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D76A" w14:textId="748E8494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792E71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</w:t>
      </w:r>
      <w:r w:rsidR="00792E71">
        <w:rPr>
          <w:color w:val="000000"/>
        </w:rPr>
        <w:t>xxxx</w:t>
      </w:r>
    </w:p>
    <w:p w14:paraId="1EDFE18A" w14:textId="2C7E1E2A" w:rsidR="00535376" w:rsidRDefault="00792E71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St. </w:t>
      </w:r>
      <w:proofErr w:type="spellStart"/>
      <w:r>
        <w:rPr>
          <w:rFonts w:eastAsia="Times New Roman"/>
          <w:b/>
          <w:color w:val="000000"/>
          <w:sz w:val="24"/>
          <w:lang w:eastAsia="zh-CN"/>
        </w:rPr>
        <w:t>Julians</w:t>
      </w:r>
      <w:proofErr w:type="spellEnd"/>
      <w:r>
        <w:rPr>
          <w:rFonts w:eastAsia="Times New Roman"/>
          <w:b/>
          <w:color w:val="000000"/>
          <w:sz w:val="24"/>
          <w:lang w:eastAsia="zh-CN"/>
        </w:rPr>
        <w:t>, Malta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>May 19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– </w:t>
      </w:r>
      <w:r>
        <w:rPr>
          <w:rFonts w:eastAsia="Times New Roman"/>
          <w:b/>
          <w:color w:val="000000"/>
          <w:sz w:val="24"/>
          <w:lang w:eastAsia="zh-CN"/>
        </w:rPr>
        <w:t>May 23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Pr="00792E71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9A411F1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</w:t>
      </w:r>
      <w:proofErr w:type="gramStart"/>
      <w:r w:rsidR="00857195">
        <w:rPr>
          <w:rFonts w:ascii="Arial" w:hAnsi="Arial"/>
          <w:sz w:val="24"/>
          <w:lang w:val="en-US"/>
        </w:rPr>
        <w:t>bis</w:t>
      </w:r>
      <w:r w:rsidRPr="00535376">
        <w:rPr>
          <w:rFonts w:ascii="Arial" w:hAnsi="Arial"/>
          <w:sz w:val="24"/>
          <w:lang w:val="en-US"/>
        </w:rPr>
        <w:t>][</w:t>
      </w:r>
      <w:proofErr w:type="gramEnd"/>
      <w:r w:rsidRPr="00535376">
        <w:rPr>
          <w:rFonts w:ascii="Arial" w:hAnsi="Arial"/>
          <w:sz w:val="24"/>
          <w:lang w:val="en-US"/>
        </w:rPr>
        <w:t>5</w:t>
      </w:r>
      <w:r w:rsidR="00792E71">
        <w:rPr>
          <w:rFonts w:ascii="Arial" w:hAnsi="Arial"/>
          <w:sz w:val="24"/>
          <w:lang w:val="en-US"/>
        </w:rPr>
        <w:t>04</w:t>
      </w:r>
      <w:r w:rsidRPr="00535376">
        <w:rPr>
          <w:rFonts w:ascii="Arial" w:hAnsi="Arial"/>
          <w:sz w:val="24"/>
          <w:lang w:val="en-US"/>
        </w:rPr>
        <w:t>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6DD4DC57" w14:textId="45C52AC2" w:rsidR="00792E71" w:rsidRDefault="00792E71" w:rsidP="00792E71">
      <w:pPr>
        <w:pStyle w:val="EmailDiscussion"/>
        <w:tabs>
          <w:tab w:val="num" w:pos="1619"/>
        </w:tabs>
        <w:spacing w:line="240" w:lineRule="auto"/>
      </w:pPr>
      <w:r>
        <w:t>[POST129</w:t>
      </w:r>
      <w:proofErr w:type="gramStart"/>
      <w:r>
        <w:t>bis][</w:t>
      </w:r>
      <w:proofErr w:type="gramEnd"/>
      <w:r>
        <w:t>504][XR] PDCP running CR and open issues (LGE)</w:t>
      </w:r>
    </w:p>
    <w:p w14:paraId="1A15E03B" w14:textId="77777777" w:rsidR="00792E71" w:rsidRDefault="00792E71" w:rsidP="00792E71">
      <w:pPr>
        <w:pStyle w:val="EmailDiscussion2"/>
      </w:pPr>
      <w:r>
        <w:tab/>
        <w:t xml:space="preserve">Scope: </w:t>
      </w:r>
    </w:p>
    <w:p w14:paraId="5447FD31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Update and review the CR</w:t>
      </w:r>
    </w:p>
    <w:p w14:paraId="68C91EC2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List open issues related to the CR</w:t>
      </w:r>
    </w:p>
    <w:p w14:paraId="06ADF024" w14:textId="77777777" w:rsidR="00792E71" w:rsidRDefault="00792E71" w:rsidP="00792E71">
      <w:pPr>
        <w:pStyle w:val="EmailDiscussion2"/>
      </w:pPr>
      <w:r>
        <w:tab/>
        <w:t xml:space="preserve">Intended outcome: </w:t>
      </w:r>
    </w:p>
    <w:p w14:paraId="59E24BA0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Running CR for endorsement in the next meeting</w:t>
      </w:r>
    </w:p>
    <w:p w14:paraId="597C1BF4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List of open issues for discussion at the next meeting</w:t>
      </w:r>
    </w:p>
    <w:p w14:paraId="09494FE3" w14:textId="2A15B1E7" w:rsidR="00792E71" w:rsidRDefault="008C751B" w:rsidP="00792E71">
      <w:pPr>
        <w:pStyle w:val="EmailDiscussion2"/>
      </w:pPr>
      <w:r>
        <w:tab/>
        <w:t>Deadline:  April 29, 10:00 UTC</w:t>
      </w:r>
    </w:p>
    <w:p w14:paraId="28A726C0" w14:textId="77777777" w:rsidR="00792E71" w:rsidRDefault="00792E71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141AC9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141AC9" w14:paraId="01C2C4F6" w14:textId="6B60E4AE" w:rsidTr="0001691A">
        <w:tc>
          <w:tcPr>
            <w:tcW w:w="1577" w:type="dxa"/>
          </w:tcPr>
          <w:p w14:paraId="6E26A64F" w14:textId="034C628A" w:rsidR="0001691A" w:rsidRPr="0001691A" w:rsidRDefault="00A3497B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5BC72427" w14:textId="07DA0211" w:rsidR="0001691A" w:rsidRPr="002037F4" w:rsidRDefault="00A3497B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7F31C9BD" w14:textId="2F5396FE" w:rsidR="0001691A" w:rsidRDefault="00A3497B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091334" w:rsidRPr="00C232AB" w14:paraId="27265DCE" w14:textId="34155278" w:rsidTr="0001691A">
        <w:tc>
          <w:tcPr>
            <w:tcW w:w="1577" w:type="dxa"/>
          </w:tcPr>
          <w:p w14:paraId="280ACE36" w14:textId="039F1CF3" w:rsidR="00091334" w:rsidRPr="0001691A" w:rsidRDefault="00C232AB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Huawei, HiSilicon</w:t>
            </w:r>
          </w:p>
        </w:tc>
        <w:tc>
          <w:tcPr>
            <w:tcW w:w="4650" w:type="dxa"/>
          </w:tcPr>
          <w:p w14:paraId="4195B3FA" w14:textId="2B9ECEF0" w:rsidR="00091334" w:rsidRPr="0001691A" w:rsidRDefault="00C232AB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31099458" w14:textId="34396731" w:rsidR="00091334" w:rsidRDefault="00C232AB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</w:p>
        </w:tc>
      </w:tr>
      <w:tr w:rsidR="00504565" w:rsidRPr="00C232AB" w14:paraId="4D97A3CF" w14:textId="77777777" w:rsidTr="0001691A">
        <w:tc>
          <w:tcPr>
            <w:tcW w:w="1577" w:type="dxa"/>
          </w:tcPr>
          <w:p w14:paraId="206A5E3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2BADC36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42EAC5F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C232AB" w14:paraId="6919A813" w14:textId="77777777" w:rsidTr="0001691A">
        <w:tc>
          <w:tcPr>
            <w:tcW w:w="1577" w:type="dxa"/>
          </w:tcPr>
          <w:p w14:paraId="65990539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3A6A4F66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B74C0EB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374619" w:rsidRDefault="0001691A" w:rsidP="00535376">
      <w:pPr>
        <w:rPr>
          <w:rFonts w:eastAsia="Malgun Gothic"/>
          <w:lang w:val="es-ES" w:eastAsia="ko-KR"/>
        </w:rPr>
      </w:pPr>
    </w:p>
    <w:p w14:paraId="392D2D52" w14:textId="426D494B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C250BC" w:rsidRPr="0089330D" w14:paraId="3D87B488" w14:textId="0E53C204" w:rsidTr="00857195">
        <w:tc>
          <w:tcPr>
            <w:tcW w:w="1025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857195">
        <w:tc>
          <w:tcPr>
            <w:tcW w:w="1025" w:type="dxa"/>
          </w:tcPr>
          <w:p w14:paraId="1A25AC36" w14:textId="75AAEC6E" w:rsidR="00C250BC" w:rsidRPr="00A3497B" w:rsidRDefault="00A3497B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324C4F30" w14:textId="0F7F6B30" w:rsidR="00C250BC" w:rsidRPr="00A3497B" w:rsidRDefault="00A3497B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70AFD6EA" w14:textId="56E512ED" w:rsidR="00C250BC" w:rsidRPr="00C07D06" w:rsidRDefault="00A3497B" w:rsidP="00C07D0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ED7A9B"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 w:rsidR="00ED7A9B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the Rapporteur </w:t>
            </w:r>
            <w:proofErr w:type="spellStart"/>
            <w:r w:rsidR="00ED7A9B"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 w:rsidR="00ED7A9B">
              <w:rPr>
                <w:rFonts w:ascii="Times New Roman" w:eastAsiaTheme="minorEastAsia" w:hAnsi="Times New Roman"/>
                <w:lang w:val="fr-FR" w:eastAsia="zh-CN"/>
              </w:rPr>
              <w:t xml:space="preserve"> to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 w:rsidR="00ED7A9B"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meeting</w:t>
            </w:r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.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 w:rsidR="00CE3FC0">
              <w:rPr>
                <w:rFonts w:ascii="Times New Roman" w:eastAsiaTheme="minorEastAsia" w:hAnsi="Times New Roman"/>
                <w:lang w:val="fr-FR" w:eastAsia="zh-CN"/>
              </w:rPr>
              <w:t>assi</w:t>
            </w:r>
            <w:r w:rsidR="001076E3">
              <w:rPr>
                <w:rFonts w:ascii="Times New Roman" w:eastAsiaTheme="minorEastAsia" w:hAnsi="Times New Roman"/>
                <w:lang w:val="fr-FR" w:eastAsia="zh-CN"/>
              </w:rPr>
              <w:t>gn</w:t>
            </w:r>
            <w:r w:rsidR="00CE3FC0">
              <w:rPr>
                <w:rFonts w:ascii="Times New Roman" w:eastAsiaTheme="minorEastAsia" w:hAnsi="Times New Roman"/>
                <w:lang w:val="fr-FR" w:eastAsia="zh-CN"/>
              </w:rPr>
              <w:t>s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SN.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he </w:t>
            </w:r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>non-</w:t>
            </w:r>
            <w:proofErr w:type="spellStart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 w:rsidR="00C07D06" w:rsidRPr="00CE3FC0"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 w:rsidR="00C07D06" w:rsidRPr="00CE3FC0"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 w:rsidR="00C07D06" w:rsidRPr="00EE36AC">
              <w:rPr>
                <w:rFonts w:ascii="Times New Roman" w:eastAsiaTheme="minorEastAsia" w:hAnsi="Times New Roman"/>
                <w:lang w:val="fr-FR" w:eastAsia="zh-CN"/>
              </w:rPr>
              <w:t xml:space="preserve"> data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can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141AC9" w:rsidRPr="00CE3FC0"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07D06"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 w:rsidR="00C07D0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 w:rsidR="00CE3FC0">
              <w:rPr>
                <w:rFonts w:ascii="Times New Roman" w:eastAsiaTheme="minorEastAsia" w:hAnsi="Times New Roman"/>
                <w:lang w:val="fr-FR" w:eastAsia="zh-CN"/>
              </w:rPr>
              <w:t xml:space="preserve">LCH </w:t>
            </w:r>
            <w:proofErr w:type="spellStart"/>
            <w:r w:rsidR="00CE3FC0" w:rsidRPr="00CE3FC0"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 w:rsidR="00CE3FC0"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0E839164" w14:textId="77777777" w:rsidR="00A3497B" w:rsidRDefault="00A3497B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6D64F8" w14:textId="77777777" w:rsidR="00A3497B" w:rsidRDefault="00A3497B" w:rsidP="00A3497B">
            <w:r w:rsidRPr="00F537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 w:rsidRPr="0098694B">
              <w:rPr>
                <w:highlight w:val="yellow"/>
              </w:rPr>
              <w:t xml:space="preserve">that will be transmitted prior to the PDCP SDU with the largest </w:t>
            </w:r>
            <w:r w:rsidRPr="0098694B">
              <w:rPr>
                <w:highlight w:val="yellow"/>
              </w:rPr>
              <w:lastRenderedPageBreak/>
              <w:t>COUNT value among the delay-reporting PDCP SDUs</w:t>
            </w:r>
            <w:r w:rsidRPr="006578F4">
              <w:t xml:space="preserve"> associated with the i:th </w:t>
            </w:r>
            <w:proofErr w:type="spellStart"/>
            <w:r w:rsidRPr="00F537C3"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55A88B7F" w14:textId="401A3391" w:rsidR="00CE3FC0" w:rsidRDefault="00455D48" w:rsidP="00BE5B9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 w:rsidRPr="00455D48">
              <w:rPr>
                <w:rFonts w:ascii="Times New Roman" w:eastAsiaTheme="minorEastAsia" w:hAnsi="Times New Roman"/>
                <w:lang w:eastAsia="zh-CN"/>
              </w:rPr>
              <w:t>Thus, we suggest the text below for a more generic description of Non-delay-reporting PDCP SDU:</w:t>
            </w:r>
          </w:p>
          <w:p w14:paraId="33D2FAF4" w14:textId="77777777" w:rsidR="00BE5B90" w:rsidRDefault="00BE5B90" w:rsidP="00BE5B9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265CAE2C" w14:textId="56F53DE8" w:rsidR="00EE36AC" w:rsidRPr="006578F4" w:rsidRDefault="00EE36AC" w:rsidP="00EE36AC">
            <w:r w:rsidRPr="00F537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 w:rsidRPr="0098694B">
              <w:rPr>
                <w:highlight w:val="yellow"/>
              </w:rPr>
              <w:t xml:space="preserve">that will be transmitted </w:t>
            </w:r>
            <w:r w:rsidR="001376F7" w:rsidRPr="0098694B">
              <w:rPr>
                <w:highlight w:val="yellow"/>
              </w:rPr>
              <w:t>prior to</w:t>
            </w:r>
            <w:r>
              <w:rPr>
                <w:highlight w:val="yellow"/>
              </w:rPr>
              <w:t xml:space="preserve"> </w:t>
            </w:r>
            <w:r w:rsidR="00794D05" w:rsidRPr="00794D05">
              <w:rPr>
                <w:rFonts w:hint="eastAsia"/>
                <w:highlight w:val="yellow"/>
              </w:rPr>
              <w:t>any</w:t>
            </w:r>
            <w:r w:rsidR="00794D05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one of </w:t>
            </w:r>
            <w:r w:rsidRPr="0098694B">
              <w:rPr>
                <w:highlight w:val="yellow"/>
              </w:rPr>
              <w:t>the delay-reporting PDCP SDUs</w:t>
            </w:r>
            <w:r w:rsidRPr="006578F4">
              <w:t xml:space="preserve"> associated with the i:th </w:t>
            </w:r>
            <w:proofErr w:type="spellStart"/>
            <w:r w:rsidRPr="00F537C3"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118E97A7" w14:textId="77777777" w:rsidR="00EE36AC" w:rsidRPr="00EE36AC" w:rsidRDefault="00EE36AC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3486A76D" w14:textId="3B6FF432" w:rsidR="00CE3FC0" w:rsidRPr="00CE3FC0" w:rsidRDefault="00CE3FC0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0FBD57CF" w14:textId="4651176D" w:rsidR="00C250BC" w:rsidRPr="0089330D" w:rsidRDefault="00C250BC" w:rsidP="00A54C2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0F4DDB" w14:paraId="3002A734" w14:textId="77777777" w:rsidTr="00857195">
        <w:tc>
          <w:tcPr>
            <w:tcW w:w="1025" w:type="dxa"/>
          </w:tcPr>
          <w:p w14:paraId="6F94C244" w14:textId="4DFD86F5" w:rsidR="000F4DDB" w:rsidRDefault="00C232A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38EDACC8" w14:textId="389BBBBF" w:rsidR="000F4DDB" w:rsidRDefault="00C232A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DB3E2AD" w14:textId="1DD35A36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290BED5A" w14:textId="77777777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499D5BC1" w14:textId="77777777" w:rsidR="00C232AB" w:rsidRPr="006578F4" w:rsidRDefault="00C232AB" w:rsidP="00C232AB">
            <w:r w:rsidRPr="00532B71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 w:rsidRPr="0098694B">
              <w:rPr>
                <w:highlight w:val="yellow"/>
              </w:rPr>
              <w:t>that will be transmitted prior to</w:t>
            </w:r>
            <w:r>
              <w:rPr>
                <w:highlight w:val="yellow"/>
              </w:rPr>
              <w:t xml:space="preserve"> </w:t>
            </w:r>
            <w:r w:rsidRPr="0015507F">
              <w:rPr>
                <w:color w:val="FF0000"/>
                <w:highlight w:val="yellow"/>
                <w:u w:val="single"/>
              </w:rPr>
              <w:t>each of</w:t>
            </w:r>
            <w:r w:rsidRPr="0015507F">
              <w:rPr>
                <w:color w:val="FF0000"/>
                <w:highlight w:val="yellow"/>
              </w:rPr>
              <w:t xml:space="preserve"> </w:t>
            </w:r>
            <w:r w:rsidRPr="0015507F">
              <w:rPr>
                <w:strike/>
                <w:highlight w:val="yellow"/>
              </w:rPr>
              <w:t>the PDCP SDU</w:t>
            </w:r>
            <w:r w:rsidRPr="0098694B">
              <w:rPr>
                <w:highlight w:val="yellow"/>
              </w:rPr>
              <w:t xml:space="preserve"> </w:t>
            </w:r>
            <w:r w:rsidRPr="0015507F">
              <w:rPr>
                <w:strike/>
                <w:highlight w:val="yellow"/>
              </w:rPr>
              <w:t>with the largest COUNT value among</w:t>
            </w:r>
            <w:r w:rsidRPr="0098694B">
              <w:rPr>
                <w:highlight w:val="yellow"/>
              </w:rPr>
              <w:t xml:space="preserve"> the delay-reporting PDCP SDUs</w:t>
            </w:r>
            <w:r w:rsidRPr="006578F4">
              <w:t xml:space="preserve"> associated with the i:th </w:t>
            </w:r>
            <w:proofErr w:type="spellStart"/>
            <w:r w:rsidRPr="00532B71"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110A34B9" w14:textId="564CB2A1" w:rsidR="000F4DDB" w:rsidRPr="00C232AB" w:rsidRDefault="00C232A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proofErr w:type="spellStart"/>
            <w:r w:rsidRPr="00C232AB">
              <w:rPr>
                <w:rFonts w:ascii="Times New Roman" w:eastAsiaTheme="minorEastAsia" w:hAnsi="Times New Roman"/>
                <w:lang w:eastAsia="zh-CN"/>
              </w:rPr>
              <w:t>Oppo</w:t>
            </w:r>
            <w:proofErr w:type="spellEnd"/>
            <w:r w:rsidRPr="00C232AB">
              <w:rPr>
                <w:rFonts w:ascii="Times New Roman" w:eastAsiaTheme="minorEastAsia" w:hAnsi="Times New Roman"/>
                <w:lang w:eastAsia="zh-CN"/>
              </w:rPr>
              <w:t xml:space="preserve"> suggestion is also fine with us.</w:t>
            </w:r>
          </w:p>
        </w:tc>
        <w:tc>
          <w:tcPr>
            <w:tcW w:w="2955" w:type="dxa"/>
          </w:tcPr>
          <w:p w14:paraId="4F955C4C" w14:textId="008C596D" w:rsidR="00CD76F9" w:rsidRP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C232AB" w14:paraId="6CA811BF" w14:textId="77777777" w:rsidTr="00857195">
        <w:tc>
          <w:tcPr>
            <w:tcW w:w="1025" w:type="dxa"/>
          </w:tcPr>
          <w:p w14:paraId="12178F29" w14:textId="305EA95B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bookmarkStart w:id="3" w:name="_GoBack" w:colFirst="0" w:colLast="0"/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2CDBDDDF" w14:textId="3A93D5FC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5484FACA" w14:textId="77777777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RLC</w:t>
            </w:r>
            <w: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know</w:t>
            </w:r>
            <w:r>
              <w:rPr>
                <w:rFonts w:ascii="Times New Roman" w:hAnsi="Times New Roman"/>
                <w:lang w:val="fr-FR" w:eastAsia="ko-KR"/>
              </w:rPr>
              <w:t>s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r w:rsidRPr="0074685A">
              <w:rPr>
                <w:rFonts w:ascii="Times New Roman" w:hAnsi="Times New Roman"/>
                <w:lang w:val="fr-FR" w:eastAsia="ko-KR"/>
              </w:rPr>
              <w:t>PDCP</w:t>
            </w:r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r>
              <w:rPr>
                <w:rFonts w:ascii="Times New Roman" w:hAnsi="Times New Roman"/>
                <w:lang w:val="fr-FR" w:eastAsia="ko-KR"/>
              </w:rPr>
              <w:t>can</w:t>
            </w:r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the SDU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to RLC layer to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74685A"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 w:rsidRPr="0074685A"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0C95F3D9" w14:textId="77777777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09DB7145" w14:textId="6FB884DA" w:rsidR="00C232AB" w:rsidRPr="00225569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42951735" w14:textId="3647AEB5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bookmarkEnd w:id="3"/>
      <w:tr w:rsidR="00C232AB" w14:paraId="4C15607F" w14:textId="77777777" w:rsidTr="00857195">
        <w:tc>
          <w:tcPr>
            <w:tcW w:w="1025" w:type="dxa"/>
          </w:tcPr>
          <w:p w14:paraId="218C7871" w14:textId="0825FCF8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4F55534" w14:textId="4E9368BD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72D270AC" w14:textId="77777777" w:rsidR="00C232AB" w:rsidRPr="00225569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0E396CF3" w14:textId="21A83F5C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C232AB" w14:paraId="3D3B62DB" w14:textId="77777777" w:rsidTr="00857195">
        <w:tc>
          <w:tcPr>
            <w:tcW w:w="1025" w:type="dxa"/>
          </w:tcPr>
          <w:p w14:paraId="5F71B826" w14:textId="59B8C304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8B27A33" w14:textId="3466758F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6206BBAF" w14:textId="77777777" w:rsidR="00C232AB" w:rsidRPr="00225569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375B1B84" w14:textId="58F2ED7D" w:rsidR="00C232AB" w:rsidRDefault="00C232AB" w:rsidP="00C232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3CC2284C" w:rsid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A25DAC" w:rsidRPr="0089330D" w14:paraId="4715BFB5" w14:textId="77777777" w:rsidTr="003E3162">
        <w:tc>
          <w:tcPr>
            <w:tcW w:w="977" w:type="dxa"/>
          </w:tcPr>
          <w:p w14:paraId="4CA8A3E3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CA412FA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3D790704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70F0A94" w14:textId="77777777" w:rsidR="00A25DAC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A25DAC" w:rsidRPr="0089330D" w14:paraId="2528E6E8" w14:textId="77777777" w:rsidTr="003E3162">
        <w:tc>
          <w:tcPr>
            <w:tcW w:w="977" w:type="dxa"/>
          </w:tcPr>
          <w:p w14:paraId="28686AD5" w14:textId="7D70958F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8D72C52" w14:textId="0CBB030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1CC0F73" w14:textId="5B05E8A6" w:rsidR="00A25DAC" w:rsidRPr="0089330D" w:rsidRDefault="00A25DAC" w:rsidP="003E55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C795119" w14:textId="7AE5C00F" w:rsidR="002048CB" w:rsidRPr="0089330D" w:rsidRDefault="002048CB" w:rsidP="002048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D75AFC1" w14:textId="77777777" w:rsidTr="003E3162">
        <w:tc>
          <w:tcPr>
            <w:tcW w:w="977" w:type="dxa"/>
          </w:tcPr>
          <w:p w14:paraId="2182BD4F" w14:textId="2947AA07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2FA54383" w14:textId="618AEA3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1BBAD3" w14:textId="5793F0D4" w:rsidR="00757D85" w:rsidRPr="0089330D" w:rsidRDefault="00757D8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CDB205F" w14:textId="6326839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ACCDEA2" w14:textId="77777777" w:rsidTr="003E3162">
        <w:tc>
          <w:tcPr>
            <w:tcW w:w="977" w:type="dxa"/>
          </w:tcPr>
          <w:p w14:paraId="13DD7EF7" w14:textId="086DAE9B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35C982E" w14:textId="60145E2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246FD5F" w14:textId="25CDB7E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872E51F" w14:textId="3D529FEA" w:rsidR="00A25DAC" w:rsidRPr="0089330D" w:rsidRDefault="00A25DAC" w:rsidP="002B538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5087554C" w14:textId="77777777" w:rsidTr="003E3162">
        <w:tc>
          <w:tcPr>
            <w:tcW w:w="977" w:type="dxa"/>
          </w:tcPr>
          <w:p w14:paraId="76B9CFD3" w14:textId="24C5C7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5166D141" w14:textId="10764871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0769156" w14:textId="3602474E" w:rsidR="009A20D0" w:rsidRPr="00EC365E" w:rsidRDefault="009A20D0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FB29192" w14:textId="72D024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4D927C58" w14:textId="77777777" w:rsidTr="003E3162">
        <w:tc>
          <w:tcPr>
            <w:tcW w:w="977" w:type="dxa"/>
          </w:tcPr>
          <w:p w14:paraId="51C6938B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A1711AA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0D7C40" w14:textId="77777777" w:rsidR="00504565" w:rsidRPr="00EC365E" w:rsidRDefault="00504565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A6486C2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7E9E96CF" w14:textId="2AFC29B1" w:rsidR="00A44635" w:rsidRPr="00A25DAC" w:rsidRDefault="00A44635" w:rsidP="00535376">
      <w:pPr>
        <w:rPr>
          <w:rFonts w:eastAsia="Malgun Gothic"/>
          <w:lang w:eastAsia="ko-KR"/>
        </w:rPr>
      </w:pP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56DFC" w14:paraId="2E055CF4" w14:textId="77777777" w:rsidTr="00DC6F01">
        <w:tc>
          <w:tcPr>
            <w:tcW w:w="977" w:type="dxa"/>
          </w:tcPr>
          <w:p w14:paraId="79639FD5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 xml:space="preserve">ment </w:t>
            </w:r>
            <w:r>
              <w:rPr>
                <w:rFonts w:ascii="Times New Roman" w:hAnsi="Times New Roman"/>
                <w:lang w:eastAsia="ko-KR"/>
              </w:rPr>
              <w:lastRenderedPageBreak/>
              <w:t>identifier</w:t>
            </w:r>
          </w:p>
        </w:tc>
        <w:tc>
          <w:tcPr>
            <w:tcW w:w="811" w:type="dxa"/>
          </w:tcPr>
          <w:p w14:paraId="7DF7A2F7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lastRenderedPageBreak/>
              <w:t>Section</w:t>
            </w:r>
          </w:p>
        </w:tc>
        <w:tc>
          <w:tcPr>
            <w:tcW w:w="4870" w:type="dxa"/>
          </w:tcPr>
          <w:p w14:paraId="2033CFD9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7EB983E1" w14:textId="77777777" w:rsidR="00C56DFC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374619" w:rsidRPr="0089330D" w14:paraId="71F837D9" w14:textId="77777777" w:rsidTr="00DC6F01">
        <w:tc>
          <w:tcPr>
            <w:tcW w:w="977" w:type="dxa"/>
          </w:tcPr>
          <w:p w14:paraId="1ECBCD31" w14:textId="55BCB7D2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0B8B8E65" w14:textId="1D6C105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2701945D" w14:textId="026EE409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5CC0F808" w14:textId="28D8BA33" w:rsidR="00746FC3" w:rsidRPr="0089330D" w:rsidRDefault="00746FC3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74619" w:rsidRPr="0089330D" w14:paraId="3CEDF024" w14:textId="77777777" w:rsidTr="00DC6F01">
        <w:tc>
          <w:tcPr>
            <w:tcW w:w="977" w:type="dxa"/>
          </w:tcPr>
          <w:p w14:paraId="4A714E5F" w14:textId="2AE37D71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7D874D1" w14:textId="3B8CFD70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46065BC1" w14:textId="77777777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CFACF41" w14:textId="43E4CCA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6CFC5C70" w14:textId="77777777" w:rsidTr="00DC6F01">
        <w:tc>
          <w:tcPr>
            <w:tcW w:w="977" w:type="dxa"/>
          </w:tcPr>
          <w:p w14:paraId="43608E30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A3BA81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DAC86B3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EB83CAC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0AA14602" w14:textId="77777777" w:rsidTr="00DC6F01">
        <w:tc>
          <w:tcPr>
            <w:tcW w:w="977" w:type="dxa"/>
          </w:tcPr>
          <w:p w14:paraId="67EC6A1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3AE9A57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C63FF5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3471FF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5A0413B2" w14:textId="77777777" w:rsidTr="00DC6F01">
        <w:tc>
          <w:tcPr>
            <w:tcW w:w="977" w:type="dxa"/>
          </w:tcPr>
          <w:p w14:paraId="12A784B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F9A43A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1C225734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C78313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361C84F4" w14:textId="128E551B" w:rsidR="00C250BC" w:rsidRPr="00C56DFC" w:rsidRDefault="00C250BC" w:rsidP="00535376">
      <w:pPr>
        <w:rPr>
          <w:rFonts w:eastAsia="Malgun Gothic"/>
          <w:lang w:val="fr-FR" w:eastAsia="ko-KR"/>
        </w:rPr>
      </w:pPr>
    </w:p>
    <w:p w14:paraId="44F6FFFA" w14:textId="06A41C4F" w:rsidR="00C250BC" w:rsidRDefault="00C250BC" w:rsidP="00535376"/>
    <w:p w14:paraId="5D9A9004" w14:textId="46C7389C" w:rsidR="003F7C77" w:rsidRDefault="003F7C77" w:rsidP="003F7C77">
      <w:pPr>
        <w:pStyle w:val="Heading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5D837302" w14:textId="77777777" w:rsidR="004F1692" w:rsidRPr="004F1692" w:rsidRDefault="004F1692" w:rsidP="004F1692">
      <w:pPr>
        <w:rPr>
          <w:lang w:eastAsia="zh-CN"/>
        </w:rPr>
      </w:pPr>
      <w:r w:rsidRPr="004F1692">
        <w:rPr>
          <w:lang w:eastAsia="zh-CN"/>
        </w:rPr>
        <w:t>The following editor’s NOTE have been kept in the current running CR</w:t>
      </w:r>
    </w:p>
    <w:p w14:paraId="3D48E667" w14:textId="4399201E" w:rsidR="005A10CD" w:rsidRPr="004F1692" w:rsidRDefault="004F1692" w:rsidP="004F1692">
      <w:pPr>
        <w:pStyle w:val="ListParagraph"/>
        <w:numPr>
          <w:ilvl w:val="0"/>
          <w:numId w:val="42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</w:t>
      </w:r>
      <w:r w:rsidRPr="004F1692">
        <w:rPr>
          <w:rFonts w:ascii="Times New Roman" w:hAnsi="Times New Roman" w:cs="Times New Roman"/>
        </w:rPr>
        <w:t>: It is FFS which delay-reporting PDCP data volume shall consider PDCP Control PDUs, the PDCP SDUs to be retransmitted, and the PDCP Data PDUs to be retransmitted.</w:t>
      </w:r>
    </w:p>
    <w:p w14:paraId="6471F956" w14:textId="48DA23FE" w:rsidR="004F1692" w:rsidRPr="004F1692" w:rsidRDefault="004F1692" w:rsidP="004F1692">
      <w:pPr>
        <w:pStyle w:val="ListParagraph"/>
        <w:numPr>
          <w:ilvl w:val="0"/>
          <w:numId w:val="42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</w:t>
      </w:r>
      <w:r w:rsidRPr="004F1692">
        <w:rPr>
          <w:rFonts w:ascii="Times New Roman" w:hAnsi="Times New Roman" w:cs="Times New Roman"/>
        </w:rPr>
        <w:t xml:space="preserve">It is FFS for which PDCP SDU the transmitting PDCP entity shall trigger RLC autonomous retransmission and polling, if </w:t>
      </w:r>
      <w:proofErr w:type="spellStart"/>
      <w:r w:rsidRPr="004F1692">
        <w:rPr>
          <w:rFonts w:ascii="Times New Roman" w:hAnsi="Times New Roman" w:cs="Times New Roman"/>
          <w:i/>
        </w:rPr>
        <w:t>pdu-SetDiscard</w:t>
      </w:r>
      <w:proofErr w:type="spellEnd"/>
      <w:r w:rsidRPr="004F1692">
        <w:rPr>
          <w:rFonts w:ascii="Times New Roman" w:hAnsi="Times New Roman" w:cs="Times New Roman"/>
        </w:rPr>
        <w:t xml:space="preserve"> is configured.</w:t>
      </w:r>
    </w:p>
    <w:p w14:paraId="6197BABA" w14:textId="2EEC7B3E" w:rsidR="004F1692" w:rsidRDefault="004F1692" w:rsidP="005A10CD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4140C101" w14:textId="5DEFE606" w:rsidR="004F1692" w:rsidRPr="004F1692" w:rsidRDefault="004F1692" w:rsidP="005A10CD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72B63FF0" w14:textId="77777777" w:rsidR="004F1692" w:rsidRPr="004F1692" w:rsidRDefault="004F1692" w:rsidP="005A10CD"/>
    <w:p w14:paraId="62984536" w14:textId="77777777" w:rsidR="003F7C77" w:rsidRPr="004F1692" w:rsidRDefault="003F7C77" w:rsidP="00535376"/>
    <w:sectPr w:rsidR="003F7C77" w:rsidRPr="004F169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68760" w14:textId="77777777" w:rsidR="006578D7" w:rsidRDefault="006578D7">
      <w:r>
        <w:separator/>
      </w:r>
    </w:p>
  </w:endnote>
  <w:endnote w:type="continuationSeparator" w:id="0">
    <w:p w14:paraId="36E22C54" w14:textId="77777777" w:rsidR="006578D7" w:rsidRDefault="006578D7">
      <w:r>
        <w:continuationSeparator/>
      </w:r>
    </w:p>
  </w:endnote>
  <w:endnote w:type="continuationNotice" w:id="1">
    <w:p w14:paraId="21396306" w14:textId="77777777" w:rsidR="006578D7" w:rsidRDefault="006578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5456" w14:textId="77777777" w:rsidR="006578D7" w:rsidRDefault="006578D7">
      <w:r>
        <w:separator/>
      </w:r>
    </w:p>
  </w:footnote>
  <w:footnote w:type="continuationSeparator" w:id="0">
    <w:p w14:paraId="571685D1" w14:textId="77777777" w:rsidR="006578D7" w:rsidRDefault="006578D7">
      <w:r>
        <w:continuationSeparator/>
      </w:r>
    </w:p>
  </w:footnote>
  <w:footnote w:type="continuationNotice" w:id="1">
    <w:p w14:paraId="443DBF76" w14:textId="77777777" w:rsidR="006578D7" w:rsidRDefault="006578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1C545B6"/>
    <w:multiLevelType w:val="hybridMultilevel"/>
    <w:tmpl w:val="35A0A476"/>
    <w:lvl w:ilvl="0" w:tplc="EBB04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3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B62028"/>
    <w:multiLevelType w:val="hybridMultilevel"/>
    <w:tmpl w:val="2342F378"/>
    <w:lvl w:ilvl="0" w:tplc="E18E8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0" w15:restartNumberingAfterBreak="0">
    <w:nsid w:val="7A4C7619"/>
    <w:multiLevelType w:val="hybridMultilevel"/>
    <w:tmpl w:val="28547E18"/>
    <w:lvl w:ilvl="0" w:tplc="66900E7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7"/>
  </w:num>
  <w:num w:numId="8">
    <w:abstractNumId w:val="15"/>
  </w:num>
  <w:num w:numId="9">
    <w:abstractNumId w:val="33"/>
  </w:num>
  <w:num w:numId="10">
    <w:abstractNumId w:val="16"/>
  </w:num>
  <w:num w:numId="11">
    <w:abstractNumId w:val="22"/>
  </w:num>
  <w:num w:numId="12">
    <w:abstractNumId w:val="7"/>
  </w:num>
  <w:num w:numId="13">
    <w:abstractNumId w:val="4"/>
  </w:num>
  <w:num w:numId="14">
    <w:abstractNumId w:val="29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4"/>
  </w:num>
  <w:num w:numId="20">
    <w:abstractNumId w:val="36"/>
  </w:num>
  <w:num w:numId="21">
    <w:abstractNumId w:val="41"/>
  </w:num>
  <w:num w:numId="22">
    <w:abstractNumId w:val="5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1"/>
  </w:num>
  <w:num w:numId="31">
    <w:abstractNumId w:val="37"/>
  </w:num>
  <w:num w:numId="32">
    <w:abstractNumId w:val="28"/>
  </w:num>
  <w:num w:numId="33">
    <w:abstractNumId w:val="39"/>
  </w:num>
  <w:num w:numId="34">
    <w:abstractNumId w:val="19"/>
  </w:num>
  <w:num w:numId="35">
    <w:abstractNumId w:val="21"/>
  </w:num>
  <w:num w:numId="36">
    <w:abstractNumId w:val="30"/>
  </w:num>
  <w:num w:numId="37">
    <w:abstractNumId w:val="34"/>
  </w:num>
  <w:num w:numId="38">
    <w:abstractNumId w:val="38"/>
  </w:num>
  <w:num w:numId="39">
    <w:abstractNumId w:val="20"/>
  </w:num>
  <w:num w:numId="40">
    <w:abstractNumId w:val="35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8D"/>
    <w:rsid w:val="002B53D1"/>
    <w:rsid w:val="002B5741"/>
    <w:rsid w:val="002B59E6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3128"/>
    <w:rsid w:val="008639DA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06313"/>
    <w:rsid w:val="009116BD"/>
    <w:rsid w:val="00912A41"/>
    <w:rsid w:val="00912D8A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1FF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5505"/>
    <w:rsid w:val="00CE600A"/>
    <w:rsid w:val="00CE64A8"/>
    <w:rsid w:val="00CF3FC7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0F4DDB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92E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92E7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2DF-43B3-4511-8C66-6A2FD1A8A9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4076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Huawei, HiSilicon</cp:lastModifiedBy>
  <cp:revision>2</cp:revision>
  <cp:lastPrinted>1900-01-01T07:59:00Z</cp:lastPrinted>
  <dcterms:created xsi:type="dcterms:W3CDTF">2025-04-23T11:34:00Z</dcterms:created>
  <dcterms:modified xsi:type="dcterms:W3CDTF">2025-04-23T11:34:00Z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</Properties>
</file>