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AEDB" w14:textId="238B2345" w:rsidR="009566FE" w:rsidRPr="009566FE" w:rsidRDefault="009566FE" w:rsidP="009566FE">
      <w:pPr>
        <w:tabs>
          <w:tab w:val="left" w:pos="1701"/>
          <w:tab w:val="right" w:pos="9923"/>
        </w:tabs>
        <w:spacing w:before="120" w:after="0" w:line="240" w:lineRule="auto"/>
        <w:rPr>
          <w:rFonts w:ascii="Arial" w:eastAsia="MS Mincho" w:hAnsi="Arial" w:cs="Times New Roman"/>
          <w:b/>
          <w:kern w:val="0"/>
          <w:sz w:val="24"/>
          <w:lang w:val="de-DE" w:eastAsia="en-GB"/>
          <w14:ligatures w14:val="none"/>
        </w:rPr>
      </w:pPr>
      <w:bookmarkStart w:id="0" w:name="OLE_LINK10"/>
      <w:bookmarkStart w:id="1" w:name="OLE_LINK11"/>
      <w:bookmarkStart w:id="2" w:name="OLE_LINK16"/>
      <w:bookmarkStart w:id="3" w:name="OLE_LINK17"/>
      <w:r w:rsidRPr="009566FE">
        <w:rPr>
          <w:rFonts w:ascii="Arial" w:eastAsia="MS Mincho" w:hAnsi="Arial" w:cs="Times New Roman"/>
          <w:b/>
          <w:kern w:val="0"/>
          <w:sz w:val="24"/>
          <w:lang w:val="de-DE" w:eastAsia="en-GB"/>
          <w14:ligatures w14:val="none"/>
        </w:rPr>
        <w:t>3GPP TSG-RAN WG2 Meeting #129bis</w:t>
      </w:r>
      <w:r w:rsidRPr="009566FE">
        <w:rPr>
          <w:rFonts w:ascii="Arial" w:eastAsia="MS Mincho" w:hAnsi="Arial" w:cs="Times New Roman"/>
          <w:b/>
          <w:kern w:val="0"/>
          <w:sz w:val="24"/>
          <w:lang w:val="de-DE" w:eastAsia="en-GB"/>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sidRPr="009566FE">
        <w:rPr>
          <w:rFonts w:ascii="Arial" w:eastAsia="MS Mincho" w:hAnsi="Arial" w:cs="Times New Roman"/>
          <w:b/>
          <w:kern w:val="0"/>
          <w:sz w:val="24"/>
          <w:lang w:val="de-DE" w:eastAsia="en-GB"/>
          <w14:ligatures w14:val="none"/>
        </w:rPr>
        <w:t>[Draft] R2-250</w:t>
      </w:r>
      <w:r>
        <w:rPr>
          <w:rFonts w:ascii="Arial" w:hAnsi="Arial" w:cs="Times New Roman" w:hint="eastAsia"/>
          <w:b/>
          <w:kern w:val="0"/>
          <w:sz w:val="24"/>
          <w:lang w:val="de-DE"/>
          <w14:ligatures w14:val="none"/>
        </w:rPr>
        <w:t>xxxx</w:t>
      </w:r>
      <w:r w:rsidRPr="009566FE">
        <w:rPr>
          <w:rFonts w:ascii="Arial" w:eastAsia="MS Mincho" w:hAnsi="Arial" w:cs="Times New Roman"/>
          <w:b/>
          <w:kern w:val="0"/>
          <w:sz w:val="24"/>
          <w:lang w:val="de-DE" w:eastAsia="en-GB"/>
          <w14:ligatures w14:val="none"/>
        </w:rPr>
        <w:br/>
        <w:t>Wuhan, China, April 7</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xml:space="preserve"> – 11</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2</w:t>
      </w:r>
      <w:r>
        <w:t>2</w:t>
      </w:r>
      <w:r w:rsidRPr="008B0D01">
        <w:t>][</w:t>
      </w:r>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r w:rsidR="009566FE" w:rsidRPr="009566FE">
        <w:rPr>
          <w:rFonts w:ascii="Times New Roman" w:hAnsi="Times New Roman" w:cs="Times New Roman" w:hint="eastAsia"/>
          <w:i/>
          <w:iCs/>
          <w:kern w:val="0"/>
          <w:sz w:val="20"/>
          <w:szCs w:val="20"/>
          <w:lang w:val="en-GB"/>
          <w14:ligatures w14:val="none"/>
        </w:rPr>
        <w:t>rach-configGeneric</w:t>
      </w:r>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r w:rsidR="00B074FB" w:rsidRPr="009566FE">
        <w:rPr>
          <w:rFonts w:ascii="Times New Roman" w:hAnsi="Times New Roman" w:cs="Times New Roman" w:hint="eastAsia"/>
          <w:i/>
          <w:iCs/>
          <w:kern w:val="0"/>
          <w:sz w:val="20"/>
          <w:szCs w:val="20"/>
          <w:lang w:val="en-GB"/>
          <w14:ligatures w14:val="none"/>
        </w:rPr>
        <w:t>rach-configGeneric</w:t>
      </w:r>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r w:rsidR="00DA239D" w:rsidRPr="009566FE">
        <w:rPr>
          <w:rFonts w:ascii="Times New Roman" w:hAnsi="Times New Roman" w:cs="Times New Roman" w:hint="eastAsia"/>
          <w:i/>
          <w:iCs/>
          <w:kern w:val="0"/>
          <w:sz w:val="20"/>
          <w:szCs w:val="20"/>
          <w:lang w:val="en-GB"/>
          <w14:ligatures w14:val="none"/>
        </w:rPr>
        <w:t>rach-configGeneric</w:t>
      </w:r>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6EC124A3" w14:textId="58D29040" w:rsidR="004608CF" w:rsidRDefault="004608CF"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0EC41FA0" w14:textId="399296C9" w:rsidR="00826081" w:rsidRDefault="00826081"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r w:rsidR="00AA439D" w:rsidRPr="003C116D">
        <w:rPr>
          <w:rFonts w:ascii="Times New Roman" w:hAnsi="Times New Roman" w:cs="Times New Roman" w:hint="eastAsia"/>
          <w:b/>
          <w:bCs/>
          <w:i/>
          <w:iCs/>
          <w:kern w:val="0"/>
          <w:sz w:val="20"/>
          <w:szCs w:val="20"/>
          <w:lang w:val="en-GB"/>
          <w14:ligatures w14:val="none"/>
        </w:rPr>
        <w:t>RRCReconfiguration</w:t>
      </w:r>
      <w:r w:rsidR="00AA439D" w:rsidRPr="003C116D">
        <w:rPr>
          <w:rFonts w:ascii="Times New Roman" w:hAnsi="Times New Roman" w:cs="Times New Roman" w:hint="eastAsia"/>
          <w:b/>
          <w:bCs/>
          <w:kern w:val="0"/>
          <w:sz w:val="20"/>
          <w:szCs w:val="20"/>
          <w:lang w:val="en-GB"/>
          <w14:ligatures w14:val="none"/>
        </w:rPr>
        <w:t xml:space="preserve"> with </w:t>
      </w:r>
      <w:r w:rsidR="00AA439D" w:rsidRPr="003C116D">
        <w:rPr>
          <w:rFonts w:ascii="Times New Roman" w:hAnsi="Times New Roman" w:cs="Times New Roman" w:hint="eastAsia"/>
          <w:b/>
          <w:bCs/>
          <w:i/>
          <w:iCs/>
          <w:kern w:val="0"/>
          <w:sz w:val="20"/>
          <w:szCs w:val="20"/>
          <w:lang w:val="en-GB"/>
          <w14:ligatures w14:val="none"/>
        </w:rPr>
        <w:t>ReconfigurationWithSync</w:t>
      </w:r>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r w:rsidR="00AA439D" w:rsidRPr="00F40209">
        <w:rPr>
          <w:rFonts w:ascii="Times New Roman" w:hAnsi="Times New Roman" w:cs="Times New Roman" w:hint="eastAsia"/>
          <w:i/>
          <w:iCs/>
          <w:kern w:val="0"/>
          <w:sz w:val="20"/>
          <w:szCs w:val="20"/>
          <w:lang w:val="en-GB"/>
          <w14:ligatures w14:val="none"/>
        </w:rPr>
        <w:t>rach-configGeneric</w:t>
      </w:r>
      <w:r w:rsidR="00AA439D" w:rsidRPr="009566FE">
        <w:rPr>
          <w:rFonts w:ascii="Times New Roman" w:hAnsi="Times New Roman" w:cs="Times New Roman" w:hint="eastAsia"/>
          <w:kern w:val="0"/>
          <w:sz w:val="20"/>
          <w:szCs w:val="20"/>
          <w:lang w:val="en-GB"/>
          <w14:ligatures w14:val="none"/>
        </w:rPr>
        <w:t xml:space="preserve"> from the </w:t>
      </w:r>
      <w:r w:rsidR="00AA439D" w:rsidRPr="00F40209">
        <w:rPr>
          <w:rFonts w:ascii="Times New Roman" w:hAnsi="Times New Roman" w:cs="Times New Roman" w:hint="eastAsia"/>
          <w:i/>
          <w:iCs/>
          <w:kern w:val="0"/>
          <w:sz w:val="20"/>
          <w:szCs w:val="20"/>
          <w:lang w:val="en-GB"/>
          <w14:ligatures w14:val="none"/>
        </w:rPr>
        <w:t>rach-ConfigDedicated</w:t>
      </w:r>
      <w:r w:rsidR="00AA439D" w:rsidRPr="009566FE">
        <w:rPr>
          <w:rFonts w:ascii="Times New Roman" w:hAnsi="Times New Roman" w:cs="Times New Roman" w:hint="eastAsia"/>
          <w:kern w:val="0"/>
          <w:sz w:val="20"/>
          <w:szCs w:val="20"/>
          <w:lang w:val="en-GB"/>
          <w14:ligatures w14:val="none"/>
        </w:rPr>
        <w:t xml:space="preserve"> (if provided, otherwise from </w:t>
      </w:r>
      <w:r w:rsidR="00AA439D" w:rsidRPr="00F40209">
        <w:rPr>
          <w:rFonts w:ascii="Times New Roman" w:hAnsi="Times New Roman" w:cs="Times New Roman" w:hint="eastAsia"/>
          <w:i/>
          <w:iCs/>
          <w:kern w:val="0"/>
          <w:sz w:val="20"/>
          <w:szCs w:val="20"/>
          <w:lang w:val="en-GB"/>
          <w14:ligatures w14:val="none"/>
        </w:rPr>
        <w:t>rach-configCommon</w:t>
      </w:r>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r w:rsidR="003C116D" w:rsidRPr="004849EB">
        <w:rPr>
          <w:rFonts w:ascii="Times New Roman" w:hAnsi="Times New Roman" w:cs="Times New Roman" w:hint="eastAsia"/>
          <w:i/>
          <w:iCs/>
          <w:kern w:val="0"/>
          <w:sz w:val="20"/>
          <w:szCs w:val="20"/>
          <w:lang w:val="en-GB"/>
          <w14:ligatures w14:val="none"/>
        </w:rPr>
        <w:t>rach-configGeneric</w:t>
      </w:r>
      <w:r w:rsidR="003C116D" w:rsidRPr="009566FE">
        <w:rPr>
          <w:rFonts w:ascii="Times New Roman" w:hAnsi="Times New Roman" w:cs="Times New Roman" w:hint="eastAsia"/>
          <w:kern w:val="0"/>
          <w:sz w:val="20"/>
          <w:szCs w:val="20"/>
          <w:lang w:val="en-GB"/>
          <w14:ligatures w14:val="none"/>
        </w:rPr>
        <w:t xml:space="preserve"> from the </w:t>
      </w:r>
      <w:r w:rsidR="003C116D" w:rsidRPr="004849EB">
        <w:rPr>
          <w:rFonts w:ascii="Times New Roman" w:hAnsi="Times New Roman" w:cs="Times New Roman" w:hint="eastAsia"/>
          <w:i/>
          <w:iCs/>
          <w:kern w:val="0"/>
          <w:sz w:val="20"/>
          <w:szCs w:val="20"/>
          <w:lang w:val="en-GB"/>
          <w14:ligatures w14:val="none"/>
        </w:rPr>
        <w:t>rach-ConfigDedicated</w:t>
      </w:r>
      <w:r w:rsidR="003C116D" w:rsidRPr="009566FE">
        <w:rPr>
          <w:rFonts w:ascii="Times New Roman" w:hAnsi="Times New Roman" w:cs="Times New Roman" w:hint="eastAsia"/>
          <w:kern w:val="0"/>
          <w:sz w:val="20"/>
          <w:szCs w:val="20"/>
          <w:lang w:val="en-GB"/>
          <w14:ligatures w14:val="none"/>
        </w:rPr>
        <w:t xml:space="preserve"> (if provided, otherwise from </w:t>
      </w:r>
      <w:r w:rsidR="003C116D" w:rsidRPr="004849EB">
        <w:rPr>
          <w:rFonts w:ascii="Times New Roman" w:hAnsi="Times New Roman" w:cs="Times New Roman" w:hint="eastAsia"/>
          <w:i/>
          <w:iCs/>
          <w:kern w:val="0"/>
          <w:sz w:val="20"/>
          <w:szCs w:val="20"/>
          <w:lang w:val="en-GB"/>
          <w14:ligatures w14:val="none"/>
        </w:rPr>
        <w:t>rach-configCommon</w:t>
      </w:r>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r w:rsidRPr="003F6077">
        <w:rPr>
          <w:rFonts w:ascii="Times New Roman" w:hAnsi="Times New Roman" w:cs="Times New Roman" w:hint="eastAsia"/>
          <w:i/>
          <w:iCs/>
          <w:kern w:val="0"/>
          <w:sz w:val="20"/>
          <w:szCs w:val="20"/>
          <w:lang w:val="en-GB"/>
          <w14:ligatures w14:val="none"/>
        </w:rPr>
        <w:t>rach-configGeneric</w:t>
      </w:r>
      <w:r w:rsidRPr="009566FE">
        <w:rPr>
          <w:rFonts w:ascii="Times New Roman" w:hAnsi="Times New Roman" w:cs="Times New Roman" w:hint="eastAsia"/>
          <w:kern w:val="0"/>
          <w:sz w:val="20"/>
          <w:szCs w:val="20"/>
          <w:lang w:val="en-GB"/>
          <w14:ligatures w14:val="none"/>
        </w:rPr>
        <w:t xml:space="preserve"> from </w:t>
      </w:r>
      <w:r w:rsidRPr="003F6077">
        <w:rPr>
          <w:rFonts w:ascii="Times New Roman" w:hAnsi="Times New Roman" w:cs="Times New Roman" w:hint="eastAsia"/>
          <w:i/>
          <w:iCs/>
          <w:kern w:val="0"/>
          <w:sz w:val="20"/>
          <w:szCs w:val="20"/>
          <w:lang w:val="en-GB"/>
          <w14:ligatures w14:val="none"/>
        </w:rPr>
        <w:t>EarlyUL-SyncConfig</w:t>
      </w:r>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r w:rsidR="00BD3378" w:rsidRPr="003F6077">
        <w:rPr>
          <w:rFonts w:ascii="Times New Roman" w:hAnsi="Times New Roman" w:cs="Times New Roman" w:hint="eastAsia"/>
          <w:i/>
          <w:iCs/>
          <w:kern w:val="0"/>
          <w:sz w:val="20"/>
          <w:szCs w:val="20"/>
          <w:lang w:val="en-GB"/>
          <w14:ligatures w14:val="none"/>
        </w:rPr>
        <w:t>rach-configGeneric</w:t>
      </w:r>
      <w:r w:rsidR="00BD3378" w:rsidRPr="009566FE">
        <w:rPr>
          <w:rFonts w:ascii="Times New Roman" w:hAnsi="Times New Roman" w:cs="Times New Roman" w:hint="eastAsia"/>
          <w:kern w:val="0"/>
          <w:sz w:val="20"/>
          <w:szCs w:val="20"/>
          <w:lang w:val="en-GB"/>
          <w14:ligatures w14:val="none"/>
        </w:rPr>
        <w:t xml:space="preserve"> from </w:t>
      </w:r>
      <w:r w:rsidR="00BD3378" w:rsidRPr="003F6077">
        <w:rPr>
          <w:rFonts w:ascii="Times New Roman" w:hAnsi="Times New Roman" w:cs="Times New Roman" w:hint="eastAsia"/>
          <w:i/>
          <w:iCs/>
          <w:kern w:val="0"/>
          <w:sz w:val="20"/>
          <w:szCs w:val="20"/>
          <w:lang w:val="en-GB"/>
          <w14:ligatures w14:val="none"/>
        </w:rPr>
        <w:t>EarlyUL-SyncConfig</w:t>
      </w:r>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thus also network can simply set </w:t>
      </w:r>
      <w:r w:rsidR="00304562" w:rsidRPr="009566FE">
        <w:rPr>
          <w:rFonts w:ascii="Times New Roman" w:hAnsi="Times New Roman" w:cs="Times New Roman" w:hint="eastAsia"/>
          <w:i/>
          <w:iCs/>
          <w:kern w:val="0"/>
          <w:sz w:val="20"/>
          <w:szCs w:val="20"/>
          <w:lang w:val="en-GB"/>
          <w14:ligatures w14:val="none"/>
        </w:rPr>
        <w:t>rach-configGeneric</w:t>
      </w:r>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signaling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r w:rsidRPr="003C116D">
        <w:rPr>
          <w:rFonts w:ascii="Times New Roman" w:hAnsi="Times New Roman" w:cs="Times New Roman" w:hint="eastAsia"/>
          <w:b/>
          <w:bCs/>
          <w:i/>
          <w:iCs/>
          <w:kern w:val="0"/>
          <w:sz w:val="20"/>
          <w:szCs w:val="20"/>
          <w:lang w:val="en-GB"/>
          <w14:ligatures w14:val="none"/>
        </w:rPr>
        <w:t>RRCReconfiguration</w:t>
      </w:r>
      <w:r w:rsidRPr="003C116D">
        <w:rPr>
          <w:rFonts w:ascii="Times New Roman" w:hAnsi="Times New Roman" w:cs="Times New Roman" w:hint="eastAsia"/>
          <w:b/>
          <w:bCs/>
          <w:kern w:val="0"/>
          <w:sz w:val="20"/>
          <w:szCs w:val="20"/>
          <w:lang w:val="en-GB"/>
          <w14:ligatures w14:val="none"/>
        </w:rPr>
        <w:t xml:space="preserve"> with </w:t>
      </w:r>
      <w:r w:rsidRPr="003C116D">
        <w:rPr>
          <w:rFonts w:ascii="Times New Roman" w:hAnsi="Times New Roman" w:cs="Times New Roman" w:hint="eastAsia"/>
          <w:b/>
          <w:bCs/>
          <w:i/>
          <w:iCs/>
          <w:kern w:val="0"/>
          <w:sz w:val="20"/>
          <w:szCs w:val="20"/>
          <w:lang w:val="en-GB"/>
          <w14:ligatures w14:val="none"/>
        </w:rPr>
        <w:t>ReconfigurationWithSync</w:t>
      </w:r>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0184D011"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F2EC96E"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0DEB9874" w14:textId="3F5AB3F2"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tc>
      </w:tr>
    </w:tbl>
    <w:p w14:paraId="4BFD1F08"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2EF08D3F" w14:textId="77777777" w:rsidR="003C116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D677CAE" w14:textId="77777777" w:rsidR="003C116D" w:rsidRPr="00AA439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70CE1F30"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2E8F6B0D"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r w:rsidR="00B15BEF" w:rsidRPr="00C20A4A">
        <w:rPr>
          <w:rFonts w:ascii="Times New Roman" w:hAnsi="Times New Roman" w:cs="Times New Roman" w:hint="eastAsia"/>
          <w:i/>
          <w:iCs/>
          <w:kern w:val="0"/>
          <w:sz w:val="20"/>
          <w:szCs w:val="20"/>
          <w:lang w:val="en-GB"/>
          <w14:ligatures w14:val="none"/>
        </w:rPr>
        <w:t>rach-configGeneric</w:t>
      </w:r>
      <w:r w:rsidR="00B15BEF" w:rsidRPr="009566FE">
        <w:rPr>
          <w:rFonts w:ascii="Times New Roman" w:hAnsi="Times New Roman" w:cs="Times New Roman" w:hint="eastAsia"/>
          <w:kern w:val="0"/>
          <w:sz w:val="20"/>
          <w:szCs w:val="20"/>
          <w:lang w:val="en-GB"/>
          <w14:ligatures w14:val="none"/>
        </w:rPr>
        <w:t xml:space="preserve"> from </w:t>
      </w:r>
      <w:r w:rsidR="00B15BEF" w:rsidRPr="00C20A4A">
        <w:rPr>
          <w:rFonts w:ascii="Times New Roman" w:hAnsi="Times New Roman" w:cs="Times New Roman" w:hint="eastAsia"/>
          <w:i/>
          <w:iCs/>
          <w:kern w:val="0"/>
          <w:sz w:val="20"/>
          <w:szCs w:val="20"/>
          <w:lang w:val="en-GB"/>
          <w14:ligatures w14:val="none"/>
        </w:rPr>
        <w:t>BeamFailureRecoveryConfig</w:t>
      </w:r>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r w:rsidR="000A1C1D"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yet the UE initiated the BFR procedure. So</w:t>
      </w:r>
      <w:r w:rsidR="00D8219C">
        <w:rPr>
          <w:rFonts w:ascii="Times New Roman" w:hAnsi="Times New Roman" w:cs="Times New Roman" w:hint="eastAsia"/>
          <w:kern w:val="0"/>
          <w:sz w:val="20"/>
          <w:szCs w:val="20"/>
          <w:lang w:val="en-GB"/>
          <w14:ligatures w14:val="none"/>
        </w:rPr>
        <w:t xml:space="preserve"> from some companies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company(ies)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52CDC457" w14:textId="77777777" w:rsidR="00906FB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3AF22528" w14:textId="77777777" w:rsidR="00906FBD" w:rsidRPr="00AA439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r w:rsidR="00FD3656" w:rsidRPr="00FD3656">
              <w:rPr>
                <w:rFonts w:ascii="Times New Roman" w:hAnsi="Times New Roman" w:cs="Times New Roman" w:hint="eastAsia"/>
                <w:i/>
                <w:iCs/>
                <w:kern w:val="0"/>
                <w:sz w:val="24"/>
                <w:lang w:val="en-GB"/>
                <w14:ligatures w14:val="none"/>
              </w:rPr>
              <w:t>rach-configGeneric</w:t>
            </w:r>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and thus the UE behavior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But we think one NW implementation solution is if NW configures additional PRACH for BFR, NW should always ensure the additional PRACH as activated. Or if the NW can not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sidRPr="00FD3656">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r w:rsidRPr="00FD3656">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023D274" w14:textId="3230712D"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company(ies)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r w:rsidRPr="005B04F3">
        <w:rPr>
          <w:rFonts w:ascii="Arial" w:eastAsia="Malgun Gothic" w:hAnsi="Arial" w:cs="Times New Roman"/>
          <w:kern w:val="0"/>
          <w:sz w:val="20"/>
          <w:lang w:val="en-GB" w:eastAsia="ko-KR"/>
          <w14:ligatures w14:val="none"/>
        </w:rPr>
        <w:t>Spreadtrum</w:t>
      </w:r>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headerReference w:type="even" r:id="rId18"/>
      <w:headerReference w:type="default" r:id="rId19"/>
      <w:footerReference w:type="even" r:id="rId20"/>
      <w:footerReference w:type="default" r:id="rId21"/>
      <w:headerReference w:type="first" r:id="rId22"/>
      <w:footerReference w:type="first" r:id="rId2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978A" w14:textId="77777777" w:rsidR="00C8197A" w:rsidRDefault="00C8197A" w:rsidP="00D67E73">
      <w:pPr>
        <w:spacing w:after="0" w:line="240" w:lineRule="auto"/>
      </w:pPr>
      <w:r>
        <w:separator/>
      </w:r>
    </w:p>
  </w:endnote>
  <w:endnote w:type="continuationSeparator" w:id="0">
    <w:p w14:paraId="65021B6C" w14:textId="77777777" w:rsidR="00C8197A" w:rsidRDefault="00C8197A" w:rsidP="00D67E73">
      <w:pPr>
        <w:spacing w:after="0" w:line="240" w:lineRule="auto"/>
      </w:pPr>
      <w:r>
        <w:continuationSeparator/>
      </w:r>
    </w:p>
  </w:endnote>
  <w:endnote w:type="continuationNotice" w:id="1">
    <w:p w14:paraId="4B30E165" w14:textId="77777777" w:rsidR="00C8197A" w:rsidRDefault="00C8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7F96" w14:textId="77777777" w:rsidR="00B63CAE" w:rsidRDefault="00B6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FC3E" w14:textId="77777777" w:rsidR="00B63CAE" w:rsidRDefault="00B6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D144" w14:textId="77777777" w:rsidR="00B63CAE" w:rsidRDefault="00B6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EA2B" w14:textId="77777777" w:rsidR="00C8197A" w:rsidRDefault="00C8197A" w:rsidP="00D67E73">
      <w:pPr>
        <w:spacing w:after="0" w:line="240" w:lineRule="auto"/>
      </w:pPr>
      <w:r>
        <w:separator/>
      </w:r>
    </w:p>
  </w:footnote>
  <w:footnote w:type="continuationSeparator" w:id="0">
    <w:p w14:paraId="5C6AAA1C" w14:textId="77777777" w:rsidR="00C8197A" w:rsidRDefault="00C8197A" w:rsidP="00D67E73">
      <w:pPr>
        <w:spacing w:after="0" w:line="240" w:lineRule="auto"/>
      </w:pPr>
      <w:r>
        <w:continuationSeparator/>
      </w:r>
    </w:p>
  </w:footnote>
  <w:footnote w:type="continuationNotice" w:id="1">
    <w:p w14:paraId="1CC6C095" w14:textId="77777777" w:rsidR="00C8197A" w:rsidRDefault="00C8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D8BA" w14:textId="77777777" w:rsidR="00B63CAE" w:rsidRDefault="00B6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8990" w14:textId="77777777" w:rsidR="00B63CAE" w:rsidRDefault="00B63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28DB" w14:textId="77777777" w:rsidR="00B63CAE" w:rsidRDefault="00B6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2"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4"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6"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1"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3"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24"/>
  </w:num>
  <w:num w:numId="2" w16cid:durableId="2048480900">
    <w:abstractNumId w:val="25"/>
  </w:num>
  <w:num w:numId="3" w16cid:durableId="2015185663">
    <w:abstractNumId w:val="32"/>
  </w:num>
  <w:num w:numId="4" w16cid:durableId="283537636">
    <w:abstractNumId w:val="19"/>
  </w:num>
  <w:num w:numId="5" w16cid:durableId="1561088726">
    <w:abstractNumId w:val="21"/>
  </w:num>
  <w:num w:numId="6" w16cid:durableId="922879637">
    <w:abstractNumId w:val="16"/>
  </w:num>
  <w:num w:numId="7" w16cid:durableId="1073313757">
    <w:abstractNumId w:val="29"/>
  </w:num>
  <w:num w:numId="8" w16cid:durableId="2048289208">
    <w:abstractNumId w:val="23"/>
  </w:num>
  <w:num w:numId="9" w16cid:durableId="2071269941">
    <w:abstractNumId w:val="18"/>
  </w:num>
  <w:num w:numId="10" w16cid:durableId="1542595110">
    <w:abstractNumId w:val="34"/>
  </w:num>
  <w:num w:numId="11" w16cid:durableId="1893729940">
    <w:abstractNumId w:val="20"/>
  </w:num>
  <w:num w:numId="12" w16cid:durableId="136534180">
    <w:abstractNumId w:val="33"/>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2"/>
  </w:num>
  <w:num w:numId="24" w16cid:durableId="1771510253">
    <w:abstractNumId w:val="28"/>
  </w:num>
  <w:num w:numId="25" w16cid:durableId="1810248224">
    <w:abstractNumId w:val="13"/>
  </w:num>
  <w:num w:numId="26" w16cid:durableId="1294825538">
    <w:abstractNumId w:val="30"/>
  </w:num>
  <w:num w:numId="27" w16cid:durableId="491917259">
    <w:abstractNumId w:val="14"/>
  </w:num>
  <w:num w:numId="28" w16cid:durableId="1712923083">
    <w:abstractNumId w:val="26"/>
  </w:num>
  <w:num w:numId="29" w16cid:durableId="475416684">
    <w:abstractNumId w:val="22"/>
  </w:num>
  <w:num w:numId="30" w16cid:durableId="63187273">
    <w:abstractNumId w:val="15"/>
  </w:num>
  <w:num w:numId="31" w16cid:durableId="821510368">
    <w:abstractNumId w:val="27"/>
  </w:num>
  <w:num w:numId="32" w16cid:durableId="84621378">
    <w:abstractNumId w:val="10"/>
  </w:num>
  <w:num w:numId="33" w16cid:durableId="493185307">
    <w:abstractNumId w:val="11"/>
  </w:num>
  <w:num w:numId="34" w16cid:durableId="203912470">
    <w:abstractNumId w:val="35"/>
  </w:num>
  <w:num w:numId="35" w16cid:durableId="578834522">
    <w:abstractNumId w:val="36"/>
  </w:num>
  <w:num w:numId="36" w16cid:durableId="1028991155">
    <w:abstractNumId w:val="17"/>
  </w:num>
  <w:num w:numId="37" w16cid:durableId="525025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bordersDoNotSurroundHeader/>
  <w:bordersDoNotSurroundFooter/>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C128B"/>
    <w:rsid w:val="000C5356"/>
    <w:rsid w:val="000D371D"/>
    <w:rsid w:val="000E6A28"/>
    <w:rsid w:val="000E7D77"/>
    <w:rsid w:val="000F6786"/>
    <w:rsid w:val="001007CB"/>
    <w:rsid w:val="001204D8"/>
    <w:rsid w:val="0013683D"/>
    <w:rsid w:val="00141E89"/>
    <w:rsid w:val="00150DCD"/>
    <w:rsid w:val="00160304"/>
    <w:rsid w:val="00162357"/>
    <w:rsid w:val="001662C4"/>
    <w:rsid w:val="00166EDD"/>
    <w:rsid w:val="001708BD"/>
    <w:rsid w:val="00182B5B"/>
    <w:rsid w:val="0019337C"/>
    <w:rsid w:val="00193713"/>
    <w:rsid w:val="0019554D"/>
    <w:rsid w:val="001C26CC"/>
    <w:rsid w:val="001C5AB4"/>
    <w:rsid w:val="001C74B9"/>
    <w:rsid w:val="001D4DAD"/>
    <w:rsid w:val="001E2749"/>
    <w:rsid w:val="001E6168"/>
    <w:rsid w:val="001F4BA8"/>
    <w:rsid w:val="002009B1"/>
    <w:rsid w:val="0020599D"/>
    <w:rsid w:val="00206702"/>
    <w:rsid w:val="002075CD"/>
    <w:rsid w:val="00213E4C"/>
    <w:rsid w:val="00226060"/>
    <w:rsid w:val="0022712E"/>
    <w:rsid w:val="002511E6"/>
    <w:rsid w:val="00251B7C"/>
    <w:rsid w:val="0026492E"/>
    <w:rsid w:val="00266BD3"/>
    <w:rsid w:val="002838C3"/>
    <w:rsid w:val="002A2E73"/>
    <w:rsid w:val="002C3969"/>
    <w:rsid w:val="002D7D2D"/>
    <w:rsid w:val="002F0F8E"/>
    <w:rsid w:val="002F4160"/>
    <w:rsid w:val="00304562"/>
    <w:rsid w:val="00311CB0"/>
    <w:rsid w:val="003153C3"/>
    <w:rsid w:val="00315DC5"/>
    <w:rsid w:val="00325B3F"/>
    <w:rsid w:val="003318C3"/>
    <w:rsid w:val="003336E1"/>
    <w:rsid w:val="003356A1"/>
    <w:rsid w:val="003512ED"/>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392B"/>
    <w:rsid w:val="003F6077"/>
    <w:rsid w:val="0040243A"/>
    <w:rsid w:val="004065B2"/>
    <w:rsid w:val="004103C0"/>
    <w:rsid w:val="00413540"/>
    <w:rsid w:val="004146E4"/>
    <w:rsid w:val="004414F6"/>
    <w:rsid w:val="00454CDC"/>
    <w:rsid w:val="004608CF"/>
    <w:rsid w:val="0047312D"/>
    <w:rsid w:val="0047622A"/>
    <w:rsid w:val="00480506"/>
    <w:rsid w:val="004849EB"/>
    <w:rsid w:val="00485802"/>
    <w:rsid w:val="0049225F"/>
    <w:rsid w:val="00495E1F"/>
    <w:rsid w:val="004A3E65"/>
    <w:rsid w:val="004A781F"/>
    <w:rsid w:val="004B0A1A"/>
    <w:rsid w:val="004B7AE5"/>
    <w:rsid w:val="004C6D42"/>
    <w:rsid w:val="004F546C"/>
    <w:rsid w:val="0050476F"/>
    <w:rsid w:val="005078FB"/>
    <w:rsid w:val="0051639D"/>
    <w:rsid w:val="00520850"/>
    <w:rsid w:val="00531F2B"/>
    <w:rsid w:val="00552ED4"/>
    <w:rsid w:val="00553E58"/>
    <w:rsid w:val="00555955"/>
    <w:rsid w:val="005571FA"/>
    <w:rsid w:val="005627A0"/>
    <w:rsid w:val="00581430"/>
    <w:rsid w:val="00590372"/>
    <w:rsid w:val="005927F6"/>
    <w:rsid w:val="005A1A1C"/>
    <w:rsid w:val="005A35B8"/>
    <w:rsid w:val="005B04F3"/>
    <w:rsid w:val="005B2BA2"/>
    <w:rsid w:val="005B2CC3"/>
    <w:rsid w:val="005C78FD"/>
    <w:rsid w:val="005D64EF"/>
    <w:rsid w:val="005E4D31"/>
    <w:rsid w:val="005E6D57"/>
    <w:rsid w:val="006055C2"/>
    <w:rsid w:val="006103DD"/>
    <w:rsid w:val="00610C50"/>
    <w:rsid w:val="00622A61"/>
    <w:rsid w:val="00627AF3"/>
    <w:rsid w:val="0063270A"/>
    <w:rsid w:val="0065025A"/>
    <w:rsid w:val="0065452C"/>
    <w:rsid w:val="00665CA3"/>
    <w:rsid w:val="0068144B"/>
    <w:rsid w:val="00687B0B"/>
    <w:rsid w:val="006A3787"/>
    <w:rsid w:val="006B0144"/>
    <w:rsid w:val="006B141D"/>
    <w:rsid w:val="006B740F"/>
    <w:rsid w:val="006C24C4"/>
    <w:rsid w:val="006C2F74"/>
    <w:rsid w:val="006C309E"/>
    <w:rsid w:val="006C7FDB"/>
    <w:rsid w:val="006D009C"/>
    <w:rsid w:val="006D00A7"/>
    <w:rsid w:val="006D5F4F"/>
    <w:rsid w:val="006E1A00"/>
    <w:rsid w:val="006E3C36"/>
    <w:rsid w:val="006F216D"/>
    <w:rsid w:val="006F2656"/>
    <w:rsid w:val="006F743A"/>
    <w:rsid w:val="007039D4"/>
    <w:rsid w:val="00704707"/>
    <w:rsid w:val="00704E6C"/>
    <w:rsid w:val="00707759"/>
    <w:rsid w:val="0071245E"/>
    <w:rsid w:val="007201AA"/>
    <w:rsid w:val="007260D7"/>
    <w:rsid w:val="00743DAD"/>
    <w:rsid w:val="00760610"/>
    <w:rsid w:val="00771117"/>
    <w:rsid w:val="0078276D"/>
    <w:rsid w:val="00785E0F"/>
    <w:rsid w:val="007913B3"/>
    <w:rsid w:val="007932C0"/>
    <w:rsid w:val="007942C8"/>
    <w:rsid w:val="00794E56"/>
    <w:rsid w:val="007A0658"/>
    <w:rsid w:val="007B2011"/>
    <w:rsid w:val="007B3195"/>
    <w:rsid w:val="007B3A83"/>
    <w:rsid w:val="007B73A6"/>
    <w:rsid w:val="007C0E09"/>
    <w:rsid w:val="007C5CEB"/>
    <w:rsid w:val="007E4C24"/>
    <w:rsid w:val="007E7A45"/>
    <w:rsid w:val="007F55C3"/>
    <w:rsid w:val="007F78C5"/>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48B1"/>
    <w:rsid w:val="008A5DD3"/>
    <w:rsid w:val="008B40CF"/>
    <w:rsid w:val="008B4AB2"/>
    <w:rsid w:val="008D12B5"/>
    <w:rsid w:val="008D22B5"/>
    <w:rsid w:val="008D3579"/>
    <w:rsid w:val="008E22B8"/>
    <w:rsid w:val="008E3403"/>
    <w:rsid w:val="008F1A32"/>
    <w:rsid w:val="00901E0D"/>
    <w:rsid w:val="00906FBD"/>
    <w:rsid w:val="0091498F"/>
    <w:rsid w:val="0091670F"/>
    <w:rsid w:val="009566FE"/>
    <w:rsid w:val="00961791"/>
    <w:rsid w:val="00962B59"/>
    <w:rsid w:val="00964D65"/>
    <w:rsid w:val="0098084E"/>
    <w:rsid w:val="0098248B"/>
    <w:rsid w:val="00983507"/>
    <w:rsid w:val="009900C7"/>
    <w:rsid w:val="009A3AAF"/>
    <w:rsid w:val="009C2A8C"/>
    <w:rsid w:val="009C78B8"/>
    <w:rsid w:val="009D303D"/>
    <w:rsid w:val="009D641A"/>
    <w:rsid w:val="009D7626"/>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CF1"/>
    <w:rsid w:val="00A75A75"/>
    <w:rsid w:val="00A80AA2"/>
    <w:rsid w:val="00A85AFE"/>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24F91"/>
    <w:rsid w:val="00B35B1B"/>
    <w:rsid w:val="00B40E8A"/>
    <w:rsid w:val="00B423F9"/>
    <w:rsid w:val="00B426D3"/>
    <w:rsid w:val="00B5121E"/>
    <w:rsid w:val="00B516B3"/>
    <w:rsid w:val="00B63CAE"/>
    <w:rsid w:val="00B67570"/>
    <w:rsid w:val="00B71D22"/>
    <w:rsid w:val="00B771F8"/>
    <w:rsid w:val="00B82B36"/>
    <w:rsid w:val="00B85E06"/>
    <w:rsid w:val="00B9107D"/>
    <w:rsid w:val="00B91C89"/>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74BC9"/>
    <w:rsid w:val="00C75852"/>
    <w:rsid w:val="00C80838"/>
    <w:rsid w:val="00C8197A"/>
    <w:rsid w:val="00C84C97"/>
    <w:rsid w:val="00C91F0E"/>
    <w:rsid w:val="00C96678"/>
    <w:rsid w:val="00CA3FBE"/>
    <w:rsid w:val="00CA46C8"/>
    <w:rsid w:val="00CA62E1"/>
    <w:rsid w:val="00CD048B"/>
    <w:rsid w:val="00CD05BB"/>
    <w:rsid w:val="00CD31FF"/>
    <w:rsid w:val="00CD5A99"/>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3F73"/>
    <w:rsid w:val="00DA1712"/>
    <w:rsid w:val="00DA1775"/>
    <w:rsid w:val="00DA239D"/>
    <w:rsid w:val="00DA35B5"/>
    <w:rsid w:val="00DA5222"/>
    <w:rsid w:val="00DB6C29"/>
    <w:rsid w:val="00DB7092"/>
    <w:rsid w:val="00DC4045"/>
    <w:rsid w:val="00DC7325"/>
    <w:rsid w:val="00DD459A"/>
    <w:rsid w:val="00DD7F01"/>
    <w:rsid w:val="00DE062D"/>
    <w:rsid w:val="00DE36F8"/>
    <w:rsid w:val="00DE5C3E"/>
    <w:rsid w:val="00DE65F2"/>
    <w:rsid w:val="00DF2FC4"/>
    <w:rsid w:val="00DF5DFD"/>
    <w:rsid w:val="00DF776B"/>
    <w:rsid w:val="00E00342"/>
    <w:rsid w:val="00E13557"/>
    <w:rsid w:val="00E1664C"/>
    <w:rsid w:val="00E16E56"/>
    <w:rsid w:val="00E2501B"/>
    <w:rsid w:val="00E26A13"/>
    <w:rsid w:val="00E31BD1"/>
    <w:rsid w:val="00E34D58"/>
    <w:rsid w:val="00E35AC1"/>
    <w:rsid w:val="00E43EC2"/>
    <w:rsid w:val="00E5167A"/>
    <w:rsid w:val="00E640D2"/>
    <w:rsid w:val="00E74D69"/>
    <w:rsid w:val="00E755E3"/>
    <w:rsid w:val="00E87796"/>
    <w:rsid w:val="00E87E84"/>
    <w:rsid w:val="00E953B8"/>
    <w:rsid w:val="00EA1DDD"/>
    <w:rsid w:val="00EA3649"/>
    <w:rsid w:val="00EB356B"/>
    <w:rsid w:val="00EB37C0"/>
    <w:rsid w:val="00EB5EDE"/>
    <w:rsid w:val="00EF12D7"/>
    <w:rsid w:val="00EF2769"/>
    <w:rsid w:val="00EF2932"/>
    <w:rsid w:val="00F00A70"/>
    <w:rsid w:val="00F14CA0"/>
    <w:rsid w:val="00F23740"/>
    <w:rsid w:val="00F260C9"/>
    <w:rsid w:val="00F40209"/>
    <w:rsid w:val="00F50148"/>
    <w:rsid w:val="00F50761"/>
    <w:rsid w:val="00F57799"/>
    <w:rsid w:val="00F6754B"/>
    <w:rsid w:val="00F71382"/>
    <w:rsid w:val="00F72650"/>
    <w:rsid w:val="00F83459"/>
    <w:rsid w:val="00F86577"/>
    <w:rsid w:val="00F93B16"/>
    <w:rsid w:val="00FB06DF"/>
    <w:rsid w:val="00FB0B1D"/>
    <w:rsid w:val="00FB447E"/>
    <w:rsid w:val="00FB4746"/>
    <w:rsid w:val="00FB583E"/>
    <w:rsid w:val="00FC1586"/>
    <w:rsid w:val="00FC26F9"/>
    <w:rsid w:val="00FC3296"/>
    <w:rsid w:val="00FC3418"/>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黑体"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Mention">
    <w:name w:val="Mention"/>
    <w:basedOn w:val="DefaultParagraphFont"/>
    <w:uiPriority w:val="99"/>
    <w:unhideWhenUsed/>
    <w:rsid w:val="00B24F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444E1-DC73-4E3B-A806-953E1EE5571F}">
  <ds:schemaRefs>
    <ds:schemaRef ds:uri="http://www.w3.org/XML/1998/namespace"/>
    <ds:schemaRef ds:uri="http://purl.org/dc/terms/"/>
    <ds:schemaRef ds:uri="http://schemas.microsoft.com/office/2006/documentManagement/types"/>
    <ds:schemaRef ds:uri="3f2ce089-3858-4176-9a21-a30f9204848e"/>
    <ds:schemaRef ds:uri="7275bb01-7583-478d-bc14-e839a2dd5989"/>
    <ds:schemaRef ds:uri="http://schemas.microsoft.com/office/2006/metadata/properties"/>
    <ds:schemaRef ds:uri="http://schemas.microsoft.com/office/infopath/2007/PartnerControls"/>
    <ds:schemaRef ds:uri="http://schemas.openxmlformats.org/package/2006/metadata/core-properties"/>
    <ds:schemaRef ds:uri="71c5aaf6-e6ce-465b-b873-5148d2a4c105"/>
    <ds:schemaRef ds:uri="http://purl.org/dc/dcmitype/"/>
    <ds:schemaRef ds:uri="http://purl.org/dc/elements/1.1/"/>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Chunli</cp:lastModifiedBy>
  <cp:revision>3</cp:revision>
  <dcterms:created xsi:type="dcterms:W3CDTF">2025-04-24T09:12:00Z</dcterms:created>
  <dcterms:modified xsi:type="dcterms:W3CDTF">2025-04-24T09:13:00Z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