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016EC" w14:textId="141641D1" w:rsidR="00611C40" w:rsidRPr="008215A2" w:rsidRDefault="00611C40" w:rsidP="00611C40">
      <w:pPr>
        <w:keepLines/>
        <w:tabs>
          <w:tab w:val="left" w:pos="567"/>
        </w:tabs>
        <w:overflowPunct/>
        <w:autoSpaceDE/>
        <w:autoSpaceDN/>
        <w:snapToGrid w:val="0"/>
        <w:spacing w:after="0"/>
        <w:textAlignment w:val="auto"/>
        <w:rPr>
          <w:rFonts w:ascii="Arial" w:eastAsiaTheme="minorEastAsia" w:hAnsi="Arial" w:cs="Arial"/>
          <w:b/>
          <w:sz w:val="24"/>
          <w:szCs w:val="24"/>
          <w:lang w:eastAsia="zh-CN"/>
        </w:rPr>
      </w:pPr>
      <w:r w:rsidRPr="00611C40">
        <w:rPr>
          <w:rFonts w:ascii="Arial" w:hAnsi="Arial" w:cs="Arial"/>
          <w:b/>
          <w:sz w:val="24"/>
          <w:szCs w:val="24"/>
        </w:rPr>
        <w:t>3GPP TSG RAN Meeting #10</w:t>
      </w:r>
      <w:r w:rsidR="000D5FBA">
        <w:rPr>
          <w:rFonts w:ascii="Arial" w:eastAsiaTheme="minorEastAsia" w:hAnsi="Arial" w:cs="Arial" w:hint="eastAsia"/>
          <w:b/>
          <w:sz w:val="24"/>
          <w:szCs w:val="24"/>
          <w:lang w:eastAsia="zh-CN"/>
        </w:rPr>
        <w:t>7</w:t>
      </w:r>
      <w:r w:rsidRPr="00611C40">
        <w:rPr>
          <w:rFonts w:ascii="Arial" w:hAnsi="Arial" w:cs="Arial"/>
          <w:b/>
          <w:sz w:val="24"/>
          <w:szCs w:val="24"/>
        </w:rPr>
        <w:tab/>
      </w:r>
      <w:r w:rsidRPr="00611C40">
        <w:rPr>
          <w:rFonts w:ascii="Arial" w:hAnsi="Arial" w:cs="Arial"/>
          <w:b/>
          <w:sz w:val="24"/>
          <w:szCs w:val="24"/>
        </w:rPr>
        <w:tab/>
      </w:r>
      <w:r w:rsidRPr="00611C40">
        <w:rPr>
          <w:rFonts w:ascii="Arial" w:hAnsi="Arial" w:cs="Arial"/>
          <w:b/>
          <w:sz w:val="24"/>
          <w:szCs w:val="24"/>
        </w:rPr>
        <w:tab/>
      </w:r>
      <w:r w:rsidRPr="00611C40">
        <w:rPr>
          <w:rFonts w:ascii="Arial" w:eastAsia="MS Mincho" w:hAnsi="Arial" w:cs="Arial"/>
          <w:b/>
          <w:sz w:val="24"/>
          <w:szCs w:val="24"/>
        </w:rPr>
        <w:tab/>
      </w:r>
      <w:r w:rsidRPr="00611C40">
        <w:rPr>
          <w:rFonts w:ascii="Arial" w:eastAsia="MS Mincho" w:hAnsi="Arial" w:cs="Arial"/>
          <w:b/>
          <w:sz w:val="24"/>
          <w:szCs w:val="24"/>
        </w:rPr>
        <w:tab/>
      </w:r>
      <w:r w:rsidRPr="00611C40">
        <w:rPr>
          <w:rFonts w:ascii="Arial" w:eastAsia="MS Mincho" w:hAnsi="Arial" w:cs="Arial" w:hint="eastAsia"/>
          <w:b/>
          <w:sz w:val="24"/>
          <w:szCs w:val="24"/>
        </w:rPr>
        <w:tab/>
      </w:r>
      <w:r w:rsidRPr="00611C40">
        <w:rPr>
          <w:rFonts w:ascii="Arial" w:eastAsia="MS Mincho" w:hAnsi="Arial" w:cs="Arial"/>
          <w:b/>
          <w:sz w:val="24"/>
          <w:szCs w:val="24"/>
        </w:rPr>
        <w:tab/>
      </w:r>
      <w:r w:rsidRPr="00611C40">
        <w:rPr>
          <w:rFonts w:ascii="Arial" w:eastAsia="MS Mincho" w:hAnsi="Arial" w:cs="Arial" w:hint="eastAsia"/>
          <w:b/>
          <w:sz w:val="24"/>
          <w:szCs w:val="24"/>
        </w:rPr>
        <w:tab/>
      </w:r>
      <w:r w:rsidR="0023266D">
        <w:rPr>
          <w:rFonts w:ascii="Arial" w:eastAsia="MS Mincho" w:hAnsi="Arial" w:cs="Arial"/>
          <w:b/>
          <w:sz w:val="24"/>
          <w:szCs w:val="24"/>
        </w:rPr>
        <w:tab/>
      </w:r>
      <w:r w:rsidR="0023266D">
        <w:rPr>
          <w:rFonts w:ascii="Arial" w:eastAsia="MS Mincho" w:hAnsi="Arial" w:cs="Arial"/>
          <w:b/>
          <w:sz w:val="24"/>
          <w:szCs w:val="24"/>
        </w:rPr>
        <w:tab/>
      </w:r>
      <w:r w:rsidR="00653679" w:rsidRPr="00653679">
        <w:rPr>
          <w:rFonts w:ascii="Arial" w:hAnsi="Arial" w:cs="Arial"/>
          <w:b/>
          <w:sz w:val="24"/>
          <w:szCs w:val="24"/>
        </w:rPr>
        <w:t>RP-2</w:t>
      </w:r>
      <w:r w:rsidR="008215A2">
        <w:rPr>
          <w:rFonts w:ascii="Arial" w:eastAsiaTheme="minorEastAsia" w:hAnsi="Arial" w:cs="Arial" w:hint="eastAsia"/>
          <w:b/>
          <w:sz w:val="24"/>
          <w:szCs w:val="24"/>
          <w:lang w:eastAsia="zh-CN"/>
        </w:rPr>
        <w:t>5xxxx</w:t>
      </w:r>
    </w:p>
    <w:p w14:paraId="535C514C" w14:textId="007980BE" w:rsidR="00611C40" w:rsidRPr="000D5FBA" w:rsidRDefault="000D5FBA" w:rsidP="00611C40">
      <w:pPr>
        <w:keepLines/>
        <w:tabs>
          <w:tab w:val="left" w:pos="567"/>
        </w:tabs>
        <w:rPr>
          <w:rFonts w:ascii="Arial" w:eastAsiaTheme="minorEastAsia" w:hAnsi="Arial" w:cs="Arial"/>
          <w:b/>
          <w:sz w:val="24"/>
          <w:szCs w:val="24"/>
          <w:lang w:eastAsia="zh-CN"/>
        </w:rPr>
      </w:pPr>
      <w:r>
        <w:rPr>
          <w:rFonts w:ascii="Arial" w:eastAsiaTheme="minorEastAsia" w:hAnsi="Arial" w:cs="Arial" w:hint="eastAsia"/>
          <w:b/>
          <w:sz w:val="24"/>
          <w:szCs w:val="24"/>
          <w:lang w:eastAsia="zh-CN"/>
        </w:rPr>
        <w:t>Incheon</w:t>
      </w:r>
      <w:r w:rsidR="00611C40" w:rsidRPr="00611C40">
        <w:rPr>
          <w:rFonts w:ascii="Arial" w:hAnsi="Arial" w:cs="Arial"/>
          <w:b/>
          <w:sz w:val="24"/>
          <w:szCs w:val="24"/>
        </w:rPr>
        <w:t xml:space="preserve">, </w:t>
      </w:r>
      <w:r>
        <w:rPr>
          <w:rFonts w:ascii="Arial" w:eastAsiaTheme="minorEastAsia" w:hAnsi="Arial" w:cs="Arial" w:hint="eastAsia"/>
          <w:b/>
          <w:sz w:val="24"/>
          <w:szCs w:val="24"/>
          <w:lang w:eastAsia="zh-CN"/>
        </w:rPr>
        <w:t>South Korea</w:t>
      </w:r>
      <w:r w:rsidR="00611C40" w:rsidRPr="00611C40">
        <w:rPr>
          <w:rFonts w:ascii="Arial" w:hAnsi="Arial" w:cs="Arial"/>
          <w:b/>
          <w:sz w:val="24"/>
          <w:szCs w:val="24"/>
        </w:rPr>
        <w:t xml:space="preserve">, </w:t>
      </w:r>
      <w:r>
        <w:rPr>
          <w:rFonts w:ascii="Arial" w:eastAsiaTheme="minorEastAsia" w:hAnsi="Arial" w:cs="Arial" w:hint="eastAsia"/>
          <w:b/>
          <w:sz w:val="24"/>
          <w:szCs w:val="24"/>
          <w:lang w:eastAsia="zh-CN"/>
        </w:rPr>
        <w:t>March</w:t>
      </w:r>
      <w:r w:rsidR="001C420F">
        <w:rPr>
          <w:rFonts w:ascii="Arial" w:hAnsi="Arial" w:cs="Arial"/>
          <w:b/>
          <w:sz w:val="24"/>
          <w:szCs w:val="24"/>
        </w:rPr>
        <w:t>.</w:t>
      </w:r>
      <w:r w:rsidR="00611C40" w:rsidRPr="00611C40">
        <w:rPr>
          <w:rFonts w:ascii="Arial" w:hAnsi="Arial" w:cs="Arial"/>
          <w:b/>
          <w:sz w:val="24"/>
          <w:szCs w:val="24"/>
        </w:rPr>
        <w:t xml:space="preserve"> </w:t>
      </w:r>
      <w:r>
        <w:rPr>
          <w:rFonts w:ascii="Arial" w:eastAsiaTheme="minorEastAsia" w:hAnsi="Arial" w:cs="Arial" w:hint="eastAsia"/>
          <w:b/>
          <w:sz w:val="24"/>
          <w:szCs w:val="24"/>
          <w:lang w:eastAsia="zh-CN"/>
        </w:rPr>
        <w:t>10</w:t>
      </w:r>
      <w:r w:rsidR="00611C40" w:rsidRPr="00611C40">
        <w:rPr>
          <w:rFonts w:ascii="Arial" w:hAnsi="Arial" w:cs="Arial"/>
          <w:b/>
          <w:sz w:val="24"/>
          <w:szCs w:val="24"/>
        </w:rPr>
        <w:t>-1</w:t>
      </w:r>
      <w:r>
        <w:rPr>
          <w:rFonts w:ascii="Arial" w:eastAsiaTheme="minorEastAsia" w:hAnsi="Arial" w:cs="Arial" w:hint="eastAsia"/>
          <w:b/>
          <w:sz w:val="24"/>
          <w:szCs w:val="24"/>
          <w:lang w:eastAsia="zh-CN"/>
        </w:rPr>
        <w:t>4</w:t>
      </w:r>
      <w:r w:rsidR="00611C40" w:rsidRPr="00611C40">
        <w:rPr>
          <w:rFonts w:ascii="Arial" w:hAnsi="Arial" w:cs="Arial"/>
          <w:b/>
          <w:sz w:val="24"/>
          <w:szCs w:val="24"/>
        </w:rPr>
        <w:t>, 202</w:t>
      </w:r>
      <w:r>
        <w:rPr>
          <w:rFonts w:ascii="Arial" w:eastAsiaTheme="minorEastAsia" w:hAnsi="Arial" w:cs="Arial" w:hint="eastAsia"/>
          <w:b/>
          <w:sz w:val="24"/>
          <w:szCs w:val="24"/>
          <w:lang w:eastAsia="zh-CN"/>
        </w:rPr>
        <w:t>5</w:t>
      </w:r>
    </w:p>
    <w:p w14:paraId="789396E5" w14:textId="77777777" w:rsidR="00F86A73" w:rsidRPr="006C4E32" w:rsidRDefault="00D45B2F" w:rsidP="006C4E32">
      <w:pPr>
        <w:pStyle w:val="2"/>
        <w:jc w:val="center"/>
        <w:rPr>
          <w:u w:val="single"/>
        </w:rPr>
      </w:pPr>
      <w:r w:rsidRPr="006C4E32">
        <w:rPr>
          <w:u w:val="single"/>
        </w:rPr>
        <w:t xml:space="preserve">Status Report </w:t>
      </w:r>
      <w:r w:rsidR="00F86A73" w:rsidRPr="006C4E32">
        <w:rPr>
          <w:u w:val="single"/>
        </w:rPr>
        <w:t>to TSG</w:t>
      </w:r>
    </w:p>
    <w:p w14:paraId="5110D949" w14:textId="39FE7977" w:rsidR="00D45B2F" w:rsidRPr="00EC64C1" w:rsidRDefault="00D45B2F" w:rsidP="00D45B2F">
      <w:pPr>
        <w:tabs>
          <w:tab w:val="left" w:pos="567"/>
        </w:tabs>
        <w:rPr>
          <w:rFonts w:ascii="Arial" w:eastAsiaTheme="minorEastAsia" w:hAnsi="Arial" w:cs="Arial"/>
          <w:lang w:eastAsia="zh-CN"/>
        </w:rPr>
      </w:pPr>
      <w:r w:rsidRPr="00EF4800">
        <w:rPr>
          <w:rFonts w:ascii="Arial" w:hAnsi="Arial" w:cs="Arial"/>
          <w:b/>
        </w:rPr>
        <w:t>Agenda item:</w:t>
      </w:r>
      <w:r>
        <w:rPr>
          <w:rFonts w:ascii="Arial" w:hAnsi="Arial" w:cs="Arial"/>
        </w:rPr>
        <w:tab/>
      </w:r>
      <w:r w:rsidR="00F86A73">
        <w:rPr>
          <w:rFonts w:ascii="Arial" w:hAnsi="Arial" w:cs="Arial"/>
        </w:rPr>
        <w:tab/>
      </w:r>
      <w:r w:rsidR="00EF4800">
        <w:rPr>
          <w:rFonts w:ascii="Arial" w:hAnsi="Arial" w:cs="Arial"/>
        </w:rPr>
        <w:tab/>
      </w:r>
      <w:r w:rsidR="00B0492B" w:rsidRPr="00B0492B">
        <w:rPr>
          <w:rFonts w:ascii="Arial" w:hAnsi="Arial" w:cs="Arial"/>
          <w:lang w:eastAsia="ja-JP"/>
        </w:rPr>
        <w:t>9.2.</w:t>
      </w:r>
      <w:r w:rsidR="00EC64C1">
        <w:rPr>
          <w:rFonts w:ascii="Arial" w:eastAsiaTheme="minorEastAsia" w:hAnsi="Arial" w:cs="Arial" w:hint="eastAsia"/>
          <w:lang w:eastAsia="zh-CN"/>
        </w:rPr>
        <w:t>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B0492B" w:rsidRPr="008836AC" w14:paraId="47201ED6" w14:textId="77777777" w:rsidTr="00D376ED">
        <w:tc>
          <w:tcPr>
            <w:tcW w:w="2436" w:type="dxa"/>
            <w:shd w:val="clear" w:color="auto" w:fill="auto"/>
          </w:tcPr>
          <w:p w14:paraId="2C09D283" w14:textId="77777777" w:rsidR="00B0492B" w:rsidRPr="008836AC" w:rsidRDefault="00B0492B" w:rsidP="00D376ED">
            <w:pPr>
              <w:tabs>
                <w:tab w:val="left" w:pos="567"/>
              </w:tabs>
              <w:spacing w:after="0"/>
              <w:rPr>
                <w:rFonts w:ascii="Arial" w:hAnsi="Arial" w:cs="Arial"/>
                <w:b/>
              </w:rPr>
            </w:pPr>
            <w:r>
              <w:rPr>
                <w:rFonts w:ascii="Arial" w:hAnsi="Arial" w:cs="Arial"/>
                <w:b/>
              </w:rPr>
              <w:t xml:space="preserve">WI / SI </w:t>
            </w:r>
            <w:r w:rsidRPr="008836AC">
              <w:rPr>
                <w:rFonts w:ascii="Arial" w:hAnsi="Arial" w:cs="Arial"/>
                <w:b/>
              </w:rPr>
              <w:t>Name</w:t>
            </w:r>
          </w:p>
        </w:tc>
        <w:tc>
          <w:tcPr>
            <w:tcW w:w="7650" w:type="dxa"/>
            <w:gridSpan w:val="5"/>
          </w:tcPr>
          <w:p w14:paraId="0FDDB2C6" w14:textId="77777777" w:rsidR="00B0492B" w:rsidRPr="008836AC" w:rsidRDefault="00B0492B" w:rsidP="00D376ED">
            <w:pPr>
              <w:tabs>
                <w:tab w:val="left" w:pos="567"/>
              </w:tabs>
              <w:spacing w:after="0"/>
              <w:rPr>
                <w:rFonts w:ascii="Arial" w:hAnsi="Arial" w:cs="Arial"/>
              </w:rPr>
            </w:pPr>
            <w:r w:rsidRPr="00983713">
              <w:rPr>
                <w:rFonts w:ascii="Arial" w:hAnsi="Arial" w:cs="Arial"/>
              </w:rPr>
              <w:t>Study on AI (Artificial Intelligence)/ML (Machine Learning) for mobility in NR</w:t>
            </w:r>
          </w:p>
        </w:tc>
      </w:tr>
      <w:tr w:rsidR="00B0492B" w:rsidRPr="008836AC" w14:paraId="2E1E9E74" w14:textId="77777777" w:rsidTr="00D376ED">
        <w:tc>
          <w:tcPr>
            <w:tcW w:w="2436" w:type="dxa"/>
            <w:shd w:val="clear" w:color="auto" w:fill="auto"/>
          </w:tcPr>
          <w:p w14:paraId="364BC778" w14:textId="77777777" w:rsidR="00B0492B" w:rsidRPr="008836AC" w:rsidRDefault="00B0492B" w:rsidP="00D376ED">
            <w:pPr>
              <w:tabs>
                <w:tab w:val="left" w:pos="567"/>
              </w:tabs>
              <w:spacing w:after="0"/>
              <w:rPr>
                <w:rFonts w:ascii="Arial" w:hAnsi="Arial" w:cs="Arial"/>
                <w:bCs/>
              </w:rPr>
            </w:pPr>
            <w:r w:rsidRPr="008836AC">
              <w:rPr>
                <w:rFonts w:ascii="Arial" w:hAnsi="Arial" w:cs="Arial"/>
                <w:bCs/>
              </w:rPr>
              <w:t>included in this status report</w:t>
            </w:r>
          </w:p>
        </w:tc>
        <w:tc>
          <w:tcPr>
            <w:tcW w:w="1846" w:type="dxa"/>
          </w:tcPr>
          <w:p w14:paraId="14300443" w14:textId="77777777" w:rsidR="00B0492B" w:rsidRDefault="00B0492B" w:rsidP="00D376ED">
            <w:pPr>
              <w:tabs>
                <w:tab w:val="left" w:pos="567"/>
              </w:tabs>
              <w:spacing w:after="0"/>
              <w:rPr>
                <w:rFonts w:ascii="Arial" w:hAnsi="Arial" w:cs="Arial"/>
                <w:color w:val="FF0000"/>
                <w:lang w:eastAsia="ja-JP"/>
              </w:rPr>
            </w:pPr>
            <w:r>
              <w:rPr>
                <w:rFonts w:ascii="Arial" w:hAnsi="Arial" w:cs="Arial"/>
              </w:rPr>
              <w:t>Study Item</w:t>
            </w:r>
            <w:r w:rsidRPr="008836AC">
              <w:rPr>
                <w:rFonts w:ascii="Arial" w:hAnsi="Arial" w:cs="Arial"/>
              </w:rPr>
              <w:t>:</w:t>
            </w:r>
            <w:r w:rsidRPr="008836AC">
              <w:rPr>
                <w:rFonts w:ascii="Arial" w:hAnsi="Arial" w:cs="Arial" w:hint="eastAsia"/>
                <w:color w:val="FF0000"/>
                <w:lang w:eastAsia="ja-JP"/>
              </w:rPr>
              <w:t xml:space="preserve"> </w:t>
            </w:r>
          </w:p>
          <w:p w14:paraId="112044A0" w14:textId="77777777" w:rsidR="00B0492B" w:rsidRPr="008836AC" w:rsidRDefault="00B0492B" w:rsidP="00D376ED">
            <w:pPr>
              <w:tabs>
                <w:tab w:val="left" w:pos="567"/>
              </w:tabs>
              <w:spacing w:after="0"/>
              <w:rPr>
                <w:rFonts w:ascii="Arial" w:hAnsi="Arial" w:cs="Arial"/>
              </w:rPr>
            </w:pPr>
            <w:r w:rsidRPr="00CC47ED">
              <w:rPr>
                <w:rFonts w:ascii="Arial" w:hAnsi="Arial" w:cs="Arial" w:hint="eastAsia"/>
                <w:lang w:eastAsia="ja-JP"/>
              </w:rPr>
              <w:t>Yes</w:t>
            </w:r>
          </w:p>
        </w:tc>
        <w:tc>
          <w:tcPr>
            <w:tcW w:w="1842" w:type="dxa"/>
          </w:tcPr>
          <w:p w14:paraId="1DF57024" w14:textId="77777777" w:rsidR="00B0492B" w:rsidRDefault="00B0492B" w:rsidP="00D376ED">
            <w:pPr>
              <w:tabs>
                <w:tab w:val="left" w:pos="567"/>
              </w:tabs>
              <w:spacing w:after="0"/>
              <w:rPr>
                <w:rFonts w:ascii="Arial" w:hAnsi="Arial" w:cs="Arial"/>
                <w:color w:val="FF0000"/>
                <w:lang w:eastAsia="ja-JP"/>
              </w:rPr>
            </w:pPr>
            <w:r w:rsidRPr="00871653">
              <w:rPr>
                <w:rFonts w:ascii="Arial" w:hAnsi="Arial" w:cs="Arial"/>
              </w:rPr>
              <w:t>Core part:</w:t>
            </w:r>
            <w:r>
              <w:rPr>
                <w:rFonts w:ascii="Arial" w:hAnsi="Arial" w:cs="Arial"/>
                <w:color w:val="FF0000"/>
                <w:lang w:eastAsia="ja-JP"/>
              </w:rPr>
              <w:t xml:space="preserve"> </w:t>
            </w:r>
          </w:p>
          <w:p w14:paraId="6BDBC987" w14:textId="77777777" w:rsidR="00B0492B" w:rsidRPr="008836AC" w:rsidRDefault="00B0492B" w:rsidP="00D376ED">
            <w:pPr>
              <w:tabs>
                <w:tab w:val="left" w:pos="567"/>
              </w:tabs>
              <w:spacing w:after="0"/>
              <w:rPr>
                <w:rFonts w:ascii="Arial" w:hAnsi="Arial" w:cs="Arial"/>
                <w:color w:val="FF0000"/>
                <w:lang w:eastAsia="ja-JP"/>
              </w:rPr>
            </w:pPr>
            <w:r w:rsidRPr="00A31163">
              <w:rPr>
                <w:rFonts w:ascii="Arial" w:eastAsiaTheme="minorEastAsia" w:hAnsi="Arial" w:cs="Arial"/>
                <w:color w:val="000000" w:themeColor="text1"/>
                <w:lang w:eastAsia="zh-CN"/>
              </w:rPr>
              <w:t>No</w:t>
            </w:r>
          </w:p>
        </w:tc>
        <w:tc>
          <w:tcPr>
            <w:tcW w:w="2309" w:type="dxa"/>
            <w:gridSpan w:val="2"/>
          </w:tcPr>
          <w:p w14:paraId="69CF1F93" w14:textId="77777777" w:rsidR="00B0492B" w:rsidRPr="008836AC" w:rsidRDefault="00B0492B" w:rsidP="00D376ED">
            <w:pPr>
              <w:tabs>
                <w:tab w:val="left" w:pos="567"/>
              </w:tabs>
              <w:spacing w:after="0"/>
              <w:rPr>
                <w:rFonts w:ascii="Arial" w:hAnsi="Arial" w:cs="Arial"/>
              </w:rPr>
            </w:pPr>
            <w:r>
              <w:rPr>
                <w:rFonts w:ascii="Arial" w:hAnsi="Arial" w:cs="Arial"/>
              </w:rPr>
              <w:t>Performance</w:t>
            </w:r>
            <w:r w:rsidRPr="008836AC">
              <w:rPr>
                <w:rFonts w:ascii="Arial" w:hAnsi="Arial" w:cs="Arial"/>
              </w:rPr>
              <w:t xml:space="preserve"> part:</w:t>
            </w:r>
          </w:p>
          <w:p w14:paraId="49FB3B05" w14:textId="77777777" w:rsidR="00B0492B" w:rsidRPr="008836AC" w:rsidRDefault="00B0492B" w:rsidP="00D376ED">
            <w:pPr>
              <w:tabs>
                <w:tab w:val="left" w:pos="567"/>
              </w:tabs>
              <w:spacing w:after="0"/>
              <w:rPr>
                <w:rFonts w:ascii="Arial" w:hAnsi="Arial" w:cs="Arial"/>
                <w:color w:val="FF0000"/>
                <w:lang w:eastAsia="ja-JP"/>
              </w:rPr>
            </w:pPr>
            <w:r w:rsidRPr="00A31163">
              <w:rPr>
                <w:rFonts w:ascii="Arial" w:eastAsiaTheme="minorEastAsia" w:hAnsi="Arial" w:cs="Arial"/>
                <w:color w:val="000000" w:themeColor="text1"/>
                <w:lang w:eastAsia="zh-CN"/>
              </w:rPr>
              <w:t>No</w:t>
            </w:r>
          </w:p>
        </w:tc>
        <w:tc>
          <w:tcPr>
            <w:tcW w:w="1653" w:type="dxa"/>
          </w:tcPr>
          <w:p w14:paraId="461408E1" w14:textId="77777777" w:rsidR="00B0492B" w:rsidRPr="008836AC" w:rsidRDefault="00B0492B" w:rsidP="00D376ED">
            <w:pPr>
              <w:tabs>
                <w:tab w:val="left" w:pos="567"/>
              </w:tabs>
              <w:spacing w:after="0"/>
              <w:rPr>
                <w:rFonts w:ascii="Arial" w:hAnsi="Arial" w:cs="Arial"/>
              </w:rPr>
            </w:pPr>
            <w:r w:rsidRPr="008836AC">
              <w:rPr>
                <w:rFonts w:ascii="Arial" w:hAnsi="Arial" w:cs="Arial"/>
              </w:rPr>
              <w:t>Testing part:</w:t>
            </w:r>
          </w:p>
          <w:p w14:paraId="09A58652" w14:textId="77777777" w:rsidR="00B0492B" w:rsidRPr="008836AC" w:rsidRDefault="00B0492B" w:rsidP="00D376ED">
            <w:pPr>
              <w:tabs>
                <w:tab w:val="left" w:pos="567"/>
              </w:tabs>
              <w:spacing w:after="0"/>
              <w:rPr>
                <w:rFonts w:ascii="Arial" w:hAnsi="Arial" w:cs="Arial"/>
                <w:color w:val="FF0000"/>
                <w:lang w:eastAsia="ja-JP"/>
              </w:rPr>
            </w:pPr>
            <w:r w:rsidRPr="00A31163">
              <w:rPr>
                <w:rFonts w:ascii="Arial" w:eastAsiaTheme="minorEastAsia" w:hAnsi="Arial" w:cs="Arial"/>
                <w:color w:val="000000" w:themeColor="text1"/>
                <w:lang w:eastAsia="zh-CN"/>
              </w:rPr>
              <w:t>No</w:t>
            </w:r>
          </w:p>
        </w:tc>
      </w:tr>
      <w:tr w:rsidR="00B0492B" w:rsidRPr="008836AC" w14:paraId="57A62141" w14:textId="77777777" w:rsidTr="00D376ED">
        <w:tc>
          <w:tcPr>
            <w:tcW w:w="2436" w:type="dxa"/>
          </w:tcPr>
          <w:p w14:paraId="67B1977D" w14:textId="77777777" w:rsidR="00B0492B" w:rsidRPr="008836AC" w:rsidRDefault="00B0492B" w:rsidP="00D376ED">
            <w:pPr>
              <w:tabs>
                <w:tab w:val="left" w:pos="567"/>
              </w:tabs>
              <w:spacing w:after="0"/>
              <w:rPr>
                <w:rFonts w:ascii="Arial" w:hAnsi="Arial" w:cs="Arial"/>
                <w:b/>
              </w:rPr>
            </w:pPr>
            <w:r w:rsidRPr="008836AC">
              <w:rPr>
                <w:rFonts w:ascii="Arial" w:hAnsi="Arial" w:cs="Arial"/>
                <w:b/>
              </w:rPr>
              <w:t>Acronym</w:t>
            </w:r>
          </w:p>
        </w:tc>
        <w:tc>
          <w:tcPr>
            <w:tcW w:w="7650" w:type="dxa"/>
            <w:gridSpan w:val="5"/>
          </w:tcPr>
          <w:p w14:paraId="230D7DF7" w14:textId="77777777" w:rsidR="00B0492B" w:rsidRPr="008836AC" w:rsidRDefault="00B0492B" w:rsidP="00D376ED">
            <w:pPr>
              <w:tabs>
                <w:tab w:val="left" w:pos="567"/>
              </w:tabs>
              <w:spacing w:after="0"/>
              <w:rPr>
                <w:rFonts w:ascii="Arial" w:hAnsi="Arial" w:cs="Arial"/>
              </w:rPr>
            </w:pPr>
            <w:proofErr w:type="spellStart"/>
            <w:r w:rsidRPr="00983713">
              <w:rPr>
                <w:rFonts w:ascii="Arial" w:hAnsi="Arial" w:cs="Arial"/>
              </w:rPr>
              <w:t>FS_NR_AIML_Mob</w:t>
            </w:r>
            <w:proofErr w:type="spellEnd"/>
          </w:p>
        </w:tc>
      </w:tr>
      <w:tr w:rsidR="00B0492B" w:rsidRPr="008836AC" w14:paraId="0B70A77A" w14:textId="77777777" w:rsidTr="00D376ED">
        <w:tc>
          <w:tcPr>
            <w:tcW w:w="2436" w:type="dxa"/>
          </w:tcPr>
          <w:p w14:paraId="1B56A11E" w14:textId="77777777" w:rsidR="00B0492B" w:rsidRPr="008836AC" w:rsidRDefault="00B0492B" w:rsidP="00D376ED">
            <w:pPr>
              <w:tabs>
                <w:tab w:val="left" w:pos="567"/>
              </w:tabs>
              <w:spacing w:after="0"/>
              <w:rPr>
                <w:rFonts w:ascii="Arial" w:hAnsi="Arial" w:cs="Arial"/>
                <w:b/>
              </w:rPr>
            </w:pPr>
            <w:r w:rsidRPr="008836AC">
              <w:rPr>
                <w:rFonts w:ascii="Arial" w:hAnsi="Arial" w:cs="Arial"/>
                <w:b/>
              </w:rPr>
              <w:t>Unique ID</w:t>
            </w:r>
          </w:p>
        </w:tc>
        <w:tc>
          <w:tcPr>
            <w:tcW w:w="7650" w:type="dxa"/>
            <w:gridSpan w:val="5"/>
          </w:tcPr>
          <w:p w14:paraId="656FC1F4" w14:textId="77777777" w:rsidR="00B0492B" w:rsidRPr="008836AC" w:rsidRDefault="00B0492B" w:rsidP="00D376ED">
            <w:pPr>
              <w:tabs>
                <w:tab w:val="left" w:pos="567"/>
              </w:tabs>
              <w:spacing w:after="0"/>
              <w:rPr>
                <w:rFonts w:ascii="Arial" w:hAnsi="Arial" w:cs="Arial"/>
                <w:lang w:eastAsia="ja-JP"/>
              </w:rPr>
            </w:pPr>
            <w:r w:rsidRPr="00983713">
              <w:rPr>
                <w:rFonts w:ascii="Arial" w:hAnsi="Arial" w:cs="Arial"/>
                <w:lang w:eastAsia="ja-JP"/>
              </w:rPr>
              <w:t>1020084</w:t>
            </w:r>
          </w:p>
        </w:tc>
      </w:tr>
      <w:tr w:rsidR="00B0492B" w:rsidRPr="008836AC" w14:paraId="67E2BF95" w14:textId="77777777" w:rsidTr="00D376ED">
        <w:tc>
          <w:tcPr>
            <w:tcW w:w="2436" w:type="dxa"/>
          </w:tcPr>
          <w:p w14:paraId="7BD5B421" w14:textId="77777777" w:rsidR="00B0492B" w:rsidRPr="008836AC" w:rsidRDefault="00B0492B" w:rsidP="00D376ED">
            <w:pPr>
              <w:tabs>
                <w:tab w:val="left" w:pos="567"/>
              </w:tabs>
              <w:spacing w:after="0"/>
              <w:rPr>
                <w:rFonts w:ascii="Arial" w:hAnsi="Arial" w:cs="Arial"/>
                <w:b/>
              </w:rPr>
            </w:pPr>
            <w:r w:rsidRPr="001A248F">
              <w:rPr>
                <w:rFonts w:ascii="Arial" w:hAnsi="Arial" w:cs="Arial"/>
                <w:b/>
              </w:rPr>
              <w:t xml:space="preserve">TSG </w:t>
            </w:r>
            <w:proofErr w:type="spellStart"/>
            <w:r w:rsidRPr="001A248F">
              <w:rPr>
                <w:rFonts w:ascii="Arial" w:hAnsi="Arial" w:cs="Arial"/>
                <w:b/>
              </w:rPr>
              <w:t>Tdoc</w:t>
            </w:r>
            <w:proofErr w:type="spellEnd"/>
            <w:r w:rsidRPr="001A248F">
              <w:rPr>
                <w:rFonts w:ascii="Arial" w:hAnsi="Arial" w:cs="Arial"/>
                <w:b/>
              </w:rPr>
              <w:t xml:space="preserve"> of </w:t>
            </w:r>
            <w:r>
              <w:rPr>
                <w:rFonts w:ascii="Arial" w:hAnsi="Arial" w:cs="Arial"/>
                <w:b/>
              </w:rPr>
              <w:t xml:space="preserve">latest approved </w:t>
            </w:r>
            <w:r w:rsidRPr="001A248F">
              <w:rPr>
                <w:rFonts w:ascii="Arial" w:hAnsi="Arial" w:cs="Arial"/>
                <w:b/>
              </w:rPr>
              <w:t xml:space="preserve">WI/SI description </w:t>
            </w:r>
            <w:r>
              <w:rPr>
                <w:rFonts w:ascii="Arial" w:hAnsi="Arial" w:cs="Arial"/>
                <w:b/>
              </w:rPr>
              <w:t>(if any)</w:t>
            </w:r>
          </w:p>
        </w:tc>
        <w:tc>
          <w:tcPr>
            <w:tcW w:w="7650" w:type="dxa"/>
            <w:gridSpan w:val="5"/>
          </w:tcPr>
          <w:p w14:paraId="506C5AC3" w14:textId="75027407" w:rsidR="00B0492B" w:rsidRPr="00983713" w:rsidRDefault="00EA04A6" w:rsidP="00D376ED">
            <w:pPr>
              <w:tabs>
                <w:tab w:val="left" w:pos="567"/>
              </w:tabs>
              <w:spacing w:after="0"/>
              <w:rPr>
                <w:rFonts w:ascii="Arial" w:eastAsiaTheme="minorEastAsia" w:hAnsi="Arial" w:cs="Arial"/>
                <w:lang w:eastAsia="zh-CN"/>
              </w:rPr>
            </w:pPr>
            <w:r w:rsidRPr="00EA04A6">
              <w:rPr>
                <w:rFonts w:ascii="Arial" w:eastAsiaTheme="minorEastAsia" w:hAnsi="Arial" w:cs="Arial"/>
                <w:lang w:eastAsia="zh-CN"/>
              </w:rPr>
              <w:t>RP-242393</w:t>
            </w:r>
          </w:p>
        </w:tc>
      </w:tr>
      <w:tr w:rsidR="00B0492B" w:rsidRPr="008836AC" w14:paraId="152140B4" w14:textId="77777777" w:rsidTr="00D376ED">
        <w:tc>
          <w:tcPr>
            <w:tcW w:w="2436" w:type="dxa"/>
          </w:tcPr>
          <w:p w14:paraId="00DCA1AE" w14:textId="77777777" w:rsidR="00B0492B" w:rsidRDefault="00B0492B" w:rsidP="00D376ED">
            <w:pPr>
              <w:tabs>
                <w:tab w:val="left" w:pos="567"/>
              </w:tabs>
              <w:spacing w:after="0"/>
              <w:rPr>
                <w:rFonts w:ascii="Arial" w:hAnsi="Arial" w:cs="Arial"/>
                <w:b/>
              </w:rPr>
            </w:pPr>
            <w:r>
              <w:rPr>
                <w:rFonts w:ascii="Arial" w:hAnsi="Arial" w:cs="Arial"/>
                <w:b/>
              </w:rPr>
              <w:t>Target Completion Date</w:t>
            </w:r>
          </w:p>
          <w:p w14:paraId="2B334EED" w14:textId="77777777" w:rsidR="00B0492B" w:rsidRPr="008836AC" w:rsidRDefault="00B0492B" w:rsidP="00D376ED">
            <w:pPr>
              <w:tabs>
                <w:tab w:val="left" w:pos="567"/>
              </w:tabs>
              <w:spacing w:after="0"/>
              <w:rPr>
                <w:rFonts w:ascii="Arial" w:hAnsi="Arial" w:cs="Arial"/>
                <w:b/>
              </w:rPr>
            </w:pPr>
            <w:r>
              <w:rPr>
                <w:rFonts w:ascii="Arial" w:hAnsi="Arial" w:cs="Arial"/>
                <w:b/>
              </w:rPr>
              <w:t>(indicate if changed)</w:t>
            </w:r>
          </w:p>
        </w:tc>
        <w:tc>
          <w:tcPr>
            <w:tcW w:w="1846" w:type="dxa"/>
          </w:tcPr>
          <w:p w14:paraId="6A67B536" w14:textId="77777777" w:rsidR="00B0492B" w:rsidRDefault="00B0492B" w:rsidP="00D376ED">
            <w:pPr>
              <w:tabs>
                <w:tab w:val="left" w:pos="567"/>
              </w:tabs>
              <w:spacing w:after="0"/>
              <w:rPr>
                <w:rFonts w:ascii="Arial" w:hAnsi="Arial" w:cs="Arial"/>
                <w:lang w:eastAsia="ja-JP"/>
              </w:rPr>
            </w:pPr>
            <w:r>
              <w:rPr>
                <w:rFonts w:ascii="Arial" w:hAnsi="Arial" w:cs="Arial"/>
                <w:lang w:eastAsia="ja-JP"/>
              </w:rPr>
              <w:t xml:space="preserve">Study Item: </w:t>
            </w:r>
          </w:p>
          <w:p w14:paraId="279FB92A" w14:textId="77777777" w:rsidR="00B0492B" w:rsidRPr="00C60034" w:rsidRDefault="00B0492B" w:rsidP="00D376ED">
            <w:pPr>
              <w:tabs>
                <w:tab w:val="left" w:pos="567"/>
              </w:tabs>
              <w:spacing w:after="0"/>
              <w:rPr>
                <w:rFonts w:ascii="Arial" w:eastAsiaTheme="minorEastAsia" w:hAnsi="Arial" w:cs="Arial"/>
                <w:lang w:eastAsia="zh-CN"/>
              </w:rPr>
            </w:pPr>
            <w:r w:rsidRPr="004D58EF">
              <w:rPr>
                <w:rFonts w:ascii="Arial" w:eastAsiaTheme="minorEastAsia" w:hAnsi="Arial" w:cs="Arial" w:hint="eastAsia"/>
                <w:lang w:eastAsia="zh-CN"/>
              </w:rPr>
              <w:t>0</w:t>
            </w:r>
            <w:r w:rsidRPr="004D58EF">
              <w:rPr>
                <w:rFonts w:ascii="Arial" w:eastAsiaTheme="minorEastAsia" w:hAnsi="Arial" w:cs="Arial"/>
                <w:lang w:eastAsia="zh-CN"/>
              </w:rPr>
              <w:t>9/2025</w:t>
            </w:r>
          </w:p>
        </w:tc>
        <w:tc>
          <w:tcPr>
            <w:tcW w:w="1842" w:type="dxa"/>
          </w:tcPr>
          <w:p w14:paraId="358F48A4" w14:textId="77777777" w:rsidR="00B0492B" w:rsidRDefault="00B0492B" w:rsidP="00D376ED">
            <w:pPr>
              <w:tabs>
                <w:tab w:val="left" w:pos="567"/>
              </w:tabs>
              <w:spacing w:after="0"/>
              <w:rPr>
                <w:rFonts w:ascii="Arial" w:hAnsi="Arial" w:cs="Arial"/>
                <w:lang w:eastAsia="ja-JP"/>
              </w:rPr>
            </w:pPr>
            <w:r>
              <w:rPr>
                <w:rFonts w:ascii="Arial" w:hAnsi="Arial" w:cs="Arial"/>
                <w:lang w:eastAsia="ja-JP"/>
              </w:rPr>
              <w:t xml:space="preserve">Core part: </w:t>
            </w:r>
          </w:p>
          <w:p w14:paraId="54E280E3" w14:textId="77777777" w:rsidR="00B0492B" w:rsidRPr="00C41C28" w:rsidRDefault="00B0492B" w:rsidP="00D376ED">
            <w:pPr>
              <w:tabs>
                <w:tab w:val="left" w:pos="567"/>
              </w:tabs>
              <w:spacing w:after="0"/>
              <w:rPr>
                <w:rFonts w:ascii="Arial" w:eastAsiaTheme="minorEastAsia" w:hAnsi="Arial" w:cs="Arial"/>
                <w:lang w:eastAsia="zh-CN"/>
              </w:rPr>
            </w:pPr>
            <w:r w:rsidRPr="00C41C28">
              <w:rPr>
                <w:rFonts w:ascii="Arial" w:eastAsiaTheme="minorEastAsia" w:hAnsi="Arial" w:cs="Arial" w:hint="eastAsia"/>
                <w:color w:val="D9D9D9" w:themeColor="background1" w:themeShade="D9"/>
                <w:lang w:eastAsia="zh-CN"/>
              </w:rPr>
              <w:t>N</w:t>
            </w:r>
            <w:r w:rsidRPr="00C41C28">
              <w:rPr>
                <w:rFonts w:ascii="Arial" w:eastAsiaTheme="minorEastAsia" w:hAnsi="Arial" w:cs="Arial"/>
                <w:color w:val="D9D9D9" w:themeColor="background1" w:themeShade="D9"/>
                <w:lang w:eastAsia="zh-CN"/>
              </w:rPr>
              <w:t>/A</w:t>
            </w:r>
          </w:p>
        </w:tc>
        <w:tc>
          <w:tcPr>
            <w:tcW w:w="2268" w:type="dxa"/>
          </w:tcPr>
          <w:p w14:paraId="10775EFB" w14:textId="77777777" w:rsidR="00B0492B" w:rsidRDefault="00B0492B" w:rsidP="00D376ED">
            <w:pPr>
              <w:tabs>
                <w:tab w:val="left" w:pos="567"/>
              </w:tabs>
              <w:spacing w:after="0"/>
              <w:rPr>
                <w:rFonts w:ascii="Arial" w:hAnsi="Arial" w:cs="Arial"/>
                <w:lang w:eastAsia="ja-JP"/>
              </w:rPr>
            </w:pPr>
            <w:r>
              <w:rPr>
                <w:rFonts w:ascii="Arial" w:hAnsi="Arial" w:cs="Arial"/>
                <w:lang w:eastAsia="ja-JP"/>
              </w:rPr>
              <w:t xml:space="preserve">Performance part: </w:t>
            </w:r>
          </w:p>
          <w:p w14:paraId="4E8386D8" w14:textId="77777777" w:rsidR="00B0492B" w:rsidRPr="008836AC" w:rsidRDefault="00B0492B" w:rsidP="00D376ED">
            <w:pPr>
              <w:tabs>
                <w:tab w:val="left" w:pos="567"/>
              </w:tabs>
              <w:spacing w:after="0"/>
              <w:rPr>
                <w:rFonts w:ascii="Arial" w:hAnsi="Arial" w:cs="Arial"/>
                <w:lang w:eastAsia="ja-JP"/>
              </w:rPr>
            </w:pPr>
            <w:r w:rsidRPr="00C41C28">
              <w:rPr>
                <w:rFonts w:ascii="Arial" w:eastAsiaTheme="minorEastAsia" w:hAnsi="Arial" w:cs="Arial" w:hint="eastAsia"/>
                <w:color w:val="D9D9D9" w:themeColor="background1" w:themeShade="D9"/>
                <w:lang w:eastAsia="zh-CN"/>
              </w:rPr>
              <w:t>N</w:t>
            </w:r>
            <w:r w:rsidRPr="00C41C28">
              <w:rPr>
                <w:rFonts w:ascii="Arial" w:eastAsiaTheme="minorEastAsia" w:hAnsi="Arial" w:cs="Arial"/>
                <w:color w:val="D9D9D9" w:themeColor="background1" w:themeShade="D9"/>
                <w:lang w:eastAsia="zh-CN"/>
              </w:rPr>
              <w:t>/A</w:t>
            </w:r>
          </w:p>
        </w:tc>
        <w:tc>
          <w:tcPr>
            <w:tcW w:w="1694" w:type="dxa"/>
            <w:gridSpan w:val="2"/>
          </w:tcPr>
          <w:p w14:paraId="26D8E722" w14:textId="77777777" w:rsidR="00B0492B" w:rsidRDefault="00B0492B" w:rsidP="00D376ED">
            <w:pPr>
              <w:tabs>
                <w:tab w:val="left" w:pos="567"/>
              </w:tabs>
              <w:spacing w:after="0"/>
              <w:rPr>
                <w:rFonts w:ascii="Arial" w:hAnsi="Arial" w:cs="Arial"/>
                <w:lang w:eastAsia="ja-JP"/>
              </w:rPr>
            </w:pPr>
            <w:r w:rsidRPr="001F486F">
              <w:rPr>
                <w:rFonts w:ascii="Arial" w:hAnsi="Arial" w:cs="Arial"/>
                <w:lang w:eastAsia="ja-JP"/>
              </w:rPr>
              <w:t xml:space="preserve">Testing part: </w:t>
            </w:r>
          </w:p>
          <w:p w14:paraId="6A27D4F2" w14:textId="77777777" w:rsidR="00B0492B" w:rsidRPr="006A7BCB" w:rsidRDefault="00B0492B" w:rsidP="00D376ED">
            <w:pPr>
              <w:tabs>
                <w:tab w:val="left" w:pos="567"/>
              </w:tabs>
              <w:spacing w:after="0"/>
              <w:rPr>
                <w:rFonts w:ascii="Arial" w:hAnsi="Arial" w:cs="Arial"/>
                <w:highlight w:val="yellow"/>
                <w:lang w:eastAsia="ja-JP"/>
              </w:rPr>
            </w:pPr>
            <w:r w:rsidRPr="00C41C28">
              <w:rPr>
                <w:rFonts w:ascii="Arial" w:eastAsiaTheme="minorEastAsia" w:hAnsi="Arial" w:cs="Arial" w:hint="eastAsia"/>
                <w:color w:val="D9D9D9" w:themeColor="background1" w:themeShade="D9"/>
                <w:lang w:eastAsia="zh-CN"/>
              </w:rPr>
              <w:t>N</w:t>
            </w:r>
            <w:r w:rsidRPr="00C41C28">
              <w:rPr>
                <w:rFonts w:ascii="Arial" w:eastAsiaTheme="minorEastAsia" w:hAnsi="Arial" w:cs="Arial"/>
                <w:color w:val="D9D9D9" w:themeColor="background1" w:themeShade="D9"/>
                <w:lang w:eastAsia="zh-CN"/>
              </w:rPr>
              <w:t>/A</w:t>
            </w:r>
          </w:p>
        </w:tc>
      </w:tr>
      <w:tr w:rsidR="00B0492B" w:rsidRPr="008836AC" w14:paraId="58EB6BC0" w14:textId="77777777" w:rsidTr="00D376ED">
        <w:tc>
          <w:tcPr>
            <w:tcW w:w="2436" w:type="dxa"/>
          </w:tcPr>
          <w:p w14:paraId="37BBE560" w14:textId="77777777" w:rsidR="00B0492B" w:rsidRDefault="00B0492B" w:rsidP="00D376ED">
            <w:pPr>
              <w:tabs>
                <w:tab w:val="left" w:pos="567"/>
              </w:tabs>
              <w:spacing w:after="0"/>
              <w:rPr>
                <w:rFonts w:ascii="Arial" w:hAnsi="Arial" w:cs="Arial"/>
                <w:b/>
              </w:rPr>
            </w:pPr>
            <w:r>
              <w:rPr>
                <w:rFonts w:ascii="Arial" w:hAnsi="Arial" w:cs="Arial"/>
                <w:b/>
              </w:rPr>
              <w:t>Overall Completion level</w:t>
            </w:r>
          </w:p>
        </w:tc>
        <w:tc>
          <w:tcPr>
            <w:tcW w:w="1846" w:type="dxa"/>
          </w:tcPr>
          <w:p w14:paraId="3E5B5F41" w14:textId="77777777" w:rsidR="00B0492B" w:rsidRDefault="00B0492B" w:rsidP="00D376ED">
            <w:pPr>
              <w:tabs>
                <w:tab w:val="left" w:pos="567"/>
              </w:tabs>
              <w:spacing w:after="0"/>
              <w:rPr>
                <w:rFonts w:ascii="Arial" w:hAnsi="Arial" w:cs="Arial"/>
                <w:color w:val="FF0000"/>
                <w:lang w:eastAsia="ja-JP"/>
              </w:rPr>
            </w:pPr>
            <w:r>
              <w:rPr>
                <w:rFonts w:ascii="Arial" w:hAnsi="Arial" w:cs="Arial"/>
                <w:color w:val="000000" w:themeColor="text1"/>
                <w:lang w:eastAsia="ja-JP"/>
              </w:rPr>
              <w:t>Study Item</w:t>
            </w:r>
            <w:r w:rsidRPr="005776DD">
              <w:rPr>
                <w:rFonts w:ascii="Arial" w:hAnsi="Arial" w:cs="Arial"/>
                <w:color w:val="000000" w:themeColor="text1"/>
                <w:lang w:eastAsia="ja-JP"/>
              </w:rPr>
              <w:t>:</w:t>
            </w:r>
            <w:r>
              <w:rPr>
                <w:rFonts w:ascii="Arial" w:hAnsi="Arial" w:cs="Arial"/>
                <w:color w:val="FF0000"/>
                <w:lang w:eastAsia="ja-JP"/>
              </w:rPr>
              <w:t xml:space="preserve"> </w:t>
            </w:r>
          </w:p>
          <w:p w14:paraId="5262101D" w14:textId="6BE63D43" w:rsidR="00B0492B" w:rsidRPr="008836AC" w:rsidRDefault="00822279" w:rsidP="00D376ED">
            <w:pPr>
              <w:tabs>
                <w:tab w:val="left" w:pos="567"/>
              </w:tabs>
              <w:spacing w:after="0"/>
              <w:rPr>
                <w:rFonts w:ascii="Arial" w:hAnsi="Arial" w:cs="Arial"/>
                <w:lang w:eastAsia="ja-JP"/>
              </w:rPr>
            </w:pPr>
            <w:r>
              <w:rPr>
                <w:rFonts w:ascii="Arial" w:eastAsiaTheme="minorEastAsia" w:hAnsi="Arial" w:cs="Arial" w:hint="eastAsia"/>
                <w:color w:val="00B050"/>
                <w:lang w:eastAsia="zh-CN"/>
              </w:rPr>
              <w:t>62.5</w:t>
            </w:r>
            <w:r w:rsidR="00B0492B" w:rsidRPr="0003657B">
              <w:rPr>
                <w:rFonts w:ascii="Arial" w:hAnsi="Arial" w:cs="Arial" w:hint="eastAsia"/>
                <w:color w:val="00B050"/>
                <w:lang w:eastAsia="ja-JP"/>
              </w:rPr>
              <w:t xml:space="preserve"> %</w:t>
            </w:r>
          </w:p>
        </w:tc>
        <w:tc>
          <w:tcPr>
            <w:tcW w:w="1842" w:type="dxa"/>
          </w:tcPr>
          <w:p w14:paraId="1710F7AA" w14:textId="77777777" w:rsidR="00B0492B" w:rsidRDefault="00B0492B" w:rsidP="00D376ED">
            <w:pPr>
              <w:tabs>
                <w:tab w:val="left" w:pos="567"/>
              </w:tabs>
              <w:spacing w:after="0"/>
              <w:rPr>
                <w:rFonts w:ascii="Arial" w:hAnsi="Arial" w:cs="Arial"/>
                <w:lang w:eastAsia="ja-JP"/>
              </w:rPr>
            </w:pPr>
            <w:r>
              <w:rPr>
                <w:rFonts w:ascii="Arial" w:hAnsi="Arial" w:cs="Arial"/>
                <w:lang w:eastAsia="ja-JP"/>
              </w:rPr>
              <w:t xml:space="preserve">Core part: </w:t>
            </w:r>
          </w:p>
          <w:p w14:paraId="00F9E10B" w14:textId="77777777" w:rsidR="00B0492B" w:rsidRPr="008836AC" w:rsidRDefault="00B0492B" w:rsidP="00D376ED">
            <w:pPr>
              <w:tabs>
                <w:tab w:val="left" w:pos="567"/>
              </w:tabs>
              <w:spacing w:after="0"/>
              <w:rPr>
                <w:rFonts w:ascii="Arial" w:hAnsi="Arial" w:cs="Arial"/>
                <w:lang w:eastAsia="ja-JP"/>
              </w:rPr>
            </w:pPr>
            <w:r w:rsidRPr="00C41C28">
              <w:rPr>
                <w:rFonts w:ascii="Arial" w:eastAsiaTheme="minorEastAsia" w:hAnsi="Arial" w:cs="Arial" w:hint="eastAsia"/>
                <w:color w:val="D9D9D9" w:themeColor="background1" w:themeShade="D9"/>
                <w:lang w:eastAsia="zh-CN"/>
              </w:rPr>
              <w:t>N</w:t>
            </w:r>
            <w:r w:rsidRPr="00C41C28">
              <w:rPr>
                <w:rFonts w:ascii="Arial" w:eastAsiaTheme="minorEastAsia" w:hAnsi="Arial" w:cs="Arial"/>
                <w:color w:val="D9D9D9" w:themeColor="background1" w:themeShade="D9"/>
                <w:lang w:eastAsia="zh-CN"/>
              </w:rPr>
              <w:t>/A</w:t>
            </w:r>
          </w:p>
        </w:tc>
        <w:tc>
          <w:tcPr>
            <w:tcW w:w="2268" w:type="dxa"/>
          </w:tcPr>
          <w:p w14:paraId="0D3B23E3" w14:textId="77777777" w:rsidR="00B0492B" w:rsidRDefault="00B0492B" w:rsidP="00D376ED">
            <w:pPr>
              <w:tabs>
                <w:tab w:val="left" w:pos="567"/>
              </w:tabs>
              <w:spacing w:after="0"/>
              <w:rPr>
                <w:rFonts w:ascii="Arial" w:hAnsi="Arial" w:cs="Arial"/>
                <w:lang w:eastAsia="ja-JP"/>
              </w:rPr>
            </w:pPr>
            <w:r>
              <w:rPr>
                <w:rFonts w:ascii="Arial" w:hAnsi="Arial" w:cs="Arial"/>
                <w:lang w:eastAsia="ja-JP"/>
              </w:rPr>
              <w:t xml:space="preserve">Performance Part: </w:t>
            </w:r>
          </w:p>
          <w:p w14:paraId="30DC7A7B" w14:textId="77777777" w:rsidR="00B0492B" w:rsidRPr="008836AC" w:rsidRDefault="00B0492B" w:rsidP="00D376ED">
            <w:pPr>
              <w:tabs>
                <w:tab w:val="left" w:pos="567"/>
              </w:tabs>
              <w:spacing w:after="0"/>
              <w:rPr>
                <w:rFonts w:ascii="Arial" w:hAnsi="Arial" w:cs="Arial"/>
                <w:lang w:eastAsia="ja-JP"/>
              </w:rPr>
            </w:pPr>
            <w:r w:rsidRPr="00C41C28">
              <w:rPr>
                <w:rFonts w:ascii="Arial" w:eastAsiaTheme="minorEastAsia" w:hAnsi="Arial" w:cs="Arial" w:hint="eastAsia"/>
                <w:color w:val="D9D9D9" w:themeColor="background1" w:themeShade="D9"/>
                <w:lang w:eastAsia="zh-CN"/>
              </w:rPr>
              <w:t>N</w:t>
            </w:r>
            <w:r w:rsidRPr="00C41C28">
              <w:rPr>
                <w:rFonts w:ascii="Arial" w:eastAsiaTheme="minorEastAsia" w:hAnsi="Arial" w:cs="Arial"/>
                <w:color w:val="D9D9D9" w:themeColor="background1" w:themeShade="D9"/>
                <w:lang w:eastAsia="zh-CN"/>
              </w:rPr>
              <w:t>/A</w:t>
            </w:r>
          </w:p>
        </w:tc>
        <w:tc>
          <w:tcPr>
            <w:tcW w:w="1694" w:type="dxa"/>
            <w:gridSpan w:val="2"/>
          </w:tcPr>
          <w:p w14:paraId="15539CD0" w14:textId="77777777" w:rsidR="00B0492B" w:rsidRDefault="00B0492B" w:rsidP="00D376ED">
            <w:pPr>
              <w:tabs>
                <w:tab w:val="left" w:pos="567"/>
              </w:tabs>
              <w:spacing w:after="0"/>
              <w:rPr>
                <w:rFonts w:ascii="Arial" w:hAnsi="Arial" w:cs="Arial"/>
                <w:lang w:eastAsia="ja-JP"/>
              </w:rPr>
            </w:pPr>
            <w:r w:rsidRPr="001F486F">
              <w:rPr>
                <w:rFonts w:ascii="Arial" w:hAnsi="Arial" w:cs="Arial"/>
                <w:lang w:eastAsia="ja-JP"/>
              </w:rPr>
              <w:t xml:space="preserve">Testing part: </w:t>
            </w:r>
          </w:p>
          <w:p w14:paraId="43B38468" w14:textId="77777777" w:rsidR="00B0492B" w:rsidRPr="006A7BCB" w:rsidRDefault="00B0492B" w:rsidP="00D376ED">
            <w:pPr>
              <w:tabs>
                <w:tab w:val="left" w:pos="567"/>
              </w:tabs>
              <w:spacing w:after="0"/>
              <w:rPr>
                <w:rFonts w:ascii="Arial" w:hAnsi="Arial" w:cs="Arial"/>
                <w:highlight w:val="yellow"/>
                <w:lang w:eastAsia="ja-JP"/>
              </w:rPr>
            </w:pPr>
            <w:r w:rsidRPr="00C41C28">
              <w:rPr>
                <w:rFonts w:ascii="Arial" w:eastAsiaTheme="minorEastAsia" w:hAnsi="Arial" w:cs="Arial" w:hint="eastAsia"/>
                <w:color w:val="D9D9D9" w:themeColor="background1" w:themeShade="D9"/>
                <w:lang w:eastAsia="zh-CN"/>
              </w:rPr>
              <w:t>N</w:t>
            </w:r>
            <w:r w:rsidRPr="00C41C28">
              <w:rPr>
                <w:rFonts w:ascii="Arial" w:eastAsiaTheme="minorEastAsia" w:hAnsi="Arial" w:cs="Arial"/>
                <w:color w:val="D9D9D9" w:themeColor="background1" w:themeShade="D9"/>
                <w:lang w:eastAsia="zh-CN"/>
              </w:rPr>
              <w:t>/A</w:t>
            </w:r>
          </w:p>
        </w:tc>
      </w:tr>
    </w:tbl>
    <w:p w14:paraId="3D02B5EB" w14:textId="77777777" w:rsidR="00B0492B" w:rsidRDefault="00B0492B" w:rsidP="000D17BC">
      <w:pPr>
        <w:tabs>
          <w:tab w:val="left" w:pos="567"/>
        </w:tabs>
        <w:spacing w:after="0"/>
        <w:rPr>
          <w:rFonts w:ascii="Arial" w:hAnsi="Arial" w:cs="Arial"/>
        </w:rPr>
      </w:pPr>
    </w:p>
    <w:p w14:paraId="309A66A3" w14:textId="77777777" w:rsidR="00B0492B" w:rsidRDefault="00B0492B" w:rsidP="000D17BC">
      <w:pPr>
        <w:tabs>
          <w:tab w:val="left" w:pos="567"/>
        </w:tabs>
        <w:spacing w:after="0"/>
        <w:rPr>
          <w:rFonts w:ascii="Arial" w:hAnsi="Arial" w:cs="Arial"/>
        </w:rPr>
      </w:pPr>
    </w:p>
    <w:p w14:paraId="6699D3CC" w14:textId="4549A02A" w:rsidR="00D45B2F" w:rsidRDefault="001F486F" w:rsidP="000D17BC">
      <w:pPr>
        <w:tabs>
          <w:tab w:val="left" w:pos="567"/>
        </w:tabs>
        <w:spacing w:after="0"/>
        <w:rPr>
          <w:rFonts w:ascii="Arial" w:hAnsi="Arial" w:cs="Arial"/>
        </w:rPr>
      </w:pPr>
      <w:r>
        <w:rPr>
          <w:rFonts w:ascii="Arial" w:hAnsi="Arial" w:cs="Arial"/>
        </w:rPr>
        <w:t xml:space="preserve">Note: Overall completion level percentage numbers should use one of the </w:t>
      </w:r>
      <w:proofErr w:type="spellStart"/>
      <w:r>
        <w:rPr>
          <w:rFonts w:ascii="Arial" w:hAnsi="Arial" w:cs="Arial"/>
        </w:rPr>
        <w:t>colors</w:t>
      </w:r>
      <w:proofErr w:type="spellEnd"/>
      <w:r>
        <w:rPr>
          <w:rFonts w:ascii="Arial" w:hAnsi="Arial" w:cs="Arial"/>
        </w:rPr>
        <w:t xml:space="preserve"> below:</w:t>
      </w:r>
    </w:p>
    <w:p w14:paraId="365F235C" w14:textId="77777777" w:rsidR="001F486F" w:rsidRPr="001F486F" w:rsidRDefault="001F486F" w:rsidP="001F486F">
      <w:pPr>
        <w:pStyle w:val="aff7"/>
        <w:numPr>
          <w:ilvl w:val="0"/>
          <w:numId w:val="18"/>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7ADC49A0" w14:textId="77777777" w:rsidR="001F486F" w:rsidRDefault="001F486F" w:rsidP="001F486F">
      <w:pPr>
        <w:pStyle w:val="aff7"/>
        <w:numPr>
          <w:ilvl w:val="0"/>
          <w:numId w:val="18"/>
        </w:numPr>
        <w:tabs>
          <w:tab w:val="left" w:pos="567"/>
        </w:tabs>
        <w:ind w:leftChars="0"/>
        <w:rPr>
          <w:rFonts w:ascii="Arial" w:hAnsi="Arial" w:cs="Arial"/>
          <w:color w:val="FF9201"/>
        </w:rPr>
      </w:pPr>
      <w:r w:rsidRPr="001F486F">
        <w:rPr>
          <w:rFonts w:ascii="Arial" w:hAnsi="Arial" w:cs="Arial"/>
          <w:color w:val="FF9201"/>
        </w:rPr>
        <w:t>xx%</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14:paraId="70016AB8" w14:textId="77777777" w:rsidR="001F486F" w:rsidRDefault="001F486F" w:rsidP="001F486F">
      <w:pPr>
        <w:pStyle w:val="aff7"/>
        <w:numPr>
          <w:ilvl w:val="0"/>
          <w:numId w:val="18"/>
        </w:numPr>
        <w:tabs>
          <w:tab w:val="left" w:pos="567"/>
        </w:tabs>
        <w:ind w:leftChars="0"/>
        <w:rPr>
          <w:rFonts w:ascii="Arial" w:hAnsi="Arial" w:cs="Arial"/>
          <w:color w:val="FF0000"/>
        </w:rPr>
      </w:pPr>
      <w:r w:rsidRPr="001F486F">
        <w:rPr>
          <w:rFonts w:ascii="Arial" w:hAnsi="Arial" w:cs="Arial"/>
          <w:color w:val="FF0000"/>
        </w:rPr>
        <w:t>xx%: Progress critically behind, RAN plenary shall intervene</w:t>
      </w:r>
      <w:r w:rsidR="00871653">
        <w:rPr>
          <w:rFonts w:ascii="Arial" w:hAnsi="Arial" w:cs="Arial"/>
          <w:color w:val="FF0000"/>
        </w:rPr>
        <w:t>. SR should define requested action</w:t>
      </w:r>
    </w:p>
    <w:p w14:paraId="01680EC2" w14:textId="77777777" w:rsidR="001F486F" w:rsidRPr="001F486F" w:rsidRDefault="001F486F" w:rsidP="001F486F">
      <w:pPr>
        <w:pStyle w:val="aff7"/>
        <w:tabs>
          <w:tab w:val="left" w:pos="567"/>
        </w:tabs>
        <w:ind w:leftChars="0" w:left="924"/>
        <w:rPr>
          <w:rFonts w:ascii="Arial" w:hAnsi="Arial" w:cs="Arial"/>
          <w:color w:val="FF0000"/>
        </w:rPr>
      </w:pPr>
    </w:p>
    <w:p w14:paraId="100AC9F9"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1"/>
        <w:gridCol w:w="1331"/>
        <w:gridCol w:w="7204"/>
      </w:tblGrid>
      <w:tr w:rsidR="002639DE" w:rsidRPr="008836AC" w14:paraId="1796B061" w14:textId="77777777" w:rsidTr="002639DE">
        <w:tc>
          <w:tcPr>
            <w:tcW w:w="2751" w:type="dxa"/>
            <w:gridSpan w:val="2"/>
          </w:tcPr>
          <w:p w14:paraId="2F6009B0" w14:textId="77777777" w:rsidR="002639DE" w:rsidRPr="008836AC" w:rsidRDefault="002639DE" w:rsidP="00D376ED">
            <w:pPr>
              <w:tabs>
                <w:tab w:val="left" w:pos="567"/>
              </w:tabs>
              <w:spacing w:after="0"/>
              <w:rPr>
                <w:rFonts w:ascii="Arial" w:hAnsi="Arial" w:cs="Arial"/>
                <w:b/>
              </w:rPr>
            </w:pPr>
            <w:r w:rsidRPr="008836AC">
              <w:rPr>
                <w:rFonts w:ascii="Arial" w:hAnsi="Arial" w:cs="Arial"/>
                <w:b/>
              </w:rPr>
              <w:t>Leading WG</w:t>
            </w:r>
          </w:p>
        </w:tc>
        <w:tc>
          <w:tcPr>
            <w:tcW w:w="7335" w:type="dxa"/>
          </w:tcPr>
          <w:p w14:paraId="12606887" w14:textId="77777777" w:rsidR="002639DE" w:rsidRPr="00E06E07" w:rsidRDefault="002639DE" w:rsidP="00D376ED">
            <w:pPr>
              <w:tabs>
                <w:tab w:val="left" w:pos="567"/>
              </w:tabs>
              <w:spacing w:after="0"/>
              <w:rPr>
                <w:rFonts w:ascii="Arial" w:eastAsiaTheme="minorEastAsia" w:hAnsi="Arial" w:cs="Arial"/>
                <w:color w:val="FF0000"/>
                <w:lang w:eastAsia="zh-CN"/>
              </w:rPr>
            </w:pPr>
            <w:r w:rsidRPr="00CC47ED">
              <w:rPr>
                <w:rFonts w:ascii="Arial" w:eastAsiaTheme="minorEastAsia" w:hAnsi="Arial" w:cs="Arial" w:hint="eastAsia"/>
                <w:lang w:eastAsia="zh-CN"/>
              </w:rPr>
              <w:t>R</w:t>
            </w:r>
            <w:r w:rsidRPr="00CC47ED">
              <w:rPr>
                <w:rFonts w:ascii="Arial" w:eastAsiaTheme="minorEastAsia" w:hAnsi="Arial" w:cs="Arial"/>
                <w:lang w:eastAsia="zh-CN"/>
              </w:rPr>
              <w:t>AN WG2</w:t>
            </w:r>
          </w:p>
        </w:tc>
      </w:tr>
      <w:tr w:rsidR="002639DE" w:rsidRPr="008836AC" w14:paraId="7169D805" w14:textId="77777777" w:rsidTr="002639DE">
        <w:tc>
          <w:tcPr>
            <w:tcW w:w="1415" w:type="dxa"/>
            <w:vMerge w:val="restart"/>
            <w:vAlign w:val="center"/>
          </w:tcPr>
          <w:p w14:paraId="0AF92899" w14:textId="77777777" w:rsidR="002639DE" w:rsidRPr="008836AC" w:rsidRDefault="002639DE" w:rsidP="00D376ED">
            <w:pPr>
              <w:tabs>
                <w:tab w:val="left" w:pos="567"/>
              </w:tabs>
              <w:rPr>
                <w:rFonts w:ascii="Arial" w:hAnsi="Arial" w:cs="Arial"/>
                <w:b/>
              </w:rPr>
            </w:pPr>
            <w:r w:rsidRPr="008836AC">
              <w:rPr>
                <w:rFonts w:ascii="Arial" w:hAnsi="Arial" w:cs="Arial"/>
                <w:b/>
              </w:rPr>
              <w:t>Rapporteur</w:t>
            </w:r>
          </w:p>
        </w:tc>
        <w:tc>
          <w:tcPr>
            <w:tcW w:w="1336" w:type="dxa"/>
          </w:tcPr>
          <w:p w14:paraId="13972145" w14:textId="77777777" w:rsidR="002639DE" w:rsidRPr="008836AC" w:rsidRDefault="002639DE" w:rsidP="00D376ED">
            <w:pPr>
              <w:tabs>
                <w:tab w:val="left" w:pos="567"/>
              </w:tabs>
              <w:spacing w:after="0"/>
              <w:rPr>
                <w:rFonts w:ascii="Arial" w:hAnsi="Arial" w:cs="Arial"/>
                <w:b/>
              </w:rPr>
            </w:pPr>
            <w:r w:rsidRPr="008836AC">
              <w:rPr>
                <w:rFonts w:ascii="Arial" w:hAnsi="Arial" w:cs="Arial"/>
                <w:b/>
              </w:rPr>
              <w:t>Name</w:t>
            </w:r>
          </w:p>
        </w:tc>
        <w:tc>
          <w:tcPr>
            <w:tcW w:w="7335" w:type="dxa"/>
          </w:tcPr>
          <w:p w14:paraId="27E40393" w14:textId="77777777" w:rsidR="002639DE" w:rsidRPr="00E06E07" w:rsidRDefault="002639DE" w:rsidP="00D376ED">
            <w:pPr>
              <w:tabs>
                <w:tab w:val="left" w:pos="567"/>
              </w:tabs>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hongda Du</w:t>
            </w:r>
          </w:p>
        </w:tc>
      </w:tr>
      <w:tr w:rsidR="002639DE" w:rsidRPr="008836AC" w14:paraId="2F4F2AA6" w14:textId="77777777" w:rsidTr="002639DE">
        <w:tc>
          <w:tcPr>
            <w:tcW w:w="1415" w:type="dxa"/>
            <w:vMerge/>
          </w:tcPr>
          <w:p w14:paraId="04912BCF" w14:textId="77777777" w:rsidR="002639DE" w:rsidRPr="008836AC" w:rsidRDefault="002639DE" w:rsidP="00D376ED">
            <w:pPr>
              <w:tabs>
                <w:tab w:val="left" w:pos="567"/>
              </w:tabs>
              <w:rPr>
                <w:rFonts w:ascii="Arial" w:hAnsi="Arial" w:cs="Arial"/>
                <w:b/>
              </w:rPr>
            </w:pPr>
          </w:p>
        </w:tc>
        <w:tc>
          <w:tcPr>
            <w:tcW w:w="1336" w:type="dxa"/>
          </w:tcPr>
          <w:p w14:paraId="504A5E91" w14:textId="77777777" w:rsidR="002639DE" w:rsidRPr="008836AC" w:rsidRDefault="002639DE" w:rsidP="00D376ED">
            <w:pPr>
              <w:tabs>
                <w:tab w:val="left" w:pos="567"/>
              </w:tabs>
              <w:spacing w:after="0"/>
              <w:rPr>
                <w:rFonts w:ascii="Arial" w:hAnsi="Arial" w:cs="Arial"/>
                <w:b/>
              </w:rPr>
            </w:pPr>
            <w:r w:rsidRPr="008836AC">
              <w:rPr>
                <w:rFonts w:ascii="Arial" w:hAnsi="Arial" w:cs="Arial"/>
                <w:b/>
              </w:rPr>
              <w:t>Company</w:t>
            </w:r>
          </w:p>
        </w:tc>
        <w:tc>
          <w:tcPr>
            <w:tcW w:w="7335" w:type="dxa"/>
          </w:tcPr>
          <w:p w14:paraId="501ACD9F" w14:textId="77777777" w:rsidR="002639DE" w:rsidRPr="00E06E07" w:rsidRDefault="002639DE" w:rsidP="00D376ED">
            <w:pPr>
              <w:tabs>
                <w:tab w:val="left" w:pos="567"/>
              </w:tabs>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r>
      <w:tr w:rsidR="002639DE" w:rsidRPr="008836AC" w14:paraId="0EA83681" w14:textId="77777777" w:rsidTr="002639DE">
        <w:tc>
          <w:tcPr>
            <w:tcW w:w="1415" w:type="dxa"/>
            <w:vMerge/>
          </w:tcPr>
          <w:p w14:paraId="0B23ECA3" w14:textId="77777777" w:rsidR="002639DE" w:rsidRPr="008836AC" w:rsidRDefault="002639DE" w:rsidP="00D376ED">
            <w:pPr>
              <w:tabs>
                <w:tab w:val="left" w:pos="567"/>
              </w:tabs>
              <w:rPr>
                <w:rFonts w:ascii="Arial" w:hAnsi="Arial" w:cs="Arial"/>
                <w:b/>
              </w:rPr>
            </w:pPr>
          </w:p>
        </w:tc>
        <w:tc>
          <w:tcPr>
            <w:tcW w:w="1336" w:type="dxa"/>
          </w:tcPr>
          <w:p w14:paraId="7C39E3E1" w14:textId="77777777" w:rsidR="002639DE" w:rsidRPr="008836AC" w:rsidRDefault="002639DE" w:rsidP="00D376ED">
            <w:pPr>
              <w:tabs>
                <w:tab w:val="left" w:pos="567"/>
              </w:tabs>
              <w:spacing w:after="0"/>
              <w:rPr>
                <w:rFonts w:ascii="Arial" w:hAnsi="Arial" w:cs="Arial"/>
                <w:b/>
              </w:rPr>
            </w:pPr>
            <w:r w:rsidRPr="008836AC">
              <w:rPr>
                <w:rFonts w:ascii="Arial" w:hAnsi="Arial" w:cs="Arial"/>
                <w:b/>
              </w:rPr>
              <w:t>Email</w:t>
            </w:r>
          </w:p>
        </w:tc>
        <w:tc>
          <w:tcPr>
            <w:tcW w:w="7335" w:type="dxa"/>
          </w:tcPr>
          <w:p w14:paraId="53E8378E" w14:textId="77777777" w:rsidR="002639DE" w:rsidRPr="00E06E07" w:rsidRDefault="002639DE" w:rsidP="00D376ED">
            <w:pPr>
              <w:tabs>
                <w:tab w:val="left" w:pos="567"/>
              </w:tabs>
              <w:spacing w:after="0"/>
              <w:rPr>
                <w:rFonts w:ascii="Arial" w:eastAsiaTheme="minorEastAsia" w:hAnsi="Arial" w:cs="Arial"/>
                <w:lang w:eastAsia="zh-CN"/>
              </w:rPr>
            </w:pPr>
            <w:r>
              <w:rPr>
                <w:rFonts w:ascii="Arial" w:eastAsiaTheme="minorEastAsia" w:hAnsi="Arial" w:cs="Arial" w:hint="eastAsia"/>
                <w:lang w:eastAsia="zh-CN"/>
              </w:rPr>
              <w:t>d</w:t>
            </w:r>
            <w:r>
              <w:rPr>
                <w:rFonts w:ascii="Arial" w:eastAsiaTheme="minorEastAsia" w:hAnsi="Arial" w:cs="Arial"/>
                <w:lang w:eastAsia="zh-CN"/>
              </w:rPr>
              <w:t>uzhongda@oppo.com</w:t>
            </w:r>
          </w:p>
        </w:tc>
      </w:tr>
    </w:tbl>
    <w:p w14:paraId="394D7797" w14:textId="77777777" w:rsidR="006C4E32" w:rsidRPr="00430FCA" w:rsidRDefault="006C4E32" w:rsidP="006C4E32">
      <w:pPr>
        <w:pBdr>
          <w:bottom w:val="single" w:sz="4" w:space="1" w:color="auto"/>
        </w:pBdr>
        <w:rPr>
          <w:rFonts w:ascii="Arial" w:hAnsi="Arial" w:cs="Arial"/>
        </w:rPr>
      </w:pPr>
    </w:p>
    <w:p w14:paraId="6BF1B757" w14:textId="77777777" w:rsidR="00137471" w:rsidRPr="003B7182" w:rsidRDefault="006C4E32" w:rsidP="00C21339">
      <w:pPr>
        <w:pStyle w:val="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2A1DBC8A" w14:textId="77777777" w:rsidTr="001A248F">
        <w:trPr>
          <w:jc w:val="center"/>
        </w:trPr>
        <w:tc>
          <w:tcPr>
            <w:tcW w:w="6185" w:type="dxa"/>
            <w:shd w:val="clear" w:color="auto" w:fill="E0E0E0"/>
          </w:tcPr>
          <w:p w14:paraId="33137C7E"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0D9BB93B" w14:textId="0ABC6BED" w:rsidR="00D22398" w:rsidRPr="008836AC" w:rsidRDefault="00C21339" w:rsidP="00C4666A">
            <w:pPr>
              <w:pStyle w:val="TAL"/>
              <w:jc w:val="center"/>
              <w:rPr>
                <w:color w:val="FF0000"/>
                <w:lang w:eastAsia="ja-JP"/>
              </w:rPr>
            </w:pPr>
            <w:r>
              <w:rPr>
                <w:color w:val="FF0000"/>
                <w:lang w:eastAsia="ja-JP"/>
              </w:rPr>
              <w:t>No</w:t>
            </w:r>
          </w:p>
        </w:tc>
      </w:tr>
    </w:tbl>
    <w:p w14:paraId="51D6C523" w14:textId="77777777" w:rsidR="00D22398" w:rsidRDefault="00D22398" w:rsidP="0039390A">
      <w:pPr>
        <w:spacing w:after="0"/>
        <w:rPr>
          <w:rFonts w:ascii="Arial" w:hAnsi="Arial" w:cs="Arial"/>
        </w:rPr>
      </w:pPr>
    </w:p>
    <w:p w14:paraId="3755A2BC"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6B50EA06" w14:textId="77777777" w:rsidR="00816B81" w:rsidRPr="00A86AB5" w:rsidRDefault="00C4666A" w:rsidP="00C4666A">
      <w:pPr>
        <w:pStyle w:val="NO"/>
        <w:rPr>
          <w:rFonts w:ascii="Arial" w:hAnsi="Arial" w:cs="Arial"/>
          <w:i/>
        </w:rPr>
      </w:pPr>
      <w:r w:rsidRPr="00A86AB5">
        <w:rPr>
          <w:rFonts w:ascii="Arial" w:hAnsi="Arial" w:cs="Arial"/>
          <w:i/>
        </w:rPr>
        <w:t>If you answered Yes:</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1A2EDF51" w14:textId="77777777" w:rsidR="00C17C6C" w:rsidRPr="003B7182" w:rsidRDefault="00C21339" w:rsidP="00C17C6C">
      <w:pPr>
        <w:spacing w:after="0"/>
        <w:rPr>
          <w:rFonts w:ascii="Arial" w:hAnsi="Arial" w:cs="Arial"/>
          <w:b/>
        </w:rPr>
      </w:pPr>
      <w:r>
        <w:rPr>
          <w:rFonts w:ascii="Arial" w:hAnsi="Arial" w:cs="Arial"/>
          <w:b/>
        </w:rPr>
        <w:t>A</w:t>
      </w:r>
      <w:r w:rsidR="00011C3B">
        <w:rPr>
          <w:rFonts w:ascii="Arial" w:hAnsi="Arial" w:cs="Arial"/>
          <w:b/>
        </w:rPr>
        <w:t>dditional explanations/</w:t>
      </w:r>
      <w:r w:rsidR="00C17C6C" w:rsidRPr="003B7182">
        <w:rPr>
          <w:rFonts w:ascii="Arial" w:hAnsi="Arial" w:cs="Arial"/>
          <w:b/>
        </w:rPr>
        <w:t>motivation</w:t>
      </w:r>
      <w:r w:rsidR="00011C3B">
        <w:rPr>
          <w:rFonts w:ascii="Arial" w:hAnsi="Arial" w:cs="Arial"/>
          <w:b/>
        </w:rPr>
        <w:t>s for the time budget changes in the attached Excel table</w:t>
      </w:r>
      <w:r w:rsidR="00C17C6C" w:rsidRPr="003B7182">
        <w:rPr>
          <w:rFonts w:ascii="Arial" w:hAnsi="Arial" w:cs="Arial"/>
          <w:b/>
        </w:rPr>
        <w:t>:</w:t>
      </w:r>
    </w:p>
    <w:p w14:paraId="1339F913" w14:textId="77777777" w:rsidR="003B7182" w:rsidRDefault="003B7182" w:rsidP="00C17C6C">
      <w:pPr>
        <w:spacing w:after="0"/>
        <w:rPr>
          <w:rFonts w:ascii="Arial" w:hAnsi="Arial" w:cs="Arial"/>
        </w:rPr>
      </w:pPr>
    </w:p>
    <w:p w14:paraId="32150ECB" w14:textId="77777777" w:rsidR="00011C3B" w:rsidRPr="003B7182" w:rsidRDefault="00011C3B" w:rsidP="00C17C6C">
      <w:pPr>
        <w:spacing w:after="0"/>
        <w:rPr>
          <w:rFonts w:ascii="Arial" w:hAnsi="Arial" w:cs="Arial"/>
        </w:rPr>
      </w:pPr>
    </w:p>
    <w:p w14:paraId="6CE540C2" w14:textId="77777777" w:rsidR="00F86A73" w:rsidRDefault="001A3B5F" w:rsidP="00701410">
      <w:pPr>
        <w:pStyle w:val="2"/>
      </w:pPr>
      <w:r>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31F24977" w14:textId="77777777"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14:paraId="36F91ECA" w14:textId="77777777" w:rsidR="00610E37" w:rsidRDefault="00701410" w:rsidP="00701410">
      <w:pPr>
        <w:pStyle w:val="2"/>
        <w:rPr>
          <w:lang w:eastAsia="ja-JP"/>
        </w:rPr>
      </w:pPr>
      <w:r>
        <w:rPr>
          <w:lang w:eastAsia="ja-JP"/>
        </w:rPr>
        <w:lastRenderedPageBreak/>
        <w:t>2.1</w:t>
      </w:r>
      <w:r>
        <w:rPr>
          <w:lang w:eastAsia="ja-JP"/>
        </w:rPr>
        <w:tab/>
      </w:r>
      <w:r w:rsidR="00610E37" w:rsidRPr="0003665A">
        <w:rPr>
          <w:rFonts w:hint="eastAsia"/>
          <w:lang w:eastAsia="ja-JP"/>
        </w:rPr>
        <w:t>RAN1</w:t>
      </w:r>
    </w:p>
    <w:p w14:paraId="0E1F0CF1" w14:textId="77777777" w:rsidR="00701410" w:rsidRDefault="00701410" w:rsidP="00701410">
      <w:pPr>
        <w:pStyle w:val="4"/>
        <w:rPr>
          <w:lang w:eastAsia="ja-JP"/>
        </w:rPr>
      </w:pPr>
      <w:r>
        <w:rPr>
          <w:lang w:eastAsia="ja-JP"/>
        </w:rPr>
        <w:t>2.1.1</w:t>
      </w:r>
      <w:r>
        <w:rPr>
          <w:lang w:eastAsia="ja-JP"/>
        </w:rPr>
        <w:tab/>
        <w:t>Agreements</w:t>
      </w:r>
    </w:p>
    <w:p w14:paraId="5840400F" w14:textId="77777777" w:rsidR="003A4B47" w:rsidRPr="00701410" w:rsidRDefault="00701410" w:rsidP="00701410">
      <w:pPr>
        <w:pStyle w:val="4"/>
        <w:rPr>
          <w:lang w:eastAsia="ja-JP"/>
        </w:rPr>
      </w:pPr>
      <w:r>
        <w:rPr>
          <w:lang w:eastAsia="ja-JP"/>
        </w:rPr>
        <w:t>2.1.2</w:t>
      </w:r>
      <w:r>
        <w:rPr>
          <w:lang w:eastAsia="ja-JP"/>
        </w:rPr>
        <w:tab/>
        <w:t>Remaining Open issues</w:t>
      </w:r>
    </w:p>
    <w:p w14:paraId="33E6565E" w14:textId="77777777" w:rsidR="00701410" w:rsidRDefault="00701410" w:rsidP="00701410">
      <w:pPr>
        <w:pStyle w:val="2"/>
        <w:rPr>
          <w:lang w:eastAsia="ja-JP"/>
        </w:rPr>
      </w:pPr>
      <w:r>
        <w:rPr>
          <w:lang w:eastAsia="ja-JP"/>
        </w:rPr>
        <w:t>2.2</w:t>
      </w:r>
      <w:r>
        <w:rPr>
          <w:lang w:eastAsia="ja-JP"/>
        </w:rPr>
        <w:tab/>
      </w:r>
      <w:r>
        <w:rPr>
          <w:rFonts w:hint="eastAsia"/>
          <w:lang w:eastAsia="ja-JP"/>
        </w:rPr>
        <w:t>RAN2</w:t>
      </w:r>
    </w:p>
    <w:p w14:paraId="268C229A" w14:textId="107A3B67" w:rsidR="00701410" w:rsidRDefault="00701410" w:rsidP="00701410">
      <w:pPr>
        <w:pStyle w:val="4"/>
        <w:rPr>
          <w:lang w:eastAsia="ja-JP"/>
        </w:rPr>
      </w:pPr>
      <w:r>
        <w:rPr>
          <w:lang w:eastAsia="ja-JP"/>
        </w:rPr>
        <w:t>2.2.1</w:t>
      </w:r>
      <w:r>
        <w:rPr>
          <w:lang w:eastAsia="ja-JP"/>
        </w:rPr>
        <w:tab/>
        <w:t>Agreements</w:t>
      </w:r>
    </w:p>
    <w:p w14:paraId="2D5BA4E5" w14:textId="04E6DA9B" w:rsidR="00905979" w:rsidRDefault="00905979" w:rsidP="00905979">
      <w:pPr>
        <w:rPr>
          <w:rFonts w:eastAsiaTheme="minorEastAsia"/>
          <w:sz w:val="22"/>
          <w:szCs w:val="22"/>
          <w:lang w:eastAsia="zh-CN"/>
        </w:rPr>
      </w:pPr>
      <w:r w:rsidRPr="00460FAA">
        <w:rPr>
          <w:rFonts w:eastAsiaTheme="minorEastAsia" w:hint="eastAsia"/>
          <w:sz w:val="22"/>
          <w:szCs w:val="22"/>
          <w:lang w:eastAsia="zh-CN"/>
        </w:rPr>
        <w:t>R</w:t>
      </w:r>
      <w:r w:rsidRPr="00460FAA">
        <w:rPr>
          <w:rFonts w:eastAsiaTheme="minorEastAsia"/>
          <w:sz w:val="22"/>
          <w:szCs w:val="22"/>
          <w:lang w:eastAsia="zh-CN"/>
        </w:rPr>
        <w:t>AN2#12</w:t>
      </w:r>
      <w:r w:rsidR="00677F16">
        <w:rPr>
          <w:rFonts w:eastAsiaTheme="minorEastAsia" w:hint="eastAsia"/>
          <w:sz w:val="22"/>
          <w:szCs w:val="22"/>
          <w:lang w:eastAsia="zh-CN"/>
        </w:rPr>
        <w:t>9</w:t>
      </w:r>
      <w:r w:rsidRPr="00460FAA">
        <w:rPr>
          <w:rFonts w:eastAsiaTheme="minorEastAsia"/>
          <w:sz w:val="22"/>
          <w:szCs w:val="22"/>
          <w:lang w:eastAsia="zh-CN"/>
        </w:rPr>
        <w:t xml:space="preserve"> agreements:</w:t>
      </w:r>
    </w:p>
    <w:p w14:paraId="40E6101A" w14:textId="21D72ED4" w:rsidR="00B90B04" w:rsidRDefault="00CF2B47" w:rsidP="00905979">
      <w:pPr>
        <w:rPr>
          <w:rFonts w:eastAsiaTheme="minorEastAsia"/>
          <w:lang w:eastAsia="zh-CN"/>
        </w:rPr>
      </w:pPr>
      <w:r>
        <w:rPr>
          <w:rFonts w:eastAsiaTheme="minorEastAsia" w:hint="eastAsia"/>
          <w:sz w:val="22"/>
          <w:szCs w:val="22"/>
          <w:lang w:eastAsia="zh-CN"/>
        </w:rPr>
        <w:t>Tex</w:t>
      </w:r>
      <w:r>
        <w:rPr>
          <w:rFonts w:eastAsiaTheme="minorEastAsia"/>
          <w:sz w:val="22"/>
          <w:szCs w:val="22"/>
          <w:lang w:eastAsia="zh-CN"/>
        </w:rPr>
        <w:t xml:space="preserve">t proposal in </w:t>
      </w:r>
      <w:r w:rsidR="00677F16" w:rsidRPr="00677F16">
        <w:t>R2-2500287</w:t>
      </w:r>
      <w:r>
        <w:t xml:space="preserve"> is endorsed</w:t>
      </w:r>
    </w:p>
    <w:p w14:paraId="5D05235B" w14:textId="77777777" w:rsidR="003F6DA0" w:rsidRDefault="003F6DA0" w:rsidP="003F6DA0">
      <w:pPr>
        <w:pStyle w:val="Agreement"/>
        <w:numPr>
          <w:ilvl w:val="0"/>
          <w:numId w:val="0"/>
        </w:numPr>
        <w:ind w:left="1619" w:hanging="360"/>
      </w:pPr>
      <w:r>
        <w:t xml:space="preserve">Agreements on priority </w:t>
      </w:r>
    </w:p>
    <w:p w14:paraId="292A3F97" w14:textId="77777777" w:rsidR="003F6DA0" w:rsidRDefault="003F6DA0" w:rsidP="003F6DA0">
      <w:pPr>
        <w:pStyle w:val="Agreement"/>
        <w:tabs>
          <w:tab w:val="clear" w:pos="9990"/>
        </w:tabs>
        <w:overflowPunct/>
        <w:autoSpaceDE/>
        <w:autoSpaceDN/>
        <w:adjustRightInd/>
        <w:ind w:left="1619" w:hanging="360"/>
        <w:textAlignment w:val="auto"/>
      </w:pPr>
      <w:r>
        <w:t>RLF prediction will not be studied in Rel-19</w:t>
      </w:r>
    </w:p>
    <w:p w14:paraId="54D63C0D" w14:textId="77777777" w:rsidR="003F6DA0" w:rsidRDefault="003F6DA0" w:rsidP="003F6DA0">
      <w:pPr>
        <w:pStyle w:val="Agreement"/>
        <w:tabs>
          <w:tab w:val="clear" w:pos="9990"/>
        </w:tabs>
        <w:overflowPunct/>
        <w:autoSpaceDE/>
        <w:autoSpaceDN/>
        <w:adjustRightInd/>
        <w:ind w:left="1619" w:hanging="360"/>
        <w:textAlignment w:val="auto"/>
      </w:pPr>
      <w:r>
        <w:t xml:space="preserve">Further RRM prediction simulations are not expected.  For next specification general impact study </w:t>
      </w:r>
      <w:proofErr w:type="gramStart"/>
      <w:r>
        <w:t>phase</w:t>
      </w:r>
      <w:proofErr w:type="gramEnd"/>
      <w:r>
        <w:t xml:space="preserve"> we will consider spatial, temporal, and </w:t>
      </w:r>
      <w:proofErr w:type="spellStart"/>
      <w:r>
        <w:t>frenquency</w:t>
      </w:r>
      <w:proofErr w:type="spellEnd"/>
      <w:r>
        <w:t xml:space="preserve"> domain cell level prediction.   FFS if L3 beam level needs to be considered.  For now, temporal and frequency domain prediction will be considered with higher priority for detailed study (if needed).  </w:t>
      </w:r>
    </w:p>
    <w:p w14:paraId="39CAA167" w14:textId="77777777" w:rsidR="003F6DA0" w:rsidRPr="00013C9C" w:rsidRDefault="003F6DA0" w:rsidP="003F6DA0">
      <w:pPr>
        <w:pStyle w:val="Agreement"/>
        <w:tabs>
          <w:tab w:val="clear" w:pos="9990"/>
        </w:tabs>
        <w:overflowPunct/>
        <w:autoSpaceDE/>
        <w:autoSpaceDN/>
        <w:adjustRightInd/>
        <w:ind w:left="1619" w:hanging="360"/>
        <w:textAlignment w:val="auto"/>
      </w:pPr>
      <w:r>
        <w:t>Continue with generalization across cell configurations for RRM prediction</w:t>
      </w:r>
    </w:p>
    <w:p w14:paraId="2D9ECEBA" w14:textId="77777777" w:rsidR="003F6DA0" w:rsidRDefault="003F6DA0" w:rsidP="003F6DA0">
      <w:pPr>
        <w:pStyle w:val="Agreement"/>
        <w:tabs>
          <w:tab w:val="clear" w:pos="9990"/>
        </w:tabs>
        <w:overflowPunct/>
        <w:autoSpaceDE/>
        <w:autoSpaceDN/>
        <w:adjustRightInd/>
        <w:ind w:left="1619" w:hanging="360"/>
        <w:textAlignment w:val="auto"/>
        <w:rPr>
          <w:rFonts w:eastAsiaTheme="minorEastAsia"/>
          <w:lang w:eastAsia="zh-CN"/>
        </w:rPr>
      </w:pPr>
      <w:r>
        <w:t xml:space="preserve">Continue with measurement events </w:t>
      </w:r>
    </w:p>
    <w:p w14:paraId="7D756885" w14:textId="77777777" w:rsidR="003F6DA0" w:rsidRPr="003F6DA0" w:rsidRDefault="003F6DA0" w:rsidP="003F6DA0">
      <w:pPr>
        <w:pStyle w:val="Doc-text2"/>
        <w:rPr>
          <w:rFonts w:eastAsiaTheme="minorEastAsia"/>
          <w:lang w:eastAsia="zh-CN"/>
        </w:rPr>
      </w:pPr>
    </w:p>
    <w:p w14:paraId="79224765" w14:textId="77777777" w:rsidR="003F6DA0" w:rsidRPr="00E63936" w:rsidRDefault="003F6DA0" w:rsidP="003F6DA0">
      <w:pPr>
        <w:pStyle w:val="Doc-text2"/>
        <w:rPr>
          <w:b/>
          <w:bCs/>
        </w:rPr>
      </w:pPr>
      <w:r w:rsidRPr="00E63936">
        <w:rPr>
          <w:b/>
          <w:bCs/>
        </w:rPr>
        <w:t>Agreements</w:t>
      </w:r>
    </w:p>
    <w:p w14:paraId="3319EA13" w14:textId="77777777" w:rsidR="003F6DA0" w:rsidRDefault="003F6DA0" w:rsidP="003F6DA0">
      <w:pPr>
        <w:pStyle w:val="Doc-text2"/>
        <w:numPr>
          <w:ilvl w:val="0"/>
          <w:numId w:val="40"/>
        </w:numPr>
      </w:pPr>
      <w:r w:rsidRPr="00004FED">
        <w:t xml:space="preserve">For Case B temporal domain prediction, RAN2 to capture that AI can provide gain (i.e., lower L3 cell-level RSRP difference) compared to </w:t>
      </w:r>
      <w:proofErr w:type="gramStart"/>
      <w:r w:rsidRPr="00004FED">
        <w:t>Non-AI</w:t>
      </w:r>
      <w:proofErr w:type="gramEnd"/>
      <w:r w:rsidRPr="00004FED">
        <w:t xml:space="preserve"> (i.e., Sample and Hold) and the gain increases as MRRT increases.</w:t>
      </w:r>
    </w:p>
    <w:p w14:paraId="0435A276" w14:textId="77777777" w:rsidR="003F6DA0" w:rsidRDefault="003F6DA0" w:rsidP="003F6DA0">
      <w:pPr>
        <w:pStyle w:val="Doc-text2"/>
        <w:numPr>
          <w:ilvl w:val="0"/>
          <w:numId w:val="40"/>
        </w:numPr>
      </w:pPr>
      <w:r>
        <w:t xml:space="preserve">Regarding temporal domain prediction case B, the gain that AI can provide is more obvious in </w:t>
      </w:r>
      <w:proofErr w:type="gramStart"/>
      <w:r>
        <w:t>high speed</w:t>
      </w:r>
      <w:proofErr w:type="gramEnd"/>
      <w:r>
        <w:t xml:space="preserve"> scenario when compared to sample and hold.</w:t>
      </w:r>
    </w:p>
    <w:p w14:paraId="18A64E41" w14:textId="77777777" w:rsidR="003F6DA0" w:rsidRPr="00004FED" w:rsidRDefault="003F6DA0" w:rsidP="003F6DA0">
      <w:pPr>
        <w:pStyle w:val="Doc-text2"/>
        <w:numPr>
          <w:ilvl w:val="0"/>
          <w:numId w:val="40"/>
        </w:numPr>
      </w:pPr>
      <w:r>
        <w:t xml:space="preserve">Regarding the temporal domain prediction case A, the gain that AI can provide increases with the increase of prediction window length (up to a certain window length) when compared to sample and hold.  </w:t>
      </w:r>
    </w:p>
    <w:p w14:paraId="23AF69B4" w14:textId="77777777" w:rsidR="00E81871" w:rsidRDefault="00E81871" w:rsidP="00905979">
      <w:pPr>
        <w:rPr>
          <w:rFonts w:eastAsiaTheme="minorEastAsia"/>
          <w:lang w:eastAsia="zh-CN"/>
        </w:rPr>
      </w:pPr>
    </w:p>
    <w:p w14:paraId="5A124058" w14:textId="77777777" w:rsidR="003F6DA0" w:rsidRPr="00004FED" w:rsidRDefault="003F6DA0" w:rsidP="003F6DA0">
      <w:pPr>
        <w:pStyle w:val="Agreement"/>
        <w:tabs>
          <w:tab w:val="clear" w:pos="9990"/>
        </w:tabs>
        <w:overflowPunct/>
        <w:autoSpaceDE/>
        <w:autoSpaceDN/>
        <w:adjustRightInd/>
        <w:ind w:left="1619" w:hanging="360"/>
        <w:textAlignment w:val="auto"/>
      </w:pPr>
      <w:r>
        <w:t xml:space="preserve">We will capture something about model complexity.  FFS how and what to capture it </w:t>
      </w:r>
    </w:p>
    <w:p w14:paraId="011B77A3" w14:textId="77777777" w:rsidR="003F6DA0" w:rsidRPr="0046655A" w:rsidRDefault="003F6DA0" w:rsidP="003F6DA0">
      <w:pPr>
        <w:pStyle w:val="Agreement"/>
        <w:tabs>
          <w:tab w:val="clear" w:pos="9990"/>
        </w:tabs>
        <w:overflowPunct/>
        <w:autoSpaceDE/>
        <w:autoSpaceDN/>
        <w:adjustRightInd/>
        <w:ind w:left="1619" w:hanging="360"/>
        <w:textAlignment w:val="auto"/>
      </w:pPr>
      <w:r w:rsidRPr="0046655A">
        <w:t xml:space="preserve">Average L3 cell RSRP difference and </w:t>
      </w:r>
      <w:r>
        <w:t>last</w:t>
      </w:r>
      <w:r w:rsidRPr="0046655A">
        <w:t xml:space="preserve"> predicted point L3 cell RSRP difference of measurement results within PW </w:t>
      </w:r>
      <w:proofErr w:type="gramStart"/>
      <w:r w:rsidRPr="0046655A">
        <w:t>is</w:t>
      </w:r>
      <w:proofErr w:type="gramEnd"/>
      <w:r w:rsidRPr="0046655A">
        <w:t xml:space="preserve"> captured in TR</w:t>
      </w:r>
    </w:p>
    <w:p w14:paraId="15C95FBD" w14:textId="77777777" w:rsidR="003F6DA0" w:rsidRPr="00004FED" w:rsidRDefault="003F6DA0" w:rsidP="003F6DA0">
      <w:pPr>
        <w:pStyle w:val="Agreement"/>
        <w:numPr>
          <w:ilvl w:val="0"/>
          <w:numId w:val="0"/>
        </w:numPr>
        <w:ind w:left="1619"/>
      </w:pPr>
    </w:p>
    <w:p w14:paraId="08AD7D86" w14:textId="77777777" w:rsidR="003F6DA0" w:rsidRDefault="003F6DA0" w:rsidP="003F6DA0">
      <w:pPr>
        <w:pStyle w:val="Agreement"/>
        <w:tabs>
          <w:tab w:val="clear" w:pos="9990"/>
        </w:tabs>
        <w:overflowPunct/>
        <w:autoSpaceDE/>
        <w:autoSpaceDN/>
        <w:adjustRightInd/>
        <w:ind w:left="1619" w:hanging="360"/>
        <w:textAlignment w:val="auto"/>
      </w:pPr>
      <w:r w:rsidRPr="0046655A">
        <w:t>For both temporal domain case A and case B, simulation result with different filtering approach is listed separately.</w:t>
      </w:r>
    </w:p>
    <w:p w14:paraId="70CC2615" w14:textId="77777777" w:rsidR="003F6DA0" w:rsidRPr="000966D5" w:rsidRDefault="003F6DA0" w:rsidP="003F6DA0">
      <w:pPr>
        <w:pStyle w:val="Agreement"/>
        <w:tabs>
          <w:tab w:val="clear" w:pos="9990"/>
        </w:tabs>
        <w:overflowPunct/>
        <w:autoSpaceDE/>
        <w:autoSpaceDN/>
        <w:adjustRightInd/>
        <w:ind w:left="1619" w:hanging="360"/>
        <w:textAlignment w:val="auto"/>
      </w:pPr>
      <w:r w:rsidRPr="000966D5">
        <w:t>Take the optimal result, e.g., the one with the lowest RSRP</w:t>
      </w:r>
      <w:r>
        <w:t xml:space="preserve"> difference</w:t>
      </w:r>
      <w:r w:rsidRPr="000966D5">
        <w:t>, from each company.</w:t>
      </w:r>
    </w:p>
    <w:p w14:paraId="7E6DEC61" w14:textId="77777777" w:rsidR="003F6DA0" w:rsidRDefault="003F6DA0" w:rsidP="00905979">
      <w:pPr>
        <w:rPr>
          <w:rFonts w:eastAsiaTheme="minorEastAsia"/>
          <w:lang w:eastAsia="zh-CN"/>
        </w:rPr>
      </w:pPr>
    </w:p>
    <w:p w14:paraId="10B60F42" w14:textId="77777777" w:rsidR="003F6DA0" w:rsidRPr="00C0607E" w:rsidRDefault="003F6DA0" w:rsidP="003F6DA0">
      <w:pPr>
        <w:pStyle w:val="Doc-text2"/>
        <w:pBdr>
          <w:top w:val="single" w:sz="4" w:space="1" w:color="auto"/>
          <w:left w:val="single" w:sz="4" w:space="4" w:color="auto"/>
          <w:bottom w:val="single" w:sz="4" w:space="1" w:color="auto"/>
          <w:right w:val="single" w:sz="4" w:space="4" w:color="auto"/>
        </w:pBdr>
        <w:rPr>
          <w:b/>
          <w:bCs/>
        </w:rPr>
      </w:pPr>
      <w:r w:rsidRPr="00C0607E">
        <w:rPr>
          <w:b/>
          <w:bCs/>
        </w:rPr>
        <w:t>Agreements on generalization</w:t>
      </w:r>
      <w:r>
        <w:rPr>
          <w:b/>
          <w:bCs/>
        </w:rPr>
        <w:t xml:space="preserve"> over UE speed</w:t>
      </w:r>
    </w:p>
    <w:p w14:paraId="3374183D" w14:textId="77777777" w:rsidR="003F6DA0" w:rsidRPr="00C0607E" w:rsidRDefault="003F6DA0" w:rsidP="003F6DA0">
      <w:pPr>
        <w:pStyle w:val="Doc-text2"/>
        <w:numPr>
          <w:ilvl w:val="0"/>
          <w:numId w:val="41"/>
        </w:numPr>
        <w:pBdr>
          <w:top w:val="single" w:sz="4" w:space="1" w:color="auto"/>
          <w:left w:val="single" w:sz="4" w:space="4" w:color="auto"/>
          <w:bottom w:val="single" w:sz="4" w:space="1" w:color="auto"/>
          <w:right w:val="single" w:sz="4" w:space="4" w:color="auto"/>
        </w:pBdr>
      </w:pPr>
      <w:r w:rsidRPr="00C0607E">
        <w:t>For intra-frequency temporal domain prediction in FR1/FR2, generalization performs well across all UE speeds</w:t>
      </w:r>
    </w:p>
    <w:p w14:paraId="07D2BE05" w14:textId="77777777" w:rsidR="003F6DA0" w:rsidRPr="00C0607E" w:rsidRDefault="003F6DA0" w:rsidP="003F6DA0">
      <w:pPr>
        <w:pStyle w:val="Doc-text2"/>
        <w:numPr>
          <w:ilvl w:val="0"/>
          <w:numId w:val="41"/>
        </w:numPr>
        <w:pBdr>
          <w:top w:val="single" w:sz="4" w:space="1" w:color="auto"/>
          <w:left w:val="single" w:sz="4" w:space="4" w:color="auto"/>
          <w:bottom w:val="single" w:sz="4" w:space="1" w:color="auto"/>
          <w:right w:val="single" w:sz="4" w:space="4" w:color="auto"/>
        </w:pBdr>
      </w:pPr>
      <w:r w:rsidRPr="00C0607E">
        <w:t xml:space="preserve">Using a mixed dataset (GC#2) slightly improves the accuracy of the AI/ML model compared to GC#1 cases, while offering comparable accuracy as the baseline case (for the same data set size). </w:t>
      </w:r>
    </w:p>
    <w:p w14:paraId="3AD081D6" w14:textId="77777777" w:rsidR="003F6DA0" w:rsidRPr="00C0607E" w:rsidRDefault="003F6DA0" w:rsidP="003F6DA0">
      <w:pPr>
        <w:pStyle w:val="Doc-text2"/>
        <w:numPr>
          <w:ilvl w:val="0"/>
          <w:numId w:val="41"/>
        </w:numPr>
        <w:pBdr>
          <w:top w:val="single" w:sz="4" w:space="1" w:color="auto"/>
          <w:left w:val="single" w:sz="4" w:space="4" w:color="auto"/>
          <w:bottom w:val="single" w:sz="4" w:space="1" w:color="auto"/>
          <w:right w:val="single" w:sz="4" w:space="4" w:color="auto"/>
        </w:pBdr>
      </w:pPr>
      <w:r w:rsidRPr="00C0607E">
        <w:t>For GC#1, as the difference between the UE speed that an AI/ML model trained at and the UE speed that the inference is being made decreases, the AI/ML achieves a closer performance to the baseline.</w:t>
      </w:r>
    </w:p>
    <w:p w14:paraId="3D3761F7" w14:textId="77777777" w:rsidR="003F6DA0" w:rsidRDefault="003F6DA0" w:rsidP="00905979">
      <w:pPr>
        <w:rPr>
          <w:rFonts w:eastAsiaTheme="minorEastAsia"/>
          <w:lang w:eastAsia="zh-CN"/>
        </w:rPr>
      </w:pPr>
    </w:p>
    <w:p w14:paraId="6281EF40" w14:textId="77777777" w:rsidR="003F6DA0" w:rsidRPr="004870FD" w:rsidRDefault="003F6DA0" w:rsidP="003F6DA0">
      <w:pPr>
        <w:pBdr>
          <w:top w:val="single" w:sz="4" w:space="1" w:color="auto"/>
          <w:left w:val="single" w:sz="4" w:space="4" w:color="auto"/>
          <w:bottom w:val="single" w:sz="4" w:space="1" w:color="auto"/>
          <w:right w:val="single" w:sz="4" w:space="4" w:color="auto"/>
        </w:pBdr>
        <w:tabs>
          <w:tab w:val="left" w:pos="1622"/>
        </w:tabs>
        <w:ind w:left="1622" w:hanging="363"/>
        <w:rPr>
          <w:b/>
          <w:bCs/>
        </w:rPr>
      </w:pPr>
      <w:r w:rsidRPr="004870FD">
        <w:rPr>
          <w:b/>
          <w:bCs/>
        </w:rPr>
        <w:t>Agreements on generalization over frequency</w:t>
      </w:r>
    </w:p>
    <w:p w14:paraId="2DC46249" w14:textId="77777777" w:rsidR="003F6DA0" w:rsidRPr="004870FD" w:rsidRDefault="003F6DA0" w:rsidP="003F6DA0">
      <w:pPr>
        <w:pStyle w:val="Agreement"/>
        <w:pBdr>
          <w:top w:val="single" w:sz="4" w:space="1" w:color="auto"/>
          <w:left w:val="single" w:sz="4" w:space="4" w:color="auto"/>
          <w:bottom w:val="single" w:sz="4" w:space="1" w:color="auto"/>
          <w:right w:val="single" w:sz="4" w:space="4" w:color="auto"/>
        </w:pBdr>
        <w:tabs>
          <w:tab w:val="clear" w:pos="9990"/>
        </w:tabs>
        <w:overflowPunct/>
        <w:autoSpaceDE/>
        <w:autoSpaceDN/>
        <w:adjustRightInd/>
        <w:ind w:left="1619" w:hanging="360"/>
        <w:textAlignment w:val="auto"/>
        <w:rPr>
          <w:b w:val="0"/>
          <w:bCs/>
        </w:rPr>
      </w:pPr>
      <w:r w:rsidRPr="004870FD">
        <w:rPr>
          <w:b w:val="0"/>
          <w:bCs/>
        </w:rPr>
        <w:lastRenderedPageBreak/>
        <w:t>Generalization using GC#2 always outperform that of GC#1</w:t>
      </w:r>
    </w:p>
    <w:p w14:paraId="61FB63E8" w14:textId="77777777" w:rsidR="003F6DA0" w:rsidRPr="004870FD" w:rsidRDefault="003F6DA0" w:rsidP="003F6DA0">
      <w:pPr>
        <w:pStyle w:val="Agreement"/>
        <w:pBdr>
          <w:top w:val="single" w:sz="4" w:space="1" w:color="auto"/>
          <w:left w:val="single" w:sz="4" w:space="4" w:color="auto"/>
          <w:bottom w:val="single" w:sz="4" w:space="1" w:color="auto"/>
          <w:right w:val="single" w:sz="4" w:space="4" w:color="auto"/>
        </w:pBdr>
        <w:tabs>
          <w:tab w:val="clear" w:pos="9990"/>
        </w:tabs>
        <w:overflowPunct/>
        <w:autoSpaceDE/>
        <w:autoSpaceDN/>
        <w:adjustRightInd/>
        <w:ind w:left="1619" w:hanging="360"/>
        <w:textAlignment w:val="auto"/>
        <w:rPr>
          <w:b w:val="0"/>
          <w:bCs/>
        </w:rPr>
      </w:pPr>
      <w:r w:rsidRPr="004870FD">
        <w:rPr>
          <w:b w:val="0"/>
          <w:bCs/>
        </w:rPr>
        <w:t>Training and generalization using the knowledge about the input &amp; output frequency (or even an indication) outperforms the case where the model cannot recognize which frequency at the input or output.</w:t>
      </w:r>
    </w:p>
    <w:p w14:paraId="0434AFE0" w14:textId="77777777" w:rsidR="003F6DA0" w:rsidRPr="004870FD" w:rsidRDefault="003F6DA0" w:rsidP="003F6DA0">
      <w:pPr>
        <w:pStyle w:val="Agreement"/>
        <w:pBdr>
          <w:top w:val="single" w:sz="4" w:space="1" w:color="auto"/>
          <w:left w:val="single" w:sz="4" w:space="4" w:color="auto"/>
          <w:bottom w:val="single" w:sz="4" w:space="1" w:color="auto"/>
          <w:right w:val="single" w:sz="4" w:space="4" w:color="auto"/>
        </w:pBdr>
        <w:tabs>
          <w:tab w:val="clear" w:pos="9990"/>
        </w:tabs>
        <w:overflowPunct/>
        <w:autoSpaceDE/>
        <w:autoSpaceDN/>
        <w:adjustRightInd/>
        <w:ind w:left="1619" w:hanging="360"/>
        <w:textAlignment w:val="auto"/>
        <w:rPr>
          <w:b w:val="0"/>
          <w:bCs/>
        </w:rPr>
      </w:pPr>
      <w:r w:rsidRPr="004870FD">
        <w:rPr>
          <w:b w:val="0"/>
          <w:bCs/>
        </w:rPr>
        <w:t>Considering the generalization parameter of different predicted frequencies in inter-</w:t>
      </w:r>
      <w:proofErr w:type="spellStart"/>
      <w:r w:rsidRPr="004870FD">
        <w:rPr>
          <w:b w:val="0"/>
          <w:bCs/>
        </w:rPr>
        <w:t>freq</w:t>
      </w:r>
      <w:proofErr w:type="spellEnd"/>
      <w:r w:rsidRPr="004870FD">
        <w:rPr>
          <w:b w:val="0"/>
          <w:bCs/>
        </w:rPr>
        <w:t xml:space="preserve"> prediction, the GC#1 case without any preprocessing based on the information of predicted frequency suffers from significant performance loss.</w:t>
      </w:r>
    </w:p>
    <w:p w14:paraId="744BC9C3" w14:textId="77777777" w:rsidR="003F6DA0" w:rsidRPr="004870FD" w:rsidRDefault="003F6DA0" w:rsidP="003F6DA0">
      <w:pPr>
        <w:pStyle w:val="Agreement"/>
        <w:pBdr>
          <w:top w:val="single" w:sz="4" w:space="1" w:color="auto"/>
          <w:left w:val="single" w:sz="4" w:space="4" w:color="auto"/>
          <w:bottom w:val="single" w:sz="4" w:space="1" w:color="auto"/>
          <w:right w:val="single" w:sz="4" w:space="4" w:color="auto"/>
        </w:pBdr>
        <w:tabs>
          <w:tab w:val="clear" w:pos="1619"/>
          <w:tab w:val="clear" w:pos="9990"/>
          <w:tab w:val="left" w:pos="1622"/>
        </w:tabs>
        <w:overflowPunct/>
        <w:autoSpaceDE/>
        <w:autoSpaceDN/>
        <w:adjustRightInd/>
        <w:spacing w:before="0"/>
        <w:ind w:left="1619" w:hanging="360"/>
        <w:textAlignment w:val="auto"/>
        <w:rPr>
          <w:b w:val="0"/>
          <w:bCs/>
        </w:rPr>
      </w:pPr>
      <w:r w:rsidRPr="004870FD">
        <w:rPr>
          <w:b w:val="0"/>
          <w:bCs/>
        </w:rPr>
        <w:t>For GC#2 case, the prediction accuracy is acceptable and close to the baseline</w:t>
      </w:r>
    </w:p>
    <w:p w14:paraId="26B40072" w14:textId="77777777" w:rsidR="003F6DA0" w:rsidRDefault="003F6DA0" w:rsidP="00905979">
      <w:pPr>
        <w:rPr>
          <w:rFonts w:eastAsiaTheme="minorEastAsia"/>
          <w:lang w:eastAsia="zh-CN"/>
        </w:rPr>
      </w:pPr>
    </w:p>
    <w:p w14:paraId="6FC5ABCA" w14:textId="77777777" w:rsidR="003F6DA0" w:rsidRDefault="003F6DA0" w:rsidP="00905979">
      <w:pPr>
        <w:rPr>
          <w:rFonts w:eastAsiaTheme="minorEastAsia"/>
          <w:lang w:eastAsia="zh-CN"/>
        </w:rPr>
      </w:pPr>
    </w:p>
    <w:p w14:paraId="350D3BD3" w14:textId="77777777" w:rsidR="003F6DA0" w:rsidRPr="004870FD" w:rsidRDefault="003F6DA0" w:rsidP="003F6DA0">
      <w:pPr>
        <w:tabs>
          <w:tab w:val="left" w:pos="1622"/>
        </w:tabs>
        <w:ind w:left="1622" w:hanging="363"/>
        <w:rPr>
          <w:b/>
          <w:bCs/>
        </w:rPr>
      </w:pPr>
      <w:r w:rsidRPr="004870FD">
        <w:rPr>
          <w:b/>
          <w:bCs/>
        </w:rPr>
        <w:t>Agreements</w:t>
      </w:r>
    </w:p>
    <w:p w14:paraId="57BCF008" w14:textId="77777777" w:rsidR="003F6DA0" w:rsidRPr="00004FED" w:rsidRDefault="003F6DA0" w:rsidP="003F6DA0">
      <w:pPr>
        <w:tabs>
          <w:tab w:val="left" w:pos="1622"/>
        </w:tabs>
        <w:ind w:left="1622" w:hanging="363"/>
      </w:pPr>
      <w:r w:rsidRPr="00004FED">
        <w:t xml:space="preserve">1: two sets of parameters (ISD, BS antenna height, BS Tx power) are used for the generalization across cell configurations study. </w:t>
      </w:r>
    </w:p>
    <w:p w14:paraId="06514FB5" w14:textId="77777777" w:rsidR="003F6DA0" w:rsidRPr="00004FED" w:rsidRDefault="003F6DA0" w:rsidP="003F6DA0">
      <w:pPr>
        <w:tabs>
          <w:tab w:val="left" w:pos="1622"/>
        </w:tabs>
        <w:ind w:left="1622" w:hanging="363"/>
      </w:pPr>
      <w:r w:rsidRPr="00004FED">
        <w:t xml:space="preserve">2: FR1 is the primary focus, companies can also submit results for FR2 (however, each set of generalization results covers either FR1 or FR2). </w:t>
      </w:r>
    </w:p>
    <w:p w14:paraId="786B7C56" w14:textId="77777777" w:rsidR="003F6DA0" w:rsidRPr="00004FED" w:rsidRDefault="003F6DA0" w:rsidP="003F6DA0">
      <w:pPr>
        <w:tabs>
          <w:tab w:val="left" w:pos="1622"/>
        </w:tabs>
        <w:ind w:left="1622" w:hanging="363"/>
      </w:pPr>
      <w:r w:rsidRPr="00004FED">
        <w:t>3: agree on the two sets of configurations as in tables 2 and 3 (for FR1 and FR2).</w:t>
      </w:r>
    </w:p>
    <w:p w14:paraId="4E8DE82D" w14:textId="77777777" w:rsidR="003F6DA0" w:rsidRPr="00004FED" w:rsidRDefault="003F6DA0" w:rsidP="003F6DA0">
      <w:pPr>
        <w:tabs>
          <w:tab w:val="left" w:pos="1622"/>
        </w:tabs>
        <w:ind w:left="1622" w:hanging="363"/>
      </w:pPr>
    </w:p>
    <w:tbl>
      <w:tblPr>
        <w:tblStyle w:val="a4"/>
        <w:tblW w:w="0" w:type="auto"/>
        <w:tblInd w:w="1345" w:type="dxa"/>
        <w:tblLook w:val="04A0" w:firstRow="1" w:lastRow="0" w:firstColumn="1" w:lastColumn="0" w:noHBand="0" w:noVBand="1"/>
      </w:tblPr>
      <w:tblGrid>
        <w:gridCol w:w="1771"/>
        <w:gridCol w:w="3117"/>
        <w:gridCol w:w="3117"/>
      </w:tblGrid>
      <w:tr w:rsidR="003F6DA0" w:rsidRPr="00004FED" w14:paraId="3872AE62" w14:textId="77777777" w:rsidTr="00107893">
        <w:tc>
          <w:tcPr>
            <w:tcW w:w="1771" w:type="dxa"/>
            <w:tcBorders>
              <w:top w:val="single" w:sz="4" w:space="0" w:color="auto"/>
              <w:left w:val="single" w:sz="4" w:space="0" w:color="auto"/>
              <w:bottom w:val="single" w:sz="4" w:space="0" w:color="auto"/>
              <w:right w:val="single" w:sz="4" w:space="0" w:color="auto"/>
            </w:tcBorders>
            <w:hideMark/>
          </w:tcPr>
          <w:p w14:paraId="3510E6C8" w14:textId="77777777" w:rsidR="003F6DA0" w:rsidRPr="00004FED" w:rsidRDefault="003F6DA0" w:rsidP="00107893">
            <w:pPr>
              <w:rPr>
                <w:lang w:val="en-US"/>
              </w:rPr>
            </w:pPr>
            <w:r w:rsidRPr="00004FED">
              <w:rPr>
                <w:lang w:val="en-US"/>
              </w:rPr>
              <w:t>Parameter</w:t>
            </w:r>
          </w:p>
        </w:tc>
        <w:tc>
          <w:tcPr>
            <w:tcW w:w="3117" w:type="dxa"/>
            <w:tcBorders>
              <w:top w:val="single" w:sz="4" w:space="0" w:color="auto"/>
              <w:left w:val="single" w:sz="4" w:space="0" w:color="auto"/>
              <w:bottom w:val="single" w:sz="4" w:space="0" w:color="auto"/>
              <w:right w:val="single" w:sz="4" w:space="0" w:color="auto"/>
            </w:tcBorders>
            <w:hideMark/>
          </w:tcPr>
          <w:p w14:paraId="647257BA" w14:textId="77777777" w:rsidR="003F6DA0" w:rsidRPr="00004FED" w:rsidRDefault="003F6DA0" w:rsidP="00107893">
            <w:pPr>
              <w:rPr>
                <w:lang w:val="en-US"/>
              </w:rPr>
            </w:pPr>
            <w:r w:rsidRPr="00004FED">
              <w:rPr>
                <w:rFonts w:eastAsia="Calibri"/>
              </w:rPr>
              <w:t>Configuration #</w:t>
            </w:r>
            <w:r>
              <w:rPr>
                <w:rFonts w:eastAsia="Calibri"/>
              </w:rPr>
              <w:t>1</w:t>
            </w:r>
          </w:p>
        </w:tc>
        <w:tc>
          <w:tcPr>
            <w:tcW w:w="3117" w:type="dxa"/>
            <w:tcBorders>
              <w:top w:val="single" w:sz="4" w:space="0" w:color="auto"/>
              <w:left w:val="single" w:sz="4" w:space="0" w:color="auto"/>
              <w:bottom w:val="single" w:sz="4" w:space="0" w:color="auto"/>
              <w:right w:val="single" w:sz="4" w:space="0" w:color="auto"/>
            </w:tcBorders>
            <w:hideMark/>
          </w:tcPr>
          <w:p w14:paraId="119C68F1" w14:textId="77777777" w:rsidR="003F6DA0" w:rsidRPr="00004FED" w:rsidRDefault="003F6DA0" w:rsidP="00107893">
            <w:pPr>
              <w:rPr>
                <w:b/>
                <w:bCs/>
                <w:lang w:val="en-US"/>
              </w:rPr>
            </w:pPr>
            <w:r w:rsidRPr="00004FED">
              <w:rPr>
                <w:rFonts w:eastAsia="Calibri"/>
              </w:rPr>
              <w:t>Configuration #</w:t>
            </w:r>
            <w:r>
              <w:rPr>
                <w:rFonts w:eastAsia="Calibri"/>
              </w:rPr>
              <w:t>2</w:t>
            </w:r>
          </w:p>
        </w:tc>
      </w:tr>
      <w:tr w:rsidR="003F6DA0" w:rsidRPr="00004FED" w14:paraId="7EE4D293" w14:textId="77777777" w:rsidTr="00107893">
        <w:tc>
          <w:tcPr>
            <w:tcW w:w="1771" w:type="dxa"/>
            <w:tcBorders>
              <w:top w:val="single" w:sz="4" w:space="0" w:color="auto"/>
              <w:left w:val="single" w:sz="4" w:space="0" w:color="auto"/>
              <w:bottom w:val="single" w:sz="4" w:space="0" w:color="auto"/>
              <w:right w:val="single" w:sz="4" w:space="0" w:color="auto"/>
            </w:tcBorders>
            <w:hideMark/>
          </w:tcPr>
          <w:p w14:paraId="2298AE5C" w14:textId="77777777" w:rsidR="003F6DA0" w:rsidRPr="00004FED" w:rsidRDefault="003F6DA0" w:rsidP="00107893">
            <w:pPr>
              <w:rPr>
                <w:lang w:val="en-US"/>
              </w:rPr>
            </w:pPr>
            <w:r w:rsidRPr="00004FED">
              <w:rPr>
                <w:lang w:val="en-US"/>
              </w:rPr>
              <w:t xml:space="preserve">Deployment scenario </w:t>
            </w:r>
          </w:p>
        </w:tc>
        <w:tc>
          <w:tcPr>
            <w:tcW w:w="3117" w:type="dxa"/>
            <w:tcBorders>
              <w:top w:val="single" w:sz="4" w:space="0" w:color="auto"/>
              <w:left w:val="single" w:sz="4" w:space="0" w:color="auto"/>
              <w:bottom w:val="single" w:sz="4" w:space="0" w:color="auto"/>
              <w:right w:val="single" w:sz="4" w:space="0" w:color="auto"/>
            </w:tcBorders>
            <w:hideMark/>
          </w:tcPr>
          <w:p w14:paraId="5665C135" w14:textId="77777777" w:rsidR="003F6DA0" w:rsidRPr="00004FED" w:rsidRDefault="003F6DA0" w:rsidP="00107893">
            <w:pPr>
              <w:rPr>
                <w:lang w:val="en-US"/>
              </w:rPr>
            </w:pPr>
            <w:proofErr w:type="spellStart"/>
            <w:r w:rsidRPr="00004FED">
              <w:rPr>
                <w:lang w:val="en-US"/>
              </w:rPr>
              <w:t>UMi</w:t>
            </w:r>
            <w:proofErr w:type="spellEnd"/>
          </w:p>
        </w:tc>
        <w:tc>
          <w:tcPr>
            <w:tcW w:w="3117" w:type="dxa"/>
            <w:tcBorders>
              <w:top w:val="single" w:sz="4" w:space="0" w:color="auto"/>
              <w:left w:val="single" w:sz="4" w:space="0" w:color="auto"/>
              <w:bottom w:val="single" w:sz="4" w:space="0" w:color="auto"/>
              <w:right w:val="single" w:sz="4" w:space="0" w:color="auto"/>
            </w:tcBorders>
            <w:hideMark/>
          </w:tcPr>
          <w:p w14:paraId="18B1FA87" w14:textId="77777777" w:rsidR="003F6DA0" w:rsidRPr="00004FED" w:rsidRDefault="003F6DA0" w:rsidP="00107893">
            <w:pPr>
              <w:rPr>
                <w:lang w:val="en-US"/>
              </w:rPr>
            </w:pPr>
            <w:proofErr w:type="spellStart"/>
            <w:r w:rsidRPr="00004FED">
              <w:rPr>
                <w:lang w:val="en-US"/>
              </w:rPr>
              <w:t>UMa</w:t>
            </w:r>
            <w:proofErr w:type="spellEnd"/>
          </w:p>
        </w:tc>
      </w:tr>
      <w:tr w:rsidR="003F6DA0" w:rsidRPr="00004FED" w14:paraId="395C2819" w14:textId="77777777" w:rsidTr="00107893">
        <w:tc>
          <w:tcPr>
            <w:tcW w:w="1771" w:type="dxa"/>
            <w:tcBorders>
              <w:top w:val="single" w:sz="4" w:space="0" w:color="auto"/>
              <w:left w:val="single" w:sz="4" w:space="0" w:color="auto"/>
              <w:bottom w:val="single" w:sz="4" w:space="0" w:color="auto"/>
              <w:right w:val="single" w:sz="4" w:space="0" w:color="auto"/>
            </w:tcBorders>
            <w:hideMark/>
          </w:tcPr>
          <w:p w14:paraId="2B6F40D3" w14:textId="77777777" w:rsidR="003F6DA0" w:rsidRPr="00004FED" w:rsidRDefault="003F6DA0" w:rsidP="00107893">
            <w:pPr>
              <w:rPr>
                <w:lang w:val="en-US"/>
              </w:rPr>
            </w:pPr>
            <w:r w:rsidRPr="00004FED">
              <w:rPr>
                <w:lang w:val="en-US"/>
              </w:rPr>
              <w:t>ISD</w:t>
            </w:r>
          </w:p>
        </w:tc>
        <w:tc>
          <w:tcPr>
            <w:tcW w:w="3117" w:type="dxa"/>
            <w:tcBorders>
              <w:top w:val="single" w:sz="4" w:space="0" w:color="auto"/>
              <w:left w:val="single" w:sz="4" w:space="0" w:color="auto"/>
              <w:bottom w:val="single" w:sz="4" w:space="0" w:color="auto"/>
              <w:right w:val="single" w:sz="4" w:space="0" w:color="auto"/>
            </w:tcBorders>
            <w:hideMark/>
          </w:tcPr>
          <w:p w14:paraId="66169606" w14:textId="77777777" w:rsidR="003F6DA0" w:rsidRPr="00004FED" w:rsidRDefault="003F6DA0" w:rsidP="00107893">
            <w:pPr>
              <w:rPr>
                <w:lang w:val="en-US"/>
              </w:rPr>
            </w:pPr>
            <w:r w:rsidRPr="00004FED">
              <w:rPr>
                <w:lang w:val="en-US"/>
              </w:rPr>
              <w:t>200m</w:t>
            </w:r>
          </w:p>
        </w:tc>
        <w:tc>
          <w:tcPr>
            <w:tcW w:w="3117" w:type="dxa"/>
            <w:tcBorders>
              <w:top w:val="single" w:sz="4" w:space="0" w:color="auto"/>
              <w:left w:val="single" w:sz="4" w:space="0" w:color="auto"/>
              <w:bottom w:val="single" w:sz="4" w:space="0" w:color="auto"/>
              <w:right w:val="single" w:sz="4" w:space="0" w:color="auto"/>
            </w:tcBorders>
            <w:hideMark/>
          </w:tcPr>
          <w:p w14:paraId="0B8646F0" w14:textId="77777777" w:rsidR="003F6DA0" w:rsidRPr="00004FED" w:rsidRDefault="003F6DA0" w:rsidP="00107893">
            <w:pPr>
              <w:rPr>
                <w:lang w:val="en-US"/>
              </w:rPr>
            </w:pPr>
            <w:r w:rsidRPr="00004FED">
              <w:rPr>
                <w:lang w:val="en-US"/>
              </w:rPr>
              <w:t>500m</w:t>
            </w:r>
          </w:p>
        </w:tc>
      </w:tr>
      <w:tr w:rsidR="003F6DA0" w:rsidRPr="00004FED" w14:paraId="321E2580" w14:textId="77777777" w:rsidTr="00107893">
        <w:tc>
          <w:tcPr>
            <w:tcW w:w="1771" w:type="dxa"/>
            <w:tcBorders>
              <w:top w:val="single" w:sz="4" w:space="0" w:color="auto"/>
              <w:left w:val="single" w:sz="4" w:space="0" w:color="auto"/>
              <w:bottom w:val="single" w:sz="4" w:space="0" w:color="auto"/>
              <w:right w:val="single" w:sz="4" w:space="0" w:color="auto"/>
            </w:tcBorders>
            <w:hideMark/>
          </w:tcPr>
          <w:p w14:paraId="1F7B28CA" w14:textId="77777777" w:rsidR="003F6DA0" w:rsidRPr="00004FED" w:rsidRDefault="003F6DA0" w:rsidP="00107893">
            <w:pPr>
              <w:rPr>
                <w:lang w:val="en-US"/>
              </w:rPr>
            </w:pPr>
            <w:r w:rsidRPr="00004FED">
              <w:rPr>
                <w:lang w:val="en-US"/>
              </w:rPr>
              <w:t>BS antenna height</w:t>
            </w:r>
          </w:p>
        </w:tc>
        <w:tc>
          <w:tcPr>
            <w:tcW w:w="3117" w:type="dxa"/>
            <w:tcBorders>
              <w:top w:val="single" w:sz="4" w:space="0" w:color="auto"/>
              <w:left w:val="single" w:sz="4" w:space="0" w:color="auto"/>
              <w:bottom w:val="single" w:sz="4" w:space="0" w:color="auto"/>
              <w:right w:val="single" w:sz="4" w:space="0" w:color="auto"/>
            </w:tcBorders>
            <w:hideMark/>
          </w:tcPr>
          <w:p w14:paraId="52D8A1D4" w14:textId="77777777" w:rsidR="003F6DA0" w:rsidRPr="00004FED" w:rsidRDefault="003F6DA0" w:rsidP="00107893">
            <w:pPr>
              <w:rPr>
                <w:lang w:val="en-US"/>
              </w:rPr>
            </w:pPr>
            <w:r w:rsidRPr="00004FED">
              <w:rPr>
                <w:lang w:val="en-US"/>
              </w:rPr>
              <w:t>10m</w:t>
            </w:r>
          </w:p>
        </w:tc>
        <w:tc>
          <w:tcPr>
            <w:tcW w:w="3117" w:type="dxa"/>
            <w:tcBorders>
              <w:top w:val="single" w:sz="4" w:space="0" w:color="auto"/>
              <w:left w:val="single" w:sz="4" w:space="0" w:color="auto"/>
              <w:bottom w:val="single" w:sz="4" w:space="0" w:color="auto"/>
              <w:right w:val="single" w:sz="4" w:space="0" w:color="auto"/>
            </w:tcBorders>
            <w:hideMark/>
          </w:tcPr>
          <w:p w14:paraId="5BC510B0" w14:textId="77777777" w:rsidR="003F6DA0" w:rsidRPr="00004FED" w:rsidRDefault="003F6DA0" w:rsidP="00107893">
            <w:pPr>
              <w:rPr>
                <w:lang w:val="en-US"/>
              </w:rPr>
            </w:pPr>
            <w:r w:rsidRPr="00004FED">
              <w:rPr>
                <w:lang w:val="en-US"/>
              </w:rPr>
              <w:t>25m</w:t>
            </w:r>
          </w:p>
        </w:tc>
      </w:tr>
      <w:tr w:rsidR="003F6DA0" w:rsidRPr="00004FED" w14:paraId="79A0A1D6" w14:textId="77777777" w:rsidTr="00107893">
        <w:tc>
          <w:tcPr>
            <w:tcW w:w="1771" w:type="dxa"/>
            <w:tcBorders>
              <w:top w:val="single" w:sz="4" w:space="0" w:color="auto"/>
              <w:left w:val="single" w:sz="4" w:space="0" w:color="auto"/>
              <w:bottom w:val="single" w:sz="4" w:space="0" w:color="auto"/>
              <w:right w:val="single" w:sz="4" w:space="0" w:color="auto"/>
            </w:tcBorders>
            <w:hideMark/>
          </w:tcPr>
          <w:p w14:paraId="4991791D" w14:textId="77777777" w:rsidR="003F6DA0" w:rsidRPr="00004FED" w:rsidRDefault="003F6DA0" w:rsidP="00107893">
            <w:pPr>
              <w:rPr>
                <w:lang w:val="en-US"/>
              </w:rPr>
            </w:pPr>
            <w:r w:rsidRPr="00004FED">
              <w:rPr>
                <w:lang w:val="en-US"/>
              </w:rPr>
              <w:t>BS Tx power</w:t>
            </w:r>
          </w:p>
        </w:tc>
        <w:tc>
          <w:tcPr>
            <w:tcW w:w="3117" w:type="dxa"/>
            <w:tcBorders>
              <w:top w:val="single" w:sz="4" w:space="0" w:color="auto"/>
              <w:left w:val="single" w:sz="4" w:space="0" w:color="auto"/>
              <w:bottom w:val="single" w:sz="4" w:space="0" w:color="auto"/>
              <w:right w:val="single" w:sz="4" w:space="0" w:color="auto"/>
            </w:tcBorders>
            <w:hideMark/>
          </w:tcPr>
          <w:p w14:paraId="6CE030AA" w14:textId="77777777" w:rsidR="003F6DA0" w:rsidRPr="00004FED" w:rsidRDefault="003F6DA0" w:rsidP="00107893">
            <w:pPr>
              <w:rPr>
                <w:lang w:val="en-US"/>
              </w:rPr>
            </w:pPr>
            <w:r w:rsidRPr="00004FED">
              <w:rPr>
                <w:lang w:val="en-US"/>
              </w:rPr>
              <w:t>40dBm</w:t>
            </w:r>
          </w:p>
        </w:tc>
        <w:tc>
          <w:tcPr>
            <w:tcW w:w="3117" w:type="dxa"/>
            <w:tcBorders>
              <w:top w:val="single" w:sz="4" w:space="0" w:color="auto"/>
              <w:left w:val="single" w:sz="4" w:space="0" w:color="auto"/>
              <w:bottom w:val="single" w:sz="4" w:space="0" w:color="auto"/>
              <w:right w:val="single" w:sz="4" w:space="0" w:color="auto"/>
            </w:tcBorders>
            <w:hideMark/>
          </w:tcPr>
          <w:p w14:paraId="6FB7CF82" w14:textId="77777777" w:rsidR="003F6DA0" w:rsidRPr="00004FED" w:rsidRDefault="003F6DA0" w:rsidP="00107893">
            <w:pPr>
              <w:rPr>
                <w:lang w:val="en-US"/>
              </w:rPr>
            </w:pPr>
            <w:r w:rsidRPr="00004FED">
              <w:rPr>
                <w:lang w:val="en-US"/>
              </w:rPr>
              <w:t>44dBm</w:t>
            </w:r>
          </w:p>
        </w:tc>
      </w:tr>
    </w:tbl>
    <w:p w14:paraId="226D9970" w14:textId="77777777" w:rsidR="003F6DA0" w:rsidRPr="00004FED" w:rsidRDefault="003F6DA0" w:rsidP="003F6DA0">
      <w:pPr>
        <w:spacing w:after="200"/>
        <w:jc w:val="center"/>
        <w:rPr>
          <w:rFonts w:eastAsia="宋体"/>
          <w:i/>
          <w:iCs/>
          <w:color w:val="44546A" w:themeColor="text2"/>
          <w:sz w:val="18"/>
          <w:szCs w:val="18"/>
          <w:lang w:eastAsia="en-US"/>
        </w:rPr>
      </w:pPr>
      <w:r w:rsidRPr="00004FED">
        <w:rPr>
          <w:rFonts w:eastAsia="宋体"/>
          <w:i/>
          <w:iCs/>
          <w:color w:val="44546A" w:themeColor="text2"/>
          <w:sz w:val="18"/>
          <w:szCs w:val="18"/>
          <w:lang w:eastAsia="en-US"/>
        </w:rPr>
        <w:t xml:space="preserve">Table </w:t>
      </w:r>
      <w:r w:rsidRPr="00004FED">
        <w:rPr>
          <w:rFonts w:eastAsia="宋体"/>
          <w:i/>
          <w:iCs/>
          <w:noProof/>
          <w:color w:val="44546A" w:themeColor="text2"/>
          <w:sz w:val="18"/>
          <w:szCs w:val="18"/>
          <w:lang w:eastAsia="en-US"/>
        </w:rPr>
        <w:fldChar w:fldCharType="begin"/>
      </w:r>
      <w:r w:rsidRPr="00004FED">
        <w:rPr>
          <w:rFonts w:eastAsia="宋体"/>
          <w:i/>
          <w:iCs/>
          <w:noProof/>
          <w:color w:val="44546A" w:themeColor="text2"/>
          <w:sz w:val="18"/>
          <w:szCs w:val="18"/>
          <w:lang w:eastAsia="en-US"/>
        </w:rPr>
        <w:instrText xml:space="preserve"> SEQ Table \* ARABIC </w:instrText>
      </w:r>
      <w:r w:rsidRPr="00004FED">
        <w:rPr>
          <w:rFonts w:eastAsia="宋体"/>
          <w:i/>
          <w:iCs/>
          <w:noProof/>
          <w:color w:val="44546A" w:themeColor="text2"/>
          <w:sz w:val="18"/>
          <w:szCs w:val="18"/>
          <w:lang w:eastAsia="en-US"/>
        </w:rPr>
        <w:fldChar w:fldCharType="separate"/>
      </w:r>
      <w:r w:rsidRPr="00004FED">
        <w:rPr>
          <w:rFonts w:eastAsia="宋体"/>
          <w:i/>
          <w:iCs/>
          <w:noProof/>
          <w:color w:val="44546A" w:themeColor="text2"/>
          <w:sz w:val="18"/>
          <w:szCs w:val="18"/>
          <w:lang w:eastAsia="en-US"/>
        </w:rPr>
        <w:t>2</w:t>
      </w:r>
      <w:r w:rsidRPr="00004FED">
        <w:rPr>
          <w:rFonts w:eastAsia="宋体"/>
          <w:i/>
          <w:iCs/>
          <w:noProof/>
          <w:color w:val="44546A" w:themeColor="text2"/>
          <w:sz w:val="18"/>
          <w:szCs w:val="18"/>
          <w:lang w:eastAsia="en-US"/>
        </w:rPr>
        <w:fldChar w:fldCharType="end"/>
      </w:r>
      <w:r w:rsidRPr="00004FED">
        <w:rPr>
          <w:rFonts w:eastAsia="宋体"/>
          <w:i/>
          <w:iCs/>
          <w:noProof/>
          <w:color w:val="44546A" w:themeColor="text2"/>
          <w:sz w:val="18"/>
          <w:szCs w:val="18"/>
          <w:lang w:eastAsia="en-US"/>
        </w:rPr>
        <w:t>: generalization parameters for FR1</w:t>
      </w:r>
    </w:p>
    <w:tbl>
      <w:tblPr>
        <w:tblStyle w:val="a4"/>
        <w:tblW w:w="0" w:type="auto"/>
        <w:tblInd w:w="1345" w:type="dxa"/>
        <w:tblLook w:val="04A0" w:firstRow="1" w:lastRow="0" w:firstColumn="1" w:lastColumn="0" w:noHBand="0" w:noVBand="1"/>
      </w:tblPr>
      <w:tblGrid>
        <w:gridCol w:w="1771"/>
        <w:gridCol w:w="3117"/>
        <w:gridCol w:w="3117"/>
      </w:tblGrid>
      <w:tr w:rsidR="003F6DA0" w:rsidRPr="00004FED" w14:paraId="7ACB7834" w14:textId="77777777" w:rsidTr="00107893">
        <w:tc>
          <w:tcPr>
            <w:tcW w:w="1771" w:type="dxa"/>
            <w:tcBorders>
              <w:top w:val="single" w:sz="4" w:space="0" w:color="auto"/>
              <w:left w:val="single" w:sz="4" w:space="0" w:color="auto"/>
              <w:bottom w:val="single" w:sz="4" w:space="0" w:color="auto"/>
              <w:right w:val="single" w:sz="4" w:space="0" w:color="auto"/>
            </w:tcBorders>
            <w:hideMark/>
          </w:tcPr>
          <w:p w14:paraId="61A4198E" w14:textId="77777777" w:rsidR="003F6DA0" w:rsidRPr="00004FED" w:rsidRDefault="003F6DA0" w:rsidP="00107893">
            <w:pPr>
              <w:rPr>
                <w:lang w:val="en-US"/>
              </w:rPr>
            </w:pPr>
            <w:r w:rsidRPr="00004FED">
              <w:rPr>
                <w:lang w:val="en-US"/>
              </w:rPr>
              <w:t>Parameter</w:t>
            </w:r>
          </w:p>
        </w:tc>
        <w:tc>
          <w:tcPr>
            <w:tcW w:w="3117" w:type="dxa"/>
            <w:tcBorders>
              <w:top w:val="single" w:sz="4" w:space="0" w:color="auto"/>
              <w:left w:val="single" w:sz="4" w:space="0" w:color="auto"/>
              <w:bottom w:val="single" w:sz="4" w:space="0" w:color="auto"/>
              <w:right w:val="single" w:sz="4" w:space="0" w:color="auto"/>
            </w:tcBorders>
            <w:hideMark/>
          </w:tcPr>
          <w:p w14:paraId="6F753B71" w14:textId="77777777" w:rsidR="003F6DA0" w:rsidRPr="00004FED" w:rsidRDefault="003F6DA0" w:rsidP="00107893">
            <w:pPr>
              <w:rPr>
                <w:lang w:val="en-US"/>
              </w:rPr>
            </w:pPr>
            <w:r w:rsidRPr="00004FED">
              <w:rPr>
                <w:rFonts w:eastAsia="Calibri"/>
              </w:rPr>
              <w:t>Configuration #</w:t>
            </w:r>
            <w:r>
              <w:rPr>
                <w:rFonts w:eastAsia="Calibri"/>
              </w:rPr>
              <w:t>1</w:t>
            </w:r>
          </w:p>
        </w:tc>
        <w:tc>
          <w:tcPr>
            <w:tcW w:w="3117" w:type="dxa"/>
            <w:tcBorders>
              <w:top w:val="single" w:sz="4" w:space="0" w:color="auto"/>
              <w:left w:val="single" w:sz="4" w:space="0" w:color="auto"/>
              <w:bottom w:val="single" w:sz="4" w:space="0" w:color="auto"/>
              <w:right w:val="single" w:sz="4" w:space="0" w:color="auto"/>
            </w:tcBorders>
            <w:hideMark/>
          </w:tcPr>
          <w:p w14:paraId="7F765C9A" w14:textId="77777777" w:rsidR="003F6DA0" w:rsidRPr="00004FED" w:rsidRDefault="003F6DA0" w:rsidP="00107893">
            <w:pPr>
              <w:rPr>
                <w:b/>
                <w:bCs/>
                <w:lang w:val="en-US"/>
              </w:rPr>
            </w:pPr>
            <w:r w:rsidRPr="00004FED">
              <w:rPr>
                <w:rFonts w:eastAsia="Calibri"/>
              </w:rPr>
              <w:t>Configuration #</w:t>
            </w:r>
            <w:r>
              <w:rPr>
                <w:rFonts w:eastAsia="Calibri"/>
              </w:rPr>
              <w:t>2</w:t>
            </w:r>
          </w:p>
        </w:tc>
      </w:tr>
      <w:tr w:rsidR="003F6DA0" w:rsidRPr="00004FED" w14:paraId="1BC3A493" w14:textId="77777777" w:rsidTr="00107893">
        <w:tc>
          <w:tcPr>
            <w:tcW w:w="1771" w:type="dxa"/>
            <w:tcBorders>
              <w:top w:val="single" w:sz="4" w:space="0" w:color="auto"/>
              <w:left w:val="single" w:sz="4" w:space="0" w:color="auto"/>
              <w:bottom w:val="single" w:sz="4" w:space="0" w:color="auto"/>
              <w:right w:val="single" w:sz="4" w:space="0" w:color="auto"/>
            </w:tcBorders>
            <w:hideMark/>
          </w:tcPr>
          <w:p w14:paraId="6ACF5142" w14:textId="77777777" w:rsidR="003F6DA0" w:rsidRPr="00004FED" w:rsidRDefault="003F6DA0" w:rsidP="00107893">
            <w:pPr>
              <w:rPr>
                <w:lang w:val="en-US"/>
              </w:rPr>
            </w:pPr>
            <w:r w:rsidRPr="00004FED">
              <w:rPr>
                <w:lang w:val="en-US"/>
              </w:rPr>
              <w:t>Deployment scenario</w:t>
            </w:r>
          </w:p>
        </w:tc>
        <w:tc>
          <w:tcPr>
            <w:tcW w:w="3117" w:type="dxa"/>
            <w:tcBorders>
              <w:top w:val="single" w:sz="4" w:space="0" w:color="auto"/>
              <w:left w:val="single" w:sz="4" w:space="0" w:color="auto"/>
              <w:bottom w:val="single" w:sz="4" w:space="0" w:color="auto"/>
              <w:right w:val="single" w:sz="4" w:space="0" w:color="auto"/>
            </w:tcBorders>
            <w:hideMark/>
          </w:tcPr>
          <w:p w14:paraId="2E6D403F" w14:textId="77777777" w:rsidR="003F6DA0" w:rsidRPr="00004FED" w:rsidRDefault="003F6DA0" w:rsidP="00107893">
            <w:pPr>
              <w:rPr>
                <w:lang w:val="en-US"/>
              </w:rPr>
            </w:pPr>
            <w:proofErr w:type="spellStart"/>
            <w:r w:rsidRPr="00004FED">
              <w:rPr>
                <w:lang w:val="en-US"/>
              </w:rPr>
              <w:t>UMi</w:t>
            </w:r>
            <w:proofErr w:type="spellEnd"/>
          </w:p>
        </w:tc>
        <w:tc>
          <w:tcPr>
            <w:tcW w:w="3117" w:type="dxa"/>
            <w:tcBorders>
              <w:top w:val="single" w:sz="4" w:space="0" w:color="auto"/>
              <w:left w:val="single" w:sz="4" w:space="0" w:color="auto"/>
              <w:bottom w:val="single" w:sz="4" w:space="0" w:color="auto"/>
              <w:right w:val="single" w:sz="4" w:space="0" w:color="auto"/>
            </w:tcBorders>
            <w:hideMark/>
          </w:tcPr>
          <w:p w14:paraId="304680B0" w14:textId="77777777" w:rsidR="003F6DA0" w:rsidRPr="00004FED" w:rsidRDefault="003F6DA0" w:rsidP="00107893">
            <w:pPr>
              <w:rPr>
                <w:lang w:val="en-US"/>
              </w:rPr>
            </w:pPr>
            <w:proofErr w:type="spellStart"/>
            <w:r w:rsidRPr="00004FED">
              <w:rPr>
                <w:lang w:val="en-US"/>
              </w:rPr>
              <w:t>UMa</w:t>
            </w:r>
            <w:proofErr w:type="spellEnd"/>
          </w:p>
        </w:tc>
      </w:tr>
      <w:tr w:rsidR="003F6DA0" w:rsidRPr="00004FED" w14:paraId="7B6FF5BC" w14:textId="77777777" w:rsidTr="00107893">
        <w:tc>
          <w:tcPr>
            <w:tcW w:w="1771" w:type="dxa"/>
            <w:tcBorders>
              <w:top w:val="single" w:sz="4" w:space="0" w:color="auto"/>
              <w:left w:val="single" w:sz="4" w:space="0" w:color="auto"/>
              <w:bottom w:val="single" w:sz="4" w:space="0" w:color="auto"/>
              <w:right w:val="single" w:sz="4" w:space="0" w:color="auto"/>
            </w:tcBorders>
            <w:hideMark/>
          </w:tcPr>
          <w:p w14:paraId="3B8D5D91" w14:textId="77777777" w:rsidR="003F6DA0" w:rsidRPr="00004FED" w:rsidRDefault="003F6DA0" w:rsidP="00107893">
            <w:pPr>
              <w:rPr>
                <w:lang w:val="en-US"/>
              </w:rPr>
            </w:pPr>
            <w:r w:rsidRPr="00004FED">
              <w:rPr>
                <w:lang w:val="en-US"/>
              </w:rPr>
              <w:t>ISD</w:t>
            </w:r>
          </w:p>
        </w:tc>
        <w:tc>
          <w:tcPr>
            <w:tcW w:w="3117" w:type="dxa"/>
            <w:tcBorders>
              <w:top w:val="single" w:sz="4" w:space="0" w:color="auto"/>
              <w:left w:val="single" w:sz="4" w:space="0" w:color="auto"/>
              <w:bottom w:val="single" w:sz="4" w:space="0" w:color="auto"/>
              <w:right w:val="single" w:sz="4" w:space="0" w:color="auto"/>
            </w:tcBorders>
            <w:hideMark/>
          </w:tcPr>
          <w:p w14:paraId="394B4610" w14:textId="77777777" w:rsidR="003F6DA0" w:rsidRPr="00004FED" w:rsidRDefault="003F6DA0" w:rsidP="00107893">
            <w:pPr>
              <w:rPr>
                <w:lang w:val="en-US"/>
              </w:rPr>
            </w:pPr>
            <w:r w:rsidRPr="00004FED">
              <w:rPr>
                <w:lang w:val="en-US"/>
              </w:rPr>
              <w:t>200m</w:t>
            </w:r>
          </w:p>
        </w:tc>
        <w:tc>
          <w:tcPr>
            <w:tcW w:w="3117" w:type="dxa"/>
            <w:tcBorders>
              <w:top w:val="single" w:sz="4" w:space="0" w:color="auto"/>
              <w:left w:val="single" w:sz="4" w:space="0" w:color="auto"/>
              <w:bottom w:val="single" w:sz="4" w:space="0" w:color="auto"/>
              <w:right w:val="single" w:sz="4" w:space="0" w:color="auto"/>
            </w:tcBorders>
            <w:hideMark/>
          </w:tcPr>
          <w:p w14:paraId="17CBAB1B" w14:textId="77777777" w:rsidR="003F6DA0" w:rsidRPr="00004FED" w:rsidRDefault="003F6DA0" w:rsidP="00107893">
            <w:pPr>
              <w:rPr>
                <w:lang w:val="en-US"/>
              </w:rPr>
            </w:pPr>
            <w:r w:rsidRPr="00004FED">
              <w:rPr>
                <w:lang w:val="en-US"/>
              </w:rPr>
              <w:t>500m</w:t>
            </w:r>
          </w:p>
        </w:tc>
      </w:tr>
      <w:tr w:rsidR="003F6DA0" w:rsidRPr="00004FED" w14:paraId="37A5E3D5" w14:textId="77777777" w:rsidTr="00107893">
        <w:tc>
          <w:tcPr>
            <w:tcW w:w="1771" w:type="dxa"/>
            <w:tcBorders>
              <w:top w:val="single" w:sz="4" w:space="0" w:color="auto"/>
              <w:left w:val="single" w:sz="4" w:space="0" w:color="auto"/>
              <w:bottom w:val="single" w:sz="4" w:space="0" w:color="auto"/>
              <w:right w:val="single" w:sz="4" w:space="0" w:color="auto"/>
            </w:tcBorders>
            <w:hideMark/>
          </w:tcPr>
          <w:p w14:paraId="11331FB7" w14:textId="77777777" w:rsidR="003F6DA0" w:rsidRPr="00004FED" w:rsidRDefault="003F6DA0" w:rsidP="00107893">
            <w:pPr>
              <w:rPr>
                <w:lang w:val="en-US"/>
              </w:rPr>
            </w:pPr>
            <w:r w:rsidRPr="00004FED">
              <w:rPr>
                <w:lang w:val="en-US"/>
              </w:rPr>
              <w:t>BS antenna height</w:t>
            </w:r>
          </w:p>
        </w:tc>
        <w:tc>
          <w:tcPr>
            <w:tcW w:w="3117" w:type="dxa"/>
            <w:tcBorders>
              <w:top w:val="single" w:sz="4" w:space="0" w:color="auto"/>
              <w:left w:val="single" w:sz="4" w:space="0" w:color="auto"/>
              <w:bottom w:val="single" w:sz="4" w:space="0" w:color="auto"/>
              <w:right w:val="single" w:sz="4" w:space="0" w:color="auto"/>
            </w:tcBorders>
            <w:hideMark/>
          </w:tcPr>
          <w:p w14:paraId="7154710A" w14:textId="77777777" w:rsidR="003F6DA0" w:rsidRPr="00004FED" w:rsidRDefault="003F6DA0" w:rsidP="00107893">
            <w:pPr>
              <w:rPr>
                <w:lang w:val="en-US"/>
              </w:rPr>
            </w:pPr>
            <w:r w:rsidRPr="00004FED">
              <w:rPr>
                <w:lang w:val="en-US"/>
              </w:rPr>
              <w:t>10m</w:t>
            </w:r>
          </w:p>
        </w:tc>
        <w:tc>
          <w:tcPr>
            <w:tcW w:w="3117" w:type="dxa"/>
            <w:tcBorders>
              <w:top w:val="single" w:sz="4" w:space="0" w:color="auto"/>
              <w:left w:val="single" w:sz="4" w:space="0" w:color="auto"/>
              <w:bottom w:val="single" w:sz="4" w:space="0" w:color="auto"/>
              <w:right w:val="single" w:sz="4" w:space="0" w:color="auto"/>
            </w:tcBorders>
            <w:hideMark/>
          </w:tcPr>
          <w:p w14:paraId="4F818A5D" w14:textId="77777777" w:rsidR="003F6DA0" w:rsidRPr="00004FED" w:rsidRDefault="003F6DA0" w:rsidP="00107893">
            <w:pPr>
              <w:rPr>
                <w:lang w:val="en-US"/>
              </w:rPr>
            </w:pPr>
            <w:r w:rsidRPr="00004FED">
              <w:rPr>
                <w:lang w:val="en-US"/>
              </w:rPr>
              <w:t>25m</w:t>
            </w:r>
          </w:p>
        </w:tc>
      </w:tr>
      <w:tr w:rsidR="003F6DA0" w:rsidRPr="00004FED" w14:paraId="63426DD1" w14:textId="77777777" w:rsidTr="00107893">
        <w:tc>
          <w:tcPr>
            <w:tcW w:w="1771" w:type="dxa"/>
            <w:tcBorders>
              <w:top w:val="single" w:sz="4" w:space="0" w:color="auto"/>
              <w:left w:val="single" w:sz="4" w:space="0" w:color="auto"/>
              <w:bottom w:val="single" w:sz="4" w:space="0" w:color="auto"/>
              <w:right w:val="single" w:sz="4" w:space="0" w:color="auto"/>
            </w:tcBorders>
            <w:hideMark/>
          </w:tcPr>
          <w:p w14:paraId="7222383E" w14:textId="77777777" w:rsidR="003F6DA0" w:rsidRPr="00004FED" w:rsidRDefault="003F6DA0" w:rsidP="00107893">
            <w:pPr>
              <w:rPr>
                <w:lang w:val="en-US"/>
              </w:rPr>
            </w:pPr>
            <w:r w:rsidRPr="00004FED">
              <w:rPr>
                <w:lang w:val="en-US"/>
              </w:rPr>
              <w:t>BS Tx power</w:t>
            </w:r>
          </w:p>
        </w:tc>
        <w:tc>
          <w:tcPr>
            <w:tcW w:w="3117" w:type="dxa"/>
            <w:tcBorders>
              <w:top w:val="single" w:sz="4" w:space="0" w:color="auto"/>
              <w:left w:val="single" w:sz="4" w:space="0" w:color="auto"/>
              <w:bottom w:val="single" w:sz="4" w:space="0" w:color="auto"/>
              <w:right w:val="single" w:sz="4" w:space="0" w:color="auto"/>
            </w:tcBorders>
            <w:hideMark/>
          </w:tcPr>
          <w:p w14:paraId="25D4A8DF" w14:textId="77777777" w:rsidR="003F6DA0" w:rsidRPr="00004FED" w:rsidRDefault="003F6DA0" w:rsidP="00107893">
            <w:pPr>
              <w:rPr>
                <w:lang w:val="en-US"/>
              </w:rPr>
            </w:pPr>
            <w:r w:rsidRPr="00004FED">
              <w:rPr>
                <w:lang w:val="en-US"/>
              </w:rPr>
              <w:t>40dBm</w:t>
            </w:r>
          </w:p>
        </w:tc>
        <w:tc>
          <w:tcPr>
            <w:tcW w:w="3117" w:type="dxa"/>
            <w:tcBorders>
              <w:top w:val="single" w:sz="4" w:space="0" w:color="auto"/>
              <w:left w:val="single" w:sz="4" w:space="0" w:color="auto"/>
              <w:bottom w:val="single" w:sz="4" w:space="0" w:color="auto"/>
              <w:right w:val="single" w:sz="4" w:space="0" w:color="auto"/>
            </w:tcBorders>
            <w:hideMark/>
          </w:tcPr>
          <w:p w14:paraId="6A5F40B6" w14:textId="77777777" w:rsidR="003F6DA0" w:rsidRPr="00004FED" w:rsidRDefault="003F6DA0" w:rsidP="00107893">
            <w:pPr>
              <w:rPr>
                <w:lang w:val="en-US"/>
              </w:rPr>
            </w:pPr>
            <w:r w:rsidRPr="00004FED">
              <w:rPr>
                <w:lang w:val="en-US"/>
              </w:rPr>
              <w:t>44dBm</w:t>
            </w:r>
          </w:p>
        </w:tc>
      </w:tr>
    </w:tbl>
    <w:p w14:paraId="067BD3C1" w14:textId="77777777" w:rsidR="003F6DA0" w:rsidRPr="00004FED" w:rsidRDefault="003F6DA0" w:rsidP="003F6DA0">
      <w:pPr>
        <w:spacing w:after="200"/>
        <w:jc w:val="center"/>
        <w:rPr>
          <w:rFonts w:eastAsia="宋体"/>
          <w:i/>
          <w:iCs/>
          <w:color w:val="44546A" w:themeColor="text2"/>
          <w:sz w:val="18"/>
          <w:szCs w:val="18"/>
          <w:lang w:eastAsia="en-US"/>
        </w:rPr>
      </w:pPr>
      <w:r w:rsidRPr="00004FED">
        <w:rPr>
          <w:rFonts w:eastAsia="宋体"/>
          <w:i/>
          <w:iCs/>
          <w:color w:val="44546A" w:themeColor="text2"/>
          <w:sz w:val="18"/>
          <w:szCs w:val="18"/>
          <w:lang w:eastAsia="en-US"/>
        </w:rPr>
        <w:t xml:space="preserve">Table </w:t>
      </w:r>
      <w:r w:rsidRPr="00004FED">
        <w:rPr>
          <w:rFonts w:eastAsia="宋体"/>
          <w:i/>
          <w:iCs/>
          <w:noProof/>
          <w:color w:val="44546A" w:themeColor="text2"/>
          <w:sz w:val="18"/>
          <w:szCs w:val="18"/>
          <w:lang w:eastAsia="en-US"/>
        </w:rPr>
        <w:t>3: generalization parameters for FR2</w:t>
      </w:r>
    </w:p>
    <w:p w14:paraId="57774B02" w14:textId="77777777" w:rsidR="003F6DA0" w:rsidRDefault="003F6DA0" w:rsidP="003F6DA0">
      <w:pPr>
        <w:tabs>
          <w:tab w:val="left" w:pos="1622"/>
        </w:tabs>
        <w:ind w:left="1622" w:hanging="363"/>
      </w:pPr>
    </w:p>
    <w:p w14:paraId="6AFE81D4" w14:textId="77777777" w:rsidR="003F6DA0" w:rsidRPr="001B5414" w:rsidRDefault="003F6DA0" w:rsidP="003F6DA0">
      <w:pPr>
        <w:pBdr>
          <w:top w:val="single" w:sz="4" w:space="1" w:color="auto"/>
          <w:left w:val="single" w:sz="4" w:space="4" w:color="auto"/>
          <w:bottom w:val="single" w:sz="4" w:space="1" w:color="auto"/>
          <w:right w:val="single" w:sz="4" w:space="4" w:color="auto"/>
        </w:pBdr>
        <w:tabs>
          <w:tab w:val="left" w:pos="1622"/>
        </w:tabs>
        <w:ind w:left="1622" w:hanging="363"/>
        <w:rPr>
          <w:b/>
          <w:bCs/>
        </w:rPr>
      </w:pPr>
      <w:r w:rsidRPr="001B5414">
        <w:rPr>
          <w:b/>
          <w:bCs/>
        </w:rPr>
        <w:t>Agreements on Measurement event case A</w:t>
      </w:r>
    </w:p>
    <w:p w14:paraId="40C7940F" w14:textId="77777777" w:rsidR="003F6DA0" w:rsidRDefault="003F6DA0" w:rsidP="003F6DA0">
      <w:pPr>
        <w:pStyle w:val="aff7"/>
        <w:widowControl/>
        <w:numPr>
          <w:ilvl w:val="0"/>
          <w:numId w:val="42"/>
        </w:numPr>
        <w:pBdr>
          <w:top w:val="single" w:sz="4" w:space="1" w:color="auto"/>
          <w:left w:val="single" w:sz="4" w:space="4" w:color="auto"/>
          <w:bottom w:val="single" w:sz="4" w:space="1" w:color="auto"/>
          <w:right w:val="single" w:sz="4" w:space="4" w:color="auto"/>
        </w:pBdr>
        <w:tabs>
          <w:tab w:val="left" w:pos="1622"/>
        </w:tabs>
        <w:ind w:leftChars="0"/>
        <w:jc w:val="left"/>
      </w:pPr>
      <w:r>
        <w:t xml:space="preserve">Most of the results show that the F1 score for </w:t>
      </w:r>
      <w:r w:rsidRPr="00004FED">
        <w:t xml:space="preserve">prediction of measurement event is </w:t>
      </w:r>
      <w:r>
        <w:t xml:space="preserve">very good.   </w:t>
      </w:r>
    </w:p>
    <w:p w14:paraId="4387C89C" w14:textId="77777777" w:rsidR="003F6DA0" w:rsidRPr="00887EF3" w:rsidRDefault="003F6DA0" w:rsidP="003F6DA0">
      <w:pPr>
        <w:pStyle w:val="aff7"/>
        <w:widowControl/>
        <w:numPr>
          <w:ilvl w:val="0"/>
          <w:numId w:val="42"/>
        </w:numPr>
        <w:pBdr>
          <w:top w:val="single" w:sz="4" w:space="1" w:color="auto"/>
          <w:left w:val="single" w:sz="4" w:space="4" w:color="auto"/>
          <w:bottom w:val="single" w:sz="4" w:space="1" w:color="auto"/>
          <w:right w:val="single" w:sz="4" w:space="4" w:color="auto"/>
        </w:pBdr>
        <w:tabs>
          <w:tab w:val="left" w:pos="1622"/>
        </w:tabs>
        <w:ind w:leftChars="0"/>
        <w:jc w:val="left"/>
      </w:pPr>
      <w:r w:rsidRPr="00887EF3">
        <w:t xml:space="preserve">For handover decision option 3 and 2 AI/ML performs better than baseline (legacy) in terms of HO failure rate. </w:t>
      </w:r>
      <w:r>
        <w:t xml:space="preserve"> </w:t>
      </w:r>
    </w:p>
    <w:p w14:paraId="2AF93259" w14:textId="77777777" w:rsidR="003F6DA0" w:rsidRDefault="003F6DA0" w:rsidP="00905979">
      <w:pPr>
        <w:rPr>
          <w:rFonts w:eastAsiaTheme="minorEastAsia"/>
          <w:lang w:val="en-US" w:eastAsia="zh-CN"/>
        </w:rPr>
      </w:pPr>
    </w:p>
    <w:p w14:paraId="38DCF543" w14:textId="77777777" w:rsidR="003F6DA0" w:rsidRDefault="003F6DA0" w:rsidP="00905979">
      <w:pPr>
        <w:rPr>
          <w:rFonts w:eastAsiaTheme="minorEastAsia"/>
          <w:lang w:val="en-US" w:eastAsia="zh-CN"/>
        </w:rPr>
      </w:pPr>
    </w:p>
    <w:p w14:paraId="2B329DED" w14:textId="77777777" w:rsidR="003F6DA0" w:rsidRDefault="003F6DA0" w:rsidP="003F6DA0">
      <w:pPr>
        <w:spacing w:before="60"/>
        <w:ind w:left="1259" w:hanging="1259"/>
        <w:rPr>
          <w:noProof/>
          <w:lang w:val="en-US"/>
        </w:rPr>
      </w:pPr>
    </w:p>
    <w:p w14:paraId="4FE1443F" w14:textId="77777777" w:rsidR="003F6DA0" w:rsidRPr="005344ED" w:rsidRDefault="003F6DA0" w:rsidP="003F6DA0">
      <w:pPr>
        <w:pBdr>
          <w:top w:val="single" w:sz="4" w:space="1" w:color="auto"/>
          <w:left w:val="single" w:sz="4" w:space="4" w:color="auto"/>
          <w:bottom w:val="single" w:sz="4" w:space="1" w:color="auto"/>
          <w:right w:val="single" w:sz="4" w:space="4" w:color="auto"/>
        </w:pBdr>
        <w:tabs>
          <w:tab w:val="left" w:pos="1622"/>
        </w:tabs>
        <w:ind w:left="1622" w:hanging="363"/>
        <w:rPr>
          <w:b/>
          <w:bCs/>
        </w:rPr>
      </w:pPr>
      <w:r w:rsidRPr="005344ED">
        <w:rPr>
          <w:b/>
          <w:bCs/>
        </w:rPr>
        <w:t>Agreements on Measurement event case B</w:t>
      </w:r>
    </w:p>
    <w:p w14:paraId="1003F2BE" w14:textId="77777777" w:rsidR="003F6DA0" w:rsidRDefault="003F6DA0" w:rsidP="003F6DA0">
      <w:pPr>
        <w:pStyle w:val="Doc-text2"/>
        <w:numPr>
          <w:ilvl w:val="0"/>
          <w:numId w:val="43"/>
        </w:numPr>
        <w:pBdr>
          <w:top w:val="single" w:sz="4" w:space="1" w:color="auto"/>
          <w:left w:val="single" w:sz="4" w:space="4" w:color="auto"/>
          <w:bottom w:val="single" w:sz="4" w:space="1" w:color="auto"/>
          <w:right w:val="single" w:sz="4" w:space="4" w:color="auto"/>
        </w:pBdr>
        <w:rPr>
          <w:noProof/>
          <w:lang w:val="en-US"/>
        </w:rPr>
      </w:pPr>
      <w:r w:rsidRPr="00C8569C">
        <w:rPr>
          <w:noProof/>
          <w:lang w:val="en-US"/>
        </w:rPr>
        <w:t>Measurement event case B</w:t>
      </w:r>
      <w:r>
        <w:rPr>
          <w:noProof/>
          <w:lang w:val="en-US"/>
        </w:rPr>
        <w:t xml:space="preserve"> can have very good F1 score depending on filtering approach/PW </w:t>
      </w:r>
    </w:p>
    <w:p w14:paraId="02840BF0" w14:textId="77777777" w:rsidR="003F6DA0" w:rsidRDefault="003F6DA0" w:rsidP="003F6DA0">
      <w:pPr>
        <w:pStyle w:val="Doc-text2"/>
        <w:numPr>
          <w:ilvl w:val="0"/>
          <w:numId w:val="43"/>
        </w:numPr>
        <w:pBdr>
          <w:top w:val="single" w:sz="4" w:space="1" w:color="auto"/>
          <w:left w:val="single" w:sz="4" w:space="4" w:color="auto"/>
          <w:bottom w:val="single" w:sz="4" w:space="1" w:color="auto"/>
          <w:right w:val="single" w:sz="4" w:space="4" w:color="auto"/>
        </w:pBdr>
        <w:rPr>
          <w:noProof/>
          <w:lang w:val="en-US"/>
        </w:rPr>
      </w:pPr>
      <w:r>
        <w:rPr>
          <w:noProof/>
          <w:lang w:val="en-US"/>
        </w:rPr>
        <w:t>F1 score is good for the PW window for case B (i.e. low PW)</w:t>
      </w:r>
    </w:p>
    <w:p w14:paraId="1ECAB069" w14:textId="77777777" w:rsidR="003F6DA0" w:rsidRPr="005344ED" w:rsidRDefault="003F6DA0" w:rsidP="003F6DA0">
      <w:pPr>
        <w:pStyle w:val="Doc-text2"/>
        <w:numPr>
          <w:ilvl w:val="0"/>
          <w:numId w:val="43"/>
        </w:numPr>
        <w:pBdr>
          <w:top w:val="single" w:sz="4" w:space="1" w:color="auto"/>
          <w:left w:val="single" w:sz="4" w:space="4" w:color="auto"/>
          <w:bottom w:val="single" w:sz="4" w:space="1" w:color="auto"/>
          <w:right w:val="single" w:sz="4" w:space="4" w:color="auto"/>
        </w:pBdr>
        <w:rPr>
          <w:noProof/>
          <w:lang w:val="en-US"/>
        </w:rPr>
      </w:pPr>
      <w:r w:rsidRPr="005344ED">
        <w:lastRenderedPageBreak/>
        <w:t>F1 score decreases with an increasing MRRT value</w:t>
      </w:r>
    </w:p>
    <w:p w14:paraId="60DE64CA" w14:textId="77777777" w:rsidR="003F6DA0" w:rsidRDefault="003F6DA0" w:rsidP="003F6DA0">
      <w:pPr>
        <w:pStyle w:val="Doc-text2"/>
        <w:numPr>
          <w:ilvl w:val="0"/>
          <w:numId w:val="43"/>
        </w:numPr>
        <w:pBdr>
          <w:top w:val="single" w:sz="4" w:space="1" w:color="auto"/>
          <w:left w:val="single" w:sz="4" w:space="4" w:color="auto"/>
          <w:bottom w:val="single" w:sz="4" w:space="1" w:color="auto"/>
          <w:right w:val="single" w:sz="4" w:space="4" w:color="auto"/>
        </w:pBdr>
        <w:rPr>
          <w:noProof/>
          <w:lang w:val="en-US"/>
        </w:rPr>
      </w:pPr>
      <w:r>
        <w:rPr>
          <w:noProof/>
          <w:lang w:val="en-US"/>
        </w:rPr>
        <w:t>We will focus on finding cases that bring benefits to the system rather than trying to compare</w:t>
      </w:r>
    </w:p>
    <w:p w14:paraId="4ECD9683" w14:textId="77777777" w:rsidR="003F6DA0" w:rsidRPr="002D548B" w:rsidRDefault="003F6DA0" w:rsidP="003F6DA0">
      <w:pPr>
        <w:pStyle w:val="Doc-text2"/>
        <w:numPr>
          <w:ilvl w:val="0"/>
          <w:numId w:val="43"/>
        </w:numPr>
        <w:pBdr>
          <w:top w:val="single" w:sz="4" w:space="1" w:color="auto"/>
          <w:left w:val="single" w:sz="4" w:space="4" w:color="auto"/>
          <w:bottom w:val="single" w:sz="4" w:space="1" w:color="auto"/>
          <w:right w:val="single" w:sz="4" w:space="4" w:color="auto"/>
        </w:pBdr>
        <w:rPr>
          <w:noProof/>
          <w:lang w:val="en-US"/>
        </w:rPr>
      </w:pPr>
      <w:r w:rsidRPr="00004FED">
        <w:t>With indirect measurement event prediction based on temporal domain Case B (MRRT=50%), the AI-based HO has a minor</w:t>
      </w:r>
      <w:r>
        <w:t>/no</w:t>
      </w:r>
      <w:r w:rsidRPr="00004FED">
        <w:t xml:space="preserve"> system-level performance (i.e., HOF rate and HO number) decrease compared with the legacy HO mechanism.</w:t>
      </w:r>
      <w:r>
        <w:t xml:space="preserve"> </w:t>
      </w:r>
    </w:p>
    <w:p w14:paraId="40140677" w14:textId="77777777" w:rsidR="003F6DA0" w:rsidRDefault="003F6DA0" w:rsidP="003F6DA0">
      <w:pPr>
        <w:pStyle w:val="aff7"/>
        <w:tabs>
          <w:tab w:val="left" w:pos="1622"/>
        </w:tabs>
        <w:ind w:left="800"/>
        <w:rPr>
          <w:noProof/>
        </w:rPr>
      </w:pPr>
    </w:p>
    <w:p w14:paraId="5B48EC21" w14:textId="77777777" w:rsidR="003F6DA0" w:rsidRPr="002D548B" w:rsidRDefault="003F6DA0" w:rsidP="003F6DA0">
      <w:pPr>
        <w:pStyle w:val="Doc-text2"/>
        <w:pBdr>
          <w:top w:val="single" w:sz="4" w:space="1" w:color="auto"/>
          <w:left w:val="single" w:sz="4" w:space="4" w:color="auto"/>
          <w:bottom w:val="single" w:sz="4" w:space="1" w:color="auto"/>
          <w:right w:val="single" w:sz="4" w:space="4" w:color="auto"/>
        </w:pBdr>
        <w:rPr>
          <w:b/>
          <w:bCs/>
          <w:noProof/>
          <w:lang w:val="en-US"/>
        </w:rPr>
      </w:pPr>
      <w:r w:rsidRPr="002D548B">
        <w:rPr>
          <w:b/>
          <w:bCs/>
          <w:noProof/>
          <w:lang w:val="en-US"/>
        </w:rPr>
        <w:t xml:space="preserve">Other agreements </w:t>
      </w:r>
    </w:p>
    <w:p w14:paraId="17979338" w14:textId="77777777" w:rsidR="003F6DA0" w:rsidRPr="002D548B" w:rsidRDefault="003F6DA0" w:rsidP="003F6DA0">
      <w:pPr>
        <w:pStyle w:val="Doc-text2"/>
        <w:pBdr>
          <w:top w:val="single" w:sz="4" w:space="1" w:color="auto"/>
          <w:left w:val="single" w:sz="4" w:space="4" w:color="auto"/>
          <w:bottom w:val="single" w:sz="4" w:space="1" w:color="auto"/>
          <w:right w:val="single" w:sz="4" w:space="4" w:color="auto"/>
        </w:pBdr>
      </w:pPr>
      <w:r>
        <w:t xml:space="preserve">Inter-frequency measurement </w:t>
      </w:r>
      <w:r w:rsidRPr="002D548B">
        <w:t xml:space="preserve">event prediction will be considered for the specification impact study but no explicit simulations will be required.  </w:t>
      </w:r>
    </w:p>
    <w:p w14:paraId="67C27C97" w14:textId="77777777" w:rsidR="003F6DA0" w:rsidRDefault="003F6DA0" w:rsidP="00905979">
      <w:pPr>
        <w:rPr>
          <w:rFonts w:eastAsiaTheme="minorEastAsia"/>
          <w:lang w:eastAsia="zh-CN"/>
        </w:rPr>
      </w:pPr>
    </w:p>
    <w:p w14:paraId="0D80F21D" w14:textId="77777777" w:rsidR="003F6DA0" w:rsidRPr="00B93CED" w:rsidRDefault="003F6DA0" w:rsidP="003F6DA0">
      <w:pPr>
        <w:pStyle w:val="Doc-text2"/>
        <w:rPr>
          <w:b/>
          <w:bCs/>
        </w:rPr>
      </w:pPr>
      <w:r w:rsidRPr="00B93CED">
        <w:rPr>
          <w:b/>
          <w:bCs/>
        </w:rPr>
        <w:t xml:space="preserve">Agreements on direct measurement event prediction </w:t>
      </w:r>
    </w:p>
    <w:p w14:paraId="26D504D9" w14:textId="77777777" w:rsidR="003F6DA0" w:rsidRDefault="003F6DA0" w:rsidP="003F6DA0">
      <w:pPr>
        <w:pStyle w:val="Doc-text2"/>
      </w:pPr>
      <w:r>
        <w:t>-</w:t>
      </w:r>
      <w:r>
        <w:tab/>
        <w:t xml:space="preserve">F1 score for direct measurement is very good based on the current simulation results.  </w:t>
      </w:r>
    </w:p>
    <w:p w14:paraId="7DD5C8B0" w14:textId="77777777" w:rsidR="003F6DA0" w:rsidRPr="003F6DA0" w:rsidRDefault="003F6DA0" w:rsidP="00905979">
      <w:pPr>
        <w:rPr>
          <w:rFonts w:eastAsiaTheme="minorEastAsia"/>
          <w:lang w:eastAsia="zh-CN"/>
        </w:rPr>
      </w:pPr>
    </w:p>
    <w:p w14:paraId="03969C55" w14:textId="77777777" w:rsidR="000406BA" w:rsidRDefault="000406BA" w:rsidP="000406BA">
      <w:pPr>
        <w:pStyle w:val="4"/>
        <w:rPr>
          <w:lang w:eastAsia="ja-JP"/>
        </w:rPr>
      </w:pPr>
      <w:r>
        <w:rPr>
          <w:lang w:eastAsia="ja-JP"/>
        </w:rPr>
        <w:t>2.2.2</w:t>
      </w:r>
      <w:r>
        <w:rPr>
          <w:lang w:eastAsia="ja-JP"/>
        </w:rPr>
        <w:tab/>
        <w:t xml:space="preserve">Remaining Open issues </w:t>
      </w:r>
    </w:p>
    <w:p w14:paraId="43F8128A" w14:textId="77777777" w:rsidR="000406BA" w:rsidRDefault="000406BA" w:rsidP="000406BA">
      <w:pPr>
        <w:rPr>
          <w:rFonts w:eastAsiaTheme="minorEastAsia"/>
          <w:lang w:eastAsia="zh-CN"/>
        </w:rPr>
      </w:pPr>
      <w:r>
        <w:rPr>
          <w:rFonts w:eastAsiaTheme="minorEastAsia"/>
          <w:lang w:eastAsia="zh-CN"/>
        </w:rPr>
        <w:t>For RRM measurement use case:</w:t>
      </w:r>
    </w:p>
    <w:p w14:paraId="1EEC11AD" w14:textId="77777777" w:rsidR="000406BA" w:rsidRDefault="000406BA" w:rsidP="000406BA">
      <w:pPr>
        <w:ind w:leftChars="142" w:left="566" w:hangingChars="141" w:hanging="282"/>
        <w:rPr>
          <w:rFonts w:eastAsiaTheme="minorEastAsia"/>
          <w:lang w:eastAsia="zh-CN"/>
        </w:rPr>
      </w:pPr>
      <w:r>
        <w:rPr>
          <w:rFonts w:eastAsiaTheme="minorEastAsia"/>
          <w:lang w:eastAsia="zh-CN"/>
        </w:rPr>
        <w:t>1, T</w:t>
      </w:r>
      <w:r>
        <w:rPr>
          <w:rFonts w:eastAsiaTheme="minorEastAsia" w:hint="eastAsia"/>
          <w:lang w:eastAsia="zh-CN"/>
        </w:rPr>
        <w:t>o</w:t>
      </w:r>
      <w:r>
        <w:rPr>
          <w:rFonts w:eastAsiaTheme="minorEastAsia"/>
          <w:lang w:eastAsia="zh-CN"/>
        </w:rPr>
        <w:t xml:space="preserve"> collect simulation results based on updated template and conclude further statistics observation based on collected simulation result</w:t>
      </w:r>
    </w:p>
    <w:p w14:paraId="39F2F456" w14:textId="5DEFB95C" w:rsidR="00B32380" w:rsidRDefault="00B32380" w:rsidP="000406BA">
      <w:pPr>
        <w:ind w:leftChars="142" w:left="566" w:hangingChars="141" w:hanging="282"/>
        <w:rPr>
          <w:rFonts w:eastAsiaTheme="minorEastAsia"/>
          <w:lang w:eastAsia="zh-CN"/>
        </w:rPr>
      </w:pPr>
      <w:r>
        <w:rPr>
          <w:rFonts w:eastAsiaTheme="minorEastAsia" w:hint="eastAsia"/>
          <w:lang w:eastAsia="zh-CN"/>
        </w:rPr>
        <w:t>2, Generalization study on cell configuration</w:t>
      </w:r>
    </w:p>
    <w:p w14:paraId="616ECFA5" w14:textId="77777777" w:rsidR="000406BA" w:rsidRDefault="000406BA" w:rsidP="000406BA">
      <w:pPr>
        <w:rPr>
          <w:rFonts w:eastAsiaTheme="minorEastAsia"/>
          <w:lang w:eastAsia="zh-CN"/>
        </w:rPr>
      </w:pPr>
      <w:r>
        <w:rPr>
          <w:rFonts w:eastAsiaTheme="minorEastAsia" w:hint="eastAsia"/>
          <w:lang w:eastAsia="zh-CN"/>
        </w:rPr>
        <w:t>F</w:t>
      </w:r>
      <w:r>
        <w:rPr>
          <w:rFonts w:eastAsiaTheme="minorEastAsia"/>
          <w:lang w:eastAsia="zh-CN"/>
        </w:rPr>
        <w:t>or Measurement event use case:</w:t>
      </w:r>
    </w:p>
    <w:p w14:paraId="7320D6D0" w14:textId="5FAC6F94" w:rsidR="000406BA" w:rsidRDefault="000406BA" w:rsidP="000406BA">
      <w:pPr>
        <w:ind w:leftChars="142" w:left="566" w:hangingChars="141" w:hanging="282"/>
        <w:rPr>
          <w:rFonts w:eastAsiaTheme="minorEastAsia"/>
          <w:lang w:eastAsia="zh-CN"/>
        </w:rPr>
      </w:pPr>
      <w:r>
        <w:rPr>
          <w:rFonts w:eastAsiaTheme="minorEastAsia"/>
          <w:lang w:eastAsia="zh-CN"/>
        </w:rPr>
        <w:t xml:space="preserve">1, Evaluation based on Simulation result </w:t>
      </w:r>
      <w:r w:rsidR="00B32380">
        <w:rPr>
          <w:rFonts w:eastAsiaTheme="minorEastAsia" w:hint="eastAsia"/>
          <w:lang w:eastAsia="zh-CN"/>
        </w:rPr>
        <w:t>by clarifying the F1 score methodology for temporal domain case A</w:t>
      </w:r>
    </w:p>
    <w:p w14:paraId="6BA6385E" w14:textId="77777777" w:rsidR="009E5A67" w:rsidRDefault="009E5A67" w:rsidP="009E5A67">
      <w:pPr>
        <w:rPr>
          <w:rFonts w:eastAsiaTheme="minorEastAsia"/>
          <w:lang w:eastAsia="zh-CN"/>
        </w:rPr>
      </w:pPr>
      <w:r>
        <w:rPr>
          <w:rFonts w:eastAsiaTheme="minorEastAsia" w:hint="eastAsia"/>
          <w:lang w:eastAsia="zh-CN"/>
        </w:rPr>
        <w:t>I</w:t>
      </w:r>
      <w:r>
        <w:rPr>
          <w:rFonts w:eastAsiaTheme="minorEastAsia"/>
          <w:lang w:eastAsia="zh-CN"/>
        </w:rPr>
        <w:t>ssues covered by following objectives in the SID:</w:t>
      </w:r>
    </w:p>
    <w:p w14:paraId="62CD5027" w14:textId="77777777" w:rsidR="009E5A67" w:rsidRPr="00D3320C" w:rsidRDefault="009E5A67" w:rsidP="009E5A67">
      <w:pPr>
        <w:widowControl w:val="0"/>
        <w:numPr>
          <w:ilvl w:val="0"/>
          <w:numId w:val="23"/>
        </w:numPr>
        <w:overflowPunct/>
        <w:autoSpaceDE/>
        <w:autoSpaceDN/>
        <w:adjustRightInd/>
        <w:spacing w:after="0"/>
        <w:ind w:hanging="357"/>
        <w:jc w:val="both"/>
        <w:textAlignment w:val="auto"/>
        <w:rPr>
          <w:bCs/>
          <w:sz w:val="22"/>
          <w:szCs w:val="28"/>
        </w:rPr>
      </w:pPr>
      <w:r w:rsidRPr="00D3320C">
        <w:rPr>
          <w:bCs/>
          <w:sz w:val="22"/>
          <w:szCs w:val="28"/>
        </w:rPr>
        <w:t xml:space="preserve">Potential specification impacts of </w:t>
      </w:r>
      <w:r w:rsidRPr="00D3320C">
        <w:rPr>
          <w:rFonts w:eastAsia="Calibri"/>
          <w:bCs/>
          <w:sz w:val="22"/>
          <w:szCs w:val="28"/>
          <w:lang w:val="en-US"/>
        </w:rPr>
        <w:t>AI/ML aided mobility [RAN2]</w:t>
      </w:r>
    </w:p>
    <w:p w14:paraId="69FF5617" w14:textId="77777777" w:rsidR="000406BA" w:rsidRPr="009E5A67" w:rsidRDefault="000406BA" w:rsidP="00905979">
      <w:pPr>
        <w:rPr>
          <w:rFonts w:eastAsiaTheme="minorEastAsia"/>
          <w:sz w:val="22"/>
          <w:szCs w:val="22"/>
          <w:lang w:eastAsia="zh-CN"/>
        </w:rPr>
      </w:pPr>
    </w:p>
    <w:p w14:paraId="5ECC9223" w14:textId="77777777" w:rsidR="00701410" w:rsidRDefault="00701410" w:rsidP="00701410">
      <w:pPr>
        <w:pStyle w:val="2"/>
        <w:rPr>
          <w:lang w:eastAsia="ja-JP"/>
        </w:rPr>
      </w:pPr>
      <w:r>
        <w:rPr>
          <w:lang w:eastAsia="ja-JP"/>
        </w:rPr>
        <w:t>2.3</w:t>
      </w:r>
      <w:r>
        <w:rPr>
          <w:lang w:eastAsia="ja-JP"/>
        </w:rPr>
        <w:tab/>
      </w:r>
      <w:r>
        <w:rPr>
          <w:rFonts w:hint="eastAsia"/>
          <w:lang w:eastAsia="ja-JP"/>
        </w:rPr>
        <w:t>RAN3</w:t>
      </w:r>
    </w:p>
    <w:p w14:paraId="690F2AB8" w14:textId="77777777" w:rsidR="00701410" w:rsidRDefault="00701410" w:rsidP="00701410">
      <w:pPr>
        <w:pStyle w:val="4"/>
        <w:rPr>
          <w:lang w:eastAsia="ja-JP"/>
        </w:rPr>
      </w:pPr>
      <w:r>
        <w:rPr>
          <w:lang w:eastAsia="ja-JP"/>
        </w:rPr>
        <w:t>2.3.1</w:t>
      </w:r>
      <w:r>
        <w:rPr>
          <w:lang w:eastAsia="ja-JP"/>
        </w:rPr>
        <w:tab/>
        <w:t>Agreements</w:t>
      </w:r>
    </w:p>
    <w:p w14:paraId="05E6C52A" w14:textId="77777777" w:rsidR="00701410" w:rsidRPr="003A4B47" w:rsidRDefault="00701410" w:rsidP="00701410">
      <w:pPr>
        <w:pStyle w:val="4"/>
        <w:rPr>
          <w:rFonts w:cs="Arial"/>
          <w:lang w:eastAsia="ja-JP"/>
        </w:rPr>
      </w:pPr>
      <w:r>
        <w:rPr>
          <w:lang w:eastAsia="ja-JP"/>
        </w:rPr>
        <w:t>2.3.2</w:t>
      </w:r>
      <w:r>
        <w:rPr>
          <w:lang w:eastAsia="ja-JP"/>
        </w:rPr>
        <w:tab/>
        <w:t>Remaining Open issues</w:t>
      </w:r>
    </w:p>
    <w:p w14:paraId="01269A74" w14:textId="77777777" w:rsidR="00701410" w:rsidRDefault="00701410" w:rsidP="00701410">
      <w:pPr>
        <w:pStyle w:val="2"/>
        <w:rPr>
          <w:lang w:eastAsia="ja-JP"/>
        </w:rPr>
      </w:pPr>
      <w:r>
        <w:rPr>
          <w:lang w:eastAsia="ja-JP"/>
        </w:rPr>
        <w:t>2.4</w:t>
      </w:r>
      <w:r>
        <w:rPr>
          <w:lang w:eastAsia="ja-JP"/>
        </w:rPr>
        <w:tab/>
      </w:r>
      <w:r>
        <w:rPr>
          <w:rFonts w:hint="eastAsia"/>
          <w:lang w:eastAsia="ja-JP"/>
        </w:rPr>
        <w:t>RAN4</w:t>
      </w:r>
    </w:p>
    <w:p w14:paraId="40FFFE7A" w14:textId="51A3B4E0" w:rsidR="00701410" w:rsidRDefault="00701410" w:rsidP="00701410">
      <w:pPr>
        <w:pStyle w:val="4"/>
        <w:rPr>
          <w:lang w:eastAsia="ja-JP"/>
        </w:rPr>
      </w:pPr>
      <w:r>
        <w:rPr>
          <w:lang w:eastAsia="ja-JP"/>
        </w:rPr>
        <w:t>2.4.1</w:t>
      </w:r>
      <w:r>
        <w:rPr>
          <w:lang w:eastAsia="ja-JP"/>
        </w:rPr>
        <w:tab/>
        <w:t>Agreements</w:t>
      </w:r>
    </w:p>
    <w:p w14:paraId="1EA39B1C" w14:textId="007A3330" w:rsidR="0070792E" w:rsidRDefault="0070792E" w:rsidP="0075178D">
      <w:pPr>
        <w:rPr>
          <w:rFonts w:eastAsiaTheme="minorEastAsia"/>
          <w:lang w:eastAsia="zh-CN"/>
        </w:rPr>
      </w:pPr>
      <w:r>
        <w:rPr>
          <w:rFonts w:eastAsiaTheme="minorEastAsia" w:hint="eastAsia"/>
          <w:lang w:eastAsia="zh-CN"/>
        </w:rPr>
        <w:t>R</w:t>
      </w:r>
      <w:r>
        <w:rPr>
          <w:rFonts w:eastAsiaTheme="minorEastAsia"/>
          <w:lang w:eastAsia="zh-CN"/>
        </w:rPr>
        <w:t>AN4#11</w:t>
      </w:r>
      <w:r w:rsidR="00350144">
        <w:rPr>
          <w:rFonts w:eastAsiaTheme="minorEastAsia" w:hint="eastAsia"/>
          <w:lang w:eastAsia="zh-CN"/>
        </w:rPr>
        <w:t>4</w:t>
      </w:r>
      <w:r>
        <w:rPr>
          <w:rFonts w:eastAsiaTheme="minorEastAsia"/>
          <w:lang w:eastAsia="zh-CN"/>
        </w:rPr>
        <w:t xml:space="preserve"> meeting agreements:</w:t>
      </w:r>
    </w:p>
    <w:p w14:paraId="7433B85A" w14:textId="77777777" w:rsidR="0097071A" w:rsidRPr="00193186" w:rsidRDefault="0097071A" w:rsidP="0097071A">
      <w:pPr>
        <w:rPr>
          <w:rFonts w:eastAsia="MS Mincho"/>
          <w:b/>
          <w:bCs/>
          <w:sz w:val="22"/>
          <w:szCs w:val="24"/>
          <w:u w:val="single"/>
          <w:lang w:eastAsia="zh-CN"/>
        </w:rPr>
      </w:pPr>
      <w:r w:rsidRPr="00193186">
        <w:rPr>
          <w:rFonts w:eastAsia="MS Mincho"/>
          <w:b/>
          <w:bCs/>
          <w:sz w:val="22"/>
          <w:szCs w:val="24"/>
          <w:u w:val="single"/>
          <w:lang w:eastAsia="zh-CN"/>
        </w:rPr>
        <w:t>Issue 1-1-1: Measurement event prediction use case</w:t>
      </w:r>
    </w:p>
    <w:p w14:paraId="7F3443CF" w14:textId="77777777" w:rsidR="0097071A" w:rsidRPr="00193186" w:rsidRDefault="0097071A" w:rsidP="0097071A">
      <w:pPr>
        <w:spacing w:after="120"/>
        <w:rPr>
          <w:color w:val="000000" w:themeColor="text1"/>
          <w:szCs w:val="24"/>
          <w:highlight w:val="green"/>
          <w:lang w:eastAsia="zh-CN"/>
        </w:rPr>
      </w:pPr>
      <w:r w:rsidRPr="00193186">
        <w:rPr>
          <w:color w:val="000000" w:themeColor="text1"/>
          <w:szCs w:val="24"/>
          <w:highlight w:val="green"/>
          <w:lang w:eastAsia="zh-CN"/>
        </w:rPr>
        <w:t>Agreement:</w:t>
      </w:r>
    </w:p>
    <w:p w14:paraId="32FB3C92" w14:textId="01409BD3" w:rsidR="00193186" w:rsidRPr="00B20ED6" w:rsidRDefault="0097071A" w:rsidP="00193186">
      <w:pPr>
        <w:pStyle w:val="aff7"/>
        <w:widowControl/>
        <w:numPr>
          <w:ilvl w:val="0"/>
          <w:numId w:val="37"/>
        </w:numPr>
        <w:overflowPunct w:val="0"/>
        <w:autoSpaceDE w:val="0"/>
        <w:autoSpaceDN w:val="0"/>
        <w:adjustRightInd w:val="0"/>
        <w:spacing w:after="180"/>
        <w:ind w:leftChars="0"/>
        <w:jc w:val="left"/>
        <w:textAlignment w:val="baseline"/>
        <w:rPr>
          <w:rFonts w:ascii="Times New Roman" w:hAnsi="Times New Roman"/>
          <w:highlight w:val="green"/>
          <w:lang w:eastAsia="zh-CN"/>
        </w:rPr>
      </w:pPr>
      <w:r w:rsidRPr="00193186">
        <w:rPr>
          <w:rFonts w:ascii="Times New Roman" w:hAnsi="Times New Roman"/>
          <w:highlight w:val="green"/>
          <w:lang w:eastAsia="zh-CN"/>
        </w:rPr>
        <w:t>RAN4 will start the discussion on measurement event prediction use case in RAN4#114bis meeting.</w:t>
      </w:r>
    </w:p>
    <w:p w14:paraId="436936A1" w14:textId="77777777" w:rsidR="0097071A" w:rsidRPr="00193186" w:rsidRDefault="0097071A" w:rsidP="0097071A">
      <w:pPr>
        <w:rPr>
          <w:rFonts w:eastAsia="MS Mincho"/>
          <w:b/>
          <w:bCs/>
          <w:sz w:val="22"/>
          <w:szCs w:val="24"/>
          <w:u w:val="single"/>
          <w:lang w:eastAsia="zh-CN"/>
        </w:rPr>
      </w:pPr>
      <w:r w:rsidRPr="00193186">
        <w:rPr>
          <w:rFonts w:eastAsia="MS Mincho"/>
          <w:b/>
          <w:bCs/>
          <w:sz w:val="22"/>
          <w:szCs w:val="24"/>
          <w:u w:val="single"/>
          <w:lang w:eastAsia="zh-CN"/>
        </w:rPr>
        <w:t>Issue 2-1-1a: Relative RSRP Prediction Accuracy</w:t>
      </w:r>
    </w:p>
    <w:p w14:paraId="36618F30" w14:textId="77777777" w:rsidR="0097071A" w:rsidRPr="00193186" w:rsidRDefault="0097071A" w:rsidP="0097071A">
      <w:pPr>
        <w:spacing w:after="120"/>
        <w:rPr>
          <w:color w:val="000000" w:themeColor="text1"/>
          <w:szCs w:val="24"/>
          <w:highlight w:val="green"/>
          <w:lang w:eastAsia="zh-CN"/>
        </w:rPr>
      </w:pPr>
      <w:r w:rsidRPr="00193186">
        <w:rPr>
          <w:color w:val="000000" w:themeColor="text1"/>
          <w:szCs w:val="24"/>
          <w:highlight w:val="green"/>
          <w:lang w:eastAsia="zh-CN"/>
        </w:rPr>
        <w:t>Agreement:</w:t>
      </w:r>
    </w:p>
    <w:p w14:paraId="57BEEFF7" w14:textId="77777777" w:rsidR="0097071A" w:rsidRPr="00193186" w:rsidRDefault="0097071A" w:rsidP="0097071A">
      <w:pPr>
        <w:pStyle w:val="aff7"/>
        <w:widowControl/>
        <w:numPr>
          <w:ilvl w:val="0"/>
          <w:numId w:val="37"/>
        </w:numPr>
        <w:overflowPunct w:val="0"/>
        <w:autoSpaceDE w:val="0"/>
        <w:autoSpaceDN w:val="0"/>
        <w:adjustRightInd w:val="0"/>
        <w:spacing w:after="180"/>
        <w:ind w:leftChars="0"/>
        <w:jc w:val="left"/>
        <w:textAlignment w:val="baseline"/>
        <w:rPr>
          <w:rFonts w:ascii="Times New Roman" w:eastAsia="Yu Mincho" w:hAnsi="Times New Roman"/>
          <w:highlight w:val="green"/>
        </w:rPr>
      </w:pPr>
      <w:r w:rsidRPr="00193186">
        <w:rPr>
          <w:rFonts w:ascii="Times New Roman" w:eastAsia="Yu Mincho" w:hAnsi="Times New Roman"/>
          <w:highlight w:val="green"/>
        </w:rPr>
        <w:t>Predicted relative RSRP accuracy = (reported predicted RSRP of cell 1/beam1 – reported RSRP of cell 2/beam2) – (ground truth of RSRP of cell 1/beam1 – ground truth of RSRP of cell 2/beam2)</w:t>
      </w:r>
    </w:p>
    <w:p w14:paraId="5308B42A" w14:textId="77777777" w:rsidR="0097071A" w:rsidRPr="00193186" w:rsidRDefault="0097071A" w:rsidP="0097071A">
      <w:pPr>
        <w:pStyle w:val="aff7"/>
        <w:widowControl/>
        <w:numPr>
          <w:ilvl w:val="1"/>
          <w:numId w:val="37"/>
        </w:numPr>
        <w:overflowPunct w:val="0"/>
        <w:autoSpaceDE w:val="0"/>
        <w:autoSpaceDN w:val="0"/>
        <w:adjustRightInd w:val="0"/>
        <w:spacing w:after="180"/>
        <w:ind w:leftChars="0"/>
        <w:jc w:val="left"/>
        <w:textAlignment w:val="baseline"/>
        <w:rPr>
          <w:rFonts w:ascii="Times New Roman" w:eastAsia="Yu Mincho" w:hAnsi="Times New Roman"/>
          <w:highlight w:val="green"/>
        </w:rPr>
      </w:pPr>
      <w:r w:rsidRPr="00193186">
        <w:rPr>
          <w:rFonts w:ascii="Times New Roman" w:eastAsia="Yu Mincho" w:hAnsi="Times New Roman"/>
          <w:highlight w:val="green"/>
        </w:rPr>
        <w:t>FFS: Beam 1 and Beam 2 can be from same cell or different cells.</w:t>
      </w:r>
    </w:p>
    <w:p w14:paraId="0FF49C82" w14:textId="77777777" w:rsidR="0097071A" w:rsidRPr="00193186" w:rsidRDefault="0097071A" w:rsidP="0097071A">
      <w:pPr>
        <w:pStyle w:val="aff7"/>
        <w:widowControl/>
        <w:numPr>
          <w:ilvl w:val="1"/>
          <w:numId w:val="37"/>
        </w:numPr>
        <w:overflowPunct w:val="0"/>
        <w:autoSpaceDE w:val="0"/>
        <w:autoSpaceDN w:val="0"/>
        <w:adjustRightInd w:val="0"/>
        <w:spacing w:after="180"/>
        <w:ind w:leftChars="0"/>
        <w:jc w:val="left"/>
        <w:textAlignment w:val="baseline"/>
        <w:rPr>
          <w:rFonts w:ascii="Times New Roman" w:eastAsia="Yu Mincho" w:hAnsi="Times New Roman"/>
          <w:highlight w:val="green"/>
        </w:rPr>
      </w:pPr>
      <w:r w:rsidRPr="00193186">
        <w:rPr>
          <w:rFonts w:ascii="Times New Roman" w:eastAsia="Yu Mincho" w:hAnsi="Times New Roman"/>
          <w:highlight w:val="green"/>
        </w:rPr>
        <w:t>FFS: whether ground truth can be reported or ideal</w:t>
      </w:r>
    </w:p>
    <w:p w14:paraId="3DEFC82F" w14:textId="3B0C029A" w:rsidR="0097071A" w:rsidRPr="00193186" w:rsidRDefault="0097071A" w:rsidP="0097071A">
      <w:pPr>
        <w:pStyle w:val="aff7"/>
        <w:widowControl/>
        <w:numPr>
          <w:ilvl w:val="1"/>
          <w:numId w:val="37"/>
        </w:numPr>
        <w:overflowPunct w:val="0"/>
        <w:autoSpaceDE w:val="0"/>
        <w:autoSpaceDN w:val="0"/>
        <w:adjustRightInd w:val="0"/>
        <w:spacing w:after="180"/>
        <w:ind w:leftChars="0"/>
        <w:jc w:val="left"/>
        <w:textAlignment w:val="baseline"/>
        <w:rPr>
          <w:rFonts w:ascii="Times New Roman" w:eastAsia="Yu Mincho" w:hAnsi="Times New Roman"/>
          <w:highlight w:val="green"/>
        </w:rPr>
      </w:pPr>
      <w:r w:rsidRPr="00193186">
        <w:rPr>
          <w:rFonts w:ascii="Times New Roman" w:eastAsia="Yu Mincho" w:hAnsi="Times New Roman"/>
          <w:highlight w:val="green"/>
        </w:rPr>
        <w:t>FFS: whether the reported RSRP of cell2/beam2 can be predicted or measured or a combination of both predicted and measured samples</w:t>
      </w:r>
      <w:r w:rsidRPr="00193186">
        <w:rPr>
          <w:rFonts w:ascii="Times New Roman" w:hAnsi="Times New Roman"/>
          <w:color w:val="000000" w:themeColor="text1"/>
          <w:szCs w:val="24"/>
          <w:highlight w:val="green"/>
          <w:lang w:eastAsia="zh-CN"/>
        </w:rPr>
        <w:t>.</w:t>
      </w:r>
    </w:p>
    <w:p w14:paraId="32DF959B" w14:textId="77777777" w:rsidR="0097071A" w:rsidRPr="00193186" w:rsidRDefault="0097071A" w:rsidP="0097071A">
      <w:pPr>
        <w:rPr>
          <w:rFonts w:eastAsia="MS Mincho"/>
          <w:b/>
          <w:bCs/>
          <w:sz w:val="22"/>
          <w:szCs w:val="24"/>
          <w:u w:val="single"/>
          <w:lang w:eastAsia="zh-CN"/>
        </w:rPr>
      </w:pPr>
      <w:r w:rsidRPr="00193186">
        <w:rPr>
          <w:rFonts w:eastAsia="MS Mincho"/>
          <w:b/>
          <w:bCs/>
          <w:sz w:val="22"/>
          <w:szCs w:val="24"/>
          <w:u w:val="single"/>
          <w:lang w:eastAsia="zh-CN"/>
        </w:rPr>
        <w:lastRenderedPageBreak/>
        <w:t>Issue 2-1-2: Ground Truth Definition for RSRP accuracy</w:t>
      </w:r>
    </w:p>
    <w:p w14:paraId="467B2FAE" w14:textId="77777777" w:rsidR="0097071A" w:rsidRPr="00193186" w:rsidRDefault="0097071A" w:rsidP="0097071A">
      <w:pPr>
        <w:spacing w:after="120"/>
        <w:rPr>
          <w:color w:val="000000" w:themeColor="text1"/>
          <w:szCs w:val="24"/>
          <w:highlight w:val="green"/>
          <w:lang w:eastAsia="zh-CN"/>
        </w:rPr>
      </w:pPr>
      <w:r w:rsidRPr="00193186">
        <w:rPr>
          <w:color w:val="000000" w:themeColor="text1"/>
          <w:szCs w:val="24"/>
          <w:highlight w:val="green"/>
          <w:lang w:eastAsia="zh-CN"/>
        </w:rPr>
        <w:t>Agreement:</w:t>
      </w:r>
    </w:p>
    <w:p w14:paraId="161423B2" w14:textId="6D4BC73A" w:rsidR="0097071A" w:rsidRPr="00B20ED6" w:rsidRDefault="0097071A" w:rsidP="0097071A">
      <w:pPr>
        <w:pStyle w:val="aff7"/>
        <w:widowControl/>
        <w:numPr>
          <w:ilvl w:val="0"/>
          <w:numId w:val="37"/>
        </w:numPr>
        <w:overflowPunct w:val="0"/>
        <w:autoSpaceDE w:val="0"/>
        <w:autoSpaceDN w:val="0"/>
        <w:adjustRightInd w:val="0"/>
        <w:spacing w:after="180"/>
        <w:ind w:leftChars="0"/>
        <w:jc w:val="left"/>
        <w:textAlignment w:val="baseline"/>
        <w:rPr>
          <w:rFonts w:ascii="Times New Roman" w:hAnsi="Times New Roman"/>
          <w:highlight w:val="green"/>
          <w:lang w:eastAsia="zh-CN"/>
        </w:rPr>
      </w:pPr>
      <w:r w:rsidRPr="00193186">
        <w:rPr>
          <w:rFonts w:ascii="Times New Roman" w:hAnsi="Times New Roman"/>
          <w:highlight w:val="green"/>
          <w:lang w:eastAsia="zh-CN"/>
        </w:rPr>
        <w:t>The way the ground truth is extracted in the testing may differentiate between FR1 and FR2.</w:t>
      </w:r>
    </w:p>
    <w:p w14:paraId="212F92C9" w14:textId="77777777" w:rsidR="0097071A" w:rsidRPr="00193186" w:rsidRDefault="0097071A" w:rsidP="0097071A">
      <w:pPr>
        <w:rPr>
          <w:rFonts w:eastAsia="MS Mincho"/>
          <w:b/>
          <w:bCs/>
          <w:sz w:val="22"/>
          <w:szCs w:val="24"/>
          <w:u w:val="single"/>
          <w:lang w:eastAsia="zh-CN"/>
        </w:rPr>
      </w:pPr>
      <w:r w:rsidRPr="00193186">
        <w:rPr>
          <w:rFonts w:eastAsia="MS Mincho"/>
          <w:b/>
          <w:bCs/>
          <w:sz w:val="22"/>
          <w:szCs w:val="24"/>
          <w:u w:val="single"/>
          <w:lang w:eastAsia="zh-CN"/>
        </w:rPr>
        <w:t>Issue 2-1-2: Ground Truth Definition for RSRP accuracy</w:t>
      </w:r>
    </w:p>
    <w:p w14:paraId="391EFD04" w14:textId="77777777" w:rsidR="0097071A" w:rsidRPr="00193186" w:rsidRDefault="0097071A" w:rsidP="0097071A">
      <w:pPr>
        <w:snapToGrid w:val="0"/>
        <w:spacing w:after="120"/>
        <w:rPr>
          <w:highlight w:val="green"/>
          <w:lang w:eastAsia="zh-CN"/>
        </w:rPr>
      </w:pPr>
      <w:r w:rsidRPr="00193186">
        <w:rPr>
          <w:highlight w:val="green"/>
          <w:lang w:eastAsia="zh-CN"/>
        </w:rPr>
        <w:t>Agreement:</w:t>
      </w:r>
    </w:p>
    <w:p w14:paraId="74DD4DAE" w14:textId="77777777" w:rsidR="0097071A" w:rsidRPr="00193186" w:rsidRDefault="0097071A" w:rsidP="0097071A">
      <w:pPr>
        <w:snapToGrid w:val="0"/>
        <w:spacing w:after="120"/>
        <w:rPr>
          <w:highlight w:val="green"/>
          <w:lang w:eastAsia="zh-CN"/>
        </w:rPr>
      </w:pPr>
      <w:r w:rsidRPr="00193186">
        <w:rPr>
          <w:highlight w:val="green"/>
          <w:lang w:eastAsia="zh-CN"/>
        </w:rPr>
        <w:t>Take Option 1-1-FR2 as baseline, and further discuss any additional aspects need to be considered.</w:t>
      </w:r>
    </w:p>
    <w:p w14:paraId="5817BA28" w14:textId="4D426908" w:rsidR="0097071A" w:rsidRPr="00B20ED6" w:rsidRDefault="0097071A" w:rsidP="0097071A">
      <w:pPr>
        <w:pStyle w:val="aff7"/>
        <w:widowControl/>
        <w:numPr>
          <w:ilvl w:val="0"/>
          <w:numId w:val="37"/>
        </w:numPr>
        <w:overflowPunct w:val="0"/>
        <w:autoSpaceDE w:val="0"/>
        <w:autoSpaceDN w:val="0"/>
        <w:adjustRightInd w:val="0"/>
        <w:snapToGrid w:val="0"/>
        <w:spacing w:after="120"/>
        <w:ind w:leftChars="0"/>
        <w:jc w:val="left"/>
        <w:textAlignment w:val="baseline"/>
        <w:rPr>
          <w:rFonts w:ascii="Times New Roman" w:eastAsia="Yu Mincho" w:hAnsi="Times New Roman"/>
          <w:highlight w:val="green"/>
        </w:rPr>
      </w:pPr>
      <w:r w:rsidRPr="00193186">
        <w:rPr>
          <w:rFonts w:ascii="Times New Roman" w:hAnsi="Times New Roman"/>
          <w:highlight w:val="green"/>
        </w:rPr>
        <w:t xml:space="preserve">Option 1-1-FR2: </w:t>
      </w:r>
      <w:r w:rsidRPr="00193186">
        <w:rPr>
          <w:rFonts w:ascii="Times New Roman" w:eastAsia="Yu Mincho" w:hAnsi="Times New Roman"/>
          <w:highlight w:val="green"/>
        </w:rPr>
        <w:t>The ground truth of L3 RPRP is the reported L3 RSRP measurement under sufficient high SNR in FR2.</w:t>
      </w:r>
    </w:p>
    <w:p w14:paraId="03896F77" w14:textId="77777777" w:rsidR="0097071A" w:rsidRPr="00193186" w:rsidRDefault="0097071A" w:rsidP="0097071A">
      <w:pPr>
        <w:rPr>
          <w:rFonts w:eastAsia="MS Mincho"/>
          <w:b/>
          <w:bCs/>
          <w:sz w:val="22"/>
          <w:szCs w:val="24"/>
          <w:u w:val="single"/>
          <w:lang w:eastAsia="zh-CN"/>
        </w:rPr>
      </w:pPr>
      <w:r w:rsidRPr="00193186">
        <w:rPr>
          <w:rFonts w:eastAsia="MS Mincho"/>
          <w:b/>
          <w:bCs/>
          <w:sz w:val="22"/>
          <w:szCs w:val="24"/>
          <w:u w:val="single"/>
          <w:lang w:eastAsia="zh-CN"/>
        </w:rPr>
        <w:t>Issue 2-1-2: Ground Truth Definition for RSRP accuracy</w:t>
      </w:r>
    </w:p>
    <w:p w14:paraId="4A85CD52" w14:textId="77777777" w:rsidR="0097071A" w:rsidRPr="00193186" w:rsidRDefault="0097071A" w:rsidP="0097071A">
      <w:pPr>
        <w:pStyle w:val="aff7"/>
        <w:widowControl/>
        <w:numPr>
          <w:ilvl w:val="0"/>
          <w:numId w:val="37"/>
        </w:numPr>
        <w:ind w:leftChars="0"/>
        <w:jc w:val="left"/>
        <w:rPr>
          <w:rFonts w:ascii="Times New Roman" w:eastAsia="Yu Mincho" w:hAnsi="Times New Roman"/>
          <w:highlight w:val="green"/>
        </w:rPr>
      </w:pPr>
      <w:r w:rsidRPr="00193186">
        <w:rPr>
          <w:rFonts w:ascii="Times New Roman" w:eastAsia="Yu Mincho" w:hAnsi="Times New Roman"/>
          <w:highlight w:val="green"/>
        </w:rPr>
        <w:t>Agreement:</w:t>
      </w:r>
    </w:p>
    <w:p w14:paraId="0A229943" w14:textId="77777777" w:rsidR="0097071A" w:rsidRPr="00193186" w:rsidRDefault="0097071A" w:rsidP="0097071A">
      <w:pPr>
        <w:pStyle w:val="aff7"/>
        <w:widowControl/>
        <w:numPr>
          <w:ilvl w:val="1"/>
          <w:numId w:val="37"/>
        </w:numPr>
        <w:overflowPunct w:val="0"/>
        <w:autoSpaceDE w:val="0"/>
        <w:autoSpaceDN w:val="0"/>
        <w:adjustRightInd w:val="0"/>
        <w:snapToGrid w:val="0"/>
        <w:spacing w:after="120"/>
        <w:ind w:leftChars="0"/>
        <w:jc w:val="left"/>
        <w:textAlignment w:val="baseline"/>
        <w:rPr>
          <w:rFonts w:ascii="Times New Roman" w:eastAsia="Yu Mincho" w:hAnsi="Times New Roman"/>
          <w:highlight w:val="green"/>
        </w:rPr>
      </w:pPr>
      <w:r w:rsidRPr="00193186">
        <w:rPr>
          <w:rFonts w:ascii="Times New Roman" w:eastAsia="Yu Mincho" w:hAnsi="Times New Roman"/>
          <w:highlight w:val="green"/>
        </w:rPr>
        <w:t xml:space="preserve">Alt 1: Ground truth for FR1 will be based on the transmitted or reception power </w:t>
      </w:r>
    </w:p>
    <w:p w14:paraId="6C5E43FA" w14:textId="77777777" w:rsidR="0097071A" w:rsidRPr="00193186" w:rsidRDefault="0097071A" w:rsidP="0097071A">
      <w:pPr>
        <w:pStyle w:val="aff7"/>
        <w:widowControl/>
        <w:numPr>
          <w:ilvl w:val="1"/>
          <w:numId w:val="37"/>
        </w:numPr>
        <w:overflowPunct w:val="0"/>
        <w:autoSpaceDE w:val="0"/>
        <w:autoSpaceDN w:val="0"/>
        <w:adjustRightInd w:val="0"/>
        <w:spacing w:after="120"/>
        <w:ind w:leftChars="0"/>
        <w:jc w:val="left"/>
        <w:textAlignment w:val="baseline"/>
        <w:rPr>
          <w:rFonts w:ascii="Times New Roman" w:eastAsia="Yu Mincho" w:hAnsi="Times New Roman"/>
          <w:highlight w:val="green"/>
        </w:rPr>
      </w:pPr>
      <w:r w:rsidRPr="00193186">
        <w:rPr>
          <w:rFonts w:ascii="Times New Roman" w:eastAsia="Yu Mincho" w:hAnsi="Times New Roman"/>
          <w:highlight w:val="green"/>
        </w:rPr>
        <w:t xml:space="preserve">Alt 2: Ground truth for FR1 will be based on the reported measurement value under certain conditions </w:t>
      </w:r>
    </w:p>
    <w:p w14:paraId="7762C733" w14:textId="77777777" w:rsidR="0097071A" w:rsidRPr="00193186" w:rsidRDefault="0097071A" w:rsidP="0097071A">
      <w:pPr>
        <w:pStyle w:val="aff7"/>
        <w:widowControl/>
        <w:numPr>
          <w:ilvl w:val="1"/>
          <w:numId w:val="37"/>
        </w:numPr>
        <w:ind w:leftChars="0"/>
        <w:jc w:val="left"/>
        <w:rPr>
          <w:rFonts w:ascii="Times New Roman" w:eastAsia="Yu Mincho" w:hAnsi="Times New Roman"/>
          <w:highlight w:val="green"/>
        </w:rPr>
      </w:pPr>
      <w:r w:rsidRPr="00193186">
        <w:rPr>
          <w:rFonts w:ascii="Times New Roman" w:eastAsia="Yu Mincho" w:hAnsi="Times New Roman"/>
          <w:highlight w:val="green"/>
        </w:rPr>
        <w:t xml:space="preserve">Further discuss the advantages and disadvantages for Alt 1 and Alt 2 considering the aspects such as: </w:t>
      </w:r>
    </w:p>
    <w:p w14:paraId="2380F99F" w14:textId="77777777" w:rsidR="0097071A" w:rsidRPr="00193186" w:rsidRDefault="0097071A" w:rsidP="0097071A">
      <w:pPr>
        <w:pStyle w:val="aff7"/>
        <w:widowControl/>
        <w:numPr>
          <w:ilvl w:val="2"/>
          <w:numId w:val="37"/>
        </w:numPr>
        <w:ind w:leftChars="0"/>
        <w:jc w:val="left"/>
        <w:rPr>
          <w:rFonts w:ascii="Times New Roman" w:eastAsia="Yu Mincho" w:hAnsi="Times New Roman"/>
          <w:highlight w:val="green"/>
        </w:rPr>
      </w:pPr>
      <w:r w:rsidRPr="00193186">
        <w:rPr>
          <w:rFonts w:ascii="Times New Roman" w:eastAsia="Yu Mincho" w:hAnsi="Times New Roman"/>
          <w:highlight w:val="green"/>
        </w:rPr>
        <w:t>The information at the TE side, on the timing UE performs and/or finishes the measurement and/or prediction</w:t>
      </w:r>
    </w:p>
    <w:p w14:paraId="25F5199C" w14:textId="77777777" w:rsidR="0097071A" w:rsidRPr="00193186" w:rsidRDefault="0097071A" w:rsidP="0097071A">
      <w:pPr>
        <w:pStyle w:val="aff7"/>
        <w:widowControl/>
        <w:numPr>
          <w:ilvl w:val="2"/>
          <w:numId w:val="37"/>
        </w:numPr>
        <w:ind w:leftChars="0"/>
        <w:jc w:val="left"/>
        <w:rPr>
          <w:rFonts w:ascii="Times New Roman" w:eastAsia="Yu Mincho" w:hAnsi="Times New Roman"/>
          <w:highlight w:val="green"/>
        </w:rPr>
      </w:pPr>
      <w:r w:rsidRPr="00193186">
        <w:rPr>
          <w:rFonts w:ascii="Times New Roman" w:eastAsia="Yu Mincho" w:hAnsi="Times New Roman"/>
          <w:highlight w:val="green"/>
        </w:rPr>
        <w:t> Impact of L3 filtering</w:t>
      </w:r>
    </w:p>
    <w:p w14:paraId="46E44F23" w14:textId="77777777" w:rsidR="0097071A" w:rsidRPr="00193186" w:rsidRDefault="0097071A" w:rsidP="0097071A">
      <w:pPr>
        <w:pStyle w:val="aff7"/>
        <w:widowControl/>
        <w:numPr>
          <w:ilvl w:val="2"/>
          <w:numId w:val="37"/>
        </w:numPr>
        <w:ind w:leftChars="0"/>
        <w:jc w:val="left"/>
        <w:rPr>
          <w:rFonts w:ascii="Times New Roman" w:eastAsia="Yu Mincho" w:hAnsi="Times New Roman"/>
          <w:highlight w:val="green"/>
        </w:rPr>
      </w:pPr>
      <w:r w:rsidRPr="00193186">
        <w:rPr>
          <w:rFonts w:ascii="Times New Roman" w:eastAsia="Yu Mincho" w:hAnsi="Times New Roman"/>
          <w:highlight w:val="green"/>
        </w:rPr>
        <w:t xml:space="preserve"> Number of samples for L1 filtering </w:t>
      </w:r>
    </w:p>
    <w:p w14:paraId="3FBCC6E9" w14:textId="77777777" w:rsidR="0097071A" w:rsidRPr="00193186" w:rsidRDefault="0097071A" w:rsidP="0097071A">
      <w:pPr>
        <w:pStyle w:val="aff7"/>
        <w:widowControl/>
        <w:numPr>
          <w:ilvl w:val="2"/>
          <w:numId w:val="37"/>
        </w:numPr>
        <w:ind w:leftChars="0"/>
        <w:jc w:val="left"/>
        <w:rPr>
          <w:rFonts w:ascii="Times New Roman" w:eastAsia="Yu Mincho" w:hAnsi="Times New Roman"/>
          <w:highlight w:val="green"/>
        </w:rPr>
      </w:pPr>
      <w:r w:rsidRPr="00193186">
        <w:rPr>
          <w:rFonts w:ascii="Times New Roman" w:eastAsia="Yu Mincho" w:hAnsi="Times New Roman"/>
          <w:highlight w:val="green"/>
        </w:rPr>
        <w:t> Timing window, if it exists, where UE can’t measure the ground truth in Alt2</w:t>
      </w:r>
    </w:p>
    <w:p w14:paraId="4827A047" w14:textId="77777777" w:rsidR="0097071A" w:rsidRPr="00193186" w:rsidRDefault="0097071A" w:rsidP="0097071A">
      <w:pPr>
        <w:pStyle w:val="aff7"/>
        <w:widowControl/>
        <w:numPr>
          <w:ilvl w:val="2"/>
          <w:numId w:val="37"/>
        </w:numPr>
        <w:ind w:leftChars="0"/>
        <w:jc w:val="left"/>
        <w:rPr>
          <w:rFonts w:ascii="Times New Roman" w:eastAsia="Yu Mincho" w:hAnsi="Times New Roman"/>
          <w:highlight w:val="green"/>
        </w:rPr>
      </w:pPr>
      <w:r w:rsidRPr="00193186">
        <w:rPr>
          <w:rFonts w:ascii="Times New Roman" w:eastAsia="Yu Mincho" w:hAnsi="Times New Roman"/>
          <w:highlight w:val="green"/>
        </w:rPr>
        <w:t> channel condition</w:t>
      </w:r>
    </w:p>
    <w:p w14:paraId="333C9025" w14:textId="77777777" w:rsidR="0097071A" w:rsidRPr="00193186" w:rsidRDefault="0097071A" w:rsidP="0097071A">
      <w:pPr>
        <w:pStyle w:val="aff7"/>
        <w:widowControl/>
        <w:numPr>
          <w:ilvl w:val="2"/>
          <w:numId w:val="37"/>
        </w:numPr>
        <w:ind w:leftChars="0"/>
        <w:jc w:val="left"/>
        <w:rPr>
          <w:rFonts w:ascii="Times New Roman" w:eastAsia="Yu Mincho" w:hAnsi="Times New Roman"/>
          <w:highlight w:val="green"/>
        </w:rPr>
      </w:pPr>
      <w:r w:rsidRPr="00193186">
        <w:rPr>
          <w:rFonts w:ascii="Times New Roman" w:eastAsia="Yu Mincho" w:hAnsi="Times New Roman"/>
          <w:highlight w:val="green"/>
        </w:rPr>
        <w:t> Avoid UE cheat in the test</w:t>
      </w:r>
    </w:p>
    <w:p w14:paraId="3572B8CE" w14:textId="77777777" w:rsidR="0097071A" w:rsidRPr="00193186" w:rsidRDefault="0097071A" w:rsidP="0097071A">
      <w:pPr>
        <w:pStyle w:val="aff7"/>
        <w:widowControl/>
        <w:numPr>
          <w:ilvl w:val="2"/>
          <w:numId w:val="37"/>
        </w:numPr>
        <w:ind w:leftChars="0"/>
        <w:jc w:val="left"/>
        <w:rPr>
          <w:rFonts w:ascii="Times New Roman" w:eastAsia="Yu Mincho" w:hAnsi="Times New Roman"/>
          <w:highlight w:val="green"/>
        </w:rPr>
      </w:pPr>
      <w:r w:rsidRPr="00193186">
        <w:rPr>
          <w:rFonts w:ascii="Times New Roman" w:eastAsia="Yu Mincho" w:hAnsi="Times New Roman"/>
          <w:highlight w:val="green"/>
        </w:rPr>
        <w:t> S(I)NR variations in the test at different time instances (for Alt2)</w:t>
      </w:r>
    </w:p>
    <w:p w14:paraId="0D2876C1" w14:textId="77777777" w:rsidR="0097071A" w:rsidRPr="00193186" w:rsidRDefault="0097071A" w:rsidP="0097071A">
      <w:pPr>
        <w:pStyle w:val="aff7"/>
        <w:widowControl/>
        <w:numPr>
          <w:ilvl w:val="2"/>
          <w:numId w:val="37"/>
        </w:numPr>
        <w:ind w:leftChars="0"/>
        <w:jc w:val="left"/>
        <w:rPr>
          <w:rFonts w:ascii="Times New Roman" w:eastAsia="Yu Mincho" w:hAnsi="Times New Roman"/>
          <w:highlight w:val="green"/>
        </w:rPr>
      </w:pPr>
      <w:r w:rsidRPr="00193186">
        <w:rPr>
          <w:rFonts w:ascii="Times New Roman" w:eastAsia="Yu Mincho" w:hAnsi="Times New Roman"/>
          <w:highlight w:val="green"/>
        </w:rPr>
        <w:t xml:space="preserve"> Other aspects are not precluded</w:t>
      </w:r>
    </w:p>
    <w:p w14:paraId="6465BF89" w14:textId="2795A323" w:rsidR="0097071A" w:rsidRPr="00B20ED6" w:rsidRDefault="0097071A" w:rsidP="0097071A">
      <w:pPr>
        <w:pStyle w:val="aff7"/>
        <w:widowControl/>
        <w:numPr>
          <w:ilvl w:val="1"/>
          <w:numId w:val="37"/>
        </w:numPr>
        <w:ind w:leftChars="0"/>
        <w:jc w:val="left"/>
        <w:rPr>
          <w:rFonts w:ascii="Times New Roman" w:eastAsia="Yu Mincho" w:hAnsi="Times New Roman"/>
          <w:highlight w:val="green"/>
        </w:rPr>
      </w:pPr>
      <w:r w:rsidRPr="00193186">
        <w:rPr>
          <w:rFonts w:ascii="Times New Roman" w:eastAsia="Yu Mincho" w:hAnsi="Times New Roman"/>
          <w:highlight w:val="green"/>
        </w:rPr>
        <w:t> Companies are encouraged to provide analysis on all or some of the aspects in the list</w:t>
      </w:r>
    </w:p>
    <w:p w14:paraId="62F7B5EE" w14:textId="77777777" w:rsidR="0097071A" w:rsidRPr="00193186" w:rsidRDefault="0097071A" w:rsidP="0097071A">
      <w:pPr>
        <w:rPr>
          <w:rFonts w:eastAsia="MS Mincho"/>
          <w:b/>
          <w:bCs/>
          <w:sz w:val="22"/>
          <w:szCs w:val="24"/>
          <w:u w:val="single"/>
          <w:lang w:eastAsia="zh-CN"/>
        </w:rPr>
      </w:pPr>
      <w:r w:rsidRPr="00193186">
        <w:rPr>
          <w:rFonts w:eastAsia="MS Mincho"/>
          <w:b/>
          <w:bCs/>
          <w:sz w:val="22"/>
          <w:szCs w:val="24"/>
          <w:u w:val="single"/>
          <w:lang w:eastAsia="zh-CN"/>
        </w:rPr>
        <w:t>Issue 2-1-4: Impacts of measurement error on prediction accuracy</w:t>
      </w:r>
    </w:p>
    <w:p w14:paraId="540B5A5B" w14:textId="77777777" w:rsidR="0097071A" w:rsidRPr="00193186" w:rsidRDefault="0097071A" w:rsidP="0097071A">
      <w:pPr>
        <w:spacing w:after="120"/>
        <w:rPr>
          <w:color w:val="000000" w:themeColor="text1"/>
          <w:szCs w:val="24"/>
          <w:highlight w:val="green"/>
          <w:lang w:eastAsia="zh-CN"/>
        </w:rPr>
      </w:pPr>
      <w:r w:rsidRPr="00193186">
        <w:rPr>
          <w:color w:val="000000" w:themeColor="text1"/>
          <w:szCs w:val="24"/>
          <w:highlight w:val="green"/>
          <w:lang w:eastAsia="zh-CN"/>
        </w:rPr>
        <w:t>Agreement:</w:t>
      </w:r>
    </w:p>
    <w:p w14:paraId="0AE08916" w14:textId="32A0419E" w:rsidR="0097071A" w:rsidRPr="00B20ED6" w:rsidRDefault="0097071A" w:rsidP="00B20ED6">
      <w:pPr>
        <w:spacing w:after="120"/>
        <w:rPr>
          <w:rFonts w:eastAsiaTheme="minorEastAsia"/>
          <w:color w:val="000000" w:themeColor="text1"/>
          <w:szCs w:val="24"/>
          <w:highlight w:val="green"/>
          <w:lang w:eastAsia="zh-CN"/>
        </w:rPr>
      </w:pPr>
      <w:r w:rsidRPr="00193186">
        <w:rPr>
          <w:color w:val="000000" w:themeColor="text1"/>
          <w:szCs w:val="24"/>
          <w:highlight w:val="green"/>
          <w:lang w:eastAsia="zh-CN"/>
        </w:rPr>
        <w:t>For AI based RRM measurement prediction in the SI, while RAN4 has not agreed yet on the exact error model(s) in the SI phase, RAN4 think RF and baseband errors on the measurements would impact the prediction accuracy.</w:t>
      </w:r>
    </w:p>
    <w:p w14:paraId="2E71D0D3" w14:textId="77777777" w:rsidR="0097071A" w:rsidRPr="00193186" w:rsidRDefault="0097071A" w:rsidP="0097071A">
      <w:pPr>
        <w:rPr>
          <w:rFonts w:eastAsia="MS Mincho"/>
          <w:b/>
          <w:bCs/>
          <w:sz w:val="22"/>
          <w:szCs w:val="24"/>
          <w:u w:val="single"/>
          <w:lang w:eastAsia="zh-CN"/>
        </w:rPr>
      </w:pPr>
      <w:r w:rsidRPr="00193186">
        <w:rPr>
          <w:rFonts w:eastAsia="MS Mincho"/>
          <w:b/>
          <w:bCs/>
          <w:sz w:val="22"/>
          <w:szCs w:val="24"/>
          <w:u w:val="single"/>
          <w:lang w:eastAsia="zh-CN"/>
        </w:rPr>
        <w:t>Issue 2-1-9: Impacts from observation and prediction windows</w:t>
      </w:r>
    </w:p>
    <w:p w14:paraId="5F64F143" w14:textId="77777777" w:rsidR="0097071A" w:rsidRPr="00193186" w:rsidRDefault="0097071A" w:rsidP="0097071A">
      <w:pPr>
        <w:tabs>
          <w:tab w:val="left" w:pos="840"/>
        </w:tabs>
        <w:spacing w:after="120"/>
        <w:rPr>
          <w:color w:val="000000" w:themeColor="text1"/>
          <w:szCs w:val="24"/>
          <w:highlight w:val="green"/>
          <w:lang w:eastAsia="zh-CN"/>
        </w:rPr>
      </w:pPr>
      <w:r w:rsidRPr="00193186">
        <w:rPr>
          <w:color w:val="000000" w:themeColor="text1"/>
          <w:szCs w:val="24"/>
          <w:highlight w:val="green"/>
          <w:lang w:eastAsia="zh-CN"/>
        </w:rPr>
        <w:t>Agreement:</w:t>
      </w:r>
    </w:p>
    <w:p w14:paraId="3E888389" w14:textId="77777777" w:rsidR="0097071A" w:rsidRPr="00193186" w:rsidRDefault="0097071A" w:rsidP="0097071A">
      <w:pPr>
        <w:pStyle w:val="aff7"/>
        <w:widowControl/>
        <w:numPr>
          <w:ilvl w:val="0"/>
          <w:numId w:val="44"/>
        </w:numPr>
        <w:tabs>
          <w:tab w:val="left" w:pos="840"/>
        </w:tabs>
        <w:overflowPunct w:val="0"/>
        <w:autoSpaceDE w:val="0"/>
        <w:autoSpaceDN w:val="0"/>
        <w:adjustRightInd w:val="0"/>
        <w:spacing w:after="120"/>
        <w:ind w:leftChars="0"/>
        <w:jc w:val="left"/>
        <w:textAlignment w:val="baseline"/>
        <w:rPr>
          <w:rFonts w:ascii="Times New Roman" w:eastAsia="Yu Mincho" w:hAnsi="Times New Roman"/>
          <w:highlight w:val="green"/>
        </w:rPr>
      </w:pPr>
      <w:r w:rsidRPr="00193186">
        <w:rPr>
          <w:rFonts w:ascii="Times New Roman" w:eastAsia="Yu Mincho" w:hAnsi="Times New Roman"/>
          <w:highlight w:val="green"/>
        </w:rPr>
        <w:t>RAN4 to consider the impact of UE speed, MRRT and OW and PW lengths on prediction accuracy requirements for temporal predictions.</w:t>
      </w:r>
    </w:p>
    <w:p w14:paraId="0A074FAE" w14:textId="556F7106" w:rsidR="00350144" w:rsidRPr="00193186" w:rsidRDefault="0097071A" w:rsidP="0075178D">
      <w:pPr>
        <w:pStyle w:val="aff7"/>
        <w:widowControl/>
        <w:numPr>
          <w:ilvl w:val="1"/>
          <w:numId w:val="44"/>
        </w:numPr>
        <w:tabs>
          <w:tab w:val="left" w:pos="840"/>
        </w:tabs>
        <w:overflowPunct w:val="0"/>
        <w:autoSpaceDE w:val="0"/>
        <w:autoSpaceDN w:val="0"/>
        <w:adjustRightInd w:val="0"/>
        <w:spacing w:after="120"/>
        <w:ind w:leftChars="0"/>
        <w:jc w:val="left"/>
        <w:textAlignment w:val="baseline"/>
        <w:rPr>
          <w:rFonts w:ascii="Times New Roman" w:eastAsia="Yu Mincho" w:hAnsi="Times New Roman"/>
          <w:highlight w:val="green"/>
        </w:rPr>
      </w:pPr>
      <w:r w:rsidRPr="00193186">
        <w:rPr>
          <w:rFonts w:ascii="Times New Roman" w:eastAsia="Yu Mincho" w:hAnsi="Times New Roman"/>
          <w:highlight w:val="green"/>
        </w:rPr>
        <w:t>RAN4 to also consider number of measurements performed during OW and its impacts on the prediction accuracy.</w:t>
      </w:r>
    </w:p>
    <w:p w14:paraId="34A1F300" w14:textId="60EFD93E" w:rsidR="007A0340" w:rsidRPr="00320955" w:rsidRDefault="007A0340" w:rsidP="00320955">
      <w:pPr>
        <w:spacing w:after="120"/>
        <w:rPr>
          <w:rFonts w:eastAsia="宋体"/>
          <w:highlight w:val="green"/>
          <w:lang w:eastAsia="zh-CN"/>
        </w:rPr>
      </w:pPr>
    </w:p>
    <w:p w14:paraId="37D259DA" w14:textId="23A45B99" w:rsidR="00701410" w:rsidRDefault="00701410" w:rsidP="00A91D7F">
      <w:pPr>
        <w:pStyle w:val="4"/>
        <w:rPr>
          <w:lang w:eastAsia="ja-JP"/>
        </w:rPr>
      </w:pPr>
      <w:r>
        <w:rPr>
          <w:lang w:eastAsia="ja-JP"/>
        </w:rPr>
        <w:t>2.4.2</w:t>
      </w:r>
      <w:r>
        <w:rPr>
          <w:lang w:eastAsia="ja-JP"/>
        </w:rPr>
        <w:tab/>
        <w:t>Remaining Open issues</w:t>
      </w:r>
    </w:p>
    <w:p w14:paraId="04892C3A" w14:textId="024F65A1" w:rsidR="0086694E" w:rsidRPr="00BA20B6" w:rsidRDefault="0086694E" w:rsidP="00F7721D">
      <w:pPr>
        <w:rPr>
          <w:rFonts w:eastAsiaTheme="minorEastAsia"/>
          <w:lang w:eastAsia="zh-CN"/>
        </w:rPr>
      </w:pPr>
      <w:r w:rsidRPr="00BA20B6">
        <w:rPr>
          <w:rFonts w:eastAsiaTheme="minorEastAsia"/>
          <w:lang w:eastAsia="zh-CN"/>
        </w:rPr>
        <w:t xml:space="preserve">For </w:t>
      </w:r>
      <w:r w:rsidRPr="00BA20B6">
        <w:rPr>
          <w:lang w:eastAsia="ja-JP"/>
        </w:rPr>
        <w:t>General Aspects</w:t>
      </w:r>
      <w:r w:rsidR="00BA20B6">
        <w:rPr>
          <w:rFonts w:eastAsiaTheme="minorEastAsia" w:hint="eastAsia"/>
          <w:lang w:eastAsia="zh-CN"/>
        </w:rPr>
        <w:t xml:space="preserve">: </w:t>
      </w:r>
      <w:r w:rsidR="00032DF2" w:rsidRPr="00032DF2">
        <w:rPr>
          <w:rFonts w:eastAsiaTheme="minorEastAsia" w:hint="eastAsia"/>
          <w:lang w:eastAsia="zh-CN"/>
        </w:rPr>
        <w:t xml:space="preserve">Assessments </w:t>
      </w:r>
      <w:r w:rsidR="00032DF2">
        <w:rPr>
          <w:rFonts w:eastAsiaTheme="minorEastAsia" w:hint="eastAsia"/>
          <w:lang w:eastAsia="zh-CN"/>
        </w:rPr>
        <w:t xml:space="preserve">of </w:t>
      </w:r>
      <w:r w:rsidR="00032DF2" w:rsidRPr="00903FBB">
        <w:rPr>
          <w:rFonts w:eastAsiaTheme="minorEastAsia" w:hint="eastAsia"/>
          <w:lang w:eastAsia="zh-CN"/>
        </w:rPr>
        <w:t>s</w:t>
      </w:r>
      <w:r w:rsidRPr="00903FBB">
        <w:t>ub-use-case priorities</w:t>
      </w:r>
      <w:r w:rsidR="00BB58F0">
        <w:rPr>
          <w:rFonts w:eastAsia="等线" w:hint="eastAsia"/>
          <w:color w:val="000000"/>
          <w:kern w:val="2"/>
          <w:lang w:val="en-US" w:eastAsia="zh-CN"/>
        </w:rPr>
        <w:t>.</w:t>
      </w:r>
    </w:p>
    <w:p w14:paraId="34E6995B" w14:textId="0983BDD4" w:rsidR="001C2AA5" w:rsidRDefault="00625B24" w:rsidP="00F7721D">
      <w:pPr>
        <w:rPr>
          <w:rFonts w:eastAsiaTheme="minorEastAsia"/>
          <w:kern w:val="2"/>
          <w:u w:val="single"/>
          <w:lang w:val="en-US" w:eastAsia="zh-CN"/>
        </w:rPr>
      </w:pPr>
      <w:r w:rsidRPr="00BA20B6">
        <w:rPr>
          <w:rFonts w:eastAsiaTheme="minorEastAsia"/>
          <w:lang w:eastAsia="zh-CN"/>
        </w:rPr>
        <w:t xml:space="preserve">For </w:t>
      </w:r>
      <w:r w:rsidR="0086694E" w:rsidRPr="00BA20B6">
        <w:rPr>
          <w:lang w:val="en-US" w:eastAsia="ja-JP"/>
        </w:rPr>
        <w:t>RAN4 requirements</w:t>
      </w:r>
      <w:r w:rsidR="00BA20B6">
        <w:rPr>
          <w:rFonts w:eastAsiaTheme="minorEastAsia" w:hint="eastAsia"/>
          <w:lang w:val="en-US" w:eastAsia="zh-CN"/>
        </w:rPr>
        <w:t xml:space="preserve">: </w:t>
      </w:r>
      <w:r w:rsidR="00032DF2" w:rsidRPr="00032DF2">
        <w:rPr>
          <w:rFonts w:eastAsiaTheme="minorEastAsia" w:hint="eastAsia"/>
          <w:lang w:eastAsia="zh-CN"/>
        </w:rPr>
        <w:t xml:space="preserve">Analyses on performance metrics and factors that potentially impact </w:t>
      </w:r>
      <w:r w:rsidR="00855C0B">
        <w:rPr>
          <w:rFonts w:eastAsiaTheme="minorEastAsia" w:hint="eastAsia"/>
          <w:lang w:eastAsia="zh-CN"/>
        </w:rPr>
        <w:t>core</w:t>
      </w:r>
      <w:r w:rsidR="00855C0B">
        <w:rPr>
          <w:rFonts w:eastAsiaTheme="minorEastAsia"/>
          <w:lang w:eastAsia="zh-CN"/>
        </w:rPr>
        <w:t>/</w:t>
      </w:r>
      <w:r w:rsidR="00032DF2" w:rsidRPr="00032DF2">
        <w:rPr>
          <w:rFonts w:eastAsiaTheme="minorEastAsia" w:hint="eastAsia"/>
          <w:lang w:eastAsia="zh-CN"/>
        </w:rPr>
        <w:t>performance requirements</w:t>
      </w:r>
      <w:r w:rsidR="00BB58F0">
        <w:rPr>
          <w:rFonts w:eastAsiaTheme="minorEastAsia" w:hint="eastAsia"/>
          <w:lang w:eastAsia="zh-CN"/>
        </w:rPr>
        <w:t>.</w:t>
      </w:r>
    </w:p>
    <w:p w14:paraId="1327A0FA" w14:textId="5757E435" w:rsidR="00032DF2" w:rsidRDefault="0086694E" w:rsidP="00F7721D">
      <w:pPr>
        <w:rPr>
          <w:rFonts w:eastAsiaTheme="minorEastAsia"/>
          <w:lang w:eastAsia="zh-CN"/>
        </w:rPr>
      </w:pPr>
      <w:r w:rsidRPr="00BA20B6">
        <w:rPr>
          <w:rFonts w:eastAsiaTheme="minorEastAsia"/>
          <w:lang w:eastAsia="zh-CN"/>
        </w:rPr>
        <w:t xml:space="preserve">For </w:t>
      </w:r>
      <w:r w:rsidRPr="00BA20B6">
        <w:rPr>
          <w:lang w:val="en-US"/>
        </w:rPr>
        <w:t>Testability aspects</w:t>
      </w:r>
      <w:r w:rsidR="00032DF2">
        <w:rPr>
          <w:rFonts w:eastAsiaTheme="minorEastAsia" w:hint="eastAsia"/>
          <w:lang w:val="en-US" w:eastAsia="zh-CN"/>
        </w:rPr>
        <w:t xml:space="preserve">: </w:t>
      </w:r>
      <w:r w:rsidR="00032DF2">
        <w:rPr>
          <w:rFonts w:eastAsiaTheme="minorEastAsia" w:hint="eastAsia"/>
          <w:lang w:eastAsia="zh-CN"/>
        </w:rPr>
        <w:t>Evaluations</w:t>
      </w:r>
      <w:r w:rsidR="001C2AA5">
        <w:rPr>
          <w:rFonts w:eastAsiaTheme="minorEastAsia" w:hint="eastAsia"/>
          <w:lang w:eastAsia="zh-CN"/>
        </w:rPr>
        <w:t xml:space="preserve"> on t</w:t>
      </w:r>
      <w:r w:rsidR="001C2AA5" w:rsidRPr="00903FBB">
        <w:rPr>
          <w:rFonts w:eastAsiaTheme="minorEastAsia" w:hint="eastAsia"/>
          <w:kern w:val="2"/>
          <w:lang w:val="en-US" w:eastAsia="zh-CN"/>
        </w:rPr>
        <w:t xml:space="preserve">he </w:t>
      </w:r>
      <w:r w:rsidR="00BB58F0">
        <w:rPr>
          <w:rFonts w:eastAsiaTheme="minorEastAsia" w:hint="eastAsia"/>
          <w:lang w:eastAsia="zh-CN"/>
        </w:rPr>
        <w:t>t</w:t>
      </w:r>
      <w:r w:rsidR="00032DF2">
        <w:t xml:space="preserve">esting </w:t>
      </w:r>
      <w:r w:rsidR="00BB58F0">
        <w:rPr>
          <w:rFonts w:eastAsiaTheme="minorEastAsia" w:hint="eastAsia"/>
          <w:lang w:eastAsia="zh-CN"/>
        </w:rPr>
        <w:t>s</w:t>
      </w:r>
      <w:r w:rsidR="00032DF2">
        <w:t>etup</w:t>
      </w:r>
      <w:r w:rsidR="00032DF2">
        <w:rPr>
          <w:rFonts w:eastAsiaTheme="minorEastAsia" w:hint="eastAsia"/>
          <w:lang w:eastAsia="zh-CN"/>
        </w:rPr>
        <w:t xml:space="preserve">, </w:t>
      </w:r>
      <w:r w:rsidR="00F7721D">
        <w:rPr>
          <w:rFonts w:eastAsiaTheme="minorEastAsia" w:hint="eastAsia"/>
          <w:lang w:eastAsia="zh-CN"/>
        </w:rPr>
        <w:t>further study</w:t>
      </w:r>
      <w:r w:rsidR="009D3984" w:rsidRPr="009D3984">
        <w:t xml:space="preserve"> </w:t>
      </w:r>
      <w:r w:rsidR="009D3984">
        <w:rPr>
          <w:rFonts w:eastAsiaTheme="minorEastAsia" w:hint="eastAsia"/>
          <w:lang w:eastAsia="zh-CN"/>
        </w:rPr>
        <w:t>n</w:t>
      </w:r>
      <w:r w:rsidR="009D3984" w:rsidRPr="009D3984">
        <w:rPr>
          <w:rFonts w:eastAsiaTheme="minorEastAsia"/>
          <w:lang w:eastAsia="zh-CN"/>
        </w:rPr>
        <w:t xml:space="preserve">ew </w:t>
      </w:r>
      <w:r w:rsidR="009D3984">
        <w:rPr>
          <w:rFonts w:eastAsiaTheme="minorEastAsia" w:hint="eastAsia"/>
          <w:lang w:eastAsia="zh-CN"/>
        </w:rPr>
        <w:t>t</w:t>
      </w:r>
      <w:r w:rsidR="009D3984" w:rsidRPr="009D3984">
        <w:rPr>
          <w:rFonts w:eastAsiaTheme="minorEastAsia"/>
          <w:lang w:eastAsia="zh-CN"/>
        </w:rPr>
        <w:t>estability aspects</w:t>
      </w:r>
      <w:r w:rsidR="009D3984">
        <w:rPr>
          <w:rFonts w:eastAsiaTheme="minorEastAsia" w:hint="eastAsia"/>
          <w:lang w:eastAsia="zh-CN"/>
        </w:rPr>
        <w:t xml:space="preserve">, e.g., </w:t>
      </w:r>
      <w:r w:rsidR="00032DF2" w:rsidRPr="00032DF2">
        <w:rPr>
          <w:rFonts w:eastAsiaTheme="minorEastAsia" w:hint="eastAsia"/>
          <w:lang w:eastAsia="zh-CN"/>
        </w:rPr>
        <w:t xml:space="preserve">FR1/FR2, </w:t>
      </w:r>
      <w:r w:rsidR="00032DF2" w:rsidRPr="009819AA">
        <w:rPr>
          <w:rFonts w:eastAsiaTheme="minorEastAsia" w:hint="eastAsia"/>
          <w:kern w:val="2"/>
          <w:lang w:val="en-US" w:eastAsia="zh-CN"/>
        </w:rPr>
        <w:t xml:space="preserve">consistency </w:t>
      </w:r>
      <w:r w:rsidR="00032DF2" w:rsidRPr="00032DF2">
        <w:rPr>
          <w:rFonts w:eastAsiaTheme="minorEastAsia" w:hint="eastAsia"/>
          <w:lang w:eastAsia="zh-CN"/>
        </w:rPr>
        <w:t xml:space="preserve">in time domain, and the </w:t>
      </w:r>
      <w:r w:rsidR="00032DF2" w:rsidRPr="00903FBB">
        <w:rPr>
          <w:rFonts w:eastAsiaTheme="minorEastAsia" w:hint="eastAsia"/>
          <w:kern w:val="2"/>
          <w:lang w:val="en-US" w:eastAsia="zh-CN"/>
        </w:rPr>
        <w:t xml:space="preserve">influence </w:t>
      </w:r>
      <w:r w:rsidR="00032DF2" w:rsidRPr="00032DF2">
        <w:rPr>
          <w:rFonts w:eastAsiaTheme="minorEastAsia" w:hint="eastAsia"/>
          <w:lang w:eastAsia="zh-CN"/>
        </w:rPr>
        <w:t>of inter-carrier scenarios</w:t>
      </w:r>
      <w:r w:rsidR="00BB58F0">
        <w:rPr>
          <w:rFonts w:eastAsiaTheme="minorEastAsia" w:hint="eastAsia"/>
          <w:lang w:eastAsia="zh-CN"/>
        </w:rPr>
        <w:t>.</w:t>
      </w:r>
    </w:p>
    <w:p w14:paraId="0DC6CA02" w14:textId="77777777" w:rsidR="003A30C5" w:rsidRPr="0075178D" w:rsidRDefault="003A30C5" w:rsidP="00A91D7F">
      <w:pPr>
        <w:rPr>
          <w:rFonts w:eastAsia="Yu Mincho"/>
          <w:lang w:eastAsia="ja-JP"/>
        </w:rPr>
      </w:pPr>
    </w:p>
    <w:p w14:paraId="1BCDC2BC" w14:textId="77777777" w:rsidR="00815869" w:rsidRDefault="00815869" w:rsidP="00815869">
      <w:pPr>
        <w:pStyle w:val="2"/>
        <w:rPr>
          <w:lang w:eastAsia="ja-JP"/>
        </w:rPr>
      </w:pPr>
      <w:r>
        <w:rPr>
          <w:lang w:eastAsia="ja-JP"/>
        </w:rPr>
        <w:lastRenderedPageBreak/>
        <w:t>2.5</w:t>
      </w:r>
      <w:r>
        <w:rPr>
          <w:lang w:eastAsia="ja-JP"/>
        </w:rPr>
        <w:tab/>
      </w:r>
      <w:r>
        <w:rPr>
          <w:rFonts w:hint="eastAsia"/>
          <w:lang w:eastAsia="ja-JP"/>
        </w:rPr>
        <w:t>RAN</w:t>
      </w:r>
      <w:r>
        <w:rPr>
          <w:lang w:eastAsia="ja-JP"/>
        </w:rPr>
        <w:t>5</w:t>
      </w:r>
    </w:p>
    <w:p w14:paraId="3FB46529" w14:textId="77777777" w:rsidR="00815869" w:rsidRDefault="00815869" w:rsidP="00815869">
      <w:pPr>
        <w:pStyle w:val="4"/>
        <w:rPr>
          <w:lang w:eastAsia="ja-JP"/>
        </w:rPr>
      </w:pPr>
      <w:r>
        <w:rPr>
          <w:lang w:eastAsia="ja-JP"/>
        </w:rPr>
        <w:t>2.5.1</w:t>
      </w:r>
      <w:r>
        <w:rPr>
          <w:lang w:eastAsia="ja-JP"/>
        </w:rPr>
        <w:tab/>
        <w:t>Agreements</w:t>
      </w:r>
    </w:p>
    <w:p w14:paraId="0699BEF3" w14:textId="77777777" w:rsidR="00815869" w:rsidRDefault="00815869" w:rsidP="00815869">
      <w:pPr>
        <w:pStyle w:val="4"/>
        <w:rPr>
          <w:lang w:eastAsia="ja-JP"/>
        </w:rPr>
      </w:pPr>
      <w:r>
        <w:rPr>
          <w:lang w:eastAsia="ja-JP"/>
        </w:rPr>
        <w:t>2.5.2</w:t>
      </w:r>
      <w:r>
        <w:rPr>
          <w:lang w:eastAsia="ja-JP"/>
        </w:rPr>
        <w:tab/>
        <w:t>Remaining Open issues</w:t>
      </w:r>
    </w:p>
    <w:p w14:paraId="533F16B7" w14:textId="77777777" w:rsidR="00815869" w:rsidRPr="00815869" w:rsidRDefault="00815869" w:rsidP="00E5792E">
      <w:pPr>
        <w:pStyle w:val="4"/>
        <w:rPr>
          <w:lang w:eastAsia="ja-JP"/>
        </w:rPr>
      </w:pPr>
      <w:r>
        <w:rPr>
          <w:lang w:eastAsia="ja-JP"/>
        </w:rPr>
        <w:t>2.5.3</w:t>
      </w:r>
      <w:r>
        <w:rPr>
          <w:lang w:eastAsia="ja-JP"/>
        </w:rPr>
        <w:tab/>
        <w:t>Remaining Open issues with cross-WG dependencies</w:t>
      </w:r>
    </w:p>
    <w:p w14:paraId="36574B4A" w14:textId="77777777" w:rsidR="00721CF6" w:rsidRDefault="00721CF6" w:rsidP="00721CF6">
      <w:pPr>
        <w:pStyle w:val="2"/>
        <w:rPr>
          <w:lang w:eastAsia="ja-JP"/>
        </w:rPr>
      </w:pPr>
      <w:r>
        <w:rPr>
          <w:lang w:eastAsia="ja-JP"/>
        </w:rPr>
        <w:t>2.6</w:t>
      </w:r>
      <w:r>
        <w:rPr>
          <w:lang w:eastAsia="ja-JP"/>
        </w:rPr>
        <w:tab/>
      </w:r>
      <w:r>
        <w:rPr>
          <w:rFonts w:hint="eastAsia"/>
          <w:lang w:eastAsia="ja-JP"/>
        </w:rPr>
        <w:t>RAN6</w:t>
      </w:r>
    </w:p>
    <w:p w14:paraId="4DF0236F" w14:textId="77777777" w:rsidR="00721CF6" w:rsidRDefault="00721CF6" w:rsidP="00721CF6">
      <w:pPr>
        <w:pStyle w:val="4"/>
        <w:rPr>
          <w:lang w:eastAsia="ja-JP"/>
        </w:rPr>
      </w:pPr>
      <w:r>
        <w:rPr>
          <w:lang w:eastAsia="ja-JP"/>
        </w:rPr>
        <w:t>2.6.1</w:t>
      </w:r>
      <w:r>
        <w:rPr>
          <w:lang w:eastAsia="ja-JP"/>
        </w:rPr>
        <w:tab/>
        <w:t>Agreements</w:t>
      </w:r>
    </w:p>
    <w:p w14:paraId="108C3317" w14:textId="77777777" w:rsidR="00721CF6" w:rsidRPr="003A4B47" w:rsidRDefault="00721CF6" w:rsidP="00721CF6">
      <w:pPr>
        <w:pStyle w:val="4"/>
        <w:rPr>
          <w:rFonts w:cs="Arial"/>
          <w:lang w:eastAsia="ja-JP"/>
        </w:rPr>
      </w:pPr>
      <w:r>
        <w:rPr>
          <w:lang w:eastAsia="ja-JP"/>
        </w:rPr>
        <w:t>2.6.2</w:t>
      </w:r>
      <w:r>
        <w:rPr>
          <w:lang w:eastAsia="ja-JP"/>
        </w:rPr>
        <w:tab/>
        <w:t>Remaining Open issues</w:t>
      </w:r>
    </w:p>
    <w:p w14:paraId="6D90C40E" w14:textId="77777777" w:rsidR="005A6C96" w:rsidRDefault="005A6C96" w:rsidP="00701410">
      <w:pPr>
        <w:pStyle w:val="4"/>
        <w:rPr>
          <w:rFonts w:cs="Arial"/>
        </w:rPr>
      </w:pPr>
    </w:p>
    <w:p w14:paraId="65BE50F5" w14:textId="77777777" w:rsidR="00701410" w:rsidRPr="00701410" w:rsidRDefault="00701410" w:rsidP="00701410">
      <w:pPr>
        <w:pStyle w:val="2"/>
      </w:pPr>
      <w:r>
        <w:t>3.</w:t>
      </w:r>
      <w:r>
        <w:tab/>
        <w:t xml:space="preserve">Detailed progress in SA/CT WGs since last TSG meeting </w:t>
      </w:r>
      <w:r w:rsidRPr="005A6C96">
        <w:t>(for all involved WGs)</w:t>
      </w:r>
    </w:p>
    <w:p w14:paraId="5134BB38" w14:textId="77777777" w:rsidR="00A86AB5" w:rsidRPr="00721CF6" w:rsidRDefault="00A86AB5" w:rsidP="00207DC4">
      <w:pPr>
        <w:rPr>
          <w:rFonts w:ascii="Arial" w:hAnsi="Arial" w:cs="Arial"/>
          <w:iCs/>
          <w:color w:val="FF0000"/>
        </w:rPr>
      </w:pPr>
      <w:r w:rsidRPr="00721CF6">
        <w:rPr>
          <w:rFonts w:ascii="Arial" w:hAnsi="Arial" w:cs="Arial"/>
          <w:iCs/>
          <w:color w:val="FF0000"/>
        </w:rPr>
        <w:t>NOTE: This section only needs to be filled in for WI/SIs where there is a corresponding relevant WI/SI in SA/CT.</w:t>
      </w:r>
      <w:r w:rsidR="00C1751E">
        <w:rPr>
          <w:rFonts w:ascii="Arial" w:hAnsi="Arial" w:cs="Arial"/>
          <w:iCs/>
          <w:color w:val="FF0000"/>
        </w:rPr>
        <w:t xml:space="preserve"> </w:t>
      </w:r>
    </w:p>
    <w:p w14:paraId="6EFF229E" w14:textId="77777777" w:rsidR="00701410" w:rsidRDefault="00701410" w:rsidP="00701410">
      <w:pPr>
        <w:pStyle w:val="2"/>
        <w:rPr>
          <w:lang w:eastAsia="ja-JP"/>
        </w:rPr>
      </w:pPr>
      <w:r>
        <w:rPr>
          <w:lang w:eastAsia="ja-JP"/>
        </w:rPr>
        <w:t>3.1</w:t>
      </w:r>
      <w:r>
        <w:rPr>
          <w:lang w:eastAsia="ja-JP"/>
        </w:rPr>
        <w:tab/>
      </w:r>
      <w:proofErr w:type="spellStart"/>
      <w:r>
        <w:rPr>
          <w:lang w:eastAsia="ja-JP"/>
        </w:rPr>
        <w:t>SAx</w:t>
      </w:r>
      <w:proofErr w:type="spellEnd"/>
      <w:r>
        <w:rPr>
          <w:lang w:eastAsia="ja-JP"/>
        </w:rPr>
        <w:t>/CTs</w:t>
      </w:r>
    </w:p>
    <w:p w14:paraId="4CDFE7FB" w14:textId="77777777" w:rsidR="00701410" w:rsidRDefault="00815869" w:rsidP="00701410">
      <w:pPr>
        <w:pStyle w:val="4"/>
        <w:rPr>
          <w:lang w:eastAsia="ja-JP"/>
        </w:rPr>
      </w:pPr>
      <w:r>
        <w:rPr>
          <w:lang w:eastAsia="ja-JP"/>
        </w:rPr>
        <w:t>3</w:t>
      </w:r>
      <w:r w:rsidR="00701410">
        <w:rPr>
          <w:lang w:eastAsia="ja-JP"/>
        </w:rPr>
        <w:t>.1.1</w:t>
      </w:r>
      <w:r w:rsidR="00701410">
        <w:rPr>
          <w:lang w:eastAsia="ja-JP"/>
        </w:rPr>
        <w:tab/>
        <w:t>Agreements with cross-TSG impacts</w:t>
      </w:r>
    </w:p>
    <w:p w14:paraId="44D36745" w14:textId="77777777" w:rsidR="00701410" w:rsidRDefault="00815869" w:rsidP="00701410">
      <w:pPr>
        <w:pStyle w:val="4"/>
        <w:rPr>
          <w:lang w:eastAsia="ja-JP"/>
        </w:rPr>
      </w:pPr>
      <w:r>
        <w:rPr>
          <w:lang w:eastAsia="ja-JP"/>
        </w:rPr>
        <w:t>3</w:t>
      </w:r>
      <w:r w:rsidR="00701410">
        <w:rPr>
          <w:lang w:eastAsia="ja-JP"/>
        </w:rPr>
        <w:t>.1.2</w:t>
      </w:r>
      <w:r w:rsidR="00701410">
        <w:rPr>
          <w:lang w:eastAsia="ja-JP"/>
        </w:rPr>
        <w:tab/>
        <w:t>Remaining Open issues with cross-TSG impacts</w:t>
      </w:r>
    </w:p>
    <w:p w14:paraId="7D2D88CC" w14:textId="77777777" w:rsidR="00721CF6" w:rsidRPr="00721CF6" w:rsidRDefault="00721CF6" w:rsidP="00721CF6">
      <w:pPr>
        <w:ind w:firstLine="567"/>
        <w:rPr>
          <w:rFonts w:ascii="Arial" w:hAnsi="Arial" w:cs="Arial"/>
          <w:iCs/>
          <w:color w:val="FF0000"/>
        </w:rPr>
      </w:pPr>
      <w:r>
        <w:rPr>
          <w:rFonts w:ascii="Arial" w:hAnsi="Arial" w:cs="Arial"/>
          <w:iCs/>
          <w:color w:val="FF0000"/>
        </w:rPr>
        <w:t>NOTE</w:t>
      </w:r>
      <w:r w:rsidRPr="00721CF6">
        <w:rPr>
          <w:rFonts w:ascii="Arial" w:hAnsi="Arial" w:cs="Arial"/>
          <w:iCs/>
          <w:color w:val="FF0000"/>
        </w:rPr>
        <w:t>: This section should also flag any critical dependencies that need TSG attention</w:t>
      </w:r>
      <w:r w:rsidR="00C1751E">
        <w:rPr>
          <w:rFonts w:ascii="Arial" w:hAnsi="Arial" w:cs="Arial"/>
          <w:iCs/>
          <w:color w:val="FF0000"/>
        </w:rPr>
        <w:t xml:space="preserve">. </w:t>
      </w:r>
      <w:r w:rsidR="00C1751E">
        <w:rPr>
          <w:rFonts w:ascii="Arial" w:hAnsi="Arial" w:cs="Arial"/>
          <w:iCs/>
          <w:color w:val="FF0000"/>
        </w:rPr>
        <w:br/>
      </w:r>
      <w:r w:rsidR="00C1751E">
        <w:rPr>
          <w:rFonts w:ascii="Arial" w:hAnsi="Arial" w:cs="Arial"/>
          <w:iCs/>
          <w:color w:val="FF0000"/>
        </w:rPr>
        <w:tab/>
      </w:r>
    </w:p>
    <w:p w14:paraId="56E5E5EE" w14:textId="77777777" w:rsidR="005A6C96" w:rsidRDefault="00815869" w:rsidP="005A6C96">
      <w:pPr>
        <w:pStyle w:val="2"/>
      </w:pPr>
      <w:r>
        <w:t>4</w:t>
      </w:r>
      <w:r w:rsidR="005A6C96">
        <w:t>.</w:t>
      </w:r>
      <w:r w:rsidR="005A6C96">
        <w:tab/>
        <w:t>References</w:t>
      </w:r>
    </w:p>
    <w:p w14:paraId="4CB2C3FC" w14:textId="77777777" w:rsidR="004F218A" w:rsidRPr="00721CF6" w:rsidRDefault="004F218A" w:rsidP="004F218A">
      <w:pPr>
        <w:pStyle w:val="NO"/>
        <w:rPr>
          <w:rFonts w:ascii="Arial" w:hAnsi="Arial" w:cs="Arial"/>
          <w:iCs/>
          <w:color w:val="FF0000"/>
        </w:rPr>
      </w:pPr>
      <w:r w:rsidRPr="00721CF6">
        <w:rPr>
          <w:rFonts w:ascii="Arial" w:hAnsi="Arial" w:cs="Arial"/>
          <w:iCs/>
          <w:color w:val="FF0000"/>
        </w:rPr>
        <w:t>NOTE:</w:t>
      </w:r>
      <w:r w:rsidRPr="00721CF6">
        <w:rPr>
          <w:rFonts w:ascii="Arial" w:hAnsi="Arial" w:cs="Arial"/>
          <w:iCs/>
          <w:color w:val="FF0000"/>
        </w:rPr>
        <w:tab/>
        <w:t xml:space="preserve">This can be e.g. a list of all related </w:t>
      </w:r>
      <w:proofErr w:type="spellStart"/>
      <w:r w:rsidRPr="00721CF6">
        <w:rPr>
          <w:rFonts w:ascii="Arial" w:hAnsi="Arial" w:cs="Arial"/>
          <w:iCs/>
          <w:color w:val="FF0000"/>
        </w:rPr>
        <w:t>Tdocs</w:t>
      </w:r>
      <w:proofErr w:type="spellEnd"/>
      <w:r w:rsidRPr="00721CF6">
        <w:rPr>
          <w:rFonts w:ascii="Arial" w:hAnsi="Arial" w:cs="Arial"/>
          <w:iCs/>
          <w:color w:val="FF0000"/>
        </w:rPr>
        <w:t xml:space="preserve"> in the affected WGs since last TSG, references to LSs, produced TRs/TSs, the work/study item description or status reports of previous TSGs.</w:t>
      </w:r>
    </w:p>
    <w:p w14:paraId="352FD3DA" w14:textId="06DF12DD" w:rsidR="00CC705C" w:rsidRDefault="00CC705C" w:rsidP="00EC574F">
      <w:pPr>
        <w:tabs>
          <w:tab w:val="left" w:pos="567"/>
        </w:tabs>
        <w:overflowPunct/>
        <w:autoSpaceDE/>
        <w:autoSpaceDN/>
        <w:snapToGrid w:val="0"/>
        <w:spacing w:after="0"/>
        <w:textAlignment w:val="auto"/>
        <w:rPr>
          <w:rFonts w:ascii="Arial" w:hAnsi="Arial" w:cs="Arial"/>
          <w:bCs/>
          <w:sz w:val="16"/>
          <w:szCs w:val="16"/>
        </w:rPr>
      </w:pPr>
    </w:p>
    <w:p w14:paraId="49DCC9AD" w14:textId="3BE1BAD8" w:rsidR="00CC705C" w:rsidRDefault="00CC705C" w:rsidP="00CC705C">
      <w:pPr>
        <w:tabs>
          <w:tab w:val="left" w:pos="567"/>
        </w:tabs>
        <w:overflowPunct/>
        <w:autoSpaceDE/>
        <w:autoSpaceDN/>
        <w:snapToGrid w:val="0"/>
        <w:spacing w:after="0"/>
        <w:textAlignment w:val="auto"/>
        <w:rPr>
          <w:rFonts w:ascii="Arial" w:eastAsiaTheme="minorEastAsia" w:hAnsi="Arial" w:cs="Arial"/>
          <w:b/>
          <w:lang w:eastAsia="zh-CN"/>
        </w:rPr>
      </w:pPr>
      <w:r w:rsidRPr="00166A8F">
        <w:rPr>
          <w:rFonts w:ascii="Arial" w:eastAsiaTheme="minorEastAsia" w:hAnsi="Arial" w:cs="Arial" w:hint="eastAsia"/>
          <w:b/>
          <w:lang w:eastAsia="zh-CN"/>
        </w:rPr>
        <w:t>C</w:t>
      </w:r>
      <w:r w:rsidRPr="00166A8F">
        <w:rPr>
          <w:rFonts w:ascii="Arial" w:eastAsiaTheme="minorEastAsia" w:hAnsi="Arial" w:cs="Arial"/>
          <w:b/>
          <w:lang w:eastAsia="zh-CN"/>
        </w:rPr>
        <w:t>ontributions submitted to RAN2#12</w:t>
      </w:r>
      <w:r w:rsidR="00E81871">
        <w:rPr>
          <w:rFonts w:ascii="Arial" w:eastAsiaTheme="minorEastAsia" w:hAnsi="Arial" w:cs="Arial" w:hint="eastAsia"/>
          <w:b/>
          <w:lang w:eastAsia="zh-CN"/>
        </w:rPr>
        <w:t>9</w:t>
      </w:r>
      <w:r w:rsidRPr="00166A8F">
        <w:rPr>
          <w:rFonts w:ascii="Arial" w:eastAsiaTheme="minorEastAsia" w:hAnsi="Arial" w:cs="Arial"/>
          <w:b/>
          <w:lang w:eastAsia="zh-CN"/>
        </w:rPr>
        <w:t xml:space="preserve"> meeting:</w:t>
      </w:r>
    </w:p>
    <w:p w14:paraId="153701B1" w14:textId="4219EAA4" w:rsidR="00652A03" w:rsidRPr="00652A03" w:rsidRDefault="00652A03" w:rsidP="00652A03">
      <w:pPr>
        <w:tabs>
          <w:tab w:val="left" w:pos="567"/>
        </w:tabs>
        <w:overflowPunct/>
        <w:autoSpaceDE/>
        <w:autoSpaceDN/>
        <w:snapToGrid w:val="0"/>
        <w:spacing w:after="0"/>
        <w:textAlignment w:val="auto"/>
        <w:rPr>
          <w:rFonts w:ascii="Arial" w:eastAsiaTheme="minorEastAsia" w:hAnsi="Arial" w:cs="Arial"/>
          <w:bCs/>
          <w:lang w:eastAsia="zh-CN"/>
        </w:rPr>
      </w:pPr>
      <w:r w:rsidRPr="00652A03">
        <w:rPr>
          <w:rFonts w:ascii="Arial" w:eastAsiaTheme="minorEastAsia" w:hAnsi="Arial" w:cs="Arial"/>
          <w:bCs/>
          <w:lang w:eastAsia="zh-CN"/>
        </w:rPr>
        <w:t>R2-2500161</w:t>
      </w:r>
      <w:r>
        <w:rPr>
          <w:rFonts w:ascii="Arial" w:eastAsiaTheme="minorEastAsia" w:hAnsi="Arial" w:cs="Arial" w:hint="eastAsia"/>
          <w:bCs/>
          <w:lang w:eastAsia="zh-CN"/>
        </w:rPr>
        <w:t xml:space="preserve"> </w:t>
      </w:r>
      <w:r w:rsidRPr="00652A03">
        <w:rPr>
          <w:rFonts w:ascii="Arial" w:eastAsiaTheme="minorEastAsia" w:hAnsi="Arial" w:cs="Arial"/>
          <w:bCs/>
          <w:lang w:eastAsia="zh-CN"/>
        </w:rPr>
        <w:tab/>
        <w:t>Simulation results on RRM measurement prediction</w:t>
      </w:r>
      <w:r w:rsidRPr="00652A03">
        <w:rPr>
          <w:rFonts w:ascii="Arial" w:eastAsiaTheme="minorEastAsia" w:hAnsi="Arial" w:cs="Arial"/>
          <w:bCs/>
          <w:lang w:eastAsia="zh-CN"/>
        </w:rPr>
        <w:tab/>
      </w:r>
      <w:proofErr w:type="spellStart"/>
      <w:r w:rsidRPr="00652A03">
        <w:rPr>
          <w:rFonts w:ascii="Arial" w:eastAsiaTheme="minorEastAsia" w:hAnsi="Arial" w:cs="Arial"/>
          <w:bCs/>
          <w:lang w:eastAsia="zh-CN"/>
        </w:rPr>
        <w:t>Spreadtrum</w:t>
      </w:r>
      <w:proofErr w:type="spellEnd"/>
      <w:r w:rsidRPr="00652A03">
        <w:rPr>
          <w:rFonts w:ascii="Arial" w:eastAsiaTheme="minorEastAsia" w:hAnsi="Arial" w:cs="Arial"/>
          <w:bCs/>
          <w:lang w:eastAsia="zh-CN"/>
        </w:rPr>
        <w:t>, UNISOC, BUPT</w:t>
      </w:r>
    </w:p>
    <w:p w14:paraId="7A489AD2" w14:textId="774B79AE" w:rsidR="00652A03" w:rsidRPr="00652A03" w:rsidRDefault="00652A03" w:rsidP="00652A03">
      <w:pPr>
        <w:tabs>
          <w:tab w:val="left" w:pos="567"/>
        </w:tabs>
        <w:overflowPunct/>
        <w:autoSpaceDE/>
        <w:autoSpaceDN/>
        <w:snapToGrid w:val="0"/>
        <w:spacing w:after="0"/>
        <w:textAlignment w:val="auto"/>
        <w:rPr>
          <w:rFonts w:ascii="Arial" w:eastAsiaTheme="minorEastAsia" w:hAnsi="Arial" w:cs="Arial"/>
          <w:bCs/>
          <w:lang w:eastAsia="zh-CN"/>
        </w:rPr>
      </w:pPr>
      <w:r w:rsidRPr="00652A03">
        <w:rPr>
          <w:rFonts w:ascii="Arial" w:eastAsiaTheme="minorEastAsia" w:hAnsi="Arial" w:cs="Arial"/>
          <w:bCs/>
          <w:lang w:eastAsia="zh-CN"/>
        </w:rPr>
        <w:t>R2-2500167</w:t>
      </w:r>
      <w:r>
        <w:rPr>
          <w:rFonts w:ascii="Arial" w:eastAsiaTheme="minorEastAsia" w:hAnsi="Arial" w:cs="Arial" w:hint="eastAsia"/>
          <w:bCs/>
          <w:lang w:eastAsia="zh-CN"/>
        </w:rPr>
        <w:t xml:space="preserve"> </w:t>
      </w:r>
      <w:r w:rsidRPr="00652A03">
        <w:rPr>
          <w:rFonts w:ascii="Arial" w:eastAsiaTheme="minorEastAsia" w:hAnsi="Arial" w:cs="Arial"/>
          <w:bCs/>
          <w:lang w:eastAsia="zh-CN"/>
        </w:rPr>
        <w:tab/>
        <w:t>Discussion on RRM measurement predictions and prediction-based mobility events</w:t>
      </w:r>
      <w:r w:rsidRPr="00652A03">
        <w:rPr>
          <w:rFonts w:ascii="Arial" w:eastAsiaTheme="minorEastAsia" w:hAnsi="Arial" w:cs="Arial"/>
          <w:bCs/>
          <w:lang w:eastAsia="zh-CN"/>
        </w:rPr>
        <w:tab/>
        <w:t>Sharp</w:t>
      </w:r>
    </w:p>
    <w:p w14:paraId="4E685AFB" w14:textId="2587FBD4" w:rsidR="00652A03" w:rsidRPr="00652A03" w:rsidRDefault="00652A03" w:rsidP="00652A03">
      <w:pPr>
        <w:tabs>
          <w:tab w:val="left" w:pos="567"/>
        </w:tabs>
        <w:overflowPunct/>
        <w:autoSpaceDE/>
        <w:autoSpaceDN/>
        <w:snapToGrid w:val="0"/>
        <w:spacing w:after="0"/>
        <w:textAlignment w:val="auto"/>
        <w:rPr>
          <w:rFonts w:ascii="Arial" w:eastAsiaTheme="minorEastAsia" w:hAnsi="Arial" w:cs="Arial"/>
          <w:bCs/>
          <w:lang w:eastAsia="zh-CN"/>
        </w:rPr>
      </w:pPr>
      <w:r w:rsidRPr="00652A03">
        <w:rPr>
          <w:rFonts w:ascii="Arial" w:eastAsiaTheme="minorEastAsia" w:hAnsi="Arial" w:cs="Arial"/>
          <w:bCs/>
          <w:lang w:eastAsia="zh-CN"/>
        </w:rPr>
        <w:t>R2-2500214</w:t>
      </w:r>
      <w:r w:rsidRPr="00652A03">
        <w:rPr>
          <w:rFonts w:ascii="Arial" w:eastAsiaTheme="minorEastAsia" w:hAnsi="Arial" w:cs="Arial"/>
          <w:bCs/>
          <w:lang w:eastAsia="zh-CN"/>
        </w:rPr>
        <w:tab/>
      </w:r>
      <w:r>
        <w:rPr>
          <w:rFonts w:ascii="Arial" w:eastAsiaTheme="minorEastAsia" w:hAnsi="Arial" w:cs="Arial" w:hint="eastAsia"/>
          <w:bCs/>
          <w:lang w:eastAsia="zh-CN"/>
        </w:rPr>
        <w:t xml:space="preserve"> </w:t>
      </w:r>
      <w:r w:rsidRPr="00652A03">
        <w:rPr>
          <w:rFonts w:ascii="Arial" w:eastAsiaTheme="minorEastAsia" w:hAnsi="Arial" w:cs="Arial"/>
          <w:bCs/>
          <w:lang w:eastAsia="zh-CN"/>
        </w:rPr>
        <w:t>Simulation results of RRM measurement prediction</w:t>
      </w:r>
      <w:r w:rsidRPr="00652A03">
        <w:rPr>
          <w:rFonts w:ascii="Arial" w:eastAsiaTheme="minorEastAsia" w:hAnsi="Arial" w:cs="Arial"/>
          <w:bCs/>
          <w:lang w:eastAsia="zh-CN"/>
        </w:rPr>
        <w:tab/>
        <w:t>vivo</w:t>
      </w:r>
    </w:p>
    <w:p w14:paraId="14773038" w14:textId="6CD4B1FB" w:rsidR="00652A03" w:rsidRPr="00652A03" w:rsidRDefault="00652A03" w:rsidP="00652A03">
      <w:pPr>
        <w:tabs>
          <w:tab w:val="left" w:pos="567"/>
        </w:tabs>
        <w:overflowPunct/>
        <w:autoSpaceDE/>
        <w:autoSpaceDN/>
        <w:snapToGrid w:val="0"/>
        <w:spacing w:after="0"/>
        <w:textAlignment w:val="auto"/>
        <w:rPr>
          <w:rFonts w:ascii="Arial" w:eastAsiaTheme="minorEastAsia" w:hAnsi="Arial" w:cs="Arial"/>
          <w:bCs/>
          <w:lang w:eastAsia="zh-CN"/>
        </w:rPr>
      </w:pPr>
      <w:r w:rsidRPr="00652A03">
        <w:rPr>
          <w:rFonts w:ascii="Arial" w:eastAsiaTheme="minorEastAsia" w:hAnsi="Arial" w:cs="Arial"/>
          <w:bCs/>
          <w:lang w:eastAsia="zh-CN"/>
        </w:rPr>
        <w:t>R2-2500215</w:t>
      </w:r>
      <w:r w:rsidRPr="00652A03">
        <w:rPr>
          <w:rFonts w:ascii="Arial" w:eastAsiaTheme="minorEastAsia" w:hAnsi="Arial" w:cs="Arial"/>
          <w:bCs/>
          <w:lang w:eastAsia="zh-CN"/>
        </w:rPr>
        <w:tab/>
      </w:r>
      <w:r>
        <w:rPr>
          <w:rFonts w:ascii="Arial" w:eastAsiaTheme="minorEastAsia" w:hAnsi="Arial" w:cs="Arial" w:hint="eastAsia"/>
          <w:bCs/>
          <w:lang w:eastAsia="zh-CN"/>
        </w:rPr>
        <w:t xml:space="preserve"> </w:t>
      </w:r>
      <w:r w:rsidRPr="00652A03">
        <w:rPr>
          <w:rFonts w:ascii="Arial" w:eastAsiaTheme="minorEastAsia" w:hAnsi="Arial" w:cs="Arial"/>
          <w:bCs/>
          <w:lang w:eastAsia="zh-CN"/>
        </w:rPr>
        <w:t>Simulation results of model generalization for RRM measurement prediction</w:t>
      </w:r>
      <w:r w:rsidRPr="00652A03">
        <w:rPr>
          <w:rFonts w:ascii="Arial" w:eastAsiaTheme="minorEastAsia" w:hAnsi="Arial" w:cs="Arial"/>
          <w:bCs/>
          <w:lang w:eastAsia="zh-CN"/>
        </w:rPr>
        <w:tab/>
        <w:t>vivo</w:t>
      </w:r>
    </w:p>
    <w:p w14:paraId="3B819070" w14:textId="36BCCC57" w:rsidR="00652A03" w:rsidRPr="00652A03" w:rsidRDefault="00652A03" w:rsidP="00652A03">
      <w:pPr>
        <w:tabs>
          <w:tab w:val="left" w:pos="567"/>
        </w:tabs>
        <w:overflowPunct/>
        <w:autoSpaceDE/>
        <w:autoSpaceDN/>
        <w:snapToGrid w:val="0"/>
        <w:spacing w:after="0"/>
        <w:textAlignment w:val="auto"/>
        <w:rPr>
          <w:rFonts w:ascii="Arial" w:eastAsiaTheme="minorEastAsia" w:hAnsi="Arial" w:cs="Arial"/>
          <w:bCs/>
          <w:lang w:eastAsia="zh-CN"/>
        </w:rPr>
      </w:pPr>
      <w:r w:rsidRPr="00652A03">
        <w:rPr>
          <w:rFonts w:ascii="Arial" w:eastAsiaTheme="minorEastAsia" w:hAnsi="Arial" w:cs="Arial"/>
          <w:bCs/>
          <w:lang w:eastAsia="zh-CN"/>
        </w:rPr>
        <w:t>R2-2500216</w:t>
      </w:r>
      <w:r w:rsidRPr="00652A03">
        <w:rPr>
          <w:rFonts w:ascii="Arial" w:eastAsiaTheme="minorEastAsia" w:hAnsi="Arial" w:cs="Arial"/>
          <w:bCs/>
          <w:lang w:eastAsia="zh-CN"/>
        </w:rPr>
        <w:tab/>
      </w:r>
      <w:r>
        <w:rPr>
          <w:rFonts w:ascii="Arial" w:eastAsiaTheme="minorEastAsia" w:hAnsi="Arial" w:cs="Arial" w:hint="eastAsia"/>
          <w:bCs/>
          <w:lang w:eastAsia="zh-CN"/>
        </w:rPr>
        <w:t xml:space="preserve"> </w:t>
      </w:r>
      <w:r w:rsidRPr="00652A03">
        <w:rPr>
          <w:rFonts w:ascii="Arial" w:eastAsiaTheme="minorEastAsia" w:hAnsi="Arial" w:cs="Arial"/>
          <w:bCs/>
          <w:lang w:eastAsia="zh-CN"/>
        </w:rPr>
        <w:t>Simulation results of measurement event prediction and SLS</w:t>
      </w:r>
      <w:r w:rsidRPr="00652A03">
        <w:rPr>
          <w:rFonts w:ascii="Arial" w:eastAsiaTheme="minorEastAsia" w:hAnsi="Arial" w:cs="Arial"/>
          <w:bCs/>
          <w:lang w:eastAsia="zh-CN"/>
        </w:rPr>
        <w:tab/>
        <w:t>vivo</w:t>
      </w:r>
    </w:p>
    <w:p w14:paraId="748EE616" w14:textId="03F7FDA6" w:rsidR="00652A03" w:rsidRPr="00652A03" w:rsidRDefault="00652A03" w:rsidP="00652A03">
      <w:pPr>
        <w:tabs>
          <w:tab w:val="left" w:pos="567"/>
        </w:tabs>
        <w:overflowPunct/>
        <w:autoSpaceDE/>
        <w:autoSpaceDN/>
        <w:snapToGrid w:val="0"/>
        <w:spacing w:after="0"/>
        <w:textAlignment w:val="auto"/>
        <w:rPr>
          <w:rFonts w:ascii="Arial" w:eastAsiaTheme="minorEastAsia" w:hAnsi="Arial" w:cs="Arial"/>
          <w:bCs/>
          <w:lang w:eastAsia="zh-CN"/>
        </w:rPr>
      </w:pPr>
      <w:r w:rsidRPr="00652A03">
        <w:rPr>
          <w:rFonts w:ascii="Arial" w:eastAsiaTheme="minorEastAsia" w:hAnsi="Arial" w:cs="Arial"/>
          <w:bCs/>
          <w:lang w:eastAsia="zh-CN"/>
        </w:rPr>
        <w:t>R2-2500243</w:t>
      </w:r>
      <w:r w:rsidRPr="00652A03">
        <w:rPr>
          <w:rFonts w:ascii="Arial" w:eastAsiaTheme="minorEastAsia" w:hAnsi="Arial" w:cs="Arial"/>
          <w:bCs/>
          <w:lang w:eastAsia="zh-CN"/>
        </w:rPr>
        <w:tab/>
      </w:r>
      <w:r>
        <w:rPr>
          <w:rFonts w:ascii="Arial" w:eastAsiaTheme="minorEastAsia" w:hAnsi="Arial" w:cs="Arial" w:hint="eastAsia"/>
          <w:bCs/>
          <w:lang w:eastAsia="zh-CN"/>
        </w:rPr>
        <w:t xml:space="preserve"> </w:t>
      </w:r>
      <w:r w:rsidRPr="00652A03">
        <w:rPr>
          <w:rFonts w:ascii="Arial" w:eastAsiaTheme="minorEastAsia" w:hAnsi="Arial" w:cs="Arial"/>
          <w:bCs/>
          <w:lang w:eastAsia="zh-CN"/>
        </w:rPr>
        <w:t>Simulation results of Model Generalization</w:t>
      </w:r>
      <w:r w:rsidRPr="00652A03">
        <w:rPr>
          <w:rFonts w:ascii="Arial" w:eastAsiaTheme="minorEastAsia" w:hAnsi="Arial" w:cs="Arial"/>
          <w:bCs/>
          <w:lang w:eastAsia="zh-CN"/>
        </w:rPr>
        <w:tab/>
        <w:t>CATT, Turkcell</w:t>
      </w:r>
    </w:p>
    <w:p w14:paraId="291DCC2F" w14:textId="5BCA8D30" w:rsidR="00652A03" w:rsidRPr="00652A03" w:rsidRDefault="00652A03" w:rsidP="00652A03">
      <w:pPr>
        <w:tabs>
          <w:tab w:val="left" w:pos="567"/>
        </w:tabs>
        <w:overflowPunct/>
        <w:autoSpaceDE/>
        <w:autoSpaceDN/>
        <w:snapToGrid w:val="0"/>
        <w:spacing w:after="0"/>
        <w:textAlignment w:val="auto"/>
        <w:rPr>
          <w:rFonts w:ascii="Arial" w:eastAsiaTheme="minorEastAsia" w:hAnsi="Arial" w:cs="Arial"/>
          <w:bCs/>
          <w:lang w:eastAsia="zh-CN"/>
        </w:rPr>
      </w:pPr>
      <w:r w:rsidRPr="00652A03">
        <w:rPr>
          <w:rFonts w:ascii="Arial" w:eastAsiaTheme="minorEastAsia" w:hAnsi="Arial" w:cs="Arial"/>
          <w:bCs/>
          <w:lang w:eastAsia="zh-CN"/>
        </w:rPr>
        <w:t>R2-2500244</w:t>
      </w:r>
      <w:r w:rsidRPr="00652A03">
        <w:rPr>
          <w:rFonts w:ascii="Arial" w:eastAsiaTheme="minorEastAsia" w:hAnsi="Arial" w:cs="Arial"/>
          <w:bCs/>
          <w:lang w:eastAsia="zh-CN"/>
        </w:rPr>
        <w:tab/>
      </w:r>
      <w:r>
        <w:rPr>
          <w:rFonts w:ascii="Arial" w:eastAsiaTheme="minorEastAsia" w:hAnsi="Arial" w:cs="Arial" w:hint="eastAsia"/>
          <w:bCs/>
          <w:lang w:eastAsia="zh-CN"/>
        </w:rPr>
        <w:t xml:space="preserve"> </w:t>
      </w:r>
      <w:r w:rsidRPr="00652A03">
        <w:rPr>
          <w:rFonts w:ascii="Arial" w:eastAsiaTheme="minorEastAsia" w:hAnsi="Arial" w:cs="Arial"/>
          <w:bCs/>
          <w:lang w:eastAsia="zh-CN"/>
        </w:rPr>
        <w:t>Simulation results of event A3 prediction</w:t>
      </w:r>
      <w:r w:rsidRPr="00652A03">
        <w:rPr>
          <w:rFonts w:ascii="Arial" w:eastAsiaTheme="minorEastAsia" w:hAnsi="Arial" w:cs="Arial"/>
          <w:bCs/>
          <w:lang w:eastAsia="zh-CN"/>
        </w:rPr>
        <w:tab/>
        <w:t>CATT, Turkcell</w:t>
      </w:r>
    </w:p>
    <w:p w14:paraId="772EFA04" w14:textId="04975A02" w:rsidR="00652A03" w:rsidRPr="00652A03" w:rsidRDefault="00652A03" w:rsidP="00652A03">
      <w:pPr>
        <w:tabs>
          <w:tab w:val="left" w:pos="567"/>
        </w:tabs>
        <w:overflowPunct/>
        <w:autoSpaceDE/>
        <w:autoSpaceDN/>
        <w:snapToGrid w:val="0"/>
        <w:spacing w:after="0"/>
        <w:textAlignment w:val="auto"/>
        <w:rPr>
          <w:rFonts w:ascii="Arial" w:eastAsiaTheme="minorEastAsia" w:hAnsi="Arial" w:cs="Arial"/>
          <w:bCs/>
          <w:lang w:eastAsia="zh-CN"/>
        </w:rPr>
      </w:pPr>
      <w:r w:rsidRPr="00652A03">
        <w:rPr>
          <w:rFonts w:ascii="Arial" w:eastAsiaTheme="minorEastAsia" w:hAnsi="Arial" w:cs="Arial"/>
          <w:bCs/>
          <w:lang w:eastAsia="zh-CN"/>
        </w:rPr>
        <w:t>R2-2500245</w:t>
      </w:r>
      <w:r w:rsidRPr="00652A03">
        <w:rPr>
          <w:rFonts w:ascii="Arial" w:eastAsiaTheme="minorEastAsia" w:hAnsi="Arial" w:cs="Arial"/>
          <w:bCs/>
          <w:lang w:eastAsia="zh-CN"/>
        </w:rPr>
        <w:tab/>
      </w:r>
      <w:r>
        <w:rPr>
          <w:rFonts w:ascii="Arial" w:eastAsiaTheme="minorEastAsia" w:hAnsi="Arial" w:cs="Arial" w:hint="eastAsia"/>
          <w:bCs/>
          <w:lang w:eastAsia="zh-CN"/>
        </w:rPr>
        <w:t xml:space="preserve"> </w:t>
      </w:r>
      <w:r w:rsidRPr="00652A03">
        <w:rPr>
          <w:rFonts w:ascii="Arial" w:eastAsiaTheme="minorEastAsia" w:hAnsi="Arial" w:cs="Arial"/>
          <w:bCs/>
          <w:lang w:eastAsia="zh-CN"/>
        </w:rPr>
        <w:t>Simulation results of AI based Handover performance</w:t>
      </w:r>
      <w:r w:rsidRPr="00652A03">
        <w:rPr>
          <w:rFonts w:ascii="Arial" w:eastAsiaTheme="minorEastAsia" w:hAnsi="Arial" w:cs="Arial"/>
          <w:bCs/>
          <w:lang w:eastAsia="zh-CN"/>
        </w:rPr>
        <w:tab/>
        <w:t>CATT, Turkcell</w:t>
      </w:r>
    </w:p>
    <w:p w14:paraId="603A6E93" w14:textId="3D64C3F6" w:rsidR="00652A03" w:rsidRPr="00652A03" w:rsidRDefault="00652A03" w:rsidP="00652A03">
      <w:pPr>
        <w:tabs>
          <w:tab w:val="left" w:pos="567"/>
        </w:tabs>
        <w:overflowPunct/>
        <w:autoSpaceDE/>
        <w:autoSpaceDN/>
        <w:snapToGrid w:val="0"/>
        <w:spacing w:after="0"/>
        <w:textAlignment w:val="auto"/>
        <w:rPr>
          <w:rFonts w:ascii="Arial" w:eastAsiaTheme="minorEastAsia" w:hAnsi="Arial" w:cs="Arial"/>
          <w:bCs/>
          <w:lang w:eastAsia="zh-CN"/>
        </w:rPr>
      </w:pPr>
      <w:r w:rsidRPr="00652A03">
        <w:rPr>
          <w:rFonts w:ascii="Arial" w:eastAsiaTheme="minorEastAsia" w:hAnsi="Arial" w:cs="Arial"/>
          <w:bCs/>
          <w:lang w:eastAsia="zh-CN"/>
        </w:rPr>
        <w:t>R2-2500287</w:t>
      </w:r>
      <w:r w:rsidRPr="00652A03">
        <w:rPr>
          <w:rFonts w:ascii="Arial" w:eastAsiaTheme="minorEastAsia" w:hAnsi="Arial" w:cs="Arial"/>
          <w:bCs/>
          <w:lang w:eastAsia="zh-CN"/>
        </w:rPr>
        <w:tab/>
      </w:r>
      <w:r>
        <w:rPr>
          <w:rFonts w:ascii="Arial" w:eastAsiaTheme="minorEastAsia" w:hAnsi="Arial" w:cs="Arial" w:hint="eastAsia"/>
          <w:bCs/>
          <w:lang w:eastAsia="zh-CN"/>
        </w:rPr>
        <w:t xml:space="preserve"> </w:t>
      </w:r>
      <w:r w:rsidRPr="00652A03">
        <w:rPr>
          <w:rFonts w:ascii="Arial" w:eastAsiaTheme="minorEastAsia" w:hAnsi="Arial" w:cs="Arial"/>
          <w:bCs/>
          <w:lang w:eastAsia="zh-CN"/>
        </w:rPr>
        <w:t>Text proposal of 38.744</w:t>
      </w:r>
      <w:r w:rsidRPr="00652A03">
        <w:rPr>
          <w:rFonts w:ascii="Arial" w:eastAsiaTheme="minorEastAsia" w:hAnsi="Arial" w:cs="Arial"/>
          <w:bCs/>
          <w:lang w:eastAsia="zh-CN"/>
        </w:rPr>
        <w:tab/>
        <w:t>OPPO</w:t>
      </w:r>
    </w:p>
    <w:p w14:paraId="3CB0F8CF" w14:textId="5DBE87E9" w:rsidR="00652A03" w:rsidRPr="00652A03" w:rsidRDefault="00652A03" w:rsidP="00652A03">
      <w:pPr>
        <w:tabs>
          <w:tab w:val="left" w:pos="567"/>
        </w:tabs>
        <w:overflowPunct/>
        <w:autoSpaceDE/>
        <w:autoSpaceDN/>
        <w:snapToGrid w:val="0"/>
        <w:spacing w:after="0"/>
        <w:textAlignment w:val="auto"/>
        <w:rPr>
          <w:rFonts w:ascii="Arial" w:eastAsiaTheme="minorEastAsia" w:hAnsi="Arial" w:cs="Arial"/>
          <w:bCs/>
          <w:lang w:eastAsia="zh-CN"/>
        </w:rPr>
      </w:pPr>
      <w:r w:rsidRPr="00652A03">
        <w:rPr>
          <w:rFonts w:ascii="Arial" w:eastAsiaTheme="minorEastAsia" w:hAnsi="Arial" w:cs="Arial"/>
          <w:bCs/>
          <w:lang w:eastAsia="zh-CN"/>
        </w:rPr>
        <w:t>R2-2500288</w:t>
      </w:r>
      <w:r w:rsidRPr="00652A03">
        <w:rPr>
          <w:rFonts w:ascii="Arial" w:eastAsiaTheme="minorEastAsia" w:hAnsi="Arial" w:cs="Arial"/>
          <w:bCs/>
          <w:lang w:eastAsia="zh-CN"/>
        </w:rPr>
        <w:tab/>
      </w:r>
      <w:r>
        <w:rPr>
          <w:rFonts w:ascii="Arial" w:eastAsiaTheme="minorEastAsia" w:hAnsi="Arial" w:cs="Arial" w:hint="eastAsia"/>
          <w:bCs/>
          <w:lang w:eastAsia="zh-CN"/>
        </w:rPr>
        <w:t xml:space="preserve"> </w:t>
      </w:r>
      <w:r w:rsidRPr="00652A03">
        <w:rPr>
          <w:rFonts w:ascii="Arial" w:eastAsiaTheme="minorEastAsia" w:hAnsi="Arial" w:cs="Arial"/>
          <w:bCs/>
          <w:lang w:eastAsia="zh-CN"/>
        </w:rPr>
        <w:t>Discussion on work plan of AI mobility SI</w:t>
      </w:r>
      <w:r w:rsidRPr="00652A03">
        <w:rPr>
          <w:rFonts w:ascii="Arial" w:eastAsiaTheme="minorEastAsia" w:hAnsi="Arial" w:cs="Arial"/>
          <w:bCs/>
          <w:lang w:eastAsia="zh-CN"/>
        </w:rPr>
        <w:tab/>
      </w:r>
      <w:proofErr w:type="spellStart"/>
      <w:proofErr w:type="gramStart"/>
      <w:r w:rsidRPr="00652A03">
        <w:rPr>
          <w:rFonts w:ascii="Arial" w:eastAsiaTheme="minorEastAsia" w:hAnsi="Arial" w:cs="Arial"/>
          <w:bCs/>
          <w:lang w:eastAsia="zh-CN"/>
        </w:rPr>
        <w:t>OPPO,MediaTek</w:t>
      </w:r>
      <w:proofErr w:type="gramEnd"/>
      <w:r w:rsidRPr="00652A03">
        <w:rPr>
          <w:rFonts w:ascii="Arial" w:eastAsiaTheme="minorEastAsia" w:hAnsi="Arial" w:cs="Arial"/>
          <w:bCs/>
          <w:lang w:eastAsia="zh-CN"/>
        </w:rPr>
        <w:t>,Nokia,Interdigital</w:t>
      </w:r>
      <w:proofErr w:type="spellEnd"/>
    </w:p>
    <w:p w14:paraId="6C45FD41" w14:textId="7170E3C9" w:rsidR="00652A03" w:rsidRPr="00652A03" w:rsidRDefault="00652A03" w:rsidP="00652A03">
      <w:pPr>
        <w:tabs>
          <w:tab w:val="left" w:pos="567"/>
        </w:tabs>
        <w:overflowPunct/>
        <w:autoSpaceDE/>
        <w:autoSpaceDN/>
        <w:snapToGrid w:val="0"/>
        <w:spacing w:after="0"/>
        <w:textAlignment w:val="auto"/>
        <w:rPr>
          <w:rFonts w:ascii="Arial" w:eastAsiaTheme="minorEastAsia" w:hAnsi="Arial" w:cs="Arial"/>
          <w:bCs/>
          <w:lang w:eastAsia="zh-CN"/>
        </w:rPr>
      </w:pPr>
      <w:r w:rsidRPr="00652A03">
        <w:rPr>
          <w:rFonts w:ascii="Arial" w:eastAsiaTheme="minorEastAsia" w:hAnsi="Arial" w:cs="Arial"/>
          <w:bCs/>
          <w:lang w:eastAsia="zh-CN"/>
        </w:rPr>
        <w:t>R2-2500289</w:t>
      </w:r>
      <w:r w:rsidRPr="00652A03">
        <w:rPr>
          <w:rFonts w:ascii="Arial" w:eastAsiaTheme="minorEastAsia" w:hAnsi="Arial" w:cs="Arial"/>
          <w:bCs/>
          <w:lang w:eastAsia="zh-CN"/>
        </w:rPr>
        <w:tab/>
      </w:r>
      <w:r>
        <w:rPr>
          <w:rFonts w:ascii="Arial" w:eastAsiaTheme="minorEastAsia" w:hAnsi="Arial" w:cs="Arial" w:hint="eastAsia"/>
          <w:bCs/>
          <w:lang w:eastAsia="zh-CN"/>
        </w:rPr>
        <w:t xml:space="preserve"> </w:t>
      </w:r>
      <w:r w:rsidRPr="00652A03">
        <w:rPr>
          <w:rFonts w:ascii="Arial" w:eastAsiaTheme="minorEastAsia" w:hAnsi="Arial" w:cs="Arial"/>
          <w:bCs/>
          <w:lang w:eastAsia="zh-CN"/>
        </w:rPr>
        <w:t>Discussion on model generalization of RRM measurement prediction</w:t>
      </w:r>
      <w:r w:rsidRPr="00652A03">
        <w:rPr>
          <w:rFonts w:ascii="Arial" w:eastAsiaTheme="minorEastAsia" w:hAnsi="Arial" w:cs="Arial"/>
          <w:bCs/>
          <w:lang w:eastAsia="zh-CN"/>
        </w:rPr>
        <w:tab/>
        <w:t>OPPO</w:t>
      </w:r>
    </w:p>
    <w:p w14:paraId="5411A192" w14:textId="12DF96AD" w:rsidR="00652A03" w:rsidRPr="00652A03" w:rsidRDefault="00652A03" w:rsidP="00652A03">
      <w:pPr>
        <w:tabs>
          <w:tab w:val="left" w:pos="567"/>
        </w:tabs>
        <w:overflowPunct/>
        <w:autoSpaceDE/>
        <w:autoSpaceDN/>
        <w:snapToGrid w:val="0"/>
        <w:spacing w:after="0"/>
        <w:textAlignment w:val="auto"/>
        <w:rPr>
          <w:rFonts w:ascii="Arial" w:eastAsiaTheme="minorEastAsia" w:hAnsi="Arial" w:cs="Arial"/>
          <w:bCs/>
          <w:lang w:eastAsia="zh-CN"/>
        </w:rPr>
      </w:pPr>
      <w:r w:rsidRPr="00652A03">
        <w:rPr>
          <w:rFonts w:ascii="Arial" w:eastAsiaTheme="minorEastAsia" w:hAnsi="Arial" w:cs="Arial"/>
          <w:bCs/>
          <w:lang w:eastAsia="zh-CN"/>
        </w:rPr>
        <w:t>R2-2500290</w:t>
      </w:r>
      <w:r w:rsidRPr="00652A03">
        <w:rPr>
          <w:rFonts w:ascii="Arial" w:eastAsiaTheme="minorEastAsia" w:hAnsi="Arial" w:cs="Arial"/>
          <w:bCs/>
          <w:lang w:eastAsia="zh-CN"/>
        </w:rPr>
        <w:tab/>
      </w:r>
      <w:r>
        <w:rPr>
          <w:rFonts w:ascii="Arial" w:eastAsiaTheme="minorEastAsia" w:hAnsi="Arial" w:cs="Arial" w:hint="eastAsia"/>
          <w:bCs/>
          <w:lang w:eastAsia="zh-CN"/>
        </w:rPr>
        <w:t xml:space="preserve"> </w:t>
      </w:r>
      <w:r w:rsidRPr="00652A03">
        <w:rPr>
          <w:rFonts w:ascii="Arial" w:eastAsiaTheme="minorEastAsia" w:hAnsi="Arial" w:cs="Arial"/>
          <w:bCs/>
          <w:lang w:eastAsia="zh-CN"/>
        </w:rPr>
        <w:t>Analysis on simulation results of RRM measurement prediction</w:t>
      </w:r>
      <w:r w:rsidRPr="00652A03">
        <w:rPr>
          <w:rFonts w:ascii="Arial" w:eastAsiaTheme="minorEastAsia" w:hAnsi="Arial" w:cs="Arial"/>
          <w:bCs/>
          <w:lang w:eastAsia="zh-CN"/>
        </w:rPr>
        <w:tab/>
        <w:t>OPPO</w:t>
      </w:r>
    </w:p>
    <w:p w14:paraId="43703ABA" w14:textId="26A419AE" w:rsidR="00652A03" w:rsidRPr="00652A03" w:rsidRDefault="00652A03" w:rsidP="00652A03">
      <w:pPr>
        <w:tabs>
          <w:tab w:val="left" w:pos="567"/>
        </w:tabs>
        <w:overflowPunct/>
        <w:autoSpaceDE/>
        <w:autoSpaceDN/>
        <w:snapToGrid w:val="0"/>
        <w:spacing w:after="0"/>
        <w:textAlignment w:val="auto"/>
        <w:rPr>
          <w:rFonts w:ascii="Arial" w:eastAsiaTheme="minorEastAsia" w:hAnsi="Arial" w:cs="Arial"/>
          <w:bCs/>
          <w:lang w:eastAsia="zh-CN"/>
        </w:rPr>
      </w:pPr>
      <w:r w:rsidRPr="00652A03">
        <w:rPr>
          <w:rFonts w:ascii="Arial" w:eastAsiaTheme="minorEastAsia" w:hAnsi="Arial" w:cs="Arial"/>
          <w:bCs/>
          <w:lang w:eastAsia="zh-CN"/>
        </w:rPr>
        <w:t>R2-2500291</w:t>
      </w:r>
      <w:r w:rsidRPr="00652A03">
        <w:rPr>
          <w:rFonts w:ascii="Arial" w:eastAsiaTheme="minorEastAsia" w:hAnsi="Arial" w:cs="Arial"/>
          <w:bCs/>
          <w:lang w:eastAsia="zh-CN"/>
        </w:rPr>
        <w:tab/>
      </w:r>
      <w:r>
        <w:rPr>
          <w:rFonts w:ascii="Arial" w:eastAsiaTheme="minorEastAsia" w:hAnsi="Arial" w:cs="Arial" w:hint="eastAsia"/>
          <w:bCs/>
          <w:lang w:eastAsia="zh-CN"/>
        </w:rPr>
        <w:t xml:space="preserve"> </w:t>
      </w:r>
      <w:r w:rsidRPr="00652A03">
        <w:rPr>
          <w:rFonts w:ascii="Arial" w:eastAsiaTheme="minorEastAsia" w:hAnsi="Arial" w:cs="Arial"/>
          <w:bCs/>
          <w:lang w:eastAsia="zh-CN"/>
        </w:rPr>
        <w:t>Discussion on simulation results of measurement event prediction</w:t>
      </w:r>
      <w:r w:rsidRPr="00652A03">
        <w:rPr>
          <w:rFonts w:ascii="Arial" w:eastAsiaTheme="minorEastAsia" w:hAnsi="Arial" w:cs="Arial"/>
          <w:bCs/>
          <w:lang w:eastAsia="zh-CN"/>
        </w:rPr>
        <w:tab/>
        <w:t>OPPO</w:t>
      </w:r>
    </w:p>
    <w:p w14:paraId="4389BF7F" w14:textId="0079EFD9" w:rsidR="00652A03" w:rsidRPr="00652A03" w:rsidRDefault="00652A03" w:rsidP="00652A03">
      <w:pPr>
        <w:tabs>
          <w:tab w:val="left" w:pos="567"/>
        </w:tabs>
        <w:overflowPunct/>
        <w:autoSpaceDE/>
        <w:autoSpaceDN/>
        <w:snapToGrid w:val="0"/>
        <w:spacing w:after="0"/>
        <w:textAlignment w:val="auto"/>
        <w:rPr>
          <w:rFonts w:ascii="Arial" w:eastAsiaTheme="minorEastAsia" w:hAnsi="Arial" w:cs="Arial"/>
          <w:bCs/>
          <w:lang w:eastAsia="zh-CN"/>
        </w:rPr>
      </w:pPr>
      <w:r w:rsidRPr="00652A03">
        <w:rPr>
          <w:rFonts w:ascii="Arial" w:eastAsiaTheme="minorEastAsia" w:hAnsi="Arial" w:cs="Arial"/>
          <w:bCs/>
          <w:lang w:eastAsia="zh-CN"/>
        </w:rPr>
        <w:t>R2-2500299</w:t>
      </w:r>
      <w:r w:rsidRPr="00652A03">
        <w:rPr>
          <w:rFonts w:ascii="Arial" w:eastAsiaTheme="minorEastAsia" w:hAnsi="Arial" w:cs="Arial"/>
          <w:bCs/>
          <w:lang w:eastAsia="zh-CN"/>
        </w:rPr>
        <w:tab/>
      </w:r>
      <w:r>
        <w:rPr>
          <w:rFonts w:ascii="Arial" w:eastAsiaTheme="minorEastAsia" w:hAnsi="Arial" w:cs="Arial" w:hint="eastAsia"/>
          <w:bCs/>
          <w:lang w:eastAsia="zh-CN"/>
        </w:rPr>
        <w:t xml:space="preserve"> </w:t>
      </w:r>
      <w:r w:rsidRPr="00652A03">
        <w:rPr>
          <w:rFonts w:ascii="Arial" w:eastAsiaTheme="minorEastAsia" w:hAnsi="Arial" w:cs="Arial"/>
          <w:bCs/>
          <w:lang w:eastAsia="zh-CN"/>
        </w:rPr>
        <w:t>Simulation assumption for Measurement event prediction</w:t>
      </w:r>
      <w:r w:rsidRPr="00652A03">
        <w:rPr>
          <w:rFonts w:ascii="Arial" w:eastAsiaTheme="minorEastAsia" w:hAnsi="Arial" w:cs="Arial"/>
          <w:bCs/>
          <w:lang w:eastAsia="zh-CN"/>
        </w:rPr>
        <w:tab/>
        <w:t>NEC</w:t>
      </w:r>
    </w:p>
    <w:p w14:paraId="16844162" w14:textId="60F2FDD2" w:rsidR="00652A03" w:rsidRPr="00652A03" w:rsidRDefault="00652A03" w:rsidP="00652A03">
      <w:pPr>
        <w:tabs>
          <w:tab w:val="left" w:pos="567"/>
        </w:tabs>
        <w:overflowPunct/>
        <w:autoSpaceDE/>
        <w:autoSpaceDN/>
        <w:snapToGrid w:val="0"/>
        <w:spacing w:after="0"/>
        <w:textAlignment w:val="auto"/>
        <w:rPr>
          <w:rFonts w:ascii="Arial" w:eastAsiaTheme="minorEastAsia" w:hAnsi="Arial" w:cs="Arial"/>
          <w:bCs/>
          <w:lang w:eastAsia="zh-CN"/>
        </w:rPr>
      </w:pPr>
      <w:r w:rsidRPr="00652A03">
        <w:rPr>
          <w:rFonts w:ascii="Arial" w:eastAsiaTheme="minorEastAsia" w:hAnsi="Arial" w:cs="Arial"/>
          <w:bCs/>
          <w:lang w:eastAsia="zh-CN"/>
        </w:rPr>
        <w:t>R2-2500313</w:t>
      </w:r>
      <w:r w:rsidRPr="00652A03">
        <w:rPr>
          <w:rFonts w:ascii="Arial" w:eastAsiaTheme="minorEastAsia" w:hAnsi="Arial" w:cs="Arial"/>
          <w:bCs/>
          <w:lang w:eastAsia="zh-CN"/>
        </w:rPr>
        <w:tab/>
      </w:r>
      <w:r>
        <w:rPr>
          <w:rFonts w:ascii="Arial" w:eastAsiaTheme="minorEastAsia" w:hAnsi="Arial" w:cs="Arial" w:hint="eastAsia"/>
          <w:bCs/>
          <w:lang w:eastAsia="zh-CN"/>
        </w:rPr>
        <w:t xml:space="preserve"> </w:t>
      </w:r>
      <w:r w:rsidRPr="00652A03">
        <w:rPr>
          <w:rFonts w:ascii="Arial" w:eastAsiaTheme="minorEastAsia" w:hAnsi="Arial" w:cs="Arial"/>
          <w:bCs/>
          <w:lang w:eastAsia="zh-CN"/>
        </w:rPr>
        <w:t>Discussions on simulation results of the RRM measurement prediction</w:t>
      </w:r>
      <w:r w:rsidRPr="00652A03">
        <w:rPr>
          <w:rFonts w:ascii="Arial" w:eastAsiaTheme="minorEastAsia" w:hAnsi="Arial" w:cs="Arial"/>
          <w:bCs/>
          <w:lang w:eastAsia="zh-CN"/>
        </w:rPr>
        <w:tab/>
        <w:t>NTT DOCOMO, INC.</w:t>
      </w:r>
    </w:p>
    <w:p w14:paraId="6ACD02B3" w14:textId="65003EA6" w:rsidR="00652A03" w:rsidRPr="00652A03" w:rsidRDefault="00652A03" w:rsidP="00652A03">
      <w:pPr>
        <w:tabs>
          <w:tab w:val="left" w:pos="567"/>
        </w:tabs>
        <w:overflowPunct/>
        <w:autoSpaceDE/>
        <w:autoSpaceDN/>
        <w:snapToGrid w:val="0"/>
        <w:spacing w:after="0"/>
        <w:textAlignment w:val="auto"/>
        <w:rPr>
          <w:rFonts w:ascii="Arial" w:eastAsiaTheme="minorEastAsia" w:hAnsi="Arial" w:cs="Arial"/>
          <w:bCs/>
          <w:lang w:eastAsia="zh-CN"/>
        </w:rPr>
      </w:pPr>
      <w:r w:rsidRPr="00652A03">
        <w:rPr>
          <w:rFonts w:ascii="Arial" w:eastAsiaTheme="minorEastAsia" w:hAnsi="Arial" w:cs="Arial"/>
          <w:bCs/>
          <w:lang w:eastAsia="zh-CN"/>
        </w:rPr>
        <w:t>R2-2500314</w:t>
      </w:r>
      <w:r>
        <w:rPr>
          <w:rFonts w:ascii="Arial" w:eastAsiaTheme="minorEastAsia" w:hAnsi="Arial" w:cs="Arial" w:hint="eastAsia"/>
          <w:bCs/>
          <w:lang w:eastAsia="zh-CN"/>
        </w:rPr>
        <w:t xml:space="preserve"> </w:t>
      </w:r>
      <w:r w:rsidRPr="00652A03">
        <w:rPr>
          <w:rFonts w:ascii="Arial" w:eastAsiaTheme="minorEastAsia" w:hAnsi="Arial" w:cs="Arial"/>
          <w:bCs/>
          <w:lang w:eastAsia="zh-CN"/>
        </w:rPr>
        <w:tab/>
        <w:t>Discussions on generalization of RRM measurement prediction</w:t>
      </w:r>
      <w:r w:rsidRPr="00652A03">
        <w:rPr>
          <w:rFonts w:ascii="Arial" w:eastAsiaTheme="minorEastAsia" w:hAnsi="Arial" w:cs="Arial"/>
          <w:bCs/>
          <w:lang w:eastAsia="zh-CN"/>
        </w:rPr>
        <w:tab/>
        <w:t>NTT DOCOMO, INC.</w:t>
      </w:r>
    </w:p>
    <w:p w14:paraId="55ED6C69" w14:textId="5570580B" w:rsidR="00652A03" w:rsidRPr="00652A03" w:rsidRDefault="00652A03" w:rsidP="00652A03">
      <w:pPr>
        <w:tabs>
          <w:tab w:val="left" w:pos="567"/>
        </w:tabs>
        <w:overflowPunct/>
        <w:autoSpaceDE/>
        <w:autoSpaceDN/>
        <w:snapToGrid w:val="0"/>
        <w:spacing w:after="0"/>
        <w:textAlignment w:val="auto"/>
        <w:rPr>
          <w:rFonts w:ascii="Arial" w:eastAsiaTheme="minorEastAsia" w:hAnsi="Arial" w:cs="Arial"/>
          <w:bCs/>
          <w:lang w:eastAsia="zh-CN"/>
        </w:rPr>
      </w:pPr>
      <w:r w:rsidRPr="00652A03">
        <w:rPr>
          <w:rFonts w:ascii="Arial" w:eastAsiaTheme="minorEastAsia" w:hAnsi="Arial" w:cs="Arial"/>
          <w:bCs/>
          <w:lang w:eastAsia="zh-CN"/>
        </w:rPr>
        <w:t>R2-2500315</w:t>
      </w:r>
      <w:r>
        <w:rPr>
          <w:rFonts w:ascii="Arial" w:eastAsiaTheme="minorEastAsia" w:hAnsi="Arial" w:cs="Arial" w:hint="eastAsia"/>
          <w:bCs/>
          <w:lang w:eastAsia="zh-CN"/>
        </w:rPr>
        <w:t xml:space="preserve"> </w:t>
      </w:r>
      <w:r w:rsidRPr="00652A03">
        <w:rPr>
          <w:rFonts w:ascii="Arial" w:eastAsiaTheme="minorEastAsia" w:hAnsi="Arial" w:cs="Arial"/>
          <w:bCs/>
          <w:lang w:eastAsia="zh-CN"/>
        </w:rPr>
        <w:tab/>
        <w:t>Discussions on measurement event prediction</w:t>
      </w:r>
      <w:r w:rsidRPr="00652A03">
        <w:rPr>
          <w:rFonts w:ascii="Arial" w:eastAsiaTheme="minorEastAsia" w:hAnsi="Arial" w:cs="Arial"/>
          <w:bCs/>
          <w:lang w:eastAsia="zh-CN"/>
        </w:rPr>
        <w:tab/>
        <w:t>NTT DOCOMO, INC.</w:t>
      </w:r>
    </w:p>
    <w:p w14:paraId="1064DAD4" w14:textId="51EE93DC" w:rsidR="00652A03" w:rsidRPr="00652A03" w:rsidRDefault="00652A03" w:rsidP="00652A03">
      <w:pPr>
        <w:tabs>
          <w:tab w:val="left" w:pos="567"/>
        </w:tabs>
        <w:overflowPunct/>
        <w:autoSpaceDE/>
        <w:autoSpaceDN/>
        <w:snapToGrid w:val="0"/>
        <w:spacing w:after="0"/>
        <w:textAlignment w:val="auto"/>
        <w:rPr>
          <w:rFonts w:ascii="Arial" w:eastAsiaTheme="minorEastAsia" w:hAnsi="Arial" w:cs="Arial"/>
          <w:bCs/>
          <w:lang w:eastAsia="zh-CN"/>
        </w:rPr>
      </w:pPr>
      <w:r w:rsidRPr="00652A03">
        <w:rPr>
          <w:rFonts w:ascii="Arial" w:eastAsiaTheme="minorEastAsia" w:hAnsi="Arial" w:cs="Arial"/>
          <w:bCs/>
          <w:lang w:eastAsia="zh-CN"/>
        </w:rPr>
        <w:t>R2-2500318</w:t>
      </w:r>
      <w:r w:rsidRPr="00652A03">
        <w:rPr>
          <w:rFonts w:ascii="Arial" w:eastAsiaTheme="minorEastAsia" w:hAnsi="Arial" w:cs="Arial"/>
          <w:bCs/>
          <w:lang w:eastAsia="zh-CN"/>
        </w:rPr>
        <w:tab/>
      </w:r>
      <w:r>
        <w:rPr>
          <w:rFonts w:ascii="Arial" w:eastAsiaTheme="minorEastAsia" w:hAnsi="Arial" w:cs="Arial" w:hint="eastAsia"/>
          <w:bCs/>
          <w:lang w:eastAsia="zh-CN"/>
        </w:rPr>
        <w:t xml:space="preserve"> </w:t>
      </w:r>
      <w:r w:rsidRPr="00652A03">
        <w:rPr>
          <w:rFonts w:ascii="Arial" w:eastAsiaTheme="minorEastAsia" w:hAnsi="Arial" w:cs="Arial"/>
          <w:bCs/>
          <w:lang w:eastAsia="zh-CN"/>
        </w:rPr>
        <w:t>Model Generalization for AIML RRM Prediction</w:t>
      </w:r>
      <w:r w:rsidRPr="00652A03">
        <w:rPr>
          <w:rFonts w:ascii="Arial" w:eastAsiaTheme="minorEastAsia" w:hAnsi="Arial" w:cs="Arial"/>
          <w:bCs/>
          <w:lang w:eastAsia="zh-CN"/>
        </w:rPr>
        <w:tab/>
        <w:t>MediaTek Inc.</w:t>
      </w:r>
    </w:p>
    <w:p w14:paraId="082BB2F6" w14:textId="48AB2E0C" w:rsidR="00652A03" w:rsidRPr="00652A03" w:rsidRDefault="00652A03" w:rsidP="00652A03">
      <w:pPr>
        <w:tabs>
          <w:tab w:val="left" w:pos="567"/>
        </w:tabs>
        <w:overflowPunct/>
        <w:autoSpaceDE/>
        <w:autoSpaceDN/>
        <w:snapToGrid w:val="0"/>
        <w:spacing w:after="0"/>
        <w:textAlignment w:val="auto"/>
        <w:rPr>
          <w:rFonts w:ascii="Arial" w:eastAsiaTheme="minorEastAsia" w:hAnsi="Arial" w:cs="Arial"/>
          <w:bCs/>
          <w:lang w:eastAsia="zh-CN"/>
        </w:rPr>
      </w:pPr>
      <w:r w:rsidRPr="00652A03">
        <w:rPr>
          <w:rFonts w:ascii="Arial" w:eastAsiaTheme="minorEastAsia" w:hAnsi="Arial" w:cs="Arial"/>
          <w:bCs/>
          <w:lang w:eastAsia="zh-CN"/>
        </w:rPr>
        <w:lastRenderedPageBreak/>
        <w:t>R2-2500319</w:t>
      </w:r>
      <w:r>
        <w:rPr>
          <w:rFonts w:ascii="Arial" w:eastAsiaTheme="minorEastAsia" w:hAnsi="Arial" w:cs="Arial" w:hint="eastAsia"/>
          <w:bCs/>
          <w:lang w:eastAsia="zh-CN"/>
        </w:rPr>
        <w:t xml:space="preserve"> </w:t>
      </w:r>
      <w:r w:rsidRPr="00652A03">
        <w:rPr>
          <w:rFonts w:ascii="Arial" w:eastAsiaTheme="minorEastAsia" w:hAnsi="Arial" w:cs="Arial"/>
          <w:bCs/>
          <w:lang w:eastAsia="zh-CN"/>
        </w:rPr>
        <w:tab/>
        <w:t>Preliminary results of indirect prediction and simulation assumption for direct prediction</w:t>
      </w:r>
      <w:r w:rsidRPr="00652A03">
        <w:rPr>
          <w:rFonts w:ascii="Arial" w:eastAsiaTheme="minorEastAsia" w:hAnsi="Arial" w:cs="Arial"/>
          <w:bCs/>
          <w:lang w:eastAsia="zh-CN"/>
        </w:rPr>
        <w:tab/>
        <w:t>MediaTek Inc.</w:t>
      </w:r>
    </w:p>
    <w:p w14:paraId="0F7D46D6" w14:textId="6A125501" w:rsidR="00652A03" w:rsidRPr="00652A03" w:rsidRDefault="00652A03" w:rsidP="00652A03">
      <w:pPr>
        <w:tabs>
          <w:tab w:val="left" w:pos="567"/>
        </w:tabs>
        <w:overflowPunct/>
        <w:autoSpaceDE/>
        <w:autoSpaceDN/>
        <w:snapToGrid w:val="0"/>
        <w:spacing w:after="0"/>
        <w:textAlignment w:val="auto"/>
        <w:rPr>
          <w:rFonts w:ascii="Arial" w:eastAsiaTheme="minorEastAsia" w:hAnsi="Arial" w:cs="Arial"/>
          <w:bCs/>
          <w:lang w:eastAsia="zh-CN"/>
        </w:rPr>
      </w:pPr>
      <w:r w:rsidRPr="00652A03">
        <w:rPr>
          <w:rFonts w:ascii="Arial" w:eastAsiaTheme="minorEastAsia" w:hAnsi="Arial" w:cs="Arial"/>
          <w:bCs/>
          <w:lang w:eastAsia="zh-CN"/>
        </w:rPr>
        <w:t>R2-2500324</w:t>
      </w:r>
      <w:r w:rsidRPr="00652A03">
        <w:rPr>
          <w:rFonts w:ascii="Arial" w:eastAsiaTheme="minorEastAsia" w:hAnsi="Arial" w:cs="Arial"/>
          <w:bCs/>
          <w:lang w:eastAsia="zh-CN"/>
        </w:rPr>
        <w:tab/>
      </w:r>
      <w:r>
        <w:rPr>
          <w:rFonts w:ascii="Arial" w:eastAsiaTheme="minorEastAsia" w:hAnsi="Arial" w:cs="Arial" w:hint="eastAsia"/>
          <w:bCs/>
          <w:lang w:eastAsia="zh-CN"/>
        </w:rPr>
        <w:t xml:space="preserve"> </w:t>
      </w:r>
      <w:r w:rsidRPr="00652A03">
        <w:rPr>
          <w:rFonts w:ascii="Arial" w:eastAsiaTheme="minorEastAsia" w:hAnsi="Arial" w:cs="Arial"/>
          <w:bCs/>
          <w:lang w:eastAsia="zh-CN"/>
        </w:rPr>
        <w:t>Simulation result for RRM prediction and system level simulation</w:t>
      </w:r>
      <w:r w:rsidRPr="00652A03">
        <w:rPr>
          <w:rFonts w:ascii="Arial" w:eastAsiaTheme="minorEastAsia" w:hAnsi="Arial" w:cs="Arial"/>
          <w:bCs/>
          <w:lang w:eastAsia="zh-CN"/>
        </w:rPr>
        <w:tab/>
        <w:t>MediaTek Inc.</w:t>
      </w:r>
    </w:p>
    <w:p w14:paraId="54132D73" w14:textId="5C53EE9D" w:rsidR="00652A03" w:rsidRPr="00652A03" w:rsidRDefault="00652A03" w:rsidP="00652A03">
      <w:pPr>
        <w:tabs>
          <w:tab w:val="left" w:pos="567"/>
        </w:tabs>
        <w:overflowPunct/>
        <w:autoSpaceDE/>
        <w:autoSpaceDN/>
        <w:snapToGrid w:val="0"/>
        <w:spacing w:after="0"/>
        <w:textAlignment w:val="auto"/>
        <w:rPr>
          <w:rFonts w:ascii="Arial" w:eastAsiaTheme="minorEastAsia" w:hAnsi="Arial" w:cs="Arial"/>
          <w:bCs/>
          <w:lang w:eastAsia="zh-CN"/>
        </w:rPr>
      </w:pPr>
      <w:r w:rsidRPr="00652A03">
        <w:rPr>
          <w:rFonts w:ascii="Arial" w:eastAsiaTheme="minorEastAsia" w:hAnsi="Arial" w:cs="Arial"/>
          <w:bCs/>
          <w:lang w:eastAsia="zh-CN"/>
        </w:rPr>
        <w:t>R2-2500327</w:t>
      </w:r>
      <w:r w:rsidRPr="00652A03">
        <w:rPr>
          <w:rFonts w:ascii="Arial" w:eastAsiaTheme="minorEastAsia" w:hAnsi="Arial" w:cs="Arial"/>
          <w:bCs/>
          <w:lang w:eastAsia="zh-CN"/>
        </w:rPr>
        <w:tab/>
      </w:r>
      <w:r>
        <w:rPr>
          <w:rFonts w:ascii="Arial" w:eastAsiaTheme="minorEastAsia" w:hAnsi="Arial" w:cs="Arial" w:hint="eastAsia"/>
          <w:bCs/>
          <w:lang w:eastAsia="zh-CN"/>
        </w:rPr>
        <w:t xml:space="preserve"> </w:t>
      </w:r>
      <w:r w:rsidRPr="00652A03">
        <w:rPr>
          <w:rFonts w:ascii="Arial" w:eastAsiaTheme="minorEastAsia" w:hAnsi="Arial" w:cs="Arial"/>
          <w:bCs/>
          <w:lang w:eastAsia="zh-CN"/>
        </w:rPr>
        <w:t>AI-ML based RLF/HO failure prediction</w:t>
      </w:r>
      <w:r w:rsidRPr="00652A03">
        <w:rPr>
          <w:rFonts w:ascii="Arial" w:eastAsiaTheme="minorEastAsia" w:hAnsi="Arial" w:cs="Arial"/>
          <w:bCs/>
          <w:lang w:eastAsia="zh-CN"/>
        </w:rPr>
        <w:tab/>
        <w:t>Rakuten Mobile, Inc</w:t>
      </w:r>
    </w:p>
    <w:p w14:paraId="7EC366F8" w14:textId="1AF5E26A" w:rsidR="00652A03" w:rsidRPr="00652A03" w:rsidRDefault="00652A03" w:rsidP="00652A03">
      <w:pPr>
        <w:tabs>
          <w:tab w:val="left" w:pos="567"/>
        </w:tabs>
        <w:overflowPunct/>
        <w:autoSpaceDE/>
        <w:autoSpaceDN/>
        <w:snapToGrid w:val="0"/>
        <w:spacing w:after="0"/>
        <w:textAlignment w:val="auto"/>
        <w:rPr>
          <w:rFonts w:ascii="Arial" w:eastAsiaTheme="minorEastAsia" w:hAnsi="Arial" w:cs="Arial"/>
          <w:bCs/>
          <w:lang w:eastAsia="zh-CN"/>
        </w:rPr>
      </w:pPr>
      <w:r w:rsidRPr="00652A03">
        <w:rPr>
          <w:rFonts w:ascii="Arial" w:eastAsiaTheme="minorEastAsia" w:hAnsi="Arial" w:cs="Arial"/>
          <w:bCs/>
          <w:lang w:eastAsia="zh-CN"/>
        </w:rPr>
        <w:t>R2-2500399</w:t>
      </w:r>
      <w:r w:rsidRPr="00652A03">
        <w:rPr>
          <w:rFonts w:ascii="Arial" w:eastAsiaTheme="minorEastAsia" w:hAnsi="Arial" w:cs="Arial"/>
          <w:bCs/>
          <w:lang w:eastAsia="zh-CN"/>
        </w:rPr>
        <w:tab/>
      </w:r>
      <w:r>
        <w:rPr>
          <w:rFonts w:ascii="Arial" w:eastAsiaTheme="minorEastAsia" w:hAnsi="Arial" w:cs="Arial" w:hint="eastAsia"/>
          <w:bCs/>
          <w:lang w:eastAsia="zh-CN"/>
        </w:rPr>
        <w:t xml:space="preserve"> </w:t>
      </w:r>
      <w:r w:rsidRPr="00652A03">
        <w:rPr>
          <w:rFonts w:ascii="Arial" w:eastAsiaTheme="minorEastAsia" w:hAnsi="Arial" w:cs="Arial"/>
          <w:bCs/>
          <w:lang w:eastAsia="zh-CN"/>
        </w:rPr>
        <w:t>Simulation results for measurement event prediction</w:t>
      </w:r>
      <w:r w:rsidRPr="00652A03">
        <w:rPr>
          <w:rFonts w:ascii="Arial" w:eastAsiaTheme="minorEastAsia" w:hAnsi="Arial" w:cs="Arial"/>
          <w:bCs/>
          <w:lang w:eastAsia="zh-CN"/>
        </w:rPr>
        <w:tab/>
        <w:t>Xiaomi</w:t>
      </w:r>
    </w:p>
    <w:p w14:paraId="29524243" w14:textId="65FBCD21" w:rsidR="00652A03" w:rsidRPr="00652A03" w:rsidRDefault="00652A03" w:rsidP="00652A03">
      <w:pPr>
        <w:tabs>
          <w:tab w:val="left" w:pos="567"/>
        </w:tabs>
        <w:overflowPunct/>
        <w:autoSpaceDE/>
        <w:autoSpaceDN/>
        <w:snapToGrid w:val="0"/>
        <w:spacing w:after="0"/>
        <w:textAlignment w:val="auto"/>
        <w:rPr>
          <w:rFonts w:ascii="Arial" w:eastAsiaTheme="minorEastAsia" w:hAnsi="Arial" w:cs="Arial"/>
          <w:bCs/>
          <w:lang w:eastAsia="zh-CN"/>
        </w:rPr>
      </w:pPr>
      <w:r w:rsidRPr="00652A03">
        <w:rPr>
          <w:rFonts w:ascii="Arial" w:eastAsiaTheme="minorEastAsia" w:hAnsi="Arial" w:cs="Arial"/>
          <w:bCs/>
          <w:lang w:eastAsia="zh-CN"/>
        </w:rPr>
        <w:t>R2-2500406</w:t>
      </w:r>
      <w:r w:rsidRPr="00652A03">
        <w:rPr>
          <w:rFonts w:ascii="Arial" w:eastAsiaTheme="minorEastAsia" w:hAnsi="Arial" w:cs="Arial"/>
          <w:bCs/>
          <w:lang w:eastAsia="zh-CN"/>
        </w:rPr>
        <w:tab/>
      </w:r>
      <w:r>
        <w:rPr>
          <w:rFonts w:ascii="Arial" w:eastAsiaTheme="minorEastAsia" w:hAnsi="Arial" w:cs="Arial" w:hint="eastAsia"/>
          <w:bCs/>
          <w:lang w:eastAsia="zh-CN"/>
        </w:rPr>
        <w:t xml:space="preserve"> </w:t>
      </w:r>
      <w:r w:rsidRPr="00652A03">
        <w:rPr>
          <w:rFonts w:ascii="Arial" w:eastAsiaTheme="minorEastAsia" w:hAnsi="Arial" w:cs="Arial"/>
          <w:bCs/>
          <w:lang w:eastAsia="zh-CN"/>
        </w:rPr>
        <w:t>Simulation results for RRM measurement predictions</w:t>
      </w:r>
      <w:r w:rsidRPr="00652A03">
        <w:rPr>
          <w:rFonts w:ascii="Arial" w:eastAsiaTheme="minorEastAsia" w:hAnsi="Arial" w:cs="Arial"/>
          <w:bCs/>
          <w:lang w:eastAsia="zh-CN"/>
        </w:rPr>
        <w:tab/>
        <w:t>Interdigital Inc.</w:t>
      </w:r>
    </w:p>
    <w:p w14:paraId="53C4DC14" w14:textId="07F955EA" w:rsidR="00652A03" w:rsidRPr="00652A03" w:rsidRDefault="00652A03" w:rsidP="00652A03">
      <w:pPr>
        <w:tabs>
          <w:tab w:val="left" w:pos="567"/>
        </w:tabs>
        <w:overflowPunct/>
        <w:autoSpaceDE/>
        <w:autoSpaceDN/>
        <w:snapToGrid w:val="0"/>
        <w:spacing w:after="0"/>
        <w:textAlignment w:val="auto"/>
        <w:rPr>
          <w:rFonts w:ascii="Arial" w:eastAsiaTheme="minorEastAsia" w:hAnsi="Arial" w:cs="Arial"/>
          <w:bCs/>
          <w:lang w:eastAsia="zh-CN"/>
        </w:rPr>
      </w:pPr>
      <w:r w:rsidRPr="00652A03">
        <w:rPr>
          <w:rFonts w:ascii="Arial" w:eastAsiaTheme="minorEastAsia" w:hAnsi="Arial" w:cs="Arial"/>
          <w:bCs/>
          <w:lang w:eastAsia="zh-CN"/>
        </w:rPr>
        <w:t>R2-2500407</w:t>
      </w:r>
      <w:r w:rsidRPr="00652A03">
        <w:rPr>
          <w:rFonts w:ascii="Arial" w:eastAsiaTheme="minorEastAsia" w:hAnsi="Arial" w:cs="Arial"/>
          <w:bCs/>
          <w:lang w:eastAsia="zh-CN"/>
        </w:rPr>
        <w:tab/>
      </w:r>
      <w:r>
        <w:rPr>
          <w:rFonts w:ascii="Arial" w:eastAsiaTheme="minorEastAsia" w:hAnsi="Arial" w:cs="Arial" w:hint="eastAsia"/>
          <w:bCs/>
          <w:lang w:eastAsia="zh-CN"/>
        </w:rPr>
        <w:t xml:space="preserve"> </w:t>
      </w:r>
      <w:r w:rsidRPr="00652A03">
        <w:rPr>
          <w:rFonts w:ascii="Arial" w:eastAsiaTheme="minorEastAsia" w:hAnsi="Arial" w:cs="Arial"/>
          <w:bCs/>
          <w:lang w:eastAsia="zh-CN"/>
        </w:rPr>
        <w:t>Generalization of AIML models for RRM measurement prediction</w:t>
      </w:r>
      <w:r w:rsidRPr="00652A03">
        <w:rPr>
          <w:rFonts w:ascii="Arial" w:eastAsiaTheme="minorEastAsia" w:hAnsi="Arial" w:cs="Arial"/>
          <w:bCs/>
          <w:lang w:eastAsia="zh-CN"/>
        </w:rPr>
        <w:tab/>
        <w:t>Interdigital Inc.</w:t>
      </w:r>
    </w:p>
    <w:p w14:paraId="423BE001" w14:textId="0361AD35" w:rsidR="00652A03" w:rsidRPr="00652A03" w:rsidRDefault="00652A03" w:rsidP="00652A03">
      <w:pPr>
        <w:tabs>
          <w:tab w:val="left" w:pos="567"/>
        </w:tabs>
        <w:overflowPunct/>
        <w:autoSpaceDE/>
        <w:autoSpaceDN/>
        <w:snapToGrid w:val="0"/>
        <w:spacing w:after="0"/>
        <w:textAlignment w:val="auto"/>
        <w:rPr>
          <w:rFonts w:ascii="Arial" w:eastAsiaTheme="minorEastAsia" w:hAnsi="Arial" w:cs="Arial"/>
          <w:bCs/>
          <w:lang w:eastAsia="zh-CN"/>
        </w:rPr>
      </w:pPr>
      <w:r w:rsidRPr="00652A03">
        <w:rPr>
          <w:rFonts w:ascii="Arial" w:eastAsiaTheme="minorEastAsia" w:hAnsi="Arial" w:cs="Arial"/>
          <w:bCs/>
          <w:lang w:eastAsia="zh-CN"/>
        </w:rPr>
        <w:t>R2-2500408</w:t>
      </w:r>
      <w:r w:rsidRPr="00652A03">
        <w:rPr>
          <w:rFonts w:ascii="Arial" w:eastAsiaTheme="minorEastAsia" w:hAnsi="Arial" w:cs="Arial"/>
          <w:bCs/>
          <w:lang w:eastAsia="zh-CN"/>
        </w:rPr>
        <w:tab/>
      </w:r>
      <w:r>
        <w:rPr>
          <w:rFonts w:ascii="Arial" w:eastAsiaTheme="minorEastAsia" w:hAnsi="Arial" w:cs="Arial" w:hint="eastAsia"/>
          <w:bCs/>
          <w:lang w:eastAsia="zh-CN"/>
        </w:rPr>
        <w:t xml:space="preserve"> </w:t>
      </w:r>
      <w:r w:rsidRPr="00652A03">
        <w:rPr>
          <w:rFonts w:ascii="Arial" w:eastAsiaTheme="minorEastAsia" w:hAnsi="Arial" w:cs="Arial"/>
          <w:bCs/>
          <w:lang w:eastAsia="zh-CN"/>
        </w:rPr>
        <w:t>Measurement event predictions</w:t>
      </w:r>
      <w:r w:rsidRPr="00652A03">
        <w:rPr>
          <w:rFonts w:ascii="Arial" w:eastAsiaTheme="minorEastAsia" w:hAnsi="Arial" w:cs="Arial"/>
          <w:bCs/>
          <w:lang w:eastAsia="zh-CN"/>
        </w:rPr>
        <w:tab/>
        <w:t>Interdigital Inc.</w:t>
      </w:r>
    </w:p>
    <w:p w14:paraId="0E0D600E" w14:textId="553E6A66" w:rsidR="00652A03" w:rsidRPr="00652A03" w:rsidRDefault="00652A03" w:rsidP="00652A03">
      <w:pPr>
        <w:tabs>
          <w:tab w:val="left" w:pos="567"/>
        </w:tabs>
        <w:overflowPunct/>
        <w:autoSpaceDE/>
        <w:autoSpaceDN/>
        <w:snapToGrid w:val="0"/>
        <w:spacing w:after="0"/>
        <w:textAlignment w:val="auto"/>
        <w:rPr>
          <w:rFonts w:ascii="Arial" w:eastAsiaTheme="minorEastAsia" w:hAnsi="Arial" w:cs="Arial"/>
          <w:bCs/>
          <w:lang w:eastAsia="zh-CN"/>
        </w:rPr>
      </w:pPr>
      <w:r w:rsidRPr="00652A03">
        <w:rPr>
          <w:rFonts w:ascii="Arial" w:eastAsiaTheme="minorEastAsia" w:hAnsi="Arial" w:cs="Arial"/>
          <w:bCs/>
          <w:lang w:eastAsia="zh-CN"/>
        </w:rPr>
        <w:t>R2-2500520</w:t>
      </w:r>
      <w:r w:rsidRPr="00652A03">
        <w:rPr>
          <w:rFonts w:ascii="Arial" w:eastAsiaTheme="minorEastAsia" w:hAnsi="Arial" w:cs="Arial"/>
          <w:bCs/>
          <w:lang w:eastAsia="zh-CN"/>
        </w:rPr>
        <w:tab/>
      </w:r>
      <w:r>
        <w:rPr>
          <w:rFonts w:ascii="Arial" w:eastAsiaTheme="minorEastAsia" w:hAnsi="Arial" w:cs="Arial" w:hint="eastAsia"/>
          <w:bCs/>
          <w:lang w:eastAsia="zh-CN"/>
        </w:rPr>
        <w:t xml:space="preserve"> </w:t>
      </w:r>
      <w:r w:rsidRPr="00652A03">
        <w:rPr>
          <w:rFonts w:ascii="Arial" w:eastAsiaTheme="minorEastAsia" w:hAnsi="Arial" w:cs="Arial"/>
          <w:bCs/>
          <w:lang w:eastAsia="zh-CN"/>
        </w:rPr>
        <w:t>Simulation results for RRM measurement prediction</w:t>
      </w:r>
      <w:r w:rsidRPr="00652A03">
        <w:rPr>
          <w:rFonts w:ascii="Arial" w:eastAsiaTheme="minorEastAsia" w:hAnsi="Arial" w:cs="Arial"/>
          <w:bCs/>
          <w:lang w:eastAsia="zh-CN"/>
        </w:rPr>
        <w:tab/>
        <w:t>China Telecom Corporation Ltd.</w:t>
      </w:r>
    </w:p>
    <w:p w14:paraId="322ABCD3" w14:textId="5684A1F8" w:rsidR="00652A03" w:rsidRPr="00652A03" w:rsidRDefault="00652A03" w:rsidP="00652A03">
      <w:pPr>
        <w:tabs>
          <w:tab w:val="left" w:pos="567"/>
        </w:tabs>
        <w:overflowPunct/>
        <w:autoSpaceDE/>
        <w:autoSpaceDN/>
        <w:snapToGrid w:val="0"/>
        <w:spacing w:after="0"/>
        <w:textAlignment w:val="auto"/>
        <w:rPr>
          <w:rFonts w:ascii="Arial" w:eastAsiaTheme="minorEastAsia" w:hAnsi="Arial" w:cs="Arial"/>
          <w:bCs/>
          <w:lang w:eastAsia="zh-CN"/>
        </w:rPr>
      </w:pPr>
      <w:r w:rsidRPr="00652A03">
        <w:rPr>
          <w:rFonts w:ascii="Arial" w:eastAsiaTheme="minorEastAsia" w:hAnsi="Arial" w:cs="Arial"/>
          <w:bCs/>
          <w:lang w:eastAsia="zh-CN"/>
        </w:rPr>
        <w:t>R2-2500542</w:t>
      </w:r>
      <w:r w:rsidRPr="00652A03">
        <w:rPr>
          <w:rFonts w:ascii="Arial" w:eastAsiaTheme="minorEastAsia" w:hAnsi="Arial" w:cs="Arial"/>
          <w:bCs/>
          <w:lang w:eastAsia="zh-CN"/>
        </w:rPr>
        <w:tab/>
      </w:r>
      <w:r>
        <w:rPr>
          <w:rFonts w:ascii="Arial" w:eastAsiaTheme="minorEastAsia" w:hAnsi="Arial" w:cs="Arial" w:hint="eastAsia"/>
          <w:bCs/>
          <w:lang w:eastAsia="zh-CN"/>
        </w:rPr>
        <w:t xml:space="preserve"> </w:t>
      </w:r>
      <w:r w:rsidRPr="00652A03">
        <w:rPr>
          <w:rFonts w:ascii="Arial" w:eastAsiaTheme="minorEastAsia" w:hAnsi="Arial" w:cs="Arial"/>
          <w:bCs/>
          <w:lang w:eastAsia="zh-CN"/>
        </w:rPr>
        <w:t>Discussion on Generalization Issues for AI/ML Mobility</w:t>
      </w:r>
      <w:r w:rsidRPr="00652A03">
        <w:rPr>
          <w:rFonts w:ascii="Arial" w:eastAsiaTheme="minorEastAsia" w:hAnsi="Arial" w:cs="Arial"/>
          <w:bCs/>
          <w:lang w:eastAsia="zh-CN"/>
        </w:rPr>
        <w:tab/>
        <w:t>Samsung</w:t>
      </w:r>
    </w:p>
    <w:p w14:paraId="2C9AA5EC" w14:textId="39469BE8" w:rsidR="00652A03" w:rsidRPr="00652A03" w:rsidRDefault="00652A03" w:rsidP="00652A03">
      <w:pPr>
        <w:tabs>
          <w:tab w:val="left" w:pos="567"/>
        </w:tabs>
        <w:overflowPunct/>
        <w:autoSpaceDE/>
        <w:autoSpaceDN/>
        <w:snapToGrid w:val="0"/>
        <w:spacing w:after="0"/>
        <w:textAlignment w:val="auto"/>
        <w:rPr>
          <w:rFonts w:ascii="Arial" w:eastAsiaTheme="minorEastAsia" w:hAnsi="Arial" w:cs="Arial"/>
          <w:bCs/>
          <w:lang w:eastAsia="zh-CN"/>
        </w:rPr>
      </w:pPr>
      <w:r w:rsidRPr="00652A03">
        <w:rPr>
          <w:rFonts w:ascii="Arial" w:eastAsiaTheme="minorEastAsia" w:hAnsi="Arial" w:cs="Arial"/>
          <w:bCs/>
          <w:lang w:eastAsia="zh-CN"/>
        </w:rPr>
        <w:t>R2-2500559</w:t>
      </w:r>
      <w:r w:rsidRPr="00652A03">
        <w:rPr>
          <w:rFonts w:ascii="Arial" w:eastAsiaTheme="minorEastAsia" w:hAnsi="Arial" w:cs="Arial"/>
          <w:bCs/>
          <w:lang w:eastAsia="zh-CN"/>
        </w:rPr>
        <w:tab/>
      </w:r>
      <w:r>
        <w:rPr>
          <w:rFonts w:ascii="Arial" w:eastAsiaTheme="minorEastAsia" w:hAnsi="Arial" w:cs="Arial" w:hint="eastAsia"/>
          <w:bCs/>
          <w:lang w:eastAsia="zh-CN"/>
        </w:rPr>
        <w:t xml:space="preserve"> </w:t>
      </w:r>
      <w:r w:rsidRPr="00652A03">
        <w:rPr>
          <w:rFonts w:ascii="Arial" w:eastAsiaTheme="minorEastAsia" w:hAnsi="Arial" w:cs="Arial"/>
          <w:bCs/>
          <w:lang w:eastAsia="zh-CN"/>
        </w:rPr>
        <w:t>Email discussion summary for [Post128][</w:t>
      </w:r>
      <w:proofErr w:type="gramStart"/>
      <w:r w:rsidRPr="00652A03">
        <w:rPr>
          <w:rFonts w:ascii="Arial" w:eastAsiaTheme="minorEastAsia" w:hAnsi="Arial" w:cs="Arial"/>
          <w:bCs/>
          <w:lang w:eastAsia="zh-CN"/>
        </w:rPr>
        <w:t>018][</w:t>
      </w:r>
      <w:proofErr w:type="gramEnd"/>
      <w:r w:rsidRPr="00652A03">
        <w:rPr>
          <w:rFonts w:ascii="Arial" w:eastAsiaTheme="minorEastAsia" w:hAnsi="Arial" w:cs="Arial"/>
          <w:bCs/>
          <w:lang w:eastAsia="zh-CN"/>
        </w:rPr>
        <w:t>AI Mob] generalization  (Apple)</w:t>
      </w:r>
      <w:r w:rsidRPr="00652A03">
        <w:rPr>
          <w:rFonts w:ascii="Arial" w:eastAsiaTheme="minorEastAsia" w:hAnsi="Arial" w:cs="Arial"/>
          <w:bCs/>
          <w:lang w:eastAsia="zh-CN"/>
        </w:rPr>
        <w:tab/>
        <w:t>Apple</w:t>
      </w:r>
    </w:p>
    <w:p w14:paraId="43DC1C36" w14:textId="64D7F3F0" w:rsidR="00652A03" w:rsidRPr="00652A03" w:rsidRDefault="00652A03" w:rsidP="00652A03">
      <w:pPr>
        <w:tabs>
          <w:tab w:val="left" w:pos="567"/>
        </w:tabs>
        <w:overflowPunct/>
        <w:autoSpaceDE/>
        <w:autoSpaceDN/>
        <w:snapToGrid w:val="0"/>
        <w:spacing w:after="0"/>
        <w:textAlignment w:val="auto"/>
        <w:rPr>
          <w:rFonts w:ascii="Arial" w:eastAsiaTheme="minorEastAsia" w:hAnsi="Arial" w:cs="Arial"/>
          <w:bCs/>
          <w:lang w:eastAsia="zh-CN"/>
        </w:rPr>
      </w:pPr>
      <w:r w:rsidRPr="00652A03">
        <w:rPr>
          <w:rFonts w:ascii="Arial" w:eastAsiaTheme="minorEastAsia" w:hAnsi="Arial" w:cs="Arial"/>
          <w:bCs/>
          <w:lang w:eastAsia="zh-CN"/>
        </w:rPr>
        <w:t>R2-2500560</w:t>
      </w:r>
      <w:r w:rsidRPr="00652A03">
        <w:rPr>
          <w:rFonts w:ascii="Arial" w:eastAsiaTheme="minorEastAsia" w:hAnsi="Arial" w:cs="Arial"/>
          <w:bCs/>
          <w:lang w:eastAsia="zh-CN"/>
        </w:rPr>
        <w:tab/>
      </w:r>
      <w:r>
        <w:rPr>
          <w:rFonts w:ascii="Arial" w:eastAsiaTheme="minorEastAsia" w:hAnsi="Arial" w:cs="Arial" w:hint="eastAsia"/>
          <w:bCs/>
          <w:lang w:eastAsia="zh-CN"/>
        </w:rPr>
        <w:t xml:space="preserve"> </w:t>
      </w:r>
      <w:r w:rsidRPr="00652A03">
        <w:rPr>
          <w:rFonts w:ascii="Arial" w:eastAsiaTheme="minorEastAsia" w:hAnsi="Arial" w:cs="Arial"/>
          <w:bCs/>
          <w:lang w:eastAsia="zh-CN"/>
        </w:rPr>
        <w:t>On measurement event prediction</w:t>
      </w:r>
      <w:r w:rsidRPr="00652A03">
        <w:rPr>
          <w:rFonts w:ascii="Arial" w:eastAsiaTheme="minorEastAsia" w:hAnsi="Arial" w:cs="Arial"/>
          <w:bCs/>
          <w:lang w:eastAsia="zh-CN"/>
        </w:rPr>
        <w:tab/>
        <w:t>Apple</w:t>
      </w:r>
    </w:p>
    <w:p w14:paraId="6E331669" w14:textId="4BB6242A" w:rsidR="00652A03" w:rsidRPr="00652A03" w:rsidRDefault="00652A03" w:rsidP="00652A03">
      <w:pPr>
        <w:tabs>
          <w:tab w:val="left" w:pos="567"/>
        </w:tabs>
        <w:overflowPunct/>
        <w:autoSpaceDE/>
        <w:autoSpaceDN/>
        <w:snapToGrid w:val="0"/>
        <w:spacing w:after="0"/>
        <w:textAlignment w:val="auto"/>
        <w:rPr>
          <w:rFonts w:ascii="Arial" w:eastAsiaTheme="minorEastAsia" w:hAnsi="Arial" w:cs="Arial"/>
          <w:bCs/>
          <w:lang w:eastAsia="zh-CN"/>
        </w:rPr>
      </w:pPr>
      <w:r w:rsidRPr="00652A03">
        <w:rPr>
          <w:rFonts w:ascii="Arial" w:eastAsiaTheme="minorEastAsia" w:hAnsi="Arial" w:cs="Arial"/>
          <w:bCs/>
          <w:lang w:eastAsia="zh-CN"/>
        </w:rPr>
        <w:t>R2-2500601</w:t>
      </w:r>
      <w:r w:rsidRPr="00652A03">
        <w:rPr>
          <w:rFonts w:ascii="Arial" w:eastAsiaTheme="minorEastAsia" w:hAnsi="Arial" w:cs="Arial"/>
          <w:bCs/>
          <w:lang w:eastAsia="zh-CN"/>
        </w:rPr>
        <w:tab/>
      </w:r>
      <w:r>
        <w:rPr>
          <w:rFonts w:ascii="Arial" w:eastAsiaTheme="minorEastAsia" w:hAnsi="Arial" w:cs="Arial" w:hint="eastAsia"/>
          <w:bCs/>
          <w:lang w:eastAsia="zh-CN"/>
        </w:rPr>
        <w:t xml:space="preserve"> </w:t>
      </w:r>
      <w:r w:rsidRPr="00652A03">
        <w:rPr>
          <w:rFonts w:ascii="Arial" w:eastAsiaTheme="minorEastAsia" w:hAnsi="Arial" w:cs="Arial"/>
          <w:bCs/>
          <w:lang w:eastAsia="zh-CN"/>
        </w:rPr>
        <w:t>Simulation results on Model Generalization for RRM measurement prediction</w:t>
      </w:r>
      <w:r w:rsidRPr="00652A03">
        <w:rPr>
          <w:rFonts w:ascii="Arial" w:eastAsiaTheme="minorEastAsia" w:hAnsi="Arial" w:cs="Arial"/>
          <w:bCs/>
          <w:lang w:eastAsia="zh-CN"/>
        </w:rPr>
        <w:tab/>
      </w:r>
      <w:proofErr w:type="spellStart"/>
      <w:r w:rsidRPr="00652A03">
        <w:rPr>
          <w:rFonts w:ascii="Arial" w:eastAsiaTheme="minorEastAsia" w:hAnsi="Arial" w:cs="Arial"/>
          <w:bCs/>
          <w:lang w:eastAsia="zh-CN"/>
        </w:rPr>
        <w:t>Spreadtrum</w:t>
      </w:r>
      <w:proofErr w:type="spellEnd"/>
      <w:r w:rsidRPr="00652A03">
        <w:rPr>
          <w:rFonts w:ascii="Arial" w:eastAsiaTheme="minorEastAsia" w:hAnsi="Arial" w:cs="Arial"/>
          <w:bCs/>
          <w:lang w:eastAsia="zh-CN"/>
        </w:rPr>
        <w:t>, UNISOC, BUPT</w:t>
      </w:r>
    </w:p>
    <w:p w14:paraId="38EFAF55" w14:textId="25964144" w:rsidR="00652A03" w:rsidRPr="00652A03" w:rsidRDefault="00652A03" w:rsidP="00652A03">
      <w:pPr>
        <w:tabs>
          <w:tab w:val="left" w:pos="567"/>
        </w:tabs>
        <w:overflowPunct/>
        <w:autoSpaceDE/>
        <w:autoSpaceDN/>
        <w:snapToGrid w:val="0"/>
        <w:spacing w:after="0"/>
        <w:textAlignment w:val="auto"/>
        <w:rPr>
          <w:rFonts w:ascii="Arial" w:eastAsiaTheme="minorEastAsia" w:hAnsi="Arial" w:cs="Arial"/>
          <w:bCs/>
          <w:lang w:eastAsia="zh-CN"/>
        </w:rPr>
      </w:pPr>
      <w:r w:rsidRPr="00652A03">
        <w:rPr>
          <w:rFonts w:ascii="Arial" w:eastAsiaTheme="minorEastAsia" w:hAnsi="Arial" w:cs="Arial"/>
          <w:bCs/>
          <w:lang w:eastAsia="zh-CN"/>
        </w:rPr>
        <w:t>R2-2500639</w:t>
      </w:r>
      <w:r w:rsidRPr="00652A03">
        <w:rPr>
          <w:rFonts w:ascii="Arial" w:eastAsiaTheme="minorEastAsia" w:hAnsi="Arial" w:cs="Arial"/>
          <w:bCs/>
          <w:lang w:eastAsia="zh-CN"/>
        </w:rPr>
        <w:tab/>
      </w:r>
      <w:r>
        <w:rPr>
          <w:rFonts w:ascii="Arial" w:eastAsiaTheme="minorEastAsia" w:hAnsi="Arial" w:cs="Arial" w:hint="eastAsia"/>
          <w:bCs/>
          <w:lang w:eastAsia="zh-CN"/>
        </w:rPr>
        <w:t xml:space="preserve"> </w:t>
      </w:r>
      <w:r w:rsidRPr="00652A03">
        <w:rPr>
          <w:rFonts w:ascii="Arial" w:eastAsiaTheme="minorEastAsia" w:hAnsi="Arial" w:cs="Arial"/>
          <w:bCs/>
          <w:lang w:eastAsia="zh-CN"/>
        </w:rPr>
        <w:t xml:space="preserve">Discussion on simulation results for RRM measurement prediction </w:t>
      </w:r>
      <w:r w:rsidRPr="00652A03">
        <w:rPr>
          <w:rFonts w:ascii="Arial" w:eastAsiaTheme="minorEastAsia" w:hAnsi="Arial" w:cs="Arial"/>
          <w:bCs/>
          <w:lang w:eastAsia="zh-CN"/>
        </w:rPr>
        <w:tab/>
        <w:t>Samsung</w:t>
      </w:r>
    </w:p>
    <w:p w14:paraId="5E262D03" w14:textId="105297A9" w:rsidR="00652A03" w:rsidRPr="00652A03" w:rsidRDefault="00652A03" w:rsidP="00652A03">
      <w:pPr>
        <w:tabs>
          <w:tab w:val="left" w:pos="567"/>
        </w:tabs>
        <w:overflowPunct/>
        <w:autoSpaceDE/>
        <w:autoSpaceDN/>
        <w:snapToGrid w:val="0"/>
        <w:spacing w:after="0"/>
        <w:textAlignment w:val="auto"/>
        <w:rPr>
          <w:rFonts w:ascii="Arial" w:eastAsiaTheme="minorEastAsia" w:hAnsi="Arial" w:cs="Arial"/>
          <w:bCs/>
          <w:lang w:eastAsia="zh-CN"/>
        </w:rPr>
      </w:pPr>
      <w:r w:rsidRPr="00652A03">
        <w:rPr>
          <w:rFonts w:ascii="Arial" w:eastAsiaTheme="minorEastAsia" w:hAnsi="Arial" w:cs="Arial"/>
          <w:bCs/>
          <w:lang w:eastAsia="zh-CN"/>
        </w:rPr>
        <w:t>R2-2500640</w:t>
      </w:r>
      <w:r w:rsidRPr="00652A03">
        <w:rPr>
          <w:rFonts w:ascii="Arial" w:eastAsiaTheme="minorEastAsia" w:hAnsi="Arial" w:cs="Arial"/>
          <w:bCs/>
          <w:lang w:eastAsia="zh-CN"/>
        </w:rPr>
        <w:tab/>
      </w:r>
      <w:r>
        <w:rPr>
          <w:rFonts w:ascii="Arial" w:eastAsiaTheme="minorEastAsia" w:hAnsi="Arial" w:cs="Arial" w:hint="eastAsia"/>
          <w:bCs/>
          <w:lang w:eastAsia="zh-CN"/>
        </w:rPr>
        <w:t xml:space="preserve"> </w:t>
      </w:r>
      <w:r w:rsidRPr="00652A03">
        <w:rPr>
          <w:rFonts w:ascii="Arial" w:eastAsiaTheme="minorEastAsia" w:hAnsi="Arial" w:cs="Arial"/>
          <w:bCs/>
          <w:lang w:eastAsia="zh-CN"/>
        </w:rPr>
        <w:t>Simulation results for measurement event prediction and system level performance</w:t>
      </w:r>
      <w:r w:rsidRPr="00652A03">
        <w:rPr>
          <w:rFonts w:ascii="Arial" w:eastAsiaTheme="minorEastAsia" w:hAnsi="Arial" w:cs="Arial"/>
          <w:bCs/>
          <w:lang w:eastAsia="zh-CN"/>
        </w:rPr>
        <w:tab/>
        <w:t>Samsung</w:t>
      </w:r>
    </w:p>
    <w:p w14:paraId="7999C3D2" w14:textId="4B90EC96" w:rsidR="00652A03" w:rsidRPr="00652A03" w:rsidRDefault="00652A03" w:rsidP="00652A03">
      <w:pPr>
        <w:tabs>
          <w:tab w:val="left" w:pos="567"/>
        </w:tabs>
        <w:overflowPunct/>
        <w:autoSpaceDE/>
        <w:autoSpaceDN/>
        <w:snapToGrid w:val="0"/>
        <w:spacing w:after="0"/>
        <w:textAlignment w:val="auto"/>
        <w:rPr>
          <w:rFonts w:ascii="Arial" w:eastAsiaTheme="minorEastAsia" w:hAnsi="Arial" w:cs="Arial"/>
          <w:bCs/>
          <w:lang w:eastAsia="zh-CN"/>
        </w:rPr>
      </w:pPr>
      <w:r w:rsidRPr="00652A03">
        <w:rPr>
          <w:rFonts w:ascii="Arial" w:eastAsiaTheme="minorEastAsia" w:hAnsi="Arial" w:cs="Arial"/>
          <w:bCs/>
          <w:lang w:eastAsia="zh-CN"/>
        </w:rPr>
        <w:t>R2-2500734</w:t>
      </w:r>
      <w:r w:rsidRPr="00652A03">
        <w:rPr>
          <w:rFonts w:ascii="Arial" w:eastAsiaTheme="minorEastAsia" w:hAnsi="Arial" w:cs="Arial"/>
          <w:bCs/>
          <w:lang w:eastAsia="zh-CN"/>
        </w:rPr>
        <w:tab/>
      </w:r>
      <w:r>
        <w:rPr>
          <w:rFonts w:ascii="Arial" w:eastAsiaTheme="minorEastAsia" w:hAnsi="Arial" w:cs="Arial" w:hint="eastAsia"/>
          <w:bCs/>
          <w:lang w:eastAsia="zh-CN"/>
        </w:rPr>
        <w:t xml:space="preserve"> </w:t>
      </w:r>
      <w:r w:rsidRPr="00652A03">
        <w:rPr>
          <w:rFonts w:ascii="Arial" w:eastAsiaTheme="minorEastAsia" w:hAnsi="Arial" w:cs="Arial"/>
          <w:bCs/>
          <w:lang w:eastAsia="zh-CN"/>
        </w:rPr>
        <w:t>Discussion on simulation metric for RLF prediction</w:t>
      </w:r>
      <w:r w:rsidRPr="00652A03">
        <w:rPr>
          <w:rFonts w:ascii="Arial" w:eastAsiaTheme="minorEastAsia" w:hAnsi="Arial" w:cs="Arial"/>
          <w:bCs/>
          <w:lang w:eastAsia="zh-CN"/>
        </w:rPr>
        <w:tab/>
        <w:t>KDDI Corporation</w:t>
      </w:r>
    </w:p>
    <w:p w14:paraId="1AFA5989" w14:textId="11D10731" w:rsidR="00652A03" w:rsidRPr="00652A03" w:rsidRDefault="00652A03" w:rsidP="00652A03">
      <w:pPr>
        <w:tabs>
          <w:tab w:val="left" w:pos="567"/>
        </w:tabs>
        <w:overflowPunct/>
        <w:autoSpaceDE/>
        <w:autoSpaceDN/>
        <w:snapToGrid w:val="0"/>
        <w:spacing w:after="0"/>
        <w:textAlignment w:val="auto"/>
        <w:rPr>
          <w:rFonts w:ascii="Arial" w:eastAsiaTheme="minorEastAsia" w:hAnsi="Arial" w:cs="Arial"/>
          <w:bCs/>
          <w:lang w:eastAsia="zh-CN"/>
        </w:rPr>
      </w:pPr>
      <w:r w:rsidRPr="00652A03">
        <w:rPr>
          <w:rFonts w:ascii="Arial" w:eastAsiaTheme="minorEastAsia" w:hAnsi="Arial" w:cs="Arial"/>
          <w:bCs/>
          <w:lang w:eastAsia="zh-CN"/>
        </w:rPr>
        <w:t>R2-2500800</w:t>
      </w:r>
      <w:r w:rsidRPr="00652A03">
        <w:rPr>
          <w:rFonts w:ascii="Arial" w:eastAsiaTheme="minorEastAsia" w:hAnsi="Arial" w:cs="Arial"/>
          <w:bCs/>
          <w:lang w:eastAsia="zh-CN"/>
        </w:rPr>
        <w:tab/>
      </w:r>
      <w:r>
        <w:rPr>
          <w:rFonts w:ascii="Arial" w:eastAsiaTheme="minorEastAsia" w:hAnsi="Arial" w:cs="Arial" w:hint="eastAsia"/>
          <w:bCs/>
          <w:lang w:eastAsia="zh-CN"/>
        </w:rPr>
        <w:t xml:space="preserve"> </w:t>
      </w:r>
      <w:r w:rsidRPr="00652A03">
        <w:rPr>
          <w:rFonts w:ascii="Arial" w:eastAsiaTheme="minorEastAsia" w:hAnsi="Arial" w:cs="Arial"/>
          <w:bCs/>
          <w:lang w:eastAsia="zh-CN"/>
        </w:rPr>
        <w:t>Discussion on generalization performance over UE speed of GC1</w:t>
      </w:r>
      <w:r w:rsidRPr="00652A03">
        <w:rPr>
          <w:rFonts w:ascii="Arial" w:eastAsiaTheme="minorEastAsia" w:hAnsi="Arial" w:cs="Arial"/>
          <w:bCs/>
          <w:lang w:eastAsia="zh-CN"/>
        </w:rPr>
        <w:tab/>
        <w:t>Xiaomi</w:t>
      </w:r>
    </w:p>
    <w:p w14:paraId="11499532" w14:textId="1B0DAE55" w:rsidR="00652A03" w:rsidRPr="00652A03" w:rsidRDefault="00652A03" w:rsidP="00652A03">
      <w:pPr>
        <w:tabs>
          <w:tab w:val="left" w:pos="567"/>
        </w:tabs>
        <w:overflowPunct/>
        <w:autoSpaceDE/>
        <w:autoSpaceDN/>
        <w:snapToGrid w:val="0"/>
        <w:spacing w:after="0"/>
        <w:textAlignment w:val="auto"/>
        <w:rPr>
          <w:rFonts w:ascii="Arial" w:eastAsiaTheme="minorEastAsia" w:hAnsi="Arial" w:cs="Arial"/>
          <w:bCs/>
          <w:lang w:eastAsia="zh-CN"/>
        </w:rPr>
      </w:pPr>
      <w:r w:rsidRPr="00652A03">
        <w:rPr>
          <w:rFonts w:ascii="Arial" w:eastAsiaTheme="minorEastAsia" w:hAnsi="Arial" w:cs="Arial"/>
          <w:bCs/>
          <w:lang w:eastAsia="zh-CN"/>
        </w:rPr>
        <w:t>R2-2500801</w:t>
      </w:r>
      <w:r w:rsidRPr="00652A03">
        <w:rPr>
          <w:rFonts w:ascii="Arial" w:eastAsiaTheme="minorEastAsia" w:hAnsi="Arial" w:cs="Arial"/>
          <w:bCs/>
          <w:lang w:eastAsia="zh-CN"/>
        </w:rPr>
        <w:tab/>
      </w:r>
      <w:r>
        <w:rPr>
          <w:rFonts w:ascii="Arial" w:eastAsiaTheme="minorEastAsia" w:hAnsi="Arial" w:cs="Arial" w:hint="eastAsia"/>
          <w:bCs/>
          <w:lang w:eastAsia="zh-CN"/>
        </w:rPr>
        <w:t xml:space="preserve"> </w:t>
      </w:r>
      <w:r w:rsidRPr="00652A03">
        <w:rPr>
          <w:rFonts w:ascii="Arial" w:eastAsiaTheme="minorEastAsia" w:hAnsi="Arial" w:cs="Arial"/>
          <w:bCs/>
          <w:lang w:eastAsia="zh-CN"/>
        </w:rPr>
        <w:t>Discussion on generalization performance over UE speed of GC2</w:t>
      </w:r>
      <w:r w:rsidRPr="00652A03">
        <w:rPr>
          <w:rFonts w:ascii="Arial" w:eastAsiaTheme="minorEastAsia" w:hAnsi="Arial" w:cs="Arial"/>
          <w:bCs/>
          <w:lang w:eastAsia="zh-CN"/>
        </w:rPr>
        <w:tab/>
        <w:t>Xiaomi</w:t>
      </w:r>
    </w:p>
    <w:p w14:paraId="4EED4A06" w14:textId="76E5A9F3" w:rsidR="00652A03" w:rsidRPr="00652A03" w:rsidRDefault="00652A03" w:rsidP="00652A03">
      <w:pPr>
        <w:tabs>
          <w:tab w:val="left" w:pos="567"/>
        </w:tabs>
        <w:overflowPunct/>
        <w:autoSpaceDE/>
        <w:autoSpaceDN/>
        <w:snapToGrid w:val="0"/>
        <w:spacing w:after="0"/>
        <w:textAlignment w:val="auto"/>
        <w:rPr>
          <w:rFonts w:ascii="Arial" w:eastAsiaTheme="minorEastAsia" w:hAnsi="Arial" w:cs="Arial"/>
          <w:bCs/>
          <w:lang w:eastAsia="zh-CN"/>
        </w:rPr>
      </w:pPr>
      <w:r w:rsidRPr="00652A03">
        <w:rPr>
          <w:rFonts w:ascii="Arial" w:eastAsiaTheme="minorEastAsia" w:hAnsi="Arial" w:cs="Arial"/>
          <w:bCs/>
          <w:lang w:eastAsia="zh-CN"/>
        </w:rPr>
        <w:t>R2-2500851</w:t>
      </w:r>
      <w:r w:rsidRPr="00652A03">
        <w:rPr>
          <w:rFonts w:ascii="Arial" w:eastAsiaTheme="minorEastAsia" w:hAnsi="Arial" w:cs="Arial"/>
          <w:bCs/>
          <w:lang w:eastAsia="zh-CN"/>
        </w:rPr>
        <w:tab/>
      </w:r>
      <w:r>
        <w:rPr>
          <w:rFonts w:ascii="Arial" w:eastAsiaTheme="minorEastAsia" w:hAnsi="Arial" w:cs="Arial" w:hint="eastAsia"/>
          <w:bCs/>
          <w:lang w:eastAsia="zh-CN"/>
        </w:rPr>
        <w:t xml:space="preserve"> </w:t>
      </w:r>
      <w:r w:rsidRPr="00652A03">
        <w:rPr>
          <w:rFonts w:ascii="Arial" w:eastAsiaTheme="minorEastAsia" w:hAnsi="Arial" w:cs="Arial"/>
          <w:bCs/>
          <w:lang w:eastAsia="zh-CN"/>
        </w:rPr>
        <w:t>Generalization of the AI/ML models for RRM prediction</w:t>
      </w:r>
      <w:r w:rsidRPr="00652A03">
        <w:rPr>
          <w:rFonts w:ascii="Arial" w:eastAsiaTheme="minorEastAsia" w:hAnsi="Arial" w:cs="Arial"/>
          <w:bCs/>
          <w:lang w:eastAsia="zh-CN"/>
        </w:rPr>
        <w:tab/>
        <w:t>Ericsson</w:t>
      </w:r>
    </w:p>
    <w:p w14:paraId="003D9E20" w14:textId="63B5BC85" w:rsidR="00652A03" w:rsidRPr="00652A03" w:rsidRDefault="00652A03" w:rsidP="00652A03">
      <w:pPr>
        <w:tabs>
          <w:tab w:val="left" w:pos="567"/>
        </w:tabs>
        <w:overflowPunct/>
        <w:autoSpaceDE/>
        <w:autoSpaceDN/>
        <w:snapToGrid w:val="0"/>
        <w:spacing w:after="0"/>
        <w:textAlignment w:val="auto"/>
        <w:rPr>
          <w:rFonts w:ascii="Arial" w:eastAsiaTheme="minorEastAsia" w:hAnsi="Arial" w:cs="Arial"/>
          <w:bCs/>
          <w:lang w:eastAsia="zh-CN"/>
        </w:rPr>
      </w:pPr>
      <w:r w:rsidRPr="00652A03">
        <w:rPr>
          <w:rFonts w:ascii="Arial" w:eastAsiaTheme="minorEastAsia" w:hAnsi="Arial" w:cs="Arial"/>
          <w:bCs/>
          <w:lang w:eastAsia="zh-CN"/>
        </w:rPr>
        <w:t>R2-2500852</w:t>
      </w:r>
      <w:r w:rsidRPr="00652A03">
        <w:rPr>
          <w:rFonts w:ascii="Arial" w:eastAsiaTheme="minorEastAsia" w:hAnsi="Arial" w:cs="Arial"/>
          <w:bCs/>
          <w:lang w:eastAsia="zh-CN"/>
        </w:rPr>
        <w:tab/>
      </w:r>
      <w:r>
        <w:rPr>
          <w:rFonts w:ascii="Arial" w:eastAsiaTheme="minorEastAsia" w:hAnsi="Arial" w:cs="Arial" w:hint="eastAsia"/>
          <w:bCs/>
          <w:lang w:eastAsia="zh-CN"/>
        </w:rPr>
        <w:t xml:space="preserve"> </w:t>
      </w:r>
      <w:r w:rsidRPr="00652A03">
        <w:rPr>
          <w:rFonts w:ascii="Arial" w:eastAsiaTheme="minorEastAsia" w:hAnsi="Arial" w:cs="Arial"/>
          <w:bCs/>
          <w:lang w:eastAsia="zh-CN"/>
        </w:rPr>
        <w:t>Simulation results for spatial domain RRM measurement predictions</w:t>
      </w:r>
      <w:r w:rsidRPr="00652A03">
        <w:rPr>
          <w:rFonts w:ascii="Arial" w:eastAsiaTheme="minorEastAsia" w:hAnsi="Arial" w:cs="Arial"/>
          <w:bCs/>
          <w:lang w:eastAsia="zh-CN"/>
        </w:rPr>
        <w:tab/>
        <w:t>Ericsson</w:t>
      </w:r>
    </w:p>
    <w:p w14:paraId="56E7F236" w14:textId="4E0E3439" w:rsidR="00652A03" w:rsidRPr="00652A03" w:rsidRDefault="00652A03" w:rsidP="00652A03">
      <w:pPr>
        <w:tabs>
          <w:tab w:val="left" w:pos="567"/>
        </w:tabs>
        <w:overflowPunct/>
        <w:autoSpaceDE/>
        <w:autoSpaceDN/>
        <w:snapToGrid w:val="0"/>
        <w:spacing w:after="0"/>
        <w:textAlignment w:val="auto"/>
        <w:rPr>
          <w:rFonts w:ascii="Arial" w:eastAsiaTheme="minorEastAsia" w:hAnsi="Arial" w:cs="Arial"/>
          <w:bCs/>
          <w:lang w:eastAsia="zh-CN"/>
        </w:rPr>
      </w:pPr>
      <w:r w:rsidRPr="00652A03">
        <w:rPr>
          <w:rFonts w:ascii="Arial" w:eastAsiaTheme="minorEastAsia" w:hAnsi="Arial" w:cs="Arial"/>
          <w:bCs/>
          <w:lang w:eastAsia="zh-CN"/>
        </w:rPr>
        <w:t>R2-2500890</w:t>
      </w:r>
      <w:r w:rsidRPr="00652A03">
        <w:rPr>
          <w:rFonts w:ascii="Arial" w:eastAsiaTheme="minorEastAsia" w:hAnsi="Arial" w:cs="Arial"/>
          <w:bCs/>
          <w:lang w:eastAsia="zh-CN"/>
        </w:rPr>
        <w:tab/>
      </w:r>
      <w:r>
        <w:rPr>
          <w:rFonts w:ascii="Arial" w:eastAsiaTheme="minorEastAsia" w:hAnsi="Arial" w:cs="Arial" w:hint="eastAsia"/>
          <w:bCs/>
          <w:lang w:eastAsia="zh-CN"/>
        </w:rPr>
        <w:t xml:space="preserve"> </w:t>
      </w:r>
      <w:r w:rsidRPr="00652A03">
        <w:rPr>
          <w:rFonts w:ascii="Arial" w:eastAsiaTheme="minorEastAsia" w:hAnsi="Arial" w:cs="Arial"/>
          <w:bCs/>
          <w:lang w:eastAsia="zh-CN"/>
        </w:rPr>
        <w:t>Additional simulation results for RRM measurement prediction</w:t>
      </w:r>
      <w:r w:rsidRPr="00652A03">
        <w:rPr>
          <w:rFonts w:ascii="Arial" w:eastAsiaTheme="minorEastAsia" w:hAnsi="Arial" w:cs="Arial"/>
          <w:bCs/>
          <w:lang w:eastAsia="zh-CN"/>
        </w:rPr>
        <w:tab/>
        <w:t xml:space="preserve">Huawei, </w:t>
      </w:r>
      <w:proofErr w:type="spellStart"/>
      <w:r w:rsidRPr="00652A03">
        <w:rPr>
          <w:rFonts w:ascii="Arial" w:eastAsiaTheme="minorEastAsia" w:hAnsi="Arial" w:cs="Arial"/>
          <w:bCs/>
          <w:lang w:eastAsia="zh-CN"/>
        </w:rPr>
        <w:t>HiSilicon</w:t>
      </w:r>
      <w:proofErr w:type="spellEnd"/>
    </w:p>
    <w:p w14:paraId="1B43F17D" w14:textId="11F65CDB" w:rsidR="00652A03" w:rsidRPr="00652A03" w:rsidRDefault="00652A03" w:rsidP="00652A03">
      <w:pPr>
        <w:tabs>
          <w:tab w:val="left" w:pos="567"/>
        </w:tabs>
        <w:overflowPunct/>
        <w:autoSpaceDE/>
        <w:autoSpaceDN/>
        <w:snapToGrid w:val="0"/>
        <w:spacing w:after="0"/>
        <w:textAlignment w:val="auto"/>
        <w:rPr>
          <w:rFonts w:ascii="Arial" w:eastAsiaTheme="minorEastAsia" w:hAnsi="Arial" w:cs="Arial"/>
          <w:bCs/>
          <w:lang w:eastAsia="zh-CN"/>
        </w:rPr>
      </w:pPr>
      <w:r w:rsidRPr="00652A03">
        <w:rPr>
          <w:rFonts w:ascii="Arial" w:eastAsiaTheme="minorEastAsia" w:hAnsi="Arial" w:cs="Arial"/>
          <w:bCs/>
          <w:lang w:eastAsia="zh-CN"/>
        </w:rPr>
        <w:t>R2-2500891</w:t>
      </w:r>
      <w:r>
        <w:rPr>
          <w:rFonts w:ascii="Arial" w:eastAsiaTheme="minorEastAsia" w:hAnsi="Arial" w:cs="Arial" w:hint="eastAsia"/>
          <w:bCs/>
          <w:lang w:eastAsia="zh-CN"/>
        </w:rPr>
        <w:t xml:space="preserve"> </w:t>
      </w:r>
      <w:r w:rsidRPr="00652A03">
        <w:rPr>
          <w:rFonts w:ascii="Arial" w:eastAsiaTheme="minorEastAsia" w:hAnsi="Arial" w:cs="Arial"/>
          <w:bCs/>
          <w:lang w:eastAsia="zh-CN"/>
        </w:rPr>
        <w:tab/>
        <w:t>Model generalization evaluation for RRM measurement prediction</w:t>
      </w:r>
      <w:r w:rsidRPr="00652A03">
        <w:rPr>
          <w:rFonts w:ascii="Arial" w:eastAsiaTheme="minorEastAsia" w:hAnsi="Arial" w:cs="Arial"/>
          <w:bCs/>
          <w:lang w:eastAsia="zh-CN"/>
        </w:rPr>
        <w:tab/>
        <w:t xml:space="preserve">Huawei, </w:t>
      </w:r>
      <w:proofErr w:type="spellStart"/>
      <w:r w:rsidRPr="00652A03">
        <w:rPr>
          <w:rFonts w:ascii="Arial" w:eastAsiaTheme="minorEastAsia" w:hAnsi="Arial" w:cs="Arial"/>
          <w:bCs/>
          <w:lang w:eastAsia="zh-CN"/>
        </w:rPr>
        <w:t>HiSilicon</w:t>
      </w:r>
      <w:proofErr w:type="spellEnd"/>
    </w:p>
    <w:p w14:paraId="1894118B" w14:textId="3354F17C" w:rsidR="00652A03" w:rsidRPr="00652A03" w:rsidRDefault="00652A03" w:rsidP="00652A03">
      <w:pPr>
        <w:tabs>
          <w:tab w:val="left" w:pos="567"/>
        </w:tabs>
        <w:overflowPunct/>
        <w:autoSpaceDE/>
        <w:autoSpaceDN/>
        <w:snapToGrid w:val="0"/>
        <w:spacing w:after="0"/>
        <w:textAlignment w:val="auto"/>
        <w:rPr>
          <w:rFonts w:ascii="Arial" w:eastAsiaTheme="minorEastAsia" w:hAnsi="Arial" w:cs="Arial"/>
          <w:bCs/>
          <w:lang w:eastAsia="zh-CN"/>
        </w:rPr>
      </w:pPr>
      <w:r w:rsidRPr="00652A03">
        <w:rPr>
          <w:rFonts w:ascii="Arial" w:eastAsiaTheme="minorEastAsia" w:hAnsi="Arial" w:cs="Arial"/>
          <w:bCs/>
          <w:lang w:eastAsia="zh-CN"/>
        </w:rPr>
        <w:t>R2-2500892</w:t>
      </w:r>
      <w:r w:rsidRPr="00652A03">
        <w:rPr>
          <w:rFonts w:ascii="Arial" w:eastAsiaTheme="minorEastAsia" w:hAnsi="Arial" w:cs="Arial"/>
          <w:bCs/>
          <w:lang w:eastAsia="zh-CN"/>
        </w:rPr>
        <w:tab/>
      </w:r>
      <w:r>
        <w:rPr>
          <w:rFonts w:ascii="Arial" w:eastAsiaTheme="minorEastAsia" w:hAnsi="Arial" w:cs="Arial" w:hint="eastAsia"/>
          <w:bCs/>
          <w:lang w:eastAsia="zh-CN"/>
        </w:rPr>
        <w:t xml:space="preserve"> </w:t>
      </w:r>
      <w:r w:rsidRPr="00652A03">
        <w:rPr>
          <w:rFonts w:ascii="Arial" w:eastAsiaTheme="minorEastAsia" w:hAnsi="Arial" w:cs="Arial"/>
          <w:bCs/>
          <w:lang w:eastAsia="zh-CN"/>
        </w:rPr>
        <w:t>Simulation results for measurement event prediction</w:t>
      </w:r>
      <w:r w:rsidRPr="00652A03">
        <w:rPr>
          <w:rFonts w:ascii="Arial" w:eastAsiaTheme="minorEastAsia" w:hAnsi="Arial" w:cs="Arial"/>
          <w:bCs/>
          <w:lang w:eastAsia="zh-CN"/>
        </w:rPr>
        <w:tab/>
        <w:t xml:space="preserve">Huawei, </w:t>
      </w:r>
      <w:proofErr w:type="spellStart"/>
      <w:r w:rsidRPr="00652A03">
        <w:rPr>
          <w:rFonts w:ascii="Arial" w:eastAsiaTheme="minorEastAsia" w:hAnsi="Arial" w:cs="Arial"/>
          <w:bCs/>
          <w:lang w:eastAsia="zh-CN"/>
        </w:rPr>
        <w:t>HiSilicon</w:t>
      </w:r>
      <w:proofErr w:type="spellEnd"/>
    </w:p>
    <w:p w14:paraId="0371BFC4" w14:textId="5CC0F72A" w:rsidR="00652A03" w:rsidRPr="00652A03" w:rsidRDefault="00652A03" w:rsidP="00652A03">
      <w:pPr>
        <w:tabs>
          <w:tab w:val="left" w:pos="567"/>
        </w:tabs>
        <w:overflowPunct/>
        <w:autoSpaceDE/>
        <w:autoSpaceDN/>
        <w:snapToGrid w:val="0"/>
        <w:spacing w:after="0"/>
        <w:textAlignment w:val="auto"/>
        <w:rPr>
          <w:rFonts w:ascii="Arial" w:eastAsiaTheme="minorEastAsia" w:hAnsi="Arial" w:cs="Arial"/>
          <w:bCs/>
          <w:lang w:eastAsia="zh-CN"/>
        </w:rPr>
      </w:pPr>
      <w:r w:rsidRPr="00652A03">
        <w:rPr>
          <w:rFonts w:ascii="Arial" w:eastAsiaTheme="minorEastAsia" w:hAnsi="Arial" w:cs="Arial"/>
          <w:bCs/>
          <w:lang w:eastAsia="zh-CN"/>
        </w:rPr>
        <w:t>R2-2500899</w:t>
      </w:r>
      <w:r w:rsidRPr="00652A03">
        <w:rPr>
          <w:rFonts w:ascii="Arial" w:eastAsiaTheme="minorEastAsia" w:hAnsi="Arial" w:cs="Arial"/>
          <w:bCs/>
          <w:lang w:eastAsia="zh-CN"/>
        </w:rPr>
        <w:tab/>
      </w:r>
      <w:r>
        <w:rPr>
          <w:rFonts w:ascii="Arial" w:eastAsiaTheme="minorEastAsia" w:hAnsi="Arial" w:cs="Arial" w:hint="eastAsia"/>
          <w:bCs/>
          <w:lang w:eastAsia="zh-CN"/>
        </w:rPr>
        <w:t xml:space="preserve"> </w:t>
      </w:r>
      <w:r w:rsidRPr="00652A03">
        <w:rPr>
          <w:rFonts w:ascii="Arial" w:eastAsiaTheme="minorEastAsia" w:hAnsi="Arial" w:cs="Arial"/>
          <w:bCs/>
          <w:lang w:eastAsia="zh-CN"/>
        </w:rPr>
        <w:t>Discussion on RRM measurement prediction</w:t>
      </w:r>
      <w:r w:rsidRPr="00652A03">
        <w:rPr>
          <w:rFonts w:ascii="Arial" w:eastAsiaTheme="minorEastAsia" w:hAnsi="Arial" w:cs="Arial"/>
          <w:bCs/>
          <w:lang w:eastAsia="zh-CN"/>
        </w:rPr>
        <w:tab/>
        <w:t>ZTE Corporation</w:t>
      </w:r>
    </w:p>
    <w:p w14:paraId="3DD67382" w14:textId="71D6ED48" w:rsidR="00652A03" w:rsidRPr="00652A03" w:rsidRDefault="00652A03" w:rsidP="00652A03">
      <w:pPr>
        <w:tabs>
          <w:tab w:val="left" w:pos="567"/>
        </w:tabs>
        <w:overflowPunct/>
        <w:autoSpaceDE/>
        <w:autoSpaceDN/>
        <w:snapToGrid w:val="0"/>
        <w:spacing w:after="0"/>
        <w:textAlignment w:val="auto"/>
        <w:rPr>
          <w:rFonts w:ascii="Arial" w:eastAsiaTheme="minorEastAsia" w:hAnsi="Arial" w:cs="Arial"/>
          <w:bCs/>
          <w:lang w:eastAsia="zh-CN"/>
        </w:rPr>
      </w:pPr>
      <w:r w:rsidRPr="00652A03">
        <w:rPr>
          <w:rFonts w:ascii="Arial" w:eastAsiaTheme="minorEastAsia" w:hAnsi="Arial" w:cs="Arial"/>
          <w:bCs/>
          <w:lang w:eastAsia="zh-CN"/>
        </w:rPr>
        <w:t>R2-2500900</w:t>
      </w:r>
      <w:r>
        <w:rPr>
          <w:rFonts w:ascii="Arial" w:eastAsiaTheme="minorEastAsia" w:hAnsi="Arial" w:cs="Arial" w:hint="eastAsia"/>
          <w:bCs/>
          <w:lang w:eastAsia="zh-CN"/>
        </w:rPr>
        <w:t xml:space="preserve"> </w:t>
      </w:r>
      <w:r w:rsidRPr="00652A03">
        <w:rPr>
          <w:rFonts w:ascii="Arial" w:eastAsiaTheme="minorEastAsia" w:hAnsi="Arial" w:cs="Arial"/>
          <w:bCs/>
          <w:lang w:eastAsia="zh-CN"/>
        </w:rPr>
        <w:tab/>
        <w:t xml:space="preserve">Discussion on model </w:t>
      </w:r>
      <w:proofErr w:type="gramStart"/>
      <w:r w:rsidRPr="00652A03">
        <w:rPr>
          <w:rFonts w:ascii="Arial" w:eastAsiaTheme="minorEastAsia" w:hAnsi="Arial" w:cs="Arial"/>
          <w:bCs/>
          <w:lang w:eastAsia="zh-CN"/>
        </w:rPr>
        <w:t>generalization  of</w:t>
      </w:r>
      <w:proofErr w:type="gramEnd"/>
      <w:r w:rsidRPr="00652A03">
        <w:rPr>
          <w:rFonts w:ascii="Arial" w:eastAsiaTheme="minorEastAsia" w:hAnsi="Arial" w:cs="Arial"/>
          <w:bCs/>
          <w:lang w:eastAsia="zh-CN"/>
        </w:rPr>
        <w:t xml:space="preserve"> RRM measurement prediction</w:t>
      </w:r>
      <w:r w:rsidRPr="00652A03">
        <w:rPr>
          <w:rFonts w:ascii="Arial" w:eastAsiaTheme="minorEastAsia" w:hAnsi="Arial" w:cs="Arial"/>
          <w:bCs/>
          <w:lang w:eastAsia="zh-CN"/>
        </w:rPr>
        <w:tab/>
        <w:t>ZTE Corporation</w:t>
      </w:r>
    </w:p>
    <w:p w14:paraId="671A09A2" w14:textId="5D59D9FE" w:rsidR="00652A03" w:rsidRPr="00652A03" w:rsidRDefault="00652A03" w:rsidP="00652A03">
      <w:pPr>
        <w:tabs>
          <w:tab w:val="left" w:pos="567"/>
        </w:tabs>
        <w:overflowPunct/>
        <w:autoSpaceDE/>
        <w:autoSpaceDN/>
        <w:snapToGrid w:val="0"/>
        <w:spacing w:after="0"/>
        <w:textAlignment w:val="auto"/>
        <w:rPr>
          <w:rFonts w:ascii="Arial" w:eastAsiaTheme="minorEastAsia" w:hAnsi="Arial" w:cs="Arial"/>
          <w:bCs/>
          <w:lang w:eastAsia="zh-CN"/>
        </w:rPr>
      </w:pPr>
      <w:r w:rsidRPr="00652A03">
        <w:rPr>
          <w:rFonts w:ascii="Arial" w:eastAsiaTheme="minorEastAsia" w:hAnsi="Arial" w:cs="Arial"/>
          <w:bCs/>
          <w:lang w:eastAsia="zh-CN"/>
        </w:rPr>
        <w:t>R2-2500919</w:t>
      </w:r>
      <w:r w:rsidRPr="00652A03">
        <w:rPr>
          <w:rFonts w:ascii="Arial" w:eastAsiaTheme="minorEastAsia" w:hAnsi="Arial" w:cs="Arial"/>
          <w:bCs/>
          <w:lang w:eastAsia="zh-CN"/>
        </w:rPr>
        <w:tab/>
      </w:r>
      <w:r>
        <w:rPr>
          <w:rFonts w:ascii="Arial" w:eastAsiaTheme="minorEastAsia" w:hAnsi="Arial" w:cs="Arial" w:hint="eastAsia"/>
          <w:bCs/>
          <w:lang w:eastAsia="zh-CN"/>
        </w:rPr>
        <w:t xml:space="preserve"> </w:t>
      </w:r>
      <w:r w:rsidRPr="00652A03">
        <w:rPr>
          <w:rFonts w:ascii="Arial" w:eastAsiaTheme="minorEastAsia" w:hAnsi="Arial" w:cs="Arial"/>
          <w:bCs/>
          <w:lang w:eastAsia="zh-CN"/>
        </w:rPr>
        <w:t>Evaluation of measurement event prediction</w:t>
      </w:r>
      <w:r w:rsidRPr="00652A03">
        <w:rPr>
          <w:rFonts w:ascii="Arial" w:eastAsiaTheme="minorEastAsia" w:hAnsi="Arial" w:cs="Arial"/>
          <w:bCs/>
          <w:lang w:eastAsia="zh-CN"/>
        </w:rPr>
        <w:tab/>
        <w:t>Ericsson</w:t>
      </w:r>
    </w:p>
    <w:p w14:paraId="6CF069A9" w14:textId="138B0785" w:rsidR="00652A03" w:rsidRPr="00652A03" w:rsidRDefault="00652A03" w:rsidP="00652A03">
      <w:pPr>
        <w:tabs>
          <w:tab w:val="left" w:pos="567"/>
        </w:tabs>
        <w:overflowPunct/>
        <w:autoSpaceDE/>
        <w:autoSpaceDN/>
        <w:snapToGrid w:val="0"/>
        <w:spacing w:after="0"/>
        <w:textAlignment w:val="auto"/>
        <w:rPr>
          <w:rFonts w:ascii="Arial" w:eastAsiaTheme="minorEastAsia" w:hAnsi="Arial" w:cs="Arial"/>
          <w:bCs/>
          <w:lang w:eastAsia="zh-CN"/>
        </w:rPr>
      </w:pPr>
      <w:r w:rsidRPr="00652A03">
        <w:rPr>
          <w:rFonts w:ascii="Arial" w:eastAsiaTheme="minorEastAsia" w:hAnsi="Arial" w:cs="Arial"/>
          <w:bCs/>
          <w:lang w:eastAsia="zh-CN"/>
        </w:rPr>
        <w:t>R2-2500946</w:t>
      </w:r>
      <w:proofErr w:type="gramStart"/>
      <w:r w:rsidRPr="00652A03">
        <w:rPr>
          <w:rFonts w:ascii="Arial" w:eastAsiaTheme="minorEastAsia" w:hAnsi="Arial" w:cs="Arial"/>
          <w:bCs/>
          <w:lang w:eastAsia="zh-CN"/>
        </w:rPr>
        <w:tab/>
      </w:r>
      <w:r>
        <w:rPr>
          <w:rFonts w:ascii="Arial" w:eastAsiaTheme="minorEastAsia" w:hAnsi="Arial" w:cs="Arial" w:hint="eastAsia"/>
          <w:bCs/>
          <w:lang w:eastAsia="zh-CN"/>
        </w:rPr>
        <w:t xml:space="preserve">  </w:t>
      </w:r>
      <w:r w:rsidRPr="00652A03">
        <w:rPr>
          <w:rFonts w:ascii="Arial" w:eastAsiaTheme="minorEastAsia" w:hAnsi="Arial" w:cs="Arial"/>
          <w:bCs/>
          <w:lang w:eastAsia="zh-CN"/>
        </w:rPr>
        <w:t>Simulation</w:t>
      </w:r>
      <w:proofErr w:type="gramEnd"/>
      <w:r w:rsidRPr="00652A03">
        <w:rPr>
          <w:rFonts w:ascii="Arial" w:eastAsiaTheme="minorEastAsia" w:hAnsi="Arial" w:cs="Arial"/>
          <w:bCs/>
          <w:lang w:eastAsia="zh-CN"/>
        </w:rPr>
        <w:t xml:space="preserve"> results for RRM measurement predictions</w:t>
      </w:r>
      <w:r w:rsidRPr="00652A03">
        <w:rPr>
          <w:rFonts w:ascii="Arial" w:eastAsiaTheme="minorEastAsia" w:hAnsi="Arial" w:cs="Arial"/>
          <w:bCs/>
          <w:lang w:eastAsia="zh-CN"/>
        </w:rPr>
        <w:tab/>
        <w:t>Nokia</w:t>
      </w:r>
    </w:p>
    <w:p w14:paraId="5E12621E" w14:textId="57AC36D5" w:rsidR="00652A03" w:rsidRPr="00652A03" w:rsidRDefault="00652A03" w:rsidP="00652A03">
      <w:pPr>
        <w:tabs>
          <w:tab w:val="left" w:pos="567"/>
        </w:tabs>
        <w:overflowPunct/>
        <w:autoSpaceDE/>
        <w:autoSpaceDN/>
        <w:snapToGrid w:val="0"/>
        <w:spacing w:after="0"/>
        <w:textAlignment w:val="auto"/>
        <w:rPr>
          <w:rFonts w:ascii="Arial" w:eastAsiaTheme="minorEastAsia" w:hAnsi="Arial" w:cs="Arial"/>
          <w:bCs/>
          <w:lang w:eastAsia="zh-CN"/>
        </w:rPr>
      </w:pPr>
      <w:r w:rsidRPr="00652A03">
        <w:rPr>
          <w:rFonts w:ascii="Arial" w:eastAsiaTheme="minorEastAsia" w:hAnsi="Arial" w:cs="Arial"/>
          <w:bCs/>
          <w:lang w:eastAsia="zh-CN"/>
        </w:rPr>
        <w:t>R2-2500947</w:t>
      </w:r>
      <w:r w:rsidRPr="00652A03">
        <w:rPr>
          <w:rFonts w:ascii="Arial" w:eastAsiaTheme="minorEastAsia" w:hAnsi="Arial" w:cs="Arial"/>
          <w:bCs/>
          <w:lang w:eastAsia="zh-CN"/>
        </w:rPr>
        <w:tab/>
      </w:r>
      <w:r>
        <w:rPr>
          <w:rFonts w:ascii="Arial" w:eastAsiaTheme="minorEastAsia" w:hAnsi="Arial" w:cs="Arial" w:hint="eastAsia"/>
          <w:bCs/>
          <w:lang w:eastAsia="zh-CN"/>
        </w:rPr>
        <w:t xml:space="preserve"> </w:t>
      </w:r>
      <w:r w:rsidRPr="00652A03">
        <w:rPr>
          <w:rFonts w:ascii="Arial" w:eastAsiaTheme="minorEastAsia" w:hAnsi="Arial" w:cs="Arial"/>
          <w:bCs/>
          <w:lang w:eastAsia="zh-CN"/>
        </w:rPr>
        <w:t>On the measurement event prediction</w:t>
      </w:r>
      <w:r w:rsidRPr="00652A03">
        <w:rPr>
          <w:rFonts w:ascii="Arial" w:eastAsiaTheme="minorEastAsia" w:hAnsi="Arial" w:cs="Arial"/>
          <w:bCs/>
          <w:lang w:eastAsia="zh-CN"/>
        </w:rPr>
        <w:tab/>
        <w:t>Nokia</w:t>
      </w:r>
    </w:p>
    <w:p w14:paraId="024AFE21" w14:textId="04C06818" w:rsidR="00652A03" w:rsidRPr="00652A03" w:rsidRDefault="00652A03" w:rsidP="00652A03">
      <w:pPr>
        <w:tabs>
          <w:tab w:val="left" w:pos="567"/>
        </w:tabs>
        <w:overflowPunct/>
        <w:autoSpaceDE/>
        <w:autoSpaceDN/>
        <w:snapToGrid w:val="0"/>
        <w:spacing w:after="0"/>
        <w:textAlignment w:val="auto"/>
        <w:rPr>
          <w:rFonts w:ascii="Arial" w:eastAsiaTheme="minorEastAsia" w:hAnsi="Arial" w:cs="Arial"/>
          <w:bCs/>
          <w:lang w:eastAsia="zh-CN"/>
        </w:rPr>
      </w:pPr>
      <w:r w:rsidRPr="00652A03">
        <w:rPr>
          <w:rFonts w:ascii="Arial" w:eastAsiaTheme="minorEastAsia" w:hAnsi="Arial" w:cs="Arial"/>
          <w:bCs/>
          <w:lang w:eastAsia="zh-CN"/>
        </w:rPr>
        <w:t>R2-2500948</w:t>
      </w:r>
      <w:r w:rsidRPr="00652A03">
        <w:rPr>
          <w:rFonts w:ascii="Arial" w:eastAsiaTheme="minorEastAsia" w:hAnsi="Arial" w:cs="Arial"/>
          <w:bCs/>
          <w:lang w:eastAsia="zh-CN"/>
        </w:rPr>
        <w:tab/>
      </w:r>
      <w:r>
        <w:rPr>
          <w:rFonts w:ascii="Arial" w:eastAsiaTheme="minorEastAsia" w:hAnsi="Arial" w:cs="Arial" w:hint="eastAsia"/>
          <w:bCs/>
          <w:lang w:eastAsia="zh-CN"/>
        </w:rPr>
        <w:t xml:space="preserve"> </w:t>
      </w:r>
      <w:r w:rsidRPr="00652A03">
        <w:rPr>
          <w:rFonts w:ascii="Arial" w:eastAsiaTheme="minorEastAsia" w:hAnsi="Arial" w:cs="Arial"/>
          <w:bCs/>
          <w:lang w:eastAsia="zh-CN"/>
        </w:rPr>
        <w:t>Generalization of ML mobility use-cases</w:t>
      </w:r>
      <w:r w:rsidRPr="00652A03">
        <w:rPr>
          <w:rFonts w:ascii="Arial" w:eastAsiaTheme="minorEastAsia" w:hAnsi="Arial" w:cs="Arial"/>
          <w:bCs/>
          <w:lang w:eastAsia="zh-CN"/>
        </w:rPr>
        <w:tab/>
        <w:t>Nokia, Nokia Shanghai Bell</w:t>
      </w:r>
    </w:p>
    <w:p w14:paraId="1203FAAD" w14:textId="6466049C" w:rsidR="00652A03" w:rsidRPr="00652A03" w:rsidRDefault="00652A03" w:rsidP="00652A03">
      <w:pPr>
        <w:tabs>
          <w:tab w:val="left" w:pos="567"/>
        </w:tabs>
        <w:overflowPunct/>
        <w:autoSpaceDE/>
        <w:autoSpaceDN/>
        <w:snapToGrid w:val="0"/>
        <w:spacing w:after="0"/>
        <w:textAlignment w:val="auto"/>
        <w:rPr>
          <w:rFonts w:ascii="Arial" w:eastAsiaTheme="minorEastAsia" w:hAnsi="Arial" w:cs="Arial"/>
          <w:bCs/>
          <w:lang w:eastAsia="zh-CN"/>
        </w:rPr>
      </w:pPr>
      <w:r w:rsidRPr="00652A03">
        <w:rPr>
          <w:rFonts w:ascii="Arial" w:eastAsiaTheme="minorEastAsia" w:hAnsi="Arial" w:cs="Arial"/>
          <w:bCs/>
          <w:lang w:eastAsia="zh-CN"/>
        </w:rPr>
        <w:t>R2-2501040</w:t>
      </w:r>
      <w:r w:rsidRPr="00652A03">
        <w:rPr>
          <w:rFonts w:ascii="Arial" w:eastAsiaTheme="minorEastAsia" w:hAnsi="Arial" w:cs="Arial"/>
          <w:bCs/>
          <w:lang w:eastAsia="zh-CN"/>
        </w:rPr>
        <w:tab/>
      </w:r>
      <w:r>
        <w:rPr>
          <w:rFonts w:ascii="Arial" w:eastAsiaTheme="minorEastAsia" w:hAnsi="Arial" w:cs="Arial" w:hint="eastAsia"/>
          <w:bCs/>
          <w:lang w:eastAsia="zh-CN"/>
        </w:rPr>
        <w:t xml:space="preserve"> </w:t>
      </w:r>
      <w:r w:rsidRPr="00652A03">
        <w:rPr>
          <w:rFonts w:ascii="Arial" w:eastAsiaTheme="minorEastAsia" w:hAnsi="Arial" w:cs="Arial"/>
          <w:bCs/>
          <w:lang w:eastAsia="zh-CN"/>
        </w:rPr>
        <w:t>Potential specification impact for RRM measurement prediction</w:t>
      </w:r>
      <w:r w:rsidRPr="00652A03">
        <w:rPr>
          <w:rFonts w:ascii="Arial" w:eastAsiaTheme="minorEastAsia" w:hAnsi="Arial" w:cs="Arial"/>
          <w:bCs/>
          <w:lang w:eastAsia="zh-CN"/>
        </w:rPr>
        <w:tab/>
        <w:t>CMCC</w:t>
      </w:r>
    </w:p>
    <w:p w14:paraId="3DB48BA7" w14:textId="38CBAEBD" w:rsidR="00652A03" w:rsidRPr="00652A03" w:rsidRDefault="00652A03" w:rsidP="00652A03">
      <w:pPr>
        <w:tabs>
          <w:tab w:val="left" w:pos="567"/>
        </w:tabs>
        <w:overflowPunct/>
        <w:autoSpaceDE/>
        <w:autoSpaceDN/>
        <w:snapToGrid w:val="0"/>
        <w:spacing w:after="0"/>
        <w:textAlignment w:val="auto"/>
        <w:rPr>
          <w:rFonts w:ascii="Arial" w:eastAsiaTheme="minorEastAsia" w:hAnsi="Arial" w:cs="Arial"/>
          <w:bCs/>
          <w:lang w:eastAsia="zh-CN"/>
        </w:rPr>
      </w:pPr>
      <w:r w:rsidRPr="00652A03">
        <w:rPr>
          <w:rFonts w:ascii="Arial" w:eastAsiaTheme="minorEastAsia" w:hAnsi="Arial" w:cs="Arial"/>
          <w:bCs/>
          <w:lang w:eastAsia="zh-CN"/>
        </w:rPr>
        <w:t>R2-2501041</w:t>
      </w:r>
      <w:r w:rsidRPr="00652A03">
        <w:rPr>
          <w:rFonts w:ascii="Arial" w:eastAsiaTheme="minorEastAsia" w:hAnsi="Arial" w:cs="Arial"/>
          <w:bCs/>
          <w:lang w:eastAsia="zh-CN"/>
        </w:rPr>
        <w:tab/>
      </w:r>
      <w:r>
        <w:rPr>
          <w:rFonts w:ascii="Arial" w:eastAsiaTheme="minorEastAsia" w:hAnsi="Arial" w:cs="Arial" w:hint="eastAsia"/>
          <w:bCs/>
          <w:lang w:eastAsia="zh-CN"/>
        </w:rPr>
        <w:t xml:space="preserve"> </w:t>
      </w:r>
      <w:r w:rsidRPr="00652A03">
        <w:rPr>
          <w:rFonts w:ascii="Arial" w:eastAsiaTheme="minorEastAsia" w:hAnsi="Arial" w:cs="Arial"/>
          <w:bCs/>
          <w:lang w:eastAsia="zh-CN"/>
        </w:rPr>
        <w:t>Simulation results for Measurement event predictions</w:t>
      </w:r>
      <w:r w:rsidRPr="00652A03">
        <w:rPr>
          <w:rFonts w:ascii="Arial" w:eastAsiaTheme="minorEastAsia" w:hAnsi="Arial" w:cs="Arial"/>
          <w:bCs/>
          <w:lang w:eastAsia="zh-CN"/>
        </w:rPr>
        <w:tab/>
        <w:t>CMCC</w:t>
      </w:r>
    </w:p>
    <w:p w14:paraId="525E571D" w14:textId="78FB48DF" w:rsidR="00652A03" w:rsidRPr="00652A03" w:rsidRDefault="00652A03" w:rsidP="00652A03">
      <w:pPr>
        <w:tabs>
          <w:tab w:val="left" w:pos="567"/>
        </w:tabs>
        <w:overflowPunct/>
        <w:autoSpaceDE/>
        <w:autoSpaceDN/>
        <w:snapToGrid w:val="0"/>
        <w:spacing w:after="0"/>
        <w:textAlignment w:val="auto"/>
        <w:rPr>
          <w:rFonts w:ascii="Arial" w:eastAsiaTheme="minorEastAsia" w:hAnsi="Arial" w:cs="Arial"/>
          <w:bCs/>
          <w:lang w:eastAsia="zh-CN"/>
        </w:rPr>
      </w:pPr>
      <w:r w:rsidRPr="00652A03">
        <w:rPr>
          <w:rFonts w:ascii="Arial" w:eastAsiaTheme="minorEastAsia" w:hAnsi="Arial" w:cs="Arial"/>
          <w:bCs/>
          <w:lang w:eastAsia="zh-CN"/>
        </w:rPr>
        <w:t>R2-2501052</w:t>
      </w:r>
      <w:r w:rsidRPr="00652A03">
        <w:rPr>
          <w:rFonts w:ascii="Arial" w:eastAsiaTheme="minorEastAsia" w:hAnsi="Arial" w:cs="Arial"/>
          <w:bCs/>
          <w:lang w:eastAsia="zh-CN"/>
        </w:rPr>
        <w:tab/>
      </w:r>
      <w:r>
        <w:rPr>
          <w:rFonts w:ascii="Arial" w:eastAsiaTheme="minorEastAsia" w:hAnsi="Arial" w:cs="Arial" w:hint="eastAsia"/>
          <w:bCs/>
          <w:lang w:eastAsia="zh-CN"/>
        </w:rPr>
        <w:t xml:space="preserve"> </w:t>
      </w:r>
      <w:r w:rsidRPr="00652A03">
        <w:rPr>
          <w:rFonts w:ascii="Arial" w:eastAsiaTheme="minorEastAsia" w:hAnsi="Arial" w:cs="Arial"/>
          <w:bCs/>
          <w:lang w:eastAsia="zh-CN"/>
        </w:rPr>
        <w:t xml:space="preserve">Discussion </w:t>
      </w:r>
      <w:proofErr w:type="gramStart"/>
      <w:r w:rsidRPr="00652A03">
        <w:rPr>
          <w:rFonts w:ascii="Arial" w:eastAsiaTheme="minorEastAsia" w:hAnsi="Arial" w:cs="Arial"/>
          <w:bCs/>
          <w:lang w:eastAsia="zh-CN"/>
        </w:rPr>
        <w:t>on  model</w:t>
      </w:r>
      <w:proofErr w:type="gramEnd"/>
      <w:r w:rsidRPr="00652A03">
        <w:rPr>
          <w:rFonts w:ascii="Arial" w:eastAsiaTheme="minorEastAsia" w:hAnsi="Arial" w:cs="Arial"/>
          <w:bCs/>
          <w:lang w:eastAsia="zh-CN"/>
        </w:rPr>
        <w:t xml:space="preserve"> generalization</w:t>
      </w:r>
      <w:r w:rsidRPr="00652A03">
        <w:rPr>
          <w:rFonts w:ascii="Arial" w:eastAsiaTheme="minorEastAsia" w:hAnsi="Arial" w:cs="Arial"/>
          <w:bCs/>
          <w:lang w:eastAsia="zh-CN"/>
        </w:rPr>
        <w:tab/>
        <w:t>CMCC</w:t>
      </w:r>
    </w:p>
    <w:p w14:paraId="0840DE63" w14:textId="5B278666" w:rsidR="00652A03" w:rsidRPr="00652A03" w:rsidRDefault="00652A03" w:rsidP="00652A03">
      <w:pPr>
        <w:tabs>
          <w:tab w:val="left" w:pos="567"/>
        </w:tabs>
        <w:overflowPunct/>
        <w:autoSpaceDE/>
        <w:autoSpaceDN/>
        <w:snapToGrid w:val="0"/>
        <w:spacing w:after="0"/>
        <w:textAlignment w:val="auto"/>
        <w:rPr>
          <w:rFonts w:ascii="Arial" w:eastAsiaTheme="minorEastAsia" w:hAnsi="Arial" w:cs="Arial"/>
          <w:bCs/>
          <w:lang w:eastAsia="zh-CN"/>
        </w:rPr>
      </w:pPr>
      <w:r w:rsidRPr="00652A03">
        <w:rPr>
          <w:rFonts w:ascii="Arial" w:eastAsiaTheme="minorEastAsia" w:hAnsi="Arial" w:cs="Arial"/>
          <w:bCs/>
          <w:lang w:eastAsia="zh-CN"/>
        </w:rPr>
        <w:t>R2-2501070</w:t>
      </w:r>
      <w:r w:rsidRPr="00652A03">
        <w:rPr>
          <w:rFonts w:ascii="Arial" w:eastAsiaTheme="minorEastAsia" w:hAnsi="Arial" w:cs="Arial"/>
          <w:bCs/>
          <w:lang w:eastAsia="zh-CN"/>
        </w:rPr>
        <w:tab/>
      </w:r>
      <w:r>
        <w:rPr>
          <w:rFonts w:ascii="Arial" w:eastAsiaTheme="minorEastAsia" w:hAnsi="Arial" w:cs="Arial" w:hint="eastAsia"/>
          <w:bCs/>
          <w:lang w:eastAsia="zh-CN"/>
        </w:rPr>
        <w:t xml:space="preserve"> </w:t>
      </w:r>
      <w:r w:rsidRPr="00652A03">
        <w:rPr>
          <w:rFonts w:ascii="Arial" w:eastAsiaTheme="minorEastAsia" w:hAnsi="Arial" w:cs="Arial"/>
          <w:bCs/>
          <w:lang w:eastAsia="zh-CN"/>
        </w:rPr>
        <w:t>Measurement Event prediction and handover modelling</w:t>
      </w:r>
      <w:r w:rsidRPr="00652A03">
        <w:rPr>
          <w:rFonts w:ascii="Arial" w:eastAsiaTheme="minorEastAsia" w:hAnsi="Arial" w:cs="Arial"/>
          <w:bCs/>
          <w:lang w:eastAsia="zh-CN"/>
        </w:rPr>
        <w:tab/>
        <w:t>Qualcomm Incorporated</w:t>
      </w:r>
    </w:p>
    <w:p w14:paraId="3BA03031" w14:textId="165BECC5" w:rsidR="00652A03" w:rsidRPr="00652A03" w:rsidRDefault="00652A03" w:rsidP="00652A03">
      <w:pPr>
        <w:tabs>
          <w:tab w:val="left" w:pos="567"/>
        </w:tabs>
        <w:overflowPunct/>
        <w:autoSpaceDE/>
        <w:autoSpaceDN/>
        <w:snapToGrid w:val="0"/>
        <w:spacing w:after="0"/>
        <w:textAlignment w:val="auto"/>
        <w:rPr>
          <w:rFonts w:ascii="Arial" w:eastAsiaTheme="minorEastAsia" w:hAnsi="Arial" w:cs="Arial"/>
          <w:bCs/>
          <w:lang w:eastAsia="zh-CN"/>
        </w:rPr>
      </w:pPr>
      <w:r w:rsidRPr="00652A03">
        <w:rPr>
          <w:rFonts w:ascii="Arial" w:eastAsiaTheme="minorEastAsia" w:hAnsi="Arial" w:cs="Arial"/>
          <w:bCs/>
          <w:lang w:eastAsia="zh-CN"/>
        </w:rPr>
        <w:t>R2-2501071</w:t>
      </w:r>
      <w:r w:rsidRPr="00652A03">
        <w:rPr>
          <w:rFonts w:ascii="Arial" w:eastAsiaTheme="minorEastAsia" w:hAnsi="Arial" w:cs="Arial"/>
          <w:bCs/>
          <w:lang w:eastAsia="zh-CN"/>
        </w:rPr>
        <w:tab/>
      </w:r>
      <w:r>
        <w:rPr>
          <w:rFonts w:ascii="Arial" w:eastAsiaTheme="minorEastAsia" w:hAnsi="Arial" w:cs="Arial" w:hint="eastAsia"/>
          <w:bCs/>
          <w:lang w:eastAsia="zh-CN"/>
        </w:rPr>
        <w:t xml:space="preserve"> </w:t>
      </w:r>
      <w:r w:rsidRPr="00652A03">
        <w:rPr>
          <w:rFonts w:ascii="Arial" w:eastAsiaTheme="minorEastAsia" w:hAnsi="Arial" w:cs="Arial"/>
          <w:bCs/>
          <w:lang w:eastAsia="zh-CN"/>
        </w:rPr>
        <w:t>Simulation Results for Model Generalization</w:t>
      </w:r>
      <w:r w:rsidRPr="00652A03">
        <w:rPr>
          <w:rFonts w:ascii="Arial" w:eastAsiaTheme="minorEastAsia" w:hAnsi="Arial" w:cs="Arial"/>
          <w:bCs/>
          <w:lang w:eastAsia="zh-CN"/>
        </w:rPr>
        <w:tab/>
        <w:t>Qualcomm Incorporated</w:t>
      </w:r>
    </w:p>
    <w:p w14:paraId="0B65926F" w14:textId="5F9702C1" w:rsidR="00652A03" w:rsidRPr="00652A03" w:rsidRDefault="00652A03" w:rsidP="00652A03">
      <w:pPr>
        <w:tabs>
          <w:tab w:val="left" w:pos="567"/>
        </w:tabs>
        <w:overflowPunct/>
        <w:autoSpaceDE/>
        <w:autoSpaceDN/>
        <w:snapToGrid w:val="0"/>
        <w:spacing w:after="0"/>
        <w:textAlignment w:val="auto"/>
        <w:rPr>
          <w:rFonts w:ascii="Arial" w:eastAsiaTheme="minorEastAsia" w:hAnsi="Arial" w:cs="Arial"/>
          <w:bCs/>
          <w:lang w:eastAsia="zh-CN"/>
        </w:rPr>
      </w:pPr>
      <w:r w:rsidRPr="00652A03">
        <w:rPr>
          <w:rFonts w:ascii="Arial" w:eastAsiaTheme="minorEastAsia" w:hAnsi="Arial" w:cs="Arial"/>
          <w:bCs/>
          <w:lang w:eastAsia="zh-CN"/>
        </w:rPr>
        <w:t>R2-2501072</w:t>
      </w:r>
      <w:r w:rsidRPr="00652A03">
        <w:rPr>
          <w:rFonts w:ascii="Arial" w:eastAsiaTheme="minorEastAsia" w:hAnsi="Arial" w:cs="Arial"/>
          <w:bCs/>
          <w:lang w:eastAsia="zh-CN"/>
        </w:rPr>
        <w:tab/>
      </w:r>
      <w:r>
        <w:rPr>
          <w:rFonts w:ascii="Arial" w:eastAsiaTheme="minorEastAsia" w:hAnsi="Arial" w:cs="Arial" w:hint="eastAsia"/>
          <w:bCs/>
          <w:lang w:eastAsia="zh-CN"/>
        </w:rPr>
        <w:t xml:space="preserve"> </w:t>
      </w:r>
      <w:r w:rsidRPr="00652A03">
        <w:rPr>
          <w:rFonts w:ascii="Arial" w:eastAsiaTheme="minorEastAsia" w:hAnsi="Arial" w:cs="Arial"/>
          <w:bCs/>
          <w:lang w:eastAsia="zh-CN"/>
        </w:rPr>
        <w:t>Simulation Results for Measurement Event Predictions</w:t>
      </w:r>
      <w:r w:rsidRPr="00652A03">
        <w:rPr>
          <w:rFonts w:ascii="Arial" w:eastAsiaTheme="minorEastAsia" w:hAnsi="Arial" w:cs="Arial"/>
          <w:bCs/>
          <w:lang w:eastAsia="zh-CN"/>
        </w:rPr>
        <w:tab/>
        <w:t>Qualcomm Incorporated</w:t>
      </w:r>
    </w:p>
    <w:p w14:paraId="52AF5C81" w14:textId="3F518100" w:rsidR="00652A03" w:rsidRPr="00652A03" w:rsidRDefault="00652A03" w:rsidP="00652A03">
      <w:pPr>
        <w:tabs>
          <w:tab w:val="left" w:pos="567"/>
        </w:tabs>
        <w:overflowPunct/>
        <w:autoSpaceDE/>
        <w:autoSpaceDN/>
        <w:snapToGrid w:val="0"/>
        <w:spacing w:after="0"/>
        <w:textAlignment w:val="auto"/>
        <w:rPr>
          <w:rFonts w:ascii="Arial" w:eastAsiaTheme="minorEastAsia" w:hAnsi="Arial" w:cs="Arial"/>
          <w:bCs/>
          <w:lang w:eastAsia="zh-CN"/>
        </w:rPr>
      </w:pPr>
      <w:r w:rsidRPr="00652A03">
        <w:rPr>
          <w:rFonts w:ascii="Arial" w:eastAsiaTheme="minorEastAsia" w:hAnsi="Arial" w:cs="Arial"/>
          <w:bCs/>
          <w:lang w:eastAsia="zh-CN"/>
        </w:rPr>
        <w:t>R2-2501241</w:t>
      </w:r>
      <w:r w:rsidRPr="00652A03">
        <w:rPr>
          <w:rFonts w:ascii="Arial" w:eastAsiaTheme="minorEastAsia" w:hAnsi="Arial" w:cs="Arial"/>
          <w:bCs/>
          <w:lang w:eastAsia="zh-CN"/>
        </w:rPr>
        <w:tab/>
      </w:r>
      <w:r>
        <w:rPr>
          <w:rFonts w:ascii="Arial" w:eastAsiaTheme="minorEastAsia" w:hAnsi="Arial" w:cs="Arial" w:hint="eastAsia"/>
          <w:bCs/>
          <w:lang w:eastAsia="zh-CN"/>
        </w:rPr>
        <w:t xml:space="preserve"> </w:t>
      </w:r>
      <w:r w:rsidRPr="00652A03">
        <w:rPr>
          <w:rFonts w:ascii="Arial" w:eastAsiaTheme="minorEastAsia" w:hAnsi="Arial" w:cs="Arial"/>
          <w:bCs/>
          <w:lang w:eastAsia="zh-CN"/>
        </w:rPr>
        <w:t>Discussion on system level simulation</w:t>
      </w:r>
      <w:r w:rsidRPr="00652A03">
        <w:rPr>
          <w:rFonts w:ascii="Arial" w:eastAsiaTheme="minorEastAsia" w:hAnsi="Arial" w:cs="Arial"/>
          <w:bCs/>
          <w:lang w:eastAsia="zh-CN"/>
        </w:rPr>
        <w:tab/>
        <w:t>ETRI</w:t>
      </w:r>
    </w:p>
    <w:p w14:paraId="3681D248" w14:textId="34CEC381" w:rsidR="00936BA9" w:rsidRDefault="00652A03" w:rsidP="00652A03">
      <w:pPr>
        <w:tabs>
          <w:tab w:val="left" w:pos="567"/>
        </w:tabs>
        <w:overflowPunct/>
        <w:autoSpaceDE/>
        <w:autoSpaceDN/>
        <w:snapToGrid w:val="0"/>
        <w:spacing w:after="0"/>
        <w:textAlignment w:val="auto"/>
        <w:rPr>
          <w:rFonts w:ascii="Arial" w:eastAsiaTheme="minorEastAsia" w:hAnsi="Arial" w:cs="Arial"/>
          <w:bCs/>
          <w:lang w:eastAsia="zh-CN"/>
        </w:rPr>
      </w:pPr>
      <w:r w:rsidRPr="00652A03">
        <w:rPr>
          <w:rFonts w:ascii="Arial" w:eastAsiaTheme="minorEastAsia" w:hAnsi="Arial" w:cs="Arial"/>
          <w:bCs/>
          <w:lang w:eastAsia="zh-CN"/>
        </w:rPr>
        <w:t>R2-2501293</w:t>
      </w:r>
      <w:r w:rsidRPr="00652A03">
        <w:rPr>
          <w:rFonts w:ascii="Arial" w:eastAsiaTheme="minorEastAsia" w:hAnsi="Arial" w:cs="Arial"/>
          <w:bCs/>
          <w:lang w:eastAsia="zh-CN"/>
        </w:rPr>
        <w:tab/>
      </w:r>
      <w:r>
        <w:rPr>
          <w:rFonts w:ascii="Arial" w:eastAsiaTheme="minorEastAsia" w:hAnsi="Arial" w:cs="Arial" w:hint="eastAsia"/>
          <w:bCs/>
          <w:lang w:eastAsia="zh-CN"/>
        </w:rPr>
        <w:t xml:space="preserve"> </w:t>
      </w:r>
      <w:r w:rsidRPr="00652A03">
        <w:rPr>
          <w:rFonts w:ascii="Arial" w:eastAsiaTheme="minorEastAsia" w:hAnsi="Arial" w:cs="Arial"/>
          <w:bCs/>
          <w:lang w:eastAsia="zh-CN"/>
        </w:rPr>
        <w:t>Discussion on measurement event prediction</w:t>
      </w:r>
      <w:r w:rsidRPr="00652A03">
        <w:rPr>
          <w:rFonts w:ascii="Arial" w:eastAsiaTheme="minorEastAsia" w:hAnsi="Arial" w:cs="Arial"/>
          <w:bCs/>
          <w:lang w:eastAsia="zh-CN"/>
        </w:rPr>
        <w:tab/>
        <w:t>ZTE Corporation</w:t>
      </w:r>
    </w:p>
    <w:p w14:paraId="1D72A2C2" w14:textId="77777777" w:rsidR="00C3074B" w:rsidRDefault="00C3074B" w:rsidP="00652A03">
      <w:pPr>
        <w:tabs>
          <w:tab w:val="left" w:pos="567"/>
        </w:tabs>
        <w:overflowPunct/>
        <w:autoSpaceDE/>
        <w:autoSpaceDN/>
        <w:snapToGrid w:val="0"/>
        <w:spacing w:after="0"/>
        <w:textAlignment w:val="auto"/>
        <w:rPr>
          <w:rFonts w:ascii="Arial" w:eastAsiaTheme="minorEastAsia" w:hAnsi="Arial" w:cs="Arial"/>
          <w:bCs/>
          <w:lang w:eastAsia="zh-CN"/>
        </w:rPr>
      </w:pPr>
    </w:p>
    <w:p w14:paraId="465BE725" w14:textId="062E9216" w:rsidR="00C3074B" w:rsidRDefault="00C3074B" w:rsidP="00C3074B">
      <w:pPr>
        <w:tabs>
          <w:tab w:val="left" w:pos="567"/>
        </w:tabs>
        <w:overflowPunct/>
        <w:autoSpaceDE/>
        <w:autoSpaceDN/>
        <w:snapToGrid w:val="0"/>
        <w:spacing w:after="0"/>
        <w:textAlignment w:val="auto"/>
        <w:rPr>
          <w:rFonts w:ascii="Arial" w:eastAsiaTheme="minorEastAsia" w:hAnsi="Arial" w:cs="Arial"/>
          <w:b/>
          <w:lang w:eastAsia="zh-CN"/>
        </w:rPr>
      </w:pPr>
      <w:r w:rsidRPr="00166A8F">
        <w:rPr>
          <w:rFonts w:ascii="Arial" w:eastAsiaTheme="minorEastAsia" w:hAnsi="Arial" w:cs="Arial" w:hint="eastAsia"/>
          <w:b/>
          <w:lang w:eastAsia="zh-CN"/>
        </w:rPr>
        <w:t>C</w:t>
      </w:r>
      <w:r w:rsidRPr="00166A8F">
        <w:rPr>
          <w:rFonts w:ascii="Arial" w:eastAsiaTheme="minorEastAsia" w:hAnsi="Arial" w:cs="Arial"/>
          <w:b/>
          <w:lang w:eastAsia="zh-CN"/>
        </w:rPr>
        <w:t>ontributions submitted to RAN</w:t>
      </w:r>
      <w:r>
        <w:rPr>
          <w:rFonts w:ascii="Arial" w:eastAsiaTheme="minorEastAsia" w:hAnsi="Arial" w:cs="Arial" w:hint="eastAsia"/>
          <w:b/>
          <w:lang w:eastAsia="zh-CN"/>
        </w:rPr>
        <w:t>4</w:t>
      </w:r>
      <w:r w:rsidRPr="00166A8F">
        <w:rPr>
          <w:rFonts w:ascii="Arial" w:eastAsiaTheme="minorEastAsia" w:hAnsi="Arial" w:cs="Arial"/>
          <w:b/>
          <w:lang w:eastAsia="zh-CN"/>
        </w:rPr>
        <w:t>#1</w:t>
      </w:r>
      <w:r>
        <w:rPr>
          <w:rFonts w:ascii="Arial" w:eastAsiaTheme="minorEastAsia" w:hAnsi="Arial" w:cs="Arial" w:hint="eastAsia"/>
          <w:b/>
          <w:lang w:eastAsia="zh-CN"/>
        </w:rPr>
        <w:t>14</w:t>
      </w:r>
      <w:r w:rsidRPr="00166A8F">
        <w:rPr>
          <w:rFonts w:ascii="Arial" w:eastAsiaTheme="minorEastAsia" w:hAnsi="Arial" w:cs="Arial"/>
          <w:b/>
          <w:lang w:eastAsia="zh-CN"/>
        </w:rPr>
        <w:t xml:space="preserve"> meeting:</w:t>
      </w:r>
    </w:p>
    <w:p w14:paraId="14E83CF9" w14:textId="5A5937D8" w:rsidR="00935320" w:rsidRPr="00935320" w:rsidRDefault="00935320" w:rsidP="00935320">
      <w:pPr>
        <w:tabs>
          <w:tab w:val="left" w:pos="567"/>
        </w:tabs>
        <w:overflowPunct/>
        <w:autoSpaceDE/>
        <w:autoSpaceDN/>
        <w:snapToGrid w:val="0"/>
        <w:spacing w:after="0"/>
        <w:textAlignment w:val="auto"/>
        <w:rPr>
          <w:rFonts w:ascii="Arial" w:eastAsiaTheme="minorEastAsia" w:hAnsi="Arial" w:cs="Arial"/>
          <w:bCs/>
          <w:lang w:eastAsia="zh-CN"/>
        </w:rPr>
      </w:pPr>
      <w:r w:rsidRPr="00935320">
        <w:rPr>
          <w:rFonts w:ascii="Arial" w:eastAsiaTheme="minorEastAsia" w:hAnsi="Arial" w:cs="Arial"/>
          <w:bCs/>
          <w:lang w:eastAsia="zh-CN"/>
        </w:rPr>
        <w:t>R4-2500231</w:t>
      </w:r>
      <w:r>
        <w:rPr>
          <w:rFonts w:ascii="Arial" w:eastAsiaTheme="minorEastAsia" w:hAnsi="Arial" w:cs="Arial"/>
          <w:bCs/>
          <w:lang w:eastAsia="zh-CN"/>
        </w:rPr>
        <w:t xml:space="preserve"> </w:t>
      </w:r>
      <w:r w:rsidRPr="00935320">
        <w:rPr>
          <w:rFonts w:ascii="Arial" w:eastAsiaTheme="minorEastAsia" w:hAnsi="Arial" w:cs="Arial"/>
          <w:bCs/>
          <w:lang w:eastAsia="zh-CN"/>
        </w:rPr>
        <w:t>On Testability and Interoperability Issues for AIML Mobility in NR</w:t>
      </w:r>
      <w:r w:rsidRPr="00935320">
        <w:rPr>
          <w:rFonts w:ascii="Arial" w:eastAsiaTheme="minorEastAsia" w:hAnsi="Arial" w:cs="Arial"/>
          <w:bCs/>
          <w:lang w:eastAsia="zh-CN"/>
        </w:rPr>
        <w:tab/>
        <w:t>Apple</w:t>
      </w:r>
    </w:p>
    <w:p w14:paraId="2C77DEEC" w14:textId="092C5BFA" w:rsidR="00935320" w:rsidRPr="00935320" w:rsidRDefault="00935320" w:rsidP="00935320">
      <w:pPr>
        <w:tabs>
          <w:tab w:val="left" w:pos="567"/>
        </w:tabs>
        <w:overflowPunct/>
        <w:autoSpaceDE/>
        <w:autoSpaceDN/>
        <w:snapToGrid w:val="0"/>
        <w:spacing w:after="0"/>
        <w:textAlignment w:val="auto"/>
        <w:rPr>
          <w:rFonts w:ascii="Arial" w:eastAsiaTheme="minorEastAsia" w:hAnsi="Arial" w:cs="Arial"/>
          <w:bCs/>
          <w:lang w:eastAsia="zh-CN"/>
        </w:rPr>
      </w:pPr>
      <w:r w:rsidRPr="00935320">
        <w:rPr>
          <w:rFonts w:ascii="Arial" w:eastAsiaTheme="minorEastAsia" w:hAnsi="Arial" w:cs="Arial"/>
          <w:bCs/>
          <w:lang w:eastAsia="zh-CN"/>
        </w:rPr>
        <w:t>R4-2500232</w:t>
      </w:r>
      <w:r>
        <w:rPr>
          <w:rFonts w:ascii="Arial" w:eastAsiaTheme="minorEastAsia" w:hAnsi="Arial" w:cs="Arial"/>
          <w:bCs/>
          <w:lang w:eastAsia="zh-CN"/>
        </w:rPr>
        <w:t xml:space="preserve"> </w:t>
      </w:r>
      <w:r w:rsidRPr="00935320">
        <w:rPr>
          <w:rFonts w:ascii="Arial" w:eastAsiaTheme="minorEastAsia" w:hAnsi="Arial" w:cs="Arial"/>
          <w:bCs/>
          <w:lang w:eastAsia="zh-CN"/>
        </w:rPr>
        <w:t>General aspects on AI/ML for mobility in NR</w:t>
      </w:r>
      <w:r w:rsidRPr="00935320">
        <w:rPr>
          <w:rFonts w:ascii="Arial" w:eastAsiaTheme="minorEastAsia" w:hAnsi="Arial" w:cs="Arial"/>
          <w:bCs/>
          <w:lang w:eastAsia="zh-CN"/>
        </w:rPr>
        <w:tab/>
        <w:t>Apple</w:t>
      </w:r>
    </w:p>
    <w:p w14:paraId="0DAFBBA2" w14:textId="45D7F28F" w:rsidR="00935320" w:rsidRPr="00935320" w:rsidRDefault="00935320" w:rsidP="00935320">
      <w:pPr>
        <w:tabs>
          <w:tab w:val="left" w:pos="567"/>
        </w:tabs>
        <w:overflowPunct/>
        <w:autoSpaceDE/>
        <w:autoSpaceDN/>
        <w:snapToGrid w:val="0"/>
        <w:spacing w:after="0"/>
        <w:textAlignment w:val="auto"/>
        <w:rPr>
          <w:rFonts w:ascii="Arial" w:eastAsiaTheme="minorEastAsia" w:hAnsi="Arial" w:cs="Arial"/>
          <w:bCs/>
          <w:lang w:eastAsia="zh-CN"/>
        </w:rPr>
      </w:pPr>
      <w:r w:rsidRPr="00935320">
        <w:rPr>
          <w:rFonts w:ascii="Arial" w:eastAsiaTheme="minorEastAsia" w:hAnsi="Arial" w:cs="Arial"/>
          <w:bCs/>
          <w:lang w:eastAsia="zh-CN"/>
        </w:rPr>
        <w:t>R4-2500233</w:t>
      </w:r>
      <w:r>
        <w:rPr>
          <w:rFonts w:ascii="Arial" w:eastAsiaTheme="minorEastAsia" w:hAnsi="Arial" w:cs="Arial"/>
          <w:bCs/>
          <w:lang w:eastAsia="zh-CN"/>
        </w:rPr>
        <w:t xml:space="preserve"> </w:t>
      </w:r>
      <w:r w:rsidRPr="00935320">
        <w:rPr>
          <w:rFonts w:ascii="Arial" w:eastAsiaTheme="minorEastAsia" w:hAnsi="Arial" w:cs="Arial"/>
          <w:bCs/>
          <w:lang w:eastAsia="zh-CN"/>
        </w:rPr>
        <w:t>Study of impacts on RAN4 requirements for AIML Mobility in NR</w:t>
      </w:r>
      <w:r w:rsidRPr="00935320">
        <w:rPr>
          <w:rFonts w:ascii="Arial" w:eastAsiaTheme="minorEastAsia" w:hAnsi="Arial" w:cs="Arial"/>
          <w:bCs/>
          <w:lang w:eastAsia="zh-CN"/>
        </w:rPr>
        <w:tab/>
        <w:t>Apple</w:t>
      </w:r>
    </w:p>
    <w:p w14:paraId="29BDFCA9" w14:textId="241CF916" w:rsidR="00935320" w:rsidRPr="00935320" w:rsidRDefault="00935320" w:rsidP="00935320">
      <w:pPr>
        <w:tabs>
          <w:tab w:val="left" w:pos="567"/>
        </w:tabs>
        <w:overflowPunct/>
        <w:autoSpaceDE/>
        <w:autoSpaceDN/>
        <w:snapToGrid w:val="0"/>
        <w:spacing w:after="0"/>
        <w:textAlignment w:val="auto"/>
        <w:rPr>
          <w:rFonts w:ascii="Arial" w:eastAsiaTheme="minorEastAsia" w:hAnsi="Arial" w:cs="Arial"/>
          <w:bCs/>
          <w:lang w:eastAsia="zh-CN"/>
        </w:rPr>
      </w:pPr>
      <w:r w:rsidRPr="00935320">
        <w:rPr>
          <w:rFonts w:ascii="Arial" w:eastAsiaTheme="minorEastAsia" w:hAnsi="Arial" w:cs="Arial"/>
          <w:bCs/>
          <w:lang w:eastAsia="zh-CN"/>
        </w:rPr>
        <w:t>R4-2500533</w:t>
      </w:r>
      <w:r>
        <w:rPr>
          <w:rFonts w:ascii="Arial" w:eastAsiaTheme="minorEastAsia" w:hAnsi="Arial" w:cs="Arial"/>
          <w:bCs/>
          <w:lang w:eastAsia="zh-CN"/>
        </w:rPr>
        <w:t xml:space="preserve"> </w:t>
      </w:r>
      <w:r w:rsidRPr="00935320">
        <w:rPr>
          <w:rFonts w:ascii="Arial" w:eastAsiaTheme="minorEastAsia" w:hAnsi="Arial" w:cs="Arial"/>
          <w:bCs/>
          <w:lang w:eastAsia="zh-CN"/>
        </w:rPr>
        <w:t xml:space="preserve">Topic summary for [114][219] </w:t>
      </w:r>
      <w:proofErr w:type="spellStart"/>
      <w:r w:rsidRPr="00935320">
        <w:rPr>
          <w:rFonts w:ascii="Arial" w:eastAsiaTheme="minorEastAsia" w:hAnsi="Arial" w:cs="Arial"/>
          <w:bCs/>
          <w:lang w:eastAsia="zh-CN"/>
        </w:rPr>
        <w:t>FS_NR_AIML_Mob</w:t>
      </w:r>
      <w:proofErr w:type="spellEnd"/>
      <w:r w:rsidRPr="00935320">
        <w:rPr>
          <w:rFonts w:ascii="Arial" w:eastAsiaTheme="minorEastAsia" w:hAnsi="Arial" w:cs="Arial"/>
          <w:bCs/>
          <w:lang w:eastAsia="zh-CN"/>
        </w:rPr>
        <w:tab/>
        <w:t>Moderator (Nokia)</w:t>
      </w:r>
    </w:p>
    <w:p w14:paraId="7892ABD1" w14:textId="5E96AD1B" w:rsidR="00935320" w:rsidRPr="00935320" w:rsidRDefault="00935320" w:rsidP="00935320">
      <w:pPr>
        <w:tabs>
          <w:tab w:val="left" w:pos="567"/>
        </w:tabs>
        <w:overflowPunct/>
        <w:autoSpaceDE/>
        <w:autoSpaceDN/>
        <w:snapToGrid w:val="0"/>
        <w:spacing w:after="0"/>
        <w:textAlignment w:val="auto"/>
        <w:rPr>
          <w:rFonts w:ascii="Arial" w:eastAsiaTheme="minorEastAsia" w:hAnsi="Arial" w:cs="Arial"/>
          <w:bCs/>
          <w:lang w:eastAsia="zh-CN"/>
        </w:rPr>
      </w:pPr>
      <w:r w:rsidRPr="00935320">
        <w:rPr>
          <w:rFonts w:ascii="Arial" w:eastAsiaTheme="minorEastAsia" w:hAnsi="Arial" w:cs="Arial"/>
          <w:bCs/>
          <w:lang w:eastAsia="zh-CN"/>
        </w:rPr>
        <w:t>R4-2500594</w:t>
      </w:r>
      <w:r>
        <w:rPr>
          <w:rFonts w:ascii="Arial" w:eastAsiaTheme="minorEastAsia" w:hAnsi="Arial" w:cs="Arial"/>
          <w:bCs/>
          <w:lang w:eastAsia="zh-CN"/>
        </w:rPr>
        <w:t xml:space="preserve"> </w:t>
      </w:r>
      <w:r w:rsidRPr="00935320">
        <w:rPr>
          <w:rFonts w:ascii="Arial" w:eastAsiaTheme="minorEastAsia" w:hAnsi="Arial" w:cs="Arial"/>
          <w:bCs/>
          <w:lang w:eastAsia="zh-CN"/>
        </w:rPr>
        <w:t>Discussions on RAN4 requirement impacts of AIML for mobility</w:t>
      </w:r>
      <w:r w:rsidRPr="00935320">
        <w:rPr>
          <w:rFonts w:ascii="Arial" w:eastAsiaTheme="minorEastAsia" w:hAnsi="Arial" w:cs="Arial"/>
          <w:bCs/>
          <w:lang w:eastAsia="zh-CN"/>
        </w:rPr>
        <w:tab/>
        <w:t>NTT DOCOMO, INC.</w:t>
      </w:r>
    </w:p>
    <w:p w14:paraId="2DD67B9F" w14:textId="0A39165B" w:rsidR="00935320" w:rsidRPr="00935320" w:rsidRDefault="00935320" w:rsidP="00935320">
      <w:pPr>
        <w:tabs>
          <w:tab w:val="left" w:pos="567"/>
        </w:tabs>
        <w:overflowPunct/>
        <w:autoSpaceDE/>
        <w:autoSpaceDN/>
        <w:snapToGrid w:val="0"/>
        <w:spacing w:after="0"/>
        <w:textAlignment w:val="auto"/>
        <w:rPr>
          <w:rFonts w:ascii="Arial" w:eastAsiaTheme="minorEastAsia" w:hAnsi="Arial" w:cs="Arial"/>
          <w:bCs/>
          <w:lang w:eastAsia="zh-CN"/>
        </w:rPr>
      </w:pPr>
      <w:r w:rsidRPr="00935320">
        <w:rPr>
          <w:rFonts w:ascii="Arial" w:eastAsiaTheme="minorEastAsia" w:hAnsi="Arial" w:cs="Arial"/>
          <w:bCs/>
          <w:lang w:eastAsia="zh-CN"/>
        </w:rPr>
        <w:t>R4-2500619</w:t>
      </w:r>
      <w:r>
        <w:rPr>
          <w:rFonts w:ascii="Arial" w:eastAsiaTheme="minorEastAsia" w:hAnsi="Arial" w:cs="Arial"/>
          <w:bCs/>
          <w:lang w:eastAsia="zh-CN"/>
        </w:rPr>
        <w:t xml:space="preserve"> </w:t>
      </w:r>
      <w:r w:rsidRPr="00935320">
        <w:rPr>
          <w:rFonts w:ascii="Arial" w:eastAsiaTheme="minorEastAsia" w:hAnsi="Arial" w:cs="Arial"/>
          <w:bCs/>
          <w:lang w:eastAsia="zh-CN"/>
        </w:rPr>
        <w:t>Discussion on impacts on RAN4 requirement for AI mobility</w:t>
      </w:r>
      <w:r w:rsidRPr="00935320">
        <w:rPr>
          <w:rFonts w:ascii="Arial" w:eastAsiaTheme="minorEastAsia" w:hAnsi="Arial" w:cs="Arial"/>
          <w:bCs/>
          <w:lang w:eastAsia="zh-CN"/>
        </w:rPr>
        <w:tab/>
        <w:t>Xiaomi</w:t>
      </w:r>
    </w:p>
    <w:p w14:paraId="18513EA2" w14:textId="72DD198F" w:rsidR="00935320" w:rsidRPr="00935320" w:rsidRDefault="00935320" w:rsidP="00935320">
      <w:pPr>
        <w:tabs>
          <w:tab w:val="left" w:pos="567"/>
        </w:tabs>
        <w:overflowPunct/>
        <w:autoSpaceDE/>
        <w:autoSpaceDN/>
        <w:snapToGrid w:val="0"/>
        <w:spacing w:after="0"/>
        <w:textAlignment w:val="auto"/>
        <w:rPr>
          <w:rFonts w:ascii="Arial" w:eastAsiaTheme="minorEastAsia" w:hAnsi="Arial" w:cs="Arial"/>
          <w:bCs/>
          <w:lang w:eastAsia="zh-CN"/>
        </w:rPr>
      </w:pPr>
      <w:r w:rsidRPr="00935320">
        <w:rPr>
          <w:rFonts w:ascii="Arial" w:eastAsiaTheme="minorEastAsia" w:hAnsi="Arial" w:cs="Arial"/>
          <w:bCs/>
          <w:lang w:eastAsia="zh-CN"/>
        </w:rPr>
        <w:t>R4-2500628</w:t>
      </w:r>
      <w:r>
        <w:rPr>
          <w:rFonts w:ascii="Arial" w:eastAsiaTheme="minorEastAsia" w:hAnsi="Arial" w:cs="Arial"/>
          <w:bCs/>
          <w:lang w:eastAsia="zh-CN"/>
        </w:rPr>
        <w:t xml:space="preserve"> </w:t>
      </w:r>
      <w:r w:rsidRPr="00935320">
        <w:rPr>
          <w:rFonts w:ascii="Arial" w:eastAsiaTheme="minorEastAsia" w:hAnsi="Arial" w:cs="Arial"/>
          <w:bCs/>
          <w:lang w:eastAsia="zh-CN"/>
        </w:rPr>
        <w:t>Discussion on study of testability and interoperability for AIML mobility</w:t>
      </w:r>
      <w:r w:rsidRPr="00935320">
        <w:rPr>
          <w:rFonts w:ascii="Arial" w:eastAsiaTheme="minorEastAsia" w:hAnsi="Arial" w:cs="Arial"/>
          <w:bCs/>
          <w:lang w:eastAsia="zh-CN"/>
        </w:rPr>
        <w:tab/>
        <w:t>Xiaomi</w:t>
      </w:r>
    </w:p>
    <w:p w14:paraId="7FDC8558" w14:textId="239D5070" w:rsidR="00935320" w:rsidRPr="00935320" w:rsidRDefault="00935320" w:rsidP="00935320">
      <w:pPr>
        <w:tabs>
          <w:tab w:val="left" w:pos="567"/>
        </w:tabs>
        <w:overflowPunct/>
        <w:autoSpaceDE/>
        <w:autoSpaceDN/>
        <w:snapToGrid w:val="0"/>
        <w:spacing w:after="0"/>
        <w:textAlignment w:val="auto"/>
        <w:rPr>
          <w:rFonts w:ascii="Arial" w:eastAsiaTheme="minorEastAsia" w:hAnsi="Arial" w:cs="Arial"/>
          <w:bCs/>
          <w:lang w:eastAsia="zh-CN"/>
        </w:rPr>
      </w:pPr>
      <w:r w:rsidRPr="00935320">
        <w:rPr>
          <w:rFonts w:ascii="Arial" w:eastAsiaTheme="minorEastAsia" w:hAnsi="Arial" w:cs="Arial"/>
          <w:bCs/>
          <w:lang w:eastAsia="zh-CN"/>
        </w:rPr>
        <w:t>R4-2500696</w:t>
      </w:r>
      <w:r>
        <w:rPr>
          <w:rFonts w:ascii="Arial" w:eastAsiaTheme="minorEastAsia" w:hAnsi="Arial" w:cs="Arial"/>
          <w:bCs/>
          <w:lang w:eastAsia="zh-CN"/>
        </w:rPr>
        <w:t xml:space="preserve"> </w:t>
      </w:r>
      <w:r w:rsidRPr="00935320">
        <w:rPr>
          <w:rFonts w:ascii="Arial" w:eastAsiaTheme="minorEastAsia" w:hAnsi="Arial" w:cs="Arial"/>
          <w:bCs/>
          <w:lang w:eastAsia="zh-CN"/>
        </w:rPr>
        <w:t>Discussion impacts on requirements of AI/ML mobility</w:t>
      </w:r>
      <w:r w:rsidRPr="00935320">
        <w:rPr>
          <w:rFonts w:ascii="Arial" w:eastAsiaTheme="minorEastAsia" w:hAnsi="Arial" w:cs="Arial"/>
          <w:bCs/>
          <w:lang w:eastAsia="zh-CN"/>
        </w:rPr>
        <w:tab/>
        <w:t xml:space="preserve">ZTE Corporation, </w:t>
      </w:r>
      <w:proofErr w:type="spellStart"/>
      <w:r w:rsidRPr="00935320">
        <w:rPr>
          <w:rFonts w:ascii="Arial" w:eastAsiaTheme="minorEastAsia" w:hAnsi="Arial" w:cs="Arial"/>
          <w:bCs/>
          <w:lang w:eastAsia="zh-CN"/>
        </w:rPr>
        <w:t>Sanechips</w:t>
      </w:r>
      <w:proofErr w:type="spellEnd"/>
    </w:p>
    <w:p w14:paraId="49F47F86" w14:textId="201E14EC" w:rsidR="00935320" w:rsidRPr="00935320" w:rsidRDefault="00935320" w:rsidP="00935320">
      <w:pPr>
        <w:tabs>
          <w:tab w:val="left" w:pos="567"/>
        </w:tabs>
        <w:overflowPunct/>
        <w:autoSpaceDE/>
        <w:autoSpaceDN/>
        <w:snapToGrid w:val="0"/>
        <w:spacing w:after="0"/>
        <w:textAlignment w:val="auto"/>
        <w:rPr>
          <w:rFonts w:ascii="Arial" w:eastAsiaTheme="minorEastAsia" w:hAnsi="Arial" w:cs="Arial"/>
          <w:bCs/>
          <w:lang w:eastAsia="zh-CN"/>
        </w:rPr>
      </w:pPr>
      <w:r w:rsidRPr="00935320">
        <w:rPr>
          <w:rFonts w:ascii="Arial" w:eastAsiaTheme="minorEastAsia" w:hAnsi="Arial" w:cs="Arial"/>
          <w:bCs/>
          <w:lang w:eastAsia="zh-CN"/>
        </w:rPr>
        <w:t>R4-2500697</w:t>
      </w:r>
      <w:r>
        <w:rPr>
          <w:rFonts w:ascii="Arial" w:eastAsiaTheme="minorEastAsia" w:hAnsi="Arial" w:cs="Arial"/>
          <w:bCs/>
          <w:lang w:eastAsia="zh-CN"/>
        </w:rPr>
        <w:t xml:space="preserve"> </w:t>
      </w:r>
      <w:r w:rsidRPr="00935320">
        <w:rPr>
          <w:rFonts w:ascii="Arial" w:eastAsiaTheme="minorEastAsia" w:hAnsi="Arial" w:cs="Arial"/>
          <w:bCs/>
          <w:lang w:eastAsia="zh-CN"/>
        </w:rPr>
        <w:t>Discussion on the Interoperability and testability aspects</w:t>
      </w:r>
      <w:r w:rsidRPr="00935320">
        <w:rPr>
          <w:rFonts w:ascii="Arial" w:eastAsiaTheme="minorEastAsia" w:hAnsi="Arial" w:cs="Arial"/>
          <w:bCs/>
          <w:lang w:eastAsia="zh-CN"/>
        </w:rPr>
        <w:tab/>
        <w:t xml:space="preserve">ZTE Corporation, </w:t>
      </w:r>
      <w:proofErr w:type="spellStart"/>
      <w:r w:rsidRPr="00935320">
        <w:rPr>
          <w:rFonts w:ascii="Arial" w:eastAsiaTheme="minorEastAsia" w:hAnsi="Arial" w:cs="Arial"/>
          <w:bCs/>
          <w:lang w:eastAsia="zh-CN"/>
        </w:rPr>
        <w:t>Sanechips</w:t>
      </w:r>
      <w:proofErr w:type="spellEnd"/>
    </w:p>
    <w:p w14:paraId="43CD0994" w14:textId="7A3B7EB4" w:rsidR="00935320" w:rsidRPr="00935320" w:rsidRDefault="00935320" w:rsidP="00935320">
      <w:pPr>
        <w:tabs>
          <w:tab w:val="left" w:pos="567"/>
        </w:tabs>
        <w:overflowPunct/>
        <w:autoSpaceDE/>
        <w:autoSpaceDN/>
        <w:snapToGrid w:val="0"/>
        <w:spacing w:after="0"/>
        <w:textAlignment w:val="auto"/>
        <w:rPr>
          <w:rFonts w:ascii="Arial" w:eastAsiaTheme="minorEastAsia" w:hAnsi="Arial" w:cs="Arial"/>
          <w:bCs/>
          <w:lang w:eastAsia="zh-CN"/>
        </w:rPr>
      </w:pPr>
      <w:r w:rsidRPr="00935320">
        <w:rPr>
          <w:rFonts w:ascii="Arial" w:eastAsiaTheme="minorEastAsia" w:hAnsi="Arial" w:cs="Arial"/>
          <w:bCs/>
          <w:lang w:eastAsia="zh-CN"/>
        </w:rPr>
        <w:t>R4-2500890</w:t>
      </w:r>
      <w:r>
        <w:rPr>
          <w:rFonts w:ascii="Arial" w:eastAsiaTheme="minorEastAsia" w:hAnsi="Arial" w:cs="Arial"/>
          <w:bCs/>
          <w:lang w:eastAsia="zh-CN"/>
        </w:rPr>
        <w:t xml:space="preserve"> </w:t>
      </w:r>
      <w:r w:rsidRPr="00935320">
        <w:rPr>
          <w:rFonts w:ascii="Arial" w:eastAsiaTheme="minorEastAsia" w:hAnsi="Arial" w:cs="Arial"/>
          <w:bCs/>
          <w:lang w:eastAsia="zh-CN"/>
        </w:rPr>
        <w:t>Discussion on impact on RRM requirements of AI mobility</w:t>
      </w:r>
      <w:r w:rsidRPr="00935320">
        <w:rPr>
          <w:rFonts w:ascii="Arial" w:eastAsiaTheme="minorEastAsia" w:hAnsi="Arial" w:cs="Arial"/>
          <w:bCs/>
          <w:lang w:eastAsia="zh-CN"/>
        </w:rPr>
        <w:tab/>
        <w:t>MediaTek Inc.</w:t>
      </w:r>
    </w:p>
    <w:p w14:paraId="2BF53AB3" w14:textId="4D21AA23" w:rsidR="00935320" w:rsidRPr="00935320" w:rsidRDefault="00935320" w:rsidP="00935320">
      <w:pPr>
        <w:tabs>
          <w:tab w:val="left" w:pos="567"/>
        </w:tabs>
        <w:overflowPunct/>
        <w:autoSpaceDE/>
        <w:autoSpaceDN/>
        <w:snapToGrid w:val="0"/>
        <w:spacing w:after="0"/>
        <w:textAlignment w:val="auto"/>
        <w:rPr>
          <w:rFonts w:ascii="Arial" w:eastAsiaTheme="minorEastAsia" w:hAnsi="Arial" w:cs="Arial"/>
          <w:bCs/>
          <w:lang w:eastAsia="zh-CN"/>
        </w:rPr>
      </w:pPr>
      <w:r w:rsidRPr="00935320">
        <w:rPr>
          <w:rFonts w:ascii="Arial" w:eastAsiaTheme="minorEastAsia" w:hAnsi="Arial" w:cs="Arial"/>
          <w:bCs/>
          <w:lang w:eastAsia="zh-CN"/>
        </w:rPr>
        <w:t>R4-2500891</w:t>
      </w:r>
      <w:r>
        <w:rPr>
          <w:rFonts w:ascii="Arial" w:eastAsiaTheme="minorEastAsia" w:hAnsi="Arial" w:cs="Arial"/>
          <w:bCs/>
          <w:lang w:eastAsia="zh-CN"/>
        </w:rPr>
        <w:t xml:space="preserve"> </w:t>
      </w:r>
      <w:r w:rsidRPr="00935320">
        <w:rPr>
          <w:rFonts w:ascii="Arial" w:eastAsiaTheme="minorEastAsia" w:hAnsi="Arial" w:cs="Arial"/>
          <w:bCs/>
          <w:lang w:eastAsia="zh-CN"/>
        </w:rPr>
        <w:t>Discussion on testability and interoperability of AI mobility</w:t>
      </w:r>
      <w:r w:rsidRPr="00935320">
        <w:rPr>
          <w:rFonts w:ascii="Arial" w:eastAsiaTheme="minorEastAsia" w:hAnsi="Arial" w:cs="Arial"/>
          <w:bCs/>
          <w:lang w:eastAsia="zh-CN"/>
        </w:rPr>
        <w:tab/>
        <w:t>MediaTek Inc.</w:t>
      </w:r>
    </w:p>
    <w:p w14:paraId="79D9A6E3" w14:textId="608E673F" w:rsidR="00935320" w:rsidRPr="00935320" w:rsidRDefault="00935320" w:rsidP="00935320">
      <w:pPr>
        <w:tabs>
          <w:tab w:val="left" w:pos="567"/>
        </w:tabs>
        <w:overflowPunct/>
        <w:autoSpaceDE/>
        <w:autoSpaceDN/>
        <w:snapToGrid w:val="0"/>
        <w:spacing w:after="0"/>
        <w:textAlignment w:val="auto"/>
        <w:rPr>
          <w:rFonts w:ascii="Arial" w:eastAsiaTheme="minorEastAsia" w:hAnsi="Arial" w:cs="Arial"/>
          <w:bCs/>
          <w:lang w:eastAsia="zh-CN"/>
        </w:rPr>
      </w:pPr>
      <w:r w:rsidRPr="00935320">
        <w:rPr>
          <w:rFonts w:ascii="Arial" w:eastAsiaTheme="minorEastAsia" w:hAnsi="Arial" w:cs="Arial"/>
          <w:bCs/>
          <w:lang w:eastAsia="zh-CN"/>
        </w:rPr>
        <w:t>R4-2501040</w:t>
      </w:r>
      <w:r>
        <w:rPr>
          <w:rFonts w:ascii="Arial" w:eastAsiaTheme="minorEastAsia" w:hAnsi="Arial" w:cs="Arial"/>
          <w:bCs/>
          <w:lang w:eastAsia="zh-CN"/>
        </w:rPr>
        <w:t xml:space="preserve"> </w:t>
      </w:r>
      <w:r w:rsidRPr="00935320">
        <w:rPr>
          <w:rFonts w:ascii="Arial" w:eastAsiaTheme="minorEastAsia" w:hAnsi="Arial" w:cs="Arial"/>
          <w:bCs/>
          <w:lang w:eastAsia="zh-CN"/>
        </w:rPr>
        <w:t>Discussion on impacts of AIML mobility on RRM requirements</w:t>
      </w:r>
      <w:r w:rsidRPr="00935320">
        <w:rPr>
          <w:rFonts w:ascii="Arial" w:eastAsiaTheme="minorEastAsia" w:hAnsi="Arial" w:cs="Arial"/>
          <w:bCs/>
          <w:lang w:eastAsia="zh-CN"/>
        </w:rPr>
        <w:tab/>
        <w:t>CATT</w:t>
      </w:r>
    </w:p>
    <w:p w14:paraId="2DE445B5" w14:textId="0FE026AA" w:rsidR="00935320" w:rsidRPr="00935320" w:rsidRDefault="00935320" w:rsidP="00935320">
      <w:pPr>
        <w:tabs>
          <w:tab w:val="left" w:pos="567"/>
        </w:tabs>
        <w:overflowPunct/>
        <w:autoSpaceDE/>
        <w:autoSpaceDN/>
        <w:snapToGrid w:val="0"/>
        <w:spacing w:after="0"/>
        <w:textAlignment w:val="auto"/>
        <w:rPr>
          <w:rFonts w:ascii="Arial" w:eastAsiaTheme="minorEastAsia" w:hAnsi="Arial" w:cs="Arial"/>
          <w:bCs/>
          <w:lang w:eastAsia="zh-CN"/>
        </w:rPr>
      </w:pPr>
      <w:r w:rsidRPr="00935320">
        <w:rPr>
          <w:rFonts w:ascii="Arial" w:eastAsiaTheme="minorEastAsia" w:hAnsi="Arial" w:cs="Arial"/>
          <w:bCs/>
          <w:lang w:eastAsia="zh-CN"/>
        </w:rPr>
        <w:t>R4-2501041</w:t>
      </w:r>
      <w:r>
        <w:rPr>
          <w:rFonts w:ascii="Arial" w:eastAsiaTheme="minorEastAsia" w:hAnsi="Arial" w:cs="Arial"/>
          <w:bCs/>
          <w:lang w:eastAsia="zh-CN"/>
        </w:rPr>
        <w:t xml:space="preserve"> </w:t>
      </w:r>
      <w:r w:rsidRPr="00935320">
        <w:rPr>
          <w:rFonts w:ascii="Arial" w:eastAsiaTheme="minorEastAsia" w:hAnsi="Arial" w:cs="Arial"/>
          <w:bCs/>
          <w:lang w:eastAsia="zh-CN"/>
        </w:rPr>
        <w:t>Discussion on testability and interoperability issues for AIML mobility</w:t>
      </w:r>
      <w:r w:rsidRPr="00935320">
        <w:rPr>
          <w:rFonts w:ascii="Arial" w:eastAsiaTheme="minorEastAsia" w:hAnsi="Arial" w:cs="Arial"/>
          <w:bCs/>
          <w:lang w:eastAsia="zh-CN"/>
        </w:rPr>
        <w:tab/>
        <w:t>CATT</w:t>
      </w:r>
    </w:p>
    <w:p w14:paraId="2952F251" w14:textId="38C18045" w:rsidR="00935320" w:rsidRPr="00935320" w:rsidRDefault="00935320" w:rsidP="00935320">
      <w:pPr>
        <w:tabs>
          <w:tab w:val="left" w:pos="567"/>
        </w:tabs>
        <w:overflowPunct/>
        <w:autoSpaceDE/>
        <w:autoSpaceDN/>
        <w:snapToGrid w:val="0"/>
        <w:spacing w:after="0"/>
        <w:textAlignment w:val="auto"/>
        <w:rPr>
          <w:rFonts w:ascii="Arial" w:eastAsiaTheme="minorEastAsia" w:hAnsi="Arial" w:cs="Arial"/>
          <w:bCs/>
          <w:lang w:eastAsia="zh-CN"/>
        </w:rPr>
      </w:pPr>
      <w:r w:rsidRPr="00935320">
        <w:rPr>
          <w:rFonts w:ascii="Arial" w:eastAsiaTheme="minorEastAsia" w:hAnsi="Arial" w:cs="Arial"/>
          <w:bCs/>
          <w:lang w:eastAsia="zh-CN"/>
        </w:rPr>
        <w:t>R4-2501099</w:t>
      </w:r>
      <w:r>
        <w:rPr>
          <w:rFonts w:ascii="Arial" w:eastAsiaTheme="minorEastAsia" w:hAnsi="Arial" w:cs="Arial"/>
          <w:bCs/>
          <w:lang w:eastAsia="zh-CN"/>
        </w:rPr>
        <w:t xml:space="preserve"> </w:t>
      </w:r>
      <w:r w:rsidRPr="00935320">
        <w:rPr>
          <w:rFonts w:ascii="Arial" w:eastAsiaTheme="minorEastAsia" w:hAnsi="Arial" w:cs="Arial"/>
          <w:bCs/>
          <w:lang w:eastAsia="zh-CN"/>
        </w:rPr>
        <w:t>Discussion on general part for AI/ML for mobility</w:t>
      </w:r>
      <w:r w:rsidRPr="00935320">
        <w:rPr>
          <w:rFonts w:ascii="Arial" w:eastAsiaTheme="minorEastAsia" w:hAnsi="Arial" w:cs="Arial"/>
          <w:bCs/>
          <w:lang w:eastAsia="zh-CN"/>
        </w:rPr>
        <w:tab/>
        <w:t>CMCC</w:t>
      </w:r>
    </w:p>
    <w:p w14:paraId="6E26E4CA" w14:textId="4E888D32" w:rsidR="00935320" w:rsidRPr="00935320" w:rsidRDefault="00935320" w:rsidP="00935320">
      <w:pPr>
        <w:tabs>
          <w:tab w:val="left" w:pos="567"/>
        </w:tabs>
        <w:overflowPunct/>
        <w:autoSpaceDE/>
        <w:autoSpaceDN/>
        <w:snapToGrid w:val="0"/>
        <w:spacing w:after="0"/>
        <w:textAlignment w:val="auto"/>
        <w:rPr>
          <w:rFonts w:ascii="Arial" w:eastAsiaTheme="minorEastAsia" w:hAnsi="Arial" w:cs="Arial"/>
          <w:bCs/>
          <w:lang w:eastAsia="zh-CN"/>
        </w:rPr>
      </w:pPr>
      <w:r w:rsidRPr="00935320">
        <w:rPr>
          <w:rFonts w:ascii="Arial" w:eastAsiaTheme="minorEastAsia" w:hAnsi="Arial" w:cs="Arial"/>
          <w:bCs/>
          <w:lang w:eastAsia="zh-CN"/>
        </w:rPr>
        <w:t>R4-2501100</w:t>
      </w:r>
      <w:r>
        <w:rPr>
          <w:rFonts w:ascii="Arial" w:eastAsiaTheme="minorEastAsia" w:hAnsi="Arial" w:cs="Arial"/>
          <w:bCs/>
          <w:lang w:eastAsia="zh-CN"/>
        </w:rPr>
        <w:t xml:space="preserve"> </w:t>
      </w:r>
      <w:r w:rsidRPr="00935320">
        <w:rPr>
          <w:rFonts w:ascii="Arial" w:eastAsiaTheme="minorEastAsia" w:hAnsi="Arial" w:cs="Arial"/>
          <w:bCs/>
          <w:lang w:eastAsia="zh-CN"/>
        </w:rPr>
        <w:t>Discussion on impacts on RAN4 requirements for AI/ML for mobility</w:t>
      </w:r>
      <w:r w:rsidRPr="00935320">
        <w:rPr>
          <w:rFonts w:ascii="Arial" w:eastAsiaTheme="minorEastAsia" w:hAnsi="Arial" w:cs="Arial"/>
          <w:bCs/>
          <w:lang w:eastAsia="zh-CN"/>
        </w:rPr>
        <w:tab/>
        <w:t>CMCC</w:t>
      </w:r>
    </w:p>
    <w:p w14:paraId="652411A4" w14:textId="22DC2485" w:rsidR="00935320" w:rsidRPr="00935320" w:rsidRDefault="00935320" w:rsidP="00935320">
      <w:pPr>
        <w:tabs>
          <w:tab w:val="left" w:pos="567"/>
        </w:tabs>
        <w:overflowPunct/>
        <w:autoSpaceDE/>
        <w:autoSpaceDN/>
        <w:snapToGrid w:val="0"/>
        <w:spacing w:after="0"/>
        <w:textAlignment w:val="auto"/>
        <w:rPr>
          <w:rFonts w:ascii="Arial" w:eastAsiaTheme="minorEastAsia" w:hAnsi="Arial" w:cs="Arial"/>
          <w:bCs/>
          <w:lang w:eastAsia="zh-CN"/>
        </w:rPr>
      </w:pPr>
      <w:r w:rsidRPr="00935320">
        <w:rPr>
          <w:rFonts w:ascii="Arial" w:eastAsiaTheme="minorEastAsia" w:hAnsi="Arial" w:cs="Arial"/>
          <w:bCs/>
          <w:lang w:eastAsia="zh-CN"/>
        </w:rPr>
        <w:t>R4-2501101</w:t>
      </w:r>
      <w:r>
        <w:rPr>
          <w:rFonts w:ascii="Arial" w:eastAsiaTheme="minorEastAsia" w:hAnsi="Arial" w:cs="Arial"/>
          <w:bCs/>
          <w:lang w:eastAsia="zh-CN"/>
        </w:rPr>
        <w:t xml:space="preserve"> </w:t>
      </w:r>
      <w:r w:rsidRPr="00935320">
        <w:rPr>
          <w:rFonts w:ascii="Arial" w:eastAsiaTheme="minorEastAsia" w:hAnsi="Arial" w:cs="Arial"/>
          <w:bCs/>
          <w:lang w:eastAsia="zh-CN"/>
        </w:rPr>
        <w:t>Discussion on testability and interoperability for AI/ML for mobility</w:t>
      </w:r>
      <w:r w:rsidRPr="00935320">
        <w:rPr>
          <w:rFonts w:ascii="Arial" w:eastAsiaTheme="minorEastAsia" w:hAnsi="Arial" w:cs="Arial"/>
          <w:bCs/>
          <w:lang w:eastAsia="zh-CN"/>
        </w:rPr>
        <w:tab/>
        <w:t>CMCC</w:t>
      </w:r>
    </w:p>
    <w:p w14:paraId="33C5AEF3" w14:textId="128E196F" w:rsidR="00935320" w:rsidRPr="00935320" w:rsidRDefault="00935320" w:rsidP="00935320">
      <w:pPr>
        <w:tabs>
          <w:tab w:val="left" w:pos="567"/>
        </w:tabs>
        <w:overflowPunct/>
        <w:autoSpaceDE/>
        <w:autoSpaceDN/>
        <w:snapToGrid w:val="0"/>
        <w:spacing w:after="0"/>
        <w:textAlignment w:val="auto"/>
        <w:rPr>
          <w:rFonts w:ascii="Arial" w:eastAsiaTheme="minorEastAsia" w:hAnsi="Arial" w:cs="Arial"/>
          <w:bCs/>
          <w:lang w:eastAsia="zh-CN"/>
        </w:rPr>
      </w:pPr>
      <w:r w:rsidRPr="00935320">
        <w:rPr>
          <w:rFonts w:ascii="Arial" w:eastAsiaTheme="minorEastAsia" w:hAnsi="Arial" w:cs="Arial"/>
          <w:bCs/>
          <w:lang w:eastAsia="zh-CN"/>
        </w:rPr>
        <w:t>R4-2501133</w:t>
      </w:r>
      <w:r>
        <w:rPr>
          <w:rFonts w:ascii="Arial" w:eastAsiaTheme="minorEastAsia" w:hAnsi="Arial" w:cs="Arial"/>
          <w:bCs/>
          <w:lang w:eastAsia="zh-CN"/>
        </w:rPr>
        <w:t xml:space="preserve"> </w:t>
      </w:r>
      <w:r w:rsidRPr="00935320">
        <w:rPr>
          <w:rFonts w:ascii="Arial" w:eastAsiaTheme="minorEastAsia" w:hAnsi="Arial" w:cs="Arial"/>
          <w:bCs/>
          <w:lang w:eastAsia="zh-CN"/>
        </w:rPr>
        <w:t>Study of impacts on RAN4 requirements for AI mobility</w:t>
      </w:r>
      <w:r w:rsidRPr="00935320">
        <w:rPr>
          <w:rFonts w:ascii="Arial" w:eastAsiaTheme="minorEastAsia" w:hAnsi="Arial" w:cs="Arial"/>
          <w:bCs/>
          <w:lang w:eastAsia="zh-CN"/>
        </w:rPr>
        <w:tab/>
        <w:t>OPPO</w:t>
      </w:r>
    </w:p>
    <w:p w14:paraId="41D5691C" w14:textId="71FEFA8E" w:rsidR="00935320" w:rsidRPr="00935320" w:rsidRDefault="00935320" w:rsidP="00935320">
      <w:pPr>
        <w:tabs>
          <w:tab w:val="left" w:pos="567"/>
        </w:tabs>
        <w:overflowPunct/>
        <w:autoSpaceDE/>
        <w:autoSpaceDN/>
        <w:snapToGrid w:val="0"/>
        <w:spacing w:after="0"/>
        <w:textAlignment w:val="auto"/>
        <w:rPr>
          <w:rFonts w:ascii="Arial" w:eastAsiaTheme="minorEastAsia" w:hAnsi="Arial" w:cs="Arial"/>
          <w:bCs/>
          <w:lang w:eastAsia="zh-CN"/>
        </w:rPr>
      </w:pPr>
      <w:r w:rsidRPr="00935320">
        <w:rPr>
          <w:rFonts w:ascii="Arial" w:eastAsiaTheme="minorEastAsia" w:hAnsi="Arial" w:cs="Arial"/>
          <w:bCs/>
          <w:lang w:eastAsia="zh-CN"/>
        </w:rPr>
        <w:t>R4-2501134</w:t>
      </w:r>
      <w:r>
        <w:rPr>
          <w:rFonts w:ascii="Arial" w:eastAsiaTheme="minorEastAsia" w:hAnsi="Arial" w:cs="Arial"/>
          <w:bCs/>
          <w:lang w:eastAsia="zh-CN"/>
        </w:rPr>
        <w:t xml:space="preserve"> </w:t>
      </w:r>
      <w:r w:rsidRPr="00935320">
        <w:rPr>
          <w:rFonts w:ascii="Arial" w:eastAsiaTheme="minorEastAsia" w:hAnsi="Arial" w:cs="Arial"/>
          <w:bCs/>
          <w:lang w:eastAsia="zh-CN"/>
        </w:rPr>
        <w:t>Study of testability and interoperability for AI mobility</w:t>
      </w:r>
      <w:r w:rsidRPr="00935320">
        <w:rPr>
          <w:rFonts w:ascii="Arial" w:eastAsiaTheme="minorEastAsia" w:hAnsi="Arial" w:cs="Arial"/>
          <w:bCs/>
          <w:lang w:eastAsia="zh-CN"/>
        </w:rPr>
        <w:tab/>
        <w:t>OPPO</w:t>
      </w:r>
    </w:p>
    <w:p w14:paraId="332E1FEE" w14:textId="4F60D4FF" w:rsidR="00935320" w:rsidRPr="00935320" w:rsidRDefault="00935320" w:rsidP="00935320">
      <w:pPr>
        <w:tabs>
          <w:tab w:val="left" w:pos="567"/>
        </w:tabs>
        <w:overflowPunct/>
        <w:autoSpaceDE/>
        <w:autoSpaceDN/>
        <w:snapToGrid w:val="0"/>
        <w:spacing w:after="0"/>
        <w:textAlignment w:val="auto"/>
        <w:rPr>
          <w:rFonts w:ascii="Arial" w:eastAsiaTheme="minorEastAsia" w:hAnsi="Arial" w:cs="Arial"/>
          <w:bCs/>
          <w:lang w:eastAsia="zh-CN"/>
        </w:rPr>
      </w:pPr>
      <w:r w:rsidRPr="00935320">
        <w:rPr>
          <w:rFonts w:ascii="Arial" w:eastAsiaTheme="minorEastAsia" w:hAnsi="Arial" w:cs="Arial"/>
          <w:bCs/>
          <w:lang w:eastAsia="zh-CN"/>
        </w:rPr>
        <w:t>R4-2501233</w:t>
      </w:r>
      <w:r>
        <w:rPr>
          <w:rFonts w:ascii="Arial" w:eastAsiaTheme="minorEastAsia" w:hAnsi="Arial" w:cs="Arial"/>
          <w:bCs/>
          <w:lang w:eastAsia="zh-CN"/>
        </w:rPr>
        <w:t xml:space="preserve"> </w:t>
      </w:r>
      <w:r w:rsidRPr="00935320">
        <w:rPr>
          <w:rFonts w:ascii="Arial" w:eastAsiaTheme="minorEastAsia" w:hAnsi="Arial" w:cs="Arial"/>
          <w:bCs/>
          <w:lang w:eastAsia="zh-CN"/>
        </w:rPr>
        <w:t xml:space="preserve">Discussion on </w:t>
      </w:r>
      <w:proofErr w:type="spellStart"/>
      <w:r w:rsidRPr="00935320">
        <w:rPr>
          <w:rFonts w:ascii="Arial" w:eastAsiaTheme="minorEastAsia" w:hAnsi="Arial" w:cs="Arial"/>
          <w:bCs/>
          <w:lang w:eastAsia="zh-CN"/>
        </w:rPr>
        <w:t>genereal</w:t>
      </w:r>
      <w:proofErr w:type="spellEnd"/>
      <w:r w:rsidRPr="00935320">
        <w:rPr>
          <w:rFonts w:ascii="Arial" w:eastAsiaTheme="minorEastAsia" w:hAnsi="Arial" w:cs="Arial"/>
          <w:bCs/>
          <w:lang w:eastAsia="zh-CN"/>
        </w:rPr>
        <w:t xml:space="preserve"> aspects in AIML mobility</w:t>
      </w:r>
      <w:r w:rsidRPr="00935320">
        <w:rPr>
          <w:rFonts w:ascii="Arial" w:eastAsiaTheme="minorEastAsia" w:hAnsi="Arial" w:cs="Arial"/>
          <w:bCs/>
          <w:lang w:eastAsia="zh-CN"/>
        </w:rPr>
        <w:tab/>
        <w:t xml:space="preserve">Huawei, </w:t>
      </w:r>
      <w:proofErr w:type="spellStart"/>
      <w:r w:rsidRPr="00935320">
        <w:rPr>
          <w:rFonts w:ascii="Arial" w:eastAsiaTheme="minorEastAsia" w:hAnsi="Arial" w:cs="Arial"/>
          <w:bCs/>
          <w:lang w:eastAsia="zh-CN"/>
        </w:rPr>
        <w:t>HiSilicon</w:t>
      </w:r>
      <w:proofErr w:type="spellEnd"/>
    </w:p>
    <w:p w14:paraId="0B8BAF40" w14:textId="0D3FF65E" w:rsidR="00935320" w:rsidRPr="00935320" w:rsidRDefault="00935320" w:rsidP="00935320">
      <w:pPr>
        <w:tabs>
          <w:tab w:val="left" w:pos="567"/>
        </w:tabs>
        <w:overflowPunct/>
        <w:autoSpaceDE/>
        <w:autoSpaceDN/>
        <w:snapToGrid w:val="0"/>
        <w:spacing w:after="0"/>
        <w:textAlignment w:val="auto"/>
        <w:rPr>
          <w:rFonts w:ascii="Arial" w:eastAsiaTheme="minorEastAsia" w:hAnsi="Arial" w:cs="Arial"/>
          <w:bCs/>
          <w:lang w:eastAsia="zh-CN"/>
        </w:rPr>
      </w:pPr>
      <w:r w:rsidRPr="00935320">
        <w:rPr>
          <w:rFonts w:ascii="Arial" w:eastAsiaTheme="minorEastAsia" w:hAnsi="Arial" w:cs="Arial"/>
          <w:bCs/>
          <w:lang w:eastAsia="zh-CN"/>
        </w:rPr>
        <w:t>R4-2501234</w:t>
      </w:r>
      <w:r>
        <w:rPr>
          <w:rFonts w:ascii="Arial" w:eastAsiaTheme="minorEastAsia" w:hAnsi="Arial" w:cs="Arial"/>
          <w:bCs/>
          <w:lang w:eastAsia="zh-CN"/>
        </w:rPr>
        <w:t xml:space="preserve"> </w:t>
      </w:r>
      <w:r w:rsidRPr="00935320">
        <w:rPr>
          <w:rFonts w:ascii="Arial" w:eastAsiaTheme="minorEastAsia" w:hAnsi="Arial" w:cs="Arial"/>
          <w:bCs/>
          <w:lang w:eastAsia="zh-CN"/>
        </w:rPr>
        <w:t>Discussion on impacts of RAN4 requirements in AIML mobility</w:t>
      </w:r>
      <w:r w:rsidRPr="00935320">
        <w:rPr>
          <w:rFonts w:ascii="Arial" w:eastAsiaTheme="minorEastAsia" w:hAnsi="Arial" w:cs="Arial"/>
          <w:bCs/>
          <w:lang w:eastAsia="zh-CN"/>
        </w:rPr>
        <w:tab/>
        <w:t xml:space="preserve">Huawei, </w:t>
      </w:r>
      <w:proofErr w:type="spellStart"/>
      <w:r w:rsidRPr="00935320">
        <w:rPr>
          <w:rFonts w:ascii="Arial" w:eastAsiaTheme="minorEastAsia" w:hAnsi="Arial" w:cs="Arial"/>
          <w:bCs/>
          <w:lang w:eastAsia="zh-CN"/>
        </w:rPr>
        <w:t>HiSilicon</w:t>
      </w:r>
      <w:proofErr w:type="spellEnd"/>
    </w:p>
    <w:p w14:paraId="08CEF029" w14:textId="15896DF3" w:rsidR="00935320" w:rsidRPr="00935320" w:rsidRDefault="00935320" w:rsidP="00935320">
      <w:pPr>
        <w:tabs>
          <w:tab w:val="left" w:pos="567"/>
        </w:tabs>
        <w:overflowPunct/>
        <w:autoSpaceDE/>
        <w:autoSpaceDN/>
        <w:snapToGrid w:val="0"/>
        <w:spacing w:after="0"/>
        <w:textAlignment w:val="auto"/>
        <w:rPr>
          <w:rFonts w:ascii="Arial" w:eastAsiaTheme="minorEastAsia" w:hAnsi="Arial" w:cs="Arial"/>
          <w:bCs/>
          <w:lang w:eastAsia="zh-CN"/>
        </w:rPr>
      </w:pPr>
      <w:r w:rsidRPr="00935320">
        <w:rPr>
          <w:rFonts w:ascii="Arial" w:eastAsiaTheme="minorEastAsia" w:hAnsi="Arial" w:cs="Arial"/>
          <w:bCs/>
          <w:lang w:eastAsia="zh-CN"/>
        </w:rPr>
        <w:t>R4-2501235</w:t>
      </w:r>
      <w:r>
        <w:rPr>
          <w:rFonts w:ascii="Arial" w:eastAsiaTheme="minorEastAsia" w:hAnsi="Arial" w:cs="Arial"/>
          <w:bCs/>
          <w:lang w:eastAsia="zh-CN"/>
        </w:rPr>
        <w:t xml:space="preserve"> </w:t>
      </w:r>
      <w:r w:rsidRPr="00935320">
        <w:rPr>
          <w:rFonts w:ascii="Arial" w:eastAsiaTheme="minorEastAsia" w:hAnsi="Arial" w:cs="Arial"/>
          <w:bCs/>
          <w:lang w:eastAsia="zh-CN"/>
        </w:rPr>
        <w:t>Discussion on testability and interoperability issues in AIML mobility</w:t>
      </w:r>
      <w:r w:rsidRPr="00935320">
        <w:rPr>
          <w:rFonts w:ascii="Arial" w:eastAsiaTheme="minorEastAsia" w:hAnsi="Arial" w:cs="Arial"/>
          <w:bCs/>
          <w:lang w:eastAsia="zh-CN"/>
        </w:rPr>
        <w:tab/>
        <w:t xml:space="preserve">Huawei, </w:t>
      </w:r>
      <w:proofErr w:type="spellStart"/>
      <w:r w:rsidRPr="00935320">
        <w:rPr>
          <w:rFonts w:ascii="Arial" w:eastAsiaTheme="minorEastAsia" w:hAnsi="Arial" w:cs="Arial"/>
          <w:bCs/>
          <w:lang w:eastAsia="zh-CN"/>
        </w:rPr>
        <w:t>HiSilicon</w:t>
      </w:r>
      <w:proofErr w:type="spellEnd"/>
    </w:p>
    <w:p w14:paraId="05E01A6F" w14:textId="78EDED6D" w:rsidR="00935320" w:rsidRPr="00935320" w:rsidRDefault="00935320" w:rsidP="00935320">
      <w:pPr>
        <w:tabs>
          <w:tab w:val="left" w:pos="567"/>
        </w:tabs>
        <w:overflowPunct/>
        <w:autoSpaceDE/>
        <w:autoSpaceDN/>
        <w:snapToGrid w:val="0"/>
        <w:spacing w:after="0"/>
        <w:textAlignment w:val="auto"/>
        <w:rPr>
          <w:rFonts w:ascii="Arial" w:eastAsiaTheme="minorEastAsia" w:hAnsi="Arial" w:cs="Arial"/>
          <w:bCs/>
          <w:lang w:eastAsia="zh-CN"/>
        </w:rPr>
      </w:pPr>
      <w:r w:rsidRPr="00935320">
        <w:rPr>
          <w:rFonts w:ascii="Arial" w:eastAsiaTheme="minorEastAsia" w:hAnsi="Arial" w:cs="Arial"/>
          <w:bCs/>
          <w:lang w:eastAsia="zh-CN"/>
        </w:rPr>
        <w:t>R4-2501339</w:t>
      </w:r>
      <w:r>
        <w:rPr>
          <w:rFonts w:ascii="Arial" w:eastAsiaTheme="minorEastAsia" w:hAnsi="Arial" w:cs="Arial"/>
          <w:bCs/>
          <w:lang w:eastAsia="zh-CN"/>
        </w:rPr>
        <w:t xml:space="preserve"> </w:t>
      </w:r>
      <w:r w:rsidRPr="00935320">
        <w:rPr>
          <w:rFonts w:ascii="Arial" w:eastAsiaTheme="minorEastAsia" w:hAnsi="Arial" w:cs="Arial"/>
          <w:bCs/>
          <w:lang w:eastAsia="zh-CN"/>
        </w:rPr>
        <w:t>Discussion on general aspects for AI mobility</w:t>
      </w:r>
      <w:r w:rsidRPr="00935320">
        <w:rPr>
          <w:rFonts w:ascii="Arial" w:eastAsiaTheme="minorEastAsia" w:hAnsi="Arial" w:cs="Arial"/>
          <w:bCs/>
          <w:lang w:eastAsia="zh-CN"/>
        </w:rPr>
        <w:tab/>
        <w:t>vivo</w:t>
      </w:r>
    </w:p>
    <w:p w14:paraId="0162B705" w14:textId="3D985BE1" w:rsidR="00935320" w:rsidRPr="00935320" w:rsidRDefault="00935320" w:rsidP="00935320">
      <w:pPr>
        <w:tabs>
          <w:tab w:val="left" w:pos="567"/>
        </w:tabs>
        <w:overflowPunct/>
        <w:autoSpaceDE/>
        <w:autoSpaceDN/>
        <w:snapToGrid w:val="0"/>
        <w:spacing w:after="0"/>
        <w:textAlignment w:val="auto"/>
        <w:rPr>
          <w:rFonts w:ascii="Arial" w:eastAsiaTheme="minorEastAsia" w:hAnsi="Arial" w:cs="Arial"/>
          <w:bCs/>
          <w:lang w:eastAsia="zh-CN"/>
        </w:rPr>
      </w:pPr>
      <w:r w:rsidRPr="00935320">
        <w:rPr>
          <w:rFonts w:ascii="Arial" w:eastAsiaTheme="minorEastAsia" w:hAnsi="Arial" w:cs="Arial"/>
          <w:bCs/>
          <w:lang w:eastAsia="zh-CN"/>
        </w:rPr>
        <w:t>R4-2501340</w:t>
      </w:r>
      <w:r>
        <w:rPr>
          <w:rFonts w:ascii="Arial" w:eastAsiaTheme="minorEastAsia" w:hAnsi="Arial" w:cs="Arial"/>
          <w:bCs/>
          <w:lang w:eastAsia="zh-CN"/>
        </w:rPr>
        <w:t xml:space="preserve"> </w:t>
      </w:r>
      <w:r w:rsidRPr="00935320">
        <w:rPr>
          <w:rFonts w:ascii="Arial" w:eastAsiaTheme="minorEastAsia" w:hAnsi="Arial" w:cs="Arial"/>
          <w:bCs/>
          <w:lang w:eastAsia="zh-CN"/>
        </w:rPr>
        <w:t>Discussion on impacts on RAN4 requirements for AI mobility</w:t>
      </w:r>
      <w:r w:rsidRPr="00935320">
        <w:rPr>
          <w:rFonts w:ascii="Arial" w:eastAsiaTheme="minorEastAsia" w:hAnsi="Arial" w:cs="Arial"/>
          <w:bCs/>
          <w:lang w:eastAsia="zh-CN"/>
        </w:rPr>
        <w:tab/>
        <w:t>vivo</w:t>
      </w:r>
    </w:p>
    <w:p w14:paraId="4313F21D" w14:textId="1E2EE44C" w:rsidR="00935320" w:rsidRPr="00935320" w:rsidRDefault="00935320" w:rsidP="00935320">
      <w:pPr>
        <w:tabs>
          <w:tab w:val="left" w:pos="567"/>
        </w:tabs>
        <w:overflowPunct/>
        <w:autoSpaceDE/>
        <w:autoSpaceDN/>
        <w:snapToGrid w:val="0"/>
        <w:spacing w:after="0"/>
        <w:textAlignment w:val="auto"/>
        <w:rPr>
          <w:rFonts w:ascii="Arial" w:eastAsiaTheme="minorEastAsia" w:hAnsi="Arial" w:cs="Arial"/>
          <w:bCs/>
          <w:lang w:eastAsia="zh-CN"/>
        </w:rPr>
      </w:pPr>
      <w:r w:rsidRPr="00935320">
        <w:rPr>
          <w:rFonts w:ascii="Arial" w:eastAsiaTheme="minorEastAsia" w:hAnsi="Arial" w:cs="Arial"/>
          <w:bCs/>
          <w:lang w:eastAsia="zh-CN"/>
        </w:rPr>
        <w:t>R4-2501341</w:t>
      </w:r>
      <w:r>
        <w:rPr>
          <w:rFonts w:ascii="Arial" w:eastAsiaTheme="minorEastAsia" w:hAnsi="Arial" w:cs="Arial"/>
          <w:bCs/>
          <w:lang w:eastAsia="zh-CN"/>
        </w:rPr>
        <w:t xml:space="preserve"> </w:t>
      </w:r>
      <w:r w:rsidRPr="00935320">
        <w:rPr>
          <w:rFonts w:ascii="Arial" w:eastAsiaTheme="minorEastAsia" w:hAnsi="Arial" w:cs="Arial"/>
          <w:bCs/>
          <w:lang w:eastAsia="zh-CN"/>
        </w:rPr>
        <w:t>Discussion on testability and interoperability for AI mobility</w:t>
      </w:r>
      <w:r w:rsidRPr="00935320">
        <w:rPr>
          <w:rFonts w:ascii="Arial" w:eastAsiaTheme="minorEastAsia" w:hAnsi="Arial" w:cs="Arial"/>
          <w:bCs/>
          <w:lang w:eastAsia="zh-CN"/>
        </w:rPr>
        <w:tab/>
        <w:t>vivo</w:t>
      </w:r>
    </w:p>
    <w:p w14:paraId="6F3C1E52" w14:textId="76D7B4B3" w:rsidR="00935320" w:rsidRPr="00935320" w:rsidRDefault="00935320" w:rsidP="00935320">
      <w:pPr>
        <w:tabs>
          <w:tab w:val="left" w:pos="567"/>
        </w:tabs>
        <w:overflowPunct/>
        <w:autoSpaceDE/>
        <w:autoSpaceDN/>
        <w:snapToGrid w:val="0"/>
        <w:spacing w:after="0"/>
        <w:textAlignment w:val="auto"/>
        <w:rPr>
          <w:rFonts w:ascii="Arial" w:eastAsiaTheme="minorEastAsia" w:hAnsi="Arial" w:cs="Arial"/>
          <w:bCs/>
          <w:lang w:eastAsia="zh-CN"/>
        </w:rPr>
      </w:pPr>
      <w:r w:rsidRPr="00935320">
        <w:rPr>
          <w:rFonts w:ascii="Arial" w:eastAsiaTheme="minorEastAsia" w:hAnsi="Arial" w:cs="Arial"/>
          <w:bCs/>
          <w:lang w:eastAsia="zh-CN"/>
        </w:rPr>
        <w:t>R4-2501674</w:t>
      </w:r>
      <w:r>
        <w:rPr>
          <w:rFonts w:ascii="Arial" w:eastAsiaTheme="minorEastAsia" w:hAnsi="Arial" w:cs="Arial"/>
          <w:bCs/>
          <w:lang w:eastAsia="zh-CN"/>
        </w:rPr>
        <w:t xml:space="preserve"> </w:t>
      </w:r>
      <w:r w:rsidRPr="00935320">
        <w:rPr>
          <w:rFonts w:ascii="Arial" w:eastAsiaTheme="minorEastAsia" w:hAnsi="Arial" w:cs="Arial"/>
          <w:bCs/>
          <w:lang w:eastAsia="zh-CN"/>
        </w:rPr>
        <w:t>Discussion on general aspects and requirements impact</w:t>
      </w:r>
      <w:r w:rsidRPr="00935320">
        <w:rPr>
          <w:rFonts w:ascii="Arial" w:eastAsiaTheme="minorEastAsia" w:hAnsi="Arial" w:cs="Arial"/>
          <w:bCs/>
          <w:lang w:eastAsia="zh-CN"/>
        </w:rPr>
        <w:tab/>
        <w:t>Samsung</w:t>
      </w:r>
    </w:p>
    <w:p w14:paraId="706428A5" w14:textId="3BF1D1D6" w:rsidR="00935320" w:rsidRPr="00935320" w:rsidRDefault="00935320" w:rsidP="00935320">
      <w:pPr>
        <w:tabs>
          <w:tab w:val="left" w:pos="567"/>
        </w:tabs>
        <w:overflowPunct/>
        <w:autoSpaceDE/>
        <w:autoSpaceDN/>
        <w:snapToGrid w:val="0"/>
        <w:spacing w:after="0"/>
        <w:textAlignment w:val="auto"/>
        <w:rPr>
          <w:rFonts w:ascii="Arial" w:eastAsiaTheme="minorEastAsia" w:hAnsi="Arial" w:cs="Arial"/>
          <w:bCs/>
          <w:lang w:eastAsia="zh-CN"/>
        </w:rPr>
      </w:pPr>
      <w:r w:rsidRPr="00935320">
        <w:rPr>
          <w:rFonts w:ascii="Arial" w:eastAsiaTheme="minorEastAsia" w:hAnsi="Arial" w:cs="Arial"/>
          <w:bCs/>
          <w:lang w:eastAsia="zh-CN"/>
        </w:rPr>
        <w:lastRenderedPageBreak/>
        <w:t>R4-2501675</w:t>
      </w:r>
      <w:r>
        <w:rPr>
          <w:rFonts w:ascii="Arial" w:eastAsiaTheme="minorEastAsia" w:hAnsi="Arial" w:cs="Arial"/>
          <w:bCs/>
          <w:lang w:eastAsia="zh-CN"/>
        </w:rPr>
        <w:t xml:space="preserve"> </w:t>
      </w:r>
      <w:r w:rsidRPr="00935320">
        <w:rPr>
          <w:rFonts w:ascii="Arial" w:eastAsiaTheme="minorEastAsia" w:hAnsi="Arial" w:cs="Arial"/>
          <w:bCs/>
          <w:lang w:eastAsia="zh-CN"/>
        </w:rPr>
        <w:t>General discussion on AI mobility regarding testability and interoperability</w:t>
      </w:r>
      <w:r w:rsidRPr="00935320">
        <w:rPr>
          <w:rFonts w:ascii="Arial" w:eastAsiaTheme="minorEastAsia" w:hAnsi="Arial" w:cs="Arial"/>
          <w:bCs/>
          <w:lang w:eastAsia="zh-CN"/>
        </w:rPr>
        <w:tab/>
        <w:t>Samsung</w:t>
      </w:r>
    </w:p>
    <w:p w14:paraId="4D7841B2" w14:textId="2A61563F" w:rsidR="00935320" w:rsidRPr="00935320" w:rsidRDefault="00935320" w:rsidP="00935320">
      <w:pPr>
        <w:tabs>
          <w:tab w:val="left" w:pos="567"/>
        </w:tabs>
        <w:overflowPunct/>
        <w:autoSpaceDE/>
        <w:autoSpaceDN/>
        <w:snapToGrid w:val="0"/>
        <w:spacing w:after="0"/>
        <w:textAlignment w:val="auto"/>
        <w:rPr>
          <w:rFonts w:ascii="Arial" w:eastAsiaTheme="minorEastAsia" w:hAnsi="Arial" w:cs="Arial"/>
          <w:bCs/>
          <w:lang w:eastAsia="zh-CN"/>
        </w:rPr>
      </w:pPr>
      <w:r w:rsidRPr="00935320">
        <w:rPr>
          <w:rFonts w:ascii="Arial" w:eastAsiaTheme="minorEastAsia" w:hAnsi="Arial" w:cs="Arial"/>
          <w:bCs/>
          <w:lang w:eastAsia="zh-CN"/>
        </w:rPr>
        <w:t>R4-2501694</w:t>
      </w:r>
      <w:r>
        <w:rPr>
          <w:rFonts w:ascii="Arial" w:eastAsiaTheme="minorEastAsia" w:hAnsi="Arial" w:cs="Arial"/>
          <w:bCs/>
          <w:lang w:eastAsia="zh-CN"/>
        </w:rPr>
        <w:t xml:space="preserve"> </w:t>
      </w:r>
      <w:r w:rsidRPr="00935320">
        <w:rPr>
          <w:rFonts w:ascii="Arial" w:eastAsiaTheme="minorEastAsia" w:hAnsi="Arial" w:cs="Arial"/>
          <w:bCs/>
          <w:lang w:eastAsia="zh-CN"/>
        </w:rPr>
        <w:t>Study of impacts on RAN4 requirements for AIML Mobility in NR</w:t>
      </w:r>
      <w:r w:rsidRPr="00935320">
        <w:rPr>
          <w:rFonts w:ascii="Arial" w:eastAsiaTheme="minorEastAsia" w:hAnsi="Arial" w:cs="Arial"/>
          <w:bCs/>
          <w:lang w:eastAsia="zh-CN"/>
        </w:rPr>
        <w:tab/>
        <w:t>Tejas Network Limited</w:t>
      </w:r>
    </w:p>
    <w:p w14:paraId="197D17F8" w14:textId="0A14A831" w:rsidR="00935320" w:rsidRPr="00935320" w:rsidRDefault="00935320" w:rsidP="00935320">
      <w:pPr>
        <w:tabs>
          <w:tab w:val="left" w:pos="567"/>
        </w:tabs>
        <w:overflowPunct/>
        <w:autoSpaceDE/>
        <w:autoSpaceDN/>
        <w:snapToGrid w:val="0"/>
        <w:spacing w:after="0"/>
        <w:textAlignment w:val="auto"/>
        <w:rPr>
          <w:rFonts w:ascii="Arial" w:eastAsiaTheme="minorEastAsia" w:hAnsi="Arial" w:cs="Arial"/>
          <w:bCs/>
          <w:lang w:eastAsia="zh-CN"/>
        </w:rPr>
      </w:pPr>
      <w:r w:rsidRPr="00935320">
        <w:rPr>
          <w:rFonts w:ascii="Arial" w:eastAsiaTheme="minorEastAsia" w:hAnsi="Arial" w:cs="Arial"/>
          <w:bCs/>
          <w:lang w:eastAsia="zh-CN"/>
        </w:rPr>
        <w:t>R4-2501759</w:t>
      </w:r>
      <w:r>
        <w:rPr>
          <w:rFonts w:ascii="Arial" w:eastAsiaTheme="minorEastAsia" w:hAnsi="Arial" w:cs="Arial"/>
          <w:bCs/>
          <w:lang w:eastAsia="zh-CN"/>
        </w:rPr>
        <w:t xml:space="preserve"> </w:t>
      </w:r>
      <w:r w:rsidRPr="00935320">
        <w:rPr>
          <w:rFonts w:ascii="Arial" w:eastAsiaTheme="minorEastAsia" w:hAnsi="Arial" w:cs="Arial"/>
          <w:bCs/>
          <w:lang w:eastAsia="zh-CN"/>
        </w:rPr>
        <w:t>General discussion on AI/ML for mobility</w:t>
      </w:r>
      <w:r w:rsidRPr="00935320">
        <w:rPr>
          <w:rFonts w:ascii="Arial" w:eastAsiaTheme="minorEastAsia" w:hAnsi="Arial" w:cs="Arial"/>
          <w:bCs/>
          <w:lang w:eastAsia="zh-CN"/>
        </w:rPr>
        <w:tab/>
        <w:t>Ericsson</w:t>
      </w:r>
    </w:p>
    <w:p w14:paraId="6F0D3173" w14:textId="6D2A5D7F" w:rsidR="00935320" w:rsidRPr="00935320" w:rsidRDefault="00935320" w:rsidP="00935320">
      <w:pPr>
        <w:tabs>
          <w:tab w:val="left" w:pos="567"/>
        </w:tabs>
        <w:overflowPunct/>
        <w:autoSpaceDE/>
        <w:autoSpaceDN/>
        <w:snapToGrid w:val="0"/>
        <w:spacing w:after="0"/>
        <w:textAlignment w:val="auto"/>
        <w:rPr>
          <w:rFonts w:ascii="Arial" w:eastAsiaTheme="minorEastAsia" w:hAnsi="Arial" w:cs="Arial"/>
          <w:bCs/>
          <w:lang w:eastAsia="zh-CN"/>
        </w:rPr>
      </w:pPr>
      <w:r w:rsidRPr="00935320">
        <w:rPr>
          <w:rFonts w:ascii="Arial" w:eastAsiaTheme="minorEastAsia" w:hAnsi="Arial" w:cs="Arial"/>
          <w:bCs/>
          <w:lang w:eastAsia="zh-CN"/>
        </w:rPr>
        <w:t>R4-2501760</w:t>
      </w:r>
      <w:r>
        <w:rPr>
          <w:rFonts w:ascii="Arial" w:eastAsiaTheme="minorEastAsia" w:hAnsi="Arial" w:cs="Arial"/>
          <w:bCs/>
          <w:lang w:eastAsia="zh-CN"/>
        </w:rPr>
        <w:t xml:space="preserve"> </w:t>
      </w:r>
      <w:r w:rsidRPr="00935320">
        <w:rPr>
          <w:rFonts w:ascii="Arial" w:eastAsiaTheme="minorEastAsia" w:hAnsi="Arial" w:cs="Arial"/>
          <w:bCs/>
          <w:lang w:eastAsia="zh-CN"/>
        </w:rPr>
        <w:t>On requirements for AI/ML based mobility</w:t>
      </w:r>
      <w:r w:rsidRPr="00935320">
        <w:rPr>
          <w:rFonts w:ascii="Arial" w:eastAsiaTheme="minorEastAsia" w:hAnsi="Arial" w:cs="Arial"/>
          <w:bCs/>
          <w:lang w:eastAsia="zh-CN"/>
        </w:rPr>
        <w:tab/>
        <w:t>Ericsson</w:t>
      </w:r>
    </w:p>
    <w:p w14:paraId="682EF6FF" w14:textId="15F89271" w:rsidR="00935320" w:rsidRPr="00935320" w:rsidRDefault="00935320" w:rsidP="00935320">
      <w:pPr>
        <w:tabs>
          <w:tab w:val="left" w:pos="567"/>
        </w:tabs>
        <w:overflowPunct/>
        <w:autoSpaceDE/>
        <w:autoSpaceDN/>
        <w:snapToGrid w:val="0"/>
        <w:spacing w:after="0"/>
        <w:textAlignment w:val="auto"/>
        <w:rPr>
          <w:rFonts w:ascii="Arial" w:eastAsiaTheme="minorEastAsia" w:hAnsi="Arial" w:cs="Arial"/>
          <w:bCs/>
          <w:lang w:eastAsia="zh-CN"/>
        </w:rPr>
      </w:pPr>
      <w:r w:rsidRPr="00935320">
        <w:rPr>
          <w:rFonts w:ascii="Arial" w:eastAsiaTheme="minorEastAsia" w:hAnsi="Arial" w:cs="Arial"/>
          <w:bCs/>
          <w:lang w:eastAsia="zh-CN"/>
        </w:rPr>
        <w:t>R4-2501761</w:t>
      </w:r>
      <w:r>
        <w:rPr>
          <w:rFonts w:ascii="Arial" w:eastAsiaTheme="minorEastAsia" w:hAnsi="Arial" w:cs="Arial"/>
          <w:bCs/>
          <w:lang w:eastAsia="zh-CN"/>
        </w:rPr>
        <w:t xml:space="preserve"> </w:t>
      </w:r>
      <w:r w:rsidRPr="00935320">
        <w:rPr>
          <w:rFonts w:ascii="Arial" w:eastAsiaTheme="minorEastAsia" w:hAnsi="Arial" w:cs="Arial"/>
          <w:bCs/>
          <w:lang w:eastAsia="zh-CN"/>
        </w:rPr>
        <w:t>On testability issues related to AI/ML for mobility</w:t>
      </w:r>
      <w:r w:rsidRPr="00935320">
        <w:rPr>
          <w:rFonts w:ascii="Arial" w:eastAsiaTheme="minorEastAsia" w:hAnsi="Arial" w:cs="Arial"/>
          <w:bCs/>
          <w:lang w:eastAsia="zh-CN"/>
        </w:rPr>
        <w:tab/>
        <w:t>Ericsson</w:t>
      </w:r>
    </w:p>
    <w:p w14:paraId="6CC675F7" w14:textId="100D4461" w:rsidR="00935320" w:rsidRPr="00935320" w:rsidRDefault="00935320" w:rsidP="00935320">
      <w:pPr>
        <w:tabs>
          <w:tab w:val="left" w:pos="567"/>
        </w:tabs>
        <w:overflowPunct/>
        <w:autoSpaceDE/>
        <w:autoSpaceDN/>
        <w:snapToGrid w:val="0"/>
        <w:spacing w:after="0"/>
        <w:textAlignment w:val="auto"/>
        <w:rPr>
          <w:rFonts w:ascii="Arial" w:eastAsiaTheme="minorEastAsia" w:hAnsi="Arial" w:cs="Arial"/>
          <w:bCs/>
          <w:lang w:eastAsia="zh-CN"/>
        </w:rPr>
      </w:pPr>
      <w:r w:rsidRPr="00935320">
        <w:rPr>
          <w:rFonts w:ascii="Arial" w:eastAsiaTheme="minorEastAsia" w:hAnsi="Arial" w:cs="Arial"/>
          <w:bCs/>
          <w:lang w:eastAsia="zh-CN"/>
        </w:rPr>
        <w:t>R4-2501961</w:t>
      </w:r>
      <w:r>
        <w:rPr>
          <w:rFonts w:ascii="Arial" w:eastAsiaTheme="minorEastAsia" w:hAnsi="Arial" w:cs="Arial"/>
          <w:bCs/>
          <w:lang w:eastAsia="zh-CN"/>
        </w:rPr>
        <w:t xml:space="preserve"> </w:t>
      </w:r>
      <w:r w:rsidRPr="00935320">
        <w:rPr>
          <w:rFonts w:ascii="Arial" w:eastAsiaTheme="minorEastAsia" w:hAnsi="Arial" w:cs="Arial"/>
          <w:bCs/>
          <w:lang w:eastAsia="zh-CN"/>
        </w:rPr>
        <w:t>General aspects of AIML Mobility</w:t>
      </w:r>
      <w:r w:rsidRPr="00935320">
        <w:rPr>
          <w:rFonts w:ascii="Arial" w:eastAsiaTheme="minorEastAsia" w:hAnsi="Arial" w:cs="Arial"/>
          <w:bCs/>
          <w:lang w:eastAsia="zh-CN"/>
        </w:rPr>
        <w:tab/>
        <w:t>Nokia</w:t>
      </w:r>
    </w:p>
    <w:p w14:paraId="14A88310" w14:textId="1F73FB16" w:rsidR="00935320" w:rsidRPr="00935320" w:rsidRDefault="00935320" w:rsidP="00935320">
      <w:pPr>
        <w:tabs>
          <w:tab w:val="left" w:pos="567"/>
        </w:tabs>
        <w:overflowPunct/>
        <w:autoSpaceDE/>
        <w:autoSpaceDN/>
        <w:snapToGrid w:val="0"/>
        <w:spacing w:after="0"/>
        <w:textAlignment w:val="auto"/>
        <w:rPr>
          <w:rFonts w:ascii="Arial" w:eastAsiaTheme="minorEastAsia" w:hAnsi="Arial" w:cs="Arial"/>
          <w:bCs/>
          <w:lang w:eastAsia="zh-CN"/>
        </w:rPr>
      </w:pPr>
      <w:r w:rsidRPr="00935320">
        <w:rPr>
          <w:rFonts w:ascii="Arial" w:eastAsiaTheme="minorEastAsia" w:hAnsi="Arial" w:cs="Arial"/>
          <w:bCs/>
          <w:lang w:eastAsia="zh-CN"/>
        </w:rPr>
        <w:t>R4-2501962</w:t>
      </w:r>
      <w:r>
        <w:rPr>
          <w:rFonts w:ascii="Arial" w:eastAsiaTheme="minorEastAsia" w:hAnsi="Arial" w:cs="Arial"/>
          <w:bCs/>
          <w:lang w:eastAsia="zh-CN"/>
        </w:rPr>
        <w:t xml:space="preserve"> </w:t>
      </w:r>
      <w:r w:rsidRPr="00935320">
        <w:rPr>
          <w:rFonts w:ascii="Arial" w:eastAsiaTheme="minorEastAsia" w:hAnsi="Arial" w:cs="Arial"/>
          <w:bCs/>
          <w:lang w:eastAsia="zh-CN"/>
        </w:rPr>
        <w:t>On RRM Requirement Impacts of AIML Mobility</w:t>
      </w:r>
      <w:r w:rsidRPr="00935320">
        <w:rPr>
          <w:rFonts w:ascii="Arial" w:eastAsiaTheme="minorEastAsia" w:hAnsi="Arial" w:cs="Arial"/>
          <w:bCs/>
          <w:lang w:eastAsia="zh-CN"/>
        </w:rPr>
        <w:tab/>
        <w:t>Nokia</w:t>
      </w:r>
    </w:p>
    <w:p w14:paraId="1FB8B9E2" w14:textId="6B5A92E5" w:rsidR="00935320" w:rsidRPr="00935320" w:rsidRDefault="00935320" w:rsidP="00935320">
      <w:pPr>
        <w:tabs>
          <w:tab w:val="left" w:pos="567"/>
        </w:tabs>
        <w:overflowPunct/>
        <w:autoSpaceDE/>
        <w:autoSpaceDN/>
        <w:snapToGrid w:val="0"/>
        <w:spacing w:after="0"/>
        <w:textAlignment w:val="auto"/>
        <w:rPr>
          <w:rFonts w:ascii="Arial" w:eastAsiaTheme="minorEastAsia" w:hAnsi="Arial" w:cs="Arial"/>
          <w:bCs/>
          <w:lang w:eastAsia="zh-CN"/>
        </w:rPr>
      </w:pPr>
      <w:r w:rsidRPr="00935320">
        <w:rPr>
          <w:rFonts w:ascii="Arial" w:eastAsiaTheme="minorEastAsia" w:hAnsi="Arial" w:cs="Arial"/>
          <w:bCs/>
          <w:lang w:eastAsia="zh-CN"/>
        </w:rPr>
        <w:t>R4-2502072</w:t>
      </w:r>
      <w:r>
        <w:rPr>
          <w:rFonts w:ascii="Arial" w:eastAsiaTheme="minorEastAsia" w:hAnsi="Arial" w:cs="Arial"/>
          <w:bCs/>
          <w:lang w:eastAsia="zh-CN"/>
        </w:rPr>
        <w:t xml:space="preserve"> </w:t>
      </w:r>
      <w:r w:rsidRPr="00935320">
        <w:rPr>
          <w:rFonts w:ascii="Arial" w:eastAsiaTheme="minorEastAsia" w:hAnsi="Arial" w:cs="Arial"/>
          <w:bCs/>
          <w:lang w:eastAsia="zh-CN"/>
        </w:rPr>
        <w:t>Testability and Interoperability Issues for AI/ML Mobility</w:t>
      </w:r>
      <w:r w:rsidRPr="00935320">
        <w:rPr>
          <w:rFonts w:ascii="Arial" w:eastAsiaTheme="minorEastAsia" w:hAnsi="Arial" w:cs="Arial"/>
          <w:bCs/>
          <w:lang w:eastAsia="zh-CN"/>
        </w:rPr>
        <w:tab/>
        <w:t>Nokia</w:t>
      </w:r>
    </w:p>
    <w:p w14:paraId="0CBFC801" w14:textId="16250FDB" w:rsidR="00935320" w:rsidRPr="00935320" w:rsidRDefault="00935320" w:rsidP="00935320">
      <w:pPr>
        <w:tabs>
          <w:tab w:val="left" w:pos="567"/>
        </w:tabs>
        <w:overflowPunct/>
        <w:autoSpaceDE/>
        <w:autoSpaceDN/>
        <w:snapToGrid w:val="0"/>
        <w:spacing w:after="0"/>
        <w:textAlignment w:val="auto"/>
        <w:rPr>
          <w:rFonts w:ascii="Arial" w:eastAsiaTheme="minorEastAsia" w:hAnsi="Arial" w:cs="Arial"/>
          <w:bCs/>
          <w:lang w:eastAsia="zh-CN"/>
        </w:rPr>
      </w:pPr>
      <w:r w:rsidRPr="00935320">
        <w:rPr>
          <w:rFonts w:ascii="Arial" w:eastAsiaTheme="minorEastAsia" w:hAnsi="Arial" w:cs="Arial"/>
          <w:bCs/>
          <w:lang w:eastAsia="zh-CN"/>
        </w:rPr>
        <w:t>R4-2502219</w:t>
      </w:r>
      <w:r>
        <w:rPr>
          <w:rFonts w:ascii="Arial" w:eastAsiaTheme="minorEastAsia" w:hAnsi="Arial" w:cs="Arial"/>
          <w:bCs/>
          <w:lang w:eastAsia="zh-CN"/>
        </w:rPr>
        <w:t xml:space="preserve"> </w:t>
      </w:r>
      <w:r w:rsidRPr="00935320">
        <w:rPr>
          <w:rFonts w:ascii="Arial" w:eastAsiaTheme="minorEastAsia" w:hAnsi="Arial" w:cs="Arial"/>
          <w:bCs/>
          <w:lang w:eastAsia="zh-CN"/>
        </w:rPr>
        <w:t>(</w:t>
      </w:r>
      <w:proofErr w:type="spellStart"/>
      <w:r w:rsidRPr="00935320">
        <w:rPr>
          <w:rFonts w:ascii="Arial" w:eastAsiaTheme="minorEastAsia" w:hAnsi="Arial" w:cs="Arial"/>
          <w:bCs/>
          <w:lang w:eastAsia="zh-CN"/>
        </w:rPr>
        <w:t>FS_NR_AIML_Mob</w:t>
      </w:r>
      <w:proofErr w:type="spellEnd"/>
      <w:r w:rsidRPr="00935320">
        <w:rPr>
          <w:rFonts w:ascii="Arial" w:eastAsiaTheme="minorEastAsia" w:hAnsi="Arial" w:cs="Arial"/>
          <w:bCs/>
          <w:lang w:eastAsia="zh-CN"/>
        </w:rPr>
        <w:t>) Impact of AI based mobility on RRM requirements</w:t>
      </w:r>
      <w:r w:rsidRPr="00935320">
        <w:rPr>
          <w:rFonts w:ascii="Arial" w:eastAsiaTheme="minorEastAsia" w:hAnsi="Arial" w:cs="Arial"/>
          <w:bCs/>
          <w:lang w:eastAsia="zh-CN"/>
        </w:rPr>
        <w:tab/>
        <w:t>Qualcomm Incorporated</w:t>
      </w:r>
    </w:p>
    <w:p w14:paraId="34688AFB" w14:textId="2F474300" w:rsidR="00935320" w:rsidRPr="00935320" w:rsidRDefault="00935320" w:rsidP="00935320">
      <w:pPr>
        <w:tabs>
          <w:tab w:val="left" w:pos="567"/>
        </w:tabs>
        <w:overflowPunct/>
        <w:autoSpaceDE/>
        <w:autoSpaceDN/>
        <w:snapToGrid w:val="0"/>
        <w:spacing w:after="0"/>
        <w:textAlignment w:val="auto"/>
        <w:rPr>
          <w:rFonts w:ascii="Arial" w:eastAsiaTheme="minorEastAsia" w:hAnsi="Arial" w:cs="Arial"/>
          <w:bCs/>
          <w:lang w:eastAsia="zh-CN"/>
        </w:rPr>
      </w:pPr>
      <w:r w:rsidRPr="00935320">
        <w:rPr>
          <w:rFonts w:ascii="Arial" w:eastAsiaTheme="minorEastAsia" w:hAnsi="Arial" w:cs="Arial"/>
          <w:bCs/>
          <w:lang w:eastAsia="zh-CN"/>
        </w:rPr>
        <w:t>R4-2502220</w:t>
      </w:r>
      <w:r>
        <w:rPr>
          <w:rFonts w:ascii="Arial" w:eastAsiaTheme="minorEastAsia" w:hAnsi="Arial" w:cs="Arial"/>
          <w:bCs/>
          <w:lang w:eastAsia="zh-CN"/>
        </w:rPr>
        <w:t xml:space="preserve"> </w:t>
      </w:r>
      <w:r w:rsidRPr="00935320">
        <w:rPr>
          <w:rFonts w:ascii="Arial" w:eastAsiaTheme="minorEastAsia" w:hAnsi="Arial" w:cs="Arial"/>
          <w:bCs/>
          <w:lang w:eastAsia="zh-CN"/>
        </w:rPr>
        <w:t>(</w:t>
      </w:r>
      <w:proofErr w:type="spellStart"/>
      <w:r w:rsidRPr="00935320">
        <w:rPr>
          <w:rFonts w:ascii="Arial" w:eastAsiaTheme="minorEastAsia" w:hAnsi="Arial" w:cs="Arial"/>
          <w:bCs/>
          <w:lang w:eastAsia="zh-CN"/>
        </w:rPr>
        <w:t>FS_NR_AIML_Mob</w:t>
      </w:r>
      <w:proofErr w:type="spellEnd"/>
      <w:r w:rsidRPr="00935320">
        <w:rPr>
          <w:rFonts w:ascii="Arial" w:eastAsiaTheme="minorEastAsia" w:hAnsi="Arial" w:cs="Arial"/>
          <w:bCs/>
          <w:lang w:eastAsia="zh-CN"/>
        </w:rPr>
        <w:t>) Testability and data consistency</w:t>
      </w:r>
      <w:r w:rsidRPr="00935320">
        <w:rPr>
          <w:rFonts w:ascii="Arial" w:eastAsiaTheme="minorEastAsia" w:hAnsi="Arial" w:cs="Arial"/>
          <w:bCs/>
          <w:lang w:eastAsia="zh-CN"/>
        </w:rPr>
        <w:tab/>
        <w:t>Qualcomm Incorporated</w:t>
      </w:r>
    </w:p>
    <w:p w14:paraId="29A89700" w14:textId="0C567DDD" w:rsidR="00935320" w:rsidRPr="00935320" w:rsidRDefault="00935320" w:rsidP="00935320">
      <w:pPr>
        <w:tabs>
          <w:tab w:val="left" w:pos="567"/>
        </w:tabs>
        <w:overflowPunct/>
        <w:autoSpaceDE/>
        <w:autoSpaceDN/>
        <w:snapToGrid w:val="0"/>
        <w:spacing w:after="0"/>
        <w:textAlignment w:val="auto"/>
        <w:rPr>
          <w:rFonts w:ascii="Arial" w:eastAsiaTheme="minorEastAsia" w:hAnsi="Arial" w:cs="Arial"/>
          <w:bCs/>
          <w:lang w:eastAsia="zh-CN"/>
        </w:rPr>
      </w:pPr>
      <w:r w:rsidRPr="00935320">
        <w:rPr>
          <w:rFonts w:ascii="Arial" w:eastAsiaTheme="minorEastAsia" w:hAnsi="Arial" w:cs="Arial"/>
          <w:bCs/>
          <w:lang w:eastAsia="zh-CN"/>
        </w:rPr>
        <w:t>R4-2502574</w:t>
      </w:r>
      <w:r>
        <w:rPr>
          <w:rFonts w:ascii="Arial" w:eastAsiaTheme="minorEastAsia" w:hAnsi="Arial" w:cs="Arial"/>
          <w:bCs/>
          <w:lang w:eastAsia="zh-CN"/>
        </w:rPr>
        <w:t xml:space="preserve"> </w:t>
      </w:r>
      <w:r w:rsidRPr="00935320">
        <w:rPr>
          <w:rFonts w:ascii="Arial" w:eastAsiaTheme="minorEastAsia" w:hAnsi="Arial" w:cs="Arial"/>
          <w:bCs/>
          <w:lang w:eastAsia="zh-CN"/>
        </w:rPr>
        <w:t xml:space="preserve">Ad-hoc minutes for </w:t>
      </w:r>
      <w:proofErr w:type="spellStart"/>
      <w:r w:rsidRPr="00935320">
        <w:rPr>
          <w:rFonts w:ascii="Arial" w:eastAsiaTheme="minorEastAsia" w:hAnsi="Arial" w:cs="Arial"/>
          <w:bCs/>
          <w:lang w:eastAsia="zh-CN"/>
        </w:rPr>
        <w:t>FS_NR_AIML_Mob</w:t>
      </w:r>
      <w:proofErr w:type="spellEnd"/>
      <w:r w:rsidRPr="00935320">
        <w:rPr>
          <w:rFonts w:ascii="Arial" w:eastAsiaTheme="minorEastAsia" w:hAnsi="Arial" w:cs="Arial"/>
          <w:bCs/>
          <w:lang w:eastAsia="zh-CN"/>
        </w:rPr>
        <w:t xml:space="preserve"> SI</w:t>
      </w:r>
      <w:r w:rsidRPr="00935320">
        <w:rPr>
          <w:rFonts w:ascii="Arial" w:eastAsiaTheme="minorEastAsia" w:hAnsi="Arial" w:cs="Arial"/>
          <w:bCs/>
          <w:lang w:eastAsia="zh-CN"/>
        </w:rPr>
        <w:tab/>
        <w:t>Nokia</w:t>
      </w:r>
    </w:p>
    <w:p w14:paraId="4CC0F398" w14:textId="14C9BF3B" w:rsidR="00C3074B" w:rsidRPr="00B32380" w:rsidRDefault="00935320" w:rsidP="00935320">
      <w:pPr>
        <w:tabs>
          <w:tab w:val="left" w:pos="567"/>
        </w:tabs>
        <w:overflowPunct/>
        <w:autoSpaceDE/>
        <w:autoSpaceDN/>
        <w:snapToGrid w:val="0"/>
        <w:spacing w:after="0"/>
        <w:textAlignment w:val="auto"/>
        <w:rPr>
          <w:rFonts w:ascii="Arial" w:eastAsiaTheme="minorEastAsia" w:hAnsi="Arial" w:cs="Arial"/>
          <w:bCs/>
          <w:lang w:eastAsia="zh-CN"/>
        </w:rPr>
      </w:pPr>
      <w:r w:rsidRPr="00935320">
        <w:rPr>
          <w:rFonts w:ascii="Arial" w:eastAsiaTheme="minorEastAsia" w:hAnsi="Arial" w:cs="Arial"/>
          <w:bCs/>
          <w:lang w:eastAsia="zh-CN"/>
        </w:rPr>
        <w:t>R4-2502594</w:t>
      </w:r>
      <w:r>
        <w:rPr>
          <w:rFonts w:ascii="Arial" w:eastAsiaTheme="minorEastAsia" w:hAnsi="Arial" w:cs="Arial"/>
          <w:bCs/>
          <w:lang w:eastAsia="zh-CN"/>
        </w:rPr>
        <w:t xml:space="preserve"> </w:t>
      </w:r>
      <w:r w:rsidRPr="00935320">
        <w:rPr>
          <w:rFonts w:ascii="Arial" w:eastAsiaTheme="minorEastAsia" w:hAnsi="Arial" w:cs="Arial"/>
          <w:bCs/>
          <w:lang w:eastAsia="zh-CN"/>
        </w:rPr>
        <w:t xml:space="preserve">WF on </w:t>
      </w:r>
      <w:proofErr w:type="spellStart"/>
      <w:r w:rsidRPr="00935320">
        <w:rPr>
          <w:rFonts w:ascii="Arial" w:eastAsiaTheme="minorEastAsia" w:hAnsi="Arial" w:cs="Arial"/>
          <w:bCs/>
          <w:lang w:eastAsia="zh-CN"/>
        </w:rPr>
        <w:t>FS_NR_AIML_Mob</w:t>
      </w:r>
      <w:proofErr w:type="spellEnd"/>
      <w:r w:rsidRPr="00935320">
        <w:rPr>
          <w:rFonts w:ascii="Arial" w:eastAsiaTheme="minorEastAsia" w:hAnsi="Arial" w:cs="Arial"/>
          <w:bCs/>
          <w:lang w:eastAsia="zh-CN"/>
        </w:rPr>
        <w:tab/>
        <w:t>Nokia</w:t>
      </w:r>
    </w:p>
    <w:sectPr w:rsidR="00C3074B" w:rsidRPr="00B32380" w:rsidSect="003C4ACD">
      <w:footerReference w:type="default" r:id="rId7"/>
      <w:pgSz w:w="11906" w:h="16838"/>
      <w:pgMar w:top="851" w:right="99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EB8B5" w14:textId="77777777" w:rsidR="00190FFF" w:rsidRDefault="00190FFF">
      <w:r>
        <w:separator/>
      </w:r>
    </w:p>
  </w:endnote>
  <w:endnote w:type="continuationSeparator" w:id="0">
    <w:p w14:paraId="01F4B8A6" w14:textId="77777777" w:rsidR="00190FFF" w:rsidRDefault="00190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A376E" w14:textId="77777777" w:rsidR="00D376ED" w:rsidRDefault="00D376ED">
    <w:pPr>
      <w:pStyle w:val="ac"/>
    </w:pPr>
    <w:r>
      <w:rPr>
        <w:rStyle w:val="ae"/>
      </w:rPr>
      <w:fldChar w:fldCharType="begin"/>
    </w:r>
    <w:r>
      <w:rPr>
        <w:rStyle w:val="ae"/>
      </w:rPr>
      <w:instrText xml:space="preserve"> PAGE </w:instrText>
    </w:r>
    <w:r>
      <w:rPr>
        <w:rStyle w:val="ae"/>
      </w:rPr>
      <w:fldChar w:fldCharType="separate"/>
    </w:r>
    <w:r>
      <w:rPr>
        <w:rStyle w:val="ae"/>
      </w:rPr>
      <w:t>3</w:t>
    </w:r>
    <w:r>
      <w:rPr>
        <w:rStyle w:val="ae"/>
      </w:rPr>
      <w:fldChar w:fldCharType="end"/>
    </w:r>
    <w:r>
      <w:rPr>
        <w:rStyle w:val="ae"/>
      </w:rPr>
      <w:t xml:space="preserve"> / </w:t>
    </w:r>
    <w:r>
      <w:rPr>
        <w:rStyle w:val="ae"/>
      </w:rPr>
      <w:fldChar w:fldCharType="begin"/>
    </w:r>
    <w:r>
      <w:rPr>
        <w:rStyle w:val="ae"/>
      </w:rPr>
      <w:instrText xml:space="preserve"> NUMPAGES </w:instrText>
    </w:r>
    <w:r>
      <w:rPr>
        <w:rStyle w:val="ae"/>
      </w:rPr>
      <w:fldChar w:fldCharType="separate"/>
    </w:r>
    <w:r>
      <w:rPr>
        <w:rStyle w:val="ae"/>
      </w:rPr>
      <w:t>3</w:t>
    </w:r>
    <w:r>
      <w:rPr>
        <w:rStyle w:val="a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32EB9" w14:textId="77777777" w:rsidR="00190FFF" w:rsidRDefault="00190FFF">
      <w:r>
        <w:separator/>
      </w:r>
    </w:p>
  </w:footnote>
  <w:footnote w:type="continuationSeparator" w:id="0">
    <w:p w14:paraId="05FC9A4C" w14:textId="77777777" w:rsidR="00190FFF" w:rsidRDefault="00190F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82116"/>
    <w:multiLevelType w:val="hybridMultilevel"/>
    <w:tmpl w:val="048A7704"/>
    <w:lvl w:ilvl="0" w:tplc="40F0990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3E56D1F"/>
    <w:multiLevelType w:val="hybridMultilevel"/>
    <w:tmpl w:val="3560F31A"/>
    <w:lvl w:ilvl="0" w:tplc="62DE3644">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A970A0"/>
    <w:multiLevelType w:val="hybridMultilevel"/>
    <w:tmpl w:val="0BFAB2BC"/>
    <w:lvl w:ilvl="0" w:tplc="58C60648">
      <w:start w:val="1"/>
      <w:numFmt w:val="bullet"/>
      <w:lvlText w:val=""/>
      <w:lvlJc w:val="left"/>
      <w:pPr>
        <w:tabs>
          <w:tab w:val="num" w:pos="720"/>
        </w:tabs>
        <w:ind w:left="720" w:hanging="360"/>
      </w:pPr>
      <w:rPr>
        <w:rFonts w:ascii="Symbol" w:hAnsi="Symbol" w:hint="default"/>
      </w:rPr>
    </w:lvl>
    <w:lvl w:ilvl="1" w:tplc="610ED3BA">
      <w:numFmt w:val="bullet"/>
      <w:lvlText w:val=""/>
      <w:lvlJc w:val="left"/>
      <w:pPr>
        <w:tabs>
          <w:tab w:val="num" w:pos="1440"/>
        </w:tabs>
        <w:ind w:left="1440" w:hanging="360"/>
      </w:pPr>
      <w:rPr>
        <w:rFonts w:ascii="Symbol" w:hAnsi="Symbol" w:hint="default"/>
      </w:rPr>
    </w:lvl>
    <w:lvl w:ilvl="2" w:tplc="3F9E186C">
      <w:start w:val="1"/>
      <w:numFmt w:val="bullet"/>
      <w:lvlText w:val=""/>
      <w:lvlJc w:val="left"/>
      <w:pPr>
        <w:tabs>
          <w:tab w:val="num" w:pos="2160"/>
        </w:tabs>
        <w:ind w:left="2160" w:hanging="360"/>
      </w:pPr>
      <w:rPr>
        <w:rFonts w:ascii="Symbol" w:hAnsi="Symbol" w:hint="default"/>
      </w:rPr>
    </w:lvl>
    <w:lvl w:ilvl="3" w:tplc="5F800B16" w:tentative="1">
      <w:start w:val="1"/>
      <w:numFmt w:val="bullet"/>
      <w:lvlText w:val=""/>
      <w:lvlJc w:val="left"/>
      <w:pPr>
        <w:tabs>
          <w:tab w:val="num" w:pos="2880"/>
        </w:tabs>
        <w:ind w:left="2880" w:hanging="360"/>
      </w:pPr>
      <w:rPr>
        <w:rFonts w:ascii="Symbol" w:hAnsi="Symbol" w:hint="default"/>
      </w:rPr>
    </w:lvl>
    <w:lvl w:ilvl="4" w:tplc="AFE8D754" w:tentative="1">
      <w:start w:val="1"/>
      <w:numFmt w:val="bullet"/>
      <w:lvlText w:val=""/>
      <w:lvlJc w:val="left"/>
      <w:pPr>
        <w:tabs>
          <w:tab w:val="num" w:pos="3600"/>
        </w:tabs>
        <w:ind w:left="3600" w:hanging="360"/>
      </w:pPr>
      <w:rPr>
        <w:rFonts w:ascii="Symbol" w:hAnsi="Symbol" w:hint="default"/>
      </w:rPr>
    </w:lvl>
    <w:lvl w:ilvl="5" w:tplc="70968F76" w:tentative="1">
      <w:start w:val="1"/>
      <w:numFmt w:val="bullet"/>
      <w:lvlText w:val=""/>
      <w:lvlJc w:val="left"/>
      <w:pPr>
        <w:tabs>
          <w:tab w:val="num" w:pos="4320"/>
        </w:tabs>
        <w:ind w:left="4320" w:hanging="360"/>
      </w:pPr>
      <w:rPr>
        <w:rFonts w:ascii="Symbol" w:hAnsi="Symbol" w:hint="default"/>
      </w:rPr>
    </w:lvl>
    <w:lvl w:ilvl="6" w:tplc="30E066CE" w:tentative="1">
      <w:start w:val="1"/>
      <w:numFmt w:val="bullet"/>
      <w:lvlText w:val=""/>
      <w:lvlJc w:val="left"/>
      <w:pPr>
        <w:tabs>
          <w:tab w:val="num" w:pos="5040"/>
        </w:tabs>
        <w:ind w:left="5040" w:hanging="360"/>
      </w:pPr>
      <w:rPr>
        <w:rFonts w:ascii="Symbol" w:hAnsi="Symbol" w:hint="default"/>
      </w:rPr>
    </w:lvl>
    <w:lvl w:ilvl="7" w:tplc="50B2196C" w:tentative="1">
      <w:start w:val="1"/>
      <w:numFmt w:val="bullet"/>
      <w:lvlText w:val=""/>
      <w:lvlJc w:val="left"/>
      <w:pPr>
        <w:tabs>
          <w:tab w:val="num" w:pos="5760"/>
        </w:tabs>
        <w:ind w:left="5760" w:hanging="360"/>
      </w:pPr>
      <w:rPr>
        <w:rFonts w:ascii="Symbol" w:hAnsi="Symbol" w:hint="default"/>
      </w:rPr>
    </w:lvl>
    <w:lvl w:ilvl="8" w:tplc="8ABA72B0"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9C83E10"/>
    <w:multiLevelType w:val="hybridMultilevel"/>
    <w:tmpl w:val="66203E5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F7877BC"/>
    <w:multiLevelType w:val="hybridMultilevel"/>
    <w:tmpl w:val="5226E40A"/>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F7D3FDA"/>
    <w:multiLevelType w:val="hybridMultilevel"/>
    <w:tmpl w:val="2EB8C0E8"/>
    <w:lvl w:ilvl="0" w:tplc="35F42242">
      <w:start w:val="1"/>
      <w:numFmt w:val="decimal"/>
      <w:lvlText w:val="[R3-%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41736B2"/>
    <w:multiLevelType w:val="hybridMultilevel"/>
    <w:tmpl w:val="F4A021D6"/>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6820403"/>
    <w:multiLevelType w:val="hybridMultilevel"/>
    <w:tmpl w:val="1C8A4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9" w15:restartNumberingAfterBreak="0">
    <w:nsid w:val="289F1349"/>
    <w:multiLevelType w:val="hybridMultilevel"/>
    <w:tmpl w:val="F4F4EF3E"/>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0" w15:restartNumberingAfterBreak="0">
    <w:nsid w:val="2F63304E"/>
    <w:multiLevelType w:val="hybridMultilevel"/>
    <w:tmpl w:val="AB36CAAC"/>
    <w:lvl w:ilvl="0" w:tplc="B2F4C86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30C1223F"/>
    <w:multiLevelType w:val="hybridMultilevel"/>
    <w:tmpl w:val="08C85924"/>
    <w:lvl w:ilvl="0" w:tplc="40F0990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16F211F"/>
    <w:multiLevelType w:val="hybridMultilevel"/>
    <w:tmpl w:val="7358575C"/>
    <w:lvl w:ilvl="0" w:tplc="8D00B05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4" w15:restartNumberingAfterBreak="0">
    <w:nsid w:val="35210141"/>
    <w:multiLevelType w:val="hybridMultilevel"/>
    <w:tmpl w:val="783E7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B055D2"/>
    <w:multiLevelType w:val="hybridMultilevel"/>
    <w:tmpl w:val="6666DBF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395449"/>
    <w:multiLevelType w:val="hybridMultilevel"/>
    <w:tmpl w:val="9B6031D6"/>
    <w:lvl w:ilvl="0" w:tplc="D132F7BC">
      <w:start w:val="1"/>
      <w:numFmt w:val="decimal"/>
      <w:lvlText w:val="%1"/>
      <w:lvlJc w:val="left"/>
      <w:pPr>
        <w:ind w:left="1619" w:hanging="360"/>
      </w:pPr>
      <w:rPr>
        <w:rFonts w:hint="default"/>
        <w:i/>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37B83B76"/>
    <w:multiLevelType w:val="hybridMultilevel"/>
    <w:tmpl w:val="B9AC6DBA"/>
    <w:lvl w:ilvl="0" w:tplc="37A880E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3D4A74DE"/>
    <w:multiLevelType w:val="hybridMultilevel"/>
    <w:tmpl w:val="1ACE93B2"/>
    <w:lvl w:ilvl="0" w:tplc="2EFC061E">
      <w:start w:val="1"/>
      <w:numFmt w:val="decimal"/>
      <w:lvlText w:val="[R4-%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2C07E55"/>
    <w:multiLevelType w:val="hybridMultilevel"/>
    <w:tmpl w:val="BBC2A7D6"/>
    <w:lvl w:ilvl="0" w:tplc="ABE6024E">
      <w:start w:val="1"/>
      <w:numFmt w:val="decimal"/>
      <w:lvlText w:val="[R2-%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3F96F35"/>
    <w:multiLevelType w:val="hybridMultilevel"/>
    <w:tmpl w:val="1F30EDBA"/>
    <w:lvl w:ilvl="0" w:tplc="FD5072EC">
      <w:start w:val="1"/>
      <w:numFmt w:val="bullet"/>
      <w:lvlText w:val="-"/>
      <w:lvlJc w:val="left"/>
      <w:pPr>
        <w:ind w:left="1979" w:hanging="360"/>
      </w:pPr>
      <w:rPr>
        <w:rFonts w:ascii="Arial" w:eastAsia="宋体" w:hAnsi="Arial" w:cs="Arial" w:hint="default"/>
      </w:rPr>
    </w:lvl>
    <w:lvl w:ilvl="1" w:tplc="04090003">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1" w15:restartNumberingAfterBreak="0">
    <w:nsid w:val="465C0189"/>
    <w:multiLevelType w:val="hybridMultilevel"/>
    <w:tmpl w:val="5BC85B64"/>
    <w:lvl w:ilvl="0" w:tplc="62DE36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466268EF"/>
    <w:multiLevelType w:val="hybridMultilevel"/>
    <w:tmpl w:val="271E29B6"/>
    <w:lvl w:ilvl="0" w:tplc="2DA0D2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46741F97"/>
    <w:multiLevelType w:val="hybridMultilevel"/>
    <w:tmpl w:val="1EF26FFE"/>
    <w:lvl w:ilvl="0" w:tplc="62DE36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46950E1A"/>
    <w:multiLevelType w:val="hybridMultilevel"/>
    <w:tmpl w:val="541AF5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4B4E46BF"/>
    <w:multiLevelType w:val="hybridMultilevel"/>
    <w:tmpl w:val="51CED846"/>
    <w:lvl w:ilvl="0" w:tplc="754E9F4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4BE97190"/>
    <w:multiLevelType w:val="hybridMultilevel"/>
    <w:tmpl w:val="D534CFA0"/>
    <w:lvl w:ilvl="0" w:tplc="24A076D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4DD51A44"/>
    <w:multiLevelType w:val="hybridMultilevel"/>
    <w:tmpl w:val="92E27470"/>
    <w:lvl w:ilvl="0" w:tplc="88C21338">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FEE1A42"/>
    <w:multiLevelType w:val="hybridMultilevel"/>
    <w:tmpl w:val="EAF42352"/>
    <w:lvl w:ilvl="0" w:tplc="601EC66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color w:val="000000" w:themeColor="text1"/>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30" w15:restartNumberingAfterBreak="0">
    <w:nsid w:val="5ACF7FA2"/>
    <w:multiLevelType w:val="hybridMultilevel"/>
    <w:tmpl w:val="6A34B920"/>
    <w:lvl w:ilvl="0" w:tplc="62DE36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5B384506"/>
    <w:multiLevelType w:val="hybridMultilevel"/>
    <w:tmpl w:val="7A488CC4"/>
    <w:lvl w:ilvl="0" w:tplc="08090001">
      <w:start w:val="1"/>
      <w:numFmt w:val="bullet"/>
      <w:lvlText w:val=""/>
      <w:lvlJc w:val="left"/>
      <w:pPr>
        <w:ind w:left="780" w:hanging="420"/>
      </w:pPr>
      <w:rPr>
        <w:rFonts w:ascii="Symbol" w:hAnsi="Symbol"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2" w15:restartNumberingAfterBreak="0">
    <w:nsid w:val="5B405E5F"/>
    <w:multiLevelType w:val="hybridMultilevel"/>
    <w:tmpl w:val="F918AACA"/>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4" w15:restartNumberingAfterBreak="0">
    <w:nsid w:val="64C23962"/>
    <w:multiLevelType w:val="hybridMultilevel"/>
    <w:tmpl w:val="CAACC75A"/>
    <w:lvl w:ilvl="0" w:tplc="2DA0D260">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5FA4DA6"/>
    <w:multiLevelType w:val="hybridMultilevel"/>
    <w:tmpl w:val="6888A73A"/>
    <w:lvl w:ilvl="0" w:tplc="E9005510">
      <w:start w:val="1"/>
      <w:numFmt w:val="bullet"/>
      <w:lvlText w:val="•"/>
      <w:lvlJc w:val="left"/>
      <w:pPr>
        <w:tabs>
          <w:tab w:val="num" w:pos="720"/>
        </w:tabs>
        <w:ind w:left="720" w:hanging="360"/>
      </w:pPr>
      <w:rPr>
        <w:rFonts w:ascii="Arial" w:hAnsi="Arial" w:hint="default"/>
      </w:rPr>
    </w:lvl>
    <w:lvl w:ilvl="1" w:tplc="D37E0DB0">
      <w:numFmt w:val="bullet"/>
      <w:lvlText w:val=""/>
      <w:lvlJc w:val="left"/>
      <w:pPr>
        <w:tabs>
          <w:tab w:val="num" w:pos="1440"/>
        </w:tabs>
        <w:ind w:left="1440" w:hanging="360"/>
      </w:pPr>
      <w:rPr>
        <w:rFonts w:ascii="Wingdings" w:hAnsi="Wingdings" w:hint="default"/>
      </w:rPr>
    </w:lvl>
    <w:lvl w:ilvl="2" w:tplc="6AA48738" w:tentative="1">
      <w:start w:val="1"/>
      <w:numFmt w:val="bullet"/>
      <w:lvlText w:val="•"/>
      <w:lvlJc w:val="left"/>
      <w:pPr>
        <w:tabs>
          <w:tab w:val="num" w:pos="2160"/>
        </w:tabs>
        <w:ind w:left="2160" w:hanging="360"/>
      </w:pPr>
      <w:rPr>
        <w:rFonts w:ascii="Arial" w:hAnsi="Arial" w:hint="default"/>
      </w:rPr>
    </w:lvl>
    <w:lvl w:ilvl="3" w:tplc="F872C80A" w:tentative="1">
      <w:start w:val="1"/>
      <w:numFmt w:val="bullet"/>
      <w:lvlText w:val="•"/>
      <w:lvlJc w:val="left"/>
      <w:pPr>
        <w:tabs>
          <w:tab w:val="num" w:pos="2880"/>
        </w:tabs>
        <w:ind w:left="2880" w:hanging="360"/>
      </w:pPr>
      <w:rPr>
        <w:rFonts w:ascii="Arial" w:hAnsi="Arial" w:hint="default"/>
      </w:rPr>
    </w:lvl>
    <w:lvl w:ilvl="4" w:tplc="A10826AA" w:tentative="1">
      <w:start w:val="1"/>
      <w:numFmt w:val="bullet"/>
      <w:lvlText w:val="•"/>
      <w:lvlJc w:val="left"/>
      <w:pPr>
        <w:tabs>
          <w:tab w:val="num" w:pos="3600"/>
        </w:tabs>
        <w:ind w:left="3600" w:hanging="360"/>
      </w:pPr>
      <w:rPr>
        <w:rFonts w:ascii="Arial" w:hAnsi="Arial" w:hint="default"/>
      </w:rPr>
    </w:lvl>
    <w:lvl w:ilvl="5" w:tplc="9F341C40" w:tentative="1">
      <w:start w:val="1"/>
      <w:numFmt w:val="bullet"/>
      <w:lvlText w:val="•"/>
      <w:lvlJc w:val="left"/>
      <w:pPr>
        <w:tabs>
          <w:tab w:val="num" w:pos="4320"/>
        </w:tabs>
        <w:ind w:left="4320" w:hanging="360"/>
      </w:pPr>
      <w:rPr>
        <w:rFonts w:ascii="Arial" w:hAnsi="Arial" w:hint="default"/>
      </w:rPr>
    </w:lvl>
    <w:lvl w:ilvl="6" w:tplc="38FA50AC" w:tentative="1">
      <w:start w:val="1"/>
      <w:numFmt w:val="bullet"/>
      <w:lvlText w:val="•"/>
      <w:lvlJc w:val="left"/>
      <w:pPr>
        <w:tabs>
          <w:tab w:val="num" w:pos="5040"/>
        </w:tabs>
        <w:ind w:left="5040" w:hanging="360"/>
      </w:pPr>
      <w:rPr>
        <w:rFonts w:ascii="Arial" w:hAnsi="Arial" w:hint="default"/>
      </w:rPr>
    </w:lvl>
    <w:lvl w:ilvl="7" w:tplc="51DA9592" w:tentative="1">
      <w:start w:val="1"/>
      <w:numFmt w:val="bullet"/>
      <w:lvlText w:val="•"/>
      <w:lvlJc w:val="left"/>
      <w:pPr>
        <w:tabs>
          <w:tab w:val="num" w:pos="5760"/>
        </w:tabs>
        <w:ind w:left="5760" w:hanging="360"/>
      </w:pPr>
      <w:rPr>
        <w:rFonts w:ascii="Arial" w:hAnsi="Arial" w:hint="default"/>
      </w:rPr>
    </w:lvl>
    <w:lvl w:ilvl="8" w:tplc="6504DE60"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8232B11"/>
    <w:multiLevelType w:val="hybridMultilevel"/>
    <w:tmpl w:val="08DE9E00"/>
    <w:lvl w:ilvl="0" w:tplc="A838160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8B04CD0"/>
    <w:multiLevelType w:val="hybridMultilevel"/>
    <w:tmpl w:val="A9B86EF6"/>
    <w:lvl w:ilvl="0" w:tplc="A8A07CE4">
      <w:start w:val="1"/>
      <w:numFmt w:val="decimal"/>
      <w:lvlText w:val="[R1-%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8FF122D"/>
    <w:multiLevelType w:val="hybridMultilevel"/>
    <w:tmpl w:val="19146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AA1BD0"/>
    <w:multiLevelType w:val="hybridMultilevel"/>
    <w:tmpl w:val="98AA4A02"/>
    <w:lvl w:ilvl="0" w:tplc="CFE8735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1"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536147"/>
    <w:multiLevelType w:val="hybridMultilevel"/>
    <w:tmpl w:val="FB66254C"/>
    <w:lvl w:ilvl="0" w:tplc="F57AD26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3" w15:restartNumberingAfterBreak="0">
    <w:nsid w:val="7F012492"/>
    <w:multiLevelType w:val="hybridMultilevel"/>
    <w:tmpl w:val="B38C77B4"/>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906500061">
    <w:abstractNumId w:val="15"/>
  </w:num>
  <w:num w:numId="2" w16cid:durableId="250817011">
    <w:abstractNumId w:val="0"/>
  </w:num>
  <w:num w:numId="3" w16cid:durableId="1120876164">
    <w:abstractNumId w:val="38"/>
  </w:num>
  <w:num w:numId="4" w16cid:durableId="1285190948">
    <w:abstractNumId w:val="33"/>
  </w:num>
  <w:num w:numId="5" w16cid:durableId="1442801239">
    <w:abstractNumId w:val="13"/>
  </w:num>
  <w:num w:numId="6" w16cid:durableId="1773428264">
    <w:abstractNumId w:val="41"/>
  </w:num>
  <w:num w:numId="7" w16cid:durableId="1952392256">
    <w:abstractNumId w:val="3"/>
  </w:num>
  <w:num w:numId="8" w16cid:durableId="1726485412">
    <w:abstractNumId w:val="11"/>
  </w:num>
  <w:num w:numId="9" w16cid:durableId="790513211">
    <w:abstractNumId w:val="31"/>
  </w:num>
  <w:num w:numId="10" w16cid:durableId="1498619561">
    <w:abstractNumId w:val="43"/>
  </w:num>
  <w:num w:numId="11" w16cid:durableId="1569029422">
    <w:abstractNumId w:val="32"/>
  </w:num>
  <w:num w:numId="12" w16cid:durableId="1745642289">
    <w:abstractNumId w:val="27"/>
  </w:num>
  <w:num w:numId="13" w16cid:durableId="1235504615">
    <w:abstractNumId w:val="37"/>
  </w:num>
  <w:num w:numId="14" w16cid:durableId="576134045">
    <w:abstractNumId w:val="6"/>
  </w:num>
  <w:num w:numId="15" w16cid:durableId="459038774">
    <w:abstractNumId w:val="19"/>
  </w:num>
  <w:num w:numId="16" w16cid:durableId="2130974278">
    <w:abstractNumId w:val="5"/>
  </w:num>
  <w:num w:numId="17" w16cid:durableId="1438871899">
    <w:abstractNumId w:val="18"/>
  </w:num>
  <w:num w:numId="18" w16cid:durableId="1740209102">
    <w:abstractNumId w:val="8"/>
  </w:num>
  <w:num w:numId="19" w16cid:durableId="136268290">
    <w:abstractNumId w:val="10"/>
  </w:num>
  <w:num w:numId="20" w16cid:durableId="1599023980">
    <w:abstractNumId w:val="36"/>
  </w:num>
  <w:num w:numId="21" w16cid:durableId="61217002">
    <w:abstractNumId w:val="25"/>
  </w:num>
  <w:num w:numId="22" w16cid:durableId="38941324">
    <w:abstractNumId w:val="28"/>
  </w:num>
  <w:num w:numId="23" w16cid:durableId="1793553798">
    <w:abstractNumId w:val="2"/>
  </w:num>
  <w:num w:numId="24" w16cid:durableId="940449268">
    <w:abstractNumId w:val="20"/>
  </w:num>
  <w:num w:numId="25" w16cid:durableId="1107120129">
    <w:abstractNumId w:val="16"/>
  </w:num>
  <w:num w:numId="26" w16cid:durableId="1507401059">
    <w:abstractNumId w:val="7"/>
  </w:num>
  <w:num w:numId="27" w16cid:durableId="928002125">
    <w:abstractNumId w:val="22"/>
  </w:num>
  <w:num w:numId="28" w16cid:durableId="1997032084">
    <w:abstractNumId w:val="24"/>
  </w:num>
  <w:num w:numId="29" w16cid:durableId="864757448">
    <w:abstractNumId w:val="42"/>
  </w:num>
  <w:num w:numId="30" w16cid:durableId="624388333">
    <w:abstractNumId w:val="35"/>
  </w:num>
  <w:num w:numId="31" w16cid:durableId="1035621885">
    <w:abstractNumId w:val="34"/>
  </w:num>
  <w:num w:numId="32" w16cid:durableId="1461340903">
    <w:abstractNumId w:val="14"/>
  </w:num>
  <w:num w:numId="33" w16cid:durableId="35012261">
    <w:abstractNumId w:val="17"/>
  </w:num>
  <w:num w:numId="34" w16cid:durableId="930116404">
    <w:abstractNumId w:val="26"/>
  </w:num>
  <w:num w:numId="35" w16cid:durableId="1427384904">
    <w:abstractNumId w:val="9"/>
  </w:num>
  <w:num w:numId="36" w16cid:durableId="975452907">
    <w:abstractNumId w:val="40"/>
  </w:num>
  <w:num w:numId="37" w16cid:durableId="455218868">
    <w:abstractNumId w:val="29"/>
  </w:num>
  <w:num w:numId="38" w16cid:durableId="1078090332">
    <w:abstractNumId w:val="4"/>
  </w:num>
  <w:num w:numId="39" w16cid:durableId="1836408710">
    <w:abstractNumId w:val="12"/>
  </w:num>
  <w:num w:numId="40" w16cid:durableId="1893810919">
    <w:abstractNumId w:val="21"/>
  </w:num>
  <w:num w:numId="41" w16cid:durableId="912159623">
    <w:abstractNumId w:val="1"/>
  </w:num>
  <w:num w:numId="42" w16cid:durableId="814565224">
    <w:abstractNumId w:val="23"/>
  </w:num>
  <w:num w:numId="43" w16cid:durableId="783040791">
    <w:abstractNumId w:val="30"/>
  </w:num>
  <w:num w:numId="44" w16cid:durableId="82759264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zh-CN" w:vendorID="64" w:dllVersion="0"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B2F"/>
    <w:rsid w:val="00007BD0"/>
    <w:rsid w:val="00011C3B"/>
    <w:rsid w:val="00026EEB"/>
    <w:rsid w:val="000276C5"/>
    <w:rsid w:val="00032DF2"/>
    <w:rsid w:val="00034E37"/>
    <w:rsid w:val="0003657B"/>
    <w:rsid w:val="000406BA"/>
    <w:rsid w:val="0004456C"/>
    <w:rsid w:val="0005259B"/>
    <w:rsid w:val="00053FEE"/>
    <w:rsid w:val="00060AE4"/>
    <w:rsid w:val="000746A7"/>
    <w:rsid w:val="00077E19"/>
    <w:rsid w:val="000910BB"/>
    <w:rsid w:val="000926AF"/>
    <w:rsid w:val="00096DE4"/>
    <w:rsid w:val="000A1D57"/>
    <w:rsid w:val="000A3ED2"/>
    <w:rsid w:val="000B6E50"/>
    <w:rsid w:val="000C00FA"/>
    <w:rsid w:val="000C51AA"/>
    <w:rsid w:val="000D17BC"/>
    <w:rsid w:val="000D2186"/>
    <w:rsid w:val="000D5FBA"/>
    <w:rsid w:val="000E4F35"/>
    <w:rsid w:val="000F4543"/>
    <w:rsid w:val="000F6C1C"/>
    <w:rsid w:val="00110BAE"/>
    <w:rsid w:val="001160AA"/>
    <w:rsid w:val="00116F4B"/>
    <w:rsid w:val="001229F4"/>
    <w:rsid w:val="00133465"/>
    <w:rsid w:val="00137471"/>
    <w:rsid w:val="00150FD3"/>
    <w:rsid w:val="00153464"/>
    <w:rsid w:val="001540CE"/>
    <w:rsid w:val="00166A8F"/>
    <w:rsid w:val="0017171E"/>
    <w:rsid w:val="00173FDC"/>
    <w:rsid w:val="0017658F"/>
    <w:rsid w:val="00184428"/>
    <w:rsid w:val="00190FFF"/>
    <w:rsid w:val="00193186"/>
    <w:rsid w:val="001A248F"/>
    <w:rsid w:val="001A3B5F"/>
    <w:rsid w:val="001A659D"/>
    <w:rsid w:val="001B51AB"/>
    <w:rsid w:val="001B5CA8"/>
    <w:rsid w:val="001C2AA5"/>
    <w:rsid w:val="001C420F"/>
    <w:rsid w:val="001C4490"/>
    <w:rsid w:val="001D2C1A"/>
    <w:rsid w:val="001D3BA2"/>
    <w:rsid w:val="001D44B7"/>
    <w:rsid w:val="001D4A7B"/>
    <w:rsid w:val="001E0075"/>
    <w:rsid w:val="001E4E22"/>
    <w:rsid w:val="001F1B1F"/>
    <w:rsid w:val="001F2A20"/>
    <w:rsid w:val="001F486F"/>
    <w:rsid w:val="00200465"/>
    <w:rsid w:val="002047AA"/>
    <w:rsid w:val="00207DC4"/>
    <w:rsid w:val="00215A73"/>
    <w:rsid w:val="0022389F"/>
    <w:rsid w:val="0022485E"/>
    <w:rsid w:val="0022691E"/>
    <w:rsid w:val="0023266D"/>
    <w:rsid w:val="00240F7A"/>
    <w:rsid w:val="00243A99"/>
    <w:rsid w:val="00245A7F"/>
    <w:rsid w:val="002639DE"/>
    <w:rsid w:val="002834BB"/>
    <w:rsid w:val="002908C2"/>
    <w:rsid w:val="00292F43"/>
    <w:rsid w:val="0029567C"/>
    <w:rsid w:val="002A6F12"/>
    <w:rsid w:val="002C0B82"/>
    <w:rsid w:val="002E3326"/>
    <w:rsid w:val="002E3C15"/>
    <w:rsid w:val="002E6007"/>
    <w:rsid w:val="002F2C70"/>
    <w:rsid w:val="002F5C5E"/>
    <w:rsid w:val="002F6ED2"/>
    <w:rsid w:val="00301B7A"/>
    <w:rsid w:val="00306D59"/>
    <w:rsid w:val="00320955"/>
    <w:rsid w:val="00321EF0"/>
    <w:rsid w:val="0032503A"/>
    <w:rsid w:val="00325EE1"/>
    <w:rsid w:val="003314D2"/>
    <w:rsid w:val="003357C0"/>
    <w:rsid w:val="00341F6F"/>
    <w:rsid w:val="00344D60"/>
    <w:rsid w:val="00346477"/>
    <w:rsid w:val="00347CB0"/>
    <w:rsid w:val="00350144"/>
    <w:rsid w:val="003529A2"/>
    <w:rsid w:val="0035340F"/>
    <w:rsid w:val="0036248C"/>
    <w:rsid w:val="003666A8"/>
    <w:rsid w:val="00366D63"/>
    <w:rsid w:val="00367401"/>
    <w:rsid w:val="00375678"/>
    <w:rsid w:val="003861AD"/>
    <w:rsid w:val="0039390A"/>
    <w:rsid w:val="00394AB0"/>
    <w:rsid w:val="00396252"/>
    <w:rsid w:val="003A30C5"/>
    <w:rsid w:val="003A4B47"/>
    <w:rsid w:val="003A721A"/>
    <w:rsid w:val="003B24AF"/>
    <w:rsid w:val="003B465D"/>
    <w:rsid w:val="003B55A3"/>
    <w:rsid w:val="003B7182"/>
    <w:rsid w:val="003C4ACD"/>
    <w:rsid w:val="003D087F"/>
    <w:rsid w:val="003D09E0"/>
    <w:rsid w:val="003D5036"/>
    <w:rsid w:val="003D764D"/>
    <w:rsid w:val="003E3A1A"/>
    <w:rsid w:val="003F1B9F"/>
    <w:rsid w:val="003F6DA0"/>
    <w:rsid w:val="003F7E85"/>
    <w:rsid w:val="0040091C"/>
    <w:rsid w:val="00406D7A"/>
    <w:rsid w:val="004121B8"/>
    <w:rsid w:val="00415902"/>
    <w:rsid w:val="004216B4"/>
    <w:rsid w:val="004225E5"/>
    <w:rsid w:val="004258BA"/>
    <w:rsid w:val="00425B31"/>
    <w:rsid w:val="00447900"/>
    <w:rsid w:val="004531C9"/>
    <w:rsid w:val="00457D91"/>
    <w:rsid w:val="00460C31"/>
    <w:rsid w:val="00460FAA"/>
    <w:rsid w:val="004611AB"/>
    <w:rsid w:val="00464E5B"/>
    <w:rsid w:val="0047055A"/>
    <w:rsid w:val="00474450"/>
    <w:rsid w:val="004775B6"/>
    <w:rsid w:val="00484E8C"/>
    <w:rsid w:val="004873E6"/>
    <w:rsid w:val="004A0BAE"/>
    <w:rsid w:val="004A2796"/>
    <w:rsid w:val="004B15B8"/>
    <w:rsid w:val="004B566C"/>
    <w:rsid w:val="004B7B48"/>
    <w:rsid w:val="004C515C"/>
    <w:rsid w:val="004D4AB1"/>
    <w:rsid w:val="004D58EF"/>
    <w:rsid w:val="004F218A"/>
    <w:rsid w:val="0050334E"/>
    <w:rsid w:val="0050404A"/>
    <w:rsid w:val="00505387"/>
    <w:rsid w:val="00512DF7"/>
    <w:rsid w:val="005141E7"/>
    <w:rsid w:val="00517E63"/>
    <w:rsid w:val="00521052"/>
    <w:rsid w:val="00526B0D"/>
    <w:rsid w:val="0055346F"/>
    <w:rsid w:val="005579FF"/>
    <w:rsid w:val="005776DD"/>
    <w:rsid w:val="00582117"/>
    <w:rsid w:val="0058478F"/>
    <w:rsid w:val="0059287E"/>
    <w:rsid w:val="00593315"/>
    <w:rsid w:val="005A170D"/>
    <w:rsid w:val="005A6C96"/>
    <w:rsid w:val="005C00CB"/>
    <w:rsid w:val="005C5359"/>
    <w:rsid w:val="005D0418"/>
    <w:rsid w:val="005E1D58"/>
    <w:rsid w:val="00603D95"/>
    <w:rsid w:val="00610E37"/>
    <w:rsid w:val="00611C40"/>
    <w:rsid w:val="006207ED"/>
    <w:rsid w:val="00625B24"/>
    <w:rsid w:val="00626BC9"/>
    <w:rsid w:val="00634D7C"/>
    <w:rsid w:val="006458DF"/>
    <w:rsid w:val="00650D52"/>
    <w:rsid w:val="00652A03"/>
    <w:rsid w:val="00653679"/>
    <w:rsid w:val="006615B2"/>
    <w:rsid w:val="00662313"/>
    <w:rsid w:val="00665963"/>
    <w:rsid w:val="00666196"/>
    <w:rsid w:val="00673911"/>
    <w:rsid w:val="00677F16"/>
    <w:rsid w:val="006870C9"/>
    <w:rsid w:val="006908EC"/>
    <w:rsid w:val="006909D3"/>
    <w:rsid w:val="0069110E"/>
    <w:rsid w:val="0069398D"/>
    <w:rsid w:val="006A3ADF"/>
    <w:rsid w:val="006A7BCB"/>
    <w:rsid w:val="006B4C1E"/>
    <w:rsid w:val="006C090F"/>
    <w:rsid w:val="006C4E32"/>
    <w:rsid w:val="006C56D8"/>
    <w:rsid w:val="006D07AE"/>
    <w:rsid w:val="006D1C93"/>
    <w:rsid w:val="006E3F11"/>
    <w:rsid w:val="006E526C"/>
    <w:rsid w:val="00701410"/>
    <w:rsid w:val="0070792E"/>
    <w:rsid w:val="007113A1"/>
    <w:rsid w:val="00714D27"/>
    <w:rsid w:val="00721CF6"/>
    <w:rsid w:val="00723E46"/>
    <w:rsid w:val="007251D3"/>
    <w:rsid w:val="00733826"/>
    <w:rsid w:val="0074304E"/>
    <w:rsid w:val="007475AB"/>
    <w:rsid w:val="0075178D"/>
    <w:rsid w:val="00766CFB"/>
    <w:rsid w:val="007816FF"/>
    <w:rsid w:val="00783B44"/>
    <w:rsid w:val="00785028"/>
    <w:rsid w:val="00785CE2"/>
    <w:rsid w:val="007A0340"/>
    <w:rsid w:val="007A3A5A"/>
    <w:rsid w:val="007A4370"/>
    <w:rsid w:val="007B3BBD"/>
    <w:rsid w:val="007E1D15"/>
    <w:rsid w:val="007E1DEA"/>
    <w:rsid w:val="007E2202"/>
    <w:rsid w:val="008145EA"/>
    <w:rsid w:val="00815869"/>
    <w:rsid w:val="00816B81"/>
    <w:rsid w:val="008215A2"/>
    <w:rsid w:val="00822279"/>
    <w:rsid w:val="00823B90"/>
    <w:rsid w:val="0083266E"/>
    <w:rsid w:val="008546E5"/>
    <w:rsid w:val="00855C0B"/>
    <w:rsid w:val="00860D49"/>
    <w:rsid w:val="008630BB"/>
    <w:rsid w:val="00865EA8"/>
    <w:rsid w:val="0086694E"/>
    <w:rsid w:val="00870188"/>
    <w:rsid w:val="00871653"/>
    <w:rsid w:val="00876204"/>
    <w:rsid w:val="00880684"/>
    <w:rsid w:val="00881D74"/>
    <w:rsid w:val="00881E7B"/>
    <w:rsid w:val="008836AC"/>
    <w:rsid w:val="00885433"/>
    <w:rsid w:val="00887422"/>
    <w:rsid w:val="0089166C"/>
    <w:rsid w:val="00893204"/>
    <w:rsid w:val="008960DE"/>
    <w:rsid w:val="008A36DF"/>
    <w:rsid w:val="008A567B"/>
    <w:rsid w:val="008C1698"/>
    <w:rsid w:val="008C1A3D"/>
    <w:rsid w:val="008C646C"/>
    <w:rsid w:val="008D01C3"/>
    <w:rsid w:val="008D0818"/>
    <w:rsid w:val="008D1E13"/>
    <w:rsid w:val="008D6549"/>
    <w:rsid w:val="008D70D2"/>
    <w:rsid w:val="008F0117"/>
    <w:rsid w:val="00900AE8"/>
    <w:rsid w:val="00900DAD"/>
    <w:rsid w:val="00903FBB"/>
    <w:rsid w:val="00905979"/>
    <w:rsid w:val="0091408E"/>
    <w:rsid w:val="00935320"/>
    <w:rsid w:val="00936437"/>
    <w:rsid w:val="00936BA9"/>
    <w:rsid w:val="009378CA"/>
    <w:rsid w:val="0095025E"/>
    <w:rsid w:val="00955C4C"/>
    <w:rsid w:val="00956CEC"/>
    <w:rsid w:val="0097071A"/>
    <w:rsid w:val="009819AA"/>
    <w:rsid w:val="009840CD"/>
    <w:rsid w:val="00992AAF"/>
    <w:rsid w:val="00995338"/>
    <w:rsid w:val="00996777"/>
    <w:rsid w:val="009A1F31"/>
    <w:rsid w:val="009C0BC7"/>
    <w:rsid w:val="009C6592"/>
    <w:rsid w:val="009D3984"/>
    <w:rsid w:val="009E209B"/>
    <w:rsid w:val="009E402F"/>
    <w:rsid w:val="009E5A67"/>
    <w:rsid w:val="009F0747"/>
    <w:rsid w:val="009F33F0"/>
    <w:rsid w:val="00A0204F"/>
    <w:rsid w:val="00A03514"/>
    <w:rsid w:val="00A069F9"/>
    <w:rsid w:val="00A17079"/>
    <w:rsid w:val="00A30684"/>
    <w:rsid w:val="00A448C3"/>
    <w:rsid w:val="00A458D4"/>
    <w:rsid w:val="00A46FB7"/>
    <w:rsid w:val="00A51430"/>
    <w:rsid w:val="00A53118"/>
    <w:rsid w:val="00A542B7"/>
    <w:rsid w:val="00A63354"/>
    <w:rsid w:val="00A75E72"/>
    <w:rsid w:val="00A81E97"/>
    <w:rsid w:val="00A86AB5"/>
    <w:rsid w:val="00A91D7F"/>
    <w:rsid w:val="00A97226"/>
    <w:rsid w:val="00AA0E64"/>
    <w:rsid w:val="00AA142F"/>
    <w:rsid w:val="00AA53DB"/>
    <w:rsid w:val="00AB239A"/>
    <w:rsid w:val="00AC39FB"/>
    <w:rsid w:val="00AD51D1"/>
    <w:rsid w:val="00AD53C7"/>
    <w:rsid w:val="00AD7ADC"/>
    <w:rsid w:val="00AE08EB"/>
    <w:rsid w:val="00AF3414"/>
    <w:rsid w:val="00B00BBE"/>
    <w:rsid w:val="00B0492B"/>
    <w:rsid w:val="00B05C93"/>
    <w:rsid w:val="00B10710"/>
    <w:rsid w:val="00B208FA"/>
    <w:rsid w:val="00B20ED6"/>
    <w:rsid w:val="00B23CF9"/>
    <w:rsid w:val="00B24E6F"/>
    <w:rsid w:val="00B25C12"/>
    <w:rsid w:val="00B2766F"/>
    <w:rsid w:val="00B31ABC"/>
    <w:rsid w:val="00B32380"/>
    <w:rsid w:val="00B43007"/>
    <w:rsid w:val="00B445ED"/>
    <w:rsid w:val="00B57982"/>
    <w:rsid w:val="00B611CC"/>
    <w:rsid w:val="00B6300F"/>
    <w:rsid w:val="00B63D20"/>
    <w:rsid w:val="00B64EE0"/>
    <w:rsid w:val="00B65EB9"/>
    <w:rsid w:val="00B70389"/>
    <w:rsid w:val="00B8297B"/>
    <w:rsid w:val="00B829F1"/>
    <w:rsid w:val="00B84623"/>
    <w:rsid w:val="00B90B04"/>
    <w:rsid w:val="00BA20B6"/>
    <w:rsid w:val="00BA494B"/>
    <w:rsid w:val="00BA51EF"/>
    <w:rsid w:val="00BB58F0"/>
    <w:rsid w:val="00BB66D5"/>
    <w:rsid w:val="00BC6D60"/>
    <w:rsid w:val="00BC77F7"/>
    <w:rsid w:val="00BC7E6E"/>
    <w:rsid w:val="00BE1D1F"/>
    <w:rsid w:val="00BE256D"/>
    <w:rsid w:val="00BE3060"/>
    <w:rsid w:val="00BE5E66"/>
    <w:rsid w:val="00BE6BBA"/>
    <w:rsid w:val="00BF2373"/>
    <w:rsid w:val="00C00281"/>
    <w:rsid w:val="00C05625"/>
    <w:rsid w:val="00C05870"/>
    <w:rsid w:val="00C13EE4"/>
    <w:rsid w:val="00C1751E"/>
    <w:rsid w:val="00C17C6C"/>
    <w:rsid w:val="00C21339"/>
    <w:rsid w:val="00C266F9"/>
    <w:rsid w:val="00C3074B"/>
    <w:rsid w:val="00C371EA"/>
    <w:rsid w:val="00C4098E"/>
    <w:rsid w:val="00C445AD"/>
    <w:rsid w:val="00C44CBA"/>
    <w:rsid w:val="00C458F0"/>
    <w:rsid w:val="00C4666A"/>
    <w:rsid w:val="00C479A3"/>
    <w:rsid w:val="00C50477"/>
    <w:rsid w:val="00C74DAF"/>
    <w:rsid w:val="00C80116"/>
    <w:rsid w:val="00C840BF"/>
    <w:rsid w:val="00C87BFC"/>
    <w:rsid w:val="00CA18BB"/>
    <w:rsid w:val="00CA4FA7"/>
    <w:rsid w:val="00CB14D3"/>
    <w:rsid w:val="00CC705C"/>
    <w:rsid w:val="00CD6B2E"/>
    <w:rsid w:val="00CD7EAD"/>
    <w:rsid w:val="00CF2B47"/>
    <w:rsid w:val="00CF5E71"/>
    <w:rsid w:val="00CF7FAC"/>
    <w:rsid w:val="00D06D8C"/>
    <w:rsid w:val="00D160C1"/>
    <w:rsid w:val="00D17794"/>
    <w:rsid w:val="00D22398"/>
    <w:rsid w:val="00D307BC"/>
    <w:rsid w:val="00D35E6C"/>
    <w:rsid w:val="00D376ED"/>
    <w:rsid w:val="00D436CF"/>
    <w:rsid w:val="00D45B2F"/>
    <w:rsid w:val="00D46E88"/>
    <w:rsid w:val="00D54967"/>
    <w:rsid w:val="00D60BD6"/>
    <w:rsid w:val="00D613A9"/>
    <w:rsid w:val="00D651C7"/>
    <w:rsid w:val="00D67E61"/>
    <w:rsid w:val="00D70D86"/>
    <w:rsid w:val="00D76BA4"/>
    <w:rsid w:val="00D8021D"/>
    <w:rsid w:val="00D82D10"/>
    <w:rsid w:val="00D86784"/>
    <w:rsid w:val="00D87534"/>
    <w:rsid w:val="00D920E6"/>
    <w:rsid w:val="00DA004C"/>
    <w:rsid w:val="00DA5B54"/>
    <w:rsid w:val="00DB37C0"/>
    <w:rsid w:val="00DC229F"/>
    <w:rsid w:val="00DD3668"/>
    <w:rsid w:val="00DE0236"/>
    <w:rsid w:val="00DE1392"/>
    <w:rsid w:val="00DE2A08"/>
    <w:rsid w:val="00DE2B4D"/>
    <w:rsid w:val="00E00E44"/>
    <w:rsid w:val="00E01570"/>
    <w:rsid w:val="00E049A8"/>
    <w:rsid w:val="00E06B92"/>
    <w:rsid w:val="00E12B7A"/>
    <w:rsid w:val="00E12ECB"/>
    <w:rsid w:val="00E1451F"/>
    <w:rsid w:val="00E15A72"/>
    <w:rsid w:val="00E15E28"/>
    <w:rsid w:val="00E16577"/>
    <w:rsid w:val="00E26DBE"/>
    <w:rsid w:val="00E36051"/>
    <w:rsid w:val="00E42518"/>
    <w:rsid w:val="00E544FA"/>
    <w:rsid w:val="00E55E83"/>
    <w:rsid w:val="00E5792E"/>
    <w:rsid w:val="00E6077C"/>
    <w:rsid w:val="00E6618E"/>
    <w:rsid w:val="00E77436"/>
    <w:rsid w:val="00E81871"/>
    <w:rsid w:val="00E82C8E"/>
    <w:rsid w:val="00E87CFA"/>
    <w:rsid w:val="00E93D77"/>
    <w:rsid w:val="00E95264"/>
    <w:rsid w:val="00EA04A6"/>
    <w:rsid w:val="00EA2172"/>
    <w:rsid w:val="00EA2DC1"/>
    <w:rsid w:val="00EB3E39"/>
    <w:rsid w:val="00EB44FF"/>
    <w:rsid w:val="00EC5571"/>
    <w:rsid w:val="00EC574F"/>
    <w:rsid w:val="00EC64C1"/>
    <w:rsid w:val="00ED0E8F"/>
    <w:rsid w:val="00EE1504"/>
    <w:rsid w:val="00EE349F"/>
    <w:rsid w:val="00EE3B5B"/>
    <w:rsid w:val="00EE4CC9"/>
    <w:rsid w:val="00EF4800"/>
    <w:rsid w:val="00EF674A"/>
    <w:rsid w:val="00F00A3D"/>
    <w:rsid w:val="00F135BE"/>
    <w:rsid w:val="00F17CA4"/>
    <w:rsid w:val="00F20542"/>
    <w:rsid w:val="00F20B7B"/>
    <w:rsid w:val="00F24DDD"/>
    <w:rsid w:val="00F2770B"/>
    <w:rsid w:val="00F316E0"/>
    <w:rsid w:val="00F33F0D"/>
    <w:rsid w:val="00F4424A"/>
    <w:rsid w:val="00F4530F"/>
    <w:rsid w:val="00F52460"/>
    <w:rsid w:val="00F549A3"/>
    <w:rsid w:val="00F55CBF"/>
    <w:rsid w:val="00F72B10"/>
    <w:rsid w:val="00F7721D"/>
    <w:rsid w:val="00F77359"/>
    <w:rsid w:val="00F86A73"/>
    <w:rsid w:val="00F949E5"/>
    <w:rsid w:val="00FA52EA"/>
    <w:rsid w:val="00FA58DA"/>
    <w:rsid w:val="00FC345B"/>
    <w:rsid w:val="00FD4E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900BD4"/>
  <w15:docId w15:val="{47056BB4-3FE0-4625-B696-23D5DF65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9840CD"/>
    <w:pPr>
      <w:overflowPunct w:val="0"/>
      <w:autoSpaceDE w:val="0"/>
      <w:autoSpaceDN w:val="0"/>
      <w:adjustRightInd w:val="0"/>
      <w:spacing w:after="180"/>
      <w:textAlignment w:val="baseline"/>
    </w:pPr>
    <w:rPr>
      <w:rFonts w:eastAsia="Times New Roman"/>
      <w:lang w:val="en-GB" w:eastAsia="en-GB"/>
    </w:rPr>
  </w:style>
  <w:style w:type="paragraph" w:styleId="1">
    <w:name w:val="heading 1"/>
    <w:aliases w:val="H1,h1,app heading 1,l1,Memo Heading 1,h11,h12,h13,h14,h15,h16"/>
    <w:next w:val="a0"/>
    <w:qFormat/>
    <w:rsid w:val="009840C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aliases w:val="DO NOT USE_h2,h2,h21,H2,Head2A,2,UNDERRUBRIK 1-2"/>
    <w:basedOn w:val="1"/>
    <w:next w:val="a0"/>
    <w:qFormat/>
    <w:rsid w:val="009840CD"/>
    <w:pPr>
      <w:pBdr>
        <w:top w:val="none" w:sz="0" w:space="0" w:color="auto"/>
      </w:pBdr>
      <w:spacing w:before="180"/>
      <w:outlineLvl w:val="1"/>
    </w:pPr>
    <w:rPr>
      <w:sz w:val="32"/>
    </w:rPr>
  </w:style>
  <w:style w:type="paragraph" w:styleId="3">
    <w:name w:val="heading 3"/>
    <w:aliases w:val="Underrubrik2,H3,no break,Memo Heading 3"/>
    <w:basedOn w:val="2"/>
    <w:next w:val="a0"/>
    <w:qFormat/>
    <w:rsid w:val="009840C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
    <w:basedOn w:val="3"/>
    <w:next w:val="a0"/>
    <w:qFormat/>
    <w:rsid w:val="009840CD"/>
    <w:pPr>
      <w:ind w:left="1418" w:hanging="1418"/>
      <w:outlineLvl w:val="3"/>
    </w:pPr>
    <w:rPr>
      <w:sz w:val="24"/>
    </w:rPr>
  </w:style>
  <w:style w:type="paragraph" w:styleId="5">
    <w:name w:val="heading 5"/>
    <w:aliases w:val="H5"/>
    <w:basedOn w:val="4"/>
    <w:next w:val="a0"/>
    <w:qFormat/>
    <w:rsid w:val="009840CD"/>
    <w:pPr>
      <w:ind w:left="1701" w:hanging="1701"/>
      <w:outlineLvl w:val="4"/>
    </w:pPr>
    <w:rPr>
      <w:sz w:val="22"/>
    </w:rPr>
  </w:style>
  <w:style w:type="paragraph" w:styleId="6">
    <w:name w:val="heading 6"/>
    <w:basedOn w:val="H6"/>
    <w:next w:val="a0"/>
    <w:link w:val="60"/>
    <w:qFormat/>
    <w:rsid w:val="009840CD"/>
    <w:pPr>
      <w:outlineLvl w:val="5"/>
    </w:pPr>
  </w:style>
  <w:style w:type="paragraph" w:styleId="7">
    <w:name w:val="heading 7"/>
    <w:basedOn w:val="H6"/>
    <w:next w:val="a0"/>
    <w:link w:val="70"/>
    <w:qFormat/>
    <w:rsid w:val="009840CD"/>
    <w:pPr>
      <w:outlineLvl w:val="6"/>
    </w:pPr>
  </w:style>
  <w:style w:type="paragraph" w:styleId="8">
    <w:name w:val="heading 8"/>
    <w:aliases w:val="Table Heading"/>
    <w:basedOn w:val="1"/>
    <w:next w:val="a0"/>
    <w:qFormat/>
    <w:rsid w:val="009840CD"/>
    <w:pPr>
      <w:ind w:left="0" w:firstLine="0"/>
      <w:outlineLvl w:val="7"/>
    </w:pPr>
  </w:style>
  <w:style w:type="paragraph" w:styleId="9">
    <w:name w:val="heading 9"/>
    <w:aliases w:val="Figure Heading,FH"/>
    <w:basedOn w:val="8"/>
    <w:next w:val="a0"/>
    <w:qFormat/>
    <w:rsid w:val="009840CD"/>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FP">
    <w:name w:val="FP"/>
    <w:basedOn w:val="a0"/>
    <w:rsid w:val="009840CD"/>
    <w:pPr>
      <w:spacing w:after="0"/>
    </w:pPr>
  </w:style>
  <w:style w:type="table" w:styleId="a4">
    <w:name w:val="Table Grid"/>
    <w:aliases w:val="TableGrid"/>
    <w:basedOn w:val="a2"/>
    <w:uiPriority w:val="39"/>
    <w:qFormat/>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TOC1"/>
    <w:rsid w:val="009840CD"/>
    <w:pPr>
      <w:spacing w:before="180"/>
      <w:ind w:left="2693" w:hanging="2693"/>
    </w:pPr>
    <w:rPr>
      <w:b/>
    </w:rPr>
  </w:style>
  <w:style w:type="paragraph" w:styleId="TOC1">
    <w:name w:val="toc 1"/>
    <w:semiHidden/>
    <w:rsid w:val="009840CD"/>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9840CD"/>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rsid w:val="009840CD"/>
    <w:pPr>
      <w:ind w:left="1701" w:hanging="1701"/>
    </w:pPr>
  </w:style>
  <w:style w:type="paragraph" w:styleId="TOC4">
    <w:name w:val="toc 4"/>
    <w:basedOn w:val="TOC3"/>
    <w:rsid w:val="009840CD"/>
    <w:pPr>
      <w:ind w:left="1418" w:hanging="1418"/>
    </w:pPr>
  </w:style>
  <w:style w:type="paragraph" w:styleId="TOC3">
    <w:name w:val="toc 3"/>
    <w:basedOn w:val="TOC2"/>
    <w:rsid w:val="009840CD"/>
    <w:pPr>
      <w:ind w:left="1134" w:hanging="1134"/>
    </w:pPr>
  </w:style>
  <w:style w:type="paragraph" w:styleId="TOC2">
    <w:name w:val="toc 2"/>
    <w:basedOn w:val="TOC1"/>
    <w:rsid w:val="009840CD"/>
    <w:pPr>
      <w:keepNext w:val="0"/>
      <w:spacing w:before="0"/>
      <w:ind w:left="851" w:hanging="851"/>
    </w:pPr>
    <w:rPr>
      <w:sz w:val="20"/>
    </w:rPr>
  </w:style>
  <w:style w:type="paragraph" w:styleId="20">
    <w:name w:val="index 2"/>
    <w:basedOn w:val="10"/>
    <w:rsid w:val="009840CD"/>
    <w:pPr>
      <w:ind w:left="284"/>
    </w:pPr>
  </w:style>
  <w:style w:type="paragraph" w:styleId="10">
    <w:name w:val="index 1"/>
    <w:basedOn w:val="a0"/>
    <w:rsid w:val="009840CD"/>
    <w:pPr>
      <w:keepLines/>
      <w:spacing w:after="0"/>
    </w:pPr>
  </w:style>
  <w:style w:type="paragraph" w:customStyle="1" w:styleId="ZH">
    <w:name w:val="ZH"/>
    <w:rsid w:val="009840CD"/>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1"/>
    <w:next w:val="a0"/>
    <w:rsid w:val="009840CD"/>
    <w:pPr>
      <w:outlineLvl w:val="9"/>
    </w:pPr>
  </w:style>
  <w:style w:type="paragraph" w:styleId="21">
    <w:name w:val="List Number 2"/>
    <w:basedOn w:val="a5"/>
    <w:rsid w:val="009840CD"/>
    <w:pPr>
      <w:ind w:left="851"/>
    </w:p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header,h"/>
    <w:link w:val="a7"/>
    <w:rsid w:val="009840CD"/>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a8">
    <w:name w:val="footnote reference"/>
    <w:basedOn w:val="a1"/>
    <w:semiHidden/>
    <w:rsid w:val="009840CD"/>
    <w:rPr>
      <w:b/>
      <w:position w:val="6"/>
      <w:sz w:val="16"/>
    </w:rPr>
  </w:style>
  <w:style w:type="paragraph" w:styleId="a9">
    <w:name w:val="footnote text"/>
    <w:aliases w:val="footnote text1,footnote text2,footnote text3,footnote text4,footnote text5,footnote text6,footnote text7,footnote text11,footnote text21,footnote text31,footnote text41,footnote text51,footnote text61,footnote text8"/>
    <w:basedOn w:val="a0"/>
    <w:semiHidden/>
    <w:rsid w:val="009840CD"/>
    <w:pPr>
      <w:keepLines/>
      <w:spacing w:after="0"/>
      <w:ind w:left="454" w:hanging="454"/>
    </w:pPr>
    <w:rPr>
      <w:sz w:val="16"/>
    </w:rPr>
  </w:style>
  <w:style w:type="paragraph" w:customStyle="1" w:styleId="TAH">
    <w:name w:val="TAH"/>
    <w:basedOn w:val="TAC"/>
    <w:link w:val="TAHCar"/>
    <w:qFormat/>
    <w:rsid w:val="009840CD"/>
    <w:rPr>
      <w:b/>
    </w:rPr>
  </w:style>
  <w:style w:type="paragraph" w:customStyle="1" w:styleId="TAC">
    <w:name w:val="TAC"/>
    <w:basedOn w:val="TAL"/>
    <w:link w:val="TACChar"/>
    <w:qFormat/>
    <w:rsid w:val="009840CD"/>
    <w:pPr>
      <w:jc w:val="center"/>
    </w:pPr>
  </w:style>
  <w:style w:type="paragraph" w:customStyle="1" w:styleId="TF">
    <w:name w:val="TF"/>
    <w:basedOn w:val="TH"/>
    <w:rsid w:val="009840CD"/>
    <w:pPr>
      <w:keepNext w:val="0"/>
      <w:spacing w:before="0" w:after="240"/>
    </w:pPr>
  </w:style>
  <w:style w:type="paragraph" w:customStyle="1" w:styleId="NO">
    <w:name w:val="NO"/>
    <w:basedOn w:val="a0"/>
    <w:rsid w:val="009840CD"/>
    <w:pPr>
      <w:keepLines/>
      <w:ind w:left="1135" w:hanging="851"/>
    </w:pPr>
  </w:style>
  <w:style w:type="paragraph" w:styleId="TOC9">
    <w:name w:val="toc 9"/>
    <w:basedOn w:val="TOC8"/>
    <w:rsid w:val="009840CD"/>
    <w:pPr>
      <w:ind w:left="1418" w:hanging="1418"/>
    </w:pPr>
  </w:style>
  <w:style w:type="paragraph" w:customStyle="1" w:styleId="EX">
    <w:name w:val="EX"/>
    <w:basedOn w:val="a0"/>
    <w:rsid w:val="009840CD"/>
    <w:pPr>
      <w:keepLines/>
      <w:ind w:left="1702" w:hanging="1418"/>
    </w:pPr>
  </w:style>
  <w:style w:type="paragraph" w:customStyle="1" w:styleId="LD">
    <w:name w:val="LD"/>
    <w:rsid w:val="009840CD"/>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9840CD"/>
    <w:pPr>
      <w:spacing w:after="0"/>
    </w:pPr>
  </w:style>
  <w:style w:type="paragraph" w:customStyle="1" w:styleId="EW">
    <w:name w:val="EW"/>
    <w:basedOn w:val="EX"/>
    <w:rsid w:val="009840CD"/>
    <w:pPr>
      <w:spacing w:after="0"/>
    </w:pPr>
  </w:style>
  <w:style w:type="paragraph" w:styleId="TOC6">
    <w:name w:val="toc 6"/>
    <w:basedOn w:val="TOC5"/>
    <w:next w:val="a0"/>
    <w:rsid w:val="009840CD"/>
    <w:pPr>
      <w:ind w:left="1985" w:hanging="1985"/>
    </w:pPr>
  </w:style>
  <w:style w:type="paragraph" w:styleId="TOC7">
    <w:name w:val="toc 7"/>
    <w:basedOn w:val="TOC6"/>
    <w:next w:val="a0"/>
    <w:rsid w:val="009840CD"/>
    <w:pPr>
      <w:ind w:left="2268" w:hanging="2268"/>
    </w:pPr>
  </w:style>
  <w:style w:type="paragraph" w:styleId="22">
    <w:name w:val="List Bullet 2"/>
    <w:aliases w:val="lb2"/>
    <w:basedOn w:val="aa"/>
    <w:rsid w:val="009840CD"/>
    <w:pPr>
      <w:ind w:left="851"/>
    </w:pPr>
  </w:style>
  <w:style w:type="paragraph" w:styleId="30">
    <w:name w:val="List Bullet 3"/>
    <w:basedOn w:val="22"/>
    <w:rsid w:val="009840CD"/>
    <w:pPr>
      <w:ind w:left="1135"/>
    </w:pPr>
  </w:style>
  <w:style w:type="paragraph" w:styleId="a5">
    <w:name w:val="List Number"/>
    <w:basedOn w:val="ab"/>
    <w:rsid w:val="009840CD"/>
  </w:style>
  <w:style w:type="paragraph" w:customStyle="1" w:styleId="EQ">
    <w:name w:val="EQ"/>
    <w:basedOn w:val="a0"/>
    <w:next w:val="a0"/>
    <w:rsid w:val="009840CD"/>
    <w:pPr>
      <w:keepLines/>
      <w:tabs>
        <w:tab w:val="center" w:pos="4536"/>
        <w:tab w:val="right" w:pos="9072"/>
      </w:tabs>
    </w:pPr>
    <w:rPr>
      <w:noProof/>
    </w:rPr>
  </w:style>
  <w:style w:type="paragraph" w:customStyle="1" w:styleId="TH">
    <w:name w:val="TH"/>
    <w:basedOn w:val="a0"/>
    <w:link w:val="THChar"/>
    <w:rsid w:val="009840CD"/>
    <w:pPr>
      <w:keepNext/>
      <w:keepLines/>
      <w:spacing w:before="60"/>
      <w:jc w:val="center"/>
    </w:pPr>
    <w:rPr>
      <w:rFonts w:ascii="Arial" w:hAnsi="Arial"/>
      <w:b/>
    </w:rPr>
  </w:style>
  <w:style w:type="paragraph" w:customStyle="1" w:styleId="NF">
    <w:name w:val="NF"/>
    <w:basedOn w:val="NO"/>
    <w:rsid w:val="009840CD"/>
    <w:pPr>
      <w:keepNext/>
      <w:spacing w:after="0"/>
    </w:pPr>
    <w:rPr>
      <w:rFonts w:ascii="Arial" w:hAnsi="Arial"/>
      <w:sz w:val="18"/>
    </w:rPr>
  </w:style>
  <w:style w:type="paragraph" w:customStyle="1" w:styleId="PL">
    <w:name w:val="PL"/>
    <w:rsid w:val="009840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9840CD"/>
    <w:pPr>
      <w:jc w:val="right"/>
    </w:pPr>
  </w:style>
  <w:style w:type="paragraph" w:customStyle="1" w:styleId="H6">
    <w:name w:val="H6"/>
    <w:basedOn w:val="5"/>
    <w:next w:val="a0"/>
    <w:rsid w:val="009840CD"/>
    <w:pPr>
      <w:ind w:left="1985" w:hanging="1985"/>
      <w:outlineLvl w:val="9"/>
    </w:pPr>
    <w:rPr>
      <w:sz w:val="20"/>
    </w:rPr>
  </w:style>
  <w:style w:type="paragraph" w:customStyle="1" w:styleId="TAN">
    <w:name w:val="TAN"/>
    <w:basedOn w:val="TAL"/>
    <w:link w:val="TANChar"/>
    <w:rsid w:val="009840CD"/>
    <w:pPr>
      <w:ind w:left="851" w:hanging="851"/>
    </w:pPr>
  </w:style>
  <w:style w:type="paragraph" w:customStyle="1" w:styleId="TAL">
    <w:name w:val="TAL"/>
    <w:basedOn w:val="a0"/>
    <w:link w:val="TALCar"/>
    <w:qFormat/>
    <w:rsid w:val="009840CD"/>
    <w:pPr>
      <w:keepNext/>
      <w:keepLines/>
      <w:spacing w:after="0"/>
    </w:pPr>
    <w:rPr>
      <w:rFonts w:ascii="Arial" w:hAnsi="Arial"/>
      <w:sz w:val="18"/>
    </w:rPr>
  </w:style>
  <w:style w:type="paragraph" w:customStyle="1" w:styleId="ZA">
    <w:name w:val="ZA"/>
    <w:rsid w:val="009840C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9840C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9840CD"/>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9840C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9840CD"/>
    <w:pPr>
      <w:framePr w:wrap="notBeside" w:y="16161"/>
    </w:pPr>
  </w:style>
  <w:style w:type="character" w:customStyle="1" w:styleId="ZGSM">
    <w:name w:val="ZGSM"/>
    <w:rsid w:val="009840CD"/>
  </w:style>
  <w:style w:type="paragraph" w:styleId="23">
    <w:name w:val="List 2"/>
    <w:basedOn w:val="ab"/>
    <w:rsid w:val="009840CD"/>
    <w:pPr>
      <w:ind w:left="851"/>
    </w:pPr>
  </w:style>
  <w:style w:type="paragraph" w:customStyle="1" w:styleId="ZG">
    <w:name w:val="ZG"/>
    <w:rsid w:val="009840CD"/>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31">
    <w:name w:val="List 3"/>
    <w:basedOn w:val="23"/>
    <w:rsid w:val="009840CD"/>
    <w:pPr>
      <w:ind w:left="1135"/>
    </w:pPr>
  </w:style>
  <w:style w:type="paragraph" w:styleId="40">
    <w:name w:val="List 4"/>
    <w:basedOn w:val="31"/>
    <w:rsid w:val="009840CD"/>
    <w:pPr>
      <w:ind w:left="1418"/>
    </w:pPr>
  </w:style>
  <w:style w:type="paragraph" w:styleId="50">
    <w:name w:val="List 5"/>
    <w:basedOn w:val="40"/>
    <w:rsid w:val="009840CD"/>
    <w:pPr>
      <w:ind w:left="1702"/>
    </w:pPr>
  </w:style>
  <w:style w:type="paragraph" w:customStyle="1" w:styleId="EditorsNote">
    <w:name w:val="Editor's Note"/>
    <w:basedOn w:val="NO"/>
    <w:rsid w:val="009840CD"/>
    <w:rPr>
      <w:color w:val="FF0000"/>
    </w:rPr>
  </w:style>
  <w:style w:type="paragraph" w:styleId="ab">
    <w:name w:val="List"/>
    <w:basedOn w:val="a0"/>
    <w:rsid w:val="009840CD"/>
    <w:pPr>
      <w:ind w:left="568" w:hanging="284"/>
    </w:pPr>
  </w:style>
  <w:style w:type="paragraph" w:styleId="aa">
    <w:name w:val="List Bullet"/>
    <w:basedOn w:val="ab"/>
    <w:rsid w:val="009840CD"/>
  </w:style>
  <w:style w:type="paragraph" w:styleId="41">
    <w:name w:val="List Bullet 4"/>
    <w:basedOn w:val="30"/>
    <w:rsid w:val="009840CD"/>
    <w:pPr>
      <w:ind w:left="1418"/>
    </w:pPr>
  </w:style>
  <w:style w:type="paragraph" w:styleId="51">
    <w:name w:val="List Bullet 5"/>
    <w:basedOn w:val="41"/>
    <w:rsid w:val="009840CD"/>
    <w:pPr>
      <w:ind w:left="1702"/>
    </w:pPr>
  </w:style>
  <w:style w:type="paragraph" w:customStyle="1" w:styleId="B1">
    <w:name w:val="B1"/>
    <w:basedOn w:val="ab"/>
    <w:link w:val="B1Char1"/>
    <w:rsid w:val="009840CD"/>
  </w:style>
  <w:style w:type="paragraph" w:customStyle="1" w:styleId="B2">
    <w:name w:val="B2"/>
    <w:basedOn w:val="23"/>
    <w:rsid w:val="009840CD"/>
  </w:style>
  <w:style w:type="paragraph" w:customStyle="1" w:styleId="B3">
    <w:name w:val="B3"/>
    <w:basedOn w:val="31"/>
    <w:rsid w:val="009840CD"/>
  </w:style>
  <w:style w:type="paragraph" w:customStyle="1" w:styleId="B4">
    <w:name w:val="B4"/>
    <w:basedOn w:val="40"/>
    <w:rsid w:val="009840CD"/>
  </w:style>
  <w:style w:type="paragraph" w:customStyle="1" w:styleId="B5">
    <w:name w:val="B5"/>
    <w:basedOn w:val="50"/>
    <w:rsid w:val="009840CD"/>
  </w:style>
  <w:style w:type="paragraph" w:styleId="ac">
    <w:name w:val="footer"/>
    <w:basedOn w:val="a6"/>
    <w:link w:val="ad"/>
    <w:rsid w:val="009840CD"/>
    <w:pPr>
      <w:jc w:val="center"/>
    </w:pPr>
    <w:rPr>
      <w:i/>
    </w:rPr>
  </w:style>
  <w:style w:type="paragraph" w:customStyle="1" w:styleId="ZTD">
    <w:name w:val="ZTD"/>
    <w:basedOn w:val="ZB"/>
    <w:rsid w:val="009840CD"/>
    <w:pPr>
      <w:framePr w:hRule="auto" w:wrap="notBeside" w:y="852"/>
    </w:pPr>
    <w:rPr>
      <w:i w:val="0"/>
      <w:sz w:val="40"/>
    </w:rPr>
  </w:style>
  <w:style w:type="character" w:styleId="ae">
    <w:name w:val="page number"/>
    <w:basedOn w:val="a1"/>
    <w:rsid w:val="008D70D2"/>
  </w:style>
  <w:style w:type="character" w:styleId="af">
    <w:name w:val="Hyperlink"/>
    <w:uiPriority w:val="99"/>
    <w:qFormat/>
    <w:rsid w:val="00E544FA"/>
    <w:rPr>
      <w:color w:val="0000FF"/>
      <w:u w:val="single"/>
    </w:rPr>
  </w:style>
  <w:style w:type="character" w:styleId="af0">
    <w:name w:val="FollowedHyperlink"/>
    <w:rsid w:val="00E544FA"/>
    <w:rPr>
      <w:color w:val="800080"/>
      <w:u w:val="single"/>
    </w:rPr>
  </w:style>
  <w:style w:type="paragraph" w:customStyle="1" w:styleId="Heading1unnumbered">
    <w:name w:val="Heading 1 unnumbered"/>
    <w:basedOn w:val="1"/>
    <w:next w:val="af1"/>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af1">
    <w:name w:val="Body Text"/>
    <w:basedOn w:val="a0"/>
    <w:link w:val="af2"/>
    <w:rsid w:val="001D2C1A"/>
    <w:pPr>
      <w:overflowPunct/>
      <w:autoSpaceDE/>
      <w:autoSpaceDN/>
      <w:adjustRightInd/>
      <w:spacing w:after="120"/>
      <w:textAlignment w:val="auto"/>
    </w:pPr>
    <w:rPr>
      <w:rFonts w:eastAsia="MS Gothic"/>
      <w:sz w:val="24"/>
      <w:lang w:eastAsia="ja-JP"/>
    </w:rPr>
  </w:style>
  <w:style w:type="character" w:customStyle="1" w:styleId="af2">
    <w:name w:val="正文文本 字符"/>
    <w:link w:val="af1"/>
    <w:rsid w:val="001D2C1A"/>
    <w:rPr>
      <w:rFonts w:eastAsia="MS Gothic"/>
      <w:sz w:val="24"/>
      <w:lang w:val="en-GB"/>
    </w:rPr>
  </w:style>
  <w:style w:type="paragraph" w:styleId="af3">
    <w:name w:val="Body Text Indent"/>
    <w:basedOn w:val="a0"/>
    <w:link w:val="af4"/>
    <w:rsid w:val="001D2C1A"/>
    <w:pPr>
      <w:overflowPunct/>
      <w:autoSpaceDE/>
      <w:autoSpaceDN/>
      <w:adjustRightInd/>
      <w:spacing w:after="0"/>
      <w:ind w:left="360"/>
      <w:textAlignment w:val="auto"/>
    </w:pPr>
    <w:rPr>
      <w:rFonts w:eastAsia="MS Gothic"/>
      <w:sz w:val="24"/>
      <w:lang w:eastAsia="ja-JP"/>
    </w:rPr>
  </w:style>
  <w:style w:type="character" w:customStyle="1" w:styleId="af4">
    <w:name w:val="正文文本缩进 字符"/>
    <w:link w:val="af3"/>
    <w:rsid w:val="001D2C1A"/>
    <w:rPr>
      <w:rFonts w:eastAsia="MS Gothic"/>
      <w:sz w:val="24"/>
      <w:lang w:val="en-GB"/>
    </w:rPr>
  </w:style>
  <w:style w:type="paragraph" w:styleId="af5">
    <w:name w:val="Document Map"/>
    <w:basedOn w:val="a0"/>
    <w:link w:val="af6"/>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af6">
    <w:name w:val="文档结构图 字符"/>
    <w:link w:val="af5"/>
    <w:rsid w:val="001D2C1A"/>
    <w:rPr>
      <w:rFonts w:ascii="Tahoma" w:eastAsia="MS Gothic" w:hAnsi="Tahoma"/>
      <w:sz w:val="24"/>
      <w:shd w:val="clear" w:color="auto" w:fill="000080"/>
      <w:lang w:val="en-GB"/>
    </w:rPr>
  </w:style>
  <w:style w:type="paragraph" w:styleId="af7">
    <w:name w:val="Plain Text"/>
    <w:basedOn w:val="a0"/>
    <w:link w:val="af8"/>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af8">
    <w:name w:val="纯文本 字符"/>
    <w:link w:val="af7"/>
    <w:rsid w:val="001D2C1A"/>
    <w:rPr>
      <w:rFonts w:ascii="Courier New" w:eastAsia="MS Gothic" w:hAnsi="Courier New"/>
      <w:sz w:val="24"/>
      <w:lang w:val="en-GB"/>
    </w:rPr>
  </w:style>
  <w:style w:type="paragraph" w:customStyle="1" w:styleId="lptext">
    <w:name w:val="lˆptext"/>
    <w:basedOn w:val="a0"/>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af9">
    <w:name w:val="caption"/>
    <w:aliases w:val="cap,cap Char,Caption Char,Caption Char1 Char,cap Char Char1,Caption Char Char1 Char,cap Char2 Char,cap1,cap2,cap11,Légende-figure,Légende-figure Char,Beschrifubg,Beschriftung Char,label,cap11 Char Char Char,captions,Beschriftung Char Char,Ca,C"/>
    <w:basedOn w:val="a0"/>
    <w:next w:val="a0"/>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a0"/>
    <w:rsid w:val="001D2C1A"/>
    <w:pPr>
      <w:numPr>
        <w:numId w:val="5"/>
      </w:numPr>
      <w:overflowPunct/>
      <w:autoSpaceDE/>
      <w:autoSpaceDN/>
      <w:adjustRightInd/>
      <w:textAlignment w:val="auto"/>
    </w:pPr>
    <w:rPr>
      <w:rFonts w:eastAsia="MS Gothic"/>
      <w:sz w:val="24"/>
      <w:lang w:eastAsia="ja-JP"/>
    </w:rPr>
  </w:style>
  <w:style w:type="paragraph" w:styleId="24">
    <w:name w:val="Body Text Indent 2"/>
    <w:basedOn w:val="a0"/>
    <w:link w:val="25"/>
    <w:rsid w:val="001D2C1A"/>
    <w:pPr>
      <w:widowControl w:val="0"/>
      <w:overflowPunct/>
      <w:spacing w:after="0"/>
      <w:ind w:left="1656"/>
      <w:jc w:val="both"/>
    </w:pPr>
    <w:rPr>
      <w:rFonts w:eastAsia="MS Gothic"/>
      <w:kern w:val="2"/>
      <w:sz w:val="24"/>
      <w:lang w:eastAsia="ja-JP"/>
    </w:rPr>
  </w:style>
  <w:style w:type="character" w:customStyle="1" w:styleId="25">
    <w:name w:val="正文文本缩进 2 字符"/>
    <w:link w:val="24"/>
    <w:rsid w:val="001D2C1A"/>
    <w:rPr>
      <w:rFonts w:eastAsia="MS Gothic"/>
      <w:kern w:val="2"/>
      <w:sz w:val="24"/>
      <w:lang w:val="en-GB"/>
    </w:rPr>
  </w:style>
  <w:style w:type="paragraph" w:customStyle="1" w:styleId="ListBulletLast">
    <w:name w:val="List Bullet Last"/>
    <w:aliases w:val="lbl"/>
    <w:basedOn w:val="aa"/>
    <w:next w:val="af1"/>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a0"/>
    <w:next w:val="a0"/>
    <w:rsid w:val="001D2C1A"/>
    <w:pPr>
      <w:overflowPunct/>
      <w:autoSpaceDE/>
      <w:autoSpaceDN/>
      <w:adjustRightInd/>
      <w:spacing w:after="220"/>
      <w:textAlignment w:val="auto"/>
    </w:pPr>
    <w:rPr>
      <w:rFonts w:ascii="Arial" w:eastAsia="MS Gothic" w:hAnsi="Arial"/>
      <w:b/>
      <w:sz w:val="22"/>
      <w:lang w:eastAsia="ja-JP"/>
    </w:rPr>
  </w:style>
  <w:style w:type="paragraph" w:styleId="afa">
    <w:name w:val="Title"/>
    <w:basedOn w:val="a0"/>
    <w:link w:val="afb"/>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afb">
    <w:name w:val="标题 字符"/>
    <w:link w:val="afa"/>
    <w:rsid w:val="001D2C1A"/>
    <w:rPr>
      <w:rFonts w:ascii="Arial" w:eastAsia="MS Gothic" w:hAnsi="Arial"/>
      <w:b/>
      <w:sz w:val="24"/>
      <w:lang w:val="en-GB"/>
    </w:rPr>
  </w:style>
  <w:style w:type="paragraph" w:styleId="afc">
    <w:name w:val="table of figures"/>
    <w:basedOn w:val="TOC1"/>
    <w:next w:val="a0"/>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32">
    <w:name w:val="Body Text 3"/>
    <w:basedOn w:val="a0"/>
    <w:link w:val="33"/>
    <w:rsid w:val="001D2C1A"/>
    <w:pPr>
      <w:overflowPunct/>
      <w:autoSpaceDE/>
      <w:autoSpaceDN/>
      <w:adjustRightInd/>
      <w:spacing w:after="0"/>
      <w:jc w:val="both"/>
      <w:textAlignment w:val="auto"/>
    </w:pPr>
    <w:rPr>
      <w:rFonts w:eastAsia="MS Gothic"/>
      <w:sz w:val="24"/>
      <w:lang w:eastAsia="ja-JP"/>
    </w:rPr>
  </w:style>
  <w:style w:type="character" w:customStyle="1" w:styleId="33">
    <w:name w:val="正文文本 3 字符"/>
    <w:link w:val="32"/>
    <w:rsid w:val="001D2C1A"/>
    <w:rPr>
      <w:rFonts w:eastAsia="MS Gothic"/>
      <w:sz w:val="24"/>
      <w:lang w:val="en-GB"/>
    </w:rPr>
  </w:style>
  <w:style w:type="paragraph" w:customStyle="1" w:styleId="TableText">
    <w:name w:val="Table_Text"/>
    <w:basedOn w:val="a0"/>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a0"/>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4"/>
      </w:numPr>
      <w:spacing w:after="120"/>
    </w:pPr>
  </w:style>
  <w:style w:type="paragraph" w:customStyle="1" w:styleId="shortcode">
    <w:name w:val="shortcode"/>
    <w:basedOn w:val="af1"/>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a0"/>
    <w:rsid w:val="001D2C1A"/>
    <w:pPr>
      <w:keepNext/>
      <w:keepLines/>
      <w:overflowPunct/>
      <w:autoSpaceDE/>
      <w:autoSpaceDN/>
      <w:adjustRightInd/>
      <w:textAlignment w:val="auto"/>
    </w:pPr>
    <w:rPr>
      <w:rFonts w:eastAsia="MS Gothic"/>
      <w:b/>
      <w:sz w:val="24"/>
      <w:lang w:eastAsia="ja-JP"/>
    </w:rPr>
  </w:style>
  <w:style w:type="character" w:styleId="afd">
    <w:name w:val="annotation reference"/>
    <w:rsid w:val="001D2C1A"/>
    <w:rPr>
      <w:rFonts w:eastAsia="Times New Roman"/>
      <w:noProof w:val="0"/>
      <w:kern w:val="2"/>
      <w:sz w:val="16"/>
      <w:lang w:val="en-GB"/>
    </w:rPr>
  </w:style>
  <w:style w:type="paragraph" w:styleId="afe">
    <w:name w:val="Balloon Text"/>
    <w:basedOn w:val="a0"/>
    <w:link w:val="aff"/>
    <w:rsid w:val="001D2C1A"/>
    <w:pPr>
      <w:overflowPunct/>
      <w:autoSpaceDE/>
      <w:autoSpaceDN/>
      <w:adjustRightInd/>
      <w:spacing w:after="0"/>
      <w:textAlignment w:val="auto"/>
    </w:pPr>
    <w:rPr>
      <w:rFonts w:ascii="Arial" w:eastAsia="MS Gothic" w:hAnsi="Arial"/>
      <w:sz w:val="18"/>
      <w:lang w:eastAsia="ja-JP"/>
    </w:rPr>
  </w:style>
  <w:style w:type="character" w:customStyle="1" w:styleId="aff">
    <w:name w:val="批注框文本 字符"/>
    <w:link w:val="afe"/>
    <w:rsid w:val="001D2C1A"/>
    <w:rPr>
      <w:rFonts w:ascii="Arial" w:eastAsia="MS Gothic" w:hAnsi="Arial"/>
      <w:sz w:val="18"/>
      <w:lang w:val="en-GB"/>
    </w:rPr>
  </w:style>
  <w:style w:type="paragraph" w:customStyle="1" w:styleId="Reference">
    <w:name w:val="Reference"/>
    <w:basedOn w:val="a0"/>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aff0">
    <w:name w:val="annotation text"/>
    <w:basedOn w:val="a0"/>
    <w:link w:val="aff1"/>
    <w:rsid w:val="001D2C1A"/>
    <w:pPr>
      <w:overflowPunct/>
      <w:autoSpaceDE/>
      <w:autoSpaceDN/>
      <w:adjustRightInd/>
      <w:spacing w:after="0"/>
      <w:textAlignment w:val="auto"/>
    </w:pPr>
    <w:rPr>
      <w:rFonts w:eastAsia="MS Gothic"/>
      <w:lang w:eastAsia="ja-JP"/>
    </w:rPr>
  </w:style>
  <w:style w:type="character" w:customStyle="1" w:styleId="aff1">
    <w:name w:val="批注文字 字符"/>
    <w:link w:val="aff0"/>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ff2">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6"/>
      </w:numPr>
      <w:kinsoku w:val="0"/>
      <w:overflowPunct w:val="0"/>
      <w:autoSpaceDE w:val="0"/>
      <w:autoSpaceDN w:val="0"/>
      <w:adjustRightInd w:val="0"/>
      <w:spacing w:before="60" w:after="60"/>
      <w:jc w:val="both"/>
    </w:pPr>
    <w:rPr>
      <w:rFonts w:eastAsia="Times New Roman"/>
      <w:kern w:val="2"/>
      <w:sz w:val="21"/>
      <w:lang w:val="en-GB"/>
    </w:rPr>
  </w:style>
  <w:style w:type="paragraph" w:styleId="aff3">
    <w:name w:val="annotation subject"/>
    <w:basedOn w:val="aff0"/>
    <w:next w:val="aff0"/>
    <w:link w:val="aff4"/>
    <w:rsid w:val="001D2C1A"/>
    <w:rPr>
      <w:b/>
      <w:sz w:val="24"/>
    </w:rPr>
  </w:style>
  <w:style w:type="character" w:customStyle="1" w:styleId="aff4">
    <w:name w:val="批注主题 字符"/>
    <w:link w:val="aff3"/>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宋体"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TACChar">
    <w:name w:val="TAC Char"/>
    <w:link w:val="TAC"/>
    <w:qFormat/>
    <w:rsid w:val="001D2C1A"/>
    <w:rPr>
      <w:rFonts w:ascii="Arial" w:eastAsia="Times New Roman" w:hAnsi="Arial"/>
      <w:sz w:val="18"/>
      <w:lang w:val="en-GB" w:eastAsia="en-GB"/>
    </w:rPr>
  </w:style>
  <w:style w:type="character" w:customStyle="1" w:styleId="TAHCar">
    <w:name w:val="TAH Car"/>
    <w:link w:val="TAH"/>
    <w:rsid w:val="001D2C1A"/>
    <w:rPr>
      <w:rFonts w:ascii="Arial" w:eastAsia="Times New Roman" w:hAnsi="Arial"/>
      <w:b/>
      <w:sz w:val="18"/>
      <w:lang w:val="en-GB" w:eastAsia="en-GB"/>
    </w:rPr>
  </w:style>
  <w:style w:type="paragraph" w:styleId="aff5">
    <w:name w:val="Normal (Web)"/>
    <w:basedOn w:val="a0"/>
    <w:uiPriority w:val="99"/>
    <w:unhideWhenUsed/>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a0"/>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a7">
    <w:name w:val="页眉 字符"/>
    <w:aliases w:val="header odd 字符,header odd1 字符,header odd2 字符,header odd3 字符,header odd4 字符,header odd5 字符,header odd6 字符,header1 字符,header2 字符,header3 字符,header odd11 字符,header odd21 字符,header odd7 字符,header4 字符,header odd8 字符,header odd9 字符,header5 字符,header11 字符"/>
    <w:link w:val="a6"/>
    <w:locked/>
    <w:rsid w:val="001D2C1A"/>
    <w:rPr>
      <w:rFonts w:ascii="Arial" w:eastAsia="Times New Roman" w:hAnsi="Arial"/>
      <w:b/>
      <w:noProof/>
      <w:sz w:val="18"/>
      <w:lang w:val="en-GB" w:eastAsia="en-GB"/>
    </w:rPr>
  </w:style>
  <w:style w:type="paragraph" w:styleId="aff6">
    <w:name w:val="Revision"/>
    <w:hidden/>
    <w:uiPriority w:val="99"/>
    <w:semiHidden/>
    <w:rsid w:val="001D2C1A"/>
    <w:rPr>
      <w:rFonts w:eastAsia="MS Gothic"/>
      <w:sz w:val="24"/>
      <w:lang w:val="en-GB"/>
    </w:rPr>
  </w:style>
  <w:style w:type="paragraph" w:customStyle="1" w:styleId="Doc-title">
    <w:name w:val="Doc-title"/>
    <w:basedOn w:val="a0"/>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a0"/>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qFormat/>
    <w:rsid w:val="001D2C1A"/>
    <w:rPr>
      <w:rFonts w:ascii="Arial" w:hAnsi="Arial"/>
      <w:szCs w:val="24"/>
      <w:lang w:val="en-GB" w:eastAsia="en-GB"/>
    </w:rPr>
  </w:style>
  <w:style w:type="character" w:customStyle="1" w:styleId="Doc-titleChar">
    <w:name w:val="Doc-title Char"/>
    <w:link w:val="Doc-title"/>
    <w:rsid w:val="001D2C1A"/>
    <w:rPr>
      <w:rFonts w:ascii="Arial" w:hAnsi="Arial"/>
      <w:szCs w:val="24"/>
      <w:lang w:val="en-GB" w:eastAsia="en-GB"/>
    </w:rPr>
  </w:style>
  <w:style w:type="paragraph" w:styleId="aff7">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R4_bullets,列"/>
    <w:basedOn w:val="a0"/>
    <w:link w:val="aff8"/>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aff8">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7"/>
    <w:uiPriority w:val="34"/>
    <w:qFormat/>
    <w:rsid w:val="001D2C1A"/>
    <w:rPr>
      <w:rFonts w:ascii="Century" w:hAnsi="Century"/>
      <w:kern w:val="2"/>
      <w:sz w:val="21"/>
      <w:szCs w:val="22"/>
    </w:rPr>
  </w:style>
  <w:style w:type="paragraph" w:customStyle="1" w:styleId="maintext">
    <w:name w:val="main text"/>
    <w:basedOn w:val="a0"/>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a0"/>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宋体" w:hAnsi="Arial"/>
      <w:lang w:val="en-GB" w:eastAsia="en-US"/>
    </w:rPr>
  </w:style>
  <w:style w:type="paragraph" w:customStyle="1" w:styleId="Tabletext0">
    <w:name w:val="Table_text"/>
    <w:basedOn w:val="a0"/>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宋体"/>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ad">
    <w:name w:val="页脚 字符"/>
    <w:link w:val="ac"/>
    <w:rsid w:val="001D2C1A"/>
    <w:rPr>
      <w:rFonts w:ascii="Arial" w:eastAsia="Times New Roman" w:hAnsi="Arial"/>
      <w:b/>
      <w:i/>
      <w:noProof/>
      <w:sz w:val="18"/>
      <w:lang w:val="en-GB" w:eastAsia="en-GB"/>
    </w:rPr>
  </w:style>
  <w:style w:type="character" w:customStyle="1" w:styleId="THChar">
    <w:name w:val="TH Char"/>
    <w:link w:val="TH"/>
    <w:locked/>
    <w:rsid w:val="001D2C1A"/>
    <w:rPr>
      <w:rFonts w:ascii="Arial" w:eastAsia="Times New Roman" w:hAnsi="Arial"/>
      <w:b/>
      <w:lang w:val="en-GB" w:eastAsia="en-GB"/>
    </w:rPr>
  </w:style>
  <w:style w:type="character" w:customStyle="1" w:styleId="TALCar">
    <w:name w:val="TAL Car"/>
    <w:link w:val="TAL"/>
    <w:qFormat/>
    <w:locked/>
    <w:rsid w:val="001D2C1A"/>
    <w:rPr>
      <w:rFonts w:ascii="Arial" w:eastAsia="Times New Roman" w:hAnsi="Arial"/>
      <w:sz w:val="18"/>
      <w:lang w:val="en-GB" w:eastAsia="en-GB"/>
    </w:rPr>
  </w:style>
  <w:style w:type="paragraph" w:customStyle="1" w:styleId="TableText1">
    <w:name w:val="TableText"/>
    <w:basedOn w:val="af3"/>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70">
    <w:name w:val="标题 7 字符"/>
    <w:link w:val="7"/>
    <w:rsid w:val="001D2C1A"/>
    <w:rPr>
      <w:rFonts w:ascii="Arial" w:eastAsia="Times New Roman" w:hAnsi="Arial"/>
      <w:lang w:val="en-GB" w:eastAsia="en-GB"/>
    </w:rPr>
  </w:style>
  <w:style w:type="character" w:customStyle="1" w:styleId="60">
    <w:name w:val="标题 6 字符"/>
    <w:basedOn w:val="a1"/>
    <w:link w:val="6"/>
    <w:rsid w:val="003A4B47"/>
    <w:rPr>
      <w:rFonts w:ascii="Arial" w:eastAsia="Times New Roman" w:hAnsi="Arial"/>
      <w:lang w:val="en-GB" w:eastAsia="en-GB"/>
    </w:rPr>
  </w:style>
  <w:style w:type="character" w:styleId="aff9">
    <w:name w:val="Emphasis"/>
    <w:basedOn w:val="a1"/>
    <w:qFormat/>
    <w:rsid w:val="00A86AB5"/>
    <w:rPr>
      <w:i/>
      <w:iCs/>
    </w:rPr>
  </w:style>
  <w:style w:type="paragraph" w:customStyle="1" w:styleId="Doc-comment">
    <w:name w:val="Doc-comment"/>
    <w:basedOn w:val="a0"/>
    <w:next w:val="Doc-text2"/>
    <w:qFormat/>
    <w:rsid w:val="002908C2"/>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paragraph" w:customStyle="1" w:styleId="Review-comment">
    <w:name w:val="Review-comment"/>
    <w:basedOn w:val="a0"/>
    <w:qFormat/>
    <w:rsid w:val="00F135BE"/>
    <w:pPr>
      <w:tabs>
        <w:tab w:val="left" w:pos="1622"/>
      </w:tabs>
      <w:overflowPunct/>
      <w:autoSpaceDE/>
      <w:autoSpaceDN/>
      <w:adjustRightInd/>
      <w:spacing w:after="0"/>
      <w:ind w:left="1622" w:hanging="363"/>
      <w:textAlignment w:val="auto"/>
    </w:pPr>
    <w:rPr>
      <w:rFonts w:ascii="Arial" w:eastAsia="MS Mincho" w:hAnsi="Arial"/>
      <w:color w:val="C00000"/>
      <w:sz w:val="18"/>
      <w:szCs w:val="24"/>
    </w:rPr>
  </w:style>
  <w:style w:type="paragraph" w:customStyle="1" w:styleId="Agreement">
    <w:name w:val="Agreement"/>
    <w:basedOn w:val="a0"/>
    <w:next w:val="Doc-text2"/>
    <w:uiPriority w:val="99"/>
    <w:qFormat/>
    <w:rsid w:val="00CF2B47"/>
    <w:pPr>
      <w:numPr>
        <w:numId w:val="30"/>
      </w:numPr>
      <w:tabs>
        <w:tab w:val="num" w:pos="1619"/>
      </w:tabs>
      <w:spacing w:before="60" w:after="0"/>
      <w:ind w:left="1616" w:hanging="357"/>
    </w:pPr>
    <w:rPr>
      <w:rFonts w:ascii="Arial" w:hAnsi="Arial"/>
      <w:b/>
      <w:lang w:eastAsia="ja-JP"/>
    </w:rPr>
  </w:style>
  <w:style w:type="paragraph" w:customStyle="1" w:styleId="3GPPNormalText">
    <w:name w:val="3GPP Normal Text"/>
    <w:basedOn w:val="af1"/>
    <w:link w:val="3GPPNormalTextChar"/>
    <w:qFormat/>
    <w:rsid w:val="007A0340"/>
    <w:pPr>
      <w:ind w:left="1440" w:hanging="1440"/>
      <w:jc w:val="both"/>
    </w:pPr>
    <w:rPr>
      <w:rFonts w:eastAsia="MS Mincho"/>
      <w:sz w:val="22"/>
      <w:szCs w:val="24"/>
      <w:lang w:val="zh-CN" w:eastAsia="zh-CN"/>
    </w:rPr>
  </w:style>
  <w:style w:type="character" w:customStyle="1" w:styleId="3GPPNormalTextChar">
    <w:name w:val="3GPP Normal Text Char"/>
    <w:link w:val="3GPPNormalText"/>
    <w:qFormat/>
    <w:rsid w:val="007A0340"/>
    <w:rPr>
      <w:sz w:val="22"/>
      <w:szCs w:val="24"/>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1033968471">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520117506">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15</TotalTime>
  <Pages>1</Pages>
  <Words>2755</Words>
  <Characters>15709</Characters>
  <Application>Microsoft Office Word</Application>
  <DocSecurity>0</DocSecurity>
  <Lines>130</Lines>
  <Paragraphs>36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Status Report to TSG</vt:lpstr>
      <vt:lpstr>Status Report to TSG</vt:lpstr>
    </vt:vector>
  </TitlesOfParts>
  <Company>株式会社エヌ・ティ・ティ・ドコモ</Company>
  <LinksUpToDate>false</LinksUpToDate>
  <CharactersWithSpaces>18428</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OPPO-Zonda</cp:lastModifiedBy>
  <cp:revision>34</cp:revision>
  <dcterms:created xsi:type="dcterms:W3CDTF">2025-02-25T03:10:00Z</dcterms:created>
  <dcterms:modified xsi:type="dcterms:W3CDTF">2025-02-26T08:12:00Z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ies>
</file>