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0B39A5"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 xml:space="preserve">Jing HAN/Hyung-Nam </w:t>
            </w:r>
            <w:proofErr w:type="spellStart"/>
            <w:r w:rsidRPr="000B39A5">
              <w:rPr>
                <w:rFonts w:eastAsiaTheme="minorEastAsia" w:hint="eastAsia"/>
                <w:lang w:val="da-DK" w:eastAsia="zh-CN"/>
              </w:rPr>
              <w:t>Choi</w:t>
            </w:r>
            <w:proofErr w:type="spellEnd"/>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proofErr w:type="spellStart"/>
            <w:r>
              <w:rPr>
                <w:rFonts w:eastAsia="SimSun"/>
                <w:lang w:eastAsia="zh-CN"/>
              </w:rPr>
              <w:t>Spreadtrum</w:t>
            </w:r>
            <w:proofErr w:type="spellEnd"/>
            <w:r>
              <w:rPr>
                <w:rFonts w:eastAsia="SimSun"/>
                <w:lang w:eastAsia="zh-CN"/>
              </w:rPr>
              <w:t>,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proofErr w:type="spellStart"/>
            <w:r>
              <w:rPr>
                <w:rFonts w:eastAsia="SimSun"/>
                <w:lang w:eastAsia="zh-CN"/>
              </w:rPr>
              <w:t>InterDigital</w:t>
            </w:r>
            <w:proofErr w:type="spellEnd"/>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r>
              <w:rPr>
                <w:rFonts w:eastAsia="SimSun"/>
                <w:lang w:eastAsia="zh-CN"/>
              </w:rPr>
              <w:t>Ruiming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bl>
    <w:p w14:paraId="223B971D" w14:textId="77777777" w:rsidR="00A353FE" w:rsidRDefault="00E431B0">
      <w:pPr>
        <w:pStyle w:val="Heading1"/>
      </w:pPr>
      <w:r>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370219">
      <w:pPr>
        <w:jc w:val="center"/>
        <w:rPr>
          <w:rFonts w:eastAsiaTheme="minorEastAsia"/>
          <w:lang w:eastAsia="zh-CN"/>
        </w:rPr>
      </w:pPr>
      <w:r>
        <w:rPr>
          <w:noProof/>
        </w:rPr>
        <w:object w:dxaOrig="6824" w:dyaOrig="6173" w14:anchorId="60846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pt;height:308.4pt;mso-width-percent:0;mso-height-percent:0;mso-width-percent:0;mso-height-percent:0" o:ole="">
            <v:imagedata r:id="rId11" o:title=""/>
          </v:shape>
          <o:OLEObject Type="Embed" ProgID="Visio.Drawing.15" ShapeID="_x0000_i1025" DrawAspect="Content" ObjectID="_1803412682"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370219" w:rsidP="007B35A7">
            <w:pPr>
              <w:jc w:val="center"/>
              <w:rPr>
                <w:rFonts w:ascii="Times New Roman" w:hAnsi="Times New Roman"/>
              </w:rPr>
            </w:pPr>
            <w:r w:rsidRPr="00370219">
              <w:rPr>
                <w:rFonts w:ascii="Arial" w:eastAsiaTheme="minorEastAsia" w:hAnsi="Arial"/>
                <w:b/>
                <w:noProof/>
                <w:szCs w:val="20"/>
                <w:lang w:eastAsia="x-none"/>
              </w:rPr>
              <w:object w:dxaOrig="5880" w:dyaOrig="4800" w14:anchorId="7B553FDC">
                <v:shape id="_x0000_i1026" type="#_x0000_t75" alt="" style="width:184.8pt;height:151.2pt;mso-width-percent:0;mso-height-percent:0;mso-width-percent:0;mso-height-percent:0" o:ole="">
                  <v:imagedata r:id="rId13" o:title=""/>
                </v:shape>
                <o:OLEObject Type="Embed" ProgID="Visio.Drawing.15" ShapeID="_x0000_i1026" DrawAspect="Content" ObjectID="_1803412683"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w:t>
            </w:r>
            <w:r>
              <w:rPr>
                <w:rFonts w:ascii="Times New Roman" w:eastAsiaTheme="minorEastAsia" w:hAnsi="Times New Roman" w:hint="eastAsia"/>
                <w:lang w:eastAsia="zh-CN"/>
              </w:rPr>
              <w:lastRenderedPageBreak/>
              <w:t>to low complexity). If we take the assumption that CFRA here means the following command(s) is always for the single target device, it seems AS ID is not required.</w:t>
            </w:r>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386211">
            <w:r>
              <w:t xml:space="preserve">For contention-free A-IoT access, only the device ID or the identification for the target A-IoT device carried in A-IoT paging message should be included in the first D2R message (i.e. what is shown as “Inventory Response” in the figure </w:t>
            </w:r>
            <w:proofErr w:type="gramStart"/>
            <w:r>
              <w:t>actually contains</w:t>
            </w:r>
            <w:proofErr w:type="gramEnd"/>
            <w:r>
              <w:t xml:space="preserve"> the </w:t>
            </w:r>
            <w:proofErr w:type="spellStart"/>
            <w:r>
              <w:t>AIoT</w:t>
            </w:r>
            <w:proofErr w:type="spellEnd"/>
            <w:r>
              <w:t xml:space="preserve"> device ID). Therefore, the random ID is neither needed nor suitable in Msg1 for contention-free case.</w:t>
            </w:r>
          </w:p>
          <w:p w14:paraId="4A7127CD" w14:textId="24B27F93" w:rsidR="00726E7C" w:rsidRDefault="00726E7C" w:rsidP="00386211">
            <w:pPr>
              <w:rPr>
                <w:rFonts w:ascii="Times New Roman" w:eastAsiaTheme="minorEastAsia" w:hAnsi="Times New Roman"/>
                <w:lang w:eastAsia="zh-CN"/>
              </w:rPr>
            </w:pPr>
            <w:r>
              <w:t>Also suggest removing the terms like msg4/5 which we didn’t use in SI. Moreover, Msg4 may not be ‘command’ but a re-trigger with resource allocation for further D2R segment transmissions in case of D2R segmentation.</w:t>
            </w:r>
          </w:p>
        </w:tc>
      </w:tr>
      <w:tr w:rsidR="000B39A5" w14:paraId="0D700D14" w14:textId="77777777" w:rsidTr="00726E7C">
        <w:tc>
          <w:tcPr>
            <w:tcW w:w="1201" w:type="dxa"/>
          </w:tcPr>
          <w:p w14:paraId="3C5CA25D" w14:textId="442D8674"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386211">
            <w:r>
              <w:t>Although we agree that the random ID may not be needed, we believe that at least paging, msg1, and msg2 is needed to establish the security context.</w:t>
            </w:r>
          </w:p>
          <w:p w14:paraId="7D7FFD3E" w14:textId="77777777" w:rsidR="000B39A5" w:rsidRDefault="000B39A5" w:rsidP="00386211">
            <w:r>
              <w:t>Especially CFRA has the opportunity for security considerations in case it is unicast or multicast.</w:t>
            </w:r>
          </w:p>
          <w:p w14:paraId="13786965" w14:textId="087C7759" w:rsidR="000B39A5" w:rsidRDefault="000B39A5" w:rsidP="00386211">
            <w:r>
              <w:t>In case of a single device using CFRA only, the AS ID is not needed since we would assume the command would be in sequence with the inventory, but in case of multicast, it could be beneficial to identify the target of a command.</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w:t>
            </w:r>
            <w:r>
              <w:rPr>
                <w:rFonts w:ascii="Times New Roman" w:eastAsiaTheme="minorEastAsia" w:hAnsi="Times New Roman"/>
                <w:lang w:eastAsia="zh-CN"/>
              </w:rPr>
              <w:lastRenderedPageBreak/>
              <w:t>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386211">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8" w:type="dxa"/>
          </w:tcPr>
          <w:p w14:paraId="34462360" w14:textId="77777777" w:rsidR="00637B79" w:rsidRDefault="00637B79" w:rsidP="00386211">
            <w:pPr>
              <w:spacing w:after="0"/>
              <w:rPr>
                <w:rFonts w:ascii="Times New Roman" w:eastAsiaTheme="minorEastAsia" w:hAnsi="Times New Roman"/>
                <w:lang w:eastAsia="zh-CN"/>
              </w:rPr>
            </w:pPr>
            <w:r>
              <w:t>No</w:t>
            </w:r>
          </w:p>
        </w:tc>
        <w:tc>
          <w:tcPr>
            <w:tcW w:w="7304" w:type="dxa"/>
          </w:tcPr>
          <w:p w14:paraId="01C7DDFD" w14:textId="77777777" w:rsidR="00637B79" w:rsidRDefault="00637B79" w:rsidP="00386211">
            <w:pPr>
              <w:rPr>
                <w:rFonts w:ascii="Times New Roman" w:eastAsiaTheme="minorEastAsia" w:hAnsi="Times New Roman"/>
                <w:lang w:eastAsia="zh-CN"/>
              </w:rPr>
            </w:pPr>
            <w:r>
              <w:t xml:space="preserve">Agree with signalling overhead issue in the Cons part. </w:t>
            </w:r>
            <w:proofErr w:type="gramStart"/>
            <w:r>
              <w:t>Similar to</w:t>
            </w:r>
            <w:proofErr w:type="gramEnd"/>
            <w:r>
              <w:t xml:space="preserve">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386211">
            <w:pPr>
              <w:spacing w:after="0"/>
            </w:pPr>
            <w:r>
              <w:t>Yes</w:t>
            </w:r>
          </w:p>
        </w:tc>
        <w:tc>
          <w:tcPr>
            <w:tcW w:w="7304" w:type="dxa"/>
          </w:tcPr>
          <w:p w14:paraId="5CC49B26" w14:textId="5EA18CB4" w:rsidR="000B39A5" w:rsidRDefault="000B39A5" w:rsidP="00386211">
            <w:r>
              <w:t>The advantage would also be that the ID is anyway stored when generated, and since we cannot have a big group using CFRA, the risk of collision is small. Since we anyway need msg1, we don’t necessarily think the overhead is a big issue.</w:t>
            </w:r>
          </w:p>
        </w:tc>
      </w:tr>
    </w:tbl>
    <w:p w14:paraId="36D2B91F" w14:textId="77777777" w:rsidR="00637B79"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386211">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307" w:type="dxa"/>
          </w:tcPr>
          <w:p w14:paraId="21B75749" w14:textId="77777777" w:rsidR="003E3657" w:rsidRDefault="003E3657" w:rsidP="00386211">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386211">
            <w:r>
              <w:t xml:space="preserve">Not for A-IoT Msg1. Because no AS ID assigned before. </w:t>
            </w:r>
          </w:p>
          <w:p w14:paraId="357C6807" w14:textId="77777777" w:rsidR="003E3657" w:rsidRDefault="003E3657" w:rsidP="00386211">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386211">
            <w:pPr>
              <w:spacing w:after="0"/>
            </w:pPr>
            <w:r>
              <w:t>No</w:t>
            </w:r>
          </w:p>
        </w:tc>
        <w:tc>
          <w:tcPr>
            <w:tcW w:w="7085" w:type="dxa"/>
          </w:tcPr>
          <w:p w14:paraId="36E7F412" w14:textId="1EAF1D50" w:rsidR="00BF7670" w:rsidRDefault="00BF7670" w:rsidP="00386211">
            <w:r>
              <w:t>Unless for msg1, no AS ID should be needed from device to reader. It is anyway the reader providing the resources for the D2R.</w:t>
            </w:r>
          </w:p>
        </w:tc>
      </w:tr>
    </w:tbl>
    <w:p w14:paraId="38859496" w14:textId="77777777" w:rsidR="003E3657" w:rsidRDefault="003E3657">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Q1-3. Do companies agree that th</w:t>
      </w:r>
      <w:bookmarkStart w:id="2" w:name="OLE_LINK44"/>
      <w:r>
        <w:t xml:space="preserve">e AS ID size is same as RN </w:t>
      </w:r>
      <w:bookmarkEnd w:id="2"/>
      <w:r>
        <w:t xml:space="preserve">16, i.e. 16 bits for both CFRA and CBRA?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386211">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386211">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386211">
            <w:r>
              <w:t>A solution could be to select the least significant x bits of the RN16 though.</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lastRenderedPageBreak/>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lastRenderedPageBreak/>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386211">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386211">
            <w:pPr>
              <w:rPr>
                <w:rFonts w:ascii="Times New Roman" w:eastAsiaTheme="minorEastAsia" w:hAnsi="Times New Roman"/>
                <w:lang w:eastAsia="zh-CN"/>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386211">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386211"/>
        </w:tc>
      </w:tr>
    </w:tbl>
    <w:p w14:paraId="08DB6B4F" w14:textId="32BEFD3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370219">
      <w:pPr>
        <w:jc w:val="center"/>
        <w:rPr>
          <w:rFonts w:eastAsiaTheme="minorEastAsia"/>
          <w:lang w:eastAsia="zh-CN"/>
        </w:rPr>
      </w:pPr>
      <w:r>
        <w:rPr>
          <w:noProof/>
        </w:rPr>
        <w:object w:dxaOrig="6824" w:dyaOrig="7187" w14:anchorId="71AAB534">
          <v:shape id="_x0000_i1027" type="#_x0000_t75" alt="" style="width:342pt;height:358.8pt;mso-width-percent:0;mso-height-percent:0;mso-width-percent:0;mso-height-percent:0" o:ole="">
            <v:imagedata r:id="rId15" o:title=""/>
          </v:shape>
          <o:OLEObject Type="Embed" ProgID="Visio.Drawing.15" ShapeID="_x0000_i1027" DrawAspect="Content" ObjectID="_1803412684" r:id="rId16"/>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7123EBD4" w14:textId="5CC8CA53" w:rsidR="0045645A" w:rsidRDefault="0045645A" w:rsidP="00386211">
            <w:pPr>
              <w:rPr>
                <w:rFonts w:ascii="Times New Roman" w:hAnsi="Times New Roman"/>
                <w:szCs w:val="20"/>
              </w:rPr>
            </w:pPr>
            <w:r>
              <w:t>Suggest removing the terms like msg4/5/6/7 which we never used in SI. Moreover, Msg6 may not be ‘command’ but a re-trigger with resource allocation for further D2R segment transmissions in case of D2R segmentation. 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386211"/>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386211">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386211">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386211">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386211">
            <w:pPr>
              <w:spacing w:after="0"/>
            </w:pPr>
            <w:r>
              <w:t>Yes</w:t>
            </w:r>
          </w:p>
        </w:tc>
        <w:tc>
          <w:tcPr>
            <w:tcW w:w="7304" w:type="dxa"/>
          </w:tcPr>
          <w:p w14:paraId="4787ECDF" w14:textId="3EE47325" w:rsidR="00BF7670" w:rsidRDefault="00BF7670" w:rsidP="00386211">
            <w:r>
              <w:t>We don’t want a lot of messages, and msg2 seems to have a reasonable size even with multiplexing</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w:t>
            </w:r>
            <w:r w:rsidR="002575FD">
              <w:rPr>
                <w:rFonts w:ascii="Times New Roman" w:hAnsi="Times New Roman"/>
                <w:szCs w:val="20"/>
              </w:rPr>
              <w:lastRenderedPageBreak/>
              <w:t xml:space="preserve">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lastRenderedPageBreak/>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386211">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386211">
            <w:pPr>
              <w:rPr>
                <w:rFonts w:ascii="Times New Roman" w:eastAsiaTheme="minorEastAsia" w:hAnsi="Times New Roman"/>
                <w:lang w:eastAsia="zh-CN"/>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386211">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386211">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386211">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386211">
            <w:r>
              <w:t>We believe this is a low complexity solution which should be sufficient. Any procedures for updating etc should only be due to SA3 security concerns</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lastRenderedPageBreak/>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386211">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386211">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386211">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386211">
            <w:r>
              <w:t>We believe that anyway the device will need to respond to the paging, so why overengineer?</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386211">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386211">
            <w:r>
              <w:t>Similar (negative) views as other companies</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lastRenderedPageBreak/>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lastRenderedPageBreak/>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386211">
            <w:pPr>
              <w:rPr>
                <w:rFonts w:ascii="Times New Roman" w:eastAsiaTheme="minorEastAsia" w:hAnsi="Times New Roman"/>
                <w:lang w:eastAsia="zh-CN"/>
              </w:rPr>
            </w:pPr>
            <w:r>
              <w:t xml:space="preserve">This is reasonable in principle and should be a baseline, </w:t>
            </w:r>
            <w:proofErr w:type="gramStart"/>
            <w:r>
              <w:t>however</w:t>
            </w:r>
            <w:proofErr w:type="gramEnd"/>
            <w:r>
              <w:t xml:space="preserve">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386211">
            <w:r>
              <w:t xml:space="preserve">Can be reasonable, but then we </w:t>
            </w:r>
            <w:proofErr w:type="gramStart"/>
            <w:r>
              <w:t>have to</w:t>
            </w:r>
            <w:proofErr w:type="gramEnd"/>
            <w:r>
              <w:t xml:space="preserve"> handle many corner cases compared which may make spec more complex</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lastRenderedPageBreak/>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386211">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386211">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386211">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386211">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386211">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386211">
            <w:pPr>
              <w:rPr>
                <w:rFonts w:ascii="Times New Roman" w:hAnsi="Times New Roman"/>
              </w:rPr>
            </w:pPr>
            <w:r>
              <w:rPr>
                <w:rFonts w:ascii="Times New Roman" w:hAnsi="Times New Roman"/>
              </w:rPr>
              <w:t>The issue raised by vivo also needs to be concluded. We can try in this email phase 2.</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BD8BE" w14:textId="77777777" w:rsidR="00222906" w:rsidRDefault="00222906">
      <w:pPr>
        <w:spacing w:before="0" w:after="0"/>
      </w:pPr>
      <w:r>
        <w:separator/>
      </w:r>
    </w:p>
  </w:endnote>
  <w:endnote w:type="continuationSeparator" w:id="0">
    <w:p w14:paraId="5E40D594" w14:textId="77777777" w:rsidR="00222906" w:rsidRDefault="00222906">
      <w:pPr>
        <w:spacing w:before="0" w:after="0"/>
      </w:pPr>
      <w:r>
        <w:continuationSeparator/>
      </w:r>
    </w:p>
  </w:endnote>
  <w:endnote w:type="continuationNotice" w:id="1">
    <w:p w14:paraId="730FD3FA" w14:textId="77777777" w:rsidR="00222906" w:rsidRDefault="002229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DCA1D" w14:textId="77777777" w:rsidR="00222906" w:rsidRDefault="00222906">
      <w:pPr>
        <w:spacing w:before="0" w:after="0"/>
      </w:pPr>
      <w:r>
        <w:separator/>
      </w:r>
    </w:p>
  </w:footnote>
  <w:footnote w:type="continuationSeparator" w:id="0">
    <w:p w14:paraId="35AF6B81" w14:textId="77777777" w:rsidR="00222906" w:rsidRDefault="00222906">
      <w:pPr>
        <w:spacing w:before="0" w:after="0"/>
      </w:pPr>
      <w:r>
        <w:continuationSeparator/>
      </w:r>
    </w:p>
  </w:footnote>
  <w:footnote w:type="continuationNotice" w:id="1">
    <w:p w14:paraId="3672B196" w14:textId="77777777" w:rsidR="00222906" w:rsidRDefault="0022290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6137709">
    <w:abstractNumId w:val="11"/>
  </w:num>
  <w:num w:numId="2" w16cid:durableId="847523154">
    <w:abstractNumId w:val="14"/>
  </w:num>
  <w:num w:numId="3" w16cid:durableId="2139762385">
    <w:abstractNumId w:val="1"/>
  </w:num>
  <w:num w:numId="4" w16cid:durableId="1257904553">
    <w:abstractNumId w:val="6"/>
  </w:num>
  <w:num w:numId="5" w16cid:durableId="1549102390">
    <w:abstractNumId w:val="7"/>
  </w:num>
  <w:num w:numId="6" w16cid:durableId="783618221">
    <w:abstractNumId w:val="15"/>
  </w:num>
  <w:num w:numId="7" w16cid:durableId="2004625294">
    <w:abstractNumId w:val="4"/>
  </w:num>
  <w:num w:numId="8" w16cid:durableId="1876578960">
    <w:abstractNumId w:val="9"/>
  </w:num>
  <w:num w:numId="9" w16cid:durableId="1840733508">
    <w:abstractNumId w:val="5"/>
  </w:num>
  <w:num w:numId="10" w16cid:durableId="1625887957">
    <w:abstractNumId w:val="2"/>
  </w:num>
  <w:num w:numId="11" w16cid:durableId="1901938971">
    <w:abstractNumId w:val="17"/>
  </w:num>
  <w:num w:numId="12" w16cid:durableId="1806968804">
    <w:abstractNumId w:val="12"/>
  </w:num>
  <w:num w:numId="13" w16cid:durableId="1342774754">
    <w:abstractNumId w:val="3"/>
  </w:num>
  <w:num w:numId="14" w16cid:durableId="1326277916">
    <w:abstractNumId w:val="10"/>
  </w:num>
  <w:num w:numId="15" w16cid:durableId="762342690">
    <w:abstractNumId w:val="18"/>
  </w:num>
  <w:num w:numId="16" w16cid:durableId="548568942">
    <w:abstractNumId w:val="13"/>
  </w:num>
  <w:num w:numId="17" w16cid:durableId="2084332344">
    <w:abstractNumId w:val="0"/>
  </w:num>
  <w:num w:numId="18" w16cid:durableId="2100834536">
    <w:abstractNumId w:val="16"/>
  </w:num>
  <w:num w:numId="19" w16cid:durableId="185395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39A5"/>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6BBE"/>
    <w:rsid w:val="000F5E2B"/>
    <w:rsid w:val="000F66E0"/>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29ED"/>
    <w:rsid w:val="0014587D"/>
    <w:rsid w:val="001524F0"/>
    <w:rsid w:val="001567B3"/>
    <w:rsid w:val="001569BC"/>
    <w:rsid w:val="00160FA6"/>
    <w:rsid w:val="001614BA"/>
    <w:rsid w:val="001653DC"/>
    <w:rsid w:val="00167A1C"/>
    <w:rsid w:val="001767E3"/>
    <w:rsid w:val="00177590"/>
    <w:rsid w:val="00177E9A"/>
    <w:rsid w:val="0018103B"/>
    <w:rsid w:val="00181F39"/>
    <w:rsid w:val="00184487"/>
    <w:rsid w:val="0018479E"/>
    <w:rsid w:val="001851B2"/>
    <w:rsid w:val="00187C3D"/>
    <w:rsid w:val="00191183"/>
    <w:rsid w:val="001933C4"/>
    <w:rsid w:val="00195C60"/>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2906"/>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AFA"/>
    <w:rsid w:val="00360D31"/>
    <w:rsid w:val="00360ED0"/>
    <w:rsid w:val="00362049"/>
    <w:rsid w:val="00362693"/>
    <w:rsid w:val="003626FE"/>
    <w:rsid w:val="003638F0"/>
    <w:rsid w:val="003639C8"/>
    <w:rsid w:val="003663C7"/>
    <w:rsid w:val="00370219"/>
    <w:rsid w:val="00370385"/>
    <w:rsid w:val="00370AEA"/>
    <w:rsid w:val="00371395"/>
    <w:rsid w:val="00374515"/>
    <w:rsid w:val="00376544"/>
    <w:rsid w:val="003804DE"/>
    <w:rsid w:val="00381050"/>
    <w:rsid w:val="003845F9"/>
    <w:rsid w:val="003854BE"/>
    <w:rsid w:val="00386794"/>
    <w:rsid w:val="00391CF6"/>
    <w:rsid w:val="0039238A"/>
    <w:rsid w:val="00392CEE"/>
    <w:rsid w:val="003930ED"/>
    <w:rsid w:val="00395373"/>
    <w:rsid w:val="003956CC"/>
    <w:rsid w:val="003959D2"/>
    <w:rsid w:val="003969DC"/>
    <w:rsid w:val="003A052C"/>
    <w:rsid w:val="003A0EA7"/>
    <w:rsid w:val="003A15D4"/>
    <w:rsid w:val="003A28FF"/>
    <w:rsid w:val="003A3804"/>
    <w:rsid w:val="003A3BDD"/>
    <w:rsid w:val="003A7EF7"/>
    <w:rsid w:val="003B1B77"/>
    <w:rsid w:val="003B28D8"/>
    <w:rsid w:val="003B3C88"/>
    <w:rsid w:val="003B5CE1"/>
    <w:rsid w:val="003B5FF2"/>
    <w:rsid w:val="003C2C8B"/>
    <w:rsid w:val="003C3194"/>
    <w:rsid w:val="003C3580"/>
    <w:rsid w:val="003C4D33"/>
    <w:rsid w:val="003C762E"/>
    <w:rsid w:val="003D5188"/>
    <w:rsid w:val="003D660B"/>
    <w:rsid w:val="003E3657"/>
    <w:rsid w:val="003E4DD9"/>
    <w:rsid w:val="003E5907"/>
    <w:rsid w:val="003E7D86"/>
    <w:rsid w:val="003F3A7B"/>
    <w:rsid w:val="003F45A6"/>
    <w:rsid w:val="003F53D6"/>
    <w:rsid w:val="003F5A3D"/>
    <w:rsid w:val="003F5A8D"/>
    <w:rsid w:val="003F6136"/>
    <w:rsid w:val="003F7697"/>
    <w:rsid w:val="00403308"/>
    <w:rsid w:val="0040552E"/>
    <w:rsid w:val="0040575D"/>
    <w:rsid w:val="00406178"/>
    <w:rsid w:val="004062CD"/>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5645A"/>
    <w:rsid w:val="0046412F"/>
    <w:rsid w:val="004677DF"/>
    <w:rsid w:val="00470DE9"/>
    <w:rsid w:val="00471584"/>
    <w:rsid w:val="00471897"/>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3512"/>
    <w:rsid w:val="004D44DF"/>
    <w:rsid w:val="004D451D"/>
    <w:rsid w:val="004D469F"/>
    <w:rsid w:val="004D5736"/>
    <w:rsid w:val="004E04B3"/>
    <w:rsid w:val="004E1D71"/>
    <w:rsid w:val="004E2372"/>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1C4"/>
    <w:rsid w:val="005C0E77"/>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84250"/>
    <w:rsid w:val="006915FD"/>
    <w:rsid w:val="00691BCE"/>
    <w:rsid w:val="0069398D"/>
    <w:rsid w:val="00694465"/>
    <w:rsid w:val="0069478D"/>
    <w:rsid w:val="00696CA0"/>
    <w:rsid w:val="006A1B9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20109"/>
    <w:rsid w:val="00822195"/>
    <w:rsid w:val="00825EA7"/>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4630"/>
    <w:rsid w:val="00AF637A"/>
    <w:rsid w:val="00B0328F"/>
    <w:rsid w:val="00B041D6"/>
    <w:rsid w:val="00B056B5"/>
    <w:rsid w:val="00B06F5A"/>
    <w:rsid w:val="00B0797E"/>
    <w:rsid w:val="00B10113"/>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7196A"/>
    <w:rsid w:val="00C72AB8"/>
    <w:rsid w:val="00C73C33"/>
    <w:rsid w:val="00C80D38"/>
    <w:rsid w:val="00C81900"/>
    <w:rsid w:val="00C8192D"/>
    <w:rsid w:val="00C81C01"/>
    <w:rsid w:val="00C82D1D"/>
    <w:rsid w:val="00C839B7"/>
    <w:rsid w:val="00C84735"/>
    <w:rsid w:val="00C848DA"/>
    <w:rsid w:val="00C860C1"/>
    <w:rsid w:val="00C86D23"/>
    <w:rsid w:val="00C86E4A"/>
    <w:rsid w:val="00C90656"/>
    <w:rsid w:val="00C90985"/>
    <w:rsid w:val="00C909CE"/>
    <w:rsid w:val="00C90F0D"/>
    <w:rsid w:val="00C9116C"/>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EDA"/>
    <w:rsid w:val="00D87EDD"/>
    <w:rsid w:val="00D91DC4"/>
    <w:rsid w:val="00D9366F"/>
    <w:rsid w:val="00D9558E"/>
    <w:rsid w:val="00D95AB3"/>
    <w:rsid w:val="00D95DEC"/>
    <w:rsid w:val="00D96841"/>
    <w:rsid w:val="00D97A1A"/>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541C"/>
    <w:rsid w:val="00E57AF4"/>
    <w:rsid w:val="00E61E77"/>
    <w:rsid w:val="00E6268D"/>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179E"/>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783"/>
    <w:rsid w:val="00F45962"/>
    <w:rsid w:val="00F472B5"/>
    <w:rsid w:val="00F478B8"/>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styleId="UnresolvedMention">
    <w:name w:val="Unresolved Mention"/>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2.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rzheng@qti.qualcomm.com" TargetMode="Externa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37</Pages>
  <Words>12744</Words>
  <Characters>72644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Nokia (Jakob)</cp:lastModifiedBy>
  <cp:revision>2</cp:revision>
  <dcterms:created xsi:type="dcterms:W3CDTF">2025-03-13T22:12:00Z</dcterms:created>
  <dcterms:modified xsi:type="dcterms:W3CDTF">2025-03-13T22:12:00Z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