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Heading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TableGrid"/>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0"/>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54889"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proofErr w:type="spellStart"/>
            <w:r>
              <w:rPr>
                <w:rFonts w:hint="eastAsia"/>
                <w:lang w:eastAsia="zh-CN"/>
              </w:rPr>
              <w:t>Spreadtrum</w:t>
            </w:r>
            <w:proofErr w:type="spellEnd"/>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Hyperlink"/>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Hyperlink"/>
                <w:rFonts w:eastAsiaTheme="minorEastAsia"/>
                <w:lang w:val="en-US" w:eastAsia="zh-CN"/>
              </w:rPr>
            </w:pPr>
            <w:hyperlink r:id="rId14" w:history="1">
              <w:r>
                <w:rPr>
                  <w:rStyle w:val="Hyperlink"/>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Hyperlink"/>
                <w:rFonts w:eastAsiaTheme="minorEastAsia"/>
                <w:lang w:val="en-US" w:eastAsia="zh-CN"/>
              </w:rPr>
            </w:pPr>
            <w:hyperlink r:id="rId15" w:history="1">
              <w:r>
                <w:rPr>
                  <w:rStyle w:val="Hyperlink"/>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Hyperlink"/>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Hyperlink"/>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proofErr w:type="spellStart"/>
            <w:r>
              <w:rPr>
                <w:rFonts w:eastAsiaTheme="minorEastAsia"/>
                <w:lang w:eastAsia="zh-CN"/>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lang w:val="en-US" w:eastAsia="ko-KR"/>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lang w:eastAsia="ja-JP"/>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lang w:eastAsia="ja-JP"/>
              </w:rPr>
            </w:pPr>
            <w:proofErr w:type="spellStart"/>
            <w:r>
              <w:rPr>
                <w:rFonts w:eastAsia="Malgun Gothic" w:hint="eastAsia"/>
                <w:lang w:val="en-US" w:eastAsia="ko-KR"/>
              </w:rPr>
              <w:t>Hongchan</w:t>
            </w:r>
            <w:proofErr w:type="spellEnd"/>
            <w:r>
              <w:rPr>
                <w:rFonts w:eastAsia="Malgun Gothic" w:hint="eastAsia"/>
                <w:lang w:val="en-US" w:eastAsia="ko-KR"/>
              </w:rPr>
              <w:t xml:space="preserve">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lang w:eastAsia="ja-JP"/>
              </w:rPr>
            </w:pPr>
            <w:r>
              <w:rPr>
                <w:rFonts w:eastAsia="Malgun Gothic" w:hint="eastAsia"/>
                <w:lang w:eastAsia="ko-KR"/>
              </w:rPr>
              <w:t>hongchan5.kim@lge.com</w:t>
            </w:r>
          </w:p>
        </w:tc>
      </w:tr>
      <w:tr w:rsidR="0057259A" w14:paraId="72356937"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C50F701" w14:textId="77777777" w:rsidR="0057259A" w:rsidRPr="0057259A" w:rsidRDefault="0057259A" w:rsidP="00150358">
            <w:pPr>
              <w:spacing w:after="120"/>
              <w:jc w:val="both"/>
              <w:rPr>
                <w:rFonts w:eastAsia="Malgun Gothic"/>
                <w:lang w:val="en-US" w:eastAsia="ko-KR"/>
              </w:rPr>
            </w:pPr>
            <w:r w:rsidRPr="0057259A">
              <w:rPr>
                <w:rFonts w:eastAsia="Malgun Gothic"/>
                <w:lang w:val="en-US" w:eastAsia="ko-KR"/>
              </w:rPr>
              <w:t xml:space="preserve">Fujitsu </w:t>
            </w:r>
          </w:p>
        </w:tc>
        <w:tc>
          <w:tcPr>
            <w:tcW w:w="1985" w:type="dxa"/>
            <w:tcBorders>
              <w:top w:val="single" w:sz="4" w:space="0" w:color="auto"/>
              <w:left w:val="single" w:sz="4" w:space="0" w:color="auto"/>
              <w:bottom w:val="single" w:sz="4" w:space="0" w:color="auto"/>
              <w:right w:val="single" w:sz="4" w:space="0" w:color="auto"/>
            </w:tcBorders>
          </w:tcPr>
          <w:p w14:paraId="0920B97C" w14:textId="77777777" w:rsidR="0057259A" w:rsidRPr="0057259A" w:rsidRDefault="0057259A" w:rsidP="00150358">
            <w:pPr>
              <w:spacing w:after="120"/>
              <w:jc w:val="center"/>
              <w:rPr>
                <w:rFonts w:eastAsia="Malgun Gothic"/>
                <w:lang w:val="en-US" w:eastAsia="ko-KR"/>
              </w:rPr>
            </w:pPr>
            <w:r w:rsidRPr="0057259A">
              <w:rPr>
                <w:rFonts w:eastAsia="Malgun Gothic" w:hint="eastAsia"/>
                <w:lang w:val="en-US" w:eastAsia="ko-KR"/>
              </w:rPr>
              <w:t>S</w:t>
            </w:r>
            <w:r w:rsidRPr="0057259A">
              <w:rPr>
                <w:rFonts w:eastAsia="Malgun Gothic"/>
                <w:lang w:val="en-US" w:eastAsia="ko-KR"/>
              </w:rPr>
              <w:t>u Yi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7786E89" w14:textId="77777777" w:rsidR="0057259A" w:rsidRPr="0057259A" w:rsidRDefault="0057259A" w:rsidP="00150358">
            <w:pPr>
              <w:spacing w:after="120"/>
              <w:jc w:val="center"/>
              <w:rPr>
                <w:rFonts w:eastAsia="Malgun Gothic"/>
                <w:lang w:eastAsia="ko-KR"/>
              </w:rPr>
            </w:pPr>
            <w:r w:rsidRPr="0057259A">
              <w:rPr>
                <w:rFonts w:eastAsia="Malgun Gothic" w:hint="eastAsia"/>
                <w:lang w:eastAsia="ko-KR"/>
              </w:rPr>
              <w:t>y</w:t>
            </w:r>
            <w:r w:rsidRPr="0057259A">
              <w:rPr>
                <w:rFonts w:eastAsia="Malgun Gothic"/>
                <w:lang w:eastAsia="ko-KR"/>
              </w:rPr>
              <w:t>isu@fujitsu.com</w:t>
            </w:r>
          </w:p>
        </w:tc>
      </w:tr>
      <w:tr w:rsidR="00954889" w14:paraId="4C60A15C"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FAFCA74" w14:textId="7A467613" w:rsidR="00954889" w:rsidRPr="0057259A" w:rsidRDefault="00954889" w:rsidP="00954889">
            <w:pPr>
              <w:spacing w:after="120"/>
              <w:jc w:val="both"/>
              <w:rPr>
                <w:rFonts w:eastAsia="Malgun Gothic"/>
                <w:lang w:val="en-US" w:eastAsia="ko-KR"/>
              </w:rPr>
            </w:pPr>
            <w:r>
              <w:rPr>
                <w:rFonts w:eastAsia="MS Mincho"/>
                <w:lang w:eastAsia="ja-JP"/>
              </w:rPr>
              <w:t>Panasonic</w:t>
            </w:r>
          </w:p>
        </w:tc>
        <w:tc>
          <w:tcPr>
            <w:tcW w:w="1985" w:type="dxa"/>
            <w:tcBorders>
              <w:top w:val="single" w:sz="4" w:space="0" w:color="auto"/>
              <w:left w:val="single" w:sz="4" w:space="0" w:color="auto"/>
              <w:bottom w:val="single" w:sz="4" w:space="0" w:color="auto"/>
              <w:right w:val="single" w:sz="4" w:space="0" w:color="auto"/>
            </w:tcBorders>
          </w:tcPr>
          <w:p w14:paraId="55F689D3" w14:textId="7C2CA9D7" w:rsidR="00954889" w:rsidRPr="0057259A" w:rsidRDefault="00954889" w:rsidP="00954889">
            <w:pPr>
              <w:spacing w:after="120"/>
              <w:jc w:val="center"/>
              <w:rPr>
                <w:rFonts w:eastAsia="Malgun Gothic"/>
                <w:lang w:val="en-US" w:eastAsia="ko-KR"/>
              </w:rPr>
            </w:pPr>
            <w:r>
              <w:rPr>
                <w:rFonts w:eastAsia="MS Mincho"/>
                <w:lang w:eastAsia="ja-JP"/>
              </w:rPr>
              <w:t>Quan Kuang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E123AA4" w14:textId="587C8F85" w:rsidR="00954889" w:rsidRPr="0057259A" w:rsidRDefault="00954889" w:rsidP="00954889">
            <w:pPr>
              <w:spacing w:after="120"/>
              <w:jc w:val="center"/>
              <w:rPr>
                <w:rFonts w:eastAsia="Malgun Gothic"/>
                <w:lang w:eastAsia="ko-KR"/>
              </w:rPr>
            </w:pPr>
            <w:r>
              <w:rPr>
                <w:rFonts w:eastAsia="MS Mincho"/>
                <w:lang w:eastAsia="ja-JP"/>
              </w:rPr>
              <w:t>Quan.kuang@eu.panasonic.com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Heading1"/>
        <w:spacing w:line="276" w:lineRule="auto"/>
        <w:ind w:left="450"/>
      </w:pPr>
      <w:r>
        <w:t>Discussion on device behaviour if multiple requests are received in parallel</w:t>
      </w:r>
    </w:p>
    <w:p w14:paraId="0B8346D0" w14:textId="77777777" w:rsidR="00773A66" w:rsidRDefault="00B951AA">
      <w:pPr>
        <w:pStyle w:val="Heading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time period.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Malgun Gothic"/>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w:t>
            </w:r>
            <w:proofErr w:type="spellStart"/>
            <w:r>
              <w:rPr>
                <w:rFonts w:eastAsia="MS Mincho" w:hint="eastAsia"/>
                <w:lang w:val="en-US" w:eastAsia="ja-JP"/>
              </w:rPr>
              <w:t>behaviour</w:t>
            </w:r>
            <w:proofErr w:type="spellEnd"/>
            <w:r>
              <w:rPr>
                <w:rFonts w:eastAsia="MS Mincho" w:hint="eastAsia"/>
                <w:lang w:val="en-US" w:eastAsia="ja-JP"/>
              </w:rPr>
              <w:t xml:space="preserve">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lang w:val="en-US" w:eastAsia="ja-JP"/>
              </w:rPr>
            </w:pPr>
            <w:r w:rsidRPr="00470554">
              <w:rPr>
                <w:rFonts w:eastAsia="Malgun Gothic" w:hint="eastAsia"/>
                <w:lang w:val="en-US" w:eastAsia="ko-KR"/>
              </w:rPr>
              <w:t>LGE</w:t>
            </w:r>
          </w:p>
        </w:tc>
        <w:tc>
          <w:tcPr>
            <w:tcW w:w="1410" w:type="dxa"/>
          </w:tcPr>
          <w:p w14:paraId="43EFB28D" w14:textId="53F4A7C4" w:rsidR="00B27AFB" w:rsidRDefault="00B27AFB" w:rsidP="00B27AFB">
            <w:pPr>
              <w:rPr>
                <w:rFonts w:eastAsia="MS Mincho"/>
                <w:lang w:val="en-US" w:eastAsia="ja-JP"/>
              </w:rPr>
            </w:pPr>
            <w:r w:rsidRPr="00470554">
              <w:rPr>
                <w:rFonts w:eastAsia="Malgun Gothic" w:hint="eastAsia"/>
                <w:lang w:val="en-US" w:eastAsia="ko-KR"/>
              </w:rPr>
              <w:t>Yes</w:t>
            </w:r>
          </w:p>
        </w:tc>
        <w:tc>
          <w:tcPr>
            <w:tcW w:w="6740" w:type="dxa"/>
          </w:tcPr>
          <w:p w14:paraId="6BD4F413" w14:textId="77777777" w:rsidR="00B27AFB" w:rsidRPr="00470554" w:rsidRDefault="00B27AFB" w:rsidP="00B27AFB">
            <w:pPr>
              <w:rPr>
                <w:rFonts w:eastAsia="Malgun Gothic"/>
                <w:lang w:val="en-US" w:eastAsia="ko-KR"/>
              </w:rPr>
            </w:pPr>
            <w:r w:rsidRPr="00470554">
              <w:rPr>
                <w:rFonts w:eastAsia="Malgun Gothic"/>
                <w:lang w:eastAsia="ko-KR"/>
              </w:rPr>
              <w:t xml:space="preserve">First, the definition of "a procedure" may differ between the device's perspective and the reader's perspective. For a reader, </w:t>
            </w:r>
            <w:r w:rsidRPr="00470554">
              <w:rPr>
                <w:rFonts w:eastAsia="Malgun Gothic"/>
                <w:lang w:val="en-US" w:eastAsia="ko-KR"/>
              </w:rPr>
              <w:t>completing the operation for all targeted devices may define the end of a procedure,</w:t>
            </w:r>
            <w:r w:rsidRPr="00470554">
              <w:rPr>
                <w:rFonts w:eastAsia="Malgun Gothic"/>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Malgun Gothic"/>
                <w:lang w:val="en-US" w:eastAsia="ko-KR"/>
              </w:rPr>
            </w:pPr>
            <w:r w:rsidRPr="00470554">
              <w:rPr>
                <w:rFonts w:eastAsia="Malgun Gothic"/>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Malgun Gothic" w:hint="eastAsia"/>
                <w:lang w:eastAsia="ko-KR"/>
              </w:rPr>
              <w:t xml:space="preserve"> However</w:t>
            </w:r>
            <w:r w:rsidRPr="00470554">
              <w:rPr>
                <w:rFonts w:eastAsia="Malgun Gothic"/>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Malgun Gothic"/>
                <w:lang w:val="en-US" w:eastAsia="ko-KR"/>
              </w:rPr>
            </w:pPr>
            <w:r w:rsidRPr="00470554">
              <w:rPr>
                <w:rFonts w:eastAsia="Malgun Gothic"/>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Malgun Gothic"/>
                <w:lang w:val="en-US" w:eastAsia="ko-KR"/>
              </w:rPr>
              <w:t xml:space="preserve">its procedure with reader A finished. </w:t>
            </w:r>
            <w:r w:rsidRPr="00470554">
              <w:rPr>
                <w:rFonts w:eastAsia="Malgun Gothic"/>
                <w:lang w:eastAsia="ko-KR"/>
              </w:rPr>
              <w:t>Then, reader B sends another service request targeting the same device X. From reader A’s perspective, the procedure may still be ongoing, but since device X has already completed its operation with reader A,</w:t>
            </w:r>
            <w:r w:rsidRPr="00470554">
              <w:rPr>
                <w:rFonts w:eastAsia="Malgun Gothic"/>
                <w:lang w:val="en-US" w:eastAsia="ko-KR"/>
              </w:rPr>
              <w:t xml:space="preserve"> it may</w:t>
            </w:r>
            <w:r w:rsidRPr="00470554">
              <w:rPr>
                <w:rFonts w:eastAsia="Malgun Gothic" w:hint="eastAsia"/>
                <w:lang w:val="en-US" w:eastAsia="ko-KR"/>
              </w:rPr>
              <w:t xml:space="preserve"> be able to</w:t>
            </w:r>
            <w:r w:rsidRPr="00470554">
              <w:rPr>
                <w:rFonts w:eastAsia="Malgun Gothic"/>
                <w:lang w:val="en-US" w:eastAsia="ko-KR"/>
              </w:rPr>
              <w:t xml:space="preserve"> respond to reader B’s request.</w:t>
            </w:r>
          </w:p>
          <w:p w14:paraId="5DA1B2C6" w14:textId="7E5A5334" w:rsidR="00B27AFB" w:rsidRDefault="00B27AFB" w:rsidP="00B27AFB">
            <w:pPr>
              <w:rPr>
                <w:rFonts w:eastAsia="MS Mincho"/>
                <w:lang w:val="en-US" w:eastAsia="ja-JP"/>
              </w:rPr>
            </w:pPr>
            <w:r w:rsidRPr="00470554">
              <w:rPr>
                <w:rFonts w:eastAsia="Malgun Gothic"/>
                <w:lang w:eastAsia="ko-KR"/>
              </w:rPr>
              <w:t xml:space="preserve">As described above, since different service requests do not arrive </w:t>
            </w:r>
            <w:r w:rsidRPr="00470554">
              <w:rPr>
                <w:rFonts w:eastAsia="Malgun Gothic" w:hint="eastAsia"/>
                <w:lang w:eastAsia="ko-KR"/>
              </w:rPr>
              <w:t xml:space="preserve">in parallel </w:t>
            </w:r>
            <w:r w:rsidRPr="00470554">
              <w:rPr>
                <w:rFonts w:eastAsia="Malgun Gothic"/>
                <w:lang w:eastAsia="ko-KR"/>
              </w:rPr>
              <w:t xml:space="preserve">from the same reader, a device can generally recognize when a request originates from </w:t>
            </w:r>
            <w:r w:rsidRPr="00470554">
              <w:rPr>
                <w:rFonts w:eastAsia="Malgun Gothic" w:hint="eastAsia"/>
                <w:lang w:eastAsia="ko-KR"/>
              </w:rPr>
              <w:t>different</w:t>
            </w:r>
            <w:r w:rsidRPr="00470554">
              <w:rPr>
                <w:rFonts w:eastAsia="Malgun Gothic"/>
                <w:lang w:eastAsia="ko-KR"/>
              </w:rPr>
              <w:t xml:space="preserve"> readers. However, distinguishing between requests can be challenging</w:t>
            </w:r>
            <w:r w:rsidRPr="00470554">
              <w:rPr>
                <w:rFonts w:eastAsia="Malgun Gothic" w:hint="eastAsia"/>
                <w:lang w:eastAsia="ko-KR"/>
              </w:rPr>
              <w:t xml:space="preserve">. For example, </w:t>
            </w:r>
            <w:r w:rsidRPr="00470554">
              <w:rPr>
                <w:rFonts w:eastAsia="Malgun Gothic"/>
                <w:lang w:eastAsia="ko-KR"/>
              </w:rPr>
              <w:t xml:space="preserve">if </w:t>
            </w:r>
            <w:r w:rsidRPr="00470554">
              <w:rPr>
                <w:rFonts w:eastAsia="Malgun Gothic" w:hint="eastAsia"/>
                <w:lang w:eastAsia="ko-KR"/>
              </w:rPr>
              <w:t xml:space="preserve">a </w:t>
            </w:r>
            <w:r w:rsidRPr="00470554">
              <w:rPr>
                <w:rFonts w:eastAsia="Malgun Gothic"/>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57259A" w:rsidRPr="00B42A95" w14:paraId="2A542710" w14:textId="77777777" w:rsidTr="0057259A">
        <w:tc>
          <w:tcPr>
            <w:tcW w:w="1200" w:type="dxa"/>
          </w:tcPr>
          <w:p w14:paraId="751A302D" w14:textId="77777777" w:rsidR="0057259A" w:rsidRPr="00B42A95" w:rsidRDefault="0057259A" w:rsidP="00150358">
            <w:pPr>
              <w:rPr>
                <w:rFonts w:eastAsiaTheme="minorEastAsia"/>
                <w:lang w:val="en-US" w:eastAsia="zh-CN"/>
              </w:rPr>
            </w:pPr>
            <w:r w:rsidRPr="00B42A95">
              <w:rPr>
                <w:rFonts w:eastAsiaTheme="minorEastAsia"/>
                <w:lang w:val="en-US" w:eastAsia="zh-CN"/>
              </w:rPr>
              <w:t xml:space="preserve">Fujitsu </w:t>
            </w:r>
          </w:p>
        </w:tc>
        <w:tc>
          <w:tcPr>
            <w:tcW w:w="1410" w:type="dxa"/>
          </w:tcPr>
          <w:p w14:paraId="08B727FF" w14:textId="77777777" w:rsidR="0057259A" w:rsidRPr="00AD1D13" w:rsidRDefault="0057259A" w:rsidP="00150358">
            <w:pPr>
              <w:rPr>
                <w:rFonts w:eastAsiaTheme="minorEastAsia"/>
                <w:lang w:val="en-US" w:eastAsia="zh-CN"/>
              </w:rPr>
            </w:pPr>
            <w:r>
              <w:rPr>
                <w:rFonts w:eastAsiaTheme="minorEastAsia"/>
                <w:lang w:val="en-US" w:eastAsia="zh-CN"/>
              </w:rPr>
              <w:t xml:space="preserve">No  </w:t>
            </w:r>
          </w:p>
        </w:tc>
        <w:tc>
          <w:tcPr>
            <w:tcW w:w="6740" w:type="dxa"/>
          </w:tcPr>
          <w:p w14:paraId="7586243F" w14:textId="77777777" w:rsidR="0057259A" w:rsidRDefault="0057259A" w:rsidP="00150358">
            <w:pPr>
              <w:rPr>
                <w:rFonts w:eastAsiaTheme="minorEastAsia"/>
                <w:lang w:eastAsia="zh-CN"/>
              </w:rPr>
            </w:pPr>
            <w:r>
              <w:rPr>
                <w:rFonts w:eastAsiaTheme="minorEastAsia"/>
                <w:lang w:eastAsia="zh-CN"/>
              </w:rPr>
              <w:t>The device needs to determine whether different service requests come from the same reader or different readers if the following case is critical:</w:t>
            </w:r>
          </w:p>
          <w:p w14:paraId="36297116" w14:textId="77777777" w:rsidR="0057259A" w:rsidRDefault="0057259A" w:rsidP="00150358">
            <w:pPr>
              <w:pStyle w:val="ListParagraph"/>
              <w:numPr>
                <w:ilvl w:val="0"/>
                <w:numId w:val="26"/>
              </w:numPr>
              <w:rPr>
                <w:rFonts w:eastAsiaTheme="minorEastAsia"/>
                <w:lang w:eastAsia="zh-CN"/>
              </w:rPr>
            </w:pPr>
            <w:r w:rsidRPr="00AD1D13">
              <w:rPr>
                <w:rFonts w:eastAsiaTheme="minorEastAsia"/>
                <w:lang w:eastAsia="zh-CN"/>
              </w:rPr>
              <w:t>Parallel service requests by the same</w:t>
            </w:r>
            <w:r>
              <w:rPr>
                <w:rFonts w:eastAsiaTheme="minorEastAsia"/>
                <w:lang w:eastAsia="zh-CN"/>
              </w:rPr>
              <w:t xml:space="preserve"> or different</w:t>
            </w:r>
            <w:r w:rsidRPr="00AD1D13">
              <w:rPr>
                <w:rFonts w:eastAsiaTheme="minorEastAsia"/>
                <w:lang w:eastAsia="zh-CN"/>
              </w:rPr>
              <w:t xml:space="preserve"> reader is supported</w:t>
            </w:r>
            <w:r>
              <w:rPr>
                <w:rFonts w:eastAsiaTheme="minorEastAsia"/>
                <w:lang w:eastAsia="zh-CN"/>
              </w:rPr>
              <w:t>;</w:t>
            </w:r>
          </w:p>
          <w:p w14:paraId="6EE4178E" w14:textId="77777777" w:rsidR="0057259A" w:rsidRDefault="0057259A" w:rsidP="00150358">
            <w:pPr>
              <w:pStyle w:val="ListParagraph"/>
              <w:numPr>
                <w:ilvl w:val="0"/>
                <w:numId w:val="26"/>
              </w:numPr>
              <w:rPr>
                <w:rFonts w:eastAsiaTheme="minorEastAsia"/>
                <w:lang w:eastAsia="zh-CN"/>
              </w:rPr>
            </w:pPr>
            <w:r>
              <w:rPr>
                <w:rFonts w:eastAsiaTheme="minorEastAsia"/>
                <w:lang w:eastAsia="zh-CN"/>
              </w:rPr>
              <w:t xml:space="preserve">Different behaviour applies. </w:t>
            </w:r>
          </w:p>
          <w:p w14:paraId="3F689620" w14:textId="77777777" w:rsidR="0057259A" w:rsidRPr="007669B3" w:rsidRDefault="0057259A" w:rsidP="00150358">
            <w:pPr>
              <w:rPr>
                <w:rFonts w:eastAsiaTheme="minorEastAsia"/>
                <w:lang w:eastAsia="zh-CN"/>
              </w:rPr>
            </w:pPr>
            <w:r>
              <w:rPr>
                <w:rFonts w:eastAsiaTheme="minorEastAsia"/>
                <w:lang w:eastAsia="zh-CN"/>
              </w:rPr>
              <w:t>However, RAN2 has agreed that p</w:t>
            </w:r>
            <w:r w:rsidRPr="00AD1D13">
              <w:rPr>
                <w:rFonts w:eastAsiaTheme="minorEastAsia"/>
                <w:lang w:eastAsia="zh-CN"/>
              </w:rPr>
              <w:t xml:space="preserve">arallel service requests by the same reader is </w:t>
            </w:r>
            <w:r>
              <w:rPr>
                <w:rFonts w:eastAsiaTheme="minorEastAsia"/>
                <w:lang w:eastAsia="zh-CN"/>
              </w:rPr>
              <w:t xml:space="preserve">not </w:t>
            </w:r>
            <w:r w:rsidRPr="00AD1D13">
              <w:rPr>
                <w:rFonts w:eastAsiaTheme="minorEastAsia"/>
                <w:lang w:eastAsia="zh-CN"/>
              </w:rPr>
              <w:t>supported</w:t>
            </w:r>
            <w:r>
              <w:rPr>
                <w:rFonts w:eastAsiaTheme="minorEastAsia"/>
                <w:lang w:eastAsia="zh-CN"/>
              </w:rPr>
              <w:t>. Also, if there is ongoing procedure and different service request is received, same behaviour applies to same reader or different reader case. So, such differentiation for the device is not required.</w:t>
            </w:r>
          </w:p>
        </w:tc>
      </w:tr>
      <w:tr w:rsidR="00954889" w:rsidRPr="00B42A95" w14:paraId="7E2CF4BF" w14:textId="77777777" w:rsidTr="0057259A">
        <w:tc>
          <w:tcPr>
            <w:tcW w:w="1200" w:type="dxa"/>
          </w:tcPr>
          <w:p w14:paraId="53DEB0BA" w14:textId="2BB790DC" w:rsidR="00954889" w:rsidRPr="00B42A95" w:rsidRDefault="00954889" w:rsidP="00954889">
            <w:pPr>
              <w:rPr>
                <w:rFonts w:eastAsiaTheme="minorEastAsia"/>
                <w:lang w:val="en-US" w:eastAsia="zh-CN"/>
              </w:rPr>
            </w:pPr>
            <w:r>
              <w:rPr>
                <w:rFonts w:eastAsia="MS Mincho"/>
                <w:lang w:val="en-US" w:eastAsia="ja-JP"/>
              </w:rPr>
              <w:t>Panasonic</w:t>
            </w:r>
          </w:p>
        </w:tc>
        <w:tc>
          <w:tcPr>
            <w:tcW w:w="1410" w:type="dxa"/>
          </w:tcPr>
          <w:p w14:paraId="212EA451" w14:textId="3C3D1EEA" w:rsidR="00954889" w:rsidRDefault="00954889" w:rsidP="00954889">
            <w:pPr>
              <w:rPr>
                <w:rFonts w:eastAsiaTheme="minorEastAsia"/>
                <w:lang w:val="en-US" w:eastAsia="zh-CN"/>
              </w:rPr>
            </w:pPr>
            <w:r>
              <w:rPr>
                <w:rFonts w:eastAsia="MS Mincho"/>
                <w:lang w:val="en-US" w:eastAsia="ja-JP"/>
              </w:rPr>
              <w:t>Yes, but no spec impact in this release.</w:t>
            </w:r>
          </w:p>
        </w:tc>
        <w:tc>
          <w:tcPr>
            <w:tcW w:w="6740" w:type="dxa"/>
          </w:tcPr>
          <w:p w14:paraId="15627B9D" w14:textId="0FD7CC6E" w:rsidR="00954889" w:rsidRDefault="00954889" w:rsidP="00954889">
            <w:pPr>
              <w:rPr>
                <w:rFonts w:eastAsiaTheme="minorEastAsia"/>
                <w:lang w:eastAsia="zh-CN"/>
              </w:rPr>
            </w:pPr>
            <w:r>
              <w:rPr>
                <w:rFonts w:eastAsia="MS Mincho"/>
                <w:lang w:val="en-US" w:eastAsia="ja-JP"/>
              </w:rPr>
              <w:t>Basically, we share same view with Qualcomm. The above agreement 1 “</w:t>
            </w:r>
            <w:r w:rsidRPr="00A51A02">
              <w:rPr>
                <w:rFonts w:eastAsia="MS Mincho"/>
                <w:lang w:val="en-US" w:eastAsia="ja-JP"/>
              </w:rPr>
              <w:t>Parallel service requests by the same reader is not supported</w:t>
            </w:r>
            <w:proofErr w:type="gramStart"/>
            <w:r w:rsidRPr="00A51A02">
              <w:rPr>
                <w:rFonts w:eastAsia="MS Mincho"/>
                <w:lang w:val="en-US" w:eastAsia="ja-JP"/>
              </w:rPr>
              <w:t xml:space="preserve">. </w:t>
            </w:r>
            <w:r>
              <w:rPr>
                <w:rFonts w:eastAsia="MS Mincho"/>
                <w:lang w:val="en-US" w:eastAsia="ja-JP"/>
              </w:rPr>
              <w:t>”</w:t>
            </w:r>
            <w:proofErr w:type="gramEnd"/>
            <w:r>
              <w:rPr>
                <w:rFonts w:eastAsia="MS Mincho"/>
                <w:lang w:val="en-US" w:eastAsia="ja-JP"/>
              </w:rPr>
              <w:t xml:space="preserve"> can be ensured by reader’s implementation. </w:t>
            </w:r>
            <w:proofErr w:type="gramStart"/>
            <w:r>
              <w:rPr>
                <w:rFonts w:eastAsia="MS Mincho"/>
                <w:lang w:val="en-US" w:eastAsia="ja-JP"/>
              </w:rPr>
              <w:t>So</w:t>
            </w:r>
            <w:proofErr w:type="gramEnd"/>
            <w:r>
              <w:rPr>
                <w:rFonts w:eastAsia="MS Mincho"/>
                <w:lang w:val="en-US" w:eastAsia="ja-JP"/>
              </w:rPr>
              <w:t xml:space="preserve"> if another (different) service request is received by the device while there is still ongoing procedure, it could be from a different reader.</w:t>
            </w:r>
          </w:p>
        </w:tc>
      </w:tr>
    </w:tbl>
    <w:p w14:paraId="68801B10" w14:textId="77777777" w:rsidR="003D4A12" w:rsidRDefault="003D4A12"/>
    <w:p w14:paraId="106AF9F1" w14:textId="14C02893" w:rsidR="00773A66" w:rsidRDefault="00773A66"/>
    <w:p w14:paraId="5DBCB77F" w14:textId="2EB76CD7" w:rsidR="003D4A12" w:rsidRDefault="00B951AA">
      <w:pPr>
        <w:rPr>
          <w:ins w:id="2" w:author="QC (Umesh)" w:date="2025-03-21T13:04:00Z" w16du:dateUtc="2025-03-21T20:04:00Z"/>
          <w:lang w:val="en-US" w:eastAsia="ja-JP"/>
        </w:rPr>
      </w:pPr>
      <w:r>
        <w:rPr>
          <w:b/>
          <w:bCs/>
          <w:lang w:val="en-US" w:eastAsia="ja-JP"/>
        </w:rPr>
        <w:t xml:space="preserve">Summary: </w:t>
      </w:r>
      <w:del w:id="3" w:author="QC (Umesh)-v35" w:date="2025-03-24T10:30:00Z" w16du:dateUtc="2025-03-24T17:30:00Z">
        <w:r w:rsidDel="00F70027">
          <w:rPr>
            <w:lang w:val="en-US" w:eastAsia="ja-JP"/>
          </w:rPr>
          <w:delText>TBD</w:delText>
        </w:r>
      </w:del>
    </w:p>
    <w:p w14:paraId="14ED2F5D" w14:textId="6867A9FC" w:rsidR="006F7FC7" w:rsidRDefault="006F7FC7">
      <w:pPr>
        <w:rPr>
          <w:ins w:id="4" w:author="QC (Umesh)" w:date="2025-03-21T15:33:00Z" w16du:dateUtc="2025-03-21T22:33:00Z"/>
          <w:lang w:eastAsia="ja-JP"/>
        </w:rPr>
      </w:pPr>
      <w:ins w:id="5" w:author="QC (Umesh)" w:date="2025-03-21T15:33:00Z" w16du:dateUtc="2025-03-21T22:33:00Z">
        <w:r>
          <w:rPr>
            <w:lang w:eastAsia="ja-JP"/>
          </w:rPr>
          <w:t>Total 29 companies provided comments during the email discussion.</w:t>
        </w:r>
      </w:ins>
    </w:p>
    <w:p w14:paraId="7303456D" w14:textId="4515B5A5" w:rsidR="00773A66" w:rsidRDefault="003D4A12">
      <w:pPr>
        <w:rPr>
          <w:lang w:val="en-US" w:eastAsia="ja-JP"/>
        </w:rPr>
      </w:pPr>
      <w:proofErr w:type="gramStart"/>
      <w:ins w:id="6" w:author="QC (Umesh)" w:date="2025-03-21T13:04:00Z">
        <w:r w:rsidRPr="003D4A12">
          <w:rPr>
            <w:lang w:eastAsia="ja-JP"/>
          </w:rPr>
          <w:t>The majority of</w:t>
        </w:r>
        <w:proofErr w:type="gramEnd"/>
        <w:r w:rsidRPr="003D4A12">
          <w:rPr>
            <w:lang w:eastAsia="ja-JP"/>
          </w:rPr>
          <w:t xml:space="preserve"> companies </w:t>
        </w:r>
      </w:ins>
      <w:ins w:id="7" w:author="QC (Umesh)" w:date="2025-03-21T15:34:00Z" w16du:dateUtc="2025-03-21T22:34:00Z">
        <w:r w:rsidR="006F7FC7">
          <w:rPr>
            <w:lang w:eastAsia="ja-JP"/>
          </w:rPr>
          <w:t>reiterate</w:t>
        </w:r>
      </w:ins>
      <w:ins w:id="8" w:author="QC (Umesh)" w:date="2025-03-21T13:04:00Z">
        <w:r w:rsidRPr="003D4A12">
          <w:rPr>
            <w:lang w:eastAsia="ja-JP"/>
          </w:rPr>
          <w:t xml:space="preserve"> that </w:t>
        </w:r>
      </w:ins>
      <w:ins w:id="9" w:author="QC (Umesh)" w:date="2025-03-21T15:35:00Z" w16du:dateUtc="2025-03-21T22:35:00Z">
        <w:r w:rsidR="006F7FC7">
          <w:rPr>
            <w:lang w:eastAsia="ja-JP"/>
          </w:rPr>
          <w:t>t</w:t>
        </w:r>
      </w:ins>
      <w:ins w:id="10" w:author="QC (Umesh)" w:date="2025-03-21T13:04:00Z">
        <w:r w:rsidRPr="003D4A12">
          <w:rPr>
            <w:lang w:eastAsia="ja-JP"/>
          </w:rPr>
          <w:t>he device is expected to perform only one procedure at a time and should not handle multiple parallel service requests.</w:t>
        </w:r>
      </w:ins>
      <w:ins w:id="11" w:author="QC (Umesh)" w:date="2025-03-21T15:39:00Z" w16du:dateUtc="2025-03-21T22:39:00Z">
        <w:r w:rsidR="00DE077D">
          <w:rPr>
            <w:lang w:eastAsia="ja-JP"/>
          </w:rPr>
          <w:t xml:space="preserve"> As such the network needs to make sure the device does not get another/different service request while one procedure is ongoing.</w:t>
        </w:r>
      </w:ins>
      <w:ins w:id="12" w:author="QC (Umesh)" w:date="2025-03-21T13:07:00Z" w16du:dateUtc="2025-03-21T20:07:00Z">
        <w:r>
          <w:rPr>
            <w:lang w:eastAsia="ja-JP"/>
          </w:rPr>
          <w:t xml:space="preserve"> </w:t>
        </w:r>
      </w:ins>
      <w:ins w:id="13" w:author="QC (Umesh)" w:date="2025-03-21T15:40:00Z" w16du:dateUtc="2025-03-21T22:40:00Z">
        <w:r w:rsidR="00DE077D">
          <w:rPr>
            <w:lang w:eastAsia="ja-JP"/>
          </w:rPr>
          <w:t>Furthermore</w:t>
        </w:r>
      </w:ins>
      <w:ins w:id="14" w:author="QC (Umesh)" w:date="2025-03-21T15:37:00Z" w16du:dateUtc="2025-03-21T22:37:00Z">
        <w:r w:rsidR="006F7FC7">
          <w:rPr>
            <w:lang w:eastAsia="ja-JP"/>
          </w:rPr>
          <w:t>,</w:t>
        </w:r>
      </w:ins>
      <w:ins w:id="15" w:author="QC (Umesh)" w:date="2025-03-21T15:36:00Z" w16du:dateUtc="2025-03-21T22:36:00Z">
        <w:r w:rsidR="006F7FC7">
          <w:rPr>
            <w:lang w:eastAsia="ja-JP"/>
          </w:rPr>
          <w:t xml:space="preserve"> </w:t>
        </w:r>
      </w:ins>
      <w:ins w:id="16" w:author="QC (Umesh)" w:date="2025-03-21T15:40:00Z" w16du:dateUtc="2025-03-21T22:40:00Z">
        <w:r w:rsidR="00DE077D">
          <w:rPr>
            <w:lang w:eastAsia="ja-JP"/>
          </w:rPr>
          <w:t xml:space="preserve">if such happens, </w:t>
        </w:r>
      </w:ins>
      <w:ins w:id="17" w:author="QC (Umesh)" w:date="2025-03-21T15:36:00Z" w16du:dateUtc="2025-03-21T22:36:00Z">
        <w:r w:rsidR="006F7FC7">
          <w:rPr>
            <w:lang w:eastAsia="ja-JP"/>
          </w:rPr>
          <w:t xml:space="preserve">there </w:t>
        </w:r>
      </w:ins>
      <w:ins w:id="18" w:author="QC (Umesh)" w:date="2025-03-21T15:37:00Z" w16du:dateUtc="2025-03-21T22:37:00Z">
        <w:r w:rsidR="006F7FC7">
          <w:rPr>
            <w:lang w:eastAsia="ja-JP"/>
          </w:rPr>
          <w:t>seems to be</w:t>
        </w:r>
      </w:ins>
      <w:ins w:id="19" w:author="QC (Umesh)" w:date="2025-03-21T15:36:00Z" w16du:dateUtc="2025-03-21T22:36:00Z">
        <w:r w:rsidR="006F7FC7">
          <w:rPr>
            <w:lang w:eastAsia="ja-JP"/>
          </w:rPr>
          <w:t xml:space="preserve"> no need </w:t>
        </w:r>
      </w:ins>
      <w:ins w:id="20" w:author="QC (Umesh)" w:date="2025-03-21T15:37:00Z" w16du:dateUtc="2025-03-21T22:37:00Z">
        <w:r w:rsidR="006F7FC7">
          <w:rPr>
            <w:lang w:eastAsia="ja-JP"/>
          </w:rPr>
          <w:t xml:space="preserve">for the device to be able to differentiate whether the new service request is from the same reader or </w:t>
        </w:r>
      </w:ins>
      <w:ins w:id="21" w:author="QC (Umesh)" w:date="2025-03-21T15:38:00Z" w16du:dateUtc="2025-03-21T22:38:00Z">
        <w:r w:rsidR="00DE077D">
          <w:rPr>
            <w:lang w:eastAsia="ja-JP"/>
          </w:rPr>
          <w:t>a</w:t>
        </w:r>
      </w:ins>
      <w:ins w:id="22" w:author="QC (Umesh)" w:date="2025-03-21T15:37:00Z" w16du:dateUtc="2025-03-21T22:37:00Z">
        <w:r w:rsidR="006F7FC7">
          <w:rPr>
            <w:lang w:eastAsia="ja-JP"/>
          </w:rPr>
          <w:t xml:space="preserve"> different reader. </w:t>
        </w:r>
      </w:ins>
      <w:ins w:id="23" w:author="QC (Umesh)" w:date="2025-03-21T15:35:00Z" w16du:dateUtc="2025-03-21T22:35:00Z">
        <w:r w:rsidR="006F7FC7">
          <w:rPr>
            <w:lang w:eastAsia="ja-JP"/>
          </w:rPr>
          <w:t>Seve</w:t>
        </w:r>
      </w:ins>
      <w:ins w:id="24" w:author="QC (Umesh)" w:date="2025-03-21T15:36:00Z" w16du:dateUtc="2025-03-21T22:36:00Z">
        <w:r w:rsidR="006F7FC7">
          <w:rPr>
            <w:lang w:eastAsia="ja-JP"/>
          </w:rPr>
          <w:t>ral companies point out that</w:t>
        </w:r>
      </w:ins>
      <w:ins w:id="25" w:author="QC (Umesh)" w:date="2025-03-21T15:35:00Z" w16du:dateUtc="2025-03-21T22:35:00Z">
        <w:r w:rsidR="006F7FC7">
          <w:rPr>
            <w:lang w:eastAsia="ja-JP"/>
          </w:rPr>
          <w:t xml:space="preserve"> i</w:t>
        </w:r>
      </w:ins>
      <w:ins w:id="26" w:author="QC (Umesh)" w:date="2025-03-21T13:07:00Z" w16du:dateUtc="2025-03-21T20:07:00Z">
        <w:r>
          <w:rPr>
            <w:rFonts w:eastAsiaTheme="minorEastAsia"/>
            <w:lang w:val="en-US" w:eastAsia="zh-CN"/>
          </w:rPr>
          <w:t>f the device ends up getting a new service request</w:t>
        </w:r>
      </w:ins>
      <w:ins w:id="27" w:author="QC (Umesh)" w:date="2025-03-21T15:36:00Z" w16du:dateUtc="2025-03-21T22:36:00Z">
        <w:r w:rsidR="006F7FC7">
          <w:rPr>
            <w:rFonts w:eastAsiaTheme="minorEastAsia"/>
            <w:lang w:val="en-US" w:eastAsia="zh-CN"/>
          </w:rPr>
          <w:t xml:space="preserve"> while one procedure is ongoing</w:t>
        </w:r>
      </w:ins>
      <w:ins w:id="28" w:author="QC (Umesh)" w:date="2025-03-21T13:07:00Z" w16du:dateUtc="2025-03-21T20:07:00Z">
        <w:r>
          <w:rPr>
            <w:rFonts w:eastAsiaTheme="minorEastAsia"/>
            <w:lang w:val="en-US" w:eastAsia="zh-CN"/>
          </w:rPr>
          <w:t xml:space="preserve">, it can be treated as if </w:t>
        </w:r>
      </w:ins>
      <w:ins w:id="29" w:author="QC (Umesh)" w:date="2025-03-21T15:36:00Z" w16du:dateUtc="2025-03-21T22:36:00Z">
        <w:r w:rsidR="006F7FC7">
          <w:rPr>
            <w:rFonts w:eastAsiaTheme="minorEastAsia"/>
            <w:lang w:val="en-US" w:eastAsia="zh-CN"/>
          </w:rPr>
          <w:t>the new service request</w:t>
        </w:r>
      </w:ins>
      <w:ins w:id="30" w:author="QC (Umesh)" w:date="2025-03-21T13:07:00Z" w16du:dateUtc="2025-03-21T20:07:00Z">
        <w:r>
          <w:rPr>
            <w:rFonts w:eastAsiaTheme="minorEastAsia"/>
            <w:lang w:val="en-US" w:eastAsia="zh-CN"/>
          </w:rPr>
          <w:t xml:space="preserve"> is from a different reader. (See later summaries for device behavior.</w:t>
        </w:r>
      </w:ins>
      <w:ins w:id="31" w:author="QC (Umesh)" w:date="2025-03-21T15:41:00Z" w16du:dateUtc="2025-03-21T22:41:00Z">
        <w:r w:rsidR="001536A8">
          <w:rPr>
            <w:rFonts w:eastAsiaTheme="minorEastAsia"/>
            <w:lang w:val="en-US" w:eastAsia="zh-CN"/>
          </w:rPr>
          <w:t xml:space="preserve"> No proposal is made based on Q1.</w:t>
        </w:r>
      </w:ins>
      <w:ins w:id="32" w:author="QC (Umesh)" w:date="2025-03-21T13:07:00Z" w16du:dateUtc="2025-03-21T20:07:00Z">
        <w:r>
          <w:rPr>
            <w:rFonts w:eastAsiaTheme="minorEastAsia"/>
            <w:lang w:val="en-US" w:eastAsia="zh-CN"/>
          </w:rPr>
          <w:t>)</w:t>
        </w:r>
      </w:ins>
    </w:p>
    <w:p w14:paraId="5F66894F" w14:textId="77777777" w:rsidR="00DE077D" w:rsidRDefault="00DE077D" w:rsidP="00E864A1">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Malgun Gothic"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Malgun Gothic" w:hint="eastAsia"/>
                <w:lang w:val="en-US" w:eastAsia="ko-KR"/>
              </w:rPr>
              <w:t>See our response in Q1.</w:t>
            </w:r>
          </w:p>
        </w:tc>
      </w:tr>
      <w:tr w:rsidR="00954889" w14:paraId="47A4BFBF" w14:textId="77777777">
        <w:tc>
          <w:tcPr>
            <w:tcW w:w="1184" w:type="dxa"/>
          </w:tcPr>
          <w:p w14:paraId="2DAE847E" w14:textId="12A279F7" w:rsidR="00954889" w:rsidRPr="00954889" w:rsidRDefault="00954889" w:rsidP="00954889">
            <w:pPr>
              <w:rPr>
                <w:rFonts w:eastAsia="Malgun Gothic"/>
                <w:lang w:val="en-US" w:eastAsia="ko-KR"/>
              </w:rPr>
            </w:pPr>
            <w:r w:rsidRPr="00954889">
              <w:rPr>
                <w:rFonts w:eastAsia="Malgun Gothic"/>
                <w:lang w:val="en-US" w:eastAsia="ko-KR"/>
              </w:rPr>
              <w:t>Panasonic</w:t>
            </w:r>
          </w:p>
        </w:tc>
        <w:tc>
          <w:tcPr>
            <w:tcW w:w="1039" w:type="dxa"/>
          </w:tcPr>
          <w:p w14:paraId="1B1DA38D" w14:textId="7E2DA16A" w:rsidR="00954889" w:rsidRPr="00954889" w:rsidRDefault="00954889" w:rsidP="00954889">
            <w:pPr>
              <w:rPr>
                <w:rFonts w:eastAsia="Malgun Gothic"/>
                <w:lang w:val="en-US" w:eastAsia="ko-KR"/>
              </w:rPr>
            </w:pPr>
            <w:r w:rsidRPr="00954889">
              <w:rPr>
                <w:rFonts w:eastAsia="Malgun Gothic"/>
                <w:lang w:val="en-US" w:eastAsia="ko-KR"/>
              </w:rPr>
              <w:t>See our comment in Q1</w:t>
            </w:r>
          </w:p>
        </w:tc>
        <w:tc>
          <w:tcPr>
            <w:tcW w:w="7127" w:type="dxa"/>
          </w:tcPr>
          <w:p w14:paraId="5B182087" w14:textId="3796518D" w:rsidR="00954889" w:rsidRPr="00954889" w:rsidRDefault="00954889" w:rsidP="00954889">
            <w:pPr>
              <w:rPr>
                <w:rFonts w:eastAsia="Malgun Gothic"/>
                <w:lang w:val="en-US" w:eastAsia="ko-KR"/>
              </w:rPr>
            </w:pPr>
            <w:r w:rsidRPr="00954889">
              <w:rPr>
                <w:rFonts w:eastAsia="Malgun Gothic"/>
                <w:lang w:val="en-US" w:eastAsia="ko-KR"/>
              </w:rPr>
              <w:t xml:space="preserve">As commented in Q1, the only case is from a different reader in this release. </w:t>
            </w:r>
          </w:p>
        </w:tc>
      </w:tr>
    </w:tbl>
    <w:p w14:paraId="1272DA4F" w14:textId="77777777" w:rsidR="00773A66" w:rsidRDefault="00773A66"/>
    <w:p w14:paraId="5B2DB535" w14:textId="7807C5A7" w:rsidR="00773A66" w:rsidRDefault="00B951AA">
      <w:pPr>
        <w:rPr>
          <w:ins w:id="33" w:author="QC (Umesh)" w:date="2025-03-21T13:08:00Z" w16du:dateUtc="2025-03-21T20:08:00Z"/>
          <w:lang w:val="en-US" w:eastAsia="ja-JP"/>
        </w:rPr>
      </w:pPr>
      <w:r>
        <w:rPr>
          <w:b/>
          <w:bCs/>
          <w:lang w:val="en-US" w:eastAsia="ja-JP"/>
        </w:rPr>
        <w:t xml:space="preserve">Summary: </w:t>
      </w:r>
      <w:del w:id="34" w:author="QC (Umesh)-v35" w:date="2025-03-24T10:31:00Z" w16du:dateUtc="2025-03-24T17:31:00Z">
        <w:r w:rsidDel="00F70027">
          <w:rPr>
            <w:lang w:val="en-US" w:eastAsia="ja-JP"/>
          </w:rPr>
          <w:delText>TBD</w:delText>
        </w:r>
      </w:del>
    </w:p>
    <w:p w14:paraId="17ADCE9D" w14:textId="33560F9A" w:rsidR="00646E7D" w:rsidRDefault="00646E7D">
      <w:pPr>
        <w:rPr>
          <w:lang w:val="en-US" w:eastAsia="ja-JP"/>
        </w:rPr>
      </w:pPr>
      <w:ins w:id="35" w:author="QC (Umesh)" w:date="2025-03-21T13:09:00Z" w16du:dateUtc="2025-03-21T20:09:00Z">
        <w:r>
          <w:rPr>
            <w:lang w:eastAsia="ja-JP"/>
          </w:rPr>
          <w:t>M</w:t>
        </w:r>
      </w:ins>
      <w:ins w:id="36" w:author="QC (Umesh)" w:date="2025-03-21T13:08:00Z">
        <w:r w:rsidRPr="00646E7D">
          <w:rPr>
            <w:lang w:eastAsia="ja-JP"/>
          </w:rPr>
          <w:t xml:space="preserve">ajority of companies agree that the device </w:t>
        </w:r>
      </w:ins>
      <w:ins w:id="37" w:author="QC (Umesh)" w:date="2025-03-23T10:48:00Z" w16du:dateUtc="2025-03-23T17:48:00Z">
        <w:r w:rsidR="00E864A1" w:rsidRPr="00646E7D">
          <w:rPr>
            <w:lang w:eastAsia="ja-JP"/>
          </w:rPr>
          <w:t>behaviour</w:t>
        </w:r>
      </w:ins>
      <w:ins w:id="38" w:author="QC (Umesh)" w:date="2025-03-21T13:08:00Z">
        <w:r w:rsidRPr="00646E7D">
          <w:rPr>
            <w:lang w:eastAsia="ja-JP"/>
          </w:rPr>
          <w:t xml:space="preserve"> should be consistent regardless of whether </w:t>
        </w:r>
        <w:proofErr w:type="gramStart"/>
        <w:r w:rsidRPr="00646E7D">
          <w:rPr>
            <w:lang w:eastAsia="ja-JP"/>
          </w:rPr>
          <w:t xml:space="preserve">the </w:t>
        </w:r>
      </w:ins>
      <w:ins w:id="39" w:author="QC (Umesh)" w:date="2025-03-21T13:11:00Z" w16du:dateUtc="2025-03-21T20:11:00Z">
        <w:r>
          <w:rPr>
            <w:lang w:eastAsia="ja-JP"/>
          </w:rPr>
          <w:t>another</w:t>
        </w:r>
      </w:ins>
      <w:proofErr w:type="gramEnd"/>
      <w:ins w:id="40" w:author="QC (Umesh)" w:date="2025-03-21T13:10:00Z" w16du:dateUtc="2025-03-21T20:10:00Z">
        <w:r>
          <w:rPr>
            <w:lang w:eastAsia="ja-JP"/>
          </w:rPr>
          <w:t xml:space="preserve"> </w:t>
        </w:r>
      </w:ins>
      <w:ins w:id="41" w:author="QC (Umesh)" w:date="2025-03-21T13:08:00Z">
        <w:r w:rsidRPr="00646E7D">
          <w:rPr>
            <w:lang w:eastAsia="ja-JP"/>
          </w:rPr>
          <w:t>service request is from the same or a different reader.</w:t>
        </w:r>
      </w:ins>
      <w:ins w:id="42" w:author="QC (Umesh)" w:date="2025-03-21T15:41:00Z" w16du:dateUtc="2025-03-21T22:41:00Z">
        <w:r w:rsidR="00FD7302">
          <w:rPr>
            <w:lang w:eastAsia="ja-JP"/>
          </w:rPr>
          <w:t xml:space="preserve"> No proposal is made based on Q2.</w:t>
        </w:r>
      </w:ins>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As we 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agreed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lang w:val="en-US" w:eastAsia="ja-JP"/>
              </w:rPr>
            </w:pPr>
            <w:r w:rsidRPr="00470554">
              <w:rPr>
                <w:rFonts w:eastAsia="Malgun Gothic" w:hint="eastAsia"/>
                <w:lang w:val="en-US" w:eastAsia="ko-KR"/>
              </w:rPr>
              <w:t>LGE</w:t>
            </w:r>
          </w:p>
        </w:tc>
        <w:tc>
          <w:tcPr>
            <w:tcW w:w="7650" w:type="dxa"/>
          </w:tcPr>
          <w:p w14:paraId="531EE98A" w14:textId="77777777" w:rsidR="00B27AFB" w:rsidRPr="00470554" w:rsidRDefault="00B27AFB" w:rsidP="00B27AFB">
            <w:pPr>
              <w:rPr>
                <w:rFonts w:eastAsia="Malgun Gothic"/>
                <w:lang w:val="en-US" w:eastAsia="ko-KR"/>
              </w:rPr>
            </w:pPr>
            <w:r w:rsidRPr="00470554">
              <w:rPr>
                <w:rFonts w:eastAsia="Malgun Gothic"/>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Malgun Gothic"/>
                <w:lang w:val="en-US" w:eastAsia="ko-KR"/>
              </w:rPr>
            </w:pPr>
            <w:r w:rsidRPr="00470554">
              <w:rPr>
                <w:rFonts w:eastAsia="Malgun Gothic"/>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lang w:val="en-US" w:eastAsia="ja-JP"/>
              </w:rPr>
            </w:pPr>
            <w:r w:rsidRPr="00470554">
              <w:rPr>
                <w:rFonts w:eastAsia="Malgun Gothic"/>
                <w:lang w:val="en-US" w:eastAsia="ko-KR"/>
              </w:rPr>
              <w:t>Therefore, in this same-reader case, no different device behavior is needed.</w:t>
            </w:r>
          </w:p>
        </w:tc>
      </w:tr>
      <w:tr w:rsidR="0057259A" w14:paraId="02DE867D" w14:textId="77777777" w:rsidTr="0057259A">
        <w:tc>
          <w:tcPr>
            <w:tcW w:w="1342" w:type="dxa"/>
          </w:tcPr>
          <w:p w14:paraId="19D5656F"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50" w:type="dxa"/>
          </w:tcPr>
          <w:p w14:paraId="2AA12393" w14:textId="77777777" w:rsidR="0057259A" w:rsidRPr="008F0BCA" w:rsidRDefault="0057259A" w:rsidP="00150358">
            <w:pPr>
              <w:rPr>
                <w:rFonts w:eastAsia="Malgun Gothic"/>
                <w:color w:val="FF0000"/>
                <w:lang w:val="en-US" w:eastAsia="ko-KR"/>
              </w:rPr>
            </w:pPr>
            <w:r>
              <w:rPr>
                <w:rFonts w:eastAsiaTheme="minorEastAsia"/>
                <w:lang w:val="en-US" w:eastAsia="zh-CN"/>
              </w:rPr>
              <w:t>As agreed, the reader needs to avoid this. If it occurs, the device tries to finish the ongoing procedure first.</w:t>
            </w:r>
          </w:p>
        </w:tc>
      </w:tr>
      <w:tr w:rsidR="002D779F" w14:paraId="5979D76F" w14:textId="77777777" w:rsidTr="0057259A">
        <w:tc>
          <w:tcPr>
            <w:tcW w:w="1342" w:type="dxa"/>
          </w:tcPr>
          <w:p w14:paraId="07A89CCF" w14:textId="38A09FCC" w:rsidR="002D779F" w:rsidRPr="00B42A95" w:rsidRDefault="002D779F" w:rsidP="002D779F">
            <w:pPr>
              <w:rPr>
                <w:rFonts w:eastAsiaTheme="minorEastAsia"/>
                <w:lang w:val="en-US" w:eastAsia="zh-CN"/>
              </w:rPr>
            </w:pPr>
            <w:r>
              <w:rPr>
                <w:rFonts w:eastAsia="MS Mincho"/>
                <w:lang w:val="en-US" w:eastAsia="ja-JP"/>
              </w:rPr>
              <w:t>Panasonic</w:t>
            </w:r>
          </w:p>
        </w:tc>
        <w:tc>
          <w:tcPr>
            <w:tcW w:w="7650" w:type="dxa"/>
          </w:tcPr>
          <w:p w14:paraId="6A9461D3" w14:textId="051F2849" w:rsidR="002D779F" w:rsidRDefault="002D779F" w:rsidP="002D779F">
            <w:pPr>
              <w:rPr>
                <w:rFonts w:eastAsiaTheme="minorEastAsia"/>
                <w:lang w:val="en-US" w:eastAsia="zh-CN"/>
              </w:rPr>
            </w:pPr>
            <w:r>
              <w:rPr>
                <w:rFonts w:eastAsia="MS Mincho"/>
                <w:lang w:val="en-US" w:eastAsia="ja-JP"/>
              </w:rPr>
              <w:t>The scenario that is being asked has been excluded by RAN2 agreement “</w:t>
            </w:r>
            <w:r w:rsidRPr="00A51A02">
              <w:rPr>
                <w:rFonts w:eastAsia="MS Mincho"/>
                <w:lang w:val="en-US" w:eastAsia="ja-JP"/>
              </w:rPr>
              <w:t>Parallel service requests by the same reader is not supported</w:t>
            </w:r>
            <w:r>
              <w:rPr>
                <w:rFonts w:eastAsia="MS Mincho"/>
                <w:lang w:val="en-US" w:eastAsia="ja-JP"/>
              </w:rPr>
              <w:t>”.</w:t>
            </w:r>
          </w:p>
        </w:tc>
      </w:tr>
    </w:tbl>
    <w:p w14:paraId="347C6352" w14:textId="77777777" w:rsidR="00773A66" w:rsidRDefault="00773A66"/>
    <w:p w14:paraId="22FB0726" w14:textId="7312BCA5" w:rsidR="00773A66" w:rsidRDefault="00B951AA">
      <w:pPr>
        <w:rPr>
          <w:ins w:id="43" w:author="QC (Umesh)" w:date="2025-03-21T13:13:00Z" w16du:dateUtc="2025-03-21T20:13:00Z"/>
          <w:lang w:val="en-US" w:eastAsia="ja-JP"/>
        </w:rPr>
      </w:pPr>
      <w:r>
        <w:rPr>
          <w:b/>
          <w:bCs/>
          <w:lang w:val="en-US" w:eastAsia="ja-JP"/>
        </w:rPr>
        <w:t xml:space="preserve">Summary: </w:t>
      </w:r>
      <w:del w:id="44" w:author="QC (Umesh)-v35" w:date="2025-03-24T10:31:00Z" w16du:dateUtc="2025-03-24T17:31:00Z">
        <w:r w:rsidDel="00F70027">
          <w:rPr>
            <w:lang w:val="en-US" w:eastAsia="ja-JP"/>
          </w:rPr>
          <w:delText>TBD</w:delText>
        </w:r>
      </w:del>
    </w:p>
    <w:p w14:paraId="7C65566B" w14:textId="3A4C370A" w:rsidR="00467CBA" w:rsidRDefault="00467CBA">
      <w:pPr>
        <w:rPr>
          <w:ins w:id="45" w:author="QC (Umesh)" w:date="2025-03-21T13:13:00Z" w16du:dateUtc="2025-03-21T20:13:00Z"/>
          <w:lang w:eastAsia="ja-JP"/>
        </w:rPr>
      </w:pPr>
      <w:ins w:id="46" w:author="QC (Umesh)" w:date="2025-03-21T13:13:00Z" w16du:dateUtc="2025-03-21T20:13:00Z">
        <w:r>
          <w:rPr>
            <w:lang w:val="en-US" w:eastAsia="ja-JP"/>
          </w:rPr>
          <w:t>Companies reiterated that t</w:t>
        </w:r>
      </w:ins>
      <w:ins w:id="47" w:author="QC (Umesh)" w:date="2025-03-21T13:13:00Z">
        <w:r w:rsidRPr="00467CBA">
          <w:rPr>
            <w:lang w:eastAsia="ja-JP"/>
          </w:rPr>
          <w:t>he</w:t>
        </w:r>
      </w:ins>
      <w:ins w:id="48" w:author="QC (Umesh)" w:date="2025-03-21T13:13:00Z" w16du:dateUtc="2025-03-21T20:13:00Z">
        <w:r>
          <w:rPr>
            <w:lang w:eastAsia="ja-JP"/>
          </w:rPr>
          <w:t xml:space="preserve"> scenario in question should not happen</w:t>
        </w:r>
      </w:ins>
      <w:ins w:id="49" w:author="QC (Umesh)" w:date="2025-03-23T10:49:00Z" w16du:dateUtc="2025-03-23T17:49:00Z">
        <w:r w:rsidR="00035100">
          <w:rPr>
            <w:lang w:eastAsia="ja-JP"/>
          </w:rPr>
          <w:t xml:space="preserve"> under</w:t>
        </w:r>
      </w:ins>
      <w:ins w:id="50" w:author="QC (Umesh)" w:date="2025-03-23T10:50:00Z" w16du:dateUtc="2025-03-23T17:50:00Z">
        <w:r w:rsidR="00035100">
          <w:rPr>
            <w:lang w:eastAsia="ja-JP"/>
          </w:rPr>
          <w:t xml:space="preserve"> normal operations </w:t>
        </w:r>
      </w:ins>
      <w:ins w:id="51" w:author="QC (Umesh)" w:date="2025-03-23T10:48:00Z" w16du:dateUtc="2025-03-23T17:48:00Z">
        <w:r w:rsidR="00E864A1">
          <w:rPr>
            <w:lang w:eastAsia="ja-JP"/>
          </w:rPr>
          <w:t>unless there is some error case</w:t>
        </w:r>
      </w:ins>
      <w:ins w:id="52" w:author="QC (Umesh)" w:date="2025-03-21T13:13:00Z" w16du:dateUtc="2025-03-21T20:13:00Z">
        <w:r>
          <w:rPr>
            <w:lang w:eastAsia="ja-JP"/>
          </w:rPr>
          <w:t>, i.e.</w:t>
        </w:r>
      </w:ins>
      <w:ins w:id="53" w:author="QC (Umesh)" w:date="2025-03-21T13:13:00Z">
        <w:r w:rsidRPr="00467CBA">
          <w:rPr>
            <w:lang w:eastAsia="ja-JP"/>
          </w:rPr>
          <w:t xml:space="preserve"> </w:t>
        </w:r>
      </w:ins>
      <w:ins w:id="54" w:author="QC (Umesh)" w:date="2025-03-21T13:15:00Z" w16du:dateUtc="2025-03-21T20:15:00Z">
        <w:r>
          <w:rPr>
            <w:lang w:eastAsia="ja-JP"/>
          </w:rPr>
          <w:t xml:space="preserve">a </w:t>
        </w:r>
      </w:ins>
      <w:ins w:id="55" w:author="QC (Umesh)" w:date="2025-03-21T13:13:00Z">
        <w:r w:rsidRPr="00467CBA">
          <w:rPr>
            <w:lang w:eastAsia="ja-JP"/>
          </w:rPr>
          <w:t>reader should ensure that it does not trigger another service request towards a device with an ongoing procedure.</w:t>
        </w:r>
      </w:ins>
    </w:p>
    <w:p w14:paraId="34715AE3" w14:textId="707DB07E" w:rsidR="00467CBA" w:rsidRDefault="00467CBA">
      <w:pPr>
        <w:rPr>
          <w:lang w:val="en-US" w:eastAsia="ja-JP"/>
        </w:rPr>
      </w:pPr>
      <w:ins w:id="56" w:author="QC (Umesh)" w:date="2025-03-21T13:13:00Z" w16du:dateUtc="2025-03-21T20:13:00Z">
        <w:r>
          <w:rPr>
            <w:lang w:eastAsia="ja-JP"/>
          </w:rPr>
          <w:t xml:space="preserve">Companies also provided </w:t>
        </w:r>
      </w:ins>
      <w:ins w:id="57" w:author="QC (Umesh)" w:date="2025-03-21T13:14:00Z" w16du:dateUtc="2025-03-21T20:14:00Z">
        <w:r>
          <w:rPr>
            <w:lang w:eastAsia="ja-JP"/>
          </w:rPr>
          <w:t>diverse</w:t>
        </w:r>
      </w:ins>
      <w:ins w:id="58" w:author="QC (Umesh)" w:date="2025-03-21T13:13:00Z" w16du:dateUtc="2025-03-21T20:13:00Z">
        <w:r>
          <w:rPr>
            <w:lang w:eastAsia="ja-JP"/>
          </w:rPr>
          <w:t xml:space="preserve"> views on what should the device </w:t>
        </w:r>
      </w:ins>
      <w:ins w:id="59" w:author="QC (Umesh)" w:date="2025-03-21T13:14:00Z" w16du:dateUtc="2025-03-21T20:14:00Z">
        <w:r>
          <w:rPr>
            <w:lang w:eastAsia="ja-JP"/>
          </w:rPr>
          <w:t>do if/when it gets another service request while one procedure is ongoing</w:t>
        </w:r>
      </w:ins>
      <w:ins w:id="60" w:author="QC (Umesh)" w:date="2025-03-21T13:15:00Z" w16du:dateUtc="2025-03-21T20:15:00Z">
        <w:r>
          <w:rPr>
            <w:lang w:eastAsia="ja-JP"/>
          </w:rPr>
          <w:t xml:space="preserve"> (regardless of whether it is from the same </w:t>
        </w:r>
      </w:ins>
      <w:ins w:id="61" w:author="QC (Umesh)" w:date="2025-03-23T10:49:00Z" w16du:dateUtc="2025-03-23T17:49:00Z">
        <w:r w:rsidR="00E864A1">
          <w:rPr>
            <w:lang w:eastAsia="ja-JP"/>
          </w:rPr>
          <w:t xml:space="preserve">reader e.g. due to reader failure/ power cycle </w:t>
        </w:r>
      </w:ins>
      <w:ins w:id="62" w:author="QC (Umesh)" w:date="2025-03-21T13:15:00Z" w16du:dateUtc="2025-03-21T20:15:00Z">
        <w:r>
          <w:rPr>
            <w:lang w:eastAsia="ja-JP"/>
          </w:rPr>
          <w:t xml:space="preserve">or </w:t>
        </w:r>
      </w:ins>
      <w:ins w:id="63" w:author="QC (Umesh)" w:date="2025-03-23T10:49:00Z" w16du:dateUtc="2025-03-23T17:49:00Z">
        <w:r w:rsidR="00E864A1">
          <w:rPr>
            <w:lang w:eastAsia="ja-JP"/>
          </w:rPr>
          <w:t xml:space="preserve">from a </w:t>
        </w:r>
      </w:ins>
      <w:ins w:id="64" w:author="QC (Umesh)" w:date="2025-03-21T13:15:00Z" w16du:dateUtc="2025-03-21T20:15:00Z">
        <w:r>
          <w:rPr>
            <w:lang w:eastAsia="ja-JP"/>
          </w:rPr>
          <w:t>different reader)</w:t>
        </w:r>
      </w:ins>
      <w:ins w:id="65" w:author="QC (Umesh)" w:date="2025-03-21T13:14:00Z" w16du:dateUtc="2025-03-21T20:14:00Z">
        <w:r>
          <w:rPr>
            <w:lang w:eastAsia="ja-JP"/>
          </w:rPr>
          <w:t xml:space="preserve">. Those views are summarized in the context of </w:t>
        </w:r>
      </w:ins>
      <w:ins w:id="66" w:author="QC (Umesh)" w:date="2025-03-21T13:15:00Z" w16du:dateUtc="2025-03-21T20:15:00Z">
        <w:r>
          <w:rPr>
            <w:lang w:eastAsia="ja-JP"/>
          </w:rPr>
          <w:t>next question Q4.</w:t>
        </w:r>
      </w:ins>
      <w:ins w:id="67" w:author="QC (Umesh)" w:date="2025-03-21T15:42:00Z" w16du:dateUtc="2025-03-21T22:42:00Z">
        <w:r w:rsidR="00FD7302">
          <w:rPr>
            <w:lang w:eastAsia="ja-JP"/>
          </w:rPr>
          <w:t xml:space="preserve"> No proposal is made based on Q3.</w:t>
        </w:r>
      </w:ins>
    </w:p>
    <w:p w14:paraId="134E05CA" w14:textId="3621D1A9"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02" w:type="dxa"/>
          </w:tcPr>
          <w:p w14:paraId="196F1D06" w14:textId="77777777"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w:t>
            </w:r>
            <w:proofErr w:type="spellStart"/>
            <w:r>
              <w:rPr>
                <w:rFonts w:eastAsia="MS Mincho" w:hint="eastAsia"/>
                <w:lang w:val="en-US" w:eastAsia="ja-JP"/>
              </w:rPr>
              <w:t>behaviour</w:t>
            </w:r>
            <w:proofErr w:type="spellEnd"/>
            <w:r>
              <w:rPr>
                <w:rFonts w:eastAsia="MS Mincho" w:hint="eastAsia"/>
                <w:lang w:val="en-US" w:eastAsia="ja-JP"/>
              </w:rPr>
              <w:t xml:space="preserve">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lang w:val="en-US" w:eastAsia="ja-JP"/>
              </w:rPr>
            </w:pPr>
            <w:r w:rsidRPr="00470554">
              <w:rPr>
                <w:rFonts w:eastAsia="Malgun Gothic" w:hint="eastAsia"/>
                <w:lang w:val="en-US" w:eastAsia="ko-KR"/>
              </w:rPr>
              <w:t>LGE</w:t>
            </w:r>
          </w:p>
        </w:tc>
        <w:tc>
          <w:tcPr>
            <w:tcW w:w="7602" w:type="dxa"/>
          </w:tcPr>
          <w:p w14:paraId="3786C0AC" w14:textId="3D20FBD9" w:rsidR="00001F9C" w:rsidRDefault="00001F9C" w:rsidP="00001F9C">
            <w:pPr>
              <w:rPr>
                <w:rFonts w:eastAsia="MS Mincho"/>
                <w:lang w:val="en-US" w:eastAsia="ja-JP"/>
              </w:rPr>
            </w:pPr>
            <w:r w:rsidRPr="00470554">
              <w:rPr>
                <w:rFonts w:eastAsia="SimSun"/>
                <w:lang w:eastAsia="zh-CN"/>
              </w:rPr>
              <w:t xml:space="preserve">As we </w:t>
            </w:r>
            <w:r w:rsidRPr="00470554">
              <w:rPr>
                <w:rFonts w:eastAsia="Malgun Gothic" w:hint="eastAsia"/>
                <w:lang w:eastAsia="ko-KR"/>
              </w:rPr>
              <w:t>answered</w:t>
            </w:r>
            <w:r w:rsidRPr="00470554">
              <w:rPr>
                <w:rFonts w:eastAsia="SimSun"/>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device</w:t>
            </w:r>
            <w:r w:rsidRPr="00470554">
              <w:rPr>
                <w:rFonts w:eastAsia="Malgun Gothic" w:hint="eastAsia"/>
                <w:lang w:eastAsia="ko-KR"/>
              </w:rPr>
              <w:t>s</w:t>
            </w:r>
            <w:r w:rsidRPr="00470554">
              <w:rPr>
                <w:rFonts w:eastAsia="SimSun"/>
                <w:lang w:eastAsia="zh-CN"/>
              </w:rPr>
              <w:t xml:space="preserve"> can recognize that the </w:t>
            </w:r>
            <w:r w:rsidRPr="00470554">
              <w:rPr>
                <w:rFonts w:eastAsia="Malgun Gothic" w:hint="eastAsia"/>
                <w:lang w:eastAsia="ko-KR"/>
              </w:rPr>
              <w:t>newly received</w:t>
            </w:r>
            <w:r w:rsidRPr="00470554">
              <w:rPr>
                <w:rFonts w:eastAsia="SimSun"/>
                <w:lang w:eastAsia="zh-CN"/>
              </w:rPr>
              <w:t xml:space="preserve"> </w:t>
            </w:r>
            <w:r w:rsidRPr="00470554">
              <w:rPr>
                <w:rFonts w:eastAsia="Malgun Gothic" w:hint="eastAsia"/>
                <w:lang w:eastAsia="ko-KR"/>
              </w:rPr>
              <w:t>p</w:t>
            </w:r>
            <w:r w:rsidRPr="00470554">
              <w:rPr>
                <w:rFonts w:eastAsia="SimSun"/>
                <w:lang w:eastAsia="zh-CN"/>
              </w:rPr>
              <w:t>aging message</w:t>
            </w:r>
            <w:r w:rsidRPr="00470554">
              <w:rPr>
                <w:rFonts w:eastAsia="Malgun Gothic" w:hint="eastAsia"/>
                <w:lang w:eastAsia="ko-KR"/>
              </w:rPr>
              <w:t xml:space="preserve"> is </w:t>
            </w:r>
            <w:r w:rsidRPr="00470554">
              <w:rPr>
                <w:rFonts w:eastAsia="SimSun"/>
                <w:lang w:eastAsia="zh-CN"/>
              </w:rPr>
              <w:t xml:space="preserve">sent by a different reader, it may </w:t>
            </w:r>
            <w:r w:rsidRPr="00470554">
              <w:rPr>
                <w:rFonts w:eastAsia="Malgun Gothic" w:hint="eastAsia"/>
                <w:lang w:eastAsia="ko-KR"/>
              </w:rPr>
              <w:t xml:space="preserve">be able to </w:t>
            </w:r>
            <w:r w:rsidRPr="00470554">
              <w:rPr>
                <w:rFonts w:eastAsia="SimSun"/>
                <w:lang w:eastAsia="zh-CN"/>
              </w:rPr>
              <w:t xml:space="preserve">respond to the new </w:t>
            </w:r>
            <w:r w:rsidRPr="00470554">
              <w:rPr>
                <w:rFonts w:eastAsia="Malgun Gothic" w:hint="eastAsia"/>
                <w:lang w:eastAsia="ko-KR"/>
              </w:rPr>
              <w:t>p</w:t>
            </w:r>
            <w:r w:rsidRPr="00470554">
              <w:rPr>
                <w:rFonts w:eastAsia="SimSun"/>
                <w:lang w:eastAsia="zh-CN"/>
              </w:rPr>
              <w:t>aging message.</w:t>
            </w:r>
          </w:p>
        </w:tc>
      </w:tr>
      <w:tr w:rsidR="0057259A" w14:paraId="40AF317B" w14:textId="77777777" w:rsidTr="0057259A">
        <w:tc>
          <w:tcPr>
            <w:tcW w:w="1714" w:type="dxa"/>
          </w:tcPr>
          <w:p w14:paraId="6D257A02"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02" w:type="dxa"/>
          </w:tcPr>
          <w:p w14:paraId="51C68FF1" w14:textId="77777777" w:rsidR="0057259A" w:rsidRDefault="0057259A" w:rsidP="00150358">
            <w:pPr>
              <w:rPr>
                <w:rFonts w:eastAsiaTheme="minorEastAsia"/>
                <w:lang w:val="en-US" w:eastAsia="zh-CN"/>
              </w:rPr>
            </w:pPr>
            <w:r>
              <w:rPr>
                <w:rFonts w:eastAsiaTheme="minorEastAsia"/>
                <w:lang w:val="en-US" w:eastAsia="zh-CN"/>
              </w:rPr>
              <w:t xml:space="preserve">Same as the answer to Q3, i.e. the device will continue the ongoing procedure. </w:t>
            </w:r>
          </w:p>
          <w:p w14:paraId="498CFC13" w14:textId="47D1DF68" w:rsidR="0057259A" w:rsidRPr="0074648D" w:rsidRDefault="0057259A" w:rsidP="00150358">
            <w:pPr>
              <w:rPr>
                <w:rFonts w:eastAsia="SimSun"/>
                <w:color w:val="FF0000"/>
                <w:lang w:eastAsia="zh-CN"/>
              </w:rPr>
            </w:pPr>
            <w:r>
              <w:rPr>
                <w:rFonts w:eastAsiaTheme="minorEastAsia"/>
                <w:lang w:val="en-US" w:eastAsia="zh-CN"/>
              </w:rPr>
              <w:t xml:space="preserve">Regarding the new service request, the device can ignore or suspend it until the ongoing procedure is completed. We prefer slightly the former behavior since it is simple.  </w:t>
            </w:r>
          </w:p>
        </w:tc>
      </w:tr>
      <w:tr w:rsidR="002D779F" w14:paraId="046C43F6" w14:textId="77777777" w:rsidTr="0057259A">
        <w:tc>
          <w:tcPr>
            <w:tcW w:w="1714" w:type="dxa"/>
          </w:tcPr>
          <w:p w14:paraId="3D736F3E" w14:textId="1C2D7D7F" w:rsidR="002D779F" w:rsidRPr="00B42A95" w:rsidRDefault="002D779F" w:rsidP="002D779F">
            <w:pPr>
              <w:rPr>
                <w:rFonts w:eastAsiaTheme="minorEastAsia"/>
                <w:lang w:val="en-US" w:eastAsia="zh-CN"/>
              </w:rPr>
            </w:pPr>
            <w:r>
              <w:rPr>
                <w:rFonts w:eastAsia="MS Mincho"/>
                <w:lang w:val="en-US" w:eastAsia="ja-JP"/>
              </w:rPr>
              <w:t>Panasonic</w:t>
            </w:r>
          </w:p>
        </w:tc>
        <w:tc>
          <w:tcPr>
            <w:tcW w:w="7602" w:type="dxa"/>
          </w:tcPr>
          <w:p w14:paraId="107F7305" w14:textId="18343DA4" w:rsidR="002D779F" w:rsidRDefault="002D779F" w:rsidP="002D779F">
            <w:pPr>
              <w:rPr>
                <w:rFonts w:eastAsiaTheme="minorEastAsia"/>
                <w:lang w:val="en-US" w:eastAsia="zh-CN"/>
              </w:rPr>
            </w:pPr>
            <w:r>
              <w:rPr>
                <w:rFonts w:eastAsia="MS Mincho"/>
                <w:lang w:val="en-US" w:eastAsia="ja-JP"/>
              </w:rPr>
              <w:t xml:space="preserve">Before discussing whether device should ignore the new request or abandon the current procedure </w:t>
            </w:r>
            <w:proofErr w:type="gramStart"/>
            <w:r>
              <w:rPr>
                <w:rFonts w:eastAsia="MS Mincho"/>
                <w:lang w:val="en-US" w:eastAsia="ja-JP"/>
              </w:rPr>
              <w:t>in order to</w:t>
            </w:r>
            <w:proofErr w:type="gramEnd"/>
            <w:r>
              <w:rPr>
                <w:rFonts w:eastAsia="MS Mincho"/>
                <w:lang w:val="en-US" w:eastAsia="ja-JP"/>
              </w:rPr>
              <w:t xml:space="preserve"> respond to the new request, we need to first discuss how device can identify the current procedure has been completed. For example, if no explicit feedback is received by device, whether device would assume failure or success? </w:t>
            </w:r>
          </w:p>
        </w:tc>
      </w:tr>
    </w:tbl>
    <w:p w14:paraId="36F7E42A" w14:textId="77777777" w:rsidR="00773A66" w:rsidRDefault="00773A66"/>
    <w:p w14:paraId="5EF8E756" w14:textId="135E9033" w:rsidR="00773A66" w:rsidRDefault="00B951AA">
      <w:pPr>
        <w:rPr>
          <w:lang w:val="en-US" w:eastAsia="ja-JP"/>
        </w:rPr>
      </w:pPr>
      <w:r>
        <w:rPr>
          <w:b/>
          <w:bCs/>
          <w:lang w:val="en-US" w:eastAsia="ja-JP"/>
        </w:rPr>
        <w:t xml:space="preserve">Summary: </w:t>
      </w:r>
      <w:del w:id="68" w:author="QC (Umesh)-v35" w:date="2025-03-24T10:31:00Z" w16du:dateUtc="2025-03-24T17:31:00Z">
        <w:r w:rsidDel="00F70027">
          <w:rPr>
            <w:lang w:val="en-US" w:eastAsia="ja-JP"/>
          </w:rPr>
          <w:delText>TBD</w:delText>
        </w:r>
      </w:del>
    </w:p>
    <w:p w14:paraId="0DCFC468" w14:textId="17E02D22" w:rsidR="00773A66" w:rsidRDefault="000F11A6">
      <w:pPr>
        <w:rPr>
          <w:ins w:id="69" w:author="QC (Umesh)" w:date="2025-03-21T13:21:00Z" w16du:dateUtc="2025-03-21T20:21:00Z"/>
        </w:rPr>
      </w:pPr>
      <w:ins w:id="70" w:author="QC (Umesh)" w:date="2025-03-21T13:20:00Z" w16du:dateUtc="2025-03-21T20:20:00Z">
        <w:r>
          <w:t xml:space="preserve">While majority of the companies believe that the device </w:t>
        </w:r>
      </w:ins>
      <w:ins w:id="71" w:author="QC (Umesh)" w:date="2025-03-21T13:21:00Z" w16du:dateUtc="2025-03-21T20:21:00Z">
        <w:r>
          <w:t>behaviour</w:t>
        </w:r>
      </w:ins>
      <w:ins w:id="72" w:author="QC (Umesh)" w:date="2025-03-21T13:20:00Z" w16du:dateUtc="2025-03-21T20:20:00Z">
        <w:r>
          <w:t xml:space="preserve"> should be same regardless of whether the service request is from the same or the different reader, </w:t>
        </w:r>
      </w:ins>
      <w:ins w:id="73" w:author="QC (Umesh)" w:date="2025-03-21T13:21:00Z" w16du:dateUtc="2025-03-21T20:21:00Z">
        <w:r>
          <w:t xml:space="preserve">companies are split on what should the device do when it gets another </w:t>
        </w:r>
      </w:ins>
      <w:ins w:id="74" w:author="QC (Umesh)" w:date="2025-03-21T13:30:00Z" w16du:dateUtc="2025-03-21T20:30:00Z">
        <w:r w:rsidR="006D4681">
          <w:t xml:space="preserve">service </w:t>
        </w:r>
      </w:ins>
      <w:ins w:id="75" w:author="QC (Umesh)" w:date="2025-03-21T13:21:00Z" w16du:dateUtc="2025-03-21T20:21:00Z">
        <w:r>
          <w:t xml:space="preserve">request while a procedure is ongoing. </w:t>
        </w:r>
      </w:ins>
    </w:p>
    <w:p w14:paraId="4C4E86A5" w14:textId="5C62F3D6" w:rsidR="00A329EA" w:rsidRDefault="00A329EA" w:rsidP="00A329EA">
      <w:pPr>
        <w:rPr>
          <w:ins w:id="76" w:author="QC (Umesh)" w:date="2025-03-21T13:41:00Z" w16du:dateUtc="2025-03-21T20:41:00Z"/>
        </w:rPr>
      </w:pPr>
      <w:ins w:id="77" w:author="QC (Umesh)" w:date="2025-03-21T13:41:00Z" w16du:dateUtc="2025-03-21T20:41:00Z">
        <w:r>
          <w:t>Looking at the comments, it seems different companies interpreted one of the existing agreement</w:t>
        </w:r>
      </w:ins>
      <w:ins w:id="78" w:author="QC (Umesh)" w:date="2025-03-21T13:54:00Z" w16du:dateUtc="2025-03-21T20:54:00Z">
        <w:r w:rsidR="001332C2">
          <w:t>s</w:t>
        </w:r>
      </w:ins>
      <w:ins w:id="79" w:author="QC (Umesh)" w:date="2025-03-21T13:41:00Z" w16du:dateUtc="2025-03-21T20:41:00Z">
        <w:r>
          <w:t xml:space="preserve"> </w:t>
        </w:r>
      </w:ins>
      <w:ins w:id="80" w:author="QC (Umesh)" w:date="2025-03-21T13:54:00Z" w16du:dateUtc="2025-03-21T20:54:00Z">
        <w:r w:rsidR="001332C2">
          <w:t xml:space="preserve">differently: </w:t>
        </w:r>
      </w:ins>
      <w:ins w:id="81" w:author="QC (Umesh)" w:date="2025-03-21T13:41:00Z" w16du:dateUtc="2025-03-21T20:41:00Z">
        <w:r>
          <w:t>“the device is expected to only perform one procedure at a time.” Some thought this meant device ignores new request since it is not expected to perform another procedure, while other</w:t>
        </w:r>
      </w:ins>
      <w:ins w:id="82" w:author="QC (Umesh)" w:date="2025-03-21T13:54:00Z" w16du:dateUtc="2025-03-21T20:54:00Z">
        <w:r w:rsidR="001332C2">
          <w:t>s</w:t>
        </w:r>
      </w:ins>
      <w:ins w:id="83" w:author="QC (Umesh)" w:date="2025-03-21T13:41:00Z" w16du:dateUtc="2025-03-21T20:41:00Z">
        <w:r>
          <w:t xml:space="preserve"> thought this means the device terminates the ongoing procedure and follows the new request (still performing only one procedure at a time). </w:t>
        </w:r>
      </w:ins>
    </w:p>
    <w:p w14:paraId="68E31DA4" w14:textId="7DCD8F1D" w:rsidR="000F11A6" w:rsidRDefault="000F11A6" w:rsidP="006567B3">
      <w:pPr>
        <w:pStyle w:val="ListParagraph"/>
        <w:numPr>
          <w:ilvl w:val="0"/>
          <w:numId w:val="29"/>
        </w:numPr>
        <w:rPr>
          <w:ins w:id="84" w:author="QC (Umesh)" w:date="2025-03-21T13:47:00Z" w16du:dateUtc="2025-03-21T20:47:00Z"/>
        </w:rPr>
      </w:pPr>
      <w:ins w:id="85" w:author="QC (Umesh)" w:date="2025-03-21T13:21:00Z" w16du:dateUtc="2025-03-21T20:21:00Z">
        <w:r>
          <w:t xml:space="preserve">Ignore </w:t>
        </w:r>
      </w:ins>
      <w:ins w:id="86" w:author="QC (Umesh)" w:date="2025-03-21T13:53:00Z" w16du:dateUtc="2025-03-21T20:53:00Z">
        <w:r w:rsidR="001853A6">
          <w:t>all</w:t>
        </w:r>
      </w:ins>
      <w:ins w:id="87" w:author="QC (Umesh)" w:date="2025-03-21T13:21:00Z" w16du:dateUtc="2025-03-21T20:21:00Z">
        <w:r>
          <w:t xml:space="preserve"> new request</w:t>
        </w:r>
      </w:ins>
      <w:ins w:id="88" w:author="QC (Umesh)" w:date="2025-03-21T13:53:00Z" w16du:dateUtc="2025-03-21T20:53:00Z">
        <w:r w:rsidR="001853A6">
          <w:t>s</w:t>
        </w:r>
      </w:ins>
      <w:ins w:id="89" w:author="QC (Umesh)" w:date="2025-03-21T13:21:00Z" w16du:dateUtc="2025-03-21T20:21:00Z">
        <w:r>
          <w:t xml:space="preserve"> if one procedure is ongoing and not finished: </w:t>
        </w:r>
      </w:ins>
      <w:ins w:id="90" w:author="QC (Umesh)" w:date="2025-03-21T13:23:00Z" w16du:dateUtc="2025-03-21T20:23:00Z">
        <w:r w:rsidR="00035CA3">
          <w:t xml:space="preserve">Lenovo, vivo, </w:t>
        </w:r>
      </w:ins>
      <w:ins w:id="91" w:author="QC (Umesh)" w:date="2025-03-21T13:24:00Z" w16du:dateUtc="2025-03-21T20:24:00Z">
        <w:r w:rsidR="00035CA3">
          <w:t xml:space="preserve">OPPO (based on Q3), </w:t>
        </w:r>
      </w:ins>
      <w:proofErr w:type="spellStart"/>
      <w:ins w:id="92" w:author="QC (Umesh)" w:date="2025-03-21T13:26:00Z" w16du:dateUtc="2025-03-21T20:26:00Z">
        <w:r w:rsidR="00035CA3">
          <w:t>Spreadtrum</w:t>
        </w:r>
        <w:proofErr w:type="spellEnd"/>
        <w:r w:rsidR="00035CA3">
          <w:t xml:space="preserve">/UNISOC, </w:t>
        </w:r>
      </w:ins>
      <w:ins w:id="93" w:author="QC (Umesh)" w:date="2025-03-21T13:27:00Z" w16du:dateUtc="2025-03-21T20:27:00Z">
        <w:r w:rsidR="00035CA3">
          <w:t xml:space="preserve">Tejas Networks, </w:t>
        </w:r>
      </w:ins>
      <w:ins w:id="94" w:author="QC (Umesh)" w:date="2025-03-21T13:29:00Z" w16du:dateUtc="2025-03-21T20:29:00Z">
        <w:r w:rsidR="00035CA3">
          <w:t>ZTE</w:t>
        </w:r>
      </w:ins>
      <w:ins w:id="95" w:author="QC (Umesh)" w:date="2025-03-21T13:31:00Z" w16du:dateUtc="2025-03-21T20:31:00Z">
        <w:r w:rsidR="006D4681">
          <w:t xml:space="preserve">, MediaTek, </w:t>
        </w:r>
      </w:ins>
      <w:ins w:id="96" w:author="QC (Umesh)" w:date="2025-03-21T13:32:00Z" w16du:dateUtc="2025-03-21T20:32:00Z">
        <w:r w:rsidR="006D4681">
          <w:t xml:space="preserve">Nokia, ETRI, NEC, </w:t>
        </w:r>
      </w:ins>
      <w:ins w:id="97" w:author="QC (Umesh)" w:date="2025-03-21T13:33:00Z" w16du:dateUtc="2025-03-21T20:33:00Z">
        <w:r w:rsidR="006D4681">
          <w:t xml:space="preserve">Samsung, HONOR, </w:t>
        </w:r>
      </w:ins>
      <w:ins w:id="98" w:author="QC (Umesh)" w:date="2025-03-21T13:34:00Z" w16du:dateUtc="2025-03-21T20:34:00Z">
        <w:r w:rsidR="006D4681">
          <w:t xml:space="preserve">Sharp, </w:t>
        </w:r>
      </w:ins>
      <w:ins w:id="99" w:author="QC (Umesh)" w:date="2025-03-21T13:38:00Z" w16du:dateUtc="2025-03-21T20:38:00Z">
        <w:r w:rsidR="00A329EA">
          <w:t xml:space="preserve">III, Sony, </w:t>
        </w:r>
      </w:ins>
      <w:ins w:id="100" w:author="QC (Umesh)" w:date="2025-03-21T13:39:00Z" w16du:dateUtc="2025-03-21T20:39:00Z">
        <w:r w:rsidR="00A329EA">
          <w:t xml:space="preserve">Kyocera, </w:t>
        </w:r>
      </w:ins>
      <w:ins w:id="101" w:author="QC (Umesh)" w:date="2025-03-21T13:43:00Z" w16du:dateUtc="2025-03-21T20:43:00Z">
        <w:r w:rsidR="009C2EDF">
          <w:t>Fujitsu</w:t>
        </w:r>
      </w:ins>
      <w:ins w:id="102" w:author="QC (Umesh)" w:date="2025-03-21T13:45:00Z" w16du:dateUtc="2025-03-21T20:45:00Z">
        <w:r w:rsidR="00C87BFF">
          <w:t xml:space="preserve"> (17)</w:t>
        </w:r>
      </w:ins>
    </w:p>
    <w:p w14:paraId="1CAD1318" w14:textId="59EBAED6" w:rsidR="006567B3" w:rsidRDefault="006567B3" w:rsidP="006567B3">
      <w:pPr>
        <w:pStyle w:val="ListParagraph"/>
        <w:numPr>
          <w:ilvl w:val="1"/>
          <w:numId w:val="29"/>
        </w:numPr>
        <w:rPr>
          <w:ins w:id="103" w:author="QC (Umesh)" w:date="2025-03-21T13:21:00Z" w16du:dateUtc="2025-03-21T20:21:00Z"/>
        </w:rPr>
      </w:pPr>
      <w:ins w:id="104" w:author="QC (Umesh)" w:date="2025-03-21T13:48:00Z" w16du:dateUtc="2025-03-21T20:48:00Z">
        <w:r>
          <w:t>the main argument from the companies in this camp seems to be (</w:t>
        </w:r>
      </w:ins>
      <w:ins w:id="105" w:author="QC (Umesh)" w:date="2025-03-21T13:51:00Z" w16du:dateUtc="2025-03-21T20:51:00Z">
        <w:r w:rsidR="0030165B">
          <w:t>a</w:t>
        </w:r>
      </w:ins>
      <w:ins w:id="106" w:author="QC (Umesh)" w:date="2025-03-21T13:48:00Z" w16du:dateUtc="2025-03-21T20:48:00Z">
        <w:r>
          <w:t>) this is simpler, (</w:t>
        </w:r>
      </w:ins>
      <w:ins w:id="107" w:author="QC (Umesh)" w:date="2025-03-21T13:51:00Z" w16du:dateUtc="2025-03-21T20:51:00Z">
        <w:r w:rsidR="0030165B">
          <w:t>b</w:t>
        </w:r>
      </w:ins>
      <w:ins w:id="108" w:author="QC (Umesh)" w:date="2025-03-21T13:48:00Z" w16du:dateUtc="2025-03-21T20:48:00Z">
        <w:r>
          <w:t>) the RAN2 agreement already implies this.</w:t>
        </w:r>
      </w:ins>
    </w:p>
    <w:p w14:paraId="1EB820C7" w14:textId="77777777" w:rsidR="0030165B" w:rsidRDefault="0030165B" w:rsidP="0030165B">
      <w:pPr>
        <w:pStyle w:val="ListParagraph"/>
        <w:ind w:left="360"/>
        <w:rPr>
          <w:ins w:id="109" w:author="QC (Umesh)" w:date="2025-03-21T13:52:00Z" w16du:dateUtc="2025-03-21T20:52:00Z"/>
        </w:rPr>
      </w:pPr>
    </w:p>
    <w:p w14:paraId="4F4DDE05" w14:textId="54B5374E" w:rsidR="000F11A6" w:rsidRDefault="001853A6" w:rsidP="006567B3">
      <w:pPr>
        <w:pStyle w:val="ListParagraph"/>
        <w:numPr>
          <w:ilvl w:val="0"/>
          <w:numId w:val="29"/>
        </w:numPr>
        <w:rPr>
          <w:ins w:id="110" w:author="QC (Umesh)" w:date="2025-03-21T13:48:00Z" w16du:dateUtc="2025-03-21T20:48:00Z"/>
        </w:rPr>
      </w:pPr>
      <w:ins w:id="111" w:author="QC (Umesh)" w:date="2025-03-21T13:53:00Z" w16du:dateUtc="2025-03-21T20:53:00Z">
        <w:r>
          <w:t>Terminate</w:t>
        </w:r>
      </w:ins>
      <w:ins w:id="112" w:author="QC (Umesh)" w:date="2025-03-21T13:22:00Z" w16du:dateUtc="2025-03-21T20:22:00Z">
        <w:r w:rsidR="000F11A6">
          <w:t xml:space="preserve"> the ongoing procedure and respond to the latest request:</w:t>
        </w:r>
      </w:ins>
      <w:ins w:id="113" w:author="QC (Umesh)" w:date="2025-03-21T13:24:00Z" w16du:dateUtc="2025-03-21T20:24:00Z">
        <w:r w:rsidR="00035CA3">
          <w:t xml:space="preserve"> Huawei/</w:t>
        </w:r>
        <w:proofErr w:type="spellStart"/>
        <w:r w:rsidR="00035CA3">
          <w:t>HiSilicon</w:t>
        </w:r>
        <w:proofErr w:type="spellEnd"/>
        <w:r w:rsidR="00035CA3">
          <w:t xml:space="preserve">, CMCC, </w:t>
        </w:r>
      </w:ins>
      <w:ins w:id="114" w:author="QC (Umesh)" w:date="2025-03-21T13:26:00Z" w16du:dateUtc="2025-03-21T20:26:00Z">
        <w:r w:rsidR="00035CA3">
          <w:t xml:space="preserve">Apple, </w:t>
        </w:r>
      </w:ins>
      <w:ins w:id="115" w:author="QC (Umesh)" w:date="2025-03-21T13:27:00Z" w16du:dateUtc="2025-03-21T20:27:00Z">
        <w:r w:rsidR="00035CA3">
          <w:t>Xiaomi,</w:t>
        </w:r>
      </w:ins>
      <w:ins w:id="116" w:author="QC (Umesh)" w:date="2025-03-21T13:45:00Z" w16du:dateUtc="2025-03-21T20:45:00Z">
        <w:r w:rsidR="009C2EDF">
          <w:t xml:space="preserve"> Qualcomm,</w:t>
        </w:r>
      </w:ins>
      <w:ins w:id="117" w:author="QC (Umesh)" w:date="2025-03-21T13:27:00Z" w16du:dateUtc="2025-03-21T20:27:00Z">
        <w:r w:rsidR="00035CA3">
          <w:t xml:space="preserve"> </w:t>
        </w:r>
      </w:ins>
      <w:proofErr w:type="spellStart"/>
      <w:ins w:id="118" w:author="QC (Umesh)" w:date="2025-03-21T13:34:00Z" w16du:dateUtc="2025-03-21T20:34:00Z">
        <w:r w:rsidR="006D4681">
          <w:t>Futurewei</w:t>
        </w:r>
      </w:ins>
      <w:proofErr w:type="spellEnd"/>
      <w:ins w:id="119" w:author="QC (Umesh)" w:date="2025-03-21T13:37:00Z" w16du:dateUtc="2025-03-21T20:37:00Z">
        <w:r w:rsidR="00A329EA">
          <w:t xml:space="preserve">, </w:t>
        </w:r>
        <w:proofErr w:type="spellStart"/>
        <w:r w:rsidR="00A329EA">
          <w:t>Transssion</w:t>
        </w:r>
        <w:proofErr w:type="spellEnd"/>
        <w:r w:rsidR="00A329EA">
          <w:t xml:space="preserve"> Holdings</w:t>
        </w:r>
      </w:ins>
      <w:ins w:id="120" w:author="QC (Umesh)" w:date="2025-03-21T13:45:00Z" w16du:dateUtc="2025-03-21T20:45:00Z">
        <w:r w:rsidR="00C87BFF">
          <w:t xml:space="preserve"> (7)</w:t>
        </w:r>
      </w:ins>
    </w:p>
    <w:p w14:paraId="54CAECAD" w14:textId="3F50B774" w:rsidR="006567B3" w:rsidRDefault="006567B3" w:rsidP="006567B3">
      <w:pPr>
        <w:pStyle w:val="ListParagraph"/>
        <w:numPr>
          <w:ilvl w:val="1"/>
          <w:numId w:val="29"/>
        </w:numPr>
        <w:rPr>
          <w:ins w:id="121" w:author="QC (Umesh)" w:date="2025-03-21T13:22:00Z" w16du:dateUtc="2025-03-21T20:22:00Z"/>
        </w:rPr>
      </w:pPr>
      <w:ins w:id="122" w:author="QC (Umesh)" w:date="2025-03-21T13:48:00Z" w16du:dateUtc="2025-03-21T20:48:00Z">
        <w:r>
          <w:t xml:space="preserve">the main concern from the companies in this camp seems to be what if the reader </w:t>
        </w:r>
      </w:ins>
      <w:ins w:id="123" w:author="QC (Umesh)" w:date="2025-03-21T13:49:00Z" w16du:dateUtc="2025-03-21T20:49:00Z">
        <w:r>
          <w:t xml:space="preserve">legitimately </w:t>
        </w:r>
      </w:ins>
      <w:ins w:id="124" w:author="QC (Umesh)" w:date="2025-03-21T13:48:00Z" w16du:dateUtc="2025-03-21T20:48:00Z">
        <w:r>
          <w:t xml:space="preserve">needs to </w:t>
        </w:r>
      </w:ins>
      <w:ins w:id="125" w:author="QC (Umesh)" w:date="2025-03-21T13:49:00Z" w16du:dateUtc="2025-03-21T20:49:00Z">
        <w:r>
          <w:t xml:space="preserve">abort the ongoing service in the middle for whatever reason and start a new service? The devices </w:t>
        </w:r>
      </w:ins>
      <w:ins w:id="126" w:author="QC (Umesh)" w:date="2025-03-21T14:01:00Z" w16du:dateUtc="2025-03-21T21:01:00Z">
        <w:r w:rsidR="00C50A80">
          <w:t>may</w:t>
        </w:r>
      </w:ins>
      <w:ins w:id="127" w:author="QC (Umesh)" w:date="2025-03-21T13:49:00Z" w16du:dateUtc="2025-03-21T20:49:00Z">
        <w:r>
          <w:t xml:space="preserve"> be </w:t>
        </w:r>
      </w:ins>
      <w:ins w:id="128" w:author="QC (Umesh)" w:date="2025-03-21T14:01:00Z" w16du:dateUtc="2025-03-21T21:01:00Z">
        <w:r w:rsidR="00C50A80">
          <w:t xml:space="preserve">stuck </w:t>
        </w:r>
      </w:ins>
      <w:ins w:id="129" w:author="QC (Umesh)" w:date="2025-03-21T13:49:00Z" w16du:dateUtc="2025-03-21T20:49:00Z">
        <w:r>
          <w:t xml:space="preserve">ignoring the new request </w:t>
        </w:r>
      </w:ins>
      <w:ins w:id="130" w:author="QC (Umesh)" w:date="2025-03-21T14:07:00Z" w16du:dateUtc="2025-03-21T21:07:00Z">
        <w:r w:rsidR="00DF7B6E">
          <w:t xml:space="preserve">while </w:t>
        </w:r>
      </w:ins>
      <w:ins w:id="131" w:author="QC (Umesh)" w:date="2025-03-21T13:49:00Z" w16du:dateUtc="2025-03-21T20:49:00Z">
        <w:r>
          <w:t>waiting for the old procedure to finish.</w:t>
        </w:r>
      </w:ins>
    </w:p>
    <w:p w14:paraId="6C1C25B1" w14:textId="77777777" w:rsidR="0030165B" w:rsidRDefault="0030165B" w:rsidP="0030165B">
      <w:pPr>
        <w:pStyle w:val="ListParagraph"/>
        <w:ind w:left="360"/>
        <w:rPr>
          <w:ins w:id="132" w:author="QC (Umesh)" w:date="2025-03-21T13:52:00Z" w16du:dateUtc="2025-03-21T20:52:00Z"/>
        </w:rPr>
      </w:pPr>
    </w:p>
    <w:p w14:paraId="3320911D" w14:textId="01A9A7CD" w:rsidR="00035CA3" w:rsidRDefault="00035CA3" w:rsidP="006567B3">
      <w:pPr>
        <w:pStyle w:val="ListParagraph"/>
        <w:numPr>
          <w:ilvl w:val="0"/>
          <w:numId w:val="29"/>
        </w:numPr>
      </w:pPr>
      <w:ins w:id="133" w:author="QC (Umesh)" w:date="2025-03-21T13:22:00Z" w16du:dateUtc="2025-03-21T20:22:00Z">
        <w:r>
          <w:t xml:space="preserve">No strong view </w:t>
        </w:r>
        <w:proofErr w:type="gramStart"/>
        <w:r>
          <w:t>as long as</w:t>
        </w:r>
        <w:proofErr w:type="gramEnd"/>
        <w:r>
          <w:t xml:space="preserve"> device </w:t>
        </w:r>
      </w:ins>
      <w:ins w:id="134" w:author="QC (Umesh)" w:date="2025-03-21T13:52:00Z" w16du:dateUtc="2025-03-21T20:52:00Z">
        <w:r w:rsidR="001853A6">
          <w:t>behaviour</w:t>
        </w:r>
      </w:ins>
      <w:ins w:id="135" w:author="QC (Umesh)" w:date="2025-03-21T13:22:00Z" w16du:dateUtc="2025-03-21T20:22:00Z">
        <w:r>
          <w:t xml:space="preserve"> is properly specified</w:t>
        </w:r>
      </w:ins>
      <w:ins w:id="136" w:author="QC (Umesh)" w:date="2025-03-21T13:23:00Z" w16du:dateUtc="2025-03-21T20:23:00Z">
        <w:r>
          <w:t xml:space="preserve"> OR the position is unclear to rapporteur</w:t>
        </w:r>
      </w:ins>
      <w:ins w:id="137" w:author="QC (Umesh)" w:date="2025-03-21T13:52:00Z" w16du:dateUtc="2025-03-21T20:52:00Z">
        <w:r w:rsidR="001853A6">
          <w:t xml:space="preserve"> OR </w:t>
        </w:r>
      </w:ins>
      <w:ins w:id="138" w:author="QC (Umesh)" w:date="2025-03-21T13:53:00Z" w16du:dateUtc="2025-03-21T20:53:00Z">
        <w:r w:rsidR="001853A6">
          <w:t>further discussion needed</w:t>
        </w:r>
      </w:ins>
      <w:ins w:id="139" w:author="QC (Umesh)" w:date="2025-03-21T13:23:00Z" w16du:dateUtc="2025-03-21T20:23:00Z">
        <w:r>
          <w:t xml:space="preserve">: </w:t>
        </w:r>
      </w:ins>
      <w:ins w:id="140" w:author="QC (Umesh)" w:date="2025-03-21T13:25:00Z" w16du:dateUtc="2025-03-21T20:25:00Z">
        <w:r>
          <w:t>CA</w:t>
        </w:r>
      </w:ins>
      <w:ins w:id="141" w:author="QC (Umesh)" w:date="2025-03-21T13:26:00Z" w16du:dateUtc="2025-03-21T20:26:00Z">
        <w:r>
          <w:t xml:space="preserve">TT, </w:t>
        </w:r>
      </w:ins>
      <w:proofErr w:type="spellStart"/>
      <w:ins w:id="142" w:author="QC (Umesh)" w:date="2025-03-21T13:30:00Z" w16du:dateUtc="2025-03-21T20:30:00Z">
        <w:r w:rsidR="006D4681">
          <w:t>InterDigital</w:t>
        </w:r>
        <w:proofErr w:type="spellEnd"/>
        <w:r w:rsidR="006D4681">
          <w:t xml:space="preserve">, </w:t>
        </w:r>
      </w:ins>
      <w:ins w:id="143" w:author="QC (Umesh)" w:date="2025-03-21T13:34:00Z" w16du:dateUtc="2025-03-21T20:34:00Z">
        <w:r w:rsidR="006D4681">
          <w:t xml:space="preserve">Ericsson, </w:t>
        </w:r>
      </w:ins>
      <w:ins w:id="144" w:author="QC (Umesh)" w:date="2025-03-21T13:42:00Z" w16du:dateUtc="2025-03-21T20:42:00Z">
        <w:r w:rsidR="00E55515">
          <w:t xml:space="preserve">LGE, </w:t>
        </w:r>
      </w:ins>
      <w:ins w:id="145" w:author="QC (Umesh)" w:date="2025-03-21T13:44:00Z" w16du:dateUtc="2025-03-21T20:44:00Z">
        <w:r w:rsidR="009C2EDF">
          <w:t>Panasonic</w:t>
        </w:r>
      </w:ins>
      <w:ins w:id="146" w:author="QC (Umesh)" w:date="2025-03-21T13:45:00Z" w16du:dateUtc="2025-03-21T20:45:00Z">
        <w:r w:rsidR="00C87BFF">
          <w:t xml:space="preserve"> (5)</w:t>
        </w:r>
      </w:ins>
    </w:p>
    <w:p w14:paraId="76AE8E6A" w14:textId="124E1D8C" w:rsidR="00773A66" w:rsidRDefault="006567B3" w:rsidP="006567B3">
      <w:pPr>
        <w:pStyle w:val="ListParagraph"/>
        <w:numPr>
          <w:ilvl w:val="1"/>
          <w:numId w:val="29"/>
        </w:numPr>
        <w:rPr>
          <w:ins w:id="147" w:author="QC (Umesh)" w:date="2025-03-21T13:37:00Z" w16du:dateUtc="2025-03-21T20:37:00Z"/>
        </w:rPr>
      </w:pPr>
      <w:ins w:id="148" w:author="QC (Umesh)" w:date="2025-03-21T13:50:00Z" w16du:dateUtc="2025-03-21T20:50:00Z">
        <w:r>
          <w:t xml:space="preserve">one of the arguments from companies with this view is that RAN2 needs to first conclude on </w:t>
        </w:r>
      </w:ins>
      <w:ins w:id="149" w:author="QC (Umesh)" w:date="2025-03-21T13:35:00Z" w16du:dateUtc="2025-03-21T20:35:00Z">
        <w:r w:rsidR="006D4681">
          <w:t>how does the device determine</w:t>
        </w:r>
      </w:ins>
      <w:ins w:id="150" w:author="QC (Umesh)" w:date="2025-03-21T13:36:00Z" w16du:dateUtc="2025-03-21T20:36:00Z">
        <w:r w:rsidR="006D4681">
          <w:t xml:space="preserve">s </w:t>
        </w:r>
        <w:bookmarkStart w:id="151" w:name="_Hlk193457824"/>
        <w:r w:rsidR="006D4681">
          <w:t xml:space="preserve">the status of the </w:t>
        </w:r>
      </w:ins>
      <w:ins w:id="152" w:author="QC (Umesh)" w:date="2025-03-21T13:35:00Z" w16du:dateUtc="2025-03-21T20:35:00Z">
        <w:r w:rsidR="006D4681">
          <w:t>current proced</w:t>
        </w:r>
      </w:ins>
      <w:ins w:id="153" w:author="QC (Umesh)" w:date="2025-03-21T13:36:00Z" w16du:dateUtc="2025-03-21T20:36:00Z">
        <w:r w:rsidR="006D4681">
          <w:t xml:space="preserve">ure, i.e. </w:t>
        </w:r>
        <w:r w:rsidR="00A329EA">
          <w:t xml:space="preserve">the procedure </w:t>
        </w:r>
        <w:r w:rsidR="006D4681">
          <w:t xml:space="preserve">completed successfully, or failed, or </w:t>
        </w:r>
        <w:r w:rsidR="00A329EA">
          <w:t xml:space="preserve">currently </w:t>
        </w:r>
        <w:r w:rsidR="006D4681">
          <w:t>ongoing?</w:t>
        </w:r>
      </w:ins>
    </w:p>
    <w:bookmarkEnd w:id="151"/>
    <w:p w14:paraId="2C14E960" w14:textId="7BEF582D" w:rsidR="00A329EA" w:rsidRDefault="00A329EA">
      <w:pPr>
        <w:rPr>
          <w:ins w:id="154" w:author="QC (Umesh)" w:date="2025-03-21T13:54:00Z" w16du:dateUtc="2025-03-21T20:54:00Z"/>
        </w:rPr>
      </w:pPr>
    </w:p>
    <w:p w14:paraId="4C5AC83B" w14:textId="774FD7AB" w:rsidR="003B4C7F" w:rsidRDefault="003B4C7F" w:rsidP="003B4C7F">
      <w:pPr>
        <w:pStyle w:val="PropObs"/>
        <w:rPr>
          <w:ins w:id="155" w:author="QC (Umesh)" w:date="2025-03-23T10:38:00Z" w16du:dateUtc="2025-03-23T17:38:00Z"/>
        </w:rPr>
      </w:pPr>
      <w:bookmarkStart w:id="156" w:name="_Toc193463589"/>
      <w:bookmarkStart w:id="157" w:name="_Toc193463598"/>
      <w:bookmarkStart w:id="158" w:name="_Toc193465119"/>
      <w:bookmarkStart w:id="159" w:name="_Toc193465128"/>
      <w:bookmarkStart w:id="160" w:name="_Toc193619163"/>
      <w:bookmarkStart w:id="161" w:name="_Toc193619174"/>
      <w:bookmarkStart w:id="162" w:name="_Toc193619798"/>
      <w:bookmarkStart w:id="163" w:name="_Toc193619807"/>
      <w:bookmarkStart w:id="164" w:name="_Toc193619816"/>
      <w:bookmarkStart w:id="165" w:name="_Toc193463588"/>
      <w:bookmarkStart w:id="166" w:name="_Toc193463597"/>
      <w:bookmarkStart w:id="167" w:name="_Toc193465118"/>
      <w:bookmarkStart w:id="168" w:name="_Toc193465127"/>
      <w:bookmarkStart w:id="169" w:name="_Toc193704027"/>
      <w:bookmarkStart w:id="170" w:name="_Toc193704315"/>
      <w:bookmarkStart w:id="171" w:name="_Toc193704983"/>
      <w:bookmarkStart w:id="172" w:name="_Toc193705004"/>
      <w:bookmarkStart w:id="173" w:name="_Toc193705013"/>
      <w:bookmarkStart w:id="174" w:name="_Toc193705065"/>
      <w:ins w:id="175" w:author="QC (Umesh)" w:date="2025-03-23T10:38:00Z" w16du:dateUtc="2025-03-23T17:38:00Z">
        <w:r>
          <w:t>Discuss and agree on the device behavior if it gets a new service request while one procedure is still ongoing (</w:t>
        </w:r>
      </w:ins>
      <w:ins w:id="176" w:author="QC (Umesh)-v35" w:date="2025-03-24T10:16:00Z" w16du:dateUtc="2025-03-24T17:16:00Z">
        <w:r w:rsidR="00E83378">
          <w:t xml:space="preserve">i.e. </w:t>
        </w:r>
      </w:ins>
      <w:ins w:id="177" w:author="QC (Umesh)" w:date="2025-03-23T10:38:00Z" w16du:dateUtc="2025-03-23T17:38:00Z">
        <w:r>
          <w:t>not completed or failed yet): (a) ignore all new requests, or (b) terminate the ongoing procedure and respond to the latest request.</w:t>
        </w:r>
        <w:bookmarkEnd w:id="156"/>
        <w:bookmarkEnd w:id="157"/>
        <w:r>
          <w:t xml:space="preserve"> (a/b/ffs = 17/7/5)</w:t>
        </w:r>
        <w:bookmarkEnd w:id="158"/>
        <w:bookmarkEnd w:id="159"/>
        <w:bookmarkEnd w:id="160"/>
        <w:bookmarkEnd w:id="161"/>
        <w:bookmarkEnd w:id="162"/>
        <w:bookmarkEnd w:id="163"/>
        <w:bookmarkEnd w:id="164"/>
        <w:bookmarkEnd w:id="169"/>
        <w:bookmarkEnd w:id="170"/>
        <w:bookmarkEnd w:id="171"/>
        <w:bookmarkEnd w:id="172"/>
        <w:bookmarkEnd w:id="173"/>
        <w:bookmarkEnd w:id="174"/>
        <w:r>
          <w:t xml:space="preserve"> </w:t>
        </w:r>
      </w:ins>
    </w:p>
    <w:p w14:paraId="367F64D5" w14:textId="124E1D8C" w:rsidR="00CB26CE" w:rsidRDefault="00CB26CE">
      <w:pPr>
        <w:pStyle w:val="PropObs"/>
        <w:rPr>
          <w:ins w:id="178" w:author="QC (Umesh)" w:date="2025-03-21T14:05:00Z" w16du:dateUtc="2025-03-21T21:05:00Z"/>
        </w:rPr>
        <w:pPrChange w:id="179" w:author="QC (Umesh)" w:date="2025-03-21T14:06:00Z" w16du:dateUtc="2025-03-21T21:06:00Z">
          <w:pPr/>
        </w:pPrChange>
      </w:pPr>
      <w:bookmarkStart w:id="180" w:name="_Toc193619164"/>
      <w:bookmarkStart w:id="181" w:name="_Toc193619175"/>
      <w:bookmarkStart w:id="182" w:name="_Toc193619799"/>
      <w:bookmarkStart w:id="183" w:name="_Toc193619808"/>
      <w:bookmarkStart w:id="184" w:name="_Toc193619817"/>
      <w:bookmarkStart w:id="185" w:name="_Toc193704028"/>
      <w:bookmarkStart w:id="186" w:name="_Toc193704316"/>
      <w:bookmarkStart w:id="187" w:name="_Toc193704984"/>
      <w:bookmarkStart w:id="188" w:name="_Toc193705005"/>
      <w:bookmarkStart w:id="189" w:name="_Toc193705014"/>
      <w:bookmarkStart w:id="190" w:name="_Toc193705066"/>
      <w:ins w:id="191" w:author="QC (Umesh)" w:date="2025-03-21T14:05:00Z" w16du:dateUtc="2025-03-21T21:05:00Z">
        <w:r>
          <w:t xml:space="preserve">Discuss and decide how a device determines </w:t>
        </w:r>
        <w:r w:rsidRPr="00554B8C">
          <w:t xml:space="preserve">the procedure </w:t>
        </w:r>
      </w:ins>
      <w:ins w:id="192" w:author="QC (Umesh)" w:date="2025-03-23T10:39:00Z" w16du:dateUtc="2025-03-23T17:39:00Z">
        <w:r w:rsidR="007C3C68">
          <w:t xml:space="preserve">is ‘ongoing’ or </w:t>
        </w:r>
      </w:ins>
      <w:ins w:id="193" w:author="QC (Umesh)" w:date="2025-03-23T10:40:00Z" w16du:dateUtc="2025-03-23T17:40:00Z">
        <w:r w:rsidR="007C3C68">
          <w:t>not.</w:t>
        </w:r>
      </w:ins>
      <w:bookmarkEnd w:id="165"/>
      <w:bookmarkEnd w:id="166"/>
      <w:bookmarkEnd w:id="167"/>
      <w:bookmarkEnd w:id="168"/>
      <w:bookmarkEnd w:id="180"/>
      <w:bookmarkEnd w:id="181"/>
      <w:bookmarkEnd w:id="182"/>
      <w:bookmarkEnd w:id="183"/>
      <w:bookmarkEnd w:id="184"/>
      <w:bookmarkEnd w:id="185"/>
      <w:bookmarkEnd w:id="186"/>
      <w:bookmarkEnd w:id="187"/>
      <w:bookmarkEnd w:id="188"/>
      <w:bookmarkEnd w:id="189"/>
      <w:bookmarkEnd w:id="190"/>
    </w:p>
    <w:p w14:paraId="54E92CED" w14:textId="77777777" w:rsidR="00C50A80" w:rsidRDefault="00C50A80"/>
    <w:p w14:paraId="1B14D7C4" w14:textId="77777777" w:rsidR="00F70027" w:rsidRDefault="00F70027">
      <w:pPr>
        <w:rPr>
          <w:ins w:id="194" w:author="QC (Umesh)-v35" w:date="2025-03-24T10:31:00Z" w16du:dateUtc="2025-03-24T17:31:00Z"/>
        </w:rPr>
      </w:pPr>
    </w:p>
    <w:p w14:paraId="219A6109" w14:textId="226F18BD"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Heading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No,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2FC7BBDE" w:rsidR="00773A66" w:rsidRDefault="00B62371">
            <w:pPr>
              <w:rPr>
                <w:rFonts w:eastAsiaTheme="minorEastAsia"/>
                <w:lang w:val="en-US" w:eastAsia="zh-CN"/>
              </w:rPr>
            </w:pPr>
            <w:ins w:id="195" w:author="QC (Umesh)" w:date="2025-03-21T14:17:00Z" w16du:dateUtc="2025-03-21T21:17:00Z">
              <w:r w:rsidRPr="008F2AB0">
                <w:rPr>
                  <w:rFonts w:eastAsiaTheme="minorEastAsia"/>
                  <w:highlight w:val="yellow"/>
                  <w:lang w:val="en-US" w:eastAsia="zh-CN"/>
                </w:rPr>
                <w:t xml:space="preserve">[Rapporteur]: </w:t>
              </w:r>
            </w:ins>
            <w:ins w:id="196" w:author="QC (Umesh)" w:date="2025-03-23T10:51:00Z" w16du:dateUtc="2025-03-23T17:51:00Z">
              <w:r w:rsidR="008F2AB0">
                <w:rPr>
                  <w:rFonts w:eastAsiaTheme="minorEastAsia"/>
                  <w:highlight w:val="yellow"/>
                  <w:lang w:val="en-US" w:eastAsia="zh-CN"/>
                </w:rPr>
                <w:t>There may have been some confusion. T</w:t>
              </w:r>
            </w:ins>
            <w:ins w:id="197" w:author="QC (Umesh)" w:date="2025-03-21T14:17:00Z" w16du:dateUtc="2025-03-21T21:17:00Z">
              <w:r w:rsidRPr="00B6448F">
                <w:rPr>
                  <w:rFonts w:eastAsiaTheme="minorEastAsia"/>
                  <w:highlight w:val="yellow"/>
                  <w:lang w:val="en-US" w:eastAsia="zh-CN"/>
                  <w:rPrChange w:id="198" w:author="QC (Umesh)" w:date="2025-03-21T15:44:00Z" w16du:dateUtc="2025-03-21T22:44:00Z">
                    <w:rPr>
                      <w:rFonts w:eastAsiaTheme="minorEastAsia"/>
                      <w:lang w:val="en-US" w:eastAsia="zh-CN"/>
                    </w:rPr>
                  </w:rPrChange>
                </w:rPr>
                <w:t xml:space="preserve">he question </w:t>
              </w:r>
            </w:ins>
            <w:ins w:id="199" w:author="QC (Umesh)" w:date="2025-03-21T14:18:00Z" w16du:dateUtc="2025-03-21T21:18:00Z">
              <w:r w:rsidR="00DF2F73" w:rsidRPr="00B6448F">
                <w:rPr>
                  <w:rFonts w:eastAsiaTheme="minorEastAsia"/>
                  <w:highlight w:val="yellow"/>
                  <w:lang w:val="en-US" w:eastAsia="zh-CN"/>
                  <w:rPrChange w:id="200" w:author="QC (Umesh)" w:date="2025-03-21T15:44:00Z" w16du:dateUtc="2025-03-21T22:44:00Z">
                    <w:rPr>
                      <w:rFonts w:eastAsiaTheme="minorEastAsia"/>
                      <w:lang w:val="en-US" w:eastAsia="zh-CN"/>
                    </w:rPr>
                  </w:rPrChange>
                </w:rPr>
                <w:t>was meant to ask</w:t>
              </w:r>
            </w:ins>
            <w:ins w:id="201" w:author="QC (Umesh)" w:date="2025-03-21T14:17:00Z" w16du:dateUtc="2025-03-21T21:17:00Z">
              <w:r w:rsidRPr="00B6448F">
                <w:rPr>
                  <w:rFonts w:eastAsiaTheme="minorEastAsia"/>
                  <w:highlight w:val="yellow"/>
                  <w:lang w:val="en-US" w:eastAsia="zh-CN"/>
                  <w:rPrChange w:id="202" w:author="QC (Umesh)" w:date="2025-03-21T15:44:00Z" w16du:dateUtc="2025-03-21T22:44:00Z">
                    <w:rPr>
                      <w:rFonts w:eastAsiaTheme="minorEastAsia"/>
                      <w:lang w:val="en-US" w:eastAsia="zh-CN"/>
                    </w:rPr>
                  </w:rPrChange>
                </w:rPr>
                <w:t xml:space="preserve"> whether </w:t>
              </w:r>
            </w:ins>
            <w:ins w:id="203" w:author="QC (Umesh)" w:date="2025-03-21T14:18:00Z" w16du:dateUtc="2025-03-21T21:18:00Z">
              <w:r w:rsidRPr="00B6448F">
                <w:rPr>
                  <w:rFonts w:eastAsiaTheme="minorEastAsia"/>
                  <w:highlight w:val="yellow"/>
                  <w:lang w:val="en-US" w:eastAsia="zh-CN"/>
                  <w:rPrChange w:id="204" w:author="QC (Umesh)" w:date="2025-03-21T15:44:00Z" w16du:dateUtc="2025-03-21T22:44:00Z">
                    <w:rPr>
                      <w:rFonts w:eastAsiaTheme="minorEastAsia"/>
                      <w:lang w:val="en-US" w:eastAsia="zh-CN"/>
                    </w:rPr>
                  </w:rPrChange>
                </w:rPr>
                <w:t>there is a need (not whether the device can).</w:t>
              </w:r>
            </w:ins>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ListParagraph"/>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ListParagraph"/>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spellStart"/>
            <w:proofErr w:type="gramStart"/>
            <w:r>
              <w:rPr>
                <w:rFonts w:eastAsia="SimSun" w:hint="eastAsia"/>
                <w:lang w:val="en-US" w:eastAsia="zh-CN"/>
              </w:rPr>
              <w:t>Transsion</w:t>
            </w:r>
            <w:proofErr w:type="spellEnd"/>
            <w:r>
              <w:rPr>
                <w:rFonts w:eastAsia="SimSun" w:hint="eastAsia"/>
                <w:lang w:val="en-US" w:eastAsia="zh-CN"/>
              </w:rPr>
              <w:t xml:space="preserve">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Malgun Gothic"/>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lang w:val="en-US" w:eastAsia="ja-JP"/>
              </w:rPr>
            </w:pPr>
            <w:r w:rsidRPr="00470554">
              <w:rPr>
                <w:rFonts w:eastAsia="Malgun Gothic" w:hint="eastAsia"/>
                <w:lang w:val="en-US" w:eastAsia="ko-KR"/>
              </w:rPr>
              <w:t>LGE</w:t>
            </w:r>
          </w:p>
        </w:tc>
        <w:tc>
          <w:tcPr>
            <w:tcW w:w="1472" w:type="dxa"/>
          </w:tcPr>
          <w:p w14:paraId="38DCE36B" w14:textId="4AF0EDEB" w:rsidR="00CC39A4" w:rsidRDefault="00CC39A4" w:rsidP="00CC39A4">
            <w:pPr>
              <w:rPr>
                <w:rFonts w:eastAsia="MS Mincho"/>
                <w:lang w:val="en-US" w:eastAsia="ja-JP"/>
              </w:rPr>
            </w:pPr>
            <w:r w:rsidRPr="00470554">
              <w:rPr>
                <w:rFonts w:eastAsia="Malgun Gothic" w:hint="eastAsia"/>
                <w:lang w:val="en-US" w:eastAsia="ko-KR"/>
              </w:rPr>
              <w:t>Yes</w:t>
            </w:r>
          </w:p>
        </w:tc>
        <w:tc>
          <w:tcPr>
            <w:tcW w:w="6678" w:type="dxa"/>
          </w:tcPr>
          <w:p w14:paraId="17E43C0C" w14:textId="77777777" w:rsidR="00CC39A4" w:rsidRPr="00470554" w:rsidRDefault="00CC39A4" w:rsidP="00CC39A4">
            <w:pPr>
              <w:rPr>
                <w:rFonts w:eastAsia="Malgun Gothic"/>
                <w:lang w:val="en-US" w:eastAsia="ko-KR"/>
              </w:rPr>
            </w:pPr>
            <w:r w:rsidRPr="00470554">
              <w:rPr>
                <w:rFonts w:eastAsia="SimSun"/>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470554">
              <w:rPr>
                <w:rFonts w:eastAsia="Malgun Gothic" w:hint="eastAsia"/>
                <w:lang w:val="en-US" w:eastAsia="ko-KR"/>
              </w:rPr>
              <w:t xml:space="preserve"> </w:t>
            </w:r>
            <w:r w:rsidRPr="00470554">
              <w:rPr>
                <w:rFonts w:eastAsia="SimSun"/>
                <w:lang w:val="en-US" w:eastAsia="zh-CN"/>
              </w:rPr>
              <w:t xml:space="preserve">If a new transaction ID is received, the device should respond accordingly. </w:t>
            </w:r>
          </w:p>
          <w:p w14:paraId="29E04C83" w14:textId="77777777" w:rsidR="00CC39A4" w:rsidRPr="00470554" w:rsidRDefault="00CC39A4" w:rsidP="00CC39A4">
            <w:pPr>
              <w:rPr>
                <w:rFonts w:eastAsia="Malgun Gothic"/>
                <w:lang w:eastAsia="ko-KR"/>
              </w:rPr>
            </w:pPr>
            <w:r w:rsidRPr="00470554">
              <w:rPr>
                <w:rFonts w:eastAsia="SimSun"/>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Malgun Gothic" w:hint="eastAsia"/>
                <w:lang w:eastAsia="ko-KR"/>
              </w:rPr>
              <w:t>service</w:t>
            </w:r>
            <w:r w:rsidRPr="00470554">
              <w:rPr>
                <w:rFonts w:eastAsia="SimSun"/>
                <w:lang w:eastAsia="zh-CN"/>
              </w:rPr>
              <w:t>. However, as pointed out by RAN3, for location purposes, it may be necessary to send the same service request to multiple readers, and the device may need to respond to each reader separately.</w:t>
            </w:r>
          </w:p>
          <w:p w14:paraId="1CE40141" w14:textId="77777777" w:rsidR="00CC39A4" w:rsidRPr="00470554" w:rsidRDefault="00CC39A4" w:rsidP="00CC39A4">
            <w:pPr>
              <w:rPr>
                <w:rFonts w:eastAsia="Malgun Gothic"/>
                <w:lang w:eastAsia="ko-KR"/>
              </w:rPr>
            </w:pPr>
            <w:r w:rsidRPr="00470554">
              <w:rPr>
                <w:rFonts w:eastAsia="Malgun Gothic"/>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lang w:val="en-US" w:eastAsia="ja-JP"/>
              </w:rPr>
            </w:pPr>
            <w:r w:rsidRPr="00470554">
              <w:rPr>
                <w:rFonts w:eastAsia="Malgun Gothic"/>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57259A" w14:paraId="078F4901" w14:textId="77777777" w:rsidTr="0057259A">
        <w:tc>
          <w:tcPr>
            <w:tcW w:w="1200" w:type="dxa"/>
          </w:tcPr>
          <w:p w14:paraId="67309486" w14:textId="77777777" w:rsidR="0057259A" w:rsidRPr="002305C2"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1472" w:type="dxa"/>
          </w:tcPr>
          <w:p w14:paraId="4DBED728" w14:textId="77777777" w:rsidR="0057259A" w:rsidRPr="002305C2" w:rsidRDefault="0057259A" w:rsidP="00150358">
            <w:pPr>
              <w:rPr>
                <w:rFonts w:eastAsia="Malgun Gothic"/>
                <w:color w:val="FF0000"/>
                <w:lang w:val="en-US" w:eastAsia="ko-KR"/>
              </w:rPr>
            </w:pPr>
            <w:r>
              <w:rPr>
                <w:rFonts w:eastAsiaTheme="minorEastAsia"/>
                <w:lang w:val="en-US" w:eastAsia="zh-CN"/>
              </w:rPr>
              <w:t xml:space="preserve">Maybe  </w:t>
            </w:r>
          </w:p>
        </w:tc>
        <w:tc>
          <w:tcPr>
            <w:tcW w:w="6678" w:type="dxa"/>
          </w:tcPr>
          <w:p w14:paraId="2D510AC0"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There is ongoing procedure:</w:t>
            </w:r>
          </w:p>
          <w:p w14:paraId="19162CD6" w14:textId="77777777" w:rsidR="0057259A" w:rsidRDefault="0057259A" w:rsidP="00150358">
            <w:pPr>
              <w:rPr>
                <w:rFonts w:eastAsiaTheme="minorEastAsia"/>
                <w:lang w:val="en-US" w:eastAsia="zh-CN"/>
              </w:rPr>
            </w:pPr>
            <w:r>
              <w:rPr>
                <w:rFonts w:eastAsiaTheme="minorEastAsia"/>
                <w:lang w:val="en-US" w:eastAsia="zh-CN"/>
              </w:rPr>
              <w:t>Depending the reader implementation, it is possible for a reader to send a paging message for same request even if the previous paging round is not completed. In this case, the device has no D2R resource for the ongoing procedure and thus the device needs to terminate the ongoing procedure and follow the latest paging message.</w:t>
            </w:r>
          </w:p>
          <w:p w14:paraId="02C2D35B" w14:textId="77777777" w:rsidR="0057259A" w:rsidRDefault="0057259A" w:rsidP="00150358">
            <w:pPr>
              <w:rPr>
                <w:rFonts w:eastAsiaTheme="minorEastAsia"/>
                <w:lang w:val="en-US" w:eastAsia="zh-CN"/>
              </w:rPr>
            </w:pPr>
            <w:r>
              <w:rPr>
                <w:rFonts w:eastAsiaTheme="minorEastAsia"/>
                <w:lang w:val="en-US" w:eastAsia="zh-CN"/>
              </w:rPr>
              <w:t>On the other hand, if</w:t>
            </w:r>
            <w:r w:rsidRPr="00C63E2C">
              <w:rPr>
                <w:rFonts w:eastAsiaTheme="minorEastAsia"/>
                <w:lang w:val="en-US" w:eastAsia="zh-CN"/>
              </w:rPr>
              <w:t xml:space="preserve"> </w:t>
            </w:r>
            <w:r>
              <w:rPr>
                <w:rFonts w:eastAsiaTheme="minorEastAsia"/>
                <w:lang w:val="en-US" w:eastAsia="zh-CN"/>
              </w:rPr>
              <w:t>a different reader sends a paging message for same request, the device will continue the ongoing one.</w:t>
            </w:r>
          </w:p>
          <w:p w14:paraId="0732F3B9"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 xml:space="preserve">There is </w:t>
            </w:r>
            <w:r>
              <w:rPr>
                <w:rFonts w:eastAsiaTheme="minorEastAsia"/>
                <w:u w:val="single"/>
                <w:lang w:val="en-US" w:eastAsia="zh-CN"/>
              </w:rPr>
              <w:t xml:space="preserve">no </w:t>
            </w:r>
            <w:r w:rsidRPr="00530457">
              <w:rPr>
                <w:rFonts w:eastAsiaTheme="minorEastAsia"/>
                <w:u w:val="single"/>
                <w:lang w:val="en-US" w:eastAsia="zh-CN"/>
              </w:rPr>
              <w:t>ongoing procedure:</w:t>
            </w:r>
          </w:p>
          <w:p w14:paraId="48BCB363" w14:textId="77777777" w:rsidR="0057259A" w:rsidRDefault="0057259A" w:rsidP="00150358">
            <w:pPr>
              <w:rPr>
                <w:rFonts w:eastAsiaTheme="minorEastAsia"/>
                <w:lang w:val="en-US" w:eastAsia="zh-CN"/>
              </w:rPr>
            </w:pPr>
            <w:r>
              <w:rPr>
                <w:rFonts w:eastAsiaTheme="minorEastAsia"/>
                <w:lang w:val="en-US" w:eastAsia="zh-CN"/>
              </w:rPr>
              <w:t>First, it is possible for a reader to send a paging message for same request, e.g. in case of re-access for the same reader. For this, the device will skip the paging message if the device has completed it successfully or response it if failed. While for the paging from a different reader, the device may respond to it if the device has not completed it successfully for that reader.</w:t>
            </w:r>
          </w:p>
          <w:p w14:paraId="0A3AA9C3" w14:textId="77777777" w:rsidR="0057259A" w:rsidRPr="00530457" w:rsidRDefault="0057259A" w:rsidP="00150358">
            <w:pPr>
              <w:rPr>
                <w:rFonts w:eastAsiaTheme="minorEastAsia"/>
                <w:lang w:val="en-US" w:eastAsia="zh-CN"/>
              </w:rPr>
            </w:pPr>
            <w:r>
              <w:rPr>
                <w:rFonts w:eastAsiaTheme="minorEastAsia"/>
                <w:lang w:val="en-US" w:eastAsia="zh-CN"/>
              </w:rPr>
              <w:t>In summary</w:t>
            </w:r>
            <w:r w:rsidRPr="00C63E2C">
              <w:rPr>
                <w:rFonts w:eastAsiaTheme="minorEastAsia"/>
                <w:lang w:val="en-US" w:eastAsia="zh-CN"/>
              </w:rPr>
              <w:t>,</w:t>
            </w:r>
            <w:r>
              <w:rPr>
                <w:rFonts w:eastAsiaTheme="minorEastAsia"/>
                <w:lang w:val="en-US" w:eastAsia="zh-CN"/>
              </w:rPr>
              <w:t xml:space="preserve"> the device needs to determine whether the paging message for the same service request comes from a same reader or different readers only when the use case described above can be supported and different behaviors apply.</w:t>
            </w:r>
          </w:p>
        </w:tc>
      </w:tr>
      <w:tr w:rsidR="002D779F" w14:paraId="34C1724C" w14:textId="77777777" w:rsidTr="0057259A">
        <w:tc>
          <w:tcPr>
            <w:tcW w:w="1200" w:type="dxa"/>
          </w:tcPr>
          <w:p w14:paraId="3B953420" w14:textId="58402439" w:rsidR="002D779F" w:rsidRPr="00B42A95" w:rsidRDefault="002D779F" w:rsidP="002D779F">
            <w:pPr>
              <w:rPr>
                <w:rFonts w:eastAsiaTheme="minorEastAsia"/>
                <w:lang w:val="en-US" w:eastAsia="zh-CN"/>
              </w:rPr>
            </w:pPr>
            <w:r>
              <w:rPr>
                <w:rFonts w:eastAsia="MS Mincho"/>
                <w:lang w:val="en-US" w:eastAsia="ja-JP"/>
              </w:rPr>
              <w:t>Panasonic</w:t>
            </w:r>
          </w:p>
        </w:tc>
        <w:tc>
          <w:tcPr>
            <w:tcW w:w="1472" w:type="dxa"/>
          </w:tcPr>
          <w:p w14:paraId="65FD7648" w14:textId="2FBA7972" w:rsidR="002D779F" w:rsidRDefault="002D779F" w:rsidP="002D779F">
            <w:pPr>
              <w:rPr>
                <w:rFonts w:eastAsiaTheme="minorEastAsia"/>
                <w:lang w:val="en-US" w:eastAsia="zh-CN"/>
              </w:rPr>
            </w:pPr>
            <w:r>
              <w:rPr>
                <w:rFonts w:eastAsia="MS Mincho"/>
                <w:lang w:val="en-US" w:eastAsia="ja-JP"/>
              </w:rPr>
              <w:t>yes</w:t>
            </w:r>
          </w:p>
        </w:tc>
        <w:tc>
          <w:tcPr>
            <w:tcW w:w="6678" w:type="dxa"/>
          </w:tcPr>
          <w:p w14:paraId="47AF8D02" w14:textId="1FD1E2FB" w:rsidR="002D779F" w:rsidRPr="00530457" w:rsidRDefault="002D779F" w:rsidP="002D779F">
            <w:pPr>
              <w:rPr>
                <w:rFonts w:eastAsiaTheme="minorEastAsia"/>
                <w:u w:val="single"/>
                <w:lang w:val="en-US" w:eastAsia="zh-CN"/>
              </w:rPr>
            </w:pPr>
            <w:r>
              <w:rPr>
                <w:rFonts w:eastAsia="MS Mincho"/>
                <w:lang w:val="en-US" w:eastAsia="ja-JP"/>
              </w:rPr>
              <w:t xml:space="preserve">We share the same view as Lenovo. Depending on the use cases, device may need to behavior differently between whether the same service </w:t>
            </w:r>
            <w:r w:rsidRPr="00DA2FC2">
              <w:rPr>
                <w:rFonts w:eastAsia="MS Mincho"/>
                <w:lang w:val="en-US" w:eastAsia="ja-JP"/>
              </w:rPr>
              <w:t>request is received from the same reader vs the same service request is received from a different reader</w:t>
            </w:r>
            <w:r>
              <w:rPr>
                <w:rFonts w:eastAsia="MS Mincho"/>
                <w:lang w:val="en-US" w:eastAsia="ja-JP"/>
              </w:rPr>
              <w:t xml:space="preserve">. </w:t>
            </w:r>
          </w:p>
        </w:tc>
      </w:tr>
    </w:tbl>
    <w:p w14:paraId="00E7DD45" w14:textId="77777777" w:rsidR="00773A66" w:rsidRDefault="00773A66"/>
    <w:p w14:paraId="5A205B55" w14:textId="3EF7D65C" w:rsidR="00773A66" w:rsidRDefault="00B951AA">
      <w:pPr>
        <w:rPr>
          <w:lang w:val="en-US" w:eastAsia="ja-JP"/>
        </w:rPr>
      </w:pPr>
      <w:r>
        <w:rPr>
          <w:b/>
          <w:bCs/>
          <w:lang w:val="en-US" w:eastAsia="ja-JP"/>
        </w:rPr>
        <w:t xml:space="preserve">Summary: </w:t>
      </w:r>
      <w:del w:id="205" w:author="QC (Umesh)-v35" w:date="2025-03-24T10:31:00Z" w16du:dateUtc="2025-03-24T17:31:00Z">
        <w:r w:rsidDel="00F70027">
          <w:rPr>
            <w:lang w:val="en-US" w:eastAsia="ja-JP"/>
          </w:rPr>
          <w:delText>TBD</w:delText>
        </w:r>
      </w:del>
    </w:p>
    <w:p w14:paraId="265CBFB9" w14:textId="60D7AC59" w:rsidR="00773A66" w:rsidRDefault="00B62371">
      <w:pPr>
        <w:rPr>
          <w:ins w:id="206" w:author="QC (Umesh)" w:date="2025-03-21T14:13:00Z" w16du:dateUtc="2025-03-21T21:13:00Z"/>
        </w:rPr>
      </w:pPr>
      <w:ins w:id="207" w:author="QC (Umesh)" w:date="2025-03-21T14:13:00Z" w16du:dateUtc="2025-03-21T21:13:00Z">
        <w:r>
          <w:t>The company views are split for this question.</w:t>
        </w:r>
      </w:ins>
    </w:p>
    <w:p w14:paraId="397CAD5D" w14:textId="53822049" w:rsidR="00B62371" w:rsidRDefault="00B62371" w:rsidP="00B62371">
      <w:pPr>
        <w:pStyle w:val="ListParagraph"/>
        <w:numPr>
          <w:ilvl w:val="0"/>
          <w:numId w:val="18"/>
        </w:numPr>
        <w:rPr>
          <w:ins w:id="208" w:author="QC (Umesh)" w:date="2025-03-21T14:14:00Z" w16du:dateUtc="2025-03-21T21:14:00Z"/>
        </w:rPr>
      </w:pPr>
      <w:ins w:id="209" w:author="QC (Umesh)" w:date="2025-03-21T14:13:00Z" w16du:dateUtc="2025-03-21T21:13:00Z">
        <w:r>
          <w:t xml:space="preserve">No need </w:t>
        </w:r>
      </w:ins>
      <w:ins w:id="210" w:author="QC (Umesh)" w:date="2025-03-21T14:15:00Z" w16du:dateUtc="2025-03-21T21:15:00Z">
        <w:r>
          <w:t xml:space="preserve">for the device </w:t>
        </w:r>
      </w:ins>
      <w:ins w:id="211" w:author="QC (Umesh)" w:date="2025-03-21T14:13:00Z" w16du:dateUtc="2025-03-21T21:13:00Z">
        <w:r>
          <w:t>to distinguish between whether the sa</w:t>
        </w:r>
      </w:ins>
      <w:ins w:id="212" w:author="QC (Umesh)" w:date="2025-03-21T14:14:00Z" w16du:dateUtc="2025-03-21T21:14:00Z">
        <w:r>
          <w:t>me service request is received from the same reader or a different reader: vivo, Hua</w:t>
        </w:r>
      </w:ins>
      <w:ins w:id="213" w:author="QC (Umesh)" w:date="2025-03-21T14:15:00Z" w16du:dateUtc="2025-03-21T21:15:00Z">
        <w:r>
          <w:t>wei/</w:t>
        </w:r>
        <w:proofErr w:type="spellStart"/>
        <w:r>
          <w:t>HiSilicon</w:t>
        </w:r>
        <w:proofErr w:type="spellEnd"/>
        <w:r>
          <w:t xml:space="preserve">, CMCC, CATT, </w:t>
        </w:r>
        <w:proofErr w:type="spellStart"/>
        <w:r>
          <w:t>Soreadtrum</w:t>
        </w:r>
        <w:proofErr w:type="spellEnd"/>
        <w:r>
          <w:t xml:space="preserve">/UNISOC, Apple, </w:t>
        </w:r>
      </w:ins>
      <w:ins w:id="214" w:author="QC (Umesh)" w:date="2025-03-21T14:16:00Z" w16du:dateUtc="2025-03-21T21:16:00Z">
        <w:r>
          <w:t xml:space="preserve">Xiaomi, </w:t>
        </w:r>
      </w:ins>
      <w:ins w:id="215" w:author="QC (Umesh)" w:date="2025-03-21T14:18:00Z" w16du:dateUtc="2025-03-21T21:18:00Z">
        <w:r w:rsidR="00DF2F73">
          <w:t xml:space="preserve">Honor, Sharp, </w:t>
        </w:r>
        <w:proofErr w:type="spellStart"/>
        <w:r w:rsidR="00DF2F73">
          <w:t>Fut</w:t>
        </w:r>
      </w:ins>
      <w:ins w:id="216" w:author="QC (Umesh)" w:date="2025-03-21T14:19:00Z" w16du:dateUtc="2025-03-21T21:19:00Z">
        <w:r w:rsidR="00DF2F73">
          <w:t>urewei</w:t>
        </w:r>
        <w:proofErr w:type="spellEnd"/>
        <w:r w:rsidR="00DF2F73">
          <w:t>, Ericsson, Kyocera (</w:t>
        </w:r>
      </w:ins>
      <w:ins w:id="217" w:author="QC (Umesh)" w:date="2025-03-21T14:20:00Z" w16du:dateUtc="2025-03-21T21:20:00Z">
        <w:r w:rsidR="00DF2F73">
          <w:t>12)</w:t>
        </w:r>
      </w:ins>
    </w:p>
    <w:p w14:paraId="1702C976" w14:textId="60495808" w:rsidR="00B62371" w:rsidRDefault="00B62371" w:rsidP="00B62371">
      <w:pPr>
        <w:pStyle w:val="ListParagraph"/>
        <w:numPr>
          <w:ilvl w:val="0"/>
          <w:numId w:val="18"/>
        </w:numPr>
        <w:rPr>
          <w:ins w:id="218" w:author="QC (Umesh)" w:date="2025-03-21T14:15:00Z" w16du:dateUtc="2025-03-21T21:15:00Z"/>
        </w:rPr>
      </w:pPr>
      <w:ins w:id="219" w:author="QC (Umesh)" w:date="2025-03-21T14:14:00Z" w16du:dateUtc="2025-03-21T21:14:00Z">
        <w:r>
          <w:t>Need or maybe need to distinguish</w:t>
        </w:r>
      </w:ins>
      <w:ins w:id="220" w:author="QC (Umesh)" w:date="2025-03-21T14:16:00Z" w16du:dateUtc="2025-03-21T21:16:00Z">
        <w:r>
          <w:t xml:space="preserve"> the device </w:t>
        </w:r>
        <w:proofErr w:type="spellStart"/>
        <w:r>
          <w:t>behavior</w:t>
        </w:r>
      </w:ins>
      <w:proofErr w:type="spellEnd"/>
      <w:ins w:id="221" w:author="QC (Umesh)" w:date="2025-03-21T14:14:00Z" w16du:dateUtc="2025-03-21T21:14:00Z">
        <w:r>
          <w:t xml:space="preserve">: Lenovo, OPPO, </w:t>
        </w:r>
      </w:ins>
      <w:ins w:id="222" w:author="QC (Umesh)" w:date="2025-03-21T14:16:00Z" w16du:dateUtc="2025-03-21T21:16:00Z">
        <w:r>
          <w:t xml:space="preserve">Tejas Networks, ZTE, </w:t>
        </w:r>
      </w:ins>
      <w:proofErr w:type="spellStart"/>
      <w:ins w:id="223" w:author="QC (Umesh)" w:date="2025-03-21T14:17:00Z" w16du:dateUtc="2025-03-21T21:17:00Z">
        <w:r>
          <w:t>InterDigital</w:t>
        </w:r>
        <w:proofErr w:type="spellEnd"/>
        <w:r>
          <w:t xml:space="preserve">, MediaTek, Nokia, ETRI, Qualcomm, </w:t>
        </w:r>
      </w:ins>
      <w:ins w:id="224" w:author="QC (Umesh)" w:date="2025-03-21T14:18:00Z" w16du:dateUtc="2025-03-21T21:18:00Z">
        <w:r w:rsidR="00DF2F73">
          <w:t xml:space="preserve">Samsung, </w:t>
        </w:r>
      </w:ins>
      <w:ins w:id="225" w:author="QC (Umesh)" w:date="2025-03-21T14:19:00Z" w16du:dateUtc="2025-03-21T21:19:00Z">
        <w:r w:rsidR="00DF2F73">
          <w:t>III, Sony, LGE, Fujitsu, Panasonic (15)</w:t>
        </w:r>
      </w:ins>
    </w:p>
    <w:p w14:paraId="19EA5BE5" w14:textId="50D379F2" w:rsidR="00B62371" w:rsidRDefault="00B62371" w:rsidP="008F2AB0">
      <w:pPr>
        <w:pStyle w:val="ListParagraph"/>
        <w:numPr>
          <w:ilvl w:val="0"/>
          <w:numId w:val="18"/>
        </w:numPr>
        <w:rPr>
          <w:ins w:id="226" w:author="QC (Umesh)" w:date="2025-03-21T14:13:00Z" w16du:dateUtc="2025-03-21T21:13:00Z"/>
        </w:rPr>
      </w:pPr>
      <w:ins w:id="227" w:author="QC (Umesh)" w:date="2025-03-21T14:15:00Z" w16du:dateUtc="2025-03-21T21:15:00Z">
        <w:r>
          <w:t xml:space="preserve">Unclear: </w:t>
        </w:r>
      </w:ins>
      <w:ins w:id="228" w:author="QC (Umesh)" w:date="2025-03-21T14:18:00Z" w16du:dateUtc="2025-03-21T21:18:00Z">
        <w:r w:rsidR="00DF2F73">
          <w:t>NEC</w:t>
        </w:r>
      </w:ins>
      <w:ins w:id="229" w:author="QC (Umesh)" w:date="2025-03-21T14:20:00Z" w16du:dateUtc="2025-03-21T21:20:00Z">
        <w:r w:rsidR="00DF2F73">
          <w:t xml:space="preserve"> (1)</w:t>
        </w:r>
      </w:ins>
    </w:p>
    <w:p w14:paraId="7DA1E0E5" w14:textId="04A0B855" w:rsidR="00B62371" w:rsidRDefault="00446C2C">
      <w:pPr>
        <w:rPr>
          <w:ins w:id="230" w:author="QC (Umesh)" w:date="2025-03-21T14:13:00Z" w16du:dateUtc="2025-03-21T21:13:00Z"/>
        </w:rPr>
      </w:pPr>
      <w:ins w:id="231" w:author="QC (Umesh)" w:date="2025-03-21T14:26:00Z" w16du:dateUtc="2025-03-21T21:26:00Z">
        <w:r>
          <w:t>There is no clear majority view</w:t>
        </w:r>
      </w:ins>
      <w:ins w:id="232" w:author="QC (Umesh)" w:date="2025-03-21T15:46:00Z" w16du:dateUtc="2025-03-21T22:46:00Z">
        <w:r w:rsidR="00B6448F">
          <w:t xml:space="preserve"> on </w:t>
        </w:r>
      </w:ins>
      <w:ins w:id="233" w:author="QC (Umesh)" w:date="2025-03-21T15:47:00Z" w16du:dateUtc="2025-03-21T22:47:00Z">
        <w:r w:rsidR="00B6448F">
          <w:t xml:space="preserve">need for </w:t>
        </w:r>
      </w:ins>
      <w:ins w:id="234" w:author="QC (Umesh)" w:date="2025-03-21T15:46:00Z" w16du:dateUtc="2025-03-21T22:46:00Z">
        <w:r w:rsidR="00B6448F">
          <w:t>the de</w:t>
        </w:r>
      </w:ins>
      <w:ins w:id="235" w:author="QC (Umesh)" w:date="2025-03-21T15:47:00Z" w16du:dateUtc="2025-03-21T22:47:00Z">
        <w:r w:rsidR="00B6448F">
          <w:t>vice to</w:t>
        </w:r>
      </w:ins>
      <w:ins w:id="236" w:author="QC (Umesh)" w:date="2025-03-21T15:46:00Z" w16du:dateUtc="2025-03-21T22:46:00Z">
        <w:r w:rsidR="00B6448F">
          <w:t xml:space="preserve"> </w:t>
        </w:r>
        <w:r w:rsidR="00B6448F" w:rsidRPr="00B6448F">
          <w:t>distinguish between whether the same service request is received from the same reader vs the same service request is received from a different reader</w:t>
        </w:r>
      </w:ins>
      <w:ins w:id="237" w:author="QC (Umesh)" w:date="2025-03-21T15:47:00Z" w16du:dateUtc="2025-03-21T22:47:00Z">
        <w:r w:rsidR="00B6448F">
          <w:t>.</w:t>
        </w:r>
      </w:ins>
      <w:ins w:id="238" w:author="QC (Umesh)" w:date="2025-03-21T15:48:00Z" w16du:dateUtc="2025-03-21T22:48:00Z">
        <w:r w:rsidR="00B6448F">
          <w:t xml:space="preserve"> </w:t>
        </w:r>
      </w:ins>
      <w:ins w:id="239" w:author="QC (Umesh)" w:date="2025-03-23T10:42:00Z" w16du:dateUtc="2025-03-23T17:42:00Z">
        <w:r w:rsidR="0033395F">
          <w:t>A common proposal for Q5</w:t>
        </w:r>
        <w:r w:rsidR="00A46E18">
          <w:t xml:space="preserve"> and Q6 is captured below</w:t>
        </w:r>
      </w:ins>
      <w:ins w:id="240" w:author="QC (Umesh)" w:date="2025-03-21T15:48:00Z" w16du:dateUtc="2025-03-21T22:48:00Z">
        <w:r w:rsidR="00B6448F">
          <w:t>.</w:t>
        </w:r>
      </w:ins>
    </w:p>
    <w:p w14:paraId="62DCEA09" w14:textId="77777777" w:rsidR="00B62371" w:rsidRDefault="00B62371"/>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Malgun Gothic"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Malgun Gothic" w:hint="eastAsia"/>
                <w:lang w:val="en-US" w:eastAsia="ko-KR"/>
              </w:rPr>
              <w:t>See our response in Q5. Similar view as Lenovo and OPPO.</w:t>
            </w:r>
          </w:p>
        </w:tc>
      </w:tr>
      <w:tr w:rsidR="0057259A" w14:paraId="2163D8FF" w14:textId="77777777" w:rsidTr="0057259A">
        <w:tc>
          <w:tcPr>
            <w:tcW w:w="1185" w:type="dxa"/>
          </w:tcPr>
          <w:p w14:paraId="0E78B662" w14:textId="77777777" w:rsidR="0057259A" w:rsidRPr="00C63E2C" w:rsidRDefault="0057259A" w:rsidP="00150358">
            <w:pPr>
              <w:rPr>
                <w:rFonts w:eastAsiaTheme="minorEastAsia"/>
                <w:lang w:val="en-US" w:eastAsia="zh-CN"/>
              </w:rPr>
            </w:pPr>
            <w:r w:rsidRPr="00C63E2C">
              <w:rPr>
                <w:rFonts w:eastAsiaTheme="minorEastAsia"/>
                <w:lang w:val="en-US" w:eastAsia="zh-CN"/>
              </w:rPr>
              <w:t>Fujitsu</w:t>
            </w:r>
          </w:p>
        </w:tc>
        <w:tc>
          <w:tcPr>
            <w:tcW w:w="1238" w:type="dxa"/>
          </w:tcPr>
          <w:p w14:paraId="47F97803" w14:textId="77777777" w:rsidR="0057259A" w:rsidRPr="00C63E2C" w:rsidRDefault="0057259A" w:rsidP="00150358">
            <w:pPr>
              <w:rPr>
                <w:rFonts w:eastAsiaTheme="minorEastAsia"/>
                <w:lang w:val="en-US" w:eastAsia="zh-CN"/>
              </w:rPr>
            </w:pPr>
            <w:r w:rsidRPr="00C63E2C">
              <w:rPr>
                <w:rFonts w:eastAsiaTheme="minorEastAsia"/>
                <w:lang w:val="en-US" w:eastAsia="zh-CN"/>
              </w:rPr>
              <w:t xml:space="preserve">Yes </w:t>
            </w:r>
          </w:p>
        </w:tc>
        <w:tc>
          <w:tcPr>
            <w:tcW w:w="6927" w:type="dxa"/>
          </w:tcPr>
          <w:p w14:paraId="487DE916" w14:textId="77777777" w:rsidR="0057259A" w:rsidRPr="00530457" w:rsidRDefault="0057259A" w:rsidP="00150358">
            <w:pPr>
              <w:rPr>
                <w:rFonts w:eastAsiaTheme="minorEastAsia"/>
                <w:color w:val="FF0000"/>
                <w:lang w:val="en-US" w:eastAsia="zh-CN"/>
              </w:rPr>
            </w:pPr>
            <w:r w:rsidRPr="00530457">
              <w:rPr>
                <w:rFonts w:eastAsiaTheme="minorEastAsia"/>
                <w:lang w:val="en-US" w:eastAsia="zh-CN"/>
              </w:rPr>
              <w:t xml:space="preserve">See </w:t>
            </w:r>
            <w:r>
              <w:rPr>
                <w:rFonts w:eastAsiaTheme="minorEastAsia"/>
                <w:lang w:val="en-US" w:eastAsia="zh-CN"/>
              </w:rPr>
              <w:t>the answer to Q5.</w:t>
            </w:r>
          </w:p>
        </w:tc>
      </w:tr>
      <w:tr w:rsidR="002D779F" w14:paraId="2EB6705C" w14:textId="77777777" w:rsidTr="0057259A">
        <w:tc>
          <w:tcPr>
            <w:tcW w:w="1185" w:type="dxa"/>
          </w:tcPr>
          <w:p w14:paraId="6E13CC54" w14:textId="6F21042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1238" w:type="dxa"/>
          </w:tcPr>
          <w:p w14:paraId="0892B365" w14:textId="60A8891B" w:rsidR="002D779F" w:rsidRPr="002D779F" w:rsidRDefault="002D779F" w:rsidP="002D779F">
            <w:pPr>
              <w:rPr>
                <w:rFonts w:eastAsiaTheme="minorEastAsia"/>
                <w:lang w:val="en-US" w:eastAsia="zh-CN"/>
              </w:rPr>
            </w:pPr>
            <w:r w:rsidRPr="002D779F">
              <w:rPr>
                <w:rFonts w:eastAsia="Malgun Gothic"/>
                <w:lang w:val="en-US" w:eastAsia="ko-KR"/>
              </w:rPr>
              <w:t>Yes</w:t>
            </w:r>
          </w:p>
        </w:tc>
        <w:tc>
          <w:tcPr>
            <w:tcW w:w="6927" w:type="dxa"/>
          </w:tcPr>
          <w:p w14:paraId="7EF8ED59" w14:textId="3CA0BB48" w:rsidR="002D779F" w:rsidRPr="002D779F" w:rsidRDefault="002D779F" w:rsidP="002D779F">
            <w:pPr>
              <w:rPr>
                <w:rFonts w:eastAsiaTheme="minorEastAsia"/>
                <w:lang w:val="en-US" w:eastAsia="zh-CN"/>
              </w:rPr>
            </w:pPr>
            <w:r w:rsidRPr="002D779F">
              <w:rPr>
                <w:rFonts w:eastAsia="Malgun Gothic"/>
                <w:lang w:val="en-US" w:eastAsia="ko-KR"/>
              </w:rPr>
              <w:t>Agree with Lenovo.</w:t>
            </w:r>
          </w:p>
        </w:tc>
      </w:tr>
    </w:tbl>
    <w:p w14:paraId="5CF71EEC" w14:textId="77777777" w:rsidR="00773A66" w:rsidRDefault="00773A66"/>
    <w:p w14:paraId="0F6A328E" w14:textId="1611D2DF" w:rsidR="00773A66" w:rsidRDefault="00B951AA">
      <w:pPr>
        <w:rPr>
          <w:ins w:id="241" w:author="QC (Umesh)" w:date="2025-03-21T14:24:00Z" w16du:dateUtc="2025-03-21T21:24:00Z"/>
          <w:lang w:val="en-US" w:eastAsia="ja-JP"/>
        </w:rPr>
      </w:pPr>
      <w:r>
        <w:rPr>
          <w:b/>
          <w:bCs/>
          <w:lang w:val="en-US" w:eastAsia="ja-JP"/>
        </w:rPr>
        <w:t xml:space="preserve">Summary: </w:t>
      </w:r>
      <w:del w:id="242" w:author="QC (Umesh)-v35" w:date="2025-03-24T10:31:00Z" w16du:dateUtc="2025-03-24T17:31:00Z">
        <w:r w:rsidDel="00F70027">
          <w:rPr>
            <w:lang w:val="en-US" w:eastAsia="ja-JP"/>
          </w:rPr>
          <w:delText>TBD</w:delText>
        </w:r>
      </w:del>
    </w:p>
    <w:p w14:paraId="3C244537" w14:textId="284B35BD" w:rsidR="00DB27A1" w:rsidRDefault="00446C2C">
      <w:pPr>
        <w:rPr>
          <w:ins w:id="243" w:author="QC (Umesh)" w:date="2025-03-21T15:50:00Z" w16du:dateUtc="2025-03-21T22:50:00Z"/>
          <w:lang w:val="en-US" w:eastAsia="ja-JP"/>
        </w:rPr>
      </w:pPr>
      <w:ins w:id="244" w:author="QC (Umesh)" w:date="2025-03-21T14:24:00Z" w16du:dateUtc="2025-03-21T21:24:00Z">
        <w:r>
          <w:rPr>
            <w:lang w:val="en-US" w:eastAsia="ja-JP"/>
          </w:rPr>
          <w:t>In general, those companies who think it should be possible to distinguish between whether the same service request if from t</w:t>
        </w:r>
      </w:ins>
      <w:ins w:id="245" w:author="QC (Umesh)" w:date="2025-03-21T14:25:00Z" w16du:dateUtc="2025-03-21T21:25:00Z">
        <w:r>
          <w:rPr>
            <w:lang w:val="en-US" w:eastAsia="ja-JP"/>
          </w:rPr>
          <w:t xml:space="preserve">he same reader vs different reader also think there is different behavior. </w:t>
        </w:r>
      </w:ins>
    </w:p>
    <w:p w14:paraId="748DB998" w14:textId="21784EA7" w:rsidR="00446C2C" w:rsidRDefault="00DB27A1">
      <w:pPr>
        <w:rPr>
          <w:ins w:id="246" w:author="QC (Umesh)" w:date="2025-03-21T15:49:00Z" w16du:dateUtc="2025-03-21T22:49:00Z"/>
          <w:lang w:val="en-US" w:eastAsia="ja-JP"/>
        </w:rPr>
      </w:pPr>
      <w:ins w:id="247" w:author="QC (Umesh)" w:date="2025-03-21T15:49:00Z" w16du:dateUtc="2025-03-21T22:49:00Z">
        <w:r>
          <w:rPr>
            <w:lang w:val="en-US" w:eastAsia="ja-JP"/>
          </w:rPr>
          <w:t>(</w:t>
        </w:r>
      </w:ins>
      <w:ins w:id="248" w:author="QC (Umesh)" w:date="2025-03-21T15:52:00Z" w16du:dateUtc="2025-03-21T22:52:00Z">
        <w:r>
          <w:rPr>
            <w:lang w:val="en-US" w:eastAsia="ja-JP"/>
          </w:rPr>
          <w:t>Since the question Q6 was asked as dependent to Q5, r</w:t>
        </w:r>
      </w:ins>
      <w:ins w:id="249" w:author="QC (Umesh)" w:date="2025-03-21T15:49:00Z" w16du:dateUtc="2025-03-21T22:49:00Z">
        <w:r>
          <w:rPr>
            <w:lang w:val="en-US" w:eastAsia="ja-JP"/>
          </w:rPr>
          <w:t>apporteur count</w:t>
        </w:r>
      </w:ins>
      <w:ins w:id="250" w:author="QC (Umesh)" w:date="2025-03-21T15:52:00Z" w16du:dateUtc="2025-03-21T22:52:00Z">
        <w:r>
          <w:rPr>
            <w:lang w:val="en-US" w:eastAsia="ja-JP"/>
          </w:rPr>
          <w:t>ed the responses from Q5 for the ‘no need’ in the following</w:t>
        </w:r>
      </w:ins>
      <w:ins w:id="251" w:author="QC (Umesh)" w:date="2025-03-21T15:53:00Z" w16du:dateUtc="2025-03-21T22:53:00Z">
        <w:r>
          <w:rPr>
            <w:lang w:val="en-US" w:eastAsia="ja-JP"/>
          </w:rPr>
          <w:t xml:space="preserve"> count:</w:t>
        </w:r>
      </w:ins>
      <w:ins w:id="252" w:author="QC (Umesh)" w:date="2025-03-21T15:49:00Z" w16du:dateUtc="2025-03-21T22:49:00Z">
        <w:r>
          <w:rPr>
            <w:lang w:val="en-US" w:eastAsia="ja-JP"/>
          </w:rPr>
          <w:t>)</w:t>
        </w:r>
      </w:ins>
    </w:p>
    <w:p w14:paraId="29DB3603" w14:textId="7496CF22" w:rsidR="00DB27A1" w:rsidRDefault="00DB27A1" w:rsidP="00DB27A1">
      <w:pPr>
        <w:pStyle w:val="ListParagraph"/>
        <w:numPr>
          <w:ilvl w:val="0"/>
          <w:numId w:val="18"/>
        </w:numPr>
        <w:rPr>
          <w:ins w:id="253" w:author="QC (Umesh)" w:date="2025-03-21T15:50:00Z" w16du:dateUtc="2025-03-21T22:50:00Z"/>
        </w:rPr>
      </w:pPr>
      <w:ins w:id="254" w:author="QC (Umesh)" w:date="2025-03-21T15:50:00Z" w16du:dateUtc="2025-03-21T22:50:00Z">
        <w:r>
          <w:t xml:space="preserve">No need for distinguishing </w:t>
        </w:r>
        <w:proofErr w:type="spellStart"/>
        <w:r>
          <w:t>behavior</w:t>
        </w:r>
        <w:proofErr w:type="spellEnd"/>
        <w:r>
          <w:t xml:space="preserve"> between whether the same service request is received from the same reader or a different reader: vivo, Huawei/</w:t>
        </w:r>
        <w:proofErr w:type="spellStart"/>
        <w:r>
          <w:t>HiSilicon</w:t>
        </w:r>
        <w:proofErr w:type="spellEnd"/>
        <w:r>
          <w:t xml:space="preserve">, CMCC, CATT, </w:t>
        </w:r>
        <w:proofErr w:type="spellStart"/>
        <w:r>
          <w:t>Soreadtrum</w:t>
        </w:r>
        <w:proofErr w:type="spellEnd"/>
        <w:r>
          <w:t xml:space="preserve">/UNISOC, Apple, Xiaomi, Honor, Sharp, </w:t>
        </w:r>
        <w:proofErr w:type="spellStart"/>
        <w:r>
          <w:t>Futurewei</w:t>
        </w:r>
        <w:proofErr w:type="spellEnd"/>
        <w:r>
          <w:t>, Ericsson, Kyocera (12)</w:t>
        </w:r>
      </w:ins>
    </w:p>
    <w:p w14:paraId="59B3D114" w14:textId="52B5A2F2" w:rsidR="00DB27A1" w:rsidRDefault="00DB27A1" w:rsidP="00DB27A1">
      <w:pPr>
        <w:pStyle w:val="ListParagraph"/>
        <w:numPr>
          <w:ilvl w:val="0"/>
          <w:numId w:val="18"/>
        </w:numPr>
        <w:rPr>
          <w:ins w:id="255" w:author="QC (Umesh)" w:date="2025-03-21T15:50:00Z" w16du:dateUtc="2025-03-21T22:50:00Z"/>
        </w:rPr>
      </w:pPr>
      <w:ins w:id="256" w:author="QC (Umesh)" w:date="2025-03-21T15:50:00Z" w16du:dateUtc="2025-03-21T22:50:00Z">
        <w:r>
          <w:t xml:space="preserve">Need or maybe need to distinguish the device </w:t>
        </w:r>
        <w:proofErr w:type="spellStart"/>
        <w:r>
          <w:t>behavior</w:t>
        </w:r>
        <w:proofErr w:type="spellEnd"/>
        <w:r>
          <w:t xml:space="preserve">: Lenovo, OPPO, Tejas Networks, ZTE, </w:t>
        </w:r>
        <w:proofErr w:type="spellStart"/>
        <w:r>
          <w:t>InterDigital</w:t>
        </w:r>
        <w:proofErr w:type="spellEnd"/>
        <w:r>
          <w:t>, MediaTek, Nokia, ETRI, Qualcomm, III, Sony, LGE, Fujitsu, Panasonic (14)</w:t>
        </w:r>
      </w:ins>
    </w:p>
    <w:p w14:paraId="6268CAC0" w14:textId="3EF1457E" w:rsidR="00DB27A1" w:rsidRDefault="00DB27A1" w:rsidP="00DB27A1">
      <w:pPr>
        <w:pStyle w:val="ListParagraph"/>
        <w:numPr>
          <w:ilvl w:val="0"/>
          <w:numId w:val="18"/>
        </w:numPr>
        <w:rPr>
          <w:ins w:id="257" w:author="QC (Umesh)" w:date="2025-03-21T15:50:00Z" w16du:dateUtc="2025-03-21T22:50:00Z"/>
        </w:rPr>
      </w:pPr>
      <w:ins w:id="258" w:author="QC (Umesh)" w:date="2025-03-21T15:50:00Z" w16du:dateUtc="2025-03-21T22:50:00Z">
        <w:r>
          <w:t>Unclear</w:t>
        </w:r>
      </w:ins>
      <w:ins w:id="259" w:author="QC (Umesh)" w:date="2025-03-21T15:53:00Z" w16du:dateUtc="2025-03-21T22:53:00Z">
        <w:r>
          <w:t>/FFS</w:t>
        </w:r>
      </w:ins>
      <w:ins w:id="260" w:author="QC (Umesh)" w:date="2025-03-21T15:50:00Z" w16du:dateUtc="2025-03-21T22:50:00Z">
        <w:r>
          <w:t>: NEC, Samsung (2)</w:t>
        </w:r>
      </w:ins>
    </w:p>
    <w:p w14:paraId="1D825588" w14:textId="685952E6" w:rsidR="00DB27A1" w:rsidRDefault="00DB27A1">
      <w:pPr>
        <w:rPr>
          <w:lang w:val="en-US" w:eastAsia="ja-JP"/>
        </w:rPr>
      </w:pPr>
      <w:ins w:id="261" w:author="QC (Umesh)" w:date="2025-03-21T15:53:00Z" w16du:dateUtc="2025-03-21T22:53:00Z">
        <w:r>
          <w:rPr>
            <w:lang w:val="en-US" w:eastAsia="ja-JP"/>
          </w:rPr>
          <w:t>Considering the company split in Q5 and the responses of Q6, the following is proposed.</w:t>
        </w:r>
      </w:ins>
    </w:p>
    <w:p w14:paraId="38FCAF93" w14:textId="79E5AE91" w:rsidR="00446C2C" w:rsidRDefault="00446C2C">
      <w:pPr>
        <w:pStyle w:val="PropObs"/>
        <w:rPr>
          <w:ins w:id="262" w:author="QC (Umesh)" w:date="2025-03-21T14:26:00Z" w16du:dateUtc="2025-03-21T21:26:00Z"/>
        </w:rPr>
        <w:pPrChange w:id="263" w:author="QC (Umesh)" w:date="2025-03-21T14:26:00Z" w16du:dateUtc="2025-03-21T21:26:00Z">
          <w:pPr/>
        </w:pPrChange>
      </w:pPr>
      <w:bookmarkStart w:id="264" w:name="_Toc193463590"/>
      <w:bookmarkStart w:id="265" w:name="_Toc193463599"/>
      <w:bookmarkStart w:id="266" w:name="_Toc193465120"/>
      <w:bookmarkStart w:id="267" w:name="_Toc193465129"/>
      <w:bookmarkStart w:id="268" w:name="_Toc193619165"/>
      <w:bookmarkStart w:id="269" w:name="_Toc193619176"/>
      <w:bookmarkStart w:id="270" w:name="_Toc193619800"/>
      <w:bookmarkStart w:id="271" w:name="_Toc193619809"/>
      <w:bookmarkStart w:id="272" w:name="_Toc193619818"/>
      <w:bookmarkStart w:id="273" w:name="_Toc193704029"/>
      <w:bookmarkStart w:id="274" w:name="_Toc193704317"/>
      <w:bookmarkStart w:id="275" w:name="_Toc193704985"/>
      <w:bookmarkStart w:id="276" w:name="_Toc193705006"/>
      <w:bookmarkStart w:id="277" w:name="_Toc193705015"/>
      <w:bookmarkStart w:id="278" w:name="_Toc193705067"/>
      <w:ins w:id="279" w:author="QC (Umesh)" w:date="2025-03-21T14:26:00Z" w16du:dateUtc="2025-03-21T21:26:00Z">
        <w:r>
          <w:t xml:space="preserve">Discuss and decide whether the device </w:t>
        </w:r>
      </w:ins>
      <w:ins w:id="280" w:author="QC (Umesh)" w:date="2025-03-23T10:41:00Z" w16du:dateUtc="2025-03-23T17:41:00Z">
        <w:r w:rsidR="00B043B2">
          <w:t xml:space="preserve">needs to distinguish and </w:t>
        </w:r>
      </w:ins>
      <w:ins w:id="281" w:author="QC (Umesh)" w:date="2025-03-21T14:26:00Z" w16du:dateUtc="2025-03-21T21:26:00Z">
        <w:r>
          <w:t>behav</w:t>
        </w:r>
      </w:ins>
      <w:ins w:id="282" w:author="QC (Umesh)" w:date="2025-03-23T10:41:00Z" w16du:dateUtc="2025-03-23T17:41:00Z">
        <w:r w:rsidR="00B043B2">
          <w:t>e differently</w:t>
        </w:r>
      </w:ins>
      <w:ins w:id="283" w:author="QC (Umesh)" w:date="2025-03-21T14:26:00Z" w16du:dateUtc="2025-03-21T21:26:00Z">
        <w:r>
          <w:t xml:space="preserve"> between when the same service request is received </w:t>
        </w:r>
      </w:ins>
      <w:ins w:id="284" w:author="QC (Umesh)" w:date="2025-03-21T14:27:00Z" w16du:dateUtc="2025-03-21T21:27:00Z">
        <w:r w:rsidR="00382C4D">
          <w:t xml:space="preserve">again </w:t>
        </w:r>
      </w:ins>
      <w:ins w:id="285" w:author="QC (Umesh)" w:date="2025-03-21T14:26:00Z" w16du:dateUtc="2025-03-21T21:26:00Z">
        <w:r>
          <w:t>from the same reader vs a different reader</w:t>
        </w:r>
      </w:ins>
      <w:bookmarkEnd w:id="264"/>
      <w:bookmarkEnd w:id="265"/>
      <w:ins w:id="286" w:author="QC (Umesh)" w:date="2025-03-21T15:46:00Z" w16du:dateUtc="2025-03-21T22:46:00Z">
        <w:r w:rsidR="00B6448F">
          <w:t xml:space="preserve"> (yes/no/ffs = </w:t>
        </w:r>
      </w:ins>
      <w:ins w:id="287" w:author="QC (Umesh)" w:date="2025-03-21T15:53:00Z" w16du:dateUtc="2025-03-21T22:53:00Z">
        <w:r w:rsidR="00DB27A1">
          <w:t>14/12/2).</w:t>
        </w:r>
      </w:ins>
      <w:bookmarkEnd w:id="266"/>
      <w:bookmarkEnd w:id="267"/>
      <w:bookmarkEnd w:id="268"/>
      <w:bookmarkEnd w:id="269"/>
      <w:bookmarkEnd w:id="270"/>
      <w:bookmarkEnd w:id="271"/>
      <w:bookmarkEnd w:id="272"/>
      <w:bookmarkEnd w:id="273"/>
      <w:bookmarkEnd w:id="274"/>
      <w:bookmarkEnd w:id="275"/>
      <w:bookmarkEnd w:id="276"/>
      <w:bookmarkEnd w:id="277"/>
      <w:bookmarkEnd w:id="278"/>
    </w:p>
    <w:p w14:paraId="78223DDC" w14:textId="77777777" w:rsidR="00773A66" w:rsidRDefault="00773A66">
      <w:pPr>
        <w:rPr>
          <w:ins w:id="288" w:author="QC (Umesh)-v35" w:date="2025-03-24T10:31:00Z" w16du:dateUtc="2025-03-24T17:31:00Z"/>
        </w:rPr>
      </w:pPr>
    </w:p>
    <w:p w14:paraId="7487CAB3" w14:textId="77777777" w:rsidR="00F70027" w:rsidRDefault="00F70027"/>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94284AD" w14:textId="56949CDA" w:rsidR="0085030D" w:rsidRDefault="0085030D" w:rsidP="0085030D">
            <w:pPr>
              <w:rPr>
                <w:rFonts w:eastAsia="Malgun Gothic"/>
                <w:color w:val="FF0000"/>
                <w:lang w:eastAsia="ko-KR"/>
              </w:rPr>
            </w:pPr>
            <w:r>
              <w:rPr>
                <w:rFonts w:eastAsia="MS Mincho" w:hint="eastAsia"/>
                <w:lang w:val="en-US" w:eastAsia="ja-JP"/>
              </w:rPr>
              <w:t xml:space="preserve">We agree with other companies that this case is the same as the subsequent paging, so the device </w:t>
            </w:r>
            <w:proofErr w:type="spellStart"/>
            <w:r>
              <w:rPr>
                <w:rFonts w:eastAsia="MS Mincho" w:hint="eastAsia"/>
                <w:lang w:val="en-US" w:eastAsia="ja-JP"/>
              </w:rPr>
              <w:t>behaviour</w:t>
            </w:r>
            <w:proofErr w:type="spellEnd"/>
            <w:r>
              <w:rPr>
                <w:rFonts w:eastAsia="MS Mincho" w:hint="eastAsia"/>
                <w:lang w:val="en-US" w:eastAsia="ja-JP"/>
              </w:rPr>
              <w:t xml:space="preserve">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50A43898" w14:textId="7AF3FABC" w:rsidR="000A6D2B" w:rsidRDefault="000A6D2B" w:rsidP="000A6D2B">
            <w:pPr>
              <w:rPr>
                <w:rFonts w:eastAsia="MS Mincho"/>
                <w:lang w:val="en-US" w:eastAsia="ja-JP"/>
              </w:rPr>
            </w:pPr>
            <w:r w:rsidRPr="00470554">
              <w:rPr>
                <w:rFonts w:eastAsia="Malgun Gothic" w:hint="eastAsia"/>
                <w:lang w:eastAsia="ko-KR"/>
              </w:rPr>
              <w:t>I</w:t>
            </w:r>
            <w:r w:rsidRPr="00470554">
              <w:rPr>
                <w:rFonts w:eastAsia="Malgun Gothic"/>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57259A" w14:paraId="7E59C43C" w14:textId="77777777" w:rsidTr="0057259A">
        <w:tc>
          <w:tcPr>
            <w:tcW w:w="1342" w:type="dxa"/>
          </w:tcPr>
          <w:p w14:paraId="2B479A56" w14:textId="77777777" w:rsidR="0057259A" w:rsidRPr="00F43443" w:rsidRDefault="0057259A" w:rsidP="00150358">
            <w:pPr>
              <w:rPr>
                <w:rFonts w:eastAsiaTheme="minorEastAsia"/>
                <w:color w:val="FF0000"/>
                <w:lang w:val="en-US" w:eastAsia="zh-CN"/>
              </w:rPr>
            </w:pPr>
            <w:r w:rsidRPr="00F43443">
              <w:rPr>
                <w:rFonts w:eastAsiaTheme="minorEastAsia"/>
                <w:lang w:val="en-US" w:eastAsia="zh-CN"/>
              </w:rPr>
              <w:t xml:space="preserve">Fujitsu </w:t>
            </w:r>
          </w:p>
        </w:tc>
        <w:tc>
          <w:tcPr>
            <w:tcW w:w="7650" w:type="dxa"/>
          </w:tcPr>
          <w:p w14:paraId="74F88D83" w14:textId="5F596BCE" w:rsidR="0057259A" w:rsidRPr="00F43443" w:rsidRDefault="0057259A" w:rsidP="00150358">
            <w:pPr>
              <w:rPr>
                <w:rFonts w:eastAsiaTheme="minorEastAsia"/>
                <w:color w:val="FF0000"/>
                <w:lang w:eastAsia="zh-CN"/>
              </w:rPr>
            </w:pPr>
            <w:r w:rsidRPr="00F43443">
              <w:rPr>
                <w:rFonts w:eastAsia="SimSun"/>
                <w:lang w:val="en-US" w:eastAsia="zh-CN"/>
              </w:rPr>
              <w:t xml:space="preserve">Agree with </w:t>
            </w:r>
            <w:r>
              <w:rPr>
                <w:rFonts w:eastAsia="SimSun"/>
                <w:lang w:val="en-US" w:eastAsia="zh-CN"/>
              </w:rPr>
              <w:t>companies. The device will skip to respond the paging if it has previously responded successfully.</w:t>
            </w:r>
          </w:p>
        </w:tc>
      </w:tr>
      <w:tr w:rsidR="002D779F" w14:paraId="09364994" w14:textId="77777777" w:rsidTr="0057259A">
        <w:tc>
          <w:tcPr>
            <w:tcW w:w="1342" w:type="dxa"/>
          </w:tcPr>
          <w:p w14:paraId="6F003352" w14:textId="76BCABE0"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75BDB0D8" w14:textId="3F1AB526" w:rsidR="002D779F" w:rsidRPr="00F43443" w:rsidRDefault="002D779F" w:rsidP="002D779F">
            <w:pPr>
              <w:rPr>
                <w:rFonts w:eastAsia="SimSun"/>
                <w:lang w:val="en-US" w:eastAsia="zh-CN"/>
              </w:rPr>
            </w:pPr>
            <w:r>
              <w:rPr>
                <w:rFonts w:eastAsia="MS Mincho"/>
                <w:lang w:val="en-US" w:eastAsia="ja-JP"/>
              </w:rPr>
              <w:t>The question is not so clear to us. What does it mean by “</w:t>
            </w:r>
            <w:r w:rsidRPr="00186789">
              <w:rPr>
                <w:rFonts w:eastAsia="MS Mincho"/>
                <w:lang w:val="en-US" w:eastAsia="ja-JP"/>
              </w:rPr>
              <w:t>device has previously responded</w:t>
            </w:r>
            <w:r>
              <w:rPr>
                <w:rFonts w:eastAsia="MS Mincho"/>
                <w:lang w:val="en-US" w:eastAsia="ja-JP"/>
              </w:rPr>
              <w:t>”. If the procedure has been completed successfully, the device would need to skip responding the same service request from the same reader, else if the previous procedure has failed, device would need to respond. However, more important thing is that RAN2 should discuss how device would determine whether the previous procedure is successful, failed, or pending.</w:t>
            </w:r>
          </w:p>
        </w:tc>
      </w:tr>
    </w:tbl>
    <w:p w14:paraId="1C27CF8E" w14:textId="77777777" w:rsidR="00773A66" w:rsidRDefault="00773A66"/>
    <w:p w14:paraId="3E522E83" w14:textId="377836AC" w:rsidR="00773A66" w:rsidRDefault="00B951AA">
      <w:pPr>
        <w:rPr>
          <w:ins w:id="289" w:author="QC (Umesh)" w:date="2025-03-21T14:28:00Z" w16du:dateUtc="2025-03-21T21:28:00Z"/>
          <w:lang w:val="en-US" w:eastAsia="ja-JP"/>
        </w:rPr>
      </w:pPr>
      <w:r>
        <w:rPr>
          <w:b/>
          <w:bCs/>
          <w:lang w:val="en-US" w:eastAsia="ja-JP"/>
        </w:rPr>
        <w:t xml:space="preserve">Summary: </w:t>
      </w:r>
      <w:del w:id="290" w:author="QC (Umesh)-v35" w:date="2025-03-24T10:31:00Z" w16du:dateUtc="2025-03-24T17:31:00Z">
        <w:r w:rsidDel="00F70027">
          <w:rPr>
            <w:lang w:val="en-US" w:eastAsia="ja-JP"/>
          </w:rPr>
          <w:delText>TBD</w:delText>
        </w:r>
      </w:del>
    </w:p>
    <w:p w14:paraId="2E51B2D7" w14:textId="77777777" w:rsidR="008F2AB0" w:rsidRDefault="00382C4D">
      <w:pPr>
        <w:rPr>
          <w:ins w:id="291" w:author="QC (Umesh)" w:date="2025-03-23T10:52:00Z" w16du:dateUtc="2025-03-23T17:52:00Z"/>
          <w:lang w:val="en-US" w:eastAsia="ja-JP"/>
        </w:rPr>
      </w:pPr>
      <w:ins w:id="292" w:author="QC (Umesh)" w:date="2025-03-21T14:28:00Z" w16du:dateUtc="2025-03-21T21:28:00Z">
        <w:r>
          <w:rPr>
            <w:lang w:val="en-US" w:eastAsia="ja-JP"/>
          </w:rPr>
          <w:t xml:space="preserve">Companies commented that the question was not very clear, which the rapporteur acknowledges. </w:t>
        </w:r>
      </w:ins>
    </w:p>
    <w:p w14:paraId="67145E83" w14:textId="466BBD80" w:rsidR="00382C4D" w:rsidRDefault="00382C4D">
      <w:pPr>
        <w:rPr>
          <w:lang w:val="en-US" w:eastAsia="ja-JP"/>
        </w:rPr>
      </w:pPr>
      <w:ins w:id="293" w:author="QC (Umesh)" w:date="2025-03-21T14:28:00Z" w16du:dateUtc="2025-03-21T21:28:00Z">
        <w:r>
          <w:rPr>
            <w:lang w:val="en-US" w:eastAsia="ja-JP"/>
          </w:rPr>
          <w:t>However, it seems that majority of the companies think if the device has already</w:t>
        </w:r>
      </w:ins>
      <w:ins w:id="294" w:author="QC (Umesh)" w:date="2025-03-21T14:29:00Z" w16du:dateUtc="2025-03-21T21:29:00Z">
        <w:r>
          <w:rPr>
            <w:lang w:val="en-US" w:eastAsia="ja-JP"/>
          </w:rPr>
          <w:t>/previously</w:t>
        </w:r>
      </w:ins>
      <w:ins w:id="295" w:author="QC (Umesh)" w:date="2025-03-21T14:28:00Z" w16du:dateUtc="2025-03-21T21:28:00Z">
        <w:r>
          <w:rPr>
            <w:lang w:val="en-US" w:eastAsia="ja-JP"/>
          </w:rPr>
          <w:t xml:space="preserve"> responded </w:t>
        </w:r>
      </w:ins>
      <w:ins w:id="296" w:author="QC (Umesh)" w:date="2025-03-21T14:29:00Z" w16du:dateUtc="2025-03-21T21:29:00Z">
        <w:r>
          <w:rPr>
            <w:lang w:val="en-US" w:eastAsia="ja-JP"/>
          </w:rPr>
          <w:t>“</w:t>
        </w:r>
      </w:ins>
      <w:ins w:id="297" w:author="QC (Umesh)" w:date="2025-03-21T14:28:00Z" w16du:dateUtc="2025-03-21T21:28:00Z">
        <w:r>
          <w:rPr>
            <w:lang w:val="en-US" w:eastAsia="ja-JP"/>
          </w:rPr>
          <w:t>successfully</w:t>
        </w:r>
      </w:ins>
      <w:ins w:id="298" w:author="QC (Umesh)" w:date="2025-03-21T14:29:00Z" w16du:dateUtc="2025-03-21T21:29:00Z">
        <w:r>
          <w:rPr>
            <w:lang w:val="en-US" w:eastAsia="ja-JP"/>
          </w:rPr>
          <w:t xml:space="preserve">” to a certain service request, it does not need to further respond to the same request from the same reader. And this is also related to how the device determines whether </w:t>
        </w:r>
      </w:ins>
      <w:ins w:id="299" w:author="QC (Umesh)" w:date="2025-03-21T14:30:00Z" w16du:dateUtc="2025-03-21T21:30:00Z">
        <w:r>
          <w:rPr>
            <w:lang w:val="en-US" w:eastAsia="ja-JP"/>
          </w:rPr>
          <w:t>it had ‘successfully’ responded already or not (as covered by a previous proposal).</w:t>
        </w:r>
      </w:ins>
      <w:ins w:id="300" w:author="QC (Umesh)" w:date="2025-03-21T14:28:00Z" w16du:dateUtc="2025-03-21T21:28:00Z">
        <w:r>
          <w:rPr>
            <w:lang w:val="en-US" w:eastAsia="ja-JP"/>
          </w:rPr>
          <w:t xml:space="preserve"> </w:t>
        </w:r>
      </w:ins>
      <w:ins w:id="301" w:author="QC (Umesh)" w:date="2025-03-21T15:54:00Z" w16du:dateUtc="2025-03-21T22:54:00Z">
        <w:r w:rsidR="00357063">
          <w:rPr>
            <w:lang w:val="en-US" w:eastAsia="ja-JP"/>
          </w:rPr>
          <w:t>No additional proposal is made based on Q7.</w:t>
        </w:r>
      </w:ins>
    </w:p>
    <w:p w14:paraId="71CF2CB5" w14:textId="223595F0"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that,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 xml:space="preserve">Agree with </w:t>
            </w:r>
            <w:proofErr w:type="spellStart"/>
            <w:r w:rsidRPr="0026168D">
              <w:rPr>
                <w:rFonts w:eastAsia="SimSun"/>
                <w:lang w:val="en-US" w:eastAsia="zh-CN"/>
              </w:rPr>
              <w:t>Futurewei</w:t>
            </w:r>
            <w:proofErr w:type="spellEnd"/>
            <w:r w:rsidRPr="0026168D">
              <w:rPr>
                <w:rFonts w:eastAsia="SimSun"/>
                <w:lang w:val="en-US" w:eastAsia="zh-CN"/>
              </w:rPr>
              <w:t>.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Malgun Gothic"/>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428CC381" w14:textId="2AF91BD0" w:rsidR="000A6D2B" w:rsidRDefault="000A6D2B" w:rsidP="000A6D2B">
            <w:pPr>
              <w:rPr>
                <w:rFonts w:eastAsia="MS Mincho"/>
                <w:lang w:val="en-US" w:eastAsia="ja-JP"/>
              </w:rPr>
            </w:pPr>
            <w:r w:rsidRPr="00470554">
              <w:rPr>
                <w:rFonts w:eastAsia="Malgun Gothic" w:hint="eastAsia"/>
                <w:lang w:val="en-US" w:eastAsia="ko-KR"/>
              </w:rPr>
              <w:t xml:space="preserve">See our response in Q5. We share </w:t>
            </w:r>
            <w:r w:rsidRPr="00470554">
              <w:rPr>
                <w:rFonts w:eastAsia="Malgun Gothic"/>
                <w:lang w:val="en-US" w:eastAsia="ko-KR"/>
              </w:rPr>
              <w:t>similar views</w:t>
            </w:r>
            <w:r w:rsidRPr="00470554">
              <w:rPr>
                <w:rFonts w:eastAsia="Malgun Gothic" w:hint="eastAsia"/>
                <w:lang w:val="en-US" w:eastAsia="ko-KR"/>
              </w:rPr>
              <w:t xml:space="preserve"> as </w:t>
            </w:r>
            <w:r w:rsidRPr="00470554">
              <w:rPr>
                <w:rFonts w:eastAsia="SimSun"/>
                <w:lang w:val="en-US" w:eastAsia="zh-CN"/>
              </w:rPr>
              <w:t>ZTE</w:t>
            </w:r>
            <w:r w:rsidRPr="00470554">
              <w:rPr>
                <w:rFonts w:eastAsia="Malgun Gothic" w:hint="eastAsia"/>
                <w:lang w:val="en-US" w:eastAsia="ko-KR"/>
              </w:rPr>
              <w:t xml:space="preserve"> and </w:t>
            </w:r>
            <w:proofErr w:type="spellStart"/>
            <w:r w:rsidRPr="00470554">
              <w:rPr>
                <w:rFonts w:eastAsia="Malgun Gothic" w:hint="eastAsia"/>
                <w:lang w:val="en-US" w:eastAsia="ko-KR"/>
              </w:rPr>
              <w:t>InterDigital</w:t>
            </w:r>
            <w:proofErr w:type="spellEnd"/>
            <w:r w:rsidRPr="00470554">
              <w:rPr>
                <w:rFonts w:eastAsia="SimSun"/>
                <w:lang w:val="en-US" w:eastAsia="zh-CN"/>
              </w:rPr>
              <w:t xml:space="preserve">. </w:t>
            </w:r>
            <w:r w:rsidRPr="00470554">
              <w:rPr>
                <w:rFonts w:eastAsia="SimSun"/>
                <w:lang w:eastAsia="zh-CN"/>
              </w:rPr>
              <w:t>Regarding the alternatives</w:t>
            </w:r>
            <w:r w:rsidRPr="00470554">
              <w:rPr>
                <w:rFonts w:eastAsia="Malgun Gothic" w:hint="eastAsia"/>
                <w:lang w:eastAsia="ko-KR"/>
              </w:rPr>
              <w:t xml:space="preserve"> mentioned by ZTE</w:t>
            </w:r>
            <w:r w:rsidRPr="00470554">
              <w:rPr>
                <w:rFonts w:eastAsia="SimSun"/>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150358" w14:paraId="3D9BA02C" w14:textId="77777777" w:rsidTr="00150358">
        <w:tc>
          <w:tcPr>
            <w:tcW w:w="1342" w:type="dxa"/>
          </w:tcPr>
          <w:p w14:paraId="7096D062" w14:textId="77777777" w:rsidR="00150358" w:rsidRPr="002305C2" w:rsidRDefault="00150358" w:rsidP="00150358">
            <w:pPr>
              <w:rPr>
                <w:rFonts w:eastAsia="Malgun Gothic"/>
                <w:color w:val="FF0000"/>
                <w:lang w:val="en-US" w:eastAsia="ko-KR"/>
              </w:rPr>
            </w:pPr>
            <w:r w:rsidRPr="00F43443">
              <w:rPr>
                <w:rFonts w:eastAsiaTheme="minorEastAsia"/>
                <w:lang w:val="en-US" w:eastAsia="zh-CN"/>
              </w:rPr>
              <w:t xml:space="preserve">Fujitsu </w:t>
            </w:r>
          </w:p>
        </w:tc>
        <w:tc>
          <w:tcPr>
            <w:tcW w:w="7650" w:type="dxa"/>
          </w:tcPr>
          <w:p w14:paraId="64C5371C" w14:textId="77777777" w:rsidR="00150358" w:rsidRDefault="00150358" w:rsidP="00150358">
            <w:pPr>
              <w:rPr>
                <w:rFonts w:eastAsia="SimSun"/>
                <w:lang w:val="en-US" w:eastAsia="zh-CN"/>
              </w:rPr>
            </w:pPr>
            <w:r>
              <w:rPr>
                <w:rFonts w:eastAsia="SimSun"/>
                <w:lang w:val="en-US" w:eastAsia="zh-CN"/>
              </w:rPr>
              <w:t>In our understanding, “</w:t>
            </w:r>
            <w:r>
              <w:rPr>
                <w:b/>
                <w:bCs/>
                <w:lang w:val="en-US" w:eastAsia="ja-JP"/>
              </w:rPr>
              <w:t>after device has previously responded to the same service request</w:t>
            </w:r>
            <w:r>
              <w:rPr>
                <w:rFonts w:eastAsia="SimSun"/>
                <w:lang w:val="en-US" w:eastAsia="zh-CN"/>
              </w:rPr>
              <w:t xml:space="preserve">” means that there is no ongoing procedure. </w:t>
            </w:r>
          </w:p>
          <w:p w14:paraId="7CE02295" w14:textId="77777777" w:rsidR="00150358" w:rsidRDefault="00150358" w:rsidP="00150358">
            <w:pPr>
              <w:rPr>
                <w:rFonts w:eastAsia="Malgun Gothic"/>
                <w:color w:val="FF0000"/>
                <w:lang w:val="en-US" w:eastAsia="ko-KR"/>
              </w:rPr>
            </w:pPr>
            <w:r>
              <w:rPr>
                <w:rFonts w:eastAsia="SimSun"/>
                <w:lang w:val="en-US" w:eastAsia="zh-CN"/>
              </w:rPr>
              <w:t xml:space="preserve">It depends on whether the device has previously responded the paging message from </w:t>
            </w:r>
            <w:r w:rsidRPr="0028426B">
              <w:rPr>
                <w:rFonts w:eastAsia="SimSun"/>
                <w:b/>
                <w:lang w:val="en-US" w:eastAsia="zh-CN"/>
              </w:rPr>
              <w:t>this</w:t>
            </w:r>
            <w:r>
              <w:rPr>
                <w:rFonts w:eastAsia="SimSun"/>
                <w:lang w:val="en-US" w:eastAsia="zh-CN"/>
              </w:rPr>
              <w:t xml:space="preserve"> reader successfully or not. If yes, the device will skip to respond the paging. Otherwise, the device needs to response it for re-access.</w:t>
            </w:r>
          </w:p>
        </w:tc>
      </w:tr>
      <w:tr w:rsidR="002D779F" w14:paraId="1A49E929" w14:textId="77777777" w:rsidTr="00150358">
        <w:tc>
          <w:tcPr>
            <w:tcW w:w="1342" w:type="dxa"/>
          </w:tcPr>
          <w:p w14:paraId="34E888CC" w14:textId="0D62E0C6"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57D4D05A" w14:textId="2555D5BC" w:rsidR="002D779F" w:rsidRDefault="002D779F" w:rsidP="002D779F">
            <w:pPr>
              <w:rPr>
                <w:rFonts w:eastAsia="SimSun"/>
                <w:lang w:val="en-US" w:eastAsia="zh-CN"/>
              </w:rPr>
            </w:pPr>
            <w:r>
              <w:rPr>
                <w:rFonts w:eastAsia="MS Mincho"/>
                <w:lang w:val="en-US" w:eastAsia="ja-JP"/>
              </w:rPr>
              <w:t xml:space="preserve">We agree with Lenovo. Depending on use cases, device may or may not need to respond. </w:t>
            </w:r>
          </w:p>
        </w:tc>
      </w:tr>
    </w:tbl>
    <w:p w14:paraId="4B2DA9C4" w14:textId="77777777" w:rsidR="00773A66" w:rsidRDefault="00773A66"/>
    <w:p w14:paraId="31D69EF1" w14:textId="2A308097" w:rsidR="00773A66" w:rsidRDefault="00B951AA">
      <w:pPr>
        <w:rPr>
          <w:ins w:id="302" w:author="QC (Umesh)" w:date="2025-03-21T14:32:00Z" w16du:dateUtc="2025-03-21T21:32:00Z"/>
          <w:lang w:val="en-US" w:eastAsia="ja-JP"/>
        </w:rPr>
      </w:pPr>
      <w:r>
        <w:rPr>
          <w:b/>
          <w:bCs/>
          <w:lang w:val="en-US" w:eastAsia="ja-JP"/>
        </w:rPr>
        <w:t xml:space="preserve">Summary: </w:t>
      </w:r>
      <w:del w:id="303" w:author="QC (Umesh)-v35" w:date="2025-03-24T10:32:00Z" w16du:dateUtc="2025-03-24T17:32:00Z">
        <w:r w:rsidDel="00F70027">
          <w:rPr>
            <w:lang w:val="en-US" w:eastAsia="ja-JP"/>
          </w:rPr>
          <w:delText>TBD</w:delText>
        </w:r>
      </w:del>
    </w:p>
    <w:p w14:paraId="51C5F567" w14:textId="77777777" w:rsidR="008F2AB0" w:rsidRDefault="00096083">
      <w:pPr>
        <w:rPr>
          <w:ins w:id="304" w:author="QC (Umesh)" w:date="2025-03-23T10:52:00Z" w16du:dateUtc="2025-03-23T17:52:00Z"/>
          <w:lang w:val="en-US" w:eastAsia="ja-JP"/>
        </w:rPr>
      </w:pPr>
      <w:proofErr w:type="gramStart"/>
      <w:ins w:id="305" w:author="QC (Umesh)" w:date="2025-03-21T14:33:00Z" w16du:dateUtc="2025-03-21T21:33:00Z">
        <w:r>
          <w:rPr>
            <w:lang w:val="en-US" w:eastAsia="ja-JP"/>
          </w:rPr>
          <w:t>Similar to</w:t>
        </w:r>
        <w:proofErr w:type="gramEnd"/>
        <w:r>
          <w:rPr>
            <w:lang w:val="en-US" w:eastAsia="ja-JP"/>
          </w:rPr>
          <w:t xml:space="preserve"> Q7, there was some confusion on </w:t>
        </w:r>
      </w:ins>
      <w:ins w:id="306" w:author="QC (Umesh)" w:date="2025-03-21T14:34:00Z" w16du:dateUtc="2025-03-21T21:34:00Z">
        <w:r>
          <w:rPr>
            <w:lang w:val="en-US" w:eastAsia="ja-JP"/>
          </w:rPr>
          <w:t>the scenario covered by th</w:t>
        </w:r>
      </w:ins>
      <w:ins w:id="307" w:author="QC (Umesh)" w:date="2025-03-21T15:54:00Z" w16du:dateUtc="2025-03-21T22:54:00Z">
        <w:r w:rsidR="00357063">
          <w:rPr>
            <w:lang w:val="en-US" w:eastAsia="ja-JP"/>
          </w:rPr>
          <w:t>is</w:t>
        </w:r>
      </w:ins>
      <w:ins w:id="308" w:author="QC (Umesh)" w:date="2025-03-21T14:34:00Z" w16du:dateUtc="2025-03-21T21:34:00Z">
        <w:r>
          <w:rPr>
            <w:lang w:val="en-US" w:eastAsia="ja-JP"/>
          </w:rPr>
          <w:t xml:space="preserve"> question. </w:t>
        </w:r>
      </w:ins>
    </w:p>
    <w:p w14:paraId="024974B2" w14:textId="39AA3527" w:rsidR="00096083" w:rsidDel="00096083" w:rsidRDefault="00096083">
      <w:pPr>
        <w:rPr>
          <w:del w:id="309" w:author="QC (Umesh)" w:date="2025-03-21T14:39:00Z" w16du:dateUtc="2025-03-21T21:39:00Z"/>
          <w:lang w:val="en-US" w:eastAsia="ja-JP"/>
        </w:rPr>
      </w:pPr>
      <w:ins w:id="310" w:author="QC (Umesh)" w:date="2025-03-21T14:37:00Z" w16du:dateUtc="2025-03-21T21:37:00Z">
        <w:r>
          <w:rPr>
            <w:lang w:val="en-US" w:eastAsia="ja-JP"/>
          </w:rPr>
          <w:t xml:space="preserve">For this question, rapporteur wants to focus only on the case where </w:t>
        </w:r>
      </w:ins>
      <w:ins w:id="311" w:author="QC (Umesh)" w:date="2025-03-21T14:38:00Z" w16du:dateUtc="2025-03-21T21:38:00Z">
        <w:r>
          <w:rPr>
            <w:lang w:val="en-US" w:eastAsia="ja-JP"/>
          </w:rPr>
          <w:t xml:space="preserve">the device has already </w:t>
        </w:r>
        <w:r>
          <w:rPr>
            <w:i/>
            <w:iCs/>
            <w:lang w:val="en-US" w:eastAsia="ja-JP"/>
          </w:rPr>
          <w:t>successfully</w:t>
        </w:r>
        <w:r>
          <w:rPr>
            <w:lang w:val="en-US" w:eastAsia="ja-JP"/>
          </w:rPr>
          <w:t xml:space="preserve"> responded to the same service request but now received the </w:t>
        </w:r>
        <w:r w:rsidRPr="00096083">
          <w:rPr>
            <w:i/>
            <w:iCs/>
            <w:lang w:val="en-US" w:eastAsia="ja-JP"/>
          </w:rPr>
          <w:t>same</w:t>
        </w:r>
        <w:r>
          <w:rPr>
            <w:lang w:val="en-US" w:eastAsia="ja-JP"/>
          </w:rPr>
          <w:t xml:space="preserve"> request from a </w:t>
        </w:r>
        <w:r w:rsidRPr="00096083">
          <w:rPr>
            <w:i/>
            <w:iCs/>
            <w:lang w:val="en-US" w:eastAsia="ja-JP"/>
          </w:rPr>
          <w:t>different</w:t>
        </w:r>
        <w:r>
          <w:rPr>
            <w:lang w:val="en-US" w:eastAsia="ja-JP"/>
          </w:rPr>
          <w:t xml:space="preserve"> reader.  </w:t>
        </w:r>
      </w:ins>
    </w:p>
    <w:p w14:paraId="562CFF6B" w14:textId="130F5FEF" w:rsidR="00096083" w:rsidRDefault="00096083" w:rsidP="00096083">
      <w:pPr>
        <w:pStyle w:val="ListParagraph"/>
        <w:numPr>
          <w:ilvl w:val="0"/>
          <w:numId w:val="18"/>
        </w:numPr>
        <w:rPr>
          <w:ins w:id="312" w:author="QC (Umesh)" w:date="2025-03-21T14:39:00Z" w16du:dateUtc="2025-03-21T21:39:00Z"/>
          <w:lang w:val="en-US" w:eastAsia="ja-JP"/>
        </w:rPr>
      </w:pPr>
      <w:ins w:id="313" w:author="QC (Umesh)" w:date="2025-03-21T14:39:00Z" w16du:dateUtc="2025-03-21T21:39:00Z">
        <w:r>
          <w:rPr>
            <w:lang w:val="en-US" w:eastAsia="ja-JP"/>
          </w:rPr>
          <w:t>This scenario is invalid</w:t>
        </w:r>
      </w:ins>
      <w:ins w:id="314" w:author="QC (Umesh)" w:date="2025-03-21T14:41:00Z" w16du:dateUtc="2025-03-21T21:41:00Z">
        <w:r w:rsidR="00B34F4A">
          <w:rPr>
            <w:lang w:val="en-US" w:eastAsia="ja-JP"/>
          </w:rPr>
          <w:t>/already covered</w:t>
        </w:r>
      </w:ins>
      <w:ins w:id="315" w:author="QC (Umesh)" w:date="2025-03-21T14:39:00Z" w16du:dateUtc="2025-03-21T21:39:00Z">
        <w:r>
          <w:rPr>
            <w:lang w:val="en-US" w:eastAsia="ja-JP"/>
          </w:rPr>
          <w:t xml:space="preserve"> since the device cannot determine it is same </w:t>
        </w:r>
      </w:ins>
      <w:ins w:id="316" w:author="QC (Umesh)" w:date="2025-03-21T14:44:00Z" w16du:dateUtc="2025-03-21T21:44:00Z">
        <w:r w:rsidR="00B34F4A">
          <w:rPr>
            <w:lang w:val="en-US" w:eastAsia="ja-JP"/>
          </w:rPr>
          <w:t>or</w:t>
        </w:r>
      </w:ins>
      <w:ins w:id="317" w:author="QC (Umesh)" w:date="2025-03-21T14:39:00Z" w16du:dateUtc="2025-03-21T21:39:00Z">
        <w:r>
          <w:rPr>
            <w:lang w:val="en-US" w:eastAsia="ja-JP"/>
          </w:rPr>
          <w:t xml:space="preserve"> different reader: </w:t>
        </w:r>
      </w:ins>
      <w:ins w:id="318" w:author="QC (Umesh)" w:date="2025-03-21T14:40:00Z" w16du:dateUtc="2025-03-21T21:40:00Z">
        <w:r w:rsidR="00B34F4A">
          <w:rPr>
            <w:lang w:val="en-US" w:eastAsia="ja-JP"/>
          </w:rPr>
          <w:t xml:space="preserve">vivo, </w:t>
        </w:r>
      </w:ins>
      <w:ins w:id="319" w:author="QC (Umesh)" w:date="2025-03-21T14:41:00Z" w16du:dateUtc="2025-03-21T21:41:00Z">
        <w:r w:rsidR="00B34F4A">
          <w:rPr>
            <w:lang w:val="en-US" w:eastAsia="ja-JP"/>
          </w:rPr>
          <w:t>Huawei/</w:t>
        </w:r>
        <w:proofErr w:type="spellStart"/>
        <w:r w:rsidR="00B34F4A">
          <w:rPr>
            <w:lang w:val="en-US" w:eastAsia="ja-JP"/>
          </w:rPr>
          <w:t>HiSilicon</w:t>
        </w:r>
        <w:proofErr w:type="spellEnd"/>
        <w:r w:rsidR="00B34F4A">
          <w:rPr>
            <w:lang w:val="en-US" w:eastAsia="ja-JP"/>
          </w:rPr>
          <w:t xml:space="preserve">, CMCC, CATT, </w:t>
        </w:r>
      </w:ins>
      <w:proofErr w:type="spellStart"/>
      <w:ins w:id="320" w:author="QC (Umesh)" w:date="2025-03-21T14:42:00Z" w16du:dateUtc="2025-03-21T21:42:00Z">
        <w:r w:rsidR="00B34F4A">
          <w:rPr>
            <w:lang w:val="en-US" w:eastAsia="ja-JP"/>
          </w:rPr>
          <w:t>Spreadtrum</w:t>
        </w:r>
        <w:proofErr w:type="spellEnd"/>
        <w:r w:rsidR="00B34F4A">
          <w:rPr>
            <w:lang w:val="en-US" w:eastAsia="ja-JP"/>
          </w:rPr>
          <w:t xml:space="preserve">/UNISOC, Apple, Xiaomi, </w:t>
        </w:r>
      </w:ins>
      <w:ins w:id="321" w:author="QC (Umesh)" w:date="2025-03-21T14:45:00Z" w16du:dateUtc="2025-03-21T21:45:00Z">
        <w:r w:rsidR="00B34F4A">
          <w:rPr>
            <w:lang w:val="en-US" w:eastAsia="ja-JP"/>
          </w:rPr>
          <w:t xml:space="preserve">ETRI, </w:t>
        </w:r>
      </w:ins>
      <w:ins w:id="322" w:author="QC (Umesh)" w:date="2025-03-21T14:46:00Z" w16du:dateUtc="2025-03-21T21:46:00Z">
        <w:r w:rsidR="00B34F4A">
          <w:rPr>
            <w:lang w:val="en-US" w:eastAsia="ja-JP"/>
          </w:rPr>
          <w:t xml:space="preserve">Samsung, </w:t>
        </w:r>
      </w:ins>
      <w:ins w:id="323" w:author="QC (Umesh)" w:date="2025-03-21T14:47:00Z" w16du:dateUtc="2025-03-21T21:47:00Z">
        <w:r w:rsidR="00B34F4A">
          <w:rPr>
            <w:lang w:val="en-US" w:eastAsia="ja-JP"/>
          </w:rPr>
          <w:t xml:space="preserve">HONOR, Sharp, </w:t>
        </w:r>
        <w:proofErr w:type="spellStart"/>
        <w:r w:rsidR="00B34F4A">
          <w:rPr>
            <w:lang w:val="en-US" w:eastAsia="ja-JP"/>
          </w:rPr>
          <w:t>Futurewei</w:t>
        </w:r>
        <w:proofErr w:type="spellEnd"/>
        <w:r w:rsidR="00B34F4A">
          <w:rPr>
            <w:lang w:val="en-US" w:eastAsia="ja-JP"/>
          </w:rPr>
          <w:t xml:space="preserve">, Ericsson, </w:t>
        </w:r>
        <w:proofErr w:type="spellStart"/>
        <w:r w:rsidR="00B34F4A">
          <w:rPr>
            <w:lang w:val="en-US" w:eastAsia="ja-JP"/>
          </w:rPr>
          <w:t>T</w:t>
        </w:r>
      </w:ins>
      <w:ins w:id="324" w:author="QC (Umesh)" w:date="2025-03-23T10:52:00Z" w16du:dateUtc="2025-03-23T17:52:00Z">
        <w:r w:rsidR="008F2AB0">
          <w:rPr>
            <w:lang w:val="en-US" w:eastAsia="ja-JP"/>
          </w:rPr>
          <w:t>r</w:t>
        </w:r>
      </w:ins>
      <w:ins w:id="325" w:author="QC (Umesh)" w:date="2025-03-21T14:47:00Z" w16du:dateUtc="2025-03-21T21:47:00Z">
        <w:r w:rsidR="00B34F4A">
          <w:rPr>
            <w:lang w:val="en-US" w:eastAsia="ja-JP"/>
          </w:rPr>
          <w:t>anssion</w:t>
        </w:r>
        <w:proofErr w:type="spellEnd"/>
        <w:r w:rsidR="00B34F4A">
          <w:rPr>
            <w:lang w:val="en-US" w:eastAsia="ja-JP"/>
          </w:rPr>
          <w:t xml:space="preserve"> Holdings, </w:t>
        </w:r>
      </w:ins>
      <w:ins w:id="326" w:author="QC (Umesh)" w:date="2025-03-21T14:48:00Z" w16du:dateUtc="2025-03-21T21:48:00Z">
        <w:r w:rsidR="00B34F4A">
          <w:rPr>
            <w:lang w:val="en-US" w:eastAsia="ja-JP"/>
          </w:rPr>
          <w:t>Sony, Kyocera</w:t>
        </w:r>
      </w:ins>
      <w:ins w:id="327" w:author="QC (Umesh)" w:date="2025-03-21T14:49:00Z" w16du:dateUtc="2025-03-21T21:49:00Z">
        <w:r w:rsidR="00B34F4A">
          <w:rPr>
            <w:lang w:val="en-US" w:eastAsia="ja-JP"/>
          </w:rPr>
          <w:t xml:space="preserve"> (16)</w:t>
        </w:r>
      </w:ins>
    </w:p>
    <w:p w14:paraId="65E8C80F" w14:textId="45A9BACA" w:rsidR="00096083" w:rsidRDefault="00096083" w:rsidP="00B34F4A">
      <w:pPr>
        <w:pStyle w:val="ListParagraph"/>
        <w:numPr>
          <w:ilvl w:val="0"/>
          <w:numId w:val="18"/>
        </w:numPr>
        <w:rPr>
          <w:ins w:id="328" w:author="QC (Umesh)" w:date="2025-03-21T14:45:00Z" w16du:dateUtc="2025-03-21T21:45:00Z"/>
          <w:lang w:val="en-US" w:eastAsia="ja-JP"/>
        </w:rPr>
      </w:pPr>
      <w:ins w:id="329" w:author="QC (Umesh)" w:date="2025-03-21T14:39:00Z" w16du:dateUtc="2025-03-21T21:39:00Z">
        <w:r>
          <w:rPr>
            <w:lang w:val="en-US" w:eastAsia="ja-JP"/>
          </w:rPr>
          <w:t>The scenario needs to be considered for s</w:t>
        </w:r>
      </w:ins>
      <w:ins w:id="330" w:author="QC (Umesh)" w:date="2025-03-21T14:40:00Z" w16du:dateUtc="2025-03-21T21:40:00Z">
        <w:r>
          <w:rPr>
            <w:lang w:val="en-US" w:eastAsia="ja-JP"/>
          </w:rPr>
          <w:t xml:space="preserve">ome use cases: </w:t>
        </w:r>
        <w:r w:rsidR="00B34F4A">
          <w:rPr>
            <w:lang w:val="en-US" w:eastAsia="ja-JP"/>
          </w:rPr>
          <w:t xml:space="preserve">Lenovo, OPPO, </w:t>
        </w:r>
      </w:ins>
      <w:ins w:id="331" w:author="QC (Umesh)" w:date="2025-03-21T14:42:00Z" w16du:dateUtc="2025-03-21T21:42:00Z">
        <w:r w:rsidR="00B34F4A">
          <w:rPr>
            <w:lang w:val="en-US" w:eastAsia="ja-JP"/>
          </w:rPr>
          <w:t xml:space="preserve">Tejas Networks, </w:t>
        </w:r>
      </w:ins>
      <w:ins w:id="332" w:author="QC (Umesh)" w:date="2025-03-21T14:43:00Z" w16du:dateUtc="2025-03-21T21:43:00Z">
        <w:r w:rsidR="00B34F4A">
          <w:rPr>
            <w:lang w:val="en-US" w:eastAsia="ja-JP"/>
          </w:rPr>
          <w:t xml:space="preserve">ZTE, </w:t>
        </w:r>
        <w:proofErr w:type="spellStart"/>
        <w:r w:rsidR="00B34F4A">
          <w:rPr>
            <w:lang w:val="en-US" w:eastAsia="ja-JP"/>
          </w:rPr>
          <w:t>InterDigital</w:t>
        </w:r>
        <w:proofErr w:type="spellEnd"/>
        <w:r w:rsidR="00B34F4A">
          <w:rPr>
            <w:lang w:val="en-US" w:eastAsia="ja-JP"/>
          </w:rPr>
          <w:t xml:space="preserve">, </w:t>
        </w:r>
      </w:ins>
      <w:ins w:id="333" w:author="QC (Umesh)" w:date="2025-03-21T14:46:00Z" w16du:dateUtc="2025-03-21T21:46:00Z">
        <w:r w:rsidR="00B34F4A">
          <w:rPr>
            <w:lang w:val="en-US" w:eastAsia="ja-JP"/>
          </w:rPr>
          <w:t xml:space="preserve">Qualcomm, </w:t>
        </w:r>
      </w:ins>
      <w:ins w:id="334" w:author="QC (Umesh)" w:date="2025-03-21T14:48:00Z" w16du:dateUtc="2025-03-21T21:48:00Z">
        <w:r w:rsidR="00B34F4A">
          <w:rPr>
            <w:lang w:val="en-US" w:eastAsia="ja-JP"/>
          </w:rPr>
          <w:t xml:space="preserve">LGE, </w:t>
        </w:r>
      </w:ins>
      <w:ins w:id="335" w:author="QC (Umesh)" w:date="2025-03-21T14:49:00Z" w16du:dateUtc="2025-03-21T21:49:00Z">
        <w:r w:rsidR="00B34F4A">
          <w:rPr>
            <w:lang w:val="en-US" w:eastAsia="ja-JP"/>
          </w:rPr>
          <w:t>Fujitsu, Panasonic (9)</w:t>
        </w:r>
      </w:ins>
    </w:p>
    <w:p w14:paraId="42AB0B00" w14:textId="2E1A5342" w:rsidR="00B34F4A" w:rsidRPr="00096083" w:rsidRDefault="00B34F4A" w:rsidP="00B34F4A">
      <w:pPr>
        <w:pStyle w:val="ListParagraph"/>
        <w:numPr>
          <w:ilvl w:val="0"/>
          <w:numId w:val="18"/>
        </w:numPr>
        <w:rPr>
          <w:ins w:id="336" w:author="QC (Umesh)" w:date="2025-03-21T14:39:00Z" w16du:dateUtc="2025-03-21T21:39:00Z"/>
          <w:lang w:val="en-US" w:eastAsia="ja-JP"/>
        </w:rPr>
      </w:pPr>
      <w:ins w:id="337" w:author="QC (Umesh)" w:date="2025-03-21T14:45:00Z" w16du:dateUtc="2025-03-21T21:45:00Z">
        <w:r>
          <w:rPr>
            <w:lang w:val="en-US" w:eastAsia="ja-JP"/>
          </w:rPr>
          <w:t xml:space="preserve">Unclear to rapporteur: MediaTek, Nokia, </w:t>
        </w:r>
      </w:ins>
      <w:ins w:id="338" w:author="QC (Umesh)" w:date="2025-03-21T14:48:00Z" w16du:dateUtc="2025-03-21T21:48:00Z">
        <w:r>
          <w:rPr>
            <w:lang w:val="en-US" w:eastAsia="ja-JP"/>
          </w:rPr>
          <w:t>III</w:t>
        </w:r>
      </w:ins>
      <w:ins w:id="339" w:author="QC (Umesh)" w:date="2025-03-21T14:49:00Z" w16du:dateUtc="2025-03-21T21:49:00Z">
        <w:r>
          <w:rPr>
            <w:lang w:val="en-US" w:eastAsia="ja-JP"/>
          </w:rPr>
          <w:t xml:space="preserve"> (</w:t>
        </w:r>
      </w:ins>
      <w:ins w:id="340" w:author="QC (Umesh)" w:date="2025-03-21T14:50:00Z" w16du:dateUtc="2025-03-21T21:50:00Z">
        <w:r w:rsidR="000C49E7">
          <w:rPr>
            <w:lang w:val="en-US" w:eastAsia="ja-JP"/>
          </w:rPr>
          <w:t>3</w:t>
        </w:r>
      </w:ins>
      <w:ins w:id="341" w:author="QC (Umesh)" w:date="2025-03-21T14:49:00Z" w16du:dateUtc="2025-03-21T21:49:00Z">
        <w:r>
          <w:rPr>
            <w:lang w:val="en-US" w:eastAsia="ja-JP"/>
          </w:rPr>
          <w:t>)</w:t>
        </w:r>
      </w:ins>
    </w:p>
    <w:p w14:paraId="119C5C1F" w14:textId="7FE08285" w:rsidR="00773A66" w:rsidRDefault="000B59E2">
      <w:pPr>
        <w:pStyle w:val="PropObs"/>
        <w:rPr>
          <w:ins w:id="342" w:author="QC (Umesh)-v35" w:date="2025-03-24T10:32:00Z" w16du:dateUtc="2025-03-24T17:32:00Z"/>
        </w:rPr>
      </w:pPr>
      <w:bookmarkStart w:id="343" w:name="_Toc193463591"/>
      <w:bookmarkStart w:id="344" w:name="_Toc193463600"/>
      <w:bookmarkStart w:id="345" w:name="_Toc193465121"/>
      <w:bookmarkStart w:id="346" w:name="_Toc193465130"/>
      <w:bookmarkStart w:id="347" w:name="_Toc193619166"/>
      <w:bookmarkStart w:id="348" w:name="_Toc193619177"/>
      <w:bookmarkStart w:id="349" w:name="_Toc193619801"/>
      <w:bookmarkStart w:id="350" w:name="_Toc193619810"/>
      <w:bookmarkStart w:id="351" w:name="_Toc193619819"/>
      <w:bookmarkStart w:id="352" w:name="_Toc193704030"/>
      <w:bookmarkStart w:id="353" w:name="_Toc193704318"/>
      <w:bookmarkStart w:id="354" w:name="_Toc193704986"/>
      <w:bookmarkStart w:id="355" w:name="_Toc193705007"/>
      <w:bookmarkStart w:id="356" w:name="_Toc193705016"/>
      <w:bookmarkStart w:id="357" w:name="_Toc193705068"/>
      <w:ins w:id="358" w:author="QC (Umesh)" w:date="2025-03-21T14:50:00Z" w16du:dateUtc="2025-03-21T21:50:00Z">
        <w:r>
          <w:t xml:space="preserve">Discuss and decide whether RAN2 needs to consider the case where the device has already </w:t>
        </w:r>
        <w:r>
          <w:rPr>
            <w:i/>
            <w:iCs/>
          </w:rPr>
          <w:t>successfully</w:t>
        </w:r>
        <w:r>
          <w:t xml:space="preserve"> responded to the same service request but now received the </w:t>
        </w:r>
        <w:r w:rsidRPr="00096083">
          <w:rPr>
            <w:i/>
            <w:iCs/>
          </w:rPr>
          <w:t>same</w:t>
        </w:r>
        <w:r>
          <w:t xml:space="preserve"> request from a </w:t>
        </w:r>
        <w:r w:rsidRPr="00096083">
          <w:rPr>
            <w:i/>
            <w:iCs/>
          </w:rPr>
          <w:t>different</w:t>
        </w:r>
        <w:r>
          <w:t xml:space="preserve"> reader e.g. for </w:t>
        </w:r>
      </w:ins>
      <w:ins w:id="359" w:author="QC (Umesh)" w:date="2025-03-21T14:51:00Z" w16du:dateUtc="2025-03-21T21:51:00Z">
        <w:r>
          <w:t>location use case</w:t>
        </w:r>
      </w:ins>
      <w:ins w:id="360" w:author="QC (Umesh)" w:date="2025-03-21T15:03:00Z" w16du:dateUtc="2025-03-21T22:03:00Z">
        <w:r w:rsidR="006F56D3">
          <w:t xml:space="preserve"> (yes/no/unclear = </w:t>
        </w:r>
        <w:del w:id="361" w:author="QC (Umesh)-v35" w:date="2025-03-24T09:52:00Z" w16du:dateUtc="2025-03-24T16:52:00Z">
          <w:r w:rsidR="006F56D3" w:rsidDel="00960A31">
            <w:delText>16/</w:delText>
          </w:r>
        </w:del>
        <w:r w:rsidR="006F56D3">
          <w:t>9</w:t>
        </w:r>
      </w:ins>
      <w:ins w:id="362" w:author="QC (Umesh)-v35" w:date="2025-03-24T09:52:00Z" w16du:dateUtc="2025-03-24T16:52:00Z">
        <w:r w:rsidR="00960A31">
          <w:t>/16</w:t>
        </w:r>
      </w:ins>
      <w:ins w:id="363" w:author="QC (Umesh)" w:date="2025-03-21T15:03:00Z" w16du:dateUtc="2025-03-21T22:03:00Z">
        <w:r w:rsidR="006F56D3">
          <w:t>/3)</w:t>
        </w:r>
      </w:ins>
      <w:ins w:id="364" w:author="QC (Umesh)" w:date="2025-03-21T14:52:00Z" w16du:dateUtc="2025-03-21T21:52:00Z">
        <w:r>
          <w:t>.</w:t>
        </w:r>
      </w:ins>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ADD54D4" w14:textId="77777777" w:rsidR="00F70027" w:rsidRDefault="00F70027" w:rsidP="00F70027"/>
    <w:p w14:paraId="3686B933" w14:textId="77777777" w:rsidR="00773A66" w:rsidRDefault="00B951AA">
      <w:pPr>
        <w:pStyle w:val="Heading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ListParagraph"/>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ListParagraph"/>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Malgun Gothic"/>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 xml:space="preserve">RAN2 acknowledges that multi-reader scenario may </w:t>
            </w:r>
            <w:proofErr w:type="gramStart"/>
            <w:r w:rsidRPr="0048157D">
              <w:rPr>
                <w:rFonts w:eastAsia="MS Mincho"/>
                <w:i/>
                <w:iCs/>
                <w:lang w:val="en-US" w:eastAsia="ja-JP"/>
              </w:rPr>
              <w:t>exist</w:t>
            </w:r>
            <w:proofErr w:type="gramEnd"/>
            <w:r w:rsidRPr="0048157D">
              <w:rPr>
                <w:rFonts w:eastAsia="MS Mincho"/>
                <w:i/>
                <w:iCs/>
                <w:lang w:val="en-US" w:eastAsia="ja-JP"/>
              </w:rPr>
              <w:t xml:space="preserve">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lang w:val="en-US" w:eastAsia="ja-JP"/>
              </w:rPr>
            </w:pPr>
            <w:r w:rsidRPr="00470554">
              <w:rPr>
                <w:rFonts w:eastAsia="Malgun Gothic" w:hint="eastAsia"/>
                <w:lang w:val="en-US" w:eastAsia="ko-KR"/>
              </w:rPr>
              <w:t>LGE</w:t>
            </w:r>
          </w:p>
        </w:tc>
        <w:tc>
          <w:tcPr>
            <w:tcW w:w="1205" w:type="dxa"/>
          </w:tcPr>
          <w:p w14:paraId="5C37907D" w14:textId="6820250F" w:rsidR="000A6D2B" w:rsidRDefault="000A6D2B" w:rsidP="000A6D2B">
            <w:pPr>
              <w:rPr>
                <w:rFonts w:eastAsia="MS Mincho"/>
                <w:lang w:val="en-US" w:eastAsia="ja-JP"/>
              </w:rPr>
            </w:pPr>
            <w:r w:rsidRPr="00470554">
              <w:rPr>
                <w:rFonts w:eastAsia="Malgun Gothic" w:hint="eastAsia"/>
                <w:lang w:val="en-US" w:eastAsia="ko-KR"/>
              </w:rPr>
              <w:t>No</w:t>
            </w:r>
          </w:p>
        </w:tc>
        <w:tc>
          <w:tcPr>
            <w:tcW w:w="6804" w:type="dxa"/>
          </w:tcPr>
          <w:p w14:paraId="5AAEFD00" w14:textId="343A9B73" w:rsidR="000A6D2B" w:rsidRDefault="000A6D2B" w:rsidP="000A6D2B">
            <w:pPr>
              <w:rPr>
                <w:rFonts w:eastAsia="MS Mincho"/>
                <w:lang w:val="en-US" w:eastAsia="ja-JP"/>
              </w:rPr>
            </w:pPr>
            <w:r w:rsidRPr="00470554">
              <w:rPr>
                <w:rFonts w:eastAsia="Malgun Gothic"/>
                <w:lang w:val="en-US" w:eastAsia="ko-KR"/>
              </w:rPr>
              <w:t xml:space="preserve">As </w:t>
            </w:r>
            <w:r w:rsidRPr="00470554">
              <w:rPr>
                <w:rFonts w:eastAsia="Malgun Gothic" w:hint="eastAsia"/>
                <w:lang w:val="en-US" w:eastAsia="ko-KR"/>
              </w:rPr>
              <w:t>answered</w:t>
            </w:r>
            <w:r w:rsidRPr="00470554">
              <w:rPr>
                <w:rFonts w:eastAsia="Malgun Gothic"/>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AE1E8B" w14:paraId="280280AF" w14:textId="77777777" w:rsidTr="00AE1E8B">
        <w:tc>
          <w:tcPr>
            <w:tcW w:w="1200" w:type="dxa"/>
          </w:tcPr>
          <w:p w14:paraId="40C39A3B" w14:textId="77777777" w:rsidR="00AE1E8B" w:rsidRPr="002305C2" w:rsidRDefault="00AE1E8B" w:rsidP="00932AB6">
            <w:pPr>
              <w:rPr>
                <w:rFonts w:eastAsia="Malgun Gothic"/>
                <w:color w:val="FF0000"/>
                <w:lang w:val="en-US" w:eastAsia="ko-KR"/>
              </w:rPr>
            </w:pPr>
            <w:r w:rsidRPr="00F43443">
              <w:rPr>
                <w:rFonts w:eastAsiaTheme="minorEastAsia"/>
                <w:lang w:val="en-US" w:eastAsia="zh-CN"/>
              </w:rPr>
              <w:t xml:space="preserve">Fujitsu </w:t>
            </w:r>
          </w:p>
        </w:tc>
        <w:tc>
          <w:tcPr>
            <w:tcW w:w="1205" w:type="dxa"/>
          </w:tcPr>
          <w:p w14:paraId="2B008ED2" w14:textId="77777777" w:rsidR="00AE1E8B" w:rsidRPr="002305C2" w:rsidRDefault="00AE1E8B" w:rsidP="00932AB6">
            <w:pPr>
              <w:rPr>
                <w:rFonts w:eastAsia="Malgun Gothic"/>
                <w:color w:val="FF0000"/>
                <w:lang w:val="en-US" w:eastAsia="ko-KR"/>
              </w:rPr>
            </w:pPr>
            <w:r>
              <w:rPr>
                <w:rFonts w:eastAsia="SimSun"/>
                <w:lang w:val="en-US" w:eastAsia="zh-CN"/>
              </w:rPr>
              <w:t xml:space="preserve">Yes </w:t>
            </w:r>
          </w:p>
        </w:tc>
        <w:tc>
          <w:tcPr>
            <w:tcW w:w="6804" w:type="dxa"/>
          </w:tcPr>
          <w:p w14:paraId="4F73C968" w14:textId="77777777" w:rsidR="00AE1E8B" w:rsidRPr="003C24F9" w:rsidRDefault="00AE1E8B" w:rsidP="00932AB6">
            <w:pPr>
              <w:rPr>
                <w:rFonts w:eastAsia="Malgun Gothic"/>
                <w:color w:val="FF0000"/>
                <w:lang w:val="en-US" w:eastAsia="ko-KR"/>
              </w:rPr>
            </w:pPr>
            <w:r>
              <w:rPr>
                <w:rFonts w:eastAsia="SimSun"/>
                <w:lang w:val="en-US" w:eastAsia="zh-CN"/>
              </w:rPr>
              <w:t>The different transaction IDs are allocated by different readers for the same service, e.g. based on gNB/CN implementation.</w:t>
            </w:r>
          </w:p>
        </w:tc>
      </w:tr>
      <w:tr w:rsidR="002D779F" w14:paraId="1A499BA4" w14:textId="77777777" w:rsidTr="00AE1E8B">
        <w:tc>
          <w:tcPr>
            <w:tcW w:w="1200" w:type="dxa"/>
          </w:tcPr>
          <w:p w14:paraId="7FF69020" w14:textId="12AA6D4A" w:rsidR="002D779F" w:rsidRPr="00F43443" w:rsidRDefault="002D779F" w:rsidP="002D779F">
            <w:pPr>
              <w:rPr>
                <w:rFonts w:eastAsiaTheme="minorEastAsia"/>
                <w:lang w:val="en-US" w:eastAsia="zh-CN"/>
              </w:rPr>
            </w:pPr>
            <w:r>
              <w:rPr>
                <w:rFonts w:eastAsia="MS Mincho"/>
                <w:lang w:val="en-US" w:eastAsia="ja-JP"/>
              </w:rPr>
              <w:t>Panasonic</w:t>
            </w:r>
          </w:p>
        </w:tc>
        <w:tc>
          <w:tcPr>
            <w:tcW w:w="1205" w:type="dxa"/>
          </w:tcPr>
          <w:p w14:paraId="31042053" w14:textId="2F2F714C" w:rsidR="002D779F" w:rsidRDefault="002D779F" w:rsidP="002D779F">
            <w:pPr>
              <w:rPr>
                <w:rFonts w:eastAsia="SimSun"/>
                <w:lang w:val="en-US" w:eastAsia="zh-CN"/>
              </w:rPr>
            </w:pPr>
            <w:r>
              <w:rPr>
                <w:rFonts w:eastAsia="MS Mincho"/>
                <w:lang w:val="en-US" w:eastAsia="ja-JP"/>
              </w:rPr>
              <w:t>Maybe No</w:t>
            </w:r>
          </w:p>
        </w:tc>
        <w:tc>
          <w:tcPr>
            <w:tcW w:w="6804" w:type="dxa"/>
          </w:tcPr>
          <w:p w14:paraId="0658DE02" w14:textId="4A1A3A0A" w:rsidR="002D779F" w:rsidRDefault="002D779F" w:rsidP="002D779F">
            <w:pPr>
              <w:rPr>
                <w:rFonts w:eastAsia="SimSun"/>
                <w:lang w:val="en-US" w:eastAsia="zh-CN"/>
              </w:rPr>
            </w:pPr>
            <w:r>
              <w:rPr>
                <w:rFonts w:eastAsia="MS Mincho"/>
                <w:lang w:val="en-US" w:eastAsia="ja-JP"/>
              </w:rPr>
              <w:t xml:space="preserve">The transaction ID itself only provides information to device whether it should skip or respond (to paging). It does not enable device to confirm whether the service request is from the same reader or different reader. To enable that, it </w:t>
            </w:r>
            <w:proofErr w:type="gramStart"/>
            <w:r>
              <w:rPr>
                <w:rFonts w:eastAsia="MS Mincho"/>
                <w:lang w:val="en-US" w:eastAsia="ja-JP"/>
              </w:rPr>
              <w:t>has to</w:t>
            </w:r>
            <w:proofErr w:type="gramEnd"/>
            <w:r>
              <w:rPr>
                <w:rFonts w:eastAsia="MS Mincho"/>
                <w:lang w:val="en-US" w:eastAsia="ja-JP"/>
              </w:rPr>
              <w:t xml:space="preserve"> be specified how transaction ID is generated, e.g. via reader coordination or CN coordination, which are not preferred. </w:t>
            </w:r>
          </w:p>
        </w:tc>
      </w:tr>
    </w:tbl>
    <w:p w14:paraId="47842BB4" w14:textId="77777777" w:rsidR="00773A66" w:rsidRDefault="00773A66"/>
    <w:p w14:paraId="348D723B" w14:textId="423CA0CD" w:rsidR="00773A66" w:rsidRDefault="00B951AA">
      <w:pPr>
        <w:rPr>
          <w:ins w:id="365" w:author="QC (Umesh)" w:date="2025-03-21T14:55:00Z" w16du:dateUtc="2025-03-21T21:55:00Z"/>
          <w:lang w:val="en-US" w:eastAsia="ja-JP"/>
        </w:rPr>
      </w:pPr>
      <w:r>
        <w:rPr>
          <w:b/>
          <w:bCs/>
          <w:lang w:val="en-US" w:eastAsia="ja-JP"/>
        </w:rPr>
        <w:t xml:space="preserve">Summary: </w:t>
      </w:r>
      <w:del w:id="366" w:author="QC (Umesh)-v35" w:date="2025-03-24T10:32:00Z" w16du:dateUtc="2025-03-24T17:32:00Z">
        <w:r w:rsidDel="0071043C">
          <w:rPr>
            <w:lang w:val="en-US" w:eastAsia="ja-JP"/>
          </w:rPr>
          <w:delText>TBD</w:delText>
        </w:r>
      </w:del>
    </w:p>
    <w:p w14:paraId="2EFBA95C" w14:textId="77777777" w:rsidR="008F2AB0" w:rsidRDefault="00E73207">
      <w:pPr>
        <w:rPr>
          <w:ins w:id="367" w:author="QC (Umesh)" w:date="2025-03-23T10:53:00Z" w16du:dateUtc="2025-03-23T17:53:00Z"/>
          <w:lang w:val="en-US" w:eastAsia="ja-JP"/>
        </w:rPr>
      </w:pPr>
      <w:ins w:id="368" w:author="QC (Umesh)" w:date="2025-03-21T14:55:00Z" w16du:dateUtc="2025-03-21T21:55:00Z">
        <w:r>
          <w:rPr>
            <w:lang w:val="en-US" w:eastAsia="ja-JP"/>
          </w:rPr>
          <w:t>Many companies indicate</w:t>
        </w:r>
      </w:ins>
      <w:ins w:id="369" w:author="QC (Umesh)" w:date="2025-03-23T10:53:00Z" w16du:dateUtc="2025-03-23T17:53:00Z">
        <w:r w:rsidR="008F2AB0">
          <w:rPr>
            <w:lang w:val="en-US" w:eastAsia="ja-JP"/>
          </w:rPr>
          <w:t>d</w:t>
        </w:r>
      </w:ins>
      <w:ins w:id="370" w:author="QC (Umesh)" w:date="2025-03-21T14:55:00Z" w16du:dateUtc="2025-03-21T21:55:00Z">
        <w:r>
          <w:rPr>
            <w:lang w:val="en-US" w:eastAsia="ja-JP"/>
          </w:rPr>
          <w:t xml:space="preserve"> that RAN2 has already agreed </w:t>
        </w:r>
      </w:ins>
      <w:ins w:id="371" w:author="QC (Umesh)" w:date="2025-03-23T10:53:00Z" w16du:dateUtc="2025-03-23T17:53:00Z">
        <w:r w:rsidR="008F2AB0">
          <w:rPr>
            <w:lang w:val="en-US" w:eastAsia="ja-JP"/>
          </w:rPr>
          <w:t>to</w:t>
        </w:r>
      </w:ins>
      <w:ins w:id="372" w:author="QC (Umesh)" w:date="2025-03-21T14:55:00Z" w16du:dateUtc="2025-03-21T21:55:00Z">
        <w:r>
          <w:rPr>
            <w:lang w:val="en-US" w:eastAsia="ja-JP"/>
          </w:rPr>
          <w:t xml:space="preserve"> use transaction ID to enable the device to </w:t>
        </w:r>
      </w:ins>
      <w:ins w:id="373" w:author="QC (Umesh)" w:date="2025-03-21T14:56:00Z" w16du:dateUtc="2025-03-21T21:56:00Z">
        <w:r w:rsidRPr="00E73207">
          <w:rPr>
            <w:lang w:val="en-US" w:eastAsia="ja-JP"/>
          </w:rPr>
          <w:t>confirm that the received service request is the same service request from the same/different reader that the device has already received/responded to</w:t>
        </w:r>
        <w:r>
          <w:rPr>
            <w:lang w:val="en-US" w:eastAsia="ja-JP"/>
          </w:rPr>
          <w:t xml:space="preserve">. </w:t>
        </w:r>
      </w:ins>
    </w:p>
    <w:p w14:paraId="5280D5C5" w14:textId="792C2E5D" w:rsidR="00F851BA" w:rsidRDefault="00E73207">
      <w:pPr>
        <w:rPr>
          <w:ins w:id="374" w:author="QC (Umesh)" w:date="2025-03-21T15:56:00Z" w16du:dateUtc="2025-03-21T22:56:00Z"/>
          <w:lang w:val="en-US" w:eastAsia="ja-JP"/>
        </w:rPr>
      </w:pPr>
      <w:ins w:id="375" w:author="QC (Umesh)" w:date="2025-03-21T14:56:00Z" w16du:dateUtc="2025-03-21T21:56:00Z">
        <w:r>
          <w:rPr>
            <w:lang w:val="en-US" w:eastAsia="ja-JP"/>
          </w:rPr>
          <w:t>Some companies indicate</w:t>
        </w:r>
      </w:ins>
      <w:ins w:id="376" w:author="QC (Umesh)" w:date="2025-03-23T10:53:00Z" w16du:dateUtc="2025-03-23T17:53:00Z">
        <w:r w:rsidR="008F2AB0">
          <w:rPr>
            <w:lang w:val="en-US" w:eastAsia="ja-JP"/>
          </w:rPr>
          <w:t>d</w:t>
        </w:r>
      </w:ins>
      <w:ins w:id="377" w:author="QC (Umesh)" w:date="2025-03-21T14:56:00Z" w16du:dateUtc="2025-03-21T21:56:00Z">
        <w:r>
          <w:rPr>
            <w:lang w:val="en-US" w:eastAsia="ja-JP"/>
          </w:rPr>
          <w:t xml:space="preserve"> that there is a tradeoff between the size of transaction ID and whether another information such as reader ID is included separately. </w:t>
        </w:r>
      </w:ins>
      <w:ins w:id="378" w:author="QC (Umesh)" w:date="2025-03-21T14:57:00Z" w16du:dateUtc="2025-03-21T21:57:00Z">
        <w:r>
          <w:rPr>
            <w:lang w:val="en-US" w:eastAsia="ja-JP"/>
          </w:rPr>
          <w:t xml:space="preserve">I.e., a longer transaction ID could implicitly include the information </w:t>
        </w:r>
      </w:ins>
      <w:ins w:id="379" w:author="QC (Umesh)" w:date="2025-03-21T14:58:00Z" w16du:dateUtc="2025-03-21T21:58:00Z">
        <w:r>
          <w:rPr>
            <w:lang w:val="en-US" w:eastAsia="ja-JP"/>
          </w:rPr>
          <w:t>about</w:t>
        </w:r>
      </w:ins>
      <w:ins w:id="380" w:author="QC (Umesh)" w:date="2025-03-21T14:57:00Z" w16du:dateUtc="2025-03-21T21:57:00Z">
        <w:r>
          <w:rPr>
            <w:lang w:val="en-US" w:eastAsia="ja-JP"/>
          </w:rPr>
          <w:t xml:space="preserve"> </w:t>
        </w:r>
      </w:ins>
      <w:ins w:id="381" w:author="QC (Umesh)" w:date="2025-03-21T14:58:00Z" w16du:dateUtc="2025-03-21T21:58:00Z">
        <w:r>
          <w:rPr>
            <w:lang w:val="en-US" w:eastAsia="ja-JP"/>
          </w:rPr>
          <w:t xml:space="preserve">same/different </w:t>
        </w:r>
      </w:ins>
      <w:ins w:id="382" w:author="QC (Umesh)" w:date="2025-03-21T14:57:00Z" w16du:dateUtc="2025-03-21T21:57:00Z">
        <w:r>
          <w:rPr>
            <w:lang w:val="en-US" w:eastAsia="ja-JP"/>
          </w:rPr>
          <w:t>reader</w:t>
        </w:r>
      </w:ins>
      <w:ins w:id="383" w:author="QC (Umesh)" w:date="2025-03-21T14:58:00Z" w16du:dateUtc="2025-03-21T21:58:00Z">
        <w:r>
          <w:rPr>
            <w:lang w:val="en-US" w:eastAsia="ja-JP"/>
          </w:rPr>
          <w:t>.</w:t>
        </w:r>
      </w:ins>
      <w:ins w:id="384" w:author="QC (Umesh)" w:date="2025-03-21T15:55:00Z" w16du:dateUtc="2025-03-21T22:55:00Z">
        <w:r w:rsidR="00F851BA">
          <w:rPr>
            <w:lang w:val="en-US" w:eastAsia="ja-JP"/>
          </w:rPr>
          <w:t xml:space="preserve"> </w:t>
        </w:r>
      </w:ins>
    </w:p>
    <w:p w14:paraId="7996FD75" w14:textId="53828DA5" w:rsidR="00E73207" w:rsidRDefault="00F851BA">
      <w:pPr>
        <w:rPr>
          <w:lang w:val="en-US" w:eastAsia="ja-JP"/>
        </w:rPr>
      </w:pPr>
      <w:ins w:id="385" w:author="QC (Umesh)" w:date="2025-03-21T15:55:00Z" w16du:dateUtc="2025-03-21T22:55:00Z">
        <w:r>
          <w:rPr>
            <w:lang w:val="en-US" w:eastAsia="ja-JP"/>
          </w:rPr>
          <w:t>No additional proposal is made based on Q9</w:t>
        </w:r>
      </w:ins>
      <w:ins w:id="386" w:author="QC (Umesh)" w:date="2025-03-21T15:56:00Z" w16du:dateUtc="2025-03-21T22:56:00Z">
        <w:r>
          <w:rPr>
            <w:lang w:val="en-US" w:eastAsia="ja-JP"/>
          </w:rPr>
          <w:t>.</w:t>
        </w:r>
      </w:ins>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Malgun Gothic"/>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Malgun Gothic" w:hint="eastAsia"/>
                <w:lang w:val="en-US" w:eastAsia="ko-KR"/>
              </w:rPr>
              <w:t xml:space="preserve"> </w:t>
            </w:r>
            <w:r w:rsidRPr="00470554">
              <w:rPr>
                <w:rFonts w:eastAsia="Malgun Gothic"/>
                <w:lang w:eastAsia="ko-KR"/>
              </w:rPr>
              <w:t>Additionally, informing the device whether multiple responses are required or if a single response is sufficient can help support the desired behaviour in scenarios such as location purposes.</w:t>
            </w:r>
          </w:p>
        </w:tc>
      </w:tr>
      <w:tr w:rsidR="00DA46E4" w14:paraId="0A6483E3" w14:textId="77777777" w:rsidTr="00DA46E4">
        <w:tc>
          <w:tcPr>
            <w:tcW w:w="1342" w:type="dxa"/>
          </w:tcPr>
          <w:p w14:paraId="5BC9B4C5"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7650" w:type="dxa"/>
          </w:tcPr>
          <w:p w14:paraId="6428C042" w14:textId="77777777" w:rsidR="00DA46E4" w:rsidRPr="007D19F8" w:rsidRDefault="00DA46E4" w:rsidP="00932AB6">
            <w:pPr>
              <w:rPr>
                <w:rFonts w:eastAsia="Malgun Gothic"/>
                <w:color w:val="FF0000"/>
                <w:lang w:val="en-US" w:eastAsia="ko-KR"/>
              </w:rPr>
            </w:pPr>
            <w:r>
              <w:rPr>
                <w:rFonts w:eastAsiaTheme="minorEastAsia"/>
                <w:lang w:val="en-US" w:eastAsia="zh-CN"/>
              </w:rPr>
              <w:t>The reader related information can be included in the paging message.</w:t>
            </w:r>
          </w:p>
        </w:tc>
      </w:tr>
      <w:tr w:rsidR="002D779F" w14:paraId="6833573C" w14:textId="77777777" w:rsidTr="00DA46E4">
        <w:tc>
          <w:tcPr>
            <w:tcW w:w="1342" w:type="dxa"/>
          </w:tcPr>
          <w:p w14:paraId="066A866C" w14:textId="0629AC9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7650" w:type="dxa"/>
          </w:tcPr>
          <w:p w14:paraId="3FB39A4D" w14:textId="07CE1CE2" w:rsidR="002D779F" w:rsidRPr="002D779F" w:rsidRDefault="002D779F" w:rsidP="002D779F">
            <w:pPr>
              <w:rPr>
                <w:rFonts w:eastAsiaTheme="minorEastAsia"/>
                <w:lang w:val="en-US" w:eastAsia="zh-CN"/>
              </w:rPr>
            </w:pPr>
            <w:r w:rsidRPr="002D779F">
              <w:rPr>
                <w:rFonts w:eastAsia="Malgun Gothic"/>
                <w:lang w:val="en-US" w:eastAsia="ko-KR"/>
              </w:rPr>
              <w:t>Share same view as Qualcomm.</w:t>
            </w:r>
          </w:p>
        </w:tc>
      </w:tr>
    </w:tbl>
    <w:p w14:paraId="3FDE488F" w14:textId="77777777" w:rsidR="00773A66" w:rsidRDefault="00773A66"/>
    <w:p w14:paraId="4D926FF0" w14:textId="5AA80CDB" w:rsidR="00773A66" w:rsidRDefault="00B951AA">
      <w:pPr>
        <w:rPr>
          <w:lang w:val="en-US" w:eastAsia="ja-JP"/>
        </w:rPr>
      </w:pPr>
      <w:r>
        <w:rPr>
          <w:b/>
          <w:bCs/>
          <w:lang w:val="en-US" w:eastAsia="ja-JP"/>
        </w:rPr>
        <w:t xml:space="preserve">Summary: </w:t>
      </w:r>
      <w:del w:id="387" w:author="QC (Umesh)-v35" w:date="2025-03-24T10:33:00Z" w16du:dateUtc="2025-03-24T17:33:00Z">
        <w:r w:rsidDel="0071043C">
          <w:rPr>
            <w:lang w:val="en-US" w:eastAsia="ja-JP"/>
          </w:rPr>
          <w:delText>TBD</w:delText>
        </w:r>
      </w:del>
    </w:p>
    <w:p w14:paraId="05DD29CD" w14:textId="150EABAB" w:rsidR="00773A66" w:rsidRDefault="00E73207">
      <w:pPr>
        <w:rPr>
          <w:ins w:id="388" w:author="QC (Umesh)" w:date="2025-03-21T14:59:00Z" w16du:dateUtc="2025-03-21T21:59:00Z"/>
        </w:rPr>
      </w:pPr>
      <w:ins w:id="389" w:author="QC (Umesh)" w:date="2025-03-21T14:58:00Z" w16du:dateUtc="2025-03-21T21:58:00Z">
        <w:r>
          <w:t>Out of 29 companies provid</w:t>
        </w:r>
      </w:ins>
      <w:ins w:id="390" w:author="QC (Umesh)" w:date="2025-03-23T10:53:00Z" w16du:dateUtc="2025-03-23T17:53:00Z">
        <w:r w:rsidR="008F2AB0">
          <w:t>ing</w:t>
        </w:r>
      </w:ins>
      <w:ins w:id="391" w:author="QC (Umesh)" w:date="2025-03-21T14:58:00Z" w16du:dateUtc="2025-03-21T21:58:00Z">
        <w:r>
          <w:t xml:space="preserve"> comments to the email discussion, following companies expresses that reader ID information is needed/bene</w:t>
        </w:r>
      </w:ins>
      <w:ins w:id="392" w:author="QC (Umesh)" w:date="2025-03-21T14:59:00Z" w16du:dateUtc="2025-03-21T21:59:00Z">
        <w:r>
          <w:t>ficial. Since the question was asked as a dependent question to Q9,</w:t>
        </w:r>
      </w:ins>
      <w:ins w:id="393" w:author="QC (Umesh)" w:date="2025-03-21T15:02:00Z" w16du:dateUtc="2025-03-21T22:02:00Z">
        <w:r w:rsidR="00AE6230">
          <w:t xml:space="preserve"> in the following summa</w:t>
        </w:r>
      </w:ins>
      <w:ins w:id="394" w:author="QC (Umesh)" w:date="2025-03-21T15:04:00Z" w16du:dateUtc="2025-03-21T22:04:00Z">
        <w:r w:rsidR="005823E0">
          <w:t>r</w:t>
        </w:r>
      </w:ins>
      <w:ins w:id="395" w:author="QC (Umesh)" w:date="2025-03-21T15:02:00Z" w16du:dateUtc="2025-03-21T22:02:00Z">
        <w:r w:rsidR="00AE6230">
          <w:t>y,</w:t>
        </w:r>
      </w:ins>
      <w:ins w:id="396" w:author="QC (Umesh)" w:date="2025-03-21T14:59:00Z" w16du:dateUtc="2025-03-21T21:59:00Z">
        <w:r>
          <w:t xml:space="preserve"> rapporteur counts </w:t>
        </w:r>
        <w:r w:rsidRPr="005823E0">
          <w:rPr>
            <w:i/>
            <w:iCs/>
          </w:rPr>
          <w:t>no comments</w:t>
        </w:r>
        <w:r>
          <w:t xml:space="preserve"> on reader ID as </w:t>
        </w:r>
        <w:r w:rsidRPr="005823E0">
          <w:rPr>
            <w:i/>
            <w:iCs/>
          </w:rPr>
          <w:t>no need</w:t>
        </w:r>
        <w:r>
          <w:t xml:space="preserve"> of reader ID.</w:t>
        </w:r>
      </w:ins>
    </w:p>
    <w:p w14:paraId="1C697FEE" w14:textId="3CB966DF" w:rsidR="00E73207" w:rsidRDefault="00E73207" w:rsidP="00E73207">
      <w:pPr>
        <w:pStyle w:val="ListParagraph"/>
        <w:numPr>
          <w:ilvl w:val="0"/>
          <w:numId w:val="18"/>
        </w:numPr>
        <w:rPr>
          <w:ins w:id="397" w:author="QC (Umesh)" w:date="2025-03-21T15:00:00Z" w16du:dateUtc="2025-03-21T22:00:00Z"/>
        </w:rPr>
      </w:pPr>
      <w:ins w:id="398" w:author="QC (Umesh)" w:date="2025-03-21T14:59:00Z" w16du:dateUtc="2025-03-21T21:59:00Z">
        <w:r>
          <w:t xml:space="preserve">Providing Reader ID information to device </w:t>
        </w:r>
      </w:ins>
      <w:ins w:id="399" w:author="QC (Umesh)" w:date="2025-03-21T15:00:00Z" w16du:dateUtc="2025-03-21T22:00:00Z">
        <w:r>
          <w:t>may be</w:t>
        </w:r>
      </w:ins>
      <w:ins w:id="400" w:author="QC (Umesh)" w:date="2025-03-21T14:59:00Z" w16du:dateUtc="2025-03-21T21:59:00Z">
        <w:r>
          <w:t xml:space="preserve"> needed/beneficial</w:t>
        </w:r>
      </w:ins>
      <w:ins w:id="401" w:author="QC (Umesh)" w:date="2025-03-21T15:00:00Z" w16du:dateUtc="2025-03-21T22:00:00Z">
        <w:r>
          <w:t xml:space="preserve">: OPPO, Tejas Networks, ZTE, </w:t>
        </w:r>
        <w:proofErr w:type="spellStart"/>
        <w:r>
          <w:t>InterDigital</w:t>
        </w:r>
        <w:proofErr w:type="spellEnd"/>
        <w:r>
          <w:t xml:space="preserve">, MediaTek, Nokia, ETRI, III, </w:t>
        </w:r>
      </w:ins>
      <w:ins w:id="402" w:author="QC (Umesh)" w:date="2025-03-21T15:01:00Z" w16du:dateUtc="2025-03-21T22:01:00Z">
        <w:r>
          <w:t>LGE, Fujitsu, Panasonic (11)</w:t>
        </w:r>
      </w:ins>
    </w:p>
    <w:p w14:paraId="403C91AA" w14:textId="372D8D32" w:rsidR="00E73207" w:rsidRDefault="00E73207" w:rsidP="00E73207">
      <w:pPr>
        <w:pStyle w:val="ListParagraph"/>
        <w:numPr>
          <w:ilvl w:val="0"/>
          <w:numId w:val="18"/>
        </w:numPr>
        <w:rPr>
          <w:ins w:id="403" w:author="QC (Umesh)" w:date="2025-03-21T15:00:00Z" w16du:dateUtc="2025-03-21T22:00:00Z"/>
        </w:rPr>
      </w:pPr>
      <w:ins w:id="404" w:author="QC (Umesh)" w:date="2025-03-21T15:00:00Z" w16du:dateUtc="2025-03-21T22:00:00Z">
        <w:r>
          <w:t>No need of information about identity of the reader:</w:t>
        </w:r>
      </w:ins>
      <w:ins w:id="405" w:author="QC (Umesh)" w:date="2025-03-21T15:02:00Z" w16du:dateUtc="2025-03-21T22:02:00Z">
        <w:r>
          <w:t xml:space="preserve"> 17</w:t>
        </w:r>
      </w:ins>
    </w:p>
    <w:p w14:paraId="7B6708FE" w14:textId="5878A29F" w:rsidR="00E73207" w:rsidRDefault="00E73207" w:rsidP="00E73207">
      <w:pPr>
        <w:pStyle w:val="ListParagraph"/>
        <w:numPr>
          <w:ilvl w:val="0"/>
          <w:numId w:val="18"/>
        </w:numPr>
        <w:rPr>
          <w:ins w:id="406" w:author="QC (Umesh)" w:date="2025-03-21T15:02:00Z" w16du:dateUtc="2025-03-21T22:02:00Z"/>
        </w:rPr>
      </w:pPr>
      <w:ins w:id="407" w:author="QC (Umesh)" w:date="2025-03-21T15:01:00Z" w16du:dateUtc="2025-03-21T22:01:00Z">
        <w:r>
          <w:t>To be discussed further: Sony</w:t>
        </w:r>
      </w:ins>
      <w:ins w:id="408" w:author="QC (Umesh)" w:date="2025-03-21T15:02:00Z" w16du:dateUtc="2025-03-21T22:02:00Z">
        <w:r>
          <w:t xml:space="preserve"> (1)</w:t>
        </w:r>
      </w:ins>
    </w:p>
    <w:p w14:paraId="17CA50D8" w14:textId="1C8A17AE" w:rsidR="00077AF3" w:rsidRDefault="00077AF3">
      <w:pPr>
        <w:pStyle w:val="PropObs"/>
        <w:pPrChange w:id="409" w:author="QC (Umesh)" w:date="2025-03-21T15:03:00Z" w16du:dateUtc="2025-03-21T22:03:00Z">
          <w:pPr/>
        </w:pPrChange>
      </w:pPr>
      <w:bookmarkStart w:id="410" w:name="_Toc193463592"/>
      <w:bookmarkStart w:id="411" w:name="_Toc193463601"/>
      <w:bookmarkStart w:id="412" w:name="_Toc193465122"/>
      <w:bookmarkStart w:id="413" w:name="_Toc193465131"/>
      <w:bookmarkStart w:id="414" w:name="_Toc193619167"/>
      <w:bookmarkStart w:id="415" w:name="_Toc193619178"/>
      <w:bookmarkStart w:id="416" w:name="_Toc193619802"/>
      <w:bookmarkStart w:id="417" w:name="_Toc193619811"/>
      <w:bookmarkStart w:id="418" w:name="_Toc193619820"/>
      <w:bookmarkStart w:id="419" w:name="_Toc193704031"/>
      <w:bookmarkStart w:id="420" w:name="_Toc193704319"/>
      <w:bookmarkStart w:id="421" w:name="_Toc193704987"/>
      <w:bookmarkStart w:id="422" w:name="_Toc193705008"/>
      <w:bookmarkStart w:id="423" w:name="_Toc193705017"/>
      <w:bookmarkStart w:id="424" w:name="_Toc193705069"/>
      <w:ins w:id="425" w:author="QC (Umesh)" w:date="2025-03-21T15:02:00Z" w16du:dateUtc="2025-03-21T22:02:00Z">
        <w:r>
          <w:t xml:space="preserve">Discuss and decide whether Reader ID information should be </w:t>
        </w:r>
      </w:ins>
      <w:ins w:id="426" w:author="QC (Umesh)" w:date="2025-03-21T15:03:00Z" w16du:dateUtc="2025-03-21T22:03:00Z">
        <w:r>
          <w:t>provided to the device (yes/no/FFS = 11/17/1)</w:t>
        </w:r>
      </w:ins>
      <w:ins w:id="427" w:author="QC (Umesh)" w:date="2025-03-21T15:05:00Z" w16du:dateUtc="2025-03-21T22:05:00Z">
        <w:r w:rsidR="005823E0">
          <w:t>.</w:t>
        </w:r>
      </w:ins>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3689DBC" w14:textId="77777777" w:rsidR="0071043C" w:rsidRDefault="0071043C" w:rsidP="0071043C"/>
    <w:p w14:paraId="10994843" w14:textId="5C83B2A0" w:rsidR="00773A66" w:rsidRDefault="00B951AA">
      <w:pPr>
        <w:pStyle w:val="Heading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TableGrid"/>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r>
              <w:rPr>
                <w:rFonts w:eastAsia="SimSun" w:hint="eastAsia"/>
                <w:lang w:val="en-US" w:eastAsia="zh-CN"/>
              </w:rPr>
              <w:t>Depends</w:t>
            </w:r>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ListParagraph"/>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ListParagraph"/>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428" w:name="OLE_LINK2"/>
            <w:r>
              <w:rPr>
                <w:rFonts w:eastAsia="SimSun"/>
                <w:lang w:val="en-US" w:eastAsia="zh-CN"/>
              </w:rPr>
              <w:t>the lowest few bits of the correlation ID</w:t>
            </w:r>
            <w:bookmarkEnd w:id="428"/>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153962B4"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r>
              <w:rPr>
                <w:rFonts w:eastAsia="SimSun"/>
                <w:lang w:val="en-US" w:eastAsia="zh-CN"/>
              </w:rPr>
              <w:t>Depends</w:t>
            </w:r>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Depends how 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lang w:val="en-US" w:eastAsia="ja-JP"/>
              </w:rPr>
            </w:pPr>
            <w:r w:rsidRPr="00470554">
              <w:rPr>
                <w:rFonts w:eastAsia="Malgun Gothic" w:hint="eastAsia"/>
                <w:lang w:val="en-US" w:eastAsia="ko-KR"/>
              </w:rPr>
              <w:t>LGE</w:t>
            </w:r>
          </w:p>
        </w:tc>
        <w:tc>
          <w:tcPr>
            <w:tcW w:w="1083" w:type="dxa"/>
            <w:gridSpan w:val="2"/>
          </w:tcPr>
          <w:p w14:paraId="40E22D16" w14:textId="0CDFBC12" w:rsidR="000A6D2B" w:rsidRDefault="000A6D2B" w:rsidP="000A6D2B">
            <w:pPr>
              <w:rPr>
                <w:rFonts w:eastAsia="MS Mincho"/>
                <w:lang w:val="en-US" w:eastAsia="ja-JP"/>
              </w:rPr>
            </w:pPr>
            <w:r w:rsidRPr="00470554">
              <w:rPr>
                <w:rFonts w:eastAsia="SimSun"/>
                <w:lang w:val="en-US" w:eastAsia="zh-CN"/>
              </w:rPr>
              <w:t>No</w:t>
            </w:r>
          </w:p>
        </w:tc>
        <w:tc>
          <w:tcPr>
            <w:tcW w:w="7067" w:type="dxa"/>
            <w:gridSpan w:val="2"/>
          </w:tcPr>
          <w:p w14:paraId="7E3EBF46" w14:textId="77777777" w:rsidR="000A6D2B" w:rsidRPr="00470554" w:rsidRDefault="000A6D2B" w:rsidP="000A6D2B">
            <w:pPr>
              <w:rPr>
                <w:rFonts w:eastAsia="Malgun Gothic"/>
                <w:lang w:eastAsia="ko-KR"/>
              </w:rPr>
            </w:pPr>
            <w:r w:rsidRPr="00470554">
              <w:rPr>
                <w:rFonts w:eastAsia="SimSun"/>
                <w:lang w:eastAsia="zh-CN"/>
              </w:rPr>
              <w:t>We should avoid this.</w:t>
            </w:r>
            <w:r w:rsidRPr="00470554">
              <w:rPr>
                <w:rFonts w:eastAsia="Malgun Gothic" w:hint="eastAsia"/>
                <w:lang w:eastAsia="ko-KR"/>
              </w:rPr>
              <w:t xml:space="preserve"> It would be d</w:t>
            </w:r>
            <w:r w:rsidRPr="00470554">
              <w:rPr>
                <w:rFonts w:eastAsia="Malgun Gothic"/>
                <w:lang w:eastAsia="ko-KR"/>
              </w:rPr>
              <w:t>ifficult for the reader to know other reader’s situation.</w:t>
            </w:r>
          </w:p>
          <w:p w14:paraId="483CDE3C" w14:textId="77777777" w:rsidR="000A6D2B" w:rsidRPr="00470554" w:rsidRDefault="000A6D2B" w:rsidP="000A6D2B">
            <w:pPr>
              <w:rPr>
                <w:rFonts w:eastAsia="Malgun Gothic"/>
                <w:lang w:eastAsia="ko-KR"/>
              </w:rPr>
            </w:pPr>
            <w:r w:rsidRPr="00470554">
              <w:rPr>
                <w:rFonts w:eastAsia="SimSun"/>
                <w:lang w:eastAsia="zh-CN"/>
              </w:rPr>
              <w:t>If reader ID is included in paging, as we answered in Q10, no coordination on transaction ID between readers would be needed.</w:t>
            </w:r>
          </w:p>
          <w:p w14:paraId="3FE88CD8" w14:textId="62267CBC" w:rsidR="000A6D2B" w:rsidRDefault="000A6D2B" w:rsidP="000A6D2B">
            <w:pPr>
              <w:rPr>
                <w:rFonts w:eastAsia="MS Mincho"/>
                <w:lang w:val="en-US" w:eastAsia="ja-JP"/>
              </w:rPr>
            </w:pPr>
            <w:r w:rsidRPr="00470554">
              <w:rPr>
                <w:rFonts w:eastAsia="SimSun"/>
                <w:lang w:eastAsia="zh-CN"/>
              </w:rPr>
              <w:t>On the other hand, if CN coordinates the readers well enough that a reader ID is not required, then coordination between readers would not be necessary</w:t>
            </w:r>
          </w:p>
        </w:tc>
      </w:tr>
      <w:tr w:rsidR="00DA46E4" w14:paraId="0373F27E" w14:textId="77777777" w:rsidTr="00DA46E4">
        <w:tc>
          <w:tcPr>
            <w:tcW w:w="1200" w:type="dxa"/>
          </w:tcPr>
          <w:p w14:paraId="463316EA"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1083" w:type="dxa"/>
            <w:gridSpan w:val="2"/>
          </w:tcPr>
          <w:p w14:paraId="3102EE2B" w14:textId="77777777" w:rsidR="00DA46E4" w:rsidRPr="002305C2" w:rsidRDefault="00DA46E4" w:rsidP="00932AB6">
            <w:pPr>
              <w:rPr>
                <w:rFonts w:eastAsia="SimSun"/>
                <w:color w:val="FF0000"/>
                <w:lang w:val="en-US" w:eastAsia="zh-CN"/>
              </w:rPr>
            </w:pPr>
            <w:r>
              <w:rPr>
                <w:rFonts w:eastAsiaTheme="minorEastAsia"/>
                <w:lang w:val="en-US" w:eastAsia="zh-CN"/>
              </w:rPr>
              <w:t xml:space="preserve">No </w:t>
            </w:r>
          </w:p>
        </w:tc>
        <w:tc>
          <w:tcPr>
            <w:tcW w:w="7067" w:type="dxa"/>
            <w:gridSpan w:val="2"/>
          </w:tcPr>
          <w:p w14:paraId="5877B552" w14:textId="77777777" w:rsidR="00DA46E4" w:rsidRPr="002305C2" w:rsidRDefault="00DA46E4" w:rsidP="00932AB6">
            <w:pPr>
              <w:rPr>
                <w:rFonts w:eastAsia="SimSun"/>
                <w:color w:val="FF0000"/>
                <w:lang w:eastAsia="zh-CN"/>
              </w:rPr>
            </w:pPr>
            <w:r>
              <w:rPr>
                <w:rFonts w:eastAsiaTheme="minorEastAsia"/>
                <w:lang w:val="en-US" w:eastAsia="zh-CN"/>
              </w:rPr>
              <w:t>gNB/</w:t>
            </w:r>
            <w:r w:rsidRPr="008455B2">
              <w:rPr>
                <w:rFonts w:eastAsiaTheme="minorEastAsia" w:hint="eastAsia"/>
                <w:lang w:val="en-US" w:eastAsia="zh-CN"/>
              </w:rPr>
              <w:t>C</w:t>
            </w:r>
            <w:r w:rsidRPr="008455B2">
              <w:rPr>
                <w:rFonts w:eastAsiaTheme="minorEastAsia"/>
                <w:lang w:val="en-US" w:eastAsia="zh-CN"/>
              </w:rPr>
              <w:t xml:space="preserve">N </w:t>
            </w:r>
            <w:r>
              <w:rPr>
                <w:rFonts w:eastAsiaTheme="minorEastAsia"/>
                <w:lang w:val="en-US" w:eastAsia="zh-CN"/>
              </w:rPr>
              <w:t>implementation can handle this.</w:t>
            </w:r>
          </w:p>
        </w:tc>
      </w:tr>
      <w:tr w:rsidR="002D779F" w14:paraId="4CD649A4" w14:textId="77777777" w:rsidTr="00DA46E4">
        <w:tc>
          <w:tcPr>
            <w:tcW w:w="1200" w:type="dxa"/>
          </w:tcPr>
          <w:p w14:paraId="70E46F71" w14:textId="1E64994B" w:rsidR="002D779F" w:rsidRDefault="002D779F" w:rsidP="002D779F">
            <w:pPr>
              <w:rPr>
                <w:rFonts w:eastAsiaTheme="minorEastAsia"/>
                <w:lang w:val="en-US" w:eastAsia="zh-CN"/>
              </w:rPr>
            </w:pPr>
            <w:r>
              <w:rPr>
                <w:rFonts w:eastAsia="MS Mincho"/>
                <w:lang w:val="en-US" w:eastAsia="ja-JP"/>
              </w:rPr>
              <w:t>Panasonic</w:t>
            </w:r>
          </w:p>
        </w:tc>
        <w:tc>
          <w:tcPr>
            <w:tcW w:w="1083" w:type="dxa"/>
            <w:gridSpan w:val="2"/>
          </w:tcPr>
          <w:p w14:paraId="069424E3" w14:textId="1459922A" w:rsidR="002D779F" w:rsidRDefault="002D779F" w:rsidP="002D779F">
            <w:pPr>
              <w:rPr>
                <w:rFonts w:eastAsiaTheme="minorEastAsia"/>
                <w:lang w:val="en-US" w:eastAsia="zh-CN"/>
              </w:rPr>
            </w:pPr>
            <w:r>
              <w:rPr>
                <w:rFonts w:eastAsia="MS Mincho"/>
                <w:lang w:val="en-US" w:eastAsia="ja-JP"/>
              </w:rPr>
              <w:t xml:space="preserve">Not </w:t>
            </w:r>
            <w:proofErr w:type="spellStart"/>
            <w:r>
              <w:rPr>
                <w:rFonts w:eastAsia="MS Mincho"/>
                <w:lang w:val="en-US" w:eastAsia="ja-JP"/>
              </w:rPr>
              <w:t>prefered</w:t>
            </w:r>
            <w:proofErr w:type="spellEnd"/>
          </w:p>
        </w:tc>
        <w:tc>
          <w:tcPr>
            <w:tcW w:w="7067" w:type="dxa"/>
            <w:gridSpan w:val="2"/>
          </w:tcPr>
          <w:p w14:paraId="7C57BC0D" w14:textId="4B490669" w:rsidR="002D779F" w:rsidRDefault="002D779F" w:rsidP="002D779F">
            <w:pPr>
              <w:rPr>
                <w:rFonts w:eastAsiaTheme="minorEastAsia"/>
                <w:lang w:val="en-US" w:eastAsia="zh-CN"/>
              </w:rPr>
            </w:pPr>
            <w:r>
              <w:rPr>
                <w:rFonts w:eastAsia="MS Mincho"/>
                <w:lang w:val="en-US" w:eastAsia="ja-JP"/>
              </w:rPr>
              <w:t>We should avoid this.</w:t>
            </w:r>
          </w:p>
        </w:tc>
      </w:tr>
    </w:tbl>
    <w:p w14:paraId="348BD185" w14:textId="77777777" w:rsidR="00773A66" w:rsidRDefault="00773A66"/>
    <w:p w14:paraId="72F1A711" w14:textId="07DCFE29" w:rsidR="00773A66" w:rsidRDefault="00B951AA">
      <w:pPr>
        <w:rPr>
          <w:ins w:id="429" w:author="QC (Umesh)" w:date="2025-03-21T15:07:00Z" w16du:dateUtc="2025-03-21T22:07:00Z"/>
          <w:lang w:val="en-US" w:eastAsia="ja-JP"/>
        </w:rPr>
      </w:pPr>
      <w:r>
        <w:rPr>
          <w:b/>
          <w:bCs/>
          <w:lang w:val="en-US" w:eastAsia="ja-JP"/>
        </w:rPr>
        <w:t xml:space="preserve">Summary: </w:t>
      </w:r>
      <w:del w:id="430" w:author="QC (Umesh)-v35" w:date="2025-03-24T10:33:00Z" w16du:dateUtc="2025-03-24T17:33:00Z">
        <w:r w:rsidDel="0071043C">
          <w:rPr>
            <w:lang w:val="en-US" w:eastAsia="ja-JP"/>
          </w:rPr>
          <w:delText>TBD</w:delText>
        </w:r>
      </w:del>
    </w:p>
    <w:p w14:paraId="1F418C43" w14:textId="76693B5F" w:rsidR="005823E0" w:rsidDel="0076039C" w:rsidRDefault="005823E0">
      <w:pPr>
        <w:rPr>
          <w:del w:id="431" w:author="QC (Umesh)" w:date="2025-03-21T15:17:00Z" w16du:dateUtc="2025-03-21T22:17:00Z"/>
          <w:lang w:val="en-US" w:eastAsia="ja-JP"/>
        </w:rPr>
      </w:pPr>
      <w:proofErr w:type="gramStart"/>
      <w:ins w:id="432" w:author="QC (Umesh)" w:date="2025-03-21T15:07:00Z" w16du:dateUtc="2025-03-21T22:07:00Z">
        <w:r w:rsidRPr="005823E0">
          <w:rPr>
            <w:lang w:val="en-US" w:eastAsia="ja-JP"/>
          </w:rPr>
          <w:t>The majority of</w:t>
        </w:r>
        <w:proofErr w:type="gramEnd"/>
        <w:r w:rsidRPr="005823E0">
          <w:rPr>
            <w:lang w:val="en-US" w:eastAsia="ja-JP"/>
          </w:rPr>
          <w:t xml:space="preserve"> companies </w:t>
        </w:r>
        <w:r>
          <w:rPr>
            <w:lang w:val="en-US" w:eastAsia="ja-JP"/>
          </w:rPr>
          <w:t>express</w:t>
        </w:r>
        <w:r w:rsidRPr="005823E0">
          <w:rPr>
            <w:lang w:val="en-US" w:eastAsia="ja-JP"/>
          </w:rPr>
          <w:t xml:space="preserve"> that there is no need for coordination between readers when generating transaction IDs. Readers can use predefined rules or rely on </w:t>
        </w:r>
        <w:r>
          <w:rPr>
            <w:lang w:val="en-US" w:eastAsia="ja-JP"/>
          </w:rPr>
          <w:t xml:space="preserve">correlation ID </w:t>
        </w:r>
        <w:r w:rsidRPr="005823E0">
          <w:rPr>
            <w:lang w:val="en-US" w:eastAsia="ja-JP"/>
          </w:rPr>
          <w:t>to generate transaction IDs.</w:t>
        </w:r>
        <w:r>
          <w:rPr>
            <w:lang w:val="en-US" w:eastAsia="ja-JP"/>
          </w:rPr>
          <w:t xml:space="preserve"> </w:t>
        </w:r>
      </w:ins>
      <w:ins w:id="433" w:author="QC (Umesh)" w:date="2025-03-21T15:12:00Z" w16du:dateUtc="2025-03-21T22:12:00Z">
        <w:r>
          <w:rPr>
            <w:lang w:val="en-US" w:eastAsia="ja-JP"/>
          </w:rPr>
          <w:t xml:space="preserve">There are various possibilities. </w:t>
        </w:r>
      </w:ins>
      <w:ins w:id="434" w:author="QC (Umesh)" w:date="2025-03-21T15:07:00Z" w16du:dateUtc="2025-03-21T22:07:00Z">
        <w:r>
          <w:rPr>
            <w:lang w:val="en-US" w:eastAsia="ja-JP"/>
          </w:rPr>
          <w:t xml:space="preserve">Companies also express that </w:t>
        </w:r>
      </w:ins>
      <w:ins w:id="435" w:author="QC (Umesh)" w:date="2025-03-21T15:10:00Z" w16du:dateUtc="2025-03-21T22:10:00Z">
        <w:r>
          <w:rPr>
            <w:lang w:val="en-US" w:eastAsia="ja-JP"/>
          </w:rPr>
          <w:t xml:space="preserve">RAN2 may benefit by understanding </w:t>
        </w:r>
      </w:ins>
      <w:ins w:id="436" w:author="QC (Umesh)" w:date="2025-03-21T15:07:00Z" w16du:dateUtc="2025-03-21T22:07:00Z">
        <w:r>
          <w:rPr>
            <w:lang w:val="en-US" w:eastAsia="ja-JP"/>
          </w:rPr>
          <w:t>how the correlation ID is designed</w:t>
        </w:r>
      </w:ins>
      <w:ins w:id="437" w:author="QC (Umesh)" w:date="2025-03-21T15:10:00Z" w16du:dateUtc="2025-03-21T22:10:00Z">
        <w:r>
          <w:rPr>
            <w:lang w:val="en-US" w:eastAsia="ja-JP"/>
          </w:rPr>
          <w:t xml:space="preserve"> by SA2</w:t>
        </w:r>
      </w:ins>
      <w:ins w:id="438" w:author="QC (Umesh)" w:date="2025-03-21T15:08:00Z" w16du:dateUtc="2025-03-21T22:08:00Z">
        <w:r>
          <w:rPr>
            <w:lang w:val="en-US" w:eastAsia="ja-JP"/>
          </w:rPr>
          <w:t xml:space="preserve">. </w:t>
        </w:r>
      </w:ins>
      <w:ins w:id="439" w:author="QC (Umesh)" w:date="2025-03-21T15:10:00Z" w16du:dateUtc="2025-03-21T22:10:00Z">
        <w:r>
          <w:rPr>
            <w:lang w:val="en-US" w:eastAsia="ja-JP"/>
          </w:rPr>
          <w:t xml:space="preserve">Furthermore, whether there </w:t>
        </w:r>
      </w:ins>
      <w:ins w:id="440" w:author="QC (Umesh)" w:date="2025-03-21T15:11:00Z" w16du:dateUtc="2025-03-21T22:11:00Z">
        <w:r>
          <w:rPr>
            <w:lang w:val="en-US" w:eastAsia="ja-JP"/>
          </w:rPr>
          <w:t xml:space="preserve">is coordination between </w:t>
        </w:r>
      </w:ins>
      <w:ins w:id="441" w:author="QC (Umesh)" w:date="2025-03-23T10:54:00Z" w16du:dateUtc="2025-03-23T17:54:00Z">
        <w:r w:rsidR="008F2AB0">
          <w:rPr>
            <w:lang w:val="en-US" w:eastAsia="ja-JP"/>
          </w:rPr>
          <w:t xml:space="preserve">the </w:t>
        </w:r>
      </w:ins>
      <w:ins w:id="442" w:author="QC (Umesh)" w:date="2025-03-21T15:11:00Z" w16du:dateUtc="2025-03-21T22:11:00Z">
        <w:r>
          <w:rPr>
            <w:lang w:val="en-US" w:eastAsia="ja-JP"/>
          </w:rPr>
          <w:t xml:space="preserve">readers is up to RAN3. </w:t>
        </w:r>
      </w:ins>
    </w:p>
    <w:p w14:paraId="7A39E5D6" w14:textId="63B25866" w:rsidR="0076039C" w:rsidRDefault="0076039C">
      <w:pPr>
        <w:rPr>
          <w:ins w:id="443" w:author="QC (Umesh)" w:date="2025-03-21T15:56:00Z" w16du:dateUtc="2025-03-21T22:56:00Z"/>
          <w:lang w:val="en-US" w:eastAsia="ja-JP"/>
        </w:rPr>
      </w:pPr>
      <w:ins w:id="444" w:author="QC (Umesh)" w:date="2025-03-21T15:57:00Z" w16du:dateUtc="2025-03-21T22:57:00Z">
        <w:r>
          <w:rPr>
            <w:lang w:val="en-US" w:eastAsia="ja-JP"/>
          </w:rPr>
          <w:t>Related proposals are covered by the summary/proposals of Q12.</w:t>
        </w:r>
      </w:ins>
    </w:p>
    <w:p w14:paraId="3BA32984" w14:textId="660B71FB"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TableGrid"/>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30F7CD58" w14:textId="34C7BDB2" w:rsidR="000A6D2B" w:rsidRDefault="000A6D2B" w:rsidP="000A6D2B">
            <w:pPr>
              <w:rPr>
                <w:rFonts w:eastAsia="MS Mincho"/>
                <w:lang w:val="en-US" w:eastAsia="ja-JP"/>
              </w:rPr>
            </w:pPr>
            <w:r w:rsidRPr="00470554">
              <w:rPr>
                <w:rFonts w:eastAsia="Malgun Gothic"/>
                <w:lang w:eastAsia="ko-KR"/>
              </w:rPr>
              <w:t>This is an issue outside the scope of RAN2. We agree with MediaTek and Qualcomm that RAN2</w:t>
            </w:r>
            <w:r w:rsidRPr="00470554">
              <w:rPr>
                <w:rFonts w:eastAsia="Malgun Gothic" w:hint="eastAsia"/>
                <w:lang w:eastAsia="ko-KR"/>
              </w:rPr>
              <w:t xml:space="preserve"> first</w:t>
            </w:r>
            <w:r w:rsidRPr="00470554">
              <w:rPr>
                <w:rFonts w:eastAsia="Malgun Gothic"/>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DA46E4" w14:paraId="318B088B" w14:textId="77777777" w:rsidTr="00DA46E4">
        <w:tc>
          <w:tcPr>
            <w:tcW w:w="1342" w:type="dxa"/>
          </w:tcPr>
          <w:p w14:paraId="59CA6067" w14:textId="77777777" w:rsidR="00DA46E4" w:rsidRPr="008455B2" w:rsidRDefault="00DA46E4" w:rsidP="00932AB6">
            <w:pPr>
              <w:rPr>
                <w:rFonts w:eastAsiaTheme="minorEastAsia"/>
                <w:color w:val="FF0000"/>
                <w:lang w:val="en-US" w:eastAsia="zh-CN"/>
              </w:rPr>
            </w:pPr>
            <w:r w:rsidRPr="008455B2">
              <w:rPr>
                <w:rFonts w:eastAsia="SimSun" w:hint="eastAsia"/>
                <w:lang w:val="en-US" w:eastAsia="zh-CN"/>
              </w:rPr>
              <w:t>F</w:t>
            </w:r>
            <w:r w:rsidRPr="008455B2">
              <w:rPr>
                <w:rFonts w:eastAsia="SimSun"/>
                <w:lang w:val="en-US" w:eastAsia="zh-CN"/>
              </w:rPr>
              <w:t>ujitsu</w:t>
            </w:r>
          </w:p>
        </w:tc>
        <w:tc>
          <w:tcPr>
            <w:tcW w:w="7650" w:type="dxa"/>
          </w:tcPr>
          <w:p w14:paraId="43E133BF" w14:textId="77777777" w:rsidR="00DA46E4" w:rsidRPr="002305C2" w:rsidRDefault="00DA46E4" w:rsidP="00932AB6">
            <w:pPr>
              <w:rPr>
                <w:rFonts w:eastAsia="Malgun Gothic"/>
                <w:color w:val="FF0000"/>
                <w:lang w:eastAsia="ko-KR"/>
              </w:rPr>
            </w:pPr>
            <w:r>
              <w:rPr>
                <w:rFonts w:eastAsia="SimSun"/>
                <w:lang w:val="en-US" w:eastAsia="zh-CN"/>
              </w:rPr>
              <w:t>It is out of RAN2 scope.</w:t>
            </w:r>
          </w:p>
        </w:tc>
      </w:tr>
    </w:tbl>
    <w:p w14:paraId="11507ACE" w14:textId="77777777" w:rsidR="00773A66" w:rsidRDefault="00773A66"/>
    <w:p w14:paraId="5783F16C" w14:textId="66EB497D" w:rsidR="00773A66" w:rsidRDefault="00B951AA">
      <w:pPr>
        <w:rPr>
          <w:ins w:id="445" w:author="QC (Umesh)" w:date="2025-03-21T15:17:00Z" w16du:dateUtc="2025-03-21T22:17:00Z"/>
          <w:lang w:val="en-US" w:eastAsia="ja-JP"/>
        </w:rPr>
      </w:pPr>
      <w:r>
        <w:rPr>
          <w:b/>
          <w:bCs/>
          <w:lang w:val="en-US" w:eastAsia="ja-JP"/>
        </w:rPr>
        <w:t xml:space="preserve">Summary: </w:t>
      </w:r>
      <w:del w:id="446" w:author="QC (Umesh)-v35" w:date="2025-03-24T10:34:00Z" w16du:dateUtc="2025-03-24T17:34:00Z">
        <w:r w:rsidDel="0071043C">
          <w:rPr>
            <w:lang w:val="en-US" w:eastAsia="ja-JP"/>
          </w:rPr>
          <w:delText>TBD</w:delText>
        </w:r>
      </w:del>
    </w:p>
    <w:p w14:paraId="1781B041" w14:textId="221C99AB" w:rsidR="0020435F" w:rsidRDefault="0020435F" w:rsidP="0020435F">
      <w:pPr>
        <w:rPr>
          <w:ins w:id="447" w:author="QC (Umesh)" w:date="2025-03-21T15:17:00Z" w16du:dateUtc="2025-03-21T22:17:00Z"/>
          <w:lang w:val="en-US" w:eastAsia="ja-JP"/>
        </w:rPr>
      </w:pPr>
      <w:ins w:id="448" w:author="QC (Umesh)" w:date="2025-03-21T15:17:00Z" w16du:dateUtc="2025-03-21T22:17:00Z">
        <w:r>
          <w:rPr>
            <w:lang w:val="en-US" w:eastAsia="ja-JP"/>
          </w:rPr>
          <w:t xml:space="preserve">Several companies suggest </w:t>
        </w:r>
      </w:ins>
      <w:ins w:id="449" w:author="QC (Umesh)" w:date="2025-03-21T15:18:00Z" w16du:dateUtc="2025-03-21T22:18:00Z">
        <w:r>
          <w:rPr>
            <w:lang w:val="en-US" w:eastAsia="ja-JP"/>
          </w:rPr>
          <w:t xml:space="preserve">waiting for SA2/RAN3 progress before further discussing on how the reader calculates transaction ID. Companies also suggested </w:t>
        </w:r>
      </w:ins>
      <w:ins w:id="450" w:author="QC (Umesh)" w:date="2025-03-21T15:17:00Z" w16du:dateUtc="2025-03-21T22:17:00Z">
        <w:r>
          <w:rPr>
            <w:lang w:val="en-US" w:eastAsia="ja-JP"/>
          </w:rPr>
          <w:t>asking SA2 whether correlation ID is expected to be same or different when the same service is requested from different readers</w:t>
        </w:r>
      </w:ins>
      <w:ins w:id="451" w:author="QC (Umesh)" w:date="2025-03-23T10:54:00Z" w16du:dateUtc="2025-03-23T17:54:00Z">
        <w:r w:rsidR="008F2AB0">
          <w:rPr>
            <w:lang w:val="en-US" w:eastAsia="ja-JP"/>
          </w:rPr>
          <w:t>;</w:t>
        </w:r>
      </w:ins>
      <w:ins w:id="452" w:author="QC (Umesh)" w:date="2025-03-21T15:17:00Z" w16du:dateUtc="2025-03-21T22:17:00Z">
        <w:r>
          <w:rPr>
            <w:lang w:val="en-US" w:eastAsia="ja-JP"/>
          </w:rPr>
          <w:t xml:space="preserve"> and ask</w:t>
        </w:r>
      </w:ins>
      <w:ins w:id="453" w:author="QC (Umesh)" w:date="2025-03-23T10:54:00Z" w16du:dateUtc="2025-03-23T17:54:00Z">
        <w:r w:rsidR="008F2AB0">
          <w:rPr>
            <w:lang w:val="en-US" w:eastAsia="ja-JP"/>
          </w:rPr>
          <w:t>ing</w:t>
        </w:r>
      </w:ins>
      <w:ins w:id="454" w:author="QC (Umesh)" w:date="2025-03-21T15:17:00Z" w16du:dateUtc="2025-03-21T22:17:00Z">
        <w:r>
          <w:rPr>
            <w:lang w:val="en-US" w:eastAsia="ja-JP"/>
          </w:rPr>
          <w:t xml:space="preserve"> RAN3 whether coordination between readers is expected</w:t>
        </w:r>
      </w:ins>
      <w:ins w:id="455" w:author="QC (Umesh)" w:date="2025-03-21T15:18:00Z" w16du:dateUtc="2025-03-21T22:18:00Z">
        <w:r>
          <w:rPr>
            <w:lang w:val="en-US" w:eastAsia="ja-JP"/>
          </w:rPr>
          <w:t>.</w:t>
        </w:r>
      </w:ins>
    </w:p>
    <w:p w14:paraId="65537CBC" w14:textId="77777777" w:rsidR="0020435F" w:rsidRDefault="0020435F" w:rsidP="00C94C3D">
      <w:pPr>
        <w:pStyle w:val="PropObs"/>
        <w:rPr>
          <w:ins w:id="456" w:author="QC (Umesh)" w:date="2025-03-21T15:17:00Z" w16du:dateUtc="2025-03-21T22:17:00Z"/>
        </w:rPr>
      </w:pPr>
      <w:bookmarkStart w:id="457" w:name="_Toc193463593"/>
      <w:bookmarkStart w:id="458" w:name="_Toc193463602"/>
      <w:bookmarkStart w:id="459" w:name="_Toc193465123"/>
      <w:bookmarkStart w:id="460" w:name="_Toc193465132"/>
      <w:bookmarkStart w:id="461" w:name="_Toc193619168"/>
      <w:bookmarkStart w:id="462" w:name="_Toc193619179"/>
      <w:bookmarkStart w:id="463" w:name="_Toc193619803"/>
      <w:bookmarkStart w:id="464" w:name="_Toc193619812"/>
      <w:bookmarkStart w:id="465" w:name="_Toc193619821"/>
      <w:bookmarkStart w:id="466" w:name="_Toc193704032"/>
      <w:bookmarkStart w:id="467" w:name="_Toc193704320"/>
      <w:bookmarkStart w:id="468" w:name="_Toc193704988"/>
      <w:bookmarkStart w:id="469" w:name="_Toc193705009"/>
      <w:bookmarkStart w:id="470" w:name="_Toc193705018"/>
      <w:bookmarkStart w:id="471" w:name="_Toc193705070"/>
      <w:ins w:id="472" w:author="QC (Umesh)" w:date="2025-03-21T15:17:00Z" w16du:dateUtc="2025-03-21T22:17:00Z">
        <w:r>
          <w:t>Wait for SA2/RAN3 progress before further discussing on how the reader calculates transaction ID.</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 xml:space="preserve"> </w:t>
        </w:r>
      </w:ins>
    </w:p>
    <w:p w14:paraId="4EE5314E" w14:textId="77777777" w:rsidR="0020435F" w:rsidRDefault="0020435F" w:rsidP="0020435F">
      <w:pPr>
        <w:pStyle w:val="PropObs"/>
        <w:rPr>
          <w:ins w:id="473" w:author="QC (Umesh)" w:date="2025-03-21T15:17:00Z" w16du:dateUtc="2025-03-21T22:17:00Z"/>
        </w:rPr>
      </w:pPr>
      <w:bookmarkStart w:id="474" w:name="_Toc193463594"/>
      <w:bookmarkStart w:id="475" w:name="_Toc193463603"/>
      <w:bookmarkStart w:id="476" w:name="_Toc193465124"/>
      <w:bookmarkStart w:id="477" w:name="_Toc193465133"/>
      <w:bookmarkStart w:id="478" w:name="_Toc193619169"/>
      <w:bookmarkStart w:id="479" w:name="_Toc193619180"/>
      <w:bookmarkStart w:id="480" w:name="_Toc193619804"/>
      <w:bookmarkStart w:id="481" w:name="_Toc193619813"/>
      <w:bookmarkStart w:id="482" w:name="_Toc193619822"/>
      <w:bookmarkStart w:id="483" w:name="_Toc193704033"/>
      <w:bookmarkStart w:id="484" w:name="_Toc193704321"/>
      <w:bookmarkStart w:id="485" w:name="_Toc193704989"/>
      <w:bookmarkStart w:id="486" w:name="_Toc193705010"/>
      <w:bookmarkStart w:id="487" w:name="_Toc193705019"/>
      <w:bookmarkStart w:id="488" w:name="_Toc193705071"/>
      <w:ins w:id="489" w:author="QC (Umesh)" w:date="2025-03-21T15:17:00Z" w16du:dateUtc="2025-03-21T22:17:00Z">
        <w:r>
          <w:t>Discuss whether to send an LS: To SA2 asking whether correlation ID is expected to be same or different when the same service is requested from different readers, and to RAN3 asking whether coordination between readers is expected.</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ins>
    </w:p>
    <w:p w14:paraId="584C9735" w14:textId="77777777" w:rsidR="0020435F" w:rsidRDefault="0020435F">
      <w:pPr>
        <w:rPr>
          <w:lang w:val="en-US" w:eastAsia="ja-JP"/>
        </w:rPr>
      </w:pPr>
    </w:p>
    <w:p w14:paraId="7BD1AC19" w14:textId="77777777" w:rsidR="00773A66" w:rsidRDefault="00773A66">
      <w:pPr>
        <w:rPr>
          <w:lang w:val="en-US" w:eastAsia="ja-JP"/>
        </w:rPr>
      </w:pPr>
    </w:p>
    <w:p w14:paraId="35C4428E" w14:textId="77777777" w:rsidR="00773A66" w:rsidRDefault="00B951AA">
      <w:pPr>
        <w:pStyle w:val="Heading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 xml:space="preserve">Few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12309F80" w14:textId="176D06E7" w:rsidR="000A6D2B" w:rsidRDefault="000A6D2B" w:rsidP="000A6D2B">
            <w:pPr>
              <w:spacing w:after="100"/>
              <w:rPr>
                <w:rFonts w:eastAsia="MS Mincho"/>
                <w:lang w:val="en-US" w:eastAsia="ja-JP"/>
              </w:rPr>
            </w:pPr>
            <w:r w:rsidRPr="00470554">
              <w:rPr>
                <w:rFonts w:eastAsia="Malgun Gothic"/>
                <w:lang w:eastAsia="ko-KR"/>
              </w:rPr>
              <w:t xml:space="preserve">We share similar views with OPPO and Qualcomm. For the same-reader scenario, 2–4 bits </w:t>
            </w:r>
            <w:r w:rsidRPr="00470554">
              <w:rPr>
                <w:rFonts w:eastAsia="Malgun Gothic" w:hint="eastAsia"/>
                <w:lang w:eastAsia="ko-KR"/>
              </w:rPr>
              <w:t>would</w:t>
            </w:r>
            <w:r w:rsidRPr="00470554">
              <w:rPr>
                <w:rFonts w:eastAsia="Malgun Gothic"/>
                <w:lang w:eastAsia="ko-KR"/>
              </w:rPr>
              <w:t xml:space="preserve"> be sufficient. In the multi-reader scenario, the required size would depend on whether a reader ID is </w:t>
            </w:r>
            <w:r w:rsidRPr="00470554">
              <w:rPr>
                <w:rFonts w:eastAsia="Malgun Gothic" w:hint="eastAsia"/>
                <w:lang w:eastAsia="ko-KR"/>
              </w:rPr>
              <w:t xml:space="preserve">separately </w:t>
            </w:r>
            <w:r w:rsidRPr="00470554">
              <w:rPr>
                <w:rFonts w:eastAsia="Malgun Gothic"/>
                <w:lang w:eastAsia="ko-KR"/>
              </w:rPr>
              <w:t>included.</w:t>
            </w:r>
          </w:p>
        </w:tc>
      </w:tr>
      <w:tr w:rsidR="00DA46E4" w14:paraId="14FCE919" w14:textId="77777777" w:rsidTr="00DA46E4">
        <w:tc>
          <w:tcPr>
            <w:tcW w:w="1342" w:type="dxa"/>
          </w:tcPr>
          <w:p w14:paraId="73E43614" w14:textId="77777777" w:rsidR="00DA46E4" w:rsidRPr="002305C2" w:rsidRDefault="00DA46E4" w:rsidP="00932AB6">
            <w:pPr>
              <w:rPr>
                <w:rFonts w:eastAsia="Malgun Gothic"/>
                <w:color w:val="FF0000"/>
                <w:lang w:val="en-US" w:eastAsia="ko-KR"/>
              </w:rPr>
            </w:pPr>
            <w:r>
              <w:rPr>
                <w:rFonts w:eastAsia="SimSun"/>
                <w:lang w:val="en-US" w:eastAsia="zh-CN"/>
              </w:rPr>
              <w:t xml:space="preserve">Fujitsu </w:t>
            </w:r>
          </w:p>
        </w:tc>
        <w:tc>
          <w:tcPr>
            <w:tcW w:w="7650" w:type="dxa"/>
          </w:tcPr>
          <w:p w14:paraId="14FBA530" w14:textId="77777777" w:rsidR="00DA46E4" w:rsidRPr="00B159DA" w:rsidRDefault="00DA46E4" w:rsidP="00932AB6">
            <w:pPr>
              <w:spacing w:after="100"/>
              <w:rPr>
                <w:rFonts w:eastAsia="Malgun Gothic"/>
                <w:color w:val="FF0000"/>
                <w:lang w:eastAsia="ko-KR"/>
              </w:rPr>
            </w:pPr>
            <w:r w:rsidRPr="0026168D">
              <w:rPr>
                <w:rFonts w:eastAsia="SimSun"/>
                <w:lang w:val="en-US" w:eastAsia="zh-CN"/>
              </w:rPr>
              <w:t>No strong view</w:t>
            </w:r>
            <w:r>
              <w:rPr>
                <w:rFonts w:eastAsia="SimSun"/>
                <w:lang w:val="en-US" w:eastAsia="zh-CN"/>
              </w:rPr>
              <w:t>. 3 or more bits may be needed.</w:t>
            </w:r>
          </w:p>
        </w:tc>
      </w:tr>
    </w:tbl>
    <w:p w14:paraId="1BE5BCAE" w14:textId="77777777" w:rsidR="00773A66" w:rsidRDefault="00773A66"/>
    <w:p w14:paraId="57842B0A" w14:textId="07EE6E80" w:rsidR="00773A66" w:rsidRDefault="00B951AA">
      <w:pPr>
        <w:rPr>
          <w:ins w:id="490" w:author="QC (Umesh)" w:date="2025-03-21T15:18:00Z" w16du:dateUtc="2025-03-21T22:18:00Z"/>
          <w:lang w:val="en-US" w:eastAsia="ja-JP"/>
        </w:rPr>
      </w:pPr>
      <w:r>
        <w:rPr>
          <w:b/>
          <w:bCs/>
          <w:lang w:val="en-US" w:eastAsia="ja-JP"/>
        </w:rPr>
        <w:t xml:space="preserve">Summary: </w:t>
      </w:r>
      <w:del w:id="491" w:author="QC (Umesh)-v35" w:date="2025-03-24T10:34:00Z" w16du:dateUtc="2025-03-24T17:34:00Z">
        <w:r w:rsidDel="0071043C">
          <w:rPr>
            <w:lang w:val="en-US" w:eastAsia="ja-JP"/>
          </w:rPr>
          <w:delText>TBD</w:delText>
        </w:r>
      </w:del>
    </w:p>
    <w:p w14:paraId="1C75E6BE" w14:textId="0E173AD8" w:rsidR="007801F8" w:rsidRDefault="007801F8">
      <w:pPr>
        <w:rPr>
          <w:lang w:val="en-US" w:eastAsia="ja-JP"/>
        </w:rPr>
      </w:pPr>
      <w:ins w:id="492" w:author="QC (Umesh)" w:date="2025-03-21T15:18:00Z" w16du:dateUtc="2025-03-21T22:18:00Z">
        <w:r>
          <w:rPr>
            <w:lang w:val="en-US" w:eastAsia="ja-JP"/>
          </w:rPr>
          <w:t xml:space="preserve">Company views are </w:t>
        </w:r>
      </w:ins>
      <w:ins w:id="493" w:author="QC (Umesh)" w:date="2025-03-21T15:20:00Z" w16du:dateUtc="2025-03-21T22:20:00Z">
        <w:r w:rsidR="00B4064D">
          <w:rPr>
            <w:lang w:val="en-US" w:eastAsia="ja-JP"/>
          </w:rPr>
          <w:t xml:space="preserve">diverse and </w:t>
        </w:r>
      </w:ins>
      <w:ins w:id="494" w:author="QC (Umesh)" w:date="2025-03-21T15:19:00Z" w16du:dateUtc="2025-03-21T22:19:00Z">
        <w:r w:rsidR="00B4064D">
          <w:rPr>
            <w:lang w:val="en-US" w:eastAsia="ja-JP"/>
          </w:rPr>
          <w:t xml:space="preserve">highly </w:t>
        </w:r>
      </w:ins>
      <w:ins w:id="495" w:author="QC (Umesh)" w:date="2025-03-21T15:18:00Z" w16du:dateUtc="2025-03-21T22:18:00Z">
        <w:r>
          <w:rPr>
            <w:lang w:val="en-US" w:eastAsia="ja-JP"/>
          </w:rPr>
          <w:t>depend</w:t>
        </w:r>
      </w:ins>
      <w:ins w:id="496" w:author="QC (Umesh)" w:date="2025-03-21T15:19:00Z" w16du:dateUtc="2025-03-21T22:19:00Z">
        <w:r>
          <w:rPr>
            <w:lang w:val="en-US" w:eastAsia="ja-JP"/>
          </w:rPr>
          <w:t xml:space="preserve">ent on their view on whether Reader ID information is separately included or implicitly indicated by the transaction ID. Rapporteur suggests </w:t>
        </w:r>
        <w:proofErr w:type="gramStart"/>
        <w:r>
          <w:rPr>
            <w:lang w:val="en-US" w:eastAsia="ja-JP"/>
          </w:rPr>
          <w:t>to postpone</w:t>
        </w:r>
        <w:proofErr w:type="gramEnd"/>
        <w:r>
          <w:rPr>
            <w:lang w:val="en-US" w:eastAsia="ja-JP"/>
          </w:rPr>
          <w:t xml:space="preserve"> the discussion on exact size of transaction ID until the above discussion points/proposal are concluded.</w:t>
        </w:r>
      </w:ins>
    </w:p>
    <w:p w14:paraId="0473F195" w14:textId="50A7EBB5" w:rsidR="00773A66" w:rsidRDefault="008D08EF">
      <w:pPr>
        <w:pStyle w:val="PropObs"/>
      </w:pPr>
      <w:bookmarkStart w:id="497" w:name="_Toc193463595"/>
      <w:bookmarkStart w:id="498" w:name="_Toc193463604"/>
      <w:bookmarkStart w:id="499" w:name="_Toc193465125"/>
      <w:bookmarkStart w:id="500" w:name="_Toc193465134"/>
      <w:bookmarkStart w:id="501" w:name="_Toc193619170"/>
      <w:bookmarkStart w:id="502" w:name="_Toc193619181"/>
      <w:bookmarkStart w:id="503" w:name="_Toc193619805"/>
      <w:bookmarkStart w:id="504" w:name="_Toc193619814"/>
      <w:bookmarkStart w:id="505" w:name="_Toc193619823"/>
      <w:bookmarkStart w:id="506" w:name="_Toc193704034"/>
      <w:bookmarkStart w:id="507" w:name="_Toc193704322"/>
      <w:bookmarkStart w:id="508" w:name="_Toc193704990"/>
      <w:bookmarkStart w:id="509" w:name="_Toc193705011"/>
      <w:bookmarkStart w:id="510" w:name="_Toc193705020"/>
      <w:bookmarkStart w:id="511" w:name="_Toc193705072"/>
      <w:ins w:id="512" w:author="QC (Umesh)" w:date="2025-03-21T15:20:00Z" w16du:dateUtc="2025-03-21T22:20:00Z">
        <w:r>
          <w:t xml:space="preserve">Postpone discussion </w:t>
        </w:r>
      </w:ins>
      <w:ins w:id="513" w:author="QC (Umesh)" w:date="2025-03-21T15:21:00Z" w16du:dateUtc="2025-03-21T22:21:00Z">
        <w:r w:rsidR="0099652B">
          <w:t>on</w:t>
        </w:r>
      </w:ins>
      <w:ins w:id="514" w:author="QC (Umesh)" w:date="2025-03-21T15:20:00Z" w16du:dateUtc="2025-03-21T22:20:00Z">
        <w:r>
          <w:t xml:space="preserve"> exact size of transaction ID until further </w:t>
        </w:r>
      </w:ins>
      <w:ins w:id="515" w:author="QC (Umesh)" w:date="2025-03-21T15:21:00Z" w16du:dateUtc="2025-03-21T22:21:00Z">
        <w:r w:rsidR="0099652B">
          <w:t>progress</w:t>
        </w:r>
      </w:ins>
      <w:ins w:id="516" w:author="QC (Umesh)" w:date="2025-03-21T15:20:00Z" w16du:dateUtc="2025-03-21T22:20:00Z">
        <w:r>
          <w:t xml:space="preserve"> on other issues captured in previous proposals.</w:t>
        </w:r>
      </w:ins>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48A4EBE" w14:textId="77777777" w:rsidR="0071043C" w:rsidRDefault="0071043C" w:rsidP="0071043C"/>
    <w:p w14:paraId="6F079786" w14:textId="77777777" w:rsidR="00773A66" w:rsidRDefault="00B951AA">
      <w:pPr>
        <w:pStyle w:val="Heading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TableGrid"/>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w:t>
      </w:r>
      <w:del w:id="517" w:author="QC (Umesh)" w:date="2025-03-21T15:24:00Z" w16du:dateUtc="2025-03-21T22:24:00Z">
        <w:r w:rsidDel="0099652B">
          <w:rPr>
            <w:b/>
            <w:bCs/>
            <w:lang w:val="en-US" w:eastAsia="ja-JP"/>
          </w:rPr>
          <w:delText>e</w:delText>
        </w:r>
      </w:del>
      <w:r>
        <w:rPr>
          <w:b/>
          <w:bCs/>
          <w:lang w:val="en-US" w:eastAsia="ja-JP"/>
        </w:rPr>
        <w:t xml:space="preserve"> whether the paging identifier needs to be visible to the MAC layer. If yes, why?</w:t>
      </w:r>
    </w:p>
    <w:tbl>
      <w:tblPr>
        <w:tblStyle w:val="TableGrid"/>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518" w:name="OLE_LINK1"/>
            <w:r>
              <w:rPr>
                <w:rFonts w:eastAsia="SimSun"/>
                <w:lang w:val="en-US" w:eastAsia="zh-CN"/>
              </w:rPr>
              <w:t>paging identifier</w:t>
            </w:r>
            <w:bookmarkEnd w:id="518"/>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519"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19"/>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no any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ListParagraph"/>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r>
              <w:rPr>
                <w:rFonts w:eastAsia="SimSun"/>
                <w:lang w:val="en-US" w:eastAsia="zh-CN"/>
              </w:rPr>
              <w:t xml:space="preserve">That being said, there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Hyperlink"/>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 xml:space="preserve">We assume that temporary ID is intended for paging a single device, hence there is no need for sub-grouping and </w:t>
            </w:r>
            <w:proofErr w:type="spellStart"/>
            <w:r>
              <w:rPr>
                <w:rFonts w:eastAsia="SimSun"/>
                <w:lang w:eastAsia="zh-CN"/>
              </w:rPr>
              <w:t>i</w:t>
            </w:r>
            <w:proofErr w:type="spellEnd"/>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Malgun Gothic"/>
                <w:color w:val="FF0000"/>
                <w:lang w:val="en-US" w:eastAsia="ko-KR"/>
              </w:rPr>
            </w:pPr>
            <w:r>
              <w:rPr>
                <w:rFonts w:eastAsia="MS Mincho" w:hint="eastAsia"/>
                <w:lang w:val="en-US" w:eastAsia="ja-JP"/>
              </w:rPr>
              <w:t>Kyocera</w:t>
            </w:r>
          </w:p>
        </w:tc>
        <w:tc>
          <w:tcPr>
            <w:tcW w:w="1017" w:type="dxa"/>
          </w:tcPr>
          <w:p w14:paraId="2F9B5340" w14:textId="376827DC" w:rsidR="00FC4F31" w:rsidRPr="002305C2" w:rsidRDefault="00FC4F31" w:rsidP="00FC4F31">
            <w:pPr>
              <w:rPr>
                <w:rFonts w:eastAsia="Malgun Gothic"/>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lang w:val="en-US" w:eastAsia="ja-JP"/>
              </w:rPr>
            </w:pPr>
            <w:r w:rsidRPr="00470554">
              <w:rPr>
                <w:rFonts w:eastAsia="Malgun Gothic" w:hint="eastAsia"/>
                <w:lang w:val="en-US" w:eastAsia="ko-KR"/>
              </w:rPr>
              <w:t>LGE</w:t>
            </w:r>
          </w:p>
        </w:tc>
        <w:tc>
          <w:tcPr>
            <w:tcW w:w="1017" w:type="dxa"/>
          </w:tcPr>
          <w:p w14:paraId="1BD19F8E" w14:textId="206055A2" w:rsidR="000A6D2B" w:rsidRDefault="000A6D2B" w:rsidP="000A6D2B">
            <w:pPr>
              <w:rPr>
                <w:rFonts w:eastAsia="MS Mincho"/>
                <w:lang w:val="en-US" w:eastAsia="ja-JP"/>
              </w:rPr>
            </w:pPr>
            <w:r w:rsidRPr="00470554">
              <w:rPr>
                <w:rFonts w:eastAsia="Malgun Gothic" w:hint="eastAsia"/>
                <w:lang w:val="en-US" w:eastAsia="ko-KR"/>
              </w:rPr>
              <w:t>No</w:t>
            </w:r>
          </w:p>
        </w:tc>
        <w:tc>
          <w:tcPr>
            <w:tcW w:w="7219" w:type="dxa"/>
            <w:gridSpan w:val="2"/>
          </w:tcPr>
          <w:p w14:paraId="53E2C242" w14:textId="2AC1F9AD" w:rsidR="000A6D2B" w:rsidRDefault="000A6D2B" w:rsidP="000A6D2B">
            <w:pPr>
              <w:rPr>
                <w:rFonts w:eastAsia="MS Mincho"/>
                <w:lang w:val="en-US" w:eastAsia="ja-JP"/>
              </w:rPr>
            </w:pPr>
            <w:r w:rsidRPr="00470554">
              <w:rPr>
                <w:rFonts w:eastAsia="SimSun"/>
                <w:lang w:eastAsia="zh-CN"/>
              </w:rPr>
              <w:t>We do not see a clear reason for the paging ID to be visible at the MAC layer.</w:t>
            </w:r>
          </w:p>
        </w:tc>
      </w:tr>
      <w:tr w:rsidR="008B35E4" w14:paraId="55353DFB" w14:textId="77777777" w:rsidTr="008B35E4">
        <w:tc>
          <w:tcPr>
            <w:tcW w:w="1114" w:type="dxa"/>
          </w:tcPr>
          <w:p w14:paraId="04B9822B" w14:textId="77777777" w:rsidR="008B35E4" w:rsidRDefault="008B35E4" w:rsidP="00932AB6">
            <w:pPr>
              <w:rPr>
                <w:rFonts w:eastAsia="Malgun Gothic"/>
                <w:color w:val="FF0000"/>
                <w:lang w:val="en-US" w:eastAsia="ko-KR"/>
              </w:rPr>
            </w:pPr>
            <w:r>
              <w:rPr>
                <w:rFonts w:eastAsia="SimSun"/>
                <w:lang w:val="en-US" w:eastAsia="zh-CN"/>
              </w:rPr>
              <w:t xml:space="preserve">Fujitsu </w:t>
            </w:r>
          </w:p>
        </w:tc>
        <w:tc>
          <w:tcPr>
            <w:tcW w:w="1017" w:type="dxa"/>
          </w:tcPr>
          <w:p w14:paraId="5BC3573A" w14:textId="77777777" w:rsidR="008B35E4" w:rsidRPr="002305C2" w:rsidRDefault="008B35E4" w:rsidP="00932AB6">
            <w:pPr>
              <w:rPr>
                <w:rFonts w:eastAsia="Malgun Gothic"/>
                <w:color w:val="FF0000"/>
                <w:lang w:val="en-US" w:eastAsia="ko-KR"/>
              </w:rPr>
            </w:pPr>
            <w:r w:rsidRPr="0026168D">
              <w:rPr>
                <w:rFonts w:eastAsia="SimSun"/>
                <w:lang w:val="en-US" w:eastAsia="zh-CN"/>
              </w:rPr>
              <w:t xml:space="preserve">No </w:t>
            </w:r>
          </w:p>
        </w:tc>
        <w:tc>
          <w:tcPr>
            <w:tcW w:w="7219" w:type="dxa"/>
            <w:gridSpan w:val="2"/>
          </w:tcPr>
          <w:p w14:paraId="6FF64155" w14:textId="77777777" w:rsidR="008B35E4" w:rsidRPr="002305C2" w:rsidRDefault="008B35E4" w:rsidP="00932AB6">
            <w:pPr>
              <w:rPr>
                <w:rFonts w:eastAsia="SimSun"/>
                <w:color w:val="FF0000"/>
                <w:lang w:eastAsia="zh-CN"/>
              </w:rPr>
            </w:pPr>
            <w:r w:rsidRPr="008455B2">
              <w:rPr>
                <w:rFonts w:eastAsia="SimSun"/>
                <w:lang w:val="en-US" w:eastAsia="zh-CN"/>
              </w:rPr>
              <w:t xml:space="preserve">We don’t </w:t>
            </w:r>
            <w:r>
              <w:rPr>
                <w:rFonts w:eastAsia="SimSun"/>
                <w:lang w:val="en-US" w:eastAsia="zh-CN"/>
              </w:rPr>
              <w:t xml:space="preserve">think that the AS layers have knowledge of the format for the paging identifier. </w:t>
            </w:r>
          </w:p>
        </w:tc>
      </w:tr>
      <w:tr w:rsidR="002D779F" w14:paraId="33DB8428" w14:textId="77777777" w:rsidTr="008B35E4">
        <w:tc>
          <w:tcPr>
            <w:tcW w:w="1114" w:type="dxa"/>
          </w:tcPr>
          <w:p w14:paraId="3F6D75BC" w14:textId="4D98062A" w:rsidR="002D779F" w:rsidRDefault="002D779F" w:rsidP="002D779F">
            <w:pPr>
              <w:rPr>
                <w:rFonts w:eastAsia="SimSun"/>
                <w:lang w:val="en-US" w:eastAsia="zh-CN"/>
              </w:rPr>
            </w:pPr>
            <w:r>
              <w:rPr>
                <w:rFonts w:eastAsia="MS Mincho"/>
                <w:lang w:val="en-US" w:eastAsia="ja-JP"/>
              </w:rPr>
              <w:t>Panasonic</w:t>
            </w:r>
          </w:p>
        </w:tc>
        <w:tc>
          <w:tcPr>
            <w:tcW w:w="1017" w:type="dxa"/>
          </w:tcPr>
          <w:p w14:paraId="654A8CC1" w14:textId="5C31509F" w:rsidR="002D779F" w:rsidRPr="0026168D" w:rsidRDefault="002D779F" w:rsidP="002D779F">
            <w:pPr>
              <w:rPr>
                <w:rFonts w:eastAsia="SimSun"/>
                <w:lang w:val="en-US" w:eastAsia="zh-CN"/>
              </w:rPr>
            </w:pPr>
            <w:r>
              <w:rPr>
                <w:rFonts w:eastAsia="MS Mincho"/>
                <w:lang w:val="en-US" w:eastAsia="ja-JP"/>
              </w:rPr>
              <w:t>Yes</w:t>
            </w:r>
          </w:p>
        </w:tc>
        <w:tc>
          <w:tcPr>
            <w:tcW w:w="7219" w:type="dxa"/>
            <w:gridSpan w:val="2"/>
          </w:tcPr>
          <w:p w14:paraId="7806B1AF" w14:textId="6AEEDC05" w:rsidR="002D779F" w:rsidRPr="008455B2" w:rsidRDefault="002D779F" w:rsidP="002D779F">
            <w:pPr>
              <w:rPr>
                <w:rFonts w:eastAsia="SimSun"/>
                <w:lang w:val="en-US" w:eastAsia="zh-CN"/>
              </w:rPr>
            </w:pPr>
            <w:r>
              <w:rPr>
                <w:rFonts w:eastAsia="MS Mincho"/>
                <w:lang w:val="en-US" w:eastAsia="ja-JP"/>
              </w:rPr>
              <w:t xml:space="preserve">As mentioned by Apple, reader needs to manage the mapping between AS ID and paging identifier/temporary ID used in CN. </w:t>
            </w:r>
            <w:proofErr w:type="gramStart"/>
            <w:r>
              <w:rPr>
                <w:rFonts w:eastAsia="MS Mincho"/>
                <w:lang w:val="en-US" w:eastAsia="ja-JP"/>
              </w:rPr>
              <w:t>So</w:t>
            </w:r>
            <w:proofErr w:type="gramEnd"/>
            <w:r>
              <w:rPr>
                <w:rFonts w:eastAsia="MS Mincho"/>
                <w:lang w:val="en-US" w:eastAsia="ja-JP"/>
              </w:rPr>
              <w:t xml:space="preserve"> reader MAC needs to know the paging identifier/temporary ID.</w:t>
            </w:r>
          </w:p>
        </w:tc>
      </w:tr>
    </w:tbl>
    <w:p w14:paraId="2DC64D95" w14:textId="77777777" w:rsidR="00773A66" w:rsidRDefault="00773A66"/>
    <w:p w14:paraId="2B9B1882" w14:textId="1AD41999" w:rsidR="00773A66" w:rsidRDefault="00B951AA">
      <w:pPr>
        <w:rPr>
          <w:lang w:val="en-US" w:eastAsia="ja-JP"/>
        </w:rPr>
      </w:pPr>
      <w:r>
        <w:rPr>
          <w:b/>
          <w:bCs/>
          <w:lang w:val="en-US" w:eastAsia="ja-JP"/>
        </w:rPr>
        <w:t xml:space="preserve">Summary: </w:t>
      </w:r>
      <w:del w:id="520" w:author="QC (Umesh)-v35" w:date="2025-03-24T10:34:00Z" w16du:dateUtc="2025-03-24T17:34:00Z">
        <w:r w:rsidDel="0071043C">
          <w:rPr>
            <w:lang w:val="en-US" w:eastAsia="ja-JP"/>
          </w:rPr>
          <w:delText>TBD</w:delText>
        </w:r>
      </w:del>
    </w:p>
    <w:p w14:paraId="3F6CA047" w14:textId="214D1315" w:rsidR="0099652B" w:rsidRDefault="0099652B" w:rsidP="0099652B">
      <w:pPr>
        <w:rPr>
          <w:ins w:id="521" w:author="QC (Umesh)" w:date="2025-03-21T15:26:00Z" w16du:dateUtc="2025-03-21T22:26:00Z"/>
          <w:lang w:val="en-US" w:eastAsia="ja-JP"/>
        </w:rPr>
      </w:pPr>
      <w:ins w:id="522" w:author="QC (Umesh)" w:date="2025-03-21T15:22:00Z" w16du:dateUtc="2025-03-21T22:22:00Z">
        <w:r>
          <w:rPr>
            <w:lang w:val="en-US" w:eastAsia="ja-JP"/>
          </w:rPr>
          <w:t>Company views are diverse on whether the paging identifier should be ‘visible’ to MAC layer. Some companies also raised that question was not very clear</w:t>
        </w:r>
      </w:ins>
      <w:ins w:id="523" w:author="QC (Umesh)" w:date="2025-03-23T10:55:00Z" w16du:dateUtc="2025-03-23T17:55:00Z">
        <w:r w:rsidR="008F2AB0">
          <w:rPr>
            <w:lang w:val="en-US" w:eastAsia="ja-JP"/>
          </w:rPr>
          <w:t xml:space="preserve"> (i.e. what does </w:t>
        </w:r>
        <w:proofErr w:type="gramStart"/>
        <w:r w:rsidR="008F2AB0">
          <w:rPr>
            <w:lang w:val="en-US" w:eastAsia="ja-JP"/>
          </w:rPr>
          <w:t>being</w:t>
        </w:r>
        <w:proofErr w:type="gramEnd"/>
        <w:r w:rsidR="008F2AB0">
          <w:rPr>
            <w:lang w:val="en-US" w:eastAsia="ja-JP"/>
          </w:rPr>
          <w:t xml:space="preserve"> ‘visible’ mean?)</w:t>
        </w:r>
      </w:ins>
      <w:ins w:id="524" w:author="QC (Umesh)" w:date="2025-03-21T15:22:00Z" w16du:dateUtc="2025-03-21T22:22:00Z">
        <w:r>
          <w:rPr>
            <w:lang w:val="en-US" w:eastAsia="ja-JP"/>
          </w:rPr>
          <w:t xml:space="preserve">. </w:t>
        </w:r>
      </w:ins>
    </w:p>
    <w:p w14:paraId="090B2F54" w14:textId="536D0B15" w:rsidR="0099652B" w:rsidRDefault="0099652B" w:rsidP="0099652B">
      <w:pPr>
        <w:rPr>
          <w:ins w:id="525" w:author="QC (Umesh)" w:date="2025-03-21T15:27:00Z" w16du:dateUtc="2025-03-21T22:27:00Z"/>
          <w:lang w:val="en-US" w:eastAsia="ja-JP"/>
        </w:rPr>
      </w:pPr>
      <w:ins w:id="526" w:author="QC (Umesh)" w:date="2025-03-21T15:26:00Z" w16du:dateUtc="2025-03-21T22:26:00Z">
        <w:r>
          <w:rPr>
            <w:lang w:val="en-US" w:eastAsia="ja-JP"/>
          </w:rPr>
          <w:t xml:space="preserve">Given the comments are diverse, </w:t>
        </w:r>
      </w:ins>
      <w:ins w:id="527" w:author="QC (Umesh)" w:date="2025-03-21T15:22:00Z" w16du:dateUtc="2025-03-21T22:22:00Z">
        <w:r>
          <w:rPr>
            <w:lang w:val="en-US" w:eastAsia="ja-JP"/>
          </w:rPr>
          <w:t>Rapporteur</w:t>
        </w:r>
      </w:ins>
      <w:ins w:id="528" w:author="QC (Umesh)" w:date="2025-03-21T15:26:00Z" w16du:dateUtc="2025-03-21T22:26:00Z">
        <w:r>
          <w:rPr>
            <w:lang w:val="en-US" w:eastAsia="ja-JP"/>
          </w:rPr>
          <w:t xml:space="preserve"> does not intend to make any specific proposal on the ‘visibility’ of the paging identifier to the </w:t>
        </w:r>
      </w:ins>
      <w:ins w:id="529" w:author="QC (Umesh)" w:date="2025-03-21T15:27:00Z" w16du:dateUtc="2025-03-21T22:27:00Z">
        <w:r>
          <w:rPr>
            <w:lang w:val="en-US" w:eastAsia="ja-JP"/>
          </w:rPr>
          <w:t xml:space="preserve">MAC layer. This </w:t>
        </w:r>
      </w:ins>
      <w:ins w:id="530" w:author="QC (Umesh)" w:date="2025-03-23T10:55:00Z" w16du:dateUtc="2025-03-23T17:55:00Z">
        <w:r w:rsidR="008F2AB0">
          <w:rPr>
            <w:lang w:val="en-US" w:eastAsia="ja-JP"/>
          </w:rPr>
          <w:t>can</w:t>
        </w:r>
      </w:ins>
      <w:ins w:id="531" w:author="QC (Umesh)" w:date="2025-03-21T15:27:00Z" w16du:dateUtc="2025-03-21T22:27:00Z">
        <w:r>
          <w:rPr>
            <w:lang w:val="en-US" w:eastAsia="ja-JP"/>
          </w:rPr>
          <w:t xml:space="preserve"> be </w:t>
        </w:r>
      </w:ins>
      <w:ins w:id="532" w:author="QC (Umesh)" w:date="2025-03-21T15:23:00Z" w16du:dateUtc="2025-03-21T22:23:00Z">
        <w:r>
          <w:rPr>
            <w:lang w:val="en-US" w:eastAsia="ja-JP"/>
          </w:rPr>
          <w:t>handle</w:t>
        </w:r>
      </w:ins>
      <w:ins w:id="533" w:author="QC (Umesh)" w:date="2025-03-21T15:27:00Z" w16du:dateUtc="2025-03-21T22:27:00Z">
        <w:r>
          <w:rPr>
            <w:lang w:val="en-US" w:eastAsia="ja-JP"/>
          </w:rPr>
          <w:t>d</w:t>
        </w:r>
      </w:ins>
      <w:ins w:id="534" w:author="QC (Umesh)" w:date="2025-03-21T15:23:00Z" w16du:dateUtc="2025-03-21T22:23:00Z">
        <w:r>
          <w:rPr>
            <w:lang w:val="en-US" w:eastAsia="ja-JP"/>
          </w:rPr>
          <w:t xml:space="preserve"> </w:t>
        </w:r>
      </w:ins>
      <w:ins w:id="535" w:author="QC (Umesh)" w:date="2025-03-21T15:24:00Z" w16du:dateUtc="2025-03-21T22:24:00Z">
        <w:r>
          <w:rPr>
            <w:lang w:val="en-US" w:eastAsia="ja-JP"/>
          </w:rPr>
          <w:t>based on further progress on the discussion of paging message MAC PDU formats</w:t>
        </w:r>
      </w:ins>
      <w:ins w:id="536" w:author="QC (Umesh)" w:date="2025-03-21T15:22:00Z" w16du:dateUtc="2025-03-21T22:22:00Z">
        <w:r>
          <w:rPr>
            <w:lang w:val="en-US" w:eastAsia="ja-JP"/>
          </w:rPr>
          <w:t>.</w:t>
        </w:r>
      </w:ins>
    </w:p>
    <w:p w14:paraId="7346D238" w14:textId="33C1877C" w:rsidR="0099652B" w:rsidRDefault="0099652B" w:rsidP="0099652B">
      <w:pPr>
        <w:rPr>
          <w:ins w:id="537" w:author="QC (Umesh)" w:date="2025-03-21T15:22:00Z" w16du:dateUtc="2025-03-21T22:22:00Z"/>
          <w:lang w:val="en-US" w:eastAsia="ja-JP"/>
        </w:rPr>
      </w:pPr>
      <w:ins w:id="538" w:author="QC (Umesh)" w:date="2025-03-21T15:27:00Z" w16du:dateUtc="2025-03-21T22:27:00Z">
        <w:r>
          <w:rPr>
            <w:lang w:val="en-US" w:eastAsia="ja-JP"/>
          </w:rPr>
          <w:t xml:space="preserve">However, multiple companies raised </w:t>
        </w:r>
      </w:ins>
      <w:ins w:id="539" w:author="QC (Umesh)-v35" w:date="2025-03-24T10:23:00Z" w16du:dateUtc="2025-03-24T17:23:00Z">
        <w:r w:rsidR="0082012E">
          <w:rPr>
            <w:lang w:val="en-US" w:eastAsia="ja-JP"/>
          </w:rPr>
          <w:t>there may be need for the reader to have the knowledge of association between paging iden</w:t>
        </w:r>
      </w:ins>
      <w:ins w:id="540" w:author="QC (Umesh)-v35" w:date="2025-03-24T10:24:00Z" w16du:dateUtc="2025-03-24T17:24:00Z">
        <w:r w:rsidR="0082012E">
          <w:rPr>
            <w:lang w:val="en-US" w:eastAsia="ja-JP"/>
          </w:rPr>
          <w:t xml:space="preserve">tifier and AS-ID and if such is deemed needed RAN2 needs to discuss </w:t>
        </w:r>
      </w:ins>
      <w:ins w:id="541" w:author="QC (Umesh)" w:date="2025-03-21T15:27:00Z" w16du:dateUtc="2025-03-21T22:27:00Z">
        <w:r>
          <w:rPr>
            <w:lang w:val="en-US" w:eastAsia="ja-JP"/>
          </w:rPr>
          <w:t xml:space="preserve">how the reader </w:t>
        </w:r>
      </w:ins>
      <w:ins w:id="542" w:author="QC (Umesh)" w:date="2025-03-23T10:44:00Z" w16du:dateUtc="2025-03-23T17:44:00Z">
        <w:r w:rsidR="00C250F3">
          <w:rPr>
            <w:lang w:val="en-US" w:eastAsia="ja-JP"/>
          </w:rPr>
          <w:t>knows the</w:t>
        </w:r>
      </w:ins>
      <w:ins w:id="543" w:author="QC (Umesh)" w:date="2025-03-21T15:27:00Z" w16du:dateUtc="2025-03-21T22:27:00Z">
        <w:r>
          <w:rPr>
            <w:lang w:val="en-US" w:eastAsia="ja-JP"/>
          </w:rPr>
          <w:t xml:space="preserve"> </w:t>
        </w:r>
      </w:ins>
      <w:ins w:id="544" w:author="QC (Umesh)" w:date="2025-03-23T10:45:00Z" w16du:dateUtc="2025-03-23T17:45:00Z">
        <w:r w:rsidR="00C250F3">
          <w:rPr>
            <w:lang w:val="en-US" w:eastAsia="ja-JP"/>
          </w:rPr>
          <w:t>association</w:t>
        </w:r>
      </w:ins>
      <w:ins w:id="545" w:author="QC (Umesh)" w:date="2025-03-23T10:44:00Z" w16du:dateUtc="2025-03-23T17:44:00Z">
        <w:r w:rsidR="00C250F3">
          <w:rPr>
            <w:lang w:val="en-US" w:eastAsia="ja-JP"/>
          </w:rPr>
          <w:t xml:space="preserve"> between</w:t>
        </w:r>
      </w:ins>
      <w:ins w:id="546" w:author="QC (Umesh)" w:date="2025-03-21T15:27:00Z" w16du:dateUtc="2025-03-21T22:27:00Z">
        <w:r>
          <w:rPr>
            <w:lang w:val="en-US" w:eastAsia="ja-JP"/>
          </w:rPr>
          <w:t xml:space="preserve"> the paging identifier </w:t>
        </w:r>
      </w:ins>
      <w:ins w:id="547" w:author="QC (Umesh)" w:date="2025-03-21T15:28:00Z" w16du:dateUtc="2025-03-21T22:28:00Z">
        <w:r>
          <w:rPr>
            <w:lang w:val="en-US" w:eastAsia="ja-JP"/>
          </w:rPr>
          <w:t xml:space="preserve">(presumably provided by the CN to the reader) </w:t>
        </w:r>
      </w:ins>
      <w:ins w:id="548" w:author="QC (Umesh)" w:date="2025-03-23T10:45:00Z" w16du:dateUtc="2025-03-23T17:45:00Z">
        <w:r w:rsidR="00C250F3">
          <w:rPr>
            <w:lang w:val="en-US" w:eastAsia="ja-JP"/>
          </w:rPr>
          <w:t>and</w:t>
        </w:r>
      </w:ins>
      <w:ins w:id="549" w:author="QC (Umesh)" w:date="2025-03-21T15:27:00Z" w16du:dateUtc="2025-03-21T22:27:00Z">
        <w:r>
          <w:rPr>
            <w:lang w:val="en-US" w:eastAsia="ja-JP"/>
          </w:rPr>
          <w:t xml:space="preserve"> the AS-ID</w:t>
        </w:r>
      </w:ins>
      <w:ins w:id="550" w:author="QC (Umesh)" w:date="2025-03-21T15:28:00Z" w16du:dateUtc="2025-03-21T22:28:00Z">
        <w:r>
          <w:rPr>
            <w:lang w:val="en-US" w:eastAsia="ja-JP"/>
          </w:rPr>
          <w:t xml:space="preserve"> (</w:t>
        </w:r>
      </w:ins>
      <w:ins w:id="551" w:author="QC (Umesh)" w:date="2025-03-21T15:29:00Z" w16du:dateUtc="2025-03-21T22:29:00Z">
        <w:r>
          <w:rPr>
            <w:lang w:val="en-US" w:eastAsia="ja-JP"/>
          </w:rPr>
          <w:t>presumably</w:t>
        </w:r>
      </w:ins>
      <w:ins w:id="552" w:author="QC (Umesh)" w:date="2025-03-21T15:28:00Z" w16du:dateUtc="2025-03-21T22:28:00Z">
        <w:r>
          <w:rPr>
            <w:lang w:val="en-US" w:eastAsia="ja-JP"/>
          </w:rPr>
          <w:t xml:space="preserve"> used over the air for at least </w:t>
        </w:r>
      </w:ins>
      <w:ins w:id="553" w:author="QC (Umesh)" w:date="2025-03-21T15:29:00Z" w16du:dateUtc="2025-03-21T22:29:00Z">
        <w:r>
          <w:rPr>
            <w:lang w:val="en-US" w:eastAsia="ja-JP"/>
          </w:rPr>
          <w:t xml:space="preserve">the </w:t>
        </w:r>
        <w:proofErr w:type="spellStart"/>
        <w:r>
          <w:rPr>
            <w:lang w:val="en-US" w:eastAsia="ja-JP"/>
          </w:rPr>
          <w:t>inventory+command</w:t>
        </w:r>
        <w:proofErr w:type="spellEnd"/>
        <w:r>
          <w:rPr>
            <w:lang w:val="en-US" w:eastAsia="ja-JP"/>
          </w:rPr>
          <w:t xml:space="preserve"> use case.)</w:t>
        </w:r>
      </w:ins>
    </w:p>
    <w:p w14:paraId="0D2356EE" w14:textId="4DEC94EB" w:rsidR="0099652B" w:rsidRDefault="0099652B">
      <w:pPr>
        <w:pStyle w:val="PropObs"/>
        <w:rPr>
          <w:ins w:id="554" w:author="QC (Umesh)" w:date="2025-03-21T15:22:00Z" w16du:dateUtc="2025-03-21T22:22:00Z"/>
        </w:rPr>
        <w:pPrChange w:id="555" w:author="QC (Umesh)" w:date="2025-03-21T15:30:00Z" w16du:dateUtc="2025-03-21T22:30:00Z">
          <w:pPr>
            <w:pStyle w:val="PropObs"/>
            <w:numPr>
              <w:numId w:val="31"/>
            </w:numPr>
          </w:pPr>
        </w:pPrChange>
      </w:pPr>
      <w:bookmarkStart w:id="556" w:name="_Toc193463596"/>
      <w:bookmarkStart w:id="557" w:name="_Toc193463605"/>
      <w:bookmarkStart w:id="558" w:name="_Toc193465126"/>
      <w:bookmarkStart w:id="559" w:name="_Toc193465135"/>
      <w:bookmarkStart w:id="560" w:name="_Toc193619171"/>
      <w:bookmarkStart w:id="561" w:name="_Toc193619182"/>
      <w:bookmarkStart w:id="562" w:name="_Toc193619806"/>
      <w:bookmarkStart w:id="563" w:name="_Toc193619815"/>
      <w:bookmarkStart w:id="564" w:name="_Toc193619824"/>
      <w:bookmarkStart w:id="565" w:name="_Toc193704035"/>
      <w:bookmarkStart w:id="566" w:name="_Toc193704323"/>
      <w:bookmarkStart w:id="567" w:name="_Toc193704991"/>
      <w:bookmarkStart w:id="568" w:name="_Toc193705012"/>
      <w:bookmarkStart w:id="569" w:name="_Toc193705021"/>
      <w:bookmarkStart w:id="570" w:name="_Toc193705073"/>
      <w:ins w:id="571" w:author="QC (Umesh)" w:date="2025-03-21T15:29:00Z" w16du:dateUtc="2025-03-21T22:29:00Z">
        <w:r>
          <w:t xml:space="preserve">Discuss </w:t>
        </w:r>
      </w:ins>
      <w:ins w:id="572" w:author="QC (Umesh)-v35" w:date="2025-03-24T10:24:00Z" w16du:dateUtc="2025-03-24T17:24:00Z">
        <w:r w:rsidR="0082012E">
          <w:t xml:space="preserve">whether and </w:t>
        </w:r>
      </w:ins>
      <w:ins w:id="573" w:author="QC (Umesh)" w:date="2025-03-21T15:29:00Z" w16du:dateUtc="2025-03-21T22:29:00Z">
        <w:r>
          <w:t xml:space="preserve">how the </w:t>
        </w:r>
        <w:r w:rsidRPr="0099652B">
          <w:t xml:space="preserve">reader </w:t>
        </w:r>
      </w:ins>
      <w:ins w:id="574" w:author="QC (Umesh)" w:date="2025-03-23T10:45:00Z" w16du:dateUtc="2025-03-23T17:45:00Z">
        <w:r w:rsidR="00C250F3">
          <w:t xml:space="preserve">knows the association between </w:t>
        </w:r>
      </w:ins>
      <w:ins w:id="575" w:author="QC (Umesh)" w:date="2025-03-21T15:29:00Z" w16du:dateUtc="2025-03-21T22:29:00Z">
        <w:r w:rsidRPr="0099652B">
          <w:t xml:space="preserve">the paging identifier (presumably </w:t>
        </w:r>
      </w:ins>
      <w:ins w:id="576" w:author="QC (Umesh)" w:date="2025-03-21T15:30:00Z" w16du:dateUtc="2025-03-21T22:30:00Z">
        <w:r w:rsidR="00183FC6">
          <w:t>used</w:t>
        </w:r>
      </w:ins>
      <w:ins w:id="577" w:author="QC (Umesh)" w:date="2025-03-21T15:29:00Z" w16du:dateUtc="2025-03-21T22:29:00Z">
        <w:r w:rsidRPr="0099652B">
          <w:t xml:space="preserve"> by the CN </w:t>
        </w:r>
      </w:ins>
      <w:ins w:id="578" w:author="QC (Umesh)" w:date="2025-03-21T15:30:00Z" w16du:dateUtc="2025-03-21T22:30:00Z">
        <w:r w:rsidR="00183FC6">
          <w:t xml:space="preserve">in the request </w:t>
        </w:r>
      </w:ins>
      <w:ins w:id="579" w:author="QC (Umesh)" w:date="2025-03-21T15:29:00Z" w16du:dateUtc="2025-03-21T22:29:00Z">
        <w:r w:rsidRPr="0099652B">
          <w:t xml:space="preserve">to the reader) </w:t>
        </w:r>
      </w:ins>
      <w:ins w:id="580" w:author="QC (Umesh)" w:date="2025-03-23T10:45:00Z" w16du:dateUtc="2025-03-23T17:45:00Z">
        <w:r w:rsidR="00C250F3">
          <w:t>and</w:t>
        </w:r>
      </w:ins>
      <w:ins w:id="581" w:author="QC (Umesh)" w:date="2025-03-21T15:29:00Z" w16du:dateUtc="2025-03-21T22:29:00Z">
        <w:r w:rsidRPr="0099652B">
          <w:t xml:space="preserve"> the AS-ID (presumably used over the air </w:t>
        </w:r>
      </w:ins>
      <w:ins w:id="582" w:author="QC (Umesh)" w:date="2025-03-21T15:30:00Z" w16du:dateUtc="2025-03-21T22:30:00Z">
        <w:r>
          <w:t>for command delivery to device in</w:t>
        </w:r>
      </w:ins>
      <w:ins w:id="583" w:author="QC (Umesh)" w:date="2025-03-21T15:29:00Z" w16du:dateUtc="2025-03-21T22:29:00Z">
        <w:r>
          <w:t xml:space="preserve"> </w:t>
        </w:r>
        <w:proofErr w:type="spellStart"/>
        <w:r w:rsidRPr="0099652B">
          <w:t>inventory+command</w:t>
        </w:r>
        <w:proofErr w:type="spellEnd"/>
        <w:r w:rsidRPr="0099652B">
          <w:t xml:space="preserve"> use case.)</w:t>
        </w:r>
      </w:ins>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780802B9" w14:textId="77777777" w:rsidR="00773A66" w:rsidRDefault="00773A66" w:rsidP="0071043C"/>
    <w:p w14:paraId="665D68B1" w14:textId="77777777" w:rsidR="00773A66" w:rsidRDefault="00B951AA">
      <w:pPr>
        <w:pStyle w:val="Heading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TableGrid"/>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Heading1"/>
        <w:spacing w:line="276" w:lineRule="auto"/>
        <w:ind w:left="450"/>
      </w:pPr>
      <w:r>
        <w:t xml:space="preserve">Summary </w:t>
      </w:r>
    </w:p>
    <w:p w14:paraId="2A103035" w14:textId="1D9E67C7" w:rsidR="00773A66" w:rsidRDefault="00B951AA">
      <w:pPr>
        <w:spacing w:line="276" w:lineRule="auto"/>
        <w:jc w:val="both"/>
        <w:rPr>
          <w:ins w:id="584" w:author="QC (Umesh)-v35" w:date="2025-03-24T10:37:00Z" w16du:dateUtc="2025-03-24T17:37:00Z"/>
        </w:rPr>
      </w:pPr>
      <w:del w:id="585" w:author="QC (Umesh)-v35" w:date="2025-03-24T10:35:00Z" w16du:dateUtc="2025-03-24T17:35:00Z">
        <w:r w:rsidDel="0071043C">
          <w:delText>TBD</w:delText>
        </w:r>
      </w:del>
      <w:ins w:id="586" w:author="QC (Umesh)-v35" w:date="2025-03-24T10:35:00Z" w16du:dateUtc="2025-03-24T17:35:00Z">
        <w:r w:rsidR="0071043C">
          <w:t>Total 29 companies participated in the email discussion. Based on the company responses, following proposals are provided for discussion in RAN2.</w:t>
        </w:r>
      </w:ins>
    </w:p>
    <w:p w14:paraId="35B00782" w14:textId="77777777" w:rsidR="003B30D6" w:rsidRDefault="003B30D6">
      <w:pPr>
        <w:spacing w:line="276" w:lineRule="auto"/>
        <w:jc w:val="both"/>
      </w:pPr>
    </w:p>
    <w:bookmarkStart w:id="587" w:name="_Hlk193704367"/>
    <w:p w14:paraId="65F84F97" w14:textId="77777777" w:rsidR="007612F9" w:rsidRDefault="00EC08BD">
      <w:pPr>
        <w:pStyle w:val="TOC1"/>
        <w:rPr>
          <w:ins w:id="588"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589" w:author="QC (Umesh)" w:date="2025-03-21T15:32:00Z" w16du:dateUtc="2025-03-21T22:32:00Z">
        <w:r w:rsidRPr="00113C98">
          <w:rPr>
            <w:b/>
          </w:rPr>
          <w:fldChar w:fldCharType="begin"/>
        </w:r>
        <w:r w:rsidRPr="00113C98">
          <w:rPr>
            <w:b/>
          </w:rPr>
          <w:instrText xml:space="preserve"> TOC \t "Prop</w:instrText>
        </w:r>
        <w:r>
          <w:rPr>
            <w:b/>
          </w:rPr>
          <w:instrText>Obs</w:instrText>
        </w:r>
        <w:r w:rsidRPr="00113C98">
          <w:rPr>
            <w:b/>
          </w:rPr>
          <w:instrText xml:space="preserve">" \z \n \* MERGEFORMAT </w:instrText>
        </w:r>
        <w:r w:rsidRPr="00113C98">
          <w:rPr>
            <w:b/>
          </w:rPr>
          <w:fldChar w:fldCharType="separate"/>
        </w:r>
      </w:ins>
      <w:ins w:id="590" w:author="QC (Umesh)-v35" w:date="2025-03-24T10:37:00Z" w16du:dateUtc="2025-03-24T17:37:00Z">
        <w:r w:rsidR="007612F9">
          <w:rPr>
            <w:noProof/>
          </w:rPr>
          <w:t>Proposal 1:</w:t>
        </w:r>
        <w:r w:rsidR="007612F9">
          <w:rPr>
            <w:rFonts w:asciiTheme="minorHAnsi" w:eastAsiaTheme="minorEastAsia" w:hAnsiTheme="minorHAnsi" w:cstheme="minorBidi"/>
            <w:noProof/>
            <w:kern w:val="2"/>
            <w:sz w:val="24"/>
            <w:szCs w:val="24"/>
            <w:lang w:val="en-US"/>
            <w14:ligatures w14:val="standardContextual"/>
          </w:rPr>
          <w:tab/>
        </w:r>
        <w:r w:rsidR="007612F9">
          <w:rPr>
            <w:noProof/>
          </w:rPr>
          <w:t>Discuss and agree on the device behavior if it gets a new service request while one procedure is still ongoing (i.e. not completed or failed yet): (a) ignore all new requests, or (b) terminate the ongoing procedure and respond to the latest request. (a/b/ffs = 17/7/5)</w:t>
        </w:r>
      </w:ins>
    </w:p>
    <w:p w14:paraId="0212497F" w14:textId="77777777" w:rsidR="007612F9" w:rsidRDefault="007612F9">
      <w:pPr>
        <w:pStyle w:val="TOC1"/>
        <w:rPr>
          <w:ins w:id="591"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592" w:author="QC (Umesh)-v35" w:date="2025-03-24T10:37:00Z" w16du:dateUtc="2025-03-24T17:37:00Z">
        <w:r>
          <w:rPr>
            <w:noProof/>
          </w:rPr>
          <w:t>Proposal 2:</w:t>
        </w:r>
        <w:r>
          <w:rPr>
            <w:rFonts w:asciiTheme="minorHAnsi" w:eastAsiaTheme="minorEastAsia" w:hAnsiTheme="minorHAnsi" w:cstheme="minorBidi"/>
            <w:noProof/>
            <w:kern w:val="2"/>
            <w:sz w:val="24"/>
            <w:szCs w:val="24"/>
            <w:lang w:val="en-US"/>
            <w14:ligatures w14:val="standardContextual"/>
          </w:rPr>
          <w:tab/>
        </w:r>
        <w:r>
          <w:rPr>
            <w:noProof/>
          </w:rPr>
          <w:t>Discuss and decide how a device determines the procedure is ‘ongoing’ or not.</w:t>
        </w:r>
      </w:ins>
    </w:p>
    <w:p w14:paraId="129A475C" w14:textId="77777777" w:rsidR="007612F9" w:rsidRDefault="007612F9">
      <w:pPr>
        <w:pStyle w:val="TOC1"/>
        <w:rPr>
          <w:ins w:id="593"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594" w:author="QC (Umesh)-v35" w:date="2025-03-24T10:37:00Z" w16du:dateUtc="2025-03-24T17:37:00Z">
        <w:r>
          <w:rPr>
            <w:noProof/>
          </w:rPr>
          <w:t>Proposal 3:</w:t>
        </w:r>
        <w:r>
          <w:rPr>
            <w:rFonts w:asciiTheme="minorHAnsi" w:eastAsiaTheme="minorEastAsia" w:hAnsiTheme="minorHAnsi" w:cstheme="minorBidi"/>
            <w:noProof/>
            <w:kern w:val="2"/>
            <w:sz w:val="24"/>
            <w:szCs w:val="24"/>
            <w:lang w:val="en-US"/>
            <w14:ligatures w14:val="standardContextual"/>
          </w:rPr>
          <w:tab/>
        </w:r>
        <w:r>
          <w:rPr>
            <w:noProof/>
          </w:rPr>
          <w:t>Discuss and decide whether the device needs to distinguish and behave differently between when the same service request is received again from the same reader vs a different reader (yes/no/ffs = 14/12/2).</w:t>
        </w:r>
      </w:ins>
    </w:p>
    <w:p w14:paraId="43B04D12" w14:textId="77777777" w:rsidR="007612F9" w:rsidRDefault="007612F9">
      <w:pPr>
        <w:pStyle w:val="TOC1"/>
        <w:rPr>
          <w:ins w:id="595"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596" w:author="QC (Umesh)-v35" w:date="2025-03-24T10:37:00Z" w16du:dateUtc="2025-03-24T17:37:00Z">
        <w:r>
          <w:rPr>
            <w:noProof/>
          </w:rPr>
          <w:t>Proposal 4:</w:t>
        </w:r>
        <w:r>
          <w:rPr>
            <w:rFonts w:asciiTheme="minorHAnsi" w:eastAsiaTheme="minorEastAsia" w:hAnsiTheme="minorHAnsi" w:cstheme="minorBidi"/>
            <w:noProof/>
            <w:kern w:val="2"/>
            <w:sz w:val="24"/>
            <w:szCs w:val="24"/>
            <w:lang w:val="en-US"/>
            <w14:ligatures w14:val="standardContextual"/>
          </w:rPr>
          <w:tab/>
        </w:r>
        <w:r>
          <w:rPr>
            <w:noProof/>
          </w:rPr>
          <w:t xml:space="preserve">Discuss and decide whether RAN2 needs to consider the case where the device has already </w:t>
        </w:r>
        <w:r w:rsidRPr="0050247D">
          <w:rPr>
            <w:i/>
            <w:iCs/>
            <w:noProof/>
          </w:rPr>
          <w:t>successfully</w:t>
        </w:r>
        <w:r>
          <w:rPr>
            <w:noProof/>
          </w:rPr>
          <w:t xml:space="preserve"> responded to the same service request but now received the </w:t>
        </w:r>
        <w:r w:rsidRPr="0050247D">
          <w:rPr>
            <w:i/>
            <w:iCs/>
            <w:noProof/>
          </w:rPr>
          <w:t>same</w:t>
        </w:r>
        <w:r>
          <w:rPr>
            <w:noProof/>
          </w:rPr>
          <w:t xml:space="preserve"> request from a </w:t>
        </w:r>
        <w:r w:rsidRPr="0050247D">
          <w:rPr>
            <w:i/>
            <w:iCs/>
            <w:noProof/>
          </w:rPr>
          <w:t>different</w:t>
        </w:r>
        <w:r>
          <w:rPr>
            <w:noProof/>
          </w:rPr>
          <w:t xml:space="preserve"> reader e.g. for location use case (yes/no/unclear = 9/16/3).</w:t>
        </w:r>
      </w:ins>
    </w:p>
    <w:p w14:paraId="5D89824E" w14:textId="77777777" w:rsidR="007612F9" w:rsidRDefault="007612F9">
      <w:pPr>
        <w:pStyle w:val="TOC1"/>
        <w:rPr>
          <w:ins w:id="597"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598" w:author="QC (Umesh)-v35" w:date="2025-03-24T10:37:00Z" w16du:dateUtc="2025-03-24T17:37:00Z">
        <w:r>
          <w:rPr>
            <w:noProof/>
          </w:rPr>
          <w:t>Proposal 5:</w:t>
        </w:r>
        <w:r>
          <w:rPr>
            <w:rFonts w:asciiTheme="minorHAnsi" w:eastAsiaTheme="minorEastAsia" w:hAnsiTheme="minorHAnsi" w:cstheme="minorBidi"/>
            <w:noProof/>
            <w:kern w:val="2"/>
            <w:sz w:val="24"/>
            <w:szCs w:val="24"/>
            <w:lang w:val="en-US"/>
            <w14:ligatures w14:val="standardContextual"/>
          </w:rPr>
          <w:tab/>
        </w:r>
        <w:r>
          <w:rPr>
            <w:noProof/>
          </w:rPr>
          <w:t>Discuss and decide whether Reader ID information should be provided to the device (yes/no/FFS = 11/17/1).</w:t>
        </w:r>
      </w:ins>
    </w:p>
    <w:p w14:paraId="7F58D135" w14:textId="77777777" w:rsidR="007612F9" w:rsidRDefault="007612F9">
      <w:pPr>
        <w:pStyle w:val="TOC1"/>
        <w:rPr>
          <w:ins w:id="599"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600" w:author="QC (Umesh)-v35" w:date="2025-03-24T10:37:00Z" w16du:dateUtc="2025-03-24T17:37:00Z">
        <w:r>
          <w:rPr>
            <w:noProof/>
          </w:rPr>
          <w:t>Proposal 6:</w:t>
        </w:r>
        <w:r>
          <w:rPr>
            <w:rFonts w:asciiTheme="minorHAnsi" w:eastAsiaTheme="minorEastAsia" w:hAnsiTheme="minorHAnsi" w:cstheme="minorBidi"/>
            <w:noProof/>
            <w:kern w:val="2"/>
            <w:sz w:val="24"/>
            <w:szCs w:val="24"/>
            <w:lang w:val="en-US"/>
            <w14:ligatures w14:val="standardContextual"/>
          </w:rPr>
          <w:tab/>
        </w:r>
        <w:r>
          <w:rPr>
            <w:noProof/>
          </w:rPr>
          <w:t>Wait for SA2/RAN3 progress before further discussing on how the reader calculates transaction ID.</w:t>
        </w:r>
      </w:ins>
    </w:p>
    <w:p w14:paraId="0D5EED85" w14:textId="77777777" w:rsidR="007612F9" w:rsidRDefault="007612F9">
      <w:pPr>
        <w:pStyle w:val="TOC1"/>
        <w:rPr>
          <w:ins w:id="601"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602" w:author="QC (Umesh)-v35" w:date="2025-03-24T10:37:00Z" w16du:dateUtc="2025-03-24T17:37:00Z">
        <w:r>
          <w:rPr>
            <w:noProof/>
          </w:rPr>
          <w:t>Proposal 7:</w:t>
        </w:r>
        <w:r>
          <w:rPr>
            <w:rFonts w:asciiTheme="minorHAnsi" w:eastAsiaTheme="minorEastAsia" w:hAnsiTheme="minorHAnsi" w:cstheme="minorBidi"/>
            <w:noProof/>
            <w:kern w:val="2"/>
            <w:sz w:val="24"/>
            <w:szCs w:val="24"/>
            <w:lang w:val="en-US"/>
            <w14:ligatures w14:val="standardContextual"/>
          </w:rPr>
          <w:tab/>
        </w:r>
        <w:r>
          <w:rPr>
            <w:noProof/>
          </w:rPr>
          <w:t>Discuss whether to send an LS: To SA2 asking whether correlation ID is expected to be same or different when the same service is requested from different readers, and to RAN3 asking whether coordination between readers is expected.</w:t>
        </w:r>
      </w:ins>
    </w:p>
    <w:p w14:paraId="0DCAC62F" w14:textId="77777777" w:rsidR="007612F9" w:rsidRDefault="007612F9">
      <w:pPr>
        <w:pStyle w:val="TOC1"/>
        <w:rPr>
          <w:ins w:id="603"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604" w:author="QC (Umesh)-v35" w:date="2025-03-24T10:37:00Z" w16du:dateUtc="2025-03-24T17:37:00Z">
        <w:r>
          <w:rPr>
            <w:noProof/>
          </w:rPr>
          <w:t>Proposal 8:</w:t>
        </w:r>
        <w:r>
          <w:rPr>
            <w:rFonts w:asciiTheme="minorHAnsi" w:eastAsiaTheme="minorEastAsia" w:hAnsiTheme="minorHAnsi" w:cstheme="minorBidi"/>
            <w:noProof/>
            <w:kern w:val="2"/>
            <w:sz w:val="24"/>
            <w:szCs w:val="24"/>
            <w:lang w:val="en-US"/>
            <w14:ligatures w14:val="standardContextual"/>
          </w:rPr>
          <w:tab/>
        </w:r>
        <w:r>
          <w:rPr>
            <w:noProof/>
          </w:rPr>
          <w:t>Postpone discussion on exact size of transaction ID until further progress on other issues captured in previous proposals.</w:t>
        </w:r>
      </w:ins>
    </w:p>
    <w:p w14:paraId="3721BBC3" w14:textId="77777777" w:rsidR="007612F9" w:rsidRDefault="007612F9">
      <w:pPr>
        <w:pStyle w:val="TOC1"/>
        <w:rPr>
          <w:ins w:id="605" w:author="QC (Umesh)-v35" w:date="2025-03-24T10:37:00Z" w16du:dateUtc="2025-03-24T17:37:00Z"/>
          <w:rFonts w:asciiTheme="minorHAnsi" w:eastAsiaTheme="minorEastAsia" w:hAnsiTheme="minorHAnsi" w:cstheme="minorBidi"/>
          <w:noProof/>
          <w:kern w:val="2"/>
          <w:sz w:val="24"/>
          <w:szCs w:val="24"/>
          <w:lang w:val="en-US"/>
          <w14:ligatures w14:val="standardContextual"/>
        </w:rPr>
      </w:pPr>
      <w:ins w:id="606" w:author="QC (Umesh)-v35" w:date="2025-03-24T10:37:00Z" w16du:dateUtc="2025-03-24T17:37:00Z">
        <w:r>
          <w:rPr>
            <w:noProof/>
          </w:rPr>
          <w:t>Proposal 9:</w:t>
        </w:r>
        <w:r>
          <w:rPr>
            <w:rFonts w:asciiTheme="minorHAnsi" w:eastAsiaTheme="minorEastAsia" w:hAnsiTheme="minorHAnsi" w:cstheme="minorBidi"/>
            <w:noProof/>
            <w:kern w:val="2"/>
            <w:sz w:val="24"/>
            <w:szCs w:val="24"/>
            <w:lang w:val="en-US"/>
            <w14:ligatures w14:val="standardContextual"/>
          </w:rPr>
          <w:tab/>
        </w:r>
        <w:r>
          <w:rPr>
            <w:noProof/>
          </w:rPr>
          <w:t>Discuss whether and how the reader knows the association between the paging identifier (presumably used by the CN in the request to the reader) and the AS-ID (presumably used over the air for command delivery to device in inventory+command use case.)</w:t>
        </w:r>
      </w:ins>
    </w:p>
    <w:p w14:paraId="470E4865" w14:textId="242CF4A5" w:rsidR="00EC08BD" w:rsidRDefault="00EC08BD" w:rsidP="00EC08BD">
      <w:pPr>
        <w:spacing w:line="276" w:lineRule="auto"/>
        <w:jc w:val="both"/>
        <w:rPr>
          <w:ins w:id="607" w:author="QC (Umesh)" w:date="2025-03-21T15:32:00Z" w16du:dateUtc="2025-03-21T22:32:00Z"/>
        </w:rPr>
      </w:pPr>
      <w:ins w:id="608" w:author="QC (Umesh)" w:date="2025-03-21T15:32:00Z" w16du:dateUtc="2025-03-21T22:32:00Z">
        <w:r w:rsidRPr="00113C98">
          <w:rPr>
            <w:b/>
          </w:rPr>
          <w:fldChar w:fldCharType="end"/>
        </w:r>
        <w:bookmarkEnd w:id="587"/>
      </w:ins>
    </w:p>
    <w:p w14:paraId="52199710" w14:textId="77777777" w:rsidR="00773A66" w:rsidRDefault="00773A66">
      <w:pPr>
        <w:spacing w:line="276" w:lineRule="auto"/>
        <w:jc w:val="both"/>
        <w:rPr>
          <w:b/>
        </w:rPr>
      </w:pPr>
    </w:p>
    <w:p w14:paraId="3AC51CC0" w14:textId="77777777" w:rsidR="00773A66" w:rsidRDefault="00B951AA">
      <w:pPr>
        <w:pStyle w:val="Heading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0788" w14:textId="77777777" w:rsidR="00835416" w:rsidRDefault="00835416">
      <w:pPr>
        <w:spacing w:after="0"/>
      </w:pPr>
      <w:r>
        <w:separator/>
      </w:r>
    </w:p>
  </w:endnote>
  <w:endnote w:type="continuationSeparator" w:id="0">
    <w:p w14:paraId="6204FCA8" w14:textId="77777777" w:rsidR="00835416" w:rsidRDefault="00835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150358" w:rsidRDefault="00150358">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150358" w:rsidRDefault="00150358">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308" w14:textId="77777777" w:rsidR="00835416" w:rsidRDefault="00835416">
      <w:pPr>
        <w:spacing w:after="0"/>
      </w:pPr>
      <w:r>
        <w:separator/>
      </w:r>
    </w:p>
  </w:footnote>
  <w:footnote w:type="continuationSeparator" w:id="0">
    <w:p w14:paraId="3CB91180" w14:textId="77777777" w:rsidR="00835416" w:rsidRDefault="00835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3B28C7FD" w:rsidR="00150358" w:rsidRDefault="00150358">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0CCE3E52" w:rsidR="00150358" w:rsidRDefault="00150358">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04021"/>
    <w:multiLevelType w:val="hybridMultilevel"/>
    <w:tmpl w:val="E8464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873CF"/>
    <w:multiLevelType w:val="hybridMultilevel"/>
    <w:tmpl w:val="8340AC86"/>
    <w:lvl w:ilvl="0" w:tplc="34E49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0A712C"/>
    <w:multiLevelType w:val="hybridMultilevel"/>
    <w:tmpl w:val="EA8C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832421D"/>
    <w:multiLevelType w:val="hybridMultilevel"/>
    <w:tmpl w:val="16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7A6B19"/>
    <w:multiLevelType w:val="singleLevel"/>
    <w:tmpl w:val="747A6B19"/>
    <w:lvl w:ilvl="0">
      <w:start w:val="1"/>
      <w:numFmt w:val="decimal"/>
      <w:suff w:val="space"/>
      <w:lvlText w:val="%1)"/>
      <w:lvlJc w:val="left"/>
    </w:lvl>
  </w:abstractNum>
  <w:abstractNum w:abstractNumId="27"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747651482">
    <w:abstractNumId w:val="14"/>
  </w:num>
  <w:num w:numId="2" w16cid:durableId="1106076410">
    <w:abstractNumId w:val="11"/>
  </w:num>
  <w:num w:numId="3" w16cid:durableId="2031491353">
    <w:abstractNumId w:val="17"/>
  </w:num>
  <w:num w:numId="4" w16cid:durableId="2040155703">
    <w:abstractNumId w:val="24"/>
  </w:num>
  <w:num w:numId="5" w16cid:durableId="1916621360">
    <w:abstractNumId w:val="10"/>
  </w:num>
  <w:num w:numId="6" w16cid:durableId="315493614">
    <w:abstractNumId w:val="18"/>
  </w:num>
  <w:num w:numId="7" w16cid:durableId="212931249">
    <w:abstractNumId w:val="21"/>
  </w:num>
  <w:num w:numId="8" w16cid:durableId="630017011">
    <w:abstractNumId w:val="12"/>
  </w:num>
  <w:num w:numId="9" w16cid:durableId="205914527">
    <w:abstractNumId w:val="3"/>
  </w:num>
  <w:num w:numId="10" w16cid:durableId="687952221">
    <w:abstractNumId w:val="16"/>
  </w:num>
  <w:num w:numId="11" w16cid:durableId="207303464">
    <w:abstractNumId w:val="8"/>
  </w:num>
  <w:num w:numId="12" w16cid:durableId="2041972572">
    <w:abstractNumId w:val="1"/>
  </w:num>
  <w:num w:numId="13" w16cid:durableId="893127909">
    <w:abstractNumId w:val="0"/>
  </w:num>
  <w:num w:numId="14" w16cid:durableId="1096904259">
    <w:abstractNumId w:val="20"/>
  </w:num>
  <w:num w:numId="15" w16cid:durableId="1241208332">
    <w:abstractNumId w:val="4"/>
  </w:num>
  <w:num w:numId="16" w16cid:durableId="205605915">
    <w:abstractNumId w:val="27"/>
  </w:num>
  <w:num w:numId="17" w16cid:durableId="622231361">
    <w:abstractNumId w:val="26"/>
  </w:num>
  <w:num w:numId="18" w16cid:durableId="503711244">
    <w:abstractNumId w:val="15"/>
  </w:num>
  <w:num w:numId="19" w16cid:durableId="867182302">
    <w:abstractNumId w:val="22"/>
  </w:num>
  <w:num w:numId="20" w16cid:durableId="16869745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239430">
    <w:abstractNumId w:val="23"/>
  </w:num>
  <w:num w:numId="22" w16cid:durableId="1743673912">
    <w:abstractNumId w:val="13"/>
  </w:num>
  <w:num w:numId="23" w16cid:durableId="131023648">
    <w:abstractNumId w:val="25"/>
  </w:num>
  <w:num w:numId="24" w16cid:durableId="1016924299">
    <w:abstractNumId w:val="2"/>
  </w:num>
  <w:num w:numId="25" w16cid:durableId="1412317765">
    <w:abstractNumId w:val="28"/>
  </w:num>
  <w:num w:numId="26" w16cid:durableId="1612780800">
    <w:abstractNumId w:val="6"/>
  </w:num>
  <w:num w:numId="27" w16cid:durableId="1374578969">
    <w:abstractNumId w:val="7"/>
  </w:num>
  <w:num w:numId="28" w16cid:durableId="470633160">
    <w:abstractNumId w:val="9"/>
  </w:num>
  <w:num w:numId="29" w16cid:durableId="328171388">
    <w:abstractNumId w:val="5"/>
  </w:num>
  <w:num w:numId="30" w16cid:durableId="174032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1661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QC (Umesh)-v35">
    <w15:presenceInfo w15:providerId="None" w15:userId="QC (Umesh)-v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00"/>
    <w:rsid w:val="00035170"/>
    <w:rsid w:val="00035257"/>
    <w:rsid w:val="00035CA3"/>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77AF3"/>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AAB"/>
    <w:rsid w:val="00090D45"/>
    <w:rsid w:val="00090F1F"/>
    <w:rsid w:val="000910C6"/>
    <w:rsid w:val="000916BE"/>
    <w:rsid w:val="00091749"/>
    <w:rsid w:val="00091C17"/>
    <w:rsid w:val="000938EF"/>
    <w:rsid w:val="00094613"/>
    <w:rsid w:val="000955E0"/>
    <w:rsid w:val="000956B5"/>
    <w:rsid w:val="00095A1B"/>
    <w:rsid w:val="00096083"/>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59E2"/>
    <w:rsid w:val="000B665B"/>
    <w:rsid w:val="000B693B"/>
    <w:rsid w:val="000B767D"/>
    <w:rsid w:val="000B7FFC"/>
    <w:rsid w:val="000C11DD"/>
    <w:rsid w:val="000C15DD"/>
    <w:rsid w:val="000C1802"/>
    <w:rsid w:val="000C1879"/>
    <w:rsid w:val="000C19EA"/>
    <w:rsid w:val="000C3BD2"/>
    <w:rsid w:val="000C49E7"/>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11A6"/>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2C2"/>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58"/>
    <w:rsid w:val="00150387"/>
    <w:rsid w:val="0015133F"/>
    <w:rsid w:val="0015171E"/>
    <w:rsid w:val="00151C20"/>
    <w:rsid w:val="001522C9"/>
    <w:rsid w:val="001523C9"/>
    <w:rsid w:val="001536A8"/>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3FC6"/>
    <w:rsid w:val="00184338"/>
    <w:rsid w:val="00184833"/>
    <w:rsid w:val="001851E7"/>
    <w:rsid w:val="001853A6"/>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9CC"/>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35F"/>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D779F"/>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65B"/>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81D"/>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395F"/>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063"/>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AE8"/>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2C4D"/>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D0"/>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30D6"/>
    <w:rsid w:val="003B4C7F"/>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A12"/>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6C2C"/>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67CBA"/>
    <w:rsid w:val="00470195"/>
    <w:rsid w:val="0047048E"/>
    <w:rsid w:val="00470554"/>
    <w:rsid w:val="00470F4E"/>
    <w:rsid w:val="0047177B"/>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729"/>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50"/>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0DB"/>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8C"/>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59A"/>
    <w:rsid w:val="00572EAB"/>
    <w:rsid w:val="00572FFE"/>
    <w:rsid w:val="005772AF"/>
    <w:rsid w:val="00577B35"/>
    <w:rsid w:val="005800EC"/>
    <w:rsid w:val="005803D5"/>
    <w:rsid w:val="0058097A"/>
    <w:rsid w:val="00580F62"/>
    <w:rsid w:val="00581057"/>
    <w:rsid w:val="0058163B"/>
    <w:rsid w:val="00581DFC"/>
    <w:rsid w:val="005823E0"/>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3B73"/>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5C2E"/>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8DC"/>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3C"/>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6E7D"/>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67B3"/>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681"/>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56D3"/>
    <w:rsid w:val="006F6C37"/>
    <w:rsid w:val="006F7FC7"/>
    <w:rsid w:val="0070068C"/>
    <w:rsid w:val="00700A4B"/>
    <w:rsid w:val="00701855"/>
    <w:rsid w:val="00702161"/>
    <w:rsid w:val="0070275C"/>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043C"/>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A2E"/>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39C"/>
    <w:rsid w:val="007609A1"/>
    <w:rsid w:val="00760DA1"/>
    <w:rsid w:val="00760DC9"/>
    <w:rsid w:val="00760F66"/>
    <w:rsid w:val="007612F9"/>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1F8"/>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A7437"/>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3C68"/>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12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16"/>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22E3"/>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5E4"/>
    <w:rsid w:val="008B3679"/>
    <w:rsid w:val="008B368F"/>
    <w:rsid w:val="008B36F2"/>
    <w:rsid w:val="008B3767"/>
    <w:rsid w:val="008B39AE"/>
    <w:rsid w:val="008B4250"/>
    <w:rsid w:val="008B50E3"/>
    <w:rsid w:val="008B575C"/>
    <w:rsid w:val="008B6191"/>
    <w:rsid w:val="008B6F95"/>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8E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2AB0"/>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889"/>
    <w:rsid w:val="00954F03"/>
    <w:rsid w:val="009550DE"/>
    <w:rsid w:val="00955ACB"/>
    <w:rsid w:val="00956343"/>
    <w:rsid w:val="009566F6"/>
    <w:rsid w:val="00957BC9"/>
    <w:rsid w:val="00957DA7"/>
    <w:rsid w:val="0096045E"/>
    <w:rsid w:val="00960972"/>
    <w:rsid w:val="00960A31"/>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52B"/>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2EDF"/>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65E"/>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9EA"/>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E18"/>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727"/>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41B1"/>
    <w:rsid w:val="00AD52ED"/>
    <w:rsid w:val="00AD6007"/>
    <w:rsid w:val="00AD605F"/>
    <w:rsid w:val="00AD780C"/>
    <w:rsid w:val="00AD78AC"/>
    <w:rsid w:val="00AE13C9"/>
    <w:rsid w:val="00AE1793"/>
    <w:rsid w:val="00AE1E8B"/>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230"/>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3B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4347"/>
    <w:rsid w:val="00B34F4A"/>
    <w:rsid w:val="00B35280"/>
    <w:rsid w:val="00B35400"/>
    <w:rsid w:val="00B35A25"/>
    <w:rsid w:val="00B35DF6"/>
    <w:rsid w:val="00B36410"/>
    <w:rsid w:val="00B36A07"/>
    <w:rsid w:val="00B36C9C"/>
    <w:rsid w:val="00B36CFD"/>
    <w:rsid w:val="00B36E40"/>
    <w:rsid w:val="00B37D3F"/>
    <w:rsid w:val="00B4064D"/>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371"/>
    <w:rsid w:val="00B62838"/>
    <w:rsid w:val="00B6314E"/>
    <w:rsid w:val="00B638ED"/>
    <w:rsid w:val="00B63BD1"/>
    <w:rsid w:val="00B63C86"/>
    <w:rsid w:val="00B63D92"/>
    <w:rsid w:val="00B640D0"/>
    <w:rsid w:val="00B6419A"/>
    <w:rsid w:val="00B6448F"/>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63"/>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034"/>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0F3"/>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0A80"/>
    <w:rsid w:val="00C5184D"/>
    <w:rsid w:val="00C526FE"/>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87BFF"/>
    <w:rsid w:val="00C90A73"/>
    <w:rsid w:val="00C90C9D"/>
    <w:rsid w:val="00C90FB6"/>
    <w:rsid w:val="00C913D8"/>
    <w:rsid w:val="00C9174D"/>
    <w:rsid w:val="00C91B90"/>
    <w:rsid w:val="00C91D76"/>
    <w:rsid w:val="00C91E03"/>
    <w:rsid w:val="00C9206B"/>
    <w:rsid w:val="00C925B6"/>
    <w:rsid w:val="00C93F01"/>
    <w:rsid w:val="00C94260"/>
    <w:rsid w:val="00C94C3D"/>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26CE"/>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6E4"/>
    <w:rsid w:val="00DA4A7F"/>
    <w:rsid w:val="00DA5297"/>
    <w:rsid w:val="00DA56AD"/>
    <w:rsid w:val="00DA5A1A"/>
    <w:rsid w:val="00DA70E0"/>
    <w:rsid w:val="00DA7955"/>
    <w:rsid w:val="00DB1309"/>
    <w:rsid w:val="00DB158F"/>
    <w:rsid w:val="00DB1DAB"/>
    <w:rsid w:val="00DB27A1"/>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77D"/>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2F73"/>
    <w:rsid w:val="00DF3500"/>
    <w:rsid w:val="00DF47C3"/>
    <w:rsid w:val="00DF507C"/>
    <w:rsid w:val="00DF6108"/>
    <w:rsid w:val="00DF658B"/>
    <w:rsid w:val="00DF718E"/>
    <w:rsid w:val="00DF7373"/>
    <w:rsid w:val="00DF73C2"/>
    <w:rsid w:val="00DF7B6E"/>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37FBF"/>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5515"/>
    <w:rsid w:val="00E55723"/>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207"/>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3378"/>
    <w:rsid w:val="00E8442E"/>
    <w:rsid w:val="00E84453"/>
    <w:rsid w:val="00E84F15"/>
    <w:rsid w:val="00E85E17"/>
    <w:rsid w:val="00E864A0"/>
    <w:rsid w:val="00E864A1"/>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8BD"/>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AA5"/>
    <w:rsid w:val="00ED7DCA"/>
    <w:rsid w:val="00EE01E9"/>
    <w:rsid w:val="00EE0289"/>
    <w:rsid w:val="00EE0376"/>
    <w:rsid w:val="00EE1338"/>
    <w:rsid w:val="00EE1B55"/>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A77"/>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0027"/>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1B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D7302"/>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276" w:lineRule="auto"/>
      <w:jc w:val="both"/>
    </w:pPr>
    <w:rPr>
      <w:b/>
    </w:rPr>
  </w:style>
  <w:style w:type="paragraph" w:customStyle="1" w:styleId="Proposal">
    <w:name w:val="Proposal"/>
    <w:basedOn w:val="ListParagraph"/>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CD74F6"/>
    <w:rPr>
      <w:rFonts w:eastAsia="Times New Roman"/>
      <w:lang w:val="en-GB" w:eastAsia="en-US"/>
    </w:rPr>
  </w:style>
  <w:style w:type="table" w:styleId="PlainTable1">
    <w:name w:val="Plain Table 1"/>
    <w:basedOn w:val="TableNormal"/>
    <w:uiPriority w:val="41"/>
    <w:rsid w:val="003D4A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CE852D72-E09E-4549-83AA-1D15536EB37D}">
  <ds:schemaRefs>
    <ds:schemaRef ds:uri="http://schemas.openxmlformats.org/officeDocument/2006/bibliography"/>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360</TotalTime>
  <Pages>1</Pages>
  <Words>22306</Words>
  <Characters>127150</Characters>
  <Application>Microsoft Office Word</Application>
  <DocSecurity>0</DocSecurity>
  <Lines>1059</Lines>
  <Paragraphs>298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DCC</vt:lpstr>
      <vt:lpstr>DCC</vt:lpstr>
    </vt:vector>
  </TitlesOfParts>
  <Company>Qualcomm Incorporated</Company>
  <LinksUpToDate>false</LinksUpToDate>
  <CharactersWithSpaces>149158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(Umesh)-v35</cp:lastModifiedBy>
  <cp:revision>85</cp:revision>
  <cp:lastPrinted>2017-09-12T20:53:00Z</cp:lastPrinted>
  <dcterms:created xsi:type="dcterms:W3CDTF">2025-03-21T08:08:00Z</dcterms:created>
  <dcterms:modified xsi:type="dcterms:W3CDTF">2025-03-24T17:37:00Z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