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FE80DE" w14:textId="2568C566" w:rsidR="00B97703" w:rsidRDefault="004E3939">
      <w:pPr>
        <w:pStyle w:val="Header"/>
        <w:tabs>
          <w:tab w:val="right" w:pos="7088"/>
          <w:tab w:val="right" w:pos="9781"/>
        </w:tabs>
        <w:rPr>
          <w:rFonts w:cs="Arial"/>
          <w:b w:val="0"/>
          <w:bCs/>
          <w:sz w:val="22"/>
        </w:rPr>
      </w:pPr>
      <w:r w:rsidRPr="00DA53A0">
        <w:rPr>
          <w:rFonts w:cs="Arial"/>
          <w:bCs/>
          <w:sz w:val="22"/>
          <w:szCs w:val="22"/>
        </w:rPr>
        <w:t xml:space="preserve">3GPP </w:t>
      </w:r>
      <w:bookmarkStart w:id="0" w:name="OLE_LINK50"/>
      <w:bookmarkStart w:id="1" w:name="OLE_LINK51"/>
      <w:bookmarkStart w:id="2" w:name="OLE_LINK52"/>
      <w:r w:rsidRPr="00DA53A0">
        <w:rPr>
          <w:rFonts w:cs="Arial"/>
          <w:bCs/>
          <w:sz w:val="22"/>
          <w:szCs w:val="22"/>
        </w:rPr>
        <w:t>TSG</w:t>
      </w:r>
      <w:r w:rsidR="00A00617">
        <w:rPr>
          <w:rFonts w:cs="Arial"/>
          <w:bCs/>
          <w:sz w:val="22"/>
          <w:szCs w:val="22"/>
        </w:rPr>
        <w:t xml:space="preserve"> RAN</w:t>
      </w:r>
      <w:r w:rsidRPr="00DA53A0">
        <w:rPr>
          <w:rFonts w:cs="Arial"/>
          <w:bCs/>
          <w:sz w:val="22"/>
          <w:szCs w:val="22"/>
        </w:rPr>
        <w:t xml:space="preserve"> WG</w:t>
      </w:r>
      <w:bookmarkEnd w:id="0"/>
      <w:bookmarkEnd w:id="1"/>
      <w:bookmarkEnd w:id="2"/>
      <w:r w:rsidR="00A00617">
        <w:rPr>
          <w:rFonts w:cs="Arial"/>
          <w:bCs/>
          <w:sz w:val="22"/>
          <w:szCs w:val="22"/>
        </w:rPr>
        <w:t>2</w:t>
      </w:r>
      <w:r w:rsidRPr="00DA53A0">
        <w:rPr>
          <w:rFonts w:cs="Arial"/>
          <w:bCs/>
          <w:sz w:val="22"/>
          <w:szCs w:val="22"/>
        </w:rPr>
        <w:t xml:space="preserve"> Meeting </w:t>
      </w:r>
      <w:r w:rsidR="00CB589E">
        <w:rPr>
          <w:rFonts w:cs="Arial"/>
          <w:noProof w:val="0"/>
          <w:sz w:val="22"/>
          <w:szCs w:val="22"/>
        </w:rPr>
        <w:t>#12</w:t>
      </w:r>
      <w:r w:rsidR="00CC479C">
        <w:rPr>
          <w:rFonts w:cs="Arial"/>
          <w:noProof w:val="0"/>
          <w:sz w:val="22"/>
          <w:szCs w:val="22"/>
        </w:rPr>
        <w:t>9</w:t>
      </w:r>
      <w:r w:rsidR="00CB589E">
        <w:rPr>
          <w:rFonts w:cs="Arial"/>
          <w:noProof w:val="0"/>
          <w:sz w:val="22"/>
          <w:szCs w:val="22"/>
        </w:rPr>
        <w:tab/>
      </w:r>
      <w:r w:rsidRPr="00DA53A0">
        <w:rPr>
          <w:rFonts w:cs="Arial"/>
          <w:bCs/>
          <w:sz w:val="22"/>
          <w:szCs w:val="22"/>
        </w:rPr>
        <w:tab/>
      </w:r>
      <w:r w:rsidR="008E4E06" w:rsidRPr="008E4E06">
        <w:rPr>
          <w:rFonts w:cs="Arial"/>
          <w:noProof w:val="0"/>
          <w:sz w:val="22"/>
          <w:szCs w:val="22"/>
        </w:rPr>
        <w:t>R2-2</w:t>
      </w:r>
      <w:r w:rsidR="00CC479C">
        <w:rPr>
          <w:rFonts w:cs="Arial"/>
          <w:noProof w:val="0"/>
          <w:sz w:val="22"/>
          <w:szCs w:val="22"/>
        </w:rPr>
        <w:t>5xxxxx</w:t>
      </w:r>
    </w:p>
    <w:p w14:paraId="52587D06" w14:textId="0AD6D761" w:rsidR="00B97703" w:rsidRDefault="00CC479C">
      <w:pPr>
        <w:rPr>
          <w:rFonts w:ascii="Arial" w:hAnsi="Arial" w:cs="Arial"/>
        </w:rPr>
      </w:pPr>
      <w:r w:rsidRPr="00CC479C">
        <w:rPr>
          <w:rFonts w:ascii="Arial" w:hAnsi="Arial"/>
          <w:b/>
          <w:noProof/>
          <w:sz w:val="22"/>
          <w:szCs w:val="22"/>
        </w:rPr>
        <w:t>Athens, Greece, 17th – 21st Feb. 2025</w:t>
      </w:r>
    </w:p>
    <w:p w14:paraId="27C12C51" w14:textId="612352D7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B9725F" w:rsidRPr="00B9725F">
        <w:rPr>
          <w:rFonts w:ascii="Arial" w:hAnsi="Arial" w:cs="Arial"/>
          <w:b/>
          <w:sz w:val="22"/>
          <w:szCs w:val="22"/>
        </w:rPr>
        <w:t>LS to RAN4 on granularity definition of pdcch-RACH-AffectedBandsList-r18</w:t>
      </w:r>
    </w:p>
    <w:p w14:paraId="38CDF0CC" w14:textId="7182B8D6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3" w:name="OLE_LINK57"/>
      <w:bookmarkStart w:id="4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p w14:paraId="4F9BA5FD" w14:textId="78DDEFDD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5" w:name="OLE_LINK59"/>
      <w:bookmarkStart w:id="6" w:name="OLE_LINK60"/>
      <w:bookmarkStart w:id="7" w:name="OLE_LINK61"/>
      <w:bookmarkEnd w:id="3"/>
      <w:bookmarkEnd w:id="4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2110DD">
        <w:rPr>
          <w:rFonts w:ascii="Arial" w:hAnsi="Arial" w:cs="Arial"/>
          <w:b/>
          <w:bCs/>
          <w:sz w:val="22"/>
          <w:szCs w:val="22"/>
        </w:rPr>
        <w:t>Rel</w:t>
      </w:r>
      <w:r w:rsidR="00C00BF5">
        <w:rPr>
          <w:rFonts w:ascii="Arial" w:hAnsi="Arial" w:cs="Arial"/>
          <w:b/>
          <w:bCs/>
          <w:sz w:val="22"/>
          <w:szCs w:val="22"/>
        </w:rPr>
        <w:t>-</w:t>
      </w:r>
      <w:r w:rsidR="002110DD">
        <w:rPr>
          <w:rFonts w:ascii="Arial" w:hAnsi="Arial" w:cs="Arial"/>
          <w:b/>
          <w:bCs/>
          <w:sz w:val="22"/>
          <w:szCs w:val="22"/>
        </w:rPr>
        <w:t>18</w:t>
      </w:r>
    </w:p>
    <w:bookmarkEnd w:id="5"/>
    <w:bookmarkEnd w:id="6"/>
    <w:bookmarkEnd w:id="7"/>
    <w:p w14:paraId="213BB99F" w14:textId="29272969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3F2AB7" w:rsidRPr="003761CB">
        <w:rPr>
          <w:rFonts w:ascii="Arial" w:hAnsi="Arial" w:cs="Arial"/>
          <w:b/>
          <w:bCs/>
          <w:sz w:val="22"/>
          <w:szCs w:val="22"/>
        </w:rPr>
        <w:t>NR_M</w:t>
      </w:r>
      <w:r w:rsidR="00AE06A7" w:rsidRPr="003761CB">
        <w:rPr>
          <w:rFonts w:ascii="Arial" w:hAnsi="Arial" w:cs="Arial"/>
          <w:b/>
          <w:bCs/>
          <w:sz w:val="22"/>
          <w:szCs w:val="22"/>
        </w:rPr>
        <w:t>ob_enh2-Core</w:t>
      </w:r>
    </w:p>
    <w:p w14:paraId="0B4CD305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1D481A85" w14:textId="7849A1FA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B60B63">
        <w:rPr>
          <w:rFonts w:ascii="Arial" w:hAnsi="Arial" w:cs="Arial"/>
          <w:b/>
          <w:sz w:val="22"/>
          <w:szCs w:val="22"/>
        </w:rPr>
        <w:t>RAN2</w:t>
      </w:r>
    </w:p>
    <w:p w14:paraId="722E2087" w14:textId="0BE00F6C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996190">
        <w:rPr>
          <w:rFonts w:ascii="Arial" w:hAnsi="Arial" w:cs="Arial"/>
          <w:b/>
          <w:bCs/>
          <w:sz w:val="22"/>
          <w:szCs w:val="22"/>
        </w:rPr>
        <w:t>RAN</w:t>
      </w:r>
      <w:r w:rsidR="0012666A">
        <w:rPr>
          <w:rFonts w:ascii="Arial" w:hAnsi="Arial" w:cs="Arial"/>
          <w:b/>
          <w:bCs/>
          <w:sz w:val="22"/>
          <w:szCs w:val="22"/>
        </w:rPr>
        <w:t>4</w:t>
      </w:r>
    </w:p>
    <w:p w14:paraId="6EA2CE6E" w14:textId="53C72FE5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8" w:name="OLE_LINK45"/>
      <w:bookmarkStart w:id="9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bookmarkEnd w:id="8"/>
    <w:bookmarkEnd w:id="9"/>
    <w:p w14:paraId="76D647AC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1588791D" w14:textId="0F52A105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12666A">
        <w:rPr>
          <w:rFonts w:ascii="Arial" w:hAnsi="Arial" w:cs="Arial"/>
          <w:b/>
          <w:bCs/>
          <w:sz w:val="22"/>
          <w:szCs w:val="22"/>
        </w:rPr>
        <w:t>Xiaonan Zhang</w:t>
      </w:r>
    </w:p>
    <w:p w14:paraId="2F9B091B" w14:textId="02E88CBD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12666A">
        <w:rPr>
          <w:rFonts w:ascii="Arial" w:hAnsi="Arial" w:cs="Arial"/>
          <w:b/>
          <w:bCs/>
          <w:sz w:val="22"/>
          <w:szCs w:val="22"/>
        </w:rPr>
        <w:t>xiaonan.zhang@mediatek</w:t>
      </w:r>
      <w:r w:rsidR="006B24A4">
        <w:rPr>
          <w:rFonts w:ascii="Arial" w:hAnsi="Arial" w:cs="Arial"/>
          <w:b/>
          <w:bCs/>
          <w:sz w:val="22"/>
          <w:szCs w:val="22"/>
        </w:rPr>
        <w:t>.com</w:t>
      </w:r>
    </w:p>
    <w:p w14:paraId="51657341" w14:textId="17BAEA9E" w:rsidR="00C60CE3" w:rsidRDefault="00B97703" w:rsidP="00A11CBE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2B8910A3" w14:textId="3C0362CC" w:rsidR="00C60CE3" w:rsidRPr="004E3939" w:rsidRDefault="00C60CE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</w:p>
    <w:p w14:paraId="7C393B6B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 xml:space="preserve">Send any </w:t>
      </w:r>
      <w:proofErr w:type="gramStart"/>
      <w:r w:rsidRPr="00383545">
        <w:rPr>
          <w:rFonts w:ascii="Arial" w:hAnsi="Arial" w:cs="Arial"/>
          <w:b/>
          <w:sz w:val="22"/>
          <w:szCs w:val="22"/>
        </w:rPr>
        <w:t>reply</w:t>
      </w:r>
      <w:proofErr w:type="gramEnd"/>
      <w:r w:rsidRPr="00383545">
        <w:rPr>
          <w:rFonts w:ascii="Arial" w:hAnsi="Arial" w:cs="Arial"/>
          <w:b/>
          <w:sz w:val="22"/>
          <w:szCs w:val="22"/>
        </w:rPr>
        <w:t xml:space="preserve">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9" w:history="1">
        <w:r w:rsidRPr="006A38F9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1A18A239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0EB38369" w14:textId="3848E137" w:rsidR="00F90124" w:rsidRDefault="00513CA0" w:rsidP="0012666A">
      <w:pPr>
        <w:rPr>
          <w:rFonts w:ascii="Arial" w:eastAsia="DengXian" w:hAnsi="Arial" w:cs="Arial"/>
          <w:lang w:eastAsia="zh-CN"/>
        </w:rPr>
      </w:pPr>
      <w:bookmarkStart w:id="10" w:name="OLE_LINK31"/>
      <w:bookmarkStart w:id="11" w:name="OLE_LINK16"/>
      <w:r w:rsidRPr="00513CA0">
        <w:rPr>
          <w:rFonts w:ascii="Arial" w:eastAsia="DengXian" w:hAnsi="Arial" w:cs="Arial"/>
          <w:lang w:eastAsia="zh-CN"/>
        </w:rPr>
        <w:t>The UE capability</w:t>
      </w:r>
      <w:r>
        <w:rPr>
          <w:rFonts w:ascii="Arial" w:eastAsia="DengXian" w:hAnsi="Arial" w:cs="Arial"/>
          <w:lang w:eastAsia="zh-CN"/>
        </w:rPr>
        <w:t xml:space="preserve"> </w:t>
      </w:r>
      <w:r w:rsidRPr="00513CA0">
        <w:rPr>
          <w:rFonts w:ascii="Arial" w:eastAsia="DengXian" w:hAnsi="Arial" w:cs="Arial"/>
          <w:i/>
          <w:iCs/>
          <w:lang w:eastAsia="zh-CN"/>
        </w:rPr>
        <w:t>pdcch-RACH-AffectedBandsList-r18</w:t>
      </w:r>
      <w:r>
        <w:rPr>
          <w:rFonts w:ascii="Arial" w:eastAsia="DengXian" w:hAnsi="Arial" w:cs="Arial"/>
          <w:i/>
          <w:iCs/>
          <w:lang w:eastAsia="zh-CN"/>
        </w:rPr>
        <w:t xml:space="preserve"> </w:t>
      </w:r>
      <w:r w:rsidRPr="00513CA0">
        <w:rPr>
          <w:rFonts w:ascii="Arial" w:eastAsia="DengXian" w:hAnsi="Arial" w:cs="Arial"/>
          <w:lang w:eastAsia="zh-CN"/>
        </w:rPr>
        <w:t>(</w:t>
      </w:r>
      <w:r>
        <w:rPr>
          <w:rFonts w:ascii="Arial" w:eastAsia="DengXian" w:hAnsi="Arial" w:cs="Arial"/>
          <w:lang w:eastAsia="zh-CN"/>
        </w:rPr>
        <w:t>FG39-4</w:t>
      </w:r>
      <w:r w:rsidRPr="00513CA0">
        <w:rPr>
          <w:rFonts w:ascii="Arial" w:eastAsia="DengXian" w:hAnsi="Arial" w:cs="Arial"/>
          <w:lang w:eastAsia="zh-CN"/>
        </w:rPr>
        <w:t>) is defined in RAN4 with the granularity as “Per band pair per band combination (between the target band for RACH transmission and band under UE’s current band combo)”</w:t>
      </w:r>
      <w:r w:rsidR="007505E5">
        <w:rPr>
          <w:rFonts w:ascii="Arial" w:eastAsia="DengXian" w:hAnsi="Arial" w:cs="Arial"/>
          <w:lang w:eastAsia="zh-CN"/>
        </w:rPr>
        <w:t xml:space="preserve"> For each reported capability, there are two possible values: </w:t>
      </w:r>
      <w:r w:rsidR="007505E5">
        <w:rPr>
          <w:rFonts w:ascii="Arial" w:eastAsia="DengXian" w:hAnsi="Arial" w:cs="Arial"/>
          <w:i/>
          <w:iCs/>
          <w:lang w:eastAsia="zh-CN"/>
        </w:rPr>
        <w:t>interruption</w:t>
      </w:r>
      <w:r w:rsidR="007505E5">
        <w:rPr>
          <w:rFonts w:ascii="Arial" w:eastAsia="DengXian" w:hAnsi="Arial" w:cs="Arial"/>
          <w:lang w:eastAsia="zh-CN"/>
        </w:rPr>
        <w:t xml:space="preserve"> or </w:t>
      </w:r>
      <w:proofErr w:type="spellStart"/>
      <w:r w:rsidR="007505E5">
        <w:rPr>
          <w:rFonts w:ascii="Arial" w:eastAsia="DengXian" w:hAnsi="Arial" w:cs="Arial"/>
          <w:i/>
          <w:iCs/>
          <w:lang w:eastAsia="zh-CN"/>
        </w:rPr>
        <w:t>noInterruption</w:t>
      </w:r>
      <w:proofErr w:type="spellEnd"/>
      <w:r>
        <w:rPr>
          <w:rFonts w:ascii="Arial" w:eastAsia="DengXian" w:hAnsi="Arial" w:cs="Arial"/>
          <w:lang w:eastAsia="zh-CN"/>
        </w:rPr>
        <w:t>.</w:t>
      </w:r>
    </w:p>
    <w:p w14:paraId="4A38CDE7" w14:textId="7B624F88" w:rsidR="0012666A" w:rsidRDefault="00513CA0" w:rsidP="0012666A">
      <w:pPr>
        <w:rPr>
          <w:rFonts w:ascii="Arial" w:eastAsia="DengXian" w:hAnsi="Arial" w:cs="Arial"/>
          <w:lang w:eastAsia="zh-CN"/>
        </w:rPr>
      </w:pPr>
      <w:r>
        <w:rPr>
          <w:rFonts w:ascii="Arial" w:eastAsia="DengXian" w:hAnsi="Arial" w:cs="Arial"/>
          <w:lang w:eastAsia="zh-CN"/>
        </w:rPr>
        <w:t>Regarding the band pair</w:t>
      </w:r>
      <w:r w:rsidR="00F90124">
        <w:rPr>
          <w:rFonts w:ascii="Arial" w:eastAsia="DengXian" w:hAnsi="Arial" w:cs="Arial"/>
          <w:lang w:eastAsia="zh-CN"/>
        </w:rPr>
        <w:t xml:space="preserve"> </w:t>
      </w:r>
      <w:r>
        <w:rPr>
          <w:rFonts w:ascii="Arial" w:eastAsia="DengXian" w:hAnsi="Arial" w:cs="Arial"/>
          <w:lang w:eastAsia="zh-CN"/>
        </w:rPr>
        <w:t>(</w:t>
      </w:r>
      <w:r w:rsidR="00BA7CF7">
        <w:rPr>
          <w:rFonts w:ascii="Arial" w:eastAsia="DengXian" w:hAnsi="Arial" w:cs="Arial"/>
          <w:lang w:eastAsia="zh-CN"/>
        </w:rPr>
        <w:t>one</w:t>
      </w:r>
      <w:r>
        <w:rPr>
          <w:rFonts w:ascii="Arial" w:eastAsia="DengXian" w:hAnsi="Arial" w:cs="Arial"/>
          <w:lang w:eastAsia="zh-CN"/>
        </w:rPr>
        <w:t xml:space="preserve"> source band +</w:t>
      </w:r>
      <w:r w:rsidR="00BA7CF7">
        <w:rPr>
          <w:rFonts w:ascii="Arial" w:eastAsia="DengXian" w:hAnsi="Arial" w:cs="Arial"/>
          <w:lang w:eastAsia="zh-CN"/>
        </w:rPr>
        <w:t>one</w:t>
      </w:r>
      <w:r>
        <w:rPr>
          <w:rFonts w:ascii="Arial" w:eastAsia="DengXian" w:hAnsi="Arial" w:cs="Arial"/>
          <w:lang w:eastAsia="zh-CN"/>
        </w:rPr>
        <w:t xml:space="preserve"> target band)</w:t>
      </w:r>
      <w:r w:rsidR="00F90124">
        <w:rPr>
          <w:rFonts w:ascii="Arial" w:eastAsia="DengXian" w:hAnsi="Arial" w:cs="Arial"/>
          <w:lang w:eastAsia="zh-CN"/>
        </w:rPr>
        <w:t xml:space="preserve"> of</w:t>
      </w:r>
      <w:r w:rsidR="00BA7CF7">
        <w:rPr>
          <w:rFonts w:ascii="Arial" w:eastAsia="DengXian" w:hAnsi="Arial" w:cs="Arial"/>
          <w:lang w:eastAsia="zh-CN"/>
        </w:rPr>
        <w:t xml:space="preserve"> the</w:t>
      </w:r>
      <w:r w:rsidR="00F90124">
        <w:rPr>
          <w:rFonts w:ascii="Arial" w:eastAsia="DengXian" w:hAnsi="Arial" w:cs="Arial"/>
          <w:lang w:eastAsia="zh-CN"/>
        </w:rPr>
        <w:t xml:space="preserve"> BC</w:t>
      </w:r>
      <w:r>
        <w:rPr>
          <w:rFonts w:ascii="Arial" w:eastAsia="DengXian" w:hAnsi="Arial" w:cs="Arial"/>
          <w:lang w:eastAsia="zh-CN"/>
        </w:rPr>
        <w:t xml:space="preserve">, RAN2 understands that the target band </w:t>
      </w:r>
      <w:r w:rsidR="00BA7CF7" w:rsidRPr="00BA7CF7">
        <w:rPr>
          <w:rFonts w:ascii="Arial" w:eastAsia="DengXian" w:hAnsi="Arial" w:cs="Arial"/>
          <w:lang w:eastAsia="zh-CN"/>
        </w:rPr>
        <w:t xml:space="preserve">refers to the </w:t>
      </w:r>
      <w:r w:rsidR="007505E5">
        <w:rPr>
          <w:rFonts w:ascii="Arial" w:eastAsia="DengXian" w:hAnsi="Arial" w:cs="Arial"/>
          <w:lang w:eastAsia="zh-CN"/>
        </w:rPr>
        <w:t xml:space="preserve">target </w:t>
      </w:r>
      <w:r w:rsidR="00BA7CF7" w:rsidRPr="00BA7CF7">
        <w:rPr>
          <w:rFonts w:ascii="Arial" w:eastAsia="DengXian" w:hAnsi="Arial" w:cs="Arial"/>
          <w:lang w:eastAsia="zh-CN"/>
        </w:rPr>
        <w:t>band toward</w:t>
      </w:r>
      <w:ins w:id="12" w:author="Nokia" w:date="2025-03-03T12:51:00Z" w16du:dateUtc="2025-03-03T11:51:00Z">
        <w:r w:rsidR="00C96A57">
          <w:rPr>
            <w:rFonts w:ascii="Arial" w:eastAsia="DengXian" w:hAnsi="Arial" w:cs="Arial"/>
            <w:lang w:eastAsia="zh-CN"/>
          </w:rPr>
          <w:t>s</w:t>
        </w:r>
      </w:ins>
      <w:r w:rsidR="00BA7CF7" w:rsidRPr="00BA7CF7">
        <w:rPr>
          <w:rFonts w:ascii="Arial" w:eastAsia="DengXian" w:hAnsi="Arial" w:cs="Arial"/>
          <w:lang w:eastAsia="zh-CN"/>
        </w:rPr>
        <w:t xml:space="preserve"> which the UE performs PDCCH-ordered early RACH</w:t>
      </w:r>
      <w:r>
        <w:rPr>
          <w:rFonts w:ascii="Arial" w:eastAsia="DengXian" w:hAnsi="Arial" w:cs="Arial"/>
          <w:lang w:eastAsia="zh-CN"/>
        </w:rPr>
        <w:t xml:space="preserve">. However, </w:t>
      </w:r>
      <w:commentRangeStart w:id="13"/>
      <w:del w:id="14" w:author="Nokia" w:date="2025-03-03T12:51:00Z" w16du:dateUtc="2025-03-03T11:51:00Z">
        <w:r w:rsidDel="00C96A57">
          <w:rPr>
            <w:rFonts w:ascii="Arial" w:eastAsia="DengXian" w:hAnsi="Arial" w:cs="Arial"/>
            <w:lang w:eastAsia="zh-CN"/>
          </w:rPr>
          <w:delText xml:space="preserve">it remains unclear </w:delText>
        </w:r>
      </w:del>
      <w:r>
        <w:rPr>
          <w:rFonts w:ascii="Arial" w:eastAsia="DengXian" w:hAnsi="Arial" w:cs="Arial"/>
          <w:lang w:eastAsia="zh-CN"/>
        </w:rPr>
        <w:t>the definition of the source band of the band pair</w:t>
      </w:r>
      <w:ins w:id="15" w:author="Nokia" w:date="2025-03-03T12:51:00Z" w16du:dateUtc="2025-03-03T11:51:00Z">
        <w:r w:rsidR="00C96A57">
          <w:rPr>
            <w:rFonts w:ascii="Arial" w:eastAsia="DengXian" w:hAnsi="Arial" w:cs="Arial"/>
            <w:lang w:eastAsia="zh-CN"/>
          </w:rPr>
          <w:t xml:space="preserve"> remains unclear in</w:t>
        </w:r>
      </w:ins>
      <w:del w:id="16" w:author="Nokia" w:date="2025-03-03T12:52:00Z" w16du:dateUtc="2025-03-03T11:52:00Z">
        <w:r w:rsidDel="00C96A57">
          <w:rPr>
            <w:rFonts w:ascii="Arial" w:eastAsia="DengXian" w:hAnsi="Arial" w:cs="Arial"/>
            <w:lang w:eastAsia="zh-CN"/>
          </w:rPr>
          <w:delText>, and</w:delText>
        </w:r>
      </w:del>
      <w:r>
        <w:rPr>
          <w:rFonts w:ascii="Arial" w:eastAsia="DengXian" w:hAnsi="Arial" w:cs="Arial"/>
          <w:lang w:eastAsia="zh-CN"/>
        </w:rPr>
        <w:t xml:space="preserve"> RAN2</w:t>
      </w:r>
      <w:del w:id="17" w:author="Nokia" w:date="2025-03-03T12:52:00Z" w16du:dateUtc="2025-03-03T11:52:00Z">
        <w:r w:rsidDel="00C96A57">
          <w:rPr>
            <w:rFonts w:ascii="Arial" w:eastAsia="DengXian" w:hAnsi="Arial" w:cs="Arial"/>
            <w:lang w:eastAsia="zh-CN"/>
          </w:rPr>
          <w:delText xml:space="preserve"> ha</w:delText>
        </w:r>
        <w:r w:rsidR="00F5184C" w:rsidDel="00C96A57">
          <w:rPr>
            <w:rFonts w:ascii="Arial" w:eastAsia="DengXian" w:hAnsi="Arial" w:cs="Arial"/>
            <w:lang w:eastAsia="zh-CN"/>
          </w:rPr>
          <w:delText>s</w:delText>
        </w:r>
        <w:r w:rsidDel="00C96A57">
          <w:rPr>
            <w:rFonts w:ascii="Arial" w:eastAsia="DengXian" w:hAnsi="Arial" w:cs="Arial"/>
            <w:lang w:eastAsia="zh-CN"/>
          </w:rPr>
          <w:delText xml:space="preserve"> different understanding</w:delText>
        </w:r>
        <w:r w:rsidR="00F5184C" w:rsidDel="00C96A57">
          <w:rPr>
            <w:rFonts w:ascii="Arial" w:eastAsia="DengXian" w:hAnsi="Arial" w:cs="Arial"/>
            <w:lang w:eastAsia="zh-CN"/>
          </w:rPr>
          <w:delText>s</w:delText>
        </w:r>
        <w:r w:rsidDel="00C96A57">
          <w:rPr>
            <w:rFonts w:ascii="Arial" w:eastAsia="DengXian" w:hAnsi="Arial" w:cs="Arial"/>
            <w:lang w:eastAsia="zh-CN"/>
          </w:rPr>
          <w:delText xml:space="preserve"> of </w:delText>
        </w:r>
        <w:r w:rsidR="00BA7CF7" w:rsidDel="00C96A57">
          <w:rPr>
            <w:rFonts w:ascii="Arial" w:eastAsia="DengXian" w:hAnsi="Arial" w:cs="Arial"/>
            <w:lang w:eastAsia="zh-CN"/>
          </w:rPr>
          <w:delText>it</w:delText>
        </w:r>
      </w:del>
      <w:r>
        <w:rPr>
          <w:rFonts w:ascii="Arial" w:eastAsia="DengXian" w:hAnsi="Arial" w:cs="Arial"/>
          <w:lang w:eastAsia="zh-CN"/>
        </w:rPr>
        <w:t>.</w:t>
      </w:r>
      <w:commentRangeEnd w:id="13"/>
      <w:r w:rsidR="00C96A57">
        <w:rPr>
          <w:rStyle w:val="CommentReference"/>
          <w:rFonts w:ascii="Arial" w:hAnsi="Arial"/>
        </w:rPr>
        <w:commentReference w:id="13"/>
      </w:r>
    </w:p>
    <w:p w14:paraId="63D8427D" w14:textId="5EA79E10" w:rsidR="00513CA0" w:rsidRDefault="00513CA0" w:rsidP="0045533D">
      <w:pPr>
        <w:pStyle w:val="ListParagraph"/>
        <w:numPr>
          <w:ilvl w:val="0"/>
          <w:numId w:val="14"/>
        </w:numPr>
        <w:spacing w:after="120"/>
        <w:ind w:hanging="357"/>
        <w:contextualSpacing w:val="0"/>
        <w:rPr>
          <w:rFonts w:ascii="Arial" w:eastAsia="DengXian" w:hAnsi="Arial" w:cs="Arial"/>
          <w:lang w:eastAsia="zh-CN"/>
        </w:rPr>
      </w:pPr>
      <w:r w:rsidRPr="00F90124">
        <w:rPr>
          <w:rFonts w:ascii="Arial" w:eastAsia="DengXian" w:hAnsi="Arial" w:cs="Arial"/>
          <w:lang w:eastAsia="zh-CN"/>
        </w:rPr>
        <w:t>Understanding 1</w:t>
      </w:r>
      <w:r w:rsidR="00F90124" w:rsidRPr="00F90124">
        <w:rPr>
          <w:rFonts w:ascii="Arial" w:eastAsia="DengXian" w:hAnsi="Arial" w:cs="Arial"/>
          <w:lang w:eastAsia="zh-CN"/>
        </w:rPr>
        <w:t>: The source band</w:t>
      </w:r>
      <w:r w:rsidR="0045533D">
        <w:rPr>
          <w:rFonts w:ascii="Arial" w:eastAsia="DengXian" w:hAnsi="Arial" w:cs="Arial"/>
          <w:lang w:eastAsia="zh-CN"/>
        </w:rPr>
        <w:t xml:space="preserve"> of the band pair</w:t>
      </w:r>
      <w:r w:rsidR="00F90124" w:rsidRPr="00F90124">
        <w:rPr>
          <w:rFonts w:ascii="Arial" w:eastAsia="DengXian" w:hAnsi="Arial" w:cs="Arial"/>
          <w:lang w:eastAsia="zh-CN"/>
        </w:rPr>
        <w:t xml:space="preserve"> </w:t>
      </w:r>
      <w:r w:rsidR="003D4FF5">
        <w:rPr>
          <w:rFonts w:ascii="Arial" w:eastAsia="DengXian" w:hAnsi="Arial" w:cs="Arial"/>
          <w:lang w:eastAsia="zh-CN"/>
        </w:rPr>
        <w:t>represents</w:t>
      </w:r>
      <w:r w:rsidR="00F90124" w:rsidRPr="00F90124">
        <w:rPr>
          <w:rFonts w:ascii="Arial" w:eastAsia="DengXian" w:hAnsi="Arial" w:cs="Arial"/>
          <w:lang w:eastAsia="zh-CN"/>
        </w:rPr>
        <w:t xml:space="preserve"> the source band (or </w:t>
      </w:r>
      <w:proofErr w:type="spellStart"/>
      <w:r w:rsidR="00F90124" w:rsidRPr="00F90124">
        <w:rPr>
          <w:rFonts w:ascii="Arial" w:eastAsia="DengXian" w:hAnsi="Arial" w:cs="Arial"/>
          <w:lang w:eastAsia="zh-CN"/>
        </w:rPr>
        <w:t>PCell</w:t>
      </w:r>
      <w:proofErr w:type="spellEnd"/>
      <w:r w:rsidR="00F90124" w:rsidRPr="00F90124">
        <w:rPr>
          <w:rFonts w:ascii="Arial" w:eastAsia="DengXian" w:hAnsi="Arial" w:cs="Arial"/>
          <w:lang w:eastAsia="zh-CN"/>
        </w:rPr>
        <w:t>) on which</w:t>
      </w:r>
      <w:r w:rsidR="00BA7CF7">
        <w:rPr>
          <w:rFonts w:ascii="Arial" w:eastAsia="DengXian" w:hAnsi="Arial" w:cs="Arial"/>
          <w:lang w:eastAsia="zh-CN"/>
        </w:rPr>
        <w:t xml:space="preserve"> the</w:t>
      </w:r>
      <w:r w:rsidR="00F90124" w:rsidRPr="00F90124">
        <w:rPr>
          <w:rFonts w:ascii="Arial" w:eastAsia="DengXian" w:hAnsi="Arial" w:cs="Arial"/>
          <w:lang w:eastAsia="zh-CN"/>
        </w:rPr>
        <w:t xml:space="preserve"> PDCCH order is sent</w:t>
      </w:r>
      <w:r w:rsidR="0045533D">
        <w:rPr>
          <w:rFonts w:ascii="Arial" w:eastAsia="DengXian" w:hAnsi="Arial" w:cs="Arial"/>
          <w:lang w:eastAsia="zh-CN"/>
        </w:rPr>
        <w:t xml:space="preserve"> to</w:t>
      </w:r>
      <w:r w:rsidR="00F90124">
        <w:rPr>
          <w:rFonts w:ascii="Arial" w:eastAsia="DengXian" w:hAnsi="Arial" w:cs="Arial"/>
          <w:lang w:eastAsia="zh-CN"/>
        </w:rPr>
        <w:t xml:space="preserve"> </w:t>
      </w:r>
      <w:ins w:id="18" w:author="Nokia" w:date="2025-03-03T12:57:00Z" w16du:dateUtc="2025-03-03T11:57:00Z">
        <w:r w:rsidR="00234176">
          <w:rPr>
            <w:rFonts w:ascii="Arial" w:eastAsia="DengXian" w:hAnsi="Arial" w:cs="Arial"/>
            <w:lang w:eastAsia="zh-CN"/>
          </w:rPr>
          <w:t xml:space="preserve">the UE to </w:t>
        </w:r>
      </w:ins>
      <w:r w:rsidR="00F90124" w:rsidRPr="00F90124">
        <w:rPr>
          <w:rFonts w:ascii="Arial" w:eastAsia="DengXian" w:hAnsi="Arial" w:cs="Arial"/>
          <w:lang w:eastAsia="zh-CN"/>
        </w:rPr>
        <w:t xml:space="preserve">perform </w:t>
      </w:r>
      <w:r w:rsidR="00F90124">
        <w:rPr>
          <w:rFonts w:ascii="Arial" w:eastAsia="DengXian" w:hAnsi="Arial" w:cs="Arial"/>
          <w:lang w:eastAsia="zh-CN"/>
        </w:rPr>
        <w:t>PDCCH-ordered early RACH to the target cell</w:t>
      </w:r>
      <w:r w:rsidR="005C5D0B">
        <w:rPr>
          <w:rFonts w:ascii="Arial" w:eastAsia="DengXian" w:hAnsi="Arial" w:cs="Arial"/>
          <w:lang w:eastAsia="zh-CN"/>
        </w:rPr>
        <w:t>/band</w:t>
      </w:r>
      <w:r w:rsidR="00F5184C">
        <w:rPr>
          <w:rFonts w:ascii="Arial" w:eastAsia="DengXian" w:hAnsi="Arial" w:cs="Arial"/>
          <w:lang w:eastAsia="zh-CN"/>
        </w:rPr>
        <w:t>.</w:t>
      </w:r>
      <w:r w:rsidR="00A9116D">
        <w:rPr>
          <w:rFonts w:ascii="Arial" w:eastAsia="DengXian" w:hAnsi="Arial" w:cs="Arial"/>
          <w:lang w:eastAsia="zh-CN"/>
        </w:rPr>
        <w:t xml:space="preserve"> Regarding the interruption band(s), t</w:t>
      </w:r>
      <w:r w:rsidR="00F5184C">
        <w:rPr>
          <w:rFonts w:ascii="Arial" w:eastAsia="DengXian" w:hAnsi="Arial" w:cs="Arial"/>
          <w:lang w:eastAsia="zh-CN"/>
        </w:rPr>
        <w:t>here are two further understanding</w:t>
      </w:r>
      <w:ins w:id="19" w:author="Nokia" w:date="2025-03-03T12:57:00Z" w16du:dateUtc="2025-03-03T11:57:00Z">
        <w:r w:rsidR="00234176">
          <w:rPr>
            <w:rFonts w:ascii="Arial" w:eastAsia="DengXian" w:hAnsi="Arial" w:cs="Arial"/>
            <w:lang w:eastAsia="zh-CN"/>
          </w:rPr>
          <w:t>s, denoted by</w:t>
        </w:r>
      </w:ins>
      <w:r w:rsidR="00BA7CF7">
        <w:rPr>
          <w:rFonts w:ascii="Arial" w:eastAsia="DengXian" w:hAnsi="Arial" w:cs="Arial"/>
          <w:lang w:eastAsia="zh-CN"/>
        </w:rPr>
        <w:t xml:space="preserve"> 1a and 1b</w:t>
      </w:r>
      <w:r w:rsidR="00A9116D">
        <w:rPr>
          <w:rFonts w:ascii="Arial" w:eastAsia="DengXian" w:hAnsi="Arial" w:cs="Arial"/>
          <w:lang w:eastAsia="zh-CN"/>
        </w:rPr>
        <w:t>:</w:t>
      </w:r>
    </w:p>
    <w:p w14:paraId="4C875A4C" w14:textId="22D63895" w:rsidR="00F90124" w:rsidRDefault="00F90124" w:rsidP="0045533D">
      <w:pPr>
        <w:pStyle w:val="ListParagraph"/>
        <w:numPr>
          <w:ilvl w:val="1"/>
          <w:numId w:val="14"/>
        </w:numPr>
        <w:spacing w:after="120"/>
        <w:ind w:hanging="357"/>
        <w:contextualSpacing w:val="0"/>
        <w:rPr>
          <w:rFonts w:ascii="Arial" w:eastAsia="DengXian" w:hAnsi="Arial" w:cs="Arial"/>
          <w:lang w:eastAsia="zh-CN"/>
        </w:rPr>
      </w:pPr>
      <w:r>
        <w:rPr>
          <w:rFonts w:ascii="Arial" w:eastAsia="DengXian" w:hAnsi="Arial" w:cs="Arial"/>
          <w:lang w:eastAsia="zh-CN"/>
        </w:rPr>
        <w:t>Understanding 1a: The</w:t>
      </w:r>
      <w:r w:rsidRPr="00F90124">
        <w:rPr>
          <w:rFonts w:ascii="Arial" w:eastAsia="DengXian" w:hAnsi="Arial" w:cs="Arial"/>
          <w:lang w:eastAsia="zh-CN"/>
        </w:rPr>
        <w:t xml:space="preserve"> value “interruption</w:t>
      </w:r>
      <w:r w:rsidR="0008125F">
        <w:rPr>
          <w:rFonts w:ascii="Arial" w:eastAsia="DengXian" w:hAnsi="Arial" w:cs="Arial"/>
          <w:lang w:eastAsia="zh-CN"/>
        </w:rPr>
        <w:t>/</w:t>
      </w:r>
      <w:proofErr w:type="spellStart"/>
      <w:r w:rsidR="0008125F">
        <w:rPr>
          <w:rFonts w:ascii="Arial" w:eastAsia="DengXian" w:hAnsi="Arial" w:cs="Arial"/>
          <w:lang w:eastAsia="zh-CN"/>
        </w:rPr>
        <w:t>noInterruption</w:t>
      </w:r>
      <w:proofErr w:type="spellEnd"/>
      <w:r w:rsidRPr="00F90124">
        <w:rPr>
          <w:rFonts w:ascii="Arial" w:eastAsia="DengXian" w:hAnsi="Arial" w:cs="Arial"/>
          <w:lang w:eastAsia="zh-CN"/>
        </w:rPr>
        <w:t>” means that interruption is needed</w:t>
      </w:r>
      <w:r w:rsidR="0008125F">
        <w:rPr>
          <w:rFonts w:ascii="Arial" w:eastAsia="DengXian" w:hAnsi="Arial" w:cs="Arial"/>
          <w:lang w:eastAsia="zh-CN"/>
        </w:rPr>
        <w:t xml:space="preserve"> or not</w:t>
      </w:r>
      <w:r w:rsidRPr="00F90124">
        <w:rPr>
          <w:rFonts w:ascii="Arial" w:eastAsia="DengXian" w:hAnsi="Arial" w:cs="Arial"/>
          <w:lang w:eastAsia="zh-CN"/>
        </w:rPr>
        <w:t xml:space="preserve"> for </w:t>
      </w:r>
      <w:r w:rsidR="0045533D">
        <w:rPr>
          <w:rFonts w:ascii="Arial" w:eastAsia="DengXian" w:hAnsi="Arial" w:cs="Arial"/>
          <w:b/>
          <w:bCs/>
          <w:lang w:eastAsia="zh-CN"/>
        </w:rPr>
        <w:t>a</w:t>
      </w:r>
      <w:r w:rsidRPr="00F90124">
        <w:rPr>
          <w:rFonts w:ascii="Arial" w:eastAsia="DengXian" w:hAnsi="Arial" w:cs="Arial"/>
          <w:b/>
          <w:bCs/>
          <w:lang w:eastAsia="zh-CN"/>
        </w:rPr>
        <w:t xml:space="preserve">ll serving bands </w:t>
      </w:r>
      <w:r w:rsidRPr="00F90124">
        <w:rPr>
          <w:rFonts w:ascii="Arial" w:eastAsia="DengXian" w:hAnsi="Arial" w:cs="Arial"/>
          <w:lang w:eastAsia="zh-CN"/>
        </w:rPr>
        <w:t>of the current band combination</w:t>
      </w:r>
      <w:r>
        <w:rPr>
          <w:rFonts w:ascii="Arial" w:eastAsia="DengXian" w:hAnsi="Arial" w:cs="Arial"/>
          <w:lang w:eastAsia="zh-CN"/>
        </w:rPr>
        <w:t>.</w:t>
      </w:r>
    </w:p>
    <w:p w14:paraId="56208097" w14:textId="7AE1A43F" w:rsidR="00F90124" w:rsidRDefault="00F90124" w:rsidP="0045533D">
      <w:pPr>
        <w:pStyle w:val="ListParagraph"/>
        <w:numPr>
          <w:ilvl w:val="1"/>
          <w:numId w:val="14"/>
        </w:numPr>
        <w:spacing w:after="120"/>
        <w:ind w:hanging="357"/>
        <w:contextualSpacing w:val="0"/>
        <w:textAlignment w:val="auto"/>
        <w:rPr>
          <w:rFonts w:ascii="Arial" w:eastAsia="DengXian" w:hAnsi="Arial" w:cs="Arial"/>
          <w:lang w:eastAsia="zh-CN"/>
        </w:rPr>
      </w:pPr>
      <w:r>
        <w:rPr>
          <w:rFonts w:ascii="Arial" w:eastAsia="DengXian" w:hAnsi="Arial" w:cs="Arial"/>
          <w:lang w:eastAsia="zh-CN"/>
        </w:rPr>
        <w:t>Understanding 1</w:t>
      </w:r>
      <w:r w:rsidR="006378CA">
        <w:rPr>
          <w:rFonts w:ascii="Arial" w:eastAsia="DengXian" w:hAnsi="Arial" w:cs="Arial"/>
          <w:lang w:eastAsia="zh-CN"/>
        </w:rPr>
        <w:t>b</w:t>
      </w:r>
      <w:r>
        <w:rPr>
          <w:rFonts w:ascii="Arial" w:eastAsia="DengXian" w:hAnsi="Arial" w:cs="Arial"/>
          <w:lang w:eastAsia="zh-CN"/>
        </w:rPr>
        <w:t>: The value “interruption</w:t>
      </w:r>
      <w:r w:rsidR="0008125F">
        <w:rPr>
          <w:rFonts w:ascii="Arial" w:eastAsia="DengXian" w:hAnsi="Arial" w:cs="Arial"/>
          <w:lang w:eastAsia="zh-CN"/>
        </w:rPr>
        <w:t>/</w:t>
      </w:r>
      <w:proofErr w:type="spellStart"/>
      <w:r w:rsidR="0008125F">
        <w:rPr>
          <w:rFonts w:ascii="Arial" w:eastAsia="DengXian" w:hAnsi="Arial" w:cs="Arial"/>
          <w:lang w:eastAsia="zh-CN"/>
        </w:rPr>
        <w:t>noInterruption</w:t>
      </w:r>
      <w:proofErr w:type="spellEnd"/>
      <w:r>
        <w:rPr>
          <w:rFonts w:ascii="Arial" w:eastAsia="DengXian" w:hAnsi="Arial" w:cs="Arial"/>
          <w:lang w:eastAsia="zh-CN"/>
        </w:rPr>
        <w:t>” means that interruption is needed</w:t>
      </w:r>
      <w:r w:rsidR="0008125F">
        <w:rPr>
          <w:rFonts w:ascii="Arial" w:eastAsia="DengXian" w:hAnsi="Arial" w:cs="Arial"/>
          <w:lang w:eastAsia="zh-CN"/>
        </w:rPr>
        <w:t xml:space="preserve"> or not</w:t>
      </w:r>
      <w:r>
        <w:rPr>
          <w:rFonts w:ascii="Arial" w:eastAsia="DengXian" w:hAnsi="Arial" w:cs="Arial"/>
          <w:lang w:eastAsia="zh-CN"/>
        </w:rPr>
        <w:t xml:space="preserve"> for the </w:t>
      </w:r>
      <w:r w:rsidRPr="0045533D">
        <w:rPr>
          <w:rFonts w:ascii="Arial" w:eastAsia="DengXian" w:hAnsi="Arial" w:cs="Arial"/>
          <w:b/>
          <w:bCs/>
          <w:lang w:eastAsia="zh-CN"/>
        </w:rPr>
        <w:t xml:space="preserve">source </w:t>
      </w:r>
      <w:r>
        <w:rPr>
          <w:rFonts w:ascii="Arial" w:eastAsia="DengXian" w:hAnsi="Arial" w:cs="Arial"/>
          <w:b/>
          <w:bCs/>
          <w:lang w:eastAsia="zh-CN"/>
        </w:rPr>
        <w:t>band (the same band</w:t>
      </w:r>
      <w:r w:rsidR="00BA7CF7">
        <w:rPr>
          <w:rFonts w:ascii="Arial" w:eastAsia="DengXian" w:hAnsi="Arial" w:cs="Arial"/>
          <w:b/>
          <w:bCs/>
          <w:lang w:eastAsia="zh-CN"/>
        </w:rPr>
        <w:t xml:space="preserve"> </w:t>
      </w:r>
      <w:ins w:id="20" w:author="Nokia" w:date="2025-03-03T12:58:00Z" w16du:dateUtc="2025-03-03T11:58:00Z">
        <w:r w:rsidR="00234176">
          <w:rPr>
            <w:rFonts w:ascii="Arial" w:eastAsia="DengXian" w:hAnsi="Arial" w:cs="Arial"/>
            <w:b/>
            <w:bCs/>
            <w:lang w:eastAsia="zh-CN"/>
          </w:rPr>
          <w:t>in</w:t>
        </w:r>
      </w:ins>
      <w:del w:id="21" w:author="Nokia" w:date="2025-03-03T12:58:00Z" w16du:dateUtc="2025-03-03T11:58:00Z">
        <w:r w:rsidR="00BA7CF7" w:rsidDel="00234176">
          <w:rPr>
            <w:rFonts w:ascii="Arial" w:eastAsia="DengXian" w:hAnsi="Arial" w:cs="Arial"/>
            <w:b/>
            <w:bCs/>
            <w:lang w:eastAsia="zh-CN"/>
          </w:rPr>
          <w:delText>to</w:delText>
        </w:r>
      </w:del>
      <w:r>
        <w:rPr>
          <w:rFonts w:ascii="Arial" w:eastAsia="DengXian" w:hAnsi="Arial" w:cs="Arial"/>
          <w:b/>
          <w:bCs/>
          <w:lang w:eastAsia="zh-CN"/>
        </w:rPr>
        <w:t xml:space="preserve"> which</w:t>
      </w:r>
      <w:r w:rsidR="00BA7CF7">
        <w:rPr>
          <w:rFonts w:ascii="Arial" w:eastAsia="DengXian" w:hAnsi="Arial" w:cs="Arial"/>
          <w:b/>
          <w:bCs/>
          <w:lang w:eastAsia="zh-CN"/>
        </w:rPr>
        <w:t xml:space="preserve"> the</w:t>
      </w:r>
      <w:r>
        <w:rPr>
          <w:rFonts w:ascii="Arial" w:eastAsia="DengXian" w:hAnsi="Arial" w:cs="Arial"/>
          <w:b/>
          <w:bCs/>
          <w:lang w:eastAsia="zh-CN"/>
        </w:rPr>
        <w:t xml:space="preserve"> PDCCH order is sent) </w:t>
      </w:r>
      <w:r>
        <w:rPr>
          <w:rFonts w:ascii="Arial" w:eastAsia="DengXian" w:hAnsi="Arial" w:cs="Arial"/>
          <w:lang w:eastAsia="zh-CN"/>
        </w:rPr>
        <w:t>of the current band combination.</w:t>
      </w:r>
      <w:r w:rsidR="0008125F">
        <w:rPr>
          <w:rFonts w:ascii="Arial" w:eastAsia="DengXian" w:hAnsi="Arial" w:cs="Arial"/>
          <w:lang w:eastAsia="zh-CN"/>
        </w:rPr>
        <w:t xml:space="preserve"> For other serving bands, </w:t>
      </w:r>
      <w:del w:id="22" w:author="Nokia" w:date="2025-03-03T12:58:00Z" w16du:dateUtc="2025-03-03T11:58:00Z">
        <w:r w:rsidR="0008125F" w:rsidDel="00234176">
          <w:rPr>
            <w:rFonts w:ascii="Arial" w:eastAsia="DengXian" w:hAnsi="Arial" w:cs="Arial"/>
            <w:lang w:eastAsia="zh-CN"/>
          </w:rPr>
          <w:delText xml:space="preserve">there is always </w:delText>
        </w:r>
      </w:del>
      <w:proofErr w:type="spellStart"/>
      <w:r w:rsidR="0008125F">
        <w:rPr>
          <w:rFonts w:ascii="Arial" w:eastAsia="DengXian" w:hAnsi="Arial" w:cs="Arial"/>
          <w:lang w:eastAsia="zh-CN"/>
        </w:rPr>
        <w:t>no</w:t>
      </w:r>
      <w:ins w:id="23" w:author="Nokia" w:date="2025-03-03T12:58:00Z" w16du:dateUtc="2025-03-03T11:58:00Z">
        <w:r w:rsidR="00234176">
          <w:rPr>
            <w:rFonts w:ascii="Arial" w:eastAsia="DengXian" w:hAnsi="Arial" w:cs="Arial"/>
            <w:lang w:eastAsia="zh-CN"/>
          </w:rPr>
          <w:t>I</w:t>
        </w:r>
      </w:ins>
      <w:del w:id="24" w:author="Nokia" w:date="2025-03-03T12:58:00Z" w16du:dateUtc="2025-03-03T11:58:00Z">
        <w:r w:rsidR="0008125F" w:rsidDel="00234176">
          <w:rPr>
            <w:rFonts w:ascii="Arial" w:eastAsia="DengXian" w:hAnsi="Arial" w:cs="Arial"/>
            <w:lang w:eastAsia="zh-CN"/>
          </w:rPr>
          <w:delText xml:space="preserve"> </w:delText>
        </w:r>
      </w:del>
      <w:r w:rsidR="0008125F">
        <w:rPr>
          <w:rFonts w:ascii="Arial" w:eastAsia="DengXian" w:hAnsi="Arial" w:cs="Arial"/>
          <w:lang w:eastAsia="zh-CN"/>
        </w:rPr>
        <w:t>interruption</w:t>
      </w:r>
      <w:proofErr w:type="spellEnd"/>
      <w:ins w:id="25" w:author="Nokia" w:date="2025-03-03T12:58:00Z" w16du:dateUtc="2025-03-03T11:58:00Z">
        <w:r w:rsidR="00234176">
          <w:rPr>
            <w:rFonts w:ascii="Arial" w:eastAsia="DengXian" w:hAnsi="Arial" w:cs="Arial"/>
            <w:lang w:eastAsia="zh-CN"/>
          </w:rPr>
          <w:t xml:space="preserve"> can be always assumed</w:t>
        </w:r>
      </w:ins>
      <w:r w:rsidR="0008125F">
        <w:rPr>
          <w:rFonts w:ascii="Arial" w:eastAsia="DengXian" w:hAnsi="Arial" w:cs="Arial"/>
          <w:lang w:eastAsia="zh-CN"/>
        </w:rPr>
        <w:t>.</w:t>
      </w:r>
    </w:p>
    <w:p w14:paraId="1813079C" w14:textId="106027D6" w:rsidR="00BA7CF7" w:rsidRDefault="00BA7CF7" w:rsidP="00BA7CF7">
      <w:pPr>
        <w:pStyle w:val="ListParagraph"/>
        <w:numPr>
          <w:ilvl w:val="0"/>
          <w:numId w:val="14"/>
        </w:numPr>
        <w:spacing w:after="120"/>
        <w:contextualSpacing w:val="0"/>
        <w:textAlignment w:val="auto"/>
        <w:rPr>
          <w:rFonts w:ascii="Arial" w:eastAsia="DengXian" w:hAnsi="Arial" w:cs="Arial"/>
          <w:lang w:eastAsia="zh-CN"/>
        </w:rPr>
      </w:pPr>
      <w:r>
        <w:rPr>
          <w:rFonts w:ascii="Arial" w:eastAsia="DengXian" w:hAnsi="Arial" w:cs="Arial"/>
          <w:lang w:eastAsia="zh-CN"/>
        </w:rPr>
        <w:t>Understanding 2: The source band of the band pair represents</w:t>
      </w:r>
      <w:r w:rsidRPr="00F5184C">
        <w:rPr>
          <w:rFonts w:ascii="Arial" w:eastAsia="DengXian" w:hAnsi="Arial" w:cs="Arial"/>
          <w:b/>
          <w:bCs/>
          <w:lang w:eastAsia="zh-CN"/>
        </w:rPr>
        <w:t xml:space="preserve"> the</w:t>
      </w:r>
      <w:r w:rsidR="00A71A6D">
        <w:rPr>
          <w:rFonts w:ascii="Arial" w:eastAsia="DengXian" w:hAnsi="Arial" w:cs="Arial"/>
          <w:b/>
          <w:bCs/>
          <w:lang w:eastAsia="zh-CN"/>
        </w:rPr>
        <w:t xml:space="preserve"> specific</w:t>
      </w:r>
      <w:r w:rsidRPr="00F5184C">
        <w:rPr>
          <w:rFonts w:ascii="Arial" w:eastAsia="DengXian" w:hAnsi="Arial" w:cs="Arial"/>
          <w:b/>
          <w:bCs/>
          <w:lang w:eastAsia="zh-CN"/>
        </w:rPr>
        <w:t xml:space="preserve"> source ban</w:t>
      </w:r>
      <w:r w:rsidRPr="005C5D0B">
        <w:rPr>
          <w:rFonts w:ascii="Arial" w:eastAsia="DengXian" w:hAnsi="Arial" w:cs="Arial"/>
          <w:b/>
          <w:bCs/>
          <w:lang w:eastAsia="zh-CN"/>
        </w:rPr>
        <w:t>d t</w:t>
      </w:r>
      <w:r w:rsidRPr="00F5184C">
        <w:rPr>
          <w:rFonts w:ascii="Arial" w:eastAsia="DengXian" w:hAnsi="Arial" w:cs="Arial"/>
          <w:b/>
          <w:bCs/>
          <w:lang w:eastAsia="zh-CN"/>
        </w:rPr>
        <w:t>hat have interruption or not</w:t>
      </w:r>
      <w:r>
        <w:rPr>
          <w:rFonts w:ascii="Arial" w:eastAsia="DengXian" w:hAnsi="Arial" w:cs="Arial"/>
          <w:lang w:eastAsia="zh-CN"/>
        </w:rPr>
        <w:t xml:space="preserve"> (depends on the value “</w:t>
      </w:r>
      <w:r w:rsidRPr="00BA7CF7">
        <w:rPr>
          <w:rFonts w:ascii="Arial" w:eastAsia="DengXian" w:hAnsi="Arial" w:cs="Arial"/>
          <w:i/>
          <w:iCs/>
          <w:lang w:eastAsia="zh-CN"/>
        </w:rPr>
        <w:t>interruption</w:t>
      </w:r>
      <w:r>
        <w:rPr>
          <w:rFonts w:ascii="Arial" w:eastAsia="DengXian" w:hAnsi="Arial" w:cs="Arial"/>
          <w:lang w:eastAsia="zh-CN"/>
        </w:rPr>
        <w:t>” or “</w:t>
      </w:r>
      <w:proofErr w:type="spellStart"/>
      <w:r w:rsidRPr="00BA7CF7">
        <w:rPr>
          <w:rFonts w:ascii="Arial" w:eastAsia="DengXian" w:hAnsi="Arial" w:cs="Arial"/>
          <w:i/>
          <w:iCs/>
          <w:lang w:eastAsia="zh-CN"/>
        </w:rPr>
        <w:t>noInterruption</w:t>
      </w:r>
      <w:proofErr w:type="spellEnd"/>
      <w:r>
        <w:rPr>
          <w:rFonts w:ascii="Arial" w:eastAsia="DengXian" w:hAnsi="Arial" w:cs="Arial"/>
          <w:lang w:eastAsia="zh-CN"/>
        </w:rPr>
        <w:t xml:space="preserve">”) </w:t>
      </w:r>
      <w:r w:rsidR="00A71A6D">
        <w:rPr>
          <w:rFonts w:ascii="Arial" w:eastAsia="DengXian" w:hAnsi="Arial" w:cs="Arial"/>
          <w:lang w:eastAsia="zh-CN"/>
        </w:rPr>
        <w:t xml:space="preserve">in the BC </w:t>
      </w:r>
      <w:r>
        <w:rPr>
          <w:rFonts w:ascii="Arial" w:eastAsia="DengXian" w:hAnsi="Arial" w:cs="Arial"/>
          <w:lang w:eastAsia="zh-CN"/>
        </w:rPr>
        <w:t xml:space="preserve">when UE performs PDCCH-ordered early RACH toward </w:t>
      </w:r>
      <w:commentRangeStart w:id="26"/>
      <w:r>
        <w:rPr>
          <w:rFonts w:ascii="Arial" w:eastAsia="DengXian" w:hAnsi="Arial" w:cs="Arial"/>
          <w:lang w:eastAsia="zh-CN"/>
        </w:rPr>
        <w:t>a target cell</w:t>
      </w:r>
      <w:ins w:id="27" w:author="Nokia" w:date="2025-03-03T14:13:00Z" w16du:dateUtc="2025-03-03T13:13:00Z">
        <w:r w:rsidR="000C3325">
          <w:rPr>
            <w:rFonts w:ascii="Arial" w:eastAsia="DengXian" w:hAnsi="Arial" w:cs="Arial"/>
            <w:lang w:eastAsia="zh-CN"/>
          </w:rPr>
          <w:t xml:space="preserve"> on target</w:t>
        </w:r>
      </w:ins>
      <w:del w:id="28" w:author="Nokia" w:date="2025-03-03T14:13:00Z" w16du:dateUtc="2025-03-03T13:13:00Z">
        <w:r w:rsidDel="000C3325">
          <w:rPr>
            <w:rFonts w:ascii="Arial" w:eastAsia="DengXian" w:hAnsi="Arial" w:cs="Arial"/>
            <w:lang w:eastAsia="zh-CN"/>
          </w:rPr>
          <w:delText>/</w:delText>
        </w:r>
      </w:del>
      <w:ins w:id="29" w:author="Nokia" w:date="2025-03-03T14:13:00Z" w16du:dateUtc="2025-03-03T13:13:00Z">
        <w:r w:rsidR="000C3325">
          <w:rPr>
            <w:rFonts w:ascii="Arial" w:eastAsia="DengXian" w:hAnsi="Arial" w:cs="Arial"/>
            <w:lang w:eastAsia="zh-CN"/>
          </w:rPr>
          <w:t xml:space="preserve"> </w:t>
        </w:r>
      </w:ins>
      <w:r>
        <w:rPr>
          <w:rFonts w:ascii="Arial" w:eastAsia="DengXian" w:hAnsi="Arial" w:cs="Arial"/>
          <w:lang w:eastAsia="zh-CN"/>
        </w:rPr>
        <w:t xml:space="preserve">band. </w:t>
      </w:r>
      <w:commentRangeEnd w:id="26"/>
      <w:r w:rsidR="000C3325">
        <w:rPr>
          <w:rStyle w:val="CommentReference"/>
          <w:rFonts w:ascii="Arial" w:hAnsi="Arial"/>
        </w:rPr>
        <w:commentReference w:id="26"/>
      </w:r>
    </w:p>
    <w:p w14:paraId="270288E9" w14:textId="7046625B" w:rsidR="00F90124" w:rsidRPr="0045533D" w:rsidRDefault="00F5184C" w:rsidP="00F5184C">
      <w:pPr>
        <w:spacing w:after="120"/>
        <w:textAlignment w:val="auto"/>
        <w:rPr>
          <w:rFonts w:ascii="Arial" w:eastAsia="DengXian" w:hAnsi="Arial" w:cs="Arial"/>
          <w:lang w:eastAsia="zh-CN"/>
        </w:rPr>
      </w:pPr>
      <w:r w:rsidRPr="00F5184C">
        <w:rPr>
          <w:rFonts w:ascii="Arial" w:eastAsia="DengXian" w:hAnsi="Arial" w:cs="Arial"/>
          <w:lang w:eastAsia="zh-CN"/>
        </w:rPr>
        <w:t xml:space="preserve">Please note that in Understanding 1, the UE cannot </w:t>
      </w:r>
      <w:commentRangeStart w:id="30"/>
      <w:r w:rsidRPr="00F5184C">
        <w:rPr>
          <w:rFonts w:ascii="Arial" w:eastAsia="DengXian" w:hAnsi="Arial" w:cs="Arial"/>
          <w:lang w:eastAsia="zh-CN"/>
        </w:rPr>
        <w:t>dynamically</w:t>
      </w:r>
      <w:commentRangeEnd w:id="30"/>
      <w:r w:rsidR="000C3325">
        <w:rPr>
          <w:rStyle w:val="CommentReference"/>
          <w:rFonts w:ascii="Arial" w:hAnsi="Arial"/>
        </w:rPr>
        <w:commentReference w:id="30"/>
      </w:r>
      <w:r w:rsidRPr="00F5184C">
        <w:rPr>
          <w:rFonts w:ascii="Arial" w:eastAsia="DengXian" w:hAnsi="Arial" w:cs="Arial"/>
          <w:lang w:eastAsia="zh-CN"/>
        </w:rPr>
        <w:t xml:space="preserve"> indicate which</w:t>
      </w:r>
      <w:r w:rsidR="003D4FF5">
        <w:rPr>
          <w:rFonts w:ascii="Arial" w:eastAsia="DengXian" w:hAnsi="Arial" w:cs="Arial"/>
          <w:lang w:eastAsia="zh-CN"/>
        </w:rPr>
        <w:t xml:space="preserve"> specific</w:t>
      </w:r>
      <w:r w:rsidRPr="00F5184C">
        <w:rPr>
          <w:rFonts w:ascii="Arial" w:eastAsia="DengXian" w:hAnsi="Arial" w:cs="Arial"/>
          <w:lang w:eastAsia="zh-CN"/>
        </w:rPr>
        <w:t xml:space="preserve"> source band</w:t>
      </w:r>
      <w:r w:rsidR="005C5D0B">
        <w:rPr>
          <w:rFonts w:ascii="Arial" w:eastAsia="DengXian" w:hAnsi="Arial" w:cs="Arial"/>
          <w:lang w:eastAsia="zh-CN"/>
        </w:rPr>
        <w:t xml:space="preserve"> of the BC</w:t>
      </w:r>
      <w:r w:rsidRPr="00F5184C">
        <w:rPr>
          <w:rFonts w:ascii="Arial" w:eastAsia="DengXian" w:hAnsi="Arial" w:cs="Arial"/>
          <w:lang w:eastAsia="zh-CN"/>
        </w:rPr>
        <w:t xml:space="preserve"> has an interruption</w:t>
      </w:r>
      <w:r w:rsidR="003D4FF5">
        <w:rPr>
          <w:rFonts w:ascii="Arial" w:eastAsia="DengXian" w:hAnsi="Arial" w:cs="Arial"/>
          <w:lang w:eastAsia="zh-CN"/>
        </w:rPr>
        <w:t xml:space="preserve"> or not</w:t>
      </w:r>
      <w:r w:rsidRPr="00F5184C">
        <w:rPr>
          <w:rFonts w:ascii="Arial" w:eastAsia="DengXian" w:hAnsi="Arial" w:cs="Arial"/>
          <w:lang w:eastAsia="zh-CN"/>
        </w:rPr>
        <w:t xml:space="preserve"> (either all </w:t>
      </w:r>
      <w:r>
        <w:rPr>
          <w:rFonts w:ascii="Arial" w:eastAsia="DengXian" w:hAnsi="Arial" w:cs="Arial"/>
          <w:lang w:eastAsia="zh-CN"/>
        </w:rPr>
        <w:t>band</w:t>
      </w:r>
      <w:r w:rsidR="003D4FF5">
        <w:rPr>
          <w:rFonts w:ascii="Arial" w:eastAsia="DengXian" w:hAnsi="Arial" w:cs="Arial"/>
          <w:lang w:eastAsia="zh-CN"/>
        </w:rPr>
        <w:t>s</w:t>
      </w:r>
      <w:r>
        <w:rPr>
          <w:rFonts w:ascii="Arial" w:eastAsia="DengXian" w:hAnsi="Arial" w:cs="Arial"/>
          <w:lang w:eastAsia="zh-CN"/>
        </w:rPr>
        <w:t xml:space="preserve"> in current </w:t>
      </w:r>
      <w:r w:rsidRPr="00F5184C">
        <w:rPr>
          <w:rFonts w:ascii="Arial" w:eastAsia="DengXian" w:hAnsi="Arial" w:cs="Arial"/>
          <w:lang w:eastAsia="zh-CN"/>
        </w:rPr>
        <w:t>BC</w:t>
      </w:r>
      <w:r w:rsidR="003D4FF5">
        <w:rPr>
          <w:rFonts w:ascii="Arial" w:eastAsia="DengXian" w:hAnsi="Arial" w:cs="Arial"/>
          <w:lang w:eastAsia="zh-CN"/>
        </w:rPr>
        <w:t xml:space="preserve"> in 1a</w:t>
      </w:r>
      <w:r w:rsidRPr="00F5184C">
        <w:rPr>
          <w:rFonts w:ascii="Arial" w:eastAsia="DengXian" w:hAnsi="Arial" w:cs="Arial"/>
          <w:lang w:eastAsia="zh-CN"/>
        </w:rPr>
        <w:t xml:space="preserve"> or the</w:t>
      </w:r>
      <w:r>
        <w:rPr>
          <w:rFonts w:ascii="Arial" w:eastAsia="DengXian" w:hAnsi="Arial" w:cs="Arial"/>
          <w:lang w:eastAsia="zh-CN"/>
        </w:rPr>
        <w:t xml:space="preserve"> same</w:t>
      </w:r>
      <w:r w:rsidRPr="00F5184C">
        <w:rPr>
          <w:rFonts w:ascii="Arial" w:eastAsia="DengXian" w:hAnsi="Arial" w:cs="Arial"/>
          <w:lang w:eastAsia="zh-CN"/>
        </w:rPr>
        <w:t xml:space="preserve"> source band that receives the PDCCH order</w:t>
      </w:r>
      <w:r w:rsidR="006378CA">
        <w:rPr>
          <w:rFonts w:ascii="Arial" w:eastAsia="DengXian" w:hAnsi="Arial" w:cs="Arial"/>
          <w:lang w:eastAsia="zh-CN"/>
        </w:rPr>
        <w:t xml:space="preserve"> in 1b</w:t>
      </w:r>
      <w:r w:rsidRPr="00F5184C">
        <w:rPr>
          <w:rFonts w:ascii="Arial" w:eastAsia="DengXian" w:hAnsi="Arial" w:cs="Arial"/>
          <w:lang w:eastAsia="zh-CN"/>
        </w:rPr>
        <w:t>)</w:t>
      </w:r>
      <w:r>
        <w:rPr>
          <w:rFonts w:ascii="Arial" w:eastAsia="DengXian" w:hAnsi="Arial" w:cs="Arial"/>
          <w:lang w:eastAsia="zh-CN"/>
        </w:rPr>
        <w:t xml:space="preserve">. </w:t>
      </w:r>
      <w:r w:rsidRPr="00F5184C">
        <w:rPr>
          <w:rFonts w:ascii="Arial" w:eastAsia="DengXian" w:hAnsi="Arial" w:cs="Arial"/>
          <w:lang w:eastAsia="zh-CN"/>
        </w:rPr>
        <w:t xml:space="preserve">In Understanding 2, the information about </w:t>
      </w:r>
      <w:ins w:id="31" w:author="Nokia" w:date="2025-03-03T14:15:00Z" w16du:dateUtc="2025-03-03T13:15:00Z">
        <w:r w:rsidR="000C3325">
          <w:rPr>
            <w:rFonts w:ascii="Arial" w:eastAsia="DengXian" w:hAnsi="Arial" w:cs="Arial"/>
            <w:lang w:eastAsia="zh-CN"/>
          </w:rPr>
          <w:t xml:space="preserve">in </w:t>
        </w:r>
      </w:ins>
      <w:r w:rsidRPr="00F5184C">
        <w:rPr>
          <w:rFonts w:ascii="Arial" w:eastAsia="DengXian" w:hAnsi="Arial" w:cs="Arial"/>
          <w:lang w:eastAsia="zh-CN"/>
        </w:rPr>
        <w:t xml:space="preserve">which source band the PDCCH order is sent </w:t>
      </w:r>
      <w:del w:id="32" w:author="Nokia" w:date="2025-03-03T14:15:00Z" w16du:dateUtc="2025-03-03T13:15:00Z">
        <w:r w:rsidRPr="00F5184C" w:rsidDel="000C3325">
          <w:rPr>
            <w:rFonts w:ascii="Arial" w:eastAsia="DengXian" w:hAnsi="Arial" w:cs="Arial"/>
            <w:lang w:eastAsia="zh-CN"/>
          </w:rPr>
          <w:delText>to</w:delText>
        </w:r>
      </w:del>
      <w:r w:rsidRPr="00F5184C">
        <w:rPr>
          <w:rFonts w:ascii="Arial" w:eastAsia="DengXian" w:hAnsi="Arial" w:cs="Arial"/>
          <w:lang w:eastAsia="zh-CN"/>
        </w:rPr>
        <w:t xml:space="preserve"> is not provided.</w:t>
      </w:r>
    </w:p>
    <w:bookmarkEnd w:id="10"/>
    <w:bookmarkEnd w:id="11"/>
    <w:p w14:paraId="730B5544" w14:textId="77777777" w:rsidR="00A21C83" w:rsidRDefault="00A21C83" w:rsidP="000245A2">
      <w:pPr>
        <w:pStyle w:val="Heading1"/>
        <w:ind w:left="0" w:firstLine="0"/>
      </w:pPr>
      <w:r>
        <w:t>2</w:t>
      </w:r>
      <w:r>
        <w:tab/>
        <w:t>Actions</w:t>
      </w:r>
    </w:p>
    <w:p w14:paraId="14D309BE" w14:textId="4AD9A034" w:rsidR="00A21C83" w:rsidRDefault="00A21C83" w:rsidP="00A21C8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 RAN</w:t>
      </w:r>
      <w:r w:rsidR="0012666A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 xml:space="preserve"> </w:t>
      </w:r>
    </w:p>
    <w:p w14:paraId="73E88DB0" w14:textId="1D16BF91" w:rsidR="00A21C83" w:rsidRPr="00B90019" w:rsidRDefault="00A21C83" w:rsidP="00B90019">
      <w:pPr>
        <w:spacing w:after="120"/>
        <w:ind w:left="993" w:hanging="993"/>
        <w:rPr>
          <w:rFonts w:ascii="Arial" w:hAnsi="Arial" w:cs="Arial"/>
          <w:color w:val="0070C0"/>
        </w:rPr>
      </w:pPr>
      <w:r>
        <w:rPr>
          <w:rFonts w:ascii="Arial" w:hAnsi="Arial" w:cs="Arial"/>
          <w:b/>
        </w:rPr>
        <w:t>ACTION:</w:t>
      </w:r>
      <w:r w:rsidRPr="004C4F1C">
        <w:rPr>
          <w:rFonts w:ascii="Arial" w:hAnsi="Arial" w:cs="Arial"/>
          <w:b/>
        </w:rPr>
        <w:t xml:space="preserve"> </w:t>
      </w:r>
      <w:r w:rsidRPr="004C4F1C">
        <w:rPr>
          <w:rFonts w:ascii="Arial" w:hAnsi="Arial" w:cs="Arial"/>
          <w:b/>
        </w:rPr>
        <w:tab/>
      </w:r>
      <w:bookmarkStart w:id="33" w:name="OLE_LINK28"/>
      <w:bookmarkStart w:id="34" w:name="OLE_LINK29"/>
      <w:r w:rsidRPr="004C4F1C">
        <w:rPr>
          <w:rFonts w:ascii="Arial" w:hAnsi="Arial" w:cs="Arial"/>
        </w:rPr>
        <w:t xml:space="preserve">RAN2 kindly asks </w:t>
      </w:r>
      <w:r w:rsidR="00CF333F" w:rsidRPr="00CF333F">
        <w:rPr>
          <w:rFonts w:ascii="Arial" w:hAnsi="Arial" w:cs="Arial"/>
        </w:rPr>
        <w:t>RAN4 to discuss the above understandings and provide clarification on which one is correct</w:t>
      </w:r>
      <w:r w:rsidR="000245A2">
        <w:rPr>
          <w:rFonts w:ascii="Arial" w:hAnsi="Arial" w:cs="Arial"/>
        </w:rPr>
        <w:t>.</w:t>
      </w:r>
      <w:bookmarkEnd w:id="33"/>
    </w:p>
    <w:bookmarkEnd w:id="34"/>
    <w:p w14:paraId="3B9082F6" w14:textId="77777777" w:rsidR="00A21C83" w:rsidRDefault="00A21C83" w:rsidP="00A21C83">
      <w:pPr>
        <w:pStyle w:val="Heading1"/>
        <w:rPr>
          <w:szCs w:val="36"/>
        </w:rPr>
      </w:pPr>
      <w:r w:rsidRPr="000F6242">
        <w:rPr>
          <w:szCs w:val="36"/>
        </w:rPr>
        <w:lastRenderedPageBreak/>
        <w:t>3</w:t>
      </w:r>
      <w:r>
        <w:rPr>
          <w:szCs w:val="36"/>
        </w:rPr>
        <w:tab/>
      </w:r>
      <w:r w:rsidRPr="000F6242">
        <w:rPr>
          <w:szCs w:val="36"/>
        </w:rPr>
        <w:t>Date</w:t>
      </w:r>
      <w:r>
        <w:rPr>
          <w:szCs w:val="36"/>
        </w:rPr>
        <w:t>s</w:t>
      </w:r>
      <w:r w:rsidRPr="000F6242">
        <w:rPr>
          <w:szCs w:val="36"/>
        </w:rPr>
        <w:t xml:space="preserve"> of next </w:t>
      </w:r>
      <w:r w:rsidRPr="000F6242">
        <w:rPr>
          <w:rFonts w:cs="Arial"/>
          <w:bCs/>
          <w:szCs w:val="36"/>
        </w:rPr>
        <w:t xml:space="preserve">TSG </w:t>
      </w:r>
      <w:r>
        <w:rPr>
          <w:rFonts w:cs="Arial"/>
          <w:szCs w:val="36"/>
        </w:rPr>
        <w:t>RAN</w:t>
      </w:r>
      <w:r w:rsidRPr="000F6242">
        <w:rPr>
          <w:rFonts w:cs="Arial"/>
          <w:bCs/>
          <w:szCs w:val="36"/>
        </w:rPr>
        <w:t xml:space="preserve"> WG </w:t>
      </w:r>
      <w:r>
        <w:rPr>
          <w:rFonts w:cs="Arial"/>
          <w:bCs/>
          <w:szCs w:val="36"/>
        </w:rPr>
        <w:t>2</w:t>
      </w:r>
      <w:r>
        <w:rPr>
          <w:szCs w:val="36"/>
        </w:rPr>
        <w:t xml:space="preserve"> m</w:t>
      </w:r>
      <w:r w:rsidRPr="000F6242">
        <w:rPr>
          <w:szCs w:val="36"/>
        </w:rPr>
        <w:t>eetings</w:t>
      </w:r>
    </w:p>
    <w:p w14:paraId="31FCF21B" w14:textId="7896BF21" w:rsidR="00A21C83" w:rsidRPr="00166F65" w:rsidRDefault="00A21C83" w:rsidP="00A21C83">
      <w:pPr>
        <w:rPr>
          <w:rFonts w:ascii="Arial" w:hAnsi="Arial" w:cs="Arial"/>
        </w:rPr>
      </w:pPr>
      <w:bookmarkStart w:id="35" w:name="OLE_LINK55"/>
      <w:bookmarkStart w:id="36" w:name="OLE_LINK56"/>
      <w:bookmarkStart w:id="37" w:name="OLE_LINK53"/>
      <w:bookmarkStart w:id="38" w:name="OLE_LINK54"/>
      <w:r w:rsidRPr="00166F65">
        <w:rPr>
          <w:rFonts w:ascii="Arial" w:hAnsi="Arial" w:cs="Arial"/>
          <w:szCs w:val="16"/>
          <w:lang w:eastAsia="zh-CN"/>
        </w:rPr>
        <w:t>TSG RAN WG</w:t>
      </w:r>
      <w:r w:rsidRPr="00166F65">
        <w:rPr>
          <w:rFonts w:ascii="Arial" w:hAnsi="Arial" w:cs="Arial"/>
          <w:szCs w:val="16"/>
          <w:lang w:val="en-US" w:eastAsia="zh-CN"/>
        </w:rPr>
        <w:t>2</w:t>
      </w:r>
      <w:r w:rsidRPr="00166F65">
        <w:rPr>
          <w:rFonts w:ascii="Arial" w:hAnsi="Arial" w:cs="Arial"/>
          <w:szCs w:val="16"/>
          <w:lang w:eastAsia="zh-CN"/>
        </w:rPr>
        <w:t xml:space="preserve"> Meeting #1</w:t>
      </w:r>
      <w:r w:rsidR="00CC479C">
        <w:rPr>
          <w:rFonts w:ascii="Arial" w:hAnsi="Arial" w:cs="Arial"/>
          <w:szCs w:val="16"/>
          <w:lang w:eastAsia="zh-CN"/>
        </w:rPr>
        <w:t>29bis</w:t>
      </w:r>
      <w:r w:rsidRPr="00166F65">
        <w:rPr>
          <w:rFonts w:ascii="Arial" w:hAnsi="Arial" w:cs="Arial"/>
        </w:rPr>
        <w:tab/>
      </w:r>
      <w:bookmarkEnd w:id="35"/>
      <w:bookmarkEnd w:id="36"/>
      <w:r w:rsidR="00CC479C">
        <w:rPr>
          <w:rFonts w:ascii="Arial" w:hAnsi="Arial" w:cs="Arial"/>
          <w:szCs w:val="16"/>
          <w:lang w:eastAsia="zh-CN"/>
        </w:rPr>
        <w:t xml:space="preserve">  7</w:t>
      </w:r>
      <w:r w:rsidR="00CC479C">
        <w:rPr>
          <w:rFonts w:ascii="Arial" w:hAnsi="Arial" w:cs="Arial"/>
          <w:szCs w:val="16"/>
          <w:vertAlign w:val="superscript"/>
          <w:lang w:eastAsia="zh-CN"/>
        </w:rPr>
        <w:t>th</w:t>
      </w:r>
      <w:r w:rsidR="00CC479C">
        <w:rPr>
          <w:rFonts w:ascii="Arial" w:hAnsi="Arial" w:cs="Arial"/>
          <w:szCs w:val="16"/>
          <w:lang w:eastAsia="zh-CN"/>
        </w:rPr>
        <w:t xml:space="preserve"> April – 11</w:t>
      </w:r>
      <w:r w:rsidR="00CC479C">
        <w:rPr>
          <w:rFonts w:ascii="Arial" w:hAnsi="Arial" w:cs="Arial"/>
          <w:szCs w:val="16"/>
          <w:vertAlign w:val="superscript"/>
          <w:lang w:eastAsia="zh-CN"/>
        </w:rPr>
        <w:t>th</w:t>
      </w:r>
      <w:r w:rsidR="00CC479C">
        <w:rPr>
          <w:rFonts w:ascii="Arial" w:hAnsi="Arial" w:cs="Arial"/>
          <w:szCs w:val="16"/>
          <w:lang w:eastAsia="zh-CN"/>
        </w:rPr>
        <w:t xml:space="preserve"> April 2025                        Wuhan, China</w:t>
      </w:r>
    </w:p>
    <w:p w14:paraId="4C4E7391" w14:textId="1028899D" w:rsidR="002F1940" w:rsidRPr="002F1940" w:rsidRDefault="00A21C83" w:rsidP="002F1940">
      <w:r w:rsidRPr="00166F65">
        <w:rPr>
          <w:rFonts w:ascii="Arial" w:hAnsi="Arial" w:cs="Arial"/>
          <w:szCs w:val="16"/>
          <w:lang w:eastAsia="zh-CN"/>
        </w:rPr>
        <w:t>TSG RAN WG</w:t>
      </w:r>
      <w:r w:rsidRPr="00166F65">
        <w:rPr>
          <w:rFonts w:ascii="Arial" w:hAnsi="Arial" w:cs="Arial"/>
          <w:szCs w:val="16"/>
          <w:lang w:val="en-US" w:eastAsia="zh-CN"/>
        </w:rPr>
        <w:t>2</w:t>
      </w:r>
      <w:r w:rsidRPr="00166F65">
        <w:rPr>
          <w:rFonts w:ascii="Arial" w:hAnsi="Arial" w:cs="Arial"/>
          <w:szCs w:val="16"/>
          <w:lang w:eastAsia="zh-CN"/>
        </w:rPr>
        <w:t xml:space="preserve"> Meeting #1</w:t>
      </w:r>
      <w:r w:rsidR="00CC479C">
        <w:rPr>
          <w:rFonts w:ascii="Arial" w:hAnsi="Arial" w:cs="Arial"/>
          <w:szCs w:val="16"/>
          <w:lang w:eastAsia="zh-CN"/>
        </w:rPr>
        <w:t>30</w:t>
      </w:r>
      <w:r w:rsidR="00CC479C">
        <w:rPr>
          <w:rFonts w:ascii="Arial" w:hAnsi="Arial" w:cs="Arial"/>
          <w:szCs w:val="16"/>
          <w:lang w:eastAsia="zh-CN"/>
        </w:rPr>
        <w:tab/>
      </w:r>
      <w:r w:rsidRPr="00166F65">
        <w:rPr>
          <w:rFonts w:ascii="Arial" w:hAnsi="Arial" w:cs="Arial"/>
        </w:rPr>
        <w:tab/>
      </w:r>
      <w:r w:rsidR="00CC479C">
        <w:rPr>
          <w:rFonts w:ascii="Arial" w:hAnsi="Arial" w:cs="Arial"/>
          <w:szCs w:val="16"/>
          <w:lang w:eastAsia="zh-CN"/>
        </w:rPr>
        <w:t>19</w:t>
      </w:r>
      <w:r w:rsidR="00CC479C">
        <w:rPr>
          <w:rFonts w:ascii="Arial" w:hAnsi="Arial" w:cs="Arial"/>
          <w:szCs w:val="16"/>
          <w:vertAlign w:val="superscript"/>
          <w:lang w:eastAsia="zh-CN"/>
        </w:rPr>
        <w:t>th</w:t>
      </w:r>
      <w:r w:rsidR="00CC479C">
        <w:rPr>
          <w:rFonts w:ascii="Arial" w:hAnsi="Arial" w:cs="Arial"/>
          <w:szCs w:val="16"/>
          <w:lang w:eastAsia="zh-CN"/>
        </w:rPr>
        <w:t xml:space="preserve"> May – 23</w:t>
      </w:r>
      <w:r w:rsidR="00CC479C">
        <w:rPr>
          <w:rFonts w:ascii="Arial" w:hAnsi="Arial" w:cs="Arial"/>
          <w:szCs w:val="16"/>
          <w:vertAlign w:val="superscript"/>
          <w:lang w:eastAsia="zh-CN"/>
        </w:rPr>
        <w:t>rd</w:t>
      </w:r>
      <w:r w:rsidR="00CC479C">
        <w:rPr>
          <w:rFonts w:ascii="Arial" w:hAnsi="Arial" w:cs="Arial"/>
          <w:szCs w:val="16"/>
          <w:lang w:eastAsia="zh-CN"/>
        </w:rPr>
        <w:t xml:space="preserve"> May 2025                       St Julian, Malta</w:t>
      </w:r>
      <w:bookmarkEnd w:id="37"/>
      <w:bookmarkEnd w:id="38"/>
    </w:p>
    <w:sectPr w:rsidR="002F1940" w:rsidRPr="002F1940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13" w:author="Nokia" w:date="2025-03-03T12:52:00Z" w:initials="Nokia">
    <w:p w14:paraId="4109FB8A" w14:textId="77777777" w:rsidR="00C96A57" w:rsidRDefault="00C96A57" w:rsidP="00C96A57">
      <w:pPr>
        <w:pStyle w:val="CommentText"/>
        <w:jc w:val="left"/>
      </w:pPr>
      <w:r>
        <w:rPr>
          <w:rStyle w:val="CommentReference"/>
        </w:rPr>
        <w:annotationRef/>
      </w:r>
      <w:r>
        <w:t>It could be simplified this way and still the same meaning is conveyed.</w:t>
      </w:r>
    </w:p>
  </w:comment>
  <w:comment w:id="26" w:author="Nokia" w:date="2025-03-03T14:13:00Z" w:initials="Nokia">
    <w:p w14:paraId="14E46907" w14:textId="77777777" w:rsidR="000C3325" w:rsidRDefault="000C3325" w:rsidP="000C3325">
      <w:pPr>
        <w:pStyle w:val="CommentText"/>
        <w:jc w:val="left"/>
      </w:pPr>
      <w:r>
        <w:rPr>
          <w:rStyle w:val="CommentReference"/>
        </w:rPr>
        <w:annotationRef/>
      </w:r>
      <w:r>
        <w:t>As RA is performed towards the cell, not band.</w:t>
      </w:r>
    </w:p>
  </w:comment>
  <w:comment w:id="30" w:author="Nokia" w:date="2025-03-03T14:16:00Z" w:initials="Nokia">
    <w:p w14:paraId="621E75D8" w14:textId="77777777" w:rsidR="000C3325" w:rsidRDefault="000C3325" w:rsidP="000C3325">
      <w:pPr>
        <w:pStyle w:val="CommentText"/>
        <w:jc w:val="left"/>
      </w:pPr>
      <w:r>
        <w:rPr>
          <w:rStyle w:val="CommentReference"/>
        </w:rPr>
        <w:annotationRef/>
      </w:r>
      <w:r>
        <w:t xml:space="preserve">Suggest to remove it. What kind of meaning it has here? There is no dynamic indication, it is about more detailed indication, with per band indication. It is not dynamic.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4109FB8A" w15:done="0"/>
  <w15:commentEx w15:paraId="14E46907" w15:done="0"/>
  <w15:commentEx w15:paraId="621E75D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30634700" w16cex:dateUtc="2025-03-03T11:52:00Z"/>
  <w16cex:commentExtensible w16cex:durableId="3C6C001A" w16cex:dateUtc="2025-03-03T13:13:00Z"/>
  <w16cex:commentExtensible w16cex:durableId="0A27B53B" w16cex:dateUtc="2025-03-03T13:1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4109FB8A" w16cid:durableId="30634700"/>
  <w16cid:commentId w16cid:paraId="14E46907" w16cid:durableId="3C6C001A"/>
  <w16cid:commentId w16cid:paraId="621E75D8" w16cid:durableId="0A27B53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57D354" w14:textId="77777777" w:rsidR="00D55C60" w:rsidRDefault="00D55C60">
      <w:pPr>
        <w:spacing w:after="0"/>
      </w:pPr>
      <w:r>
        <w:separator/>
      </w:r>
    </w:p>
  </w:endnote>
  <w:endnote w:type="continuationSeparator" w:id="0">
    <w:p w14:paraId="3ACB25B7" w14:textId="77777777" w:rsidR="00D55C60" w:rsidRDefault="00D55C6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Helvetica Neue"/>
    <w:charset w:val="02"/>
    <w:family w:val="auto"/>
    <w:pitch w:val="variable"/>
    <w:sig w:usb0="00000000" w:usb1="10000000" w:usb2="00000000" w:usb3="00000000" w:csb0="80000000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0DECB3" w14:textId="77777777" w:rsidR="00D55C60" w:rsidRDefault="00D55C60">
      <w:pPr>
        <w:spacing w:after="0"/>
      </w:pPr>
      <w:r>
        <w:separator/>
      </w:r>
    </w:p>
  </w:footnote>
  <w:footnote w:type="continuationSeparator" w:id="0">
    <w:p w14:paraId="5CF1F2E6" w14:textId="77777777" w:rsidR="00D55C60" w:rsidRDefault="00D55C6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A552E5"/>
    <w:multiLevelType w:val="hybridMultilevel"/>
    <w:tmpl w:val="A7F02FBC"/>
    <w:lvl w:ilvl="0" w:tplc="08090001">
      <w:start w:val="1"/>
      <w:numFmt w:val="bullet"/>
      <w:lvlText w:val=""/>
      <w:lvlJc w:val="left"/>
      <w:pPr>
        <w:ind w:left="440" w:hanging="44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2" w15:restartNumberingAfterBreak="0">
    <w:nsid w:val="2BE24A4B"/>
    <w:multiLevelType w:val="hybridMultilevel"/>
    <w:tmpl w:val="DBA4C0BA"/>
    <w:lvl w:ilvl="0" w:tplc="4B04289E">
      <w:start w:val="2"/>
      <w:numFmt w:val="bullet"/>
      <w:lvlText w:val=""/>
      <w:lvlJc w:val="left"/>
      <w:rPr>
        <w:rFonts w:ascii="Wingdings" w:eastAsia="Yu Mincho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" w15:restartNumberingAfterBreak="0">
    <w:nsid w:val="2D4E4D27"/>
    <w:multiLevelType w:val="hybridMultilevel"/>
    <w:tmpl w:val="962EEDC2"/>
    <w:lvl w:ilvl="0" w:tplc="4B04289E">
      <w:start w:val="2"/>
      <w:numFmt w:val="bullet"/>
      <w:lvlText w:val=""/>
      <w:lvlJc w:val="left"/>
      <w:rPr>
        <w:rFonts w:ascii="Wingdings" w:eastAsia="Yu Mincho" w:hAnsi="Wingdings" w:cs="Times New Roman" w:hint="default"/>
      </w:rPr>
    </w:lvl>
    <w:lvl w:ilvl="1" w:tplc="0409000B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4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5" w15:restartNumberingAfterBreak="0">
    <w:nsid w:val="430A2811"/>
    <w:multiLevelType w:val="hybridMultilevel"/>
    <w:tmpl w:val="18DAE642"/>
    <w:lvl w:ilvl="0" w:tplc="DA4ADB98">
      <w:start w:val="4"/>
      <w:numFmt w:val="bullet"/>
      <w:lvlText w:val="-"/>
      <w:lvlJc w:val="left"/>
      <w:pPr>
        <w:ind w:left="720" w:hanging="360"/>
      </w:pPr>
      <w:rPr>
        <w:rFonts w:ascii="Arial" w:eastAsia="Yu Mincho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6" w15:restartNumberingAfterBreak="0">
    <w:nsid w:val="50AA4A20"/>
    <w:multiLevelType w:val="hybridMultilevel"/>
    <w:tmpl w:val="DAACB726"/>
    <w:lvl w:ilvl="0" w:tplc="08090001">
      <w:start w:val="1"/>
      <w:numFmt w:val="bullet"/>
      <w:lvlText w:val=""/>
      <w:lvlJc w:val="left"/>
      <w:pPr>
        <w:ind w:left="440" w:hanging="44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53B509D7"/>
    <w:multiLevelType w:val="hybridMultilevel"/>
    <w:tmpl w:val="4E581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9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541"/>
        </w:tabs>
        <w:ind w:left="54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261"/>
        </w:tabs>
        <w:ind w:left="1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981"/>
        </w:tabs>
        <w:ind w:left="1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701"/>
        </w:tabs>
        <w:ind w:left="2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421"/>
        </w:tabs>
        <w:ind w:left="3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141"/>
        </w:tabs>
        <w:ind w:left="4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861"/>
        </w:tabs>
        <w:ind w:left="4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581"/>
        </w:tabs>
        <w:ind w:left="5581" w:hanging="360"/>
      </w:pPr>
      <w:rPr>
        <w:rFonts w:ascii="Wingdings" w:hAnsi="Wingdings" w:hint="default"/>
      </w:rPr>
    </w:lvl>
  </w:abstractNum>
  <w:abstractNum w:abstractNumId="11" w15:restartNumberingAfterBreak="0">
    <w:nsid w:val="71115AAC"/>
    <w:multiLevelType w:val="multilevel"/>
    <w:tmpl w:val="21202652"/>
    <w:lvl w:ilvl="0">
      <w:numFmt w:val="bullet"/>
      <w:lvlText w:val="-"/>
      <w:lvlJc w:val="left"/>
      <w:pPr>
        <w:ind w:left="360" w:hanging="360"/>
      </w:pPr>
      <w:rPr>
        <w:rFonts w:ascii="Times New Roman" w:eastAsia="MS Gothic" w:hAnsi="Times New Roman" w:cs="Times New Roman" w:hint="default"/>
      </w:rPr>
    </w:lvl>
    <w:lvl w:ilvl="1">
      <w:start w:val="4"/>
      <w:numFmt w:val="bullet"/>
      <w:lvlText w:val="-"/>
      <w:lvlJc w:val="left"/>
      <w:pPr>
        <w:ind w:left="840" w:hanging="420"/>
      </w:pPr>
      <w:rPr>
        <w:rFonts w:ascii="Yu Gothic" w:eastAsia="Yu Gothic" w:hAnsi="Yu Gothic" w:cs="MS PGothic" w:hint="eastAsia"/>
      </w:rPr>
    </w:lvl>
    <w:lvl w:ilvl="2">
      <w:start w:val="4"/>
      <w:numFmt w:val="bullet"/>
      <w:lvlText w:val="-"/>
      <w:lvlJc w:val="left"/>
      <w:pPr>
        <w:ind w:left="1260" w:hanging="420"/>
      </w:pPr>
      <w:rPr>
        <w:rFonts w:ascii="Yu Gothic" w:eastAsia="Yu Gothic" w:hAnsi="Yu Gothic" w:cs="MS PGothic" w:hint="eastAsia"/>
      </w:rPr>
    </w:lvl>
    <w:lvl w:ilvl="3">
      <w:start w:val="4"/>
      <w:numFmt w:val="bullet"/>
      <w:lvlText w:val="-"/>
      <w:lvlJc w:val="left"/>
      <w:pPr>
        <w:ind w:left="1680" w:hanging="420"/>
      </w:pPr>
      <w:rPr>
        <w:rFonts w:ascii="Yu Gothic" w:eastAsia="Yu Gothic" w:hAnsi="Yu Gothic" w:cs="MS PGothic" w:hint="eastAsia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20B668B"/>
    <w:multiLevelType w:val="hybridMultilevel"/>
    <w:tmpl w:val="2142287E"/>
    <w:lvl w:ilvl="0" w:tplc="8B26B8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6712D87"/>
    <w:multiLevelType w:val="hybridMultilevel"/>
    <w:tmpl w:val="5194FDD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33229233">
    <w:abstractNumId w:val="9"/>
  </w:num>
  <w:num w:numId="2" w16cid:durableId="1619601878">
    <w:abstractNumId w:val="8"/>
  </w:num>
  <w:num w:numId="3" w16cid:durableId="1867869257">
    <w:abstractNumId w:val="4"/>
  </w:num>
  <w:num w:numId="4" w16cid:durableId="1707607192">
    <w:abstractNumId w:val="1"/>
  </w:num>
  <w:num w:numId="5" w16cid:durableId="1515270513">
    <w:abstractNumId w:val="12"/>
  </w:num>
  <w:num w:numId="6" w16cid:durableId="99571502">
    <w:abstractNumId w:val="11"/>
  </w:num>
  <w:num w:numId="7" w16cid:durableId="1922836742">
    <w:abstractNumId w:val="3"/>
  </w:num>
  <w:num w:numId="8" w16cid:durableId="2026400994">
    <w:abstractNumId w:val="2"/>
  </w:num>
  <w:num w:numId="9" w16cid:durableId="2112704376">
    <w:abstractNumId w:val="5"/>
  </w:num>
  <w:num w:numId="10" w16cid:durableId="1652321867">
    <w:abstractNumId w:val="10"/>
  </w:num>
  <w:num w:numId="11" w16cid:durableId="459150196">
    <w:abstractNumId w:val="13"/>
  </w:num>
  <w:num w:numId="12" w16cid:durableId="689915405">
    <w:abstractNumId w:val="0"/>
  </w:num>
  <w:num w:numId="13" w16cid:durableId="938298494">
    <w:abstractNumId w:val="6"/>
  </w:num>
  <w:num w:numId="14" w16cid:durableId="1917351522">
    <w:abstractNumId w:val="7"/>
  </w:num>
  <w:num w:numId="15" w16cid:durableId="159008471">
    <w:abstractNumId w:val="7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attachedTemplate r:id="rId1"/>
  <w:linkStyles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939"/>
    <w:rsid w:val="00016170"/>
    <w:rsid w:val="00017F23"/>
    <w:rsid w:val="000245A2"/>
    <w:rsid w:val="000414C5"/>
    <w:rsid w:val="000620D1"/>
    <w:rsid w:val="0008125F"/>
    <w:rsid w:val="00092895"/>
    <w:rsid w:val="00093895"/>
    <w:rsid w:val="000B3976"/>
    <w:rsid w:val="000C3325"/>
    <w:rsid w:val="000F095F"/>
    <w:rsid w:val="000F6242"/>
    <w:rsid w:val="001244D8"/>
    <w:rsid w:val="0012666A"/>
    <w:rsid w:val="001447EC"/>
    <w:rsid w:val="00166F65"/>
    <w:rsid w:val="00170AB4"/>
    <w:rsid w:val="0018287A"/>
    <w:rsid w:val="0018414D"/>
    <w:rsid w:val="001A652A"/>
    <w:rsid w:val="001B0A0A"/>
    <w:rsid w:val="001B4C52"/>
    <w:rsid w:val="001C13E7"/>
    <w:rsid w:val="001C6095"/>
    <w:rsid w:val="001F4203"/>
    <w:rsid w:val="002066CC"/>
    <w:rsid w:val="002110DD"/>
    <w:rsid w:val="00232715"/>
    <w:rsid w:val="00234176"/>
    <w:rsid w:val="002536C9"/>
    <w:rsid w:val="00276F3C"/>
    <w:rsid w:val="00287B15"/>
    <w:rsid w:val="002A4A4F"/>
    <w:rsid w:val="002B15A6"/>
    <w:rsid w:val="002B2989"/>
    <w:rsid w:val="002B734E"/>
    <w:rsid w:val="002C034D"/>
    <w:rsid w:val="002C1751"/>
    <w:rsid w:val="002F1940"/>
    <w:rsid w:val="00301BC9"/>
    <w:rsid w:val="0030310F"/>
    <w:rsid w:val="003229F9"/>
    <w:rsid w:val="003469C2"/>
    <w:rsid w:val="003540F6"/>
    <w:rsid w:val="0036328C"/>
    <w:rsid w:val="003761CB"/>
    <w:rsid w:val="00383545"/>
    <w:rsid w:val="003A75ED"/>
    <w:rsid w:val="003C290C"/>
    <w:rsid w:val="003C39AA"/>
    <w:rsid w:val="003C4D8D"/>
    <w:rsid w:val="003D03F1"/>
    <w:rsid w:val="003D4FF5"/>
    <w:rsid w:val="003D6294"/>
    <w:rsid w:val="003F27F5"/>
    <w:rsid w:val="003F2AB7"/>
    <w:rsid w:val="00400605"/>
    <w:rsid w:val="00411494"/>
    <w:rsid w:val="00433500"/>
    <w:rsid w:val="00433F71"/>
    <w:rsid w:val="00440D43"/>
    <w:rsid w:val="00446D23"/>
    <w:rsid w:val="0045238C"/>
    <w:rsid w:val="0045533D"/>
    <w:rsid w:val="00460F2C"/>
    <w:rsid w:val="00486D62"/>
    <w:rsid w:val="00491E0B"/>
    <w:rsid w:val="00496C2D"/>
    <w:rsid w:val="004C4BD4"/>
    <w:rsid w:val="004C705E"/>
    <w:rsid w:val="004C757D"/>
    <w:rsid w:val="004D0497"/>
    <w:rsid w:val="004E01E7"/>
    <w:rsid w:val="004E3939"/>
    <w:rsid w:val="004E3F85"/>
    <w:rsid w:val="004E4C6D"/>
    <w:rsid w:val="004E6FFD"/>
    <w:rsid w:val="004F2A62"/>
    <w:rsid w:val="00513CA0"/>
    <w:rsid w:val="0052156A"/>
    <w:rsid w:val="005416D3"/>
    <w:rsid w:val="005513B8"/>
    <w:rsid w:val="00574BEE"/>
    <w:rsid w:val="00575522"/>
    <w:rsid w:val="00585EE2"/>
    <w:rsid w:val="00596AEF"/>
    <w:rsid w:val="005A0879"/>
    <w:rsid w:val="005A48BB"/>
    <w:rsid w:val="005B67D1"/>
    <w:rsid w:val="005C5D0B"/>
    <w:rsid w:val="005D19D9"/>
    <w:rsid w:val="005F6A8F"/>
    <w:rsid w:val="0060562A"/>
    <w:rsid w:val="00620389"/>
    <w:rsid w:val="006344D2"/>
    <w:rsid w:val="006378CA"/>
    <w:rsid w:val="006435A6"/>
    <w:rsid w:val="00647BFC"/>
    <w:rsid w:val="00654179"/>
    <w:rsid w:val="006752A4"/>
    <w:rsid w:val="0067602F"/>
    <w:rsid w:val="00684626"/>
    <w:rsid w:val="0068798E"/>
    <w:rsid w:val="006936C7"/>
    <w:rsid w:val="00696363"/>
    <w:rsid w:val="0069791B"/>
    <w:rsid w:val="006A3587"/>
    <w:rsid w:val="006A38F9"/>
    <w:rsid w:val="006B09DC"/>
    <w:rsid w:val="006B24A4"/>
    <w:rsid w:val="006B268C"/>
    <w:rsid w:val="006B5F91"/>
    <w:rsid w:val="006C1D83"/>
    <w:rsid w:val="006C3B26"/>
    <w:rsid w:val="006E73A0"/>
    <w:rsid w:val="007013EF"/>
    <w:rsid w:val="007079E8"/>
    <w:rsid w:val="007176F7"/>
    <w:rsid w:val="00717CC3"/>
    <w:rsid w:val="00720E90"/>
    <w:rsid w:val="00723391"/>
    <w:rsid w:val="00726181"/>
    <w:rsid w:val="007505E5"/>
    <w:rsid w:val="007750B9"/>
    <w:rsid w:val="00783B15"/>
    <w:rsid w:val="007852F6"/>
    <w:rsid w:val="007B134E"/>
    <w:rsid w:val="007B404F"/>
    <w:rsid w:val="007C0012"/>
    <w:rsid w:val="007C63A1"/>
    <w:rsid w:val="007E782C"/>
    <w:rsid w:val="007F4F92"/>
    <w:rsid w:val="007F7557"/>
    <w:rsid w:val="00827E46"/>
    <w:rsid w:val="00841AE2"/>
    <w:rsid w:val="008430FB"/>
    <w:rsid w:val="00845AA1"/>
    <w:rsid w:val="00854AC1"/>
    <w:rsid w:val="00897476"/>
    <w:rsid w:val="008A2192"/>
    <w:rsid w:val="008A633E"/>
    <w:rsid w:val="008A7906"/>
    <w:rsid w:val="008C09F7"/>
    <w:rsid w:val="008C657C"/>
    <w:rsid w:val="008D01CE"/>
    <w:rsid w:val="008D23B2"/>
    <w:rsid w:val="008D772F"/>
    <w:rsid w:val="008E046B"/>
    <w:rsid w:val="008E4E06"/>
    <w:rsid w:val="008E515E"/>
    <w:rsid w:val="009006B4"/>
    <w:rsid w:val="00965B8C"/>
    <w:rsid w:val="00992562"/>
    <w:rsid w:val="009946AF"/>
    <w:rsid w:val="00996190"/>
    <w:rsid w:val="0099764C"/>
    <w:rsid w:val="00997BC9"/>
    <w:rsid w:val="009A19C1"/>
    <w:rsid w:val="009C19C1"/>
    <w:rsid w:val="009D4919"/>
    <w:rsid w:val="009F5433"/>
    <w:rsid w:val="009F786C"/>
    <w:rsid w:val="00A00617"/>
    <w:rsid w:val="00A05FA3"/>
    <w:rsid w:val="00A11CBE"/>
    <w:rsid w:val="00A13408"/>
    <w:rsid w:val="00A14BC7"/>
    <w:rsid w:val="00A21C83"/>
    <w:rsid w:val="00A30E21"/>
    <w:rsid w:val="00A56119"/>
    <w:rsid w:val="00A601A9"/>
    <w:rsid w:val="00A664A5"/>
    <w:rsid w:val="00A6721C"/>
    <w:rsid w:val="00A71A6D"/>
    <w:rsid w:val="00A9116D"/>
    <w:rsid w:val="00A916AC"/>
    <w:rsid w:val="00AB02B5"/>
    <w:rsid w:val="00AB1E1D"/>
    <w:rsid w:val="00AB58AB"/>
    <w:rsid w:val="00AC6913"/>
    <w:rsid w:val="00AE06A7"/>
    <w:rsid w:val="00AE191C"/>
    <w:rsid w:val="00B01860"/>
    <w:rsid w:val="00B26A31"/>
    <w:rsid w:val="00B60B63"/>
    <w:rsid w:val="00B840A6"/>
    <w:rsid w:val="00B90019"/>
    <w:rsid w:val="00B9725F"/>
    <w:rsid w:val="00B97703"/>
    <w:rsid w:val="00BA3FC3"/>
    <w:rsid w:val="00BA7CF7"/>
    <w:rsid w:val="00BB7703"/>
    <w:rsid w:val="00BE5B22"/>
    <w:rsid w:val="00C00BF5"/>
    <w:rsid w:val="00C160CF"/>
    <w:rsid w:val="00C3052F"/>
    <w:rsid w:val="00C32E99"/>
    <w:rsid w:val="00C4155A"/>
    <w:rsid w:val="00C50868"/>
    <w:rsid w:val="00C60CE3"/>
    <w:rsid w:val="00C664EA"/>
    <w:rsid w:val="00C759F4"/>
    <w:rsid w:val="00C842B5"/>
    <w:rsid w:val="00C96A57"/>
    <w:rsid w:val="00CB4951"/>
    <w:rsid w:val="00CB589E"/>
    <w:rsid w:val="00CC479C"/>
    <w:rsid w:val="00CC5729"/>
    <w:rsid w:val="00CC7D06"/>
    <w:rsid w:val="00CD79C3"/>
    <w:rsid w:val="00CE26DA"/>
    <w:rsid w:val="00CE3FD2"/>
    <w:rsid w:val="00CF333F"/>
    <w:rsid w:val="00CF47D0"/>
    <w:rsid w:val="00CF6087"/>
    <w:rsid w:val="00CF7CFC"/>
    <w:rsid w:val="00D01378"/>
    <w:rsid w:val="00D13197"/>
    <w:rsid w:val="00D4731B"/>
    <w:rsid w:val="00D51D19"/>
    <w:rsid w:val="00D55C60"/>
    <w:rsid w:val="00D75BD0"/>
    <w:rsid w:val="00D83910"/>
    <w:rsid w:val="00D84AEA"/>
    <w:rsid w:val="00D9059B"/>
    <w:rsid w:val="00D96CCF"/>
    <w:rsid w:val="00DA0912"/>
    <w:rsid w:val="00DA116C"/>
    <w:rsid w:val="00DC5CDB"/>
    <w:rsid w:val="00DD2787"/>
    <w:rsid w:val="00DE2230"/>
    <w:rsid w:val="00E22A64"/>
    <w:rsid w:val="00E43D5F"/>
    <w:rsid w:val="00E73113"/>
    <w:rsid w:val="00E858BB"/>
    <w:rsid w:val="00EA7384"/>
    <w:rsid w:val="00EA7FFE"/>
    <w:rsid w:val="00ED2BFA"/>
    <w:rsid w:val="00ED5233"/>
    <w:rsid w:val="00ED5770"/>
    <w:rsid w:val="00EF196C"/>
    <w:rsid w:val="00F25C75"/>
    <w:rsid w:val="00F5184C"/>
    <w:rsid w:val="00F555D3"/>
    <w:rsid w:val="00F6145F"/>
    <w:rsid w:val="00F90124"/>
    <w:rsid w:val="00F902FB"/>
    <w:rsid w:val="00F93D49"/>
    <w:rsid w:val="00F95249"/>
    <w:rsid w:val="00FC1713"/>
    <w:rsid w:val="00FD388E"/>
    <w:rsid w:val="00FE79FF"/>
    <w:rsid w:val="00FF1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993AA7"/>
  <w15:docId w15:val="{A6C4877F-E2F2-4F97-8626-3290F4D26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Yu 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6087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Heading1">
    <w:name w:val="heading 1"/>
    <w:aliases w:val="H1,h1"/>
    <w:next w:val="Normal"/>
    <w:qFormat/>
    <w:rsid w:val="00CF608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Heading2">
    <w:name w:val="heading 2"/>
    <w:aliases w:val="H2,h2"/>
    <w:basedOn w:val="Heading1"/>
    <w:next w:val="Normal"/>
    <w:qFormat/>
    <w:rsid w:val="00CF608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CF6087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CF6087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CF6087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CF6087"/>
    <w:pPr>
      <w:outlineLvl w:val="5"/>
    </w:pPr>
  </w:style>
  <w:style w:type="paragraph" w:styleId="Heading7">
    <w:name w:val="heading 7"/>
    <w:basedOn w:val="H6"/>
    <w:next w:val="Normal"/>
    <w:qFormat/>
    <w:rsid w:val="00CF6087"/>
    <w:pPr>
      <w:outlineLvl w:val="6"/>
    </w:pPr>
  </w:style>
  <w:style w:type="paragraph" w:styleId="Heading8">
    <w:name w:val="heading 8"/>
    <w:basedOn w:val="Heading1"/>
    <w:next w:val="Normal"/>
    <w:qFormat/>
    <w:rsid w:val="00CF6087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CF608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CF608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en-GB"/>
    </w:rPr>
  </w:style>
  <w:style w:type="paragraph" w:styleId="Footer">
    <w:name w:val="footer"/>
    <w:basedOn w:val="Header"/>
    <w:semiHidden/>
    <w:rsid w:val="00CF6087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CF6087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CF6087"/>
    <w:pPr>
      <w:spacing w:before="180"/>
      <w:ind w:left="2693" w:hanging="2693"/>
    </w:pPr>
    <w:rPr>
      <w:b/>
    </w:rPr>
  </w:style>
  <w:style w:type="paragraph" w:styleId="TOC1">
    <w:name w:val="toc 1"/>
    <w:semiHidden/>
    <w:rsid w:val="00CF608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en-GB"/>
    </w:rPr>
  </w:style>
  <w:style w:type="paragraph" w:customStyle="1" w:styleId="ZT">
    <w:name w:val="ZT"/>
    <w:rsid w:val="00CF608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styleId="TOC5">
    <w:name w:val="toc 5"/>
    <w:basedOn w:val="TOC4"/>
    <w:semiHidden/>
    <w:rsid w:val="00CF6087"/>
    <w:pPr>
      <w:ind w:left="1701" w:hanging="1701"/>
    </w:pPr>
  </w:style>
  <w:style w:type="paragraph" w:styleId="TOC4">
    <w:name w:val="toc 4"/>
    <w:basedOn w:val="TOC3"/>
    <w:semiHidden/>
    <w:rsid w:val="00CF6087"/>
    <w:pPr>
      <w:ind w:left="1418" w:hanging="1418"/>
    </w:pPr>
  </w:style>
  <w:style w:type="paragraph" w:styleId="TOC3">
    <w:name w:val="toc 3"/>
    <w:basedOn w:val="TOC2"/>
    <w:semiHidden/>
    <w:rsid w:val="00CF6087"/>
    <w:pPr>
      <w:ind w:left="1134" w:hanging="1134"/>
    </w:pPr>
  </w:style>
  <w:style w:type="paragraph" w:styleId="TOC2">
    <w:name w:val="toc 2"/>
    <w:basedOn w:val="TOC1"/>
    <w:semiHidden/>
    <w:rsid w:val="00CF6087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CF6087"/>
    <w:pPr>
      <w:ind w:left="284"/>
    </w:pPr>
  </w:style>
  <w:style w:type="paragraph" w:styleId="Index1">
    <w:name w:val="index 1"/>
    <w:basedOn w:val="Normal"/>
    <w:semiHidden/>
    <w:rsid w:val="00CF6087"/>
    <w:pPr>
      <w:keepLines/>
      <w:spacing w:after="0"/>
    </w:pPr>
  </w:style>
  <w:style w:type="paragraph" w:customStyle="1" w:styleId="ZH">
    <w:name w:val="ZH"/>
    <w:rsid w:val="00CF608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GB"/>
    </w:rPr>
  </w:style>
  <w:style w:type="paragraph" w:customStyle="1" w:styleId="TT">
    <w:name w:val="TT"/>
    <w:basedOn w:val="Heading1"/>
    <w:next w:val="Normal"/>
    <w:rsid w:val="00CF6087"/>
    <w:pPr>
      <w:outlineLvl w:val="9"/>
    </w:pPr>
  </w:style>
  <w:style w:type="paragraph" w:styleId="ListNumber2">
    <w:name w:val="List Number 2"/>
    <w:basedOn w:val="ListNumber"/>
    <w:semiHidden/>
    <w:rsid w:val="00CF6087"/>
    <w:pPr>
      <w:ind w:left="851"/>
    </w:pPr>
  </w:style>
  <w:style w:type="character" w:styleId="FootnoteReference">
    <w:name w:val="footnote reference"/>
    <w:semiHidden/>
    <w:rsid w:val="00CF6087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CF6087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CF6087"/>
    <w:rPr>
      <w:b/>
    </w:rPr>
  </w:style>
  <w:style w:type="paragraph" w:customStyle="1" w:styleId="TAC">
    <w:name w:val="TAC"/>
    <w:basedOn w:val="TAL"/>
    <w:rsid w:val="00CF6087"/>
    <w:pPr>
      <w:jc w:val="center"/>
    </w:pPr>
  </w:style>
  <w:style w:type="paragraph" w:customStyle="1" w:styleId="TF">
    <w:name w:val="TF"/>
    <w:basedOn w:val="TH"/>
    <w:rsid w:val="00CF6087"/>
    <w:pPr>
      <w:keepNext w:val="0"/>
      <w:spacing w:before="0" w:after="240"/>
    </w:pPr>
  </w:style>
  <w:style w:type="paragraph" w:customStyle="1" w:styleId="NO">
    <w:name w:val="NO"/>
    <w:basedOn w:val="Normal"/>
    <w:rsid w:val="00CF6087"/>
    <w:pPr>
      <w:keepLines/>
      <w:ind w:left="1135" w:hanging="851"/>
    </w:pPr>
  </w:style>
  <w:style w:type="paragraph" w:styleId="TOC9">
    <w:name w:val="toc 9"/>
    <w:basedOn w:val="TOC8"/>
    <w:semiHidden/>
    <w:rsid w:val="00CF6087"/>
    <w:pPr>
      <w:ind w:left="1418" w:hanging="1418"/>
    </w:pPr>
  </w:style>
  <w:style w:type="paragraph" w:customStyle="1" w:styleId="EX">
    <w:name w:val="EX"/>
    <w:basedOn w:val="Normal"/>
    <w:rsid w:val="00CF6087"/>
    <w:pPr>
      <w:keepLines/>
      <w:ind w:left="1702" w:hanging="1418"/>
    </w:pPr>
  </w:style>
  <w:style w:type="paragraph" w:customStyle="1" w:styleId="FP">
    <w:name w:val="FP"/>
    <w:basedOn w:val="Normal"/>
    <w:rsid w:val="00CF6087"/>
    <w:pPr>
      <w:spacing w:after="0"/>
    </w:pPr>
  </w:style>
  <w:style w:type="paragraph" w:customStyle="1" w:styleId="LD">
    <w:name w:val="LD"/>
    <w:rsid w:val="00CF608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GB"/>
    </w:rPr>
  </w:style>
  <w:style w:type="paragraph" w:customStyle="1" w:styleId="NW">
    <w:name w:val="NW"/>
    <w:basedOn w:val="NO"/>
    <w:rsid w:val="00CF6087"/>
    <w:pPr>
      <w:spacing w:after="0"/>
    </w:pPr>
  </w:style>
  <w:style w:type="paragraph" w:customStyle="1" w:styleId="EW">
    <w:name w:val="EW"/>
    <w:basedOn w:val="EX"/>
    <w:rsid w:val="00CF6087"/>
    <w:pPr>
      <w:spacing w:after="0"/>
    </w:pPr>
  </w:style>
  <w:style w:type="paragraph" w:styleId="TOC6">
    <w:name w:val="toc 6"/>
    <w:basedOn w:val="TOC5"/>
    <w:next w:val="Normal"/>
    <w:semiHidden/>
    <w:rsid w:val="00CF6087"/>
    <w:pPr>
      <w:ind w:left="1985" w:hanging="1985"/>
    </w:pPr>
  </w:style>
  <w:style w:type="paragraph" w:styleId="TOC7">
    <w:name w:val="toc 7"/>
    <w:basedOn w:val="TOC6"/>
    <w:next w:val="Normal"/>
    <w:semiHidden/>
    <w:rsid w:val="00CF6087"/>
    <w:pPr>
      <w:ind w:left="2268" w:hanging="2268"/>
    </w:pPr>
  </w:style>
  <w:style w:type="paragraph" w:styleId="ListBullet2">
    <w:name w:val="List Bullet 2"/>
    <w:basedOn w:val="ListBullet"/>
    <w:semiHidden/>
    <w:rsid w:val="00CF6087"/>
    <w:pPr>
      <w:ind w:left="851"/>
    </w:pPr>
  </w:style>
  <w:style w:type="paragraph" w:styleId="ListBullet3">
    <w:name w:val="List Bullet 3"/>
    <w:basedOn w:val="ListBullet2"/>
    <w:semiHidden/>
    <w:rsid w:val="00CF6087"/>
    <w:pPr>
      <w:ind w:left="1135"/>
    </w:pPr>
  </w:style>
  <w:style w:type="paragraph" w:styleId="ListNumber">
    <w:name w:val="List Number"/>
    <w:basedOn w:val="List"/>
    <w:semiHidden/>
    <w:rsid w:val="00CF6087"/>
  </w:style>
  <w:style w:type="paragraph" w:customStyle="1" w:styleId="EQ">
    <w:name w:val="EQ"/>
    <w:basedOn w:val="Normal"/>
    <w:next w:val="Normal"/>
    <w:rsid w:val="00CF608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CF608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CF608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CF608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CF6087"/>
    <w:pPr>
      <w:jc w:val="right"/>
    </w:pPr>
  </w:style>
  <w:style w:type="paragraph" w:customStyle="1" w:styleId="H6">
    <w:name w:val="H6"/>
    <w:basedOn w:val="Heading5"/>
    <w:next w:val="Normal"/>
    <w:rsid w:val="00CF608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CF6087"/>
    <w:pPr>
      <w:ind w:left="851" w:hanging="851"/>
    </w:pPr>
  </w:style>
  <w:style w:type="paragraph" w:customStyle="1" w:styleId="TAL">
    <w:name w:val="TAL"/>
    <w:basedOn w:val="Normal"/>
    <w:rsid w:val="00CF608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CF608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CF608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D">
    <w:name w:val="ZD"/>
    <w:rsid w:val="00CF608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GB"/>
    </w:rPr>
  </w:style>
  <w:style w:type="paragraph" w:customStyle="1" w:styleId="ZU">
    <w:name w:val="ZU"/>
    <w:rsid w:val="00CF608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ZV">
    <w:name w:val="ZV"/>
    <w:basedOn w:val="ZU"/>
    <w:rsid w:val="00CF6087"/>
    <w:pPr>
      <w:framePr w:wrap="notBeside" w:y="16161"/>
    </w:pPr>
  </w:style>
  <w:style w:type="character" w:customStyle="1" w:styleId="ZGSM">
    <w:name w:val="ZGSM"/>
    <w:rsid w:val="00CF6087"/>
  </w:style>
  <w:style w:type="paragraph" w:styleId="List2">
    <w:name w:val="List 2"/>
    <w:basedOn w:val="List"/>
    <w:semiHidden/>
    <w:rsid w:val="00CF6087"/>
    <w:pPr>
      <w:ind w:left="851"/>
    </w:pPr>
  </w:style>
  <w:style w:type="paragraph" w:customStyle="1" w:styleId="ZG">
    <w:name w:val="ZG"/>
    <w:rsid w:val="00CF608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styleId="List3">
    <w:name w:val="List 3"/>
    <w:basedOn w:val="List2"/>
    <w:semiHidden/>
    <w:rsid w:val="00CF6087"/>
    <w:pPr>
      <w:ind w:left="1135"/>
    </w:pPr>
  </w:style>
  <w:style w:type="paragraph" w:styleId="List4">
    <w:name w:val="List 4"/>
    <w:basedOn w:val="List3"/>
    <w:semiHidden/>
    <w:rsid w:val="00CF6087"/>
    <w:pPr>
      <w:ind w:left="1418"/>
    </w:pPr>
  </w:style>
  <w:style w:type="paragraph" w:styleId="List5">
    <w:name w:val="List 5"/>
    <w:basedOn w:val="List4"/>
    <w:semiHidden/>
    <w:rsid w:val="00CF6087"/>
    <w:pPr>
      <w:ind w:left="1702"/>
    </w:pPr>
  </w:style>
  <w:style w:type="paragraph" w:customStyle="1" w:styleId="EditorsNote">
    <w:name w:val="Editor's Note"/>
    <w:basedOn w:val="NO"/>
    <w:rsid w:val="00CF6087"/>
    <w:rPr>
      <w:color w:val="FF0000"/>
    </w:rPr>
  </w:style>
  <w:style w:type="paragraph" w:styleId="List">
    <w:name w:val="List"/>
    <w:basedOn w:val="Normal"/>
    <w:semiHidden/>
    <w:rsid w:val="00CF6087"/>
    <w:pPr>
      <w:ind w:left="568" w:hanging="284"/>
    </w:pPr>
  </w:style>
  <w:style w:type="paragraph" w:styleId="ListBullet">
    <w:name w:val="List Bullet"/>
    <w:basedOn w:val="List"/>
    <w:semiHidden/>
    <w:rsid w:val="00CF6087"/>
  </w:style>
  <w:style w:type="paragraph" w:styleId="ListBullet4">
    <w:name w:val="List Bullet 4"/>
    <w:basedOn w:val="ListBullet3"/>
    <w:semiHidden/>
    <w:rsid w:val="00CF6087"/>
    <w:pPr>
      <w:ind w:left="1418"/>
    </w:pPr>
  </w:style>
  <w:style w:type="paragraph" w:styleId="ListBullet5">
    <w:name w:val="List Bullet 5"/>
    <w:basedOn w:val="ListBullet4"/>
    <w:semiHidden/>
    <w:rsid w:val="00CF6087"/>
    <w:pPr>
      <w:ind w:left="1702"/>
    </w:pPr>
  </w:style>
  <w:style w:type="paragraph" w:customStyle="1" w:styleId="B2">
    <w:name w:val="B2"/>
    <w:basedOn w:val="List2"/>
    <w:rsid w:val="00CF6087"/>
  </w:style>
  <w:style w:type="paragraph" w:customStyle="1" w:styleId="B3">
    <w:name w:val="B3"/>
    <w:basedOn w:val="List3"/>
    <w:rsid w:val="00CF6087"/>
  </w:style>
  <w:style w:type="paragraph" w:customStyle="1" w:styleId="B4">
    <w:name w:val="B4"/>
    <w:basedOn w:val="List4"/>
    <w:rsid w:val="00CF6087"/>
  </w:style>
  <w:style w:type="paragraph" w:customStyle="1" w:styleId="B5">
    <w:name w:val="B5"/>
    <w:basedOn w:val="List5"/>
    <w:rsid w:val="00CF6087"/>
  </w:style>
  <w:style w:type="paragraph" w:customStyle="1" w:styleId="ZTD">
    <w:name w:val="ZTD"/>
    <w:basedOn w:val="ZB"/>
    <w:rsid w:val="00CF6087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customStyle="1" w:styleId="Agreement">
    <w:name w:val="Agreement"/>
    <w:basedOn w:val="Normal"/>
    <w:next w:val="Normal"/>
    <w:uiPriority w:val="99"/>
    <w:qFormat/>
    <w:rsid w:val="006936C7"/>
    <w:pPr>
      <w:numPr>
        <w:numId w:val="10"/>
      </w:numPr>
      <w:overflowPunct/>
      <w:autoSpaceDE/>
      <w:autoSpaceDN/>
      <w:adjustRightInd/>
      <w:spacing w:before="60" w:after="0"/>
      <w:textAlignment w:val="auto"/>
    </w:pPr>
    <w:rPr>
      <w:rFonts w:ascii="Arial" w:eastAsia="MS Mincho" w:hAnsi="Arial"/>
      <w:b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35A6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link w:val="CommentText"/>
    <w:semiHidden/>
    <w:rsid w:val="006435A6"/>
    <w:rPr>
      <w:rFonts w:ascii="Arial" w:hAnsi="Arial"/>
      <w:lang w:val="en-GB" w:eastAsia="en-GB"/>
    </w:rPr>
  </w:style>
  <w:style w:type="character" w:customStyle="1" w:styleId="CommentSubjectChar">
    <w:name w:val="Comment Subject Char"/>
    <w:link w:val="CommentSubject"/>
    <w:uiPriority w:val="99"/>
    <w:semiHidden/>
    <w:rsid w:val="006435A6"/>
    <w:rPr>
      <w:rFonts w:ascii="Arial" w:hAnsi="Arial"/>
      <w:b/>
      <w:bCs/>
      <w:lang w:val="en-GB" w:eastAsia="en-GB"/>
    </w:rPr>
  </w:style>
  <w:style w:type="paragraph" w:styleId="Revision">
    <w:name w:val="Revision"/>
    <w:hidden/>
    <w:uiPriority w:val="99"/>
    <w:semiHidden/>
    <w:rsid w:val="00411494"/>
    <w:rPr>
      <w:lang w:val="en-GB" w:eastAsia="en-GB"/>
    </w:rPr>
  </w:style>
  <w:style w:type="paragraph" w:styleId="ListParagraph">
    <w:name w:val="List Paragraph"/>
    <w:basedOn w:val="Normal"/>
    <w:uiPriority w:val="34"/>
    <w:qFormat/>
    <w:rsid w:val="00A11CBE"/>
    <w:pPr>
      <w:ind w:left="720"/>
      <w:contextualSpacing/>
    </w:pPr>
  </w:style>
  <w:style w:type="table" w:styleId="TableGrid">
    <w:name w:val="Table Grid"/>
    <w:basedOn w:val="TableNormal"/>
    <w:uiPriority w:val="59"/>
    <w:rsid w:val="005F6A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2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commentsExtended" Target="commentsExtended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comments" Target="comments.xml"/><Relationship Id="rId4" Type="http://schemas.openxmlformats.org/officeDocument/2006/relationships/styles" Target="styles.xml"/><Relationship Id="rId9" Type="http://schemas.openxmlformats.org/officeDocument/2006/relationships/hyperlink" Target="mailto:3GPPLiaison@etsi.org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8FED0AE0408446974280AC38F96057" ma:contentTypeVersion="5" ma:contentTypeDescription="新しいドキュメントを作成します。" ma:contentTypeScope="" ma:versionID="cb8023fc03d4cc9a6f9f654df04a9aae">
  <xsd:schema xmlns:xsd="http://www.w3.org/2001/XMLSchema" xmlns:xs="http://www.w3.org/2001/XMLSchema" xmlns:p="http://schemas.microsoft.com/office/2006/metadata/properties" xmlns:ns2="ef97c431-7e73-406c-9208-1c30ccbffb90" xmlns:ns3="bdee8a3d-a2b0-4adc-8b14-38a47bee0c35" targetNamespace="http://schemas.microsoft.com/office/2006/metadata/properties" ma:root="true" ma:fieldsID="62f0131b5c198ed35ca67cec8ee94d11" ns2:_="" ns3:_="">
    <xsd:import namespace="ef97c431-7e73-406c-9208-1c30ccbffb90"/>
    <xsd:import namespace="bdee8a3d-a2b0-4adc-8b14-38a47bee0c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97c431-7e73-406c-9208-1c30ccbffb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ee8a3d-a2b0-4adc-8b14-38a47bee0c3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2C9351E-5F91-4B5D-A422-971874E27C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97c431-7e73-406c-9208-1c30ccbffb90"/>
    <ds:schemaRef ds:uri="bdee8a3d-a2b0-4adc-8b14-38a47bee0c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99A380-C3F9-437C-BA53-24F349F2FBE3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83bcef13-7cac-433f-ba1d-47a323951816}" enabled="1" method="Privileged" siteId="{a7687ede-7a6b-4ef6-bace-642f677fbe3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118</TotalTime>
  <Pages>2</Pages>
  <Words>417</Words>
  <Characters>2383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LS template for N3</vt:lpstr>
      <vt:lpstr>LS template for N3</vt:lpstr>
    </vt:vector>
  </TitlesOfParts>
  <Company>ETSI Sophia Antipolis</Company>
  <LinksUpToDate>false</LinksUpToDate>
  <CharactersWithSpaces>2795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Nokia</cp:lastModifiedBy>
  <cp:revision>6</cp:revision>
  <cp:lastPrinted>2002-04-23T07:10:00Z</cp:lastPrinted>
  <dcterms:created xsi:type="dcterms:W3CDTF">2025-03-03T11:50:00Z</dcterms:created>
  <dcterms:modified xsi:type="dcterms:W3CDTF">2025-03-03T13:16:00Z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7295cc1-d279-42ac-ab4d-3b0f4fece050_Enabled">
    <vt:lpwstr>true</vt:lpwstr>
  </property>
  <property fmtid="{D5CDD505-2E9C-101B-9397-08002B2CF9AE}" pid="3" name="MSIP_Label_a7295cc1-d279-42ac-ab4d-3b0f4fece050_SetDate">
    <vt:lpwstr>2023-04-05T04:56:17Z</vt:lpwstr>
  </property>
  <property fmtid="{D5CDD505-2E9C-101B-9397-08002B2CF9AE}" pid="4" name="MSIP_Label_a7295cc1-d279-42ac-ab4d-3b0f4fece050_Method">
    <vt:lpwstr>Standard</vt:lpwstr>
  </property>
  <property fmtid="{D5CDD505-2E9C-101B-9397-08002B2CF9AE}" pid="5" name="MSIP_Label_a7295cc1-d279-42ac-ab4d-3b0f4fece050_Name">
    <vt:lpwstr>FUJITSU-RESTRICTED​</vt:lpwstr>
  </property>
  <property fmtid="{D5CDD505-2E9C-101B-9397-08002B2CF9AE}" pid="6" name="MSIP_Label_a7295cc1-d279-42ac-ab4d-3b0f4fece050_SiteId">
    <vt:lpwstr>a19f121d-81e1-4858-a9d8-736e267fd4c7</vt:lpwstr>
  </property>
  <property fmtid="{D5CDD505-2E9C-101B-9397-08002B2CF9AE}" pid="7" name="MSIP_Label_a7295cc1-d279-42ac-ab4d-3b0f4fece050_ActionId">
    <vt:lpwstr>70998a38-5e5a-4030-a704-db0b1ea0bb5c</vt:lpwstr>
  </property>
  <property fmtid="{D5CDD505-2E9C-101B-9397-08002B2CF9AE}" pid="8" name="MSIP_Label_a7295cc1-d279-42ac-ab4d-3b0f4fece050_ContentBits">
    <vt:lpwstr>0</vt:lpwstr>
  </property>
  <property fmtid="{D5CDD505-2E9C-101B-9397-08002B2CF9AE}" pid="9" name="MSIP_Label_83bcef13-7cac-433f-ba1d-47a323951816_Enabled">
    <vt:lpwstr>true</vt:lpwstr>
  </property>
  <property fmtid="{D5CDD505-2E9C-101B-9397-08002B2CF9AE}" pid="10" name="MSIP_Label_83bcef13-7cac-433f-ba1d-47a323951816_SetDate">
    <vt:lpwstr>2023-04-24T02:59:54Z</vt:lpwstr>
  </property>
  <property fmtid="{D5CDD505-2E9C-101B-9397-08002B2CF9AE}" pid="11" name="MSIP_Label_83bcef13-7cac-433f-ba1d-47a323951816_Method">
    <vt:lpwstr>Privileged</vt:lpwstr>
  </property>
  <property fmtid="{D5CDD505-2E9C-101B-9397-08002B2CF9AE}" pid="12" name="MSIP_Label_83bcef13-7cac-433f-ba1d-47a323951816_Name">
    <vt:lpwstr>MTK_Unclassified</vt:lpwstr>
  </property>
  <property fmtid="{D5CDD505-2E9C-101B-9397-08002B2CF9AE}" pid="13" name="MSIP_Label_83bcef13-7cac-433f-ba1d-47a323951816_SiteId">
    <vt:lpwstr>a7687ede-7a6b-4ef6-bace-642f677fbe31</vt:lpwstr>
  </property>
  <property fmtid="{D5CDD505-2E9C-101B-9397-08002B2CF9AE}" pid="14" name="MSIP_Label_83bcef13-7cac-433f-ba1d-47a323951816_ActionId">
    <vt:lpwstr>ed9cd536-cc62-426e-a6c0-775929701d74</vt:lpwstr>
  </property>
  <property fmtid="{D5CDD505-2E9C-101B-9397-08002B2CF9AE}" pid="15" name="MSIP_Label_83bcef13-7cac-433f-ba1d-47a323951816_ContentBits">
    <vt:lpwstr>0</vt:lpwstr>
  </property>
</Properties>
</file>