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FF5B" w14:textId="7B79A265" w:rsidR="00AD1BAB" w:rsidRPr="00AD1BAB" w:rsidRDefault="001D790A" w:rsidP="00FE6CCB">
      <w:pPr>
        <w:pStyle w:val="CRCoverPage"/>
        <w:tabs>
          <w:tab w:val="right" w:pos="9639"/>
        </w:tabs>
        <w:spacing w:after="0"/>
        <w:rPr>
          <w:b/>
          <w:sz w:val="22"/>
          <w:lang w:val="en-US"/>
        </w:rPr>
      </w:pPr>
      <w:r>
        <w:rPr>
          <w:rFonts w:hint="eastAsia"/>
          <w:b/>
          <w:sz w:val="22"/>
          <w:lang w:val="en-US" w:eastAsia="zh-CN"/>
        </w:rPr>
        <w:t>.</w:t>
      </w:r>
      <w:r w:rsidR="00AD1BAB" w:rsidRPr="00AD1BAB">
        <w:rPr>
          <w:b/>
          <w:sz w:val="22"/>
          <w:lang w:val="en-US"/>
        </w:rPr>
        <w:t>3GPP TSG-RAN WG2 Meeting #127bis</w:t>
      </w:r>
      <w:bookmarkStart w:id="0" w:name="OLE_LINK76"/>
      <w:r w:rsidR="00685186">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05BF1AE9" w14:textId="77777777" w:rsidR="00685186" w:rsidRDefault="00AD1BAB" w:rsidP="00685186">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4F2CD39D" w:rsidR="00491B58" w:rsidRPr="00AD1BAB" w:rsidRDefault="008D44BD" w:rsidP="00685186">
      <w:pPr>
        <w:pStyle w:val="CRCoverPage"/>
        <w:tabs>
          <w:tab w:val="right" w:pos="9639"/>
        </w:tabs>
        <w:spacing w:after="0"/>
        <w:rPr>
          <w:sz w:val="22"/>
        </w:rPr>
      </w:pPr>
      <w:r>
        <w:rPr>
          <w:rFonts w:hint="eastAsia"/>
          <w:sz w:val="22"/>
        </w:rPr>
        <w:t xml:space="preserve"> </w:t>
      </w:r>
      <w:r>
        <w:rPr>
          <w:sz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1A2EA098" w:rsidR="003D3585" w:rsidRDefault="003D3585" w:rsidP="003D3585">
      <w:pPr>
        <w:pStyle w:val="3GPPHeader"/>
        <w:rPr>
          <w:sz w:val="22"/>
          <w:szCs w:val="22"/>
        </w:rPr>
      </w:pPr>
      <w:r>
        <w:rPr>
          <w:sz w:val="22"/>
          <w:szCs w:val="22"/>
        </w:rPr>
        <w:t>Source:</w:t>
      </w:r>
      <w:r>
        <w:rPr>
          <w:sz w:val="22"/>
          <w:szCs w:val="22"/>
        </w:rPr>
        <w:tab/>
        <w:t>Mediatek Inc.</w:t>
      </w:r>
      <w:r w:rsidR="00E920C8">
        <w:rPr>
          <w:sz w:val="22"/>
          <w:szCs w:val="22"/>
        </w:rPr>
        <w:t>, OPPO</w:t>
      </w:r>
    </w:p>
    <w:p w14:paraId="6AE2DA50" w14:textId="43266B40" w:rsidR="003D3585" w:rsidRPr="00E920C8" w:rsidRDefault="003D3585" w:rsidP="003D3585">
      <w:pPr>
        <w:pStyle w:val="3GPPHeader"/>
        <w:rPr>
          <w:sz w:val="22"/>
          <w:szCs w:val="22"/>
        </w:rPr>
      </w:pPr>
      <w:r>
        <w:rPr>
          <w:sz w:val="22"/>
          <w:szCs w:val="22"/>
        </w:rPr>
        <w:t>Title:</w:t>
      </w:r>
      <w:r>
        <w:rPr>
          <w:sz w:val="22"/>
          <w:szCs w:val="22"/>
        </w:rPr>
        <w:tab/>
      </w:r>
      <w:bookmarkStart w:id="1" w:name="OLE_LINK41"/>
      <w:r w:rsidR="00E920C8" w:rsidRPr="00E920C8">
        <w:rPr>
          <w:sz w:val="22"/>
          <w:szCs w:val="22"/>
        </w:rPr>
        <w:t>[POST</w:t>
      </w:r>
      <w:proofErr w:type="gramStart"/>
      <w:r w:rsidR="00E920C8" w:rsidRPr="00E920C8">
        <w:rPr>
          <w:sz w:val="22"/>
          <w:szCs w:val="22"/>
        </w:rPr>
        <w:t>128][</w:t>
      </w:r>
      <w:proofErr w:type="gramEnd"/>
      <w:r w:rsidR="00E920C8" w:rsidRPr="00E920C8">
        <w:rPr>
          <w:sz w:val="22"/>
          <w:szCs w:val="22"/>
        </w:rPr>
        <w:t>021][AI Mob] Templates for simulations  (Mediatek/O</w:t>
      </w:r>
      <w:r w:rsidR="00E920C8">
        <w:rPr>
          <w:sz w:val="22"/>
          <w:szCs w:val="22"/>
        </w:rPr>
        <w:t>PPO</w:t>
      </w:r>
      <w:r w:rsidR="00E920C8" w:rsidRPr="00E920C8">
        <w:rPr>
          <w:sz w:val="22"/>
          <w:szCs w:val="22"/>
        </w:rPr>
        <w:t>)</w:t>
      </w:r>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71A70B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1ABF6DEC" w14:textId="77777777" w:rsidR="00E920C8" w:rsidRDefault="00E920C8" w:rsidP="00E920C8">
      <w:pPr>
        <w:pStyle w:val="EmailDiscussion"/>
        <w:numPr>
          <w:ilvl w:val="0"/>
          <w:numId w:val="35"/>
        </w:numPr>
        <w:autoSpaceDN w:val="0"/>
        <w:rPr>
          <w:rFonts w:eastAsia="Times New Roman"/>
        </w:rPr>
      </w:pPr>
      <w:bookmarkStart w:id="5" w:name="OLE_LINK99"/>
      <w:bookmarkStart w:id="6" w:name="OLE_LINK12"/>
      <w:bookmarkStart w:id="7" w:name="OLE_LINK11"/>
      <w:bookmarkEnd w:id="3"/>
      <w:bookmarkEnd w:id="4"/>
      <w:r>
        <w:t>[POST</w:t>
      </w:r>
      <w:proofErr w:type="gramStart"/>
      <w:r>
        <w:t>128][</w:t>
      </w:r>
      <w:proofErr w:type="gramEnd"/>
      <w:r>
        <w:t>021][AI Mob] Templates for simulations  (Mediatek/Oppo)</w:t>
      </w:r>
    </w:p>
    <w:bookmarkEnd w:id="5"/>
    <w:p w14:paraId="3CE8C8EE" w14:textId="77777777" w:rsidR="00E920C8" w:rsidRDefault="00E920C8" w:rsidP="00E920C8">
      <w:pPr>
        <w:pStyle w:val="EmailDiscussion2"/>
      </w:pPr>
      <w:r>
        <w:tab/>
        <w:t xml:space="preserve">Intended outcome: </w:t>
      </w:r>
    </w:p>
    <w:p w14:paraId="49713644" w14:textId="77777777" w:rsidR="00E920C8" w:rsidRDefault="00E920C8" w:rsidP="00E920C8">
      <w:pPr>
        <w:pStyle w:val="EmailDiscussion2"/>
        <w:ind w:left="1985"/>
      </w:pPr>
      <w:r>
        <w:t>1.</w:t>
      </w:r>
      <w:r>
        <w:tab/>
        <w:t xml:space="preserve">agree to updated and new templates.  Companies should update their simulation results in the new template (Mediatek)   </w:t>
      </w:r>
    </w:p>
    <w:p w14:paraId="173BA672" w14:textId="77777777" w:rsidR="00E920C8" w:rsidRDefault="00E920C8" w:rsidP="00E920C8">
      <w:pPr>
        <w:pStyle w:val="EmailDiscussion2"/>
        <w:ind w:left="1985"/>
      </w:pPr>
      <w:r>
        <w:t>2.</w:t>
      </w:r>
      <w:r>
        <w:tab/>
        <w:t xml:space="preserve">agree </w:t>
      </w:r>
      <w:bookmarkStart w:id="8" w:name="OLE_LINK165"/>
      <w:r>
        <w:t>principles on how to capture observations</w:t>
      </w:r>
      <w:bookmarkEnd w:id="8"/>
      <w:r>
        <w:t xml:space="preserve"> from simulations (Oppo)</w:t>
      </w:r>
    </w:p>
    <w:p w14:paraId="666D31C9" w14:textId="77777777" w:rsidR="00E920C8" w:rsidRDefault="00E920C8" w:rsidP="00E920C8">
      <w:pPr>
        <w:pStyle w:val="EmailDiscussion2"/>
      </w:pPr>
      <w:r>
        <w:tab/>
        <w:t>Deadline:  Jan. 15</w:t>
      </w:r>
      <w:r>
        <w:rPr>
          <w:vertAlign w:val="superscript"/>
        </w:rPr>
        <w:t>th</w:t>
      </w:r>
    </w:p>
    <w:p w14:paraId="4EDE923B" w14:textId="335CD624" w:rsidR="000653D0" w:rsidRDefault="000653D0" w:rsidP="000653D0">
      <w:pPr>
        <w:spacing w:afterLines="50" w:after="156"/>
        <w:rPr>
          <w:rFonts w:ascii="Times New Roman" w:hAnsi="Times New Roman"/>
          <w:sz w:val="22"/>
        </w:rPr>
      </w:pPr>
      <w:r>
        <w:rPr>
          <w:rFonts w:ascii="Times New Roman" w:hAnsi="Times New Roman"/>
          <w:sz w:val="22"/>
        </w:rPr>
        <w:t xml:space="preserve">The deadline of the email discussion is </w:t>
      </w:r>
      <w:bookmarkStart w:id="9" w:name="OLE_LINK10"/>
      <w:r w:rsidR="00FF5858">
        <w:rPr>
          <w:rFonts w:ascii="Times New Roman" w:hAnsi="Times New Roman" w:hint="eastAsia"/>
          <w:sz w:val="22"/>
        </w:rPr>
        <w:t>Jan</w:t>
      </w:r>
      <w:r w:rsidRPr="000653D0">
        <w:rPr>
          <w:rFonts w:ascii="Times New Roman" w:hAnsi="Times New Roman"/>
          <w:sz w:val="22"/>
        </w:rPr>
        <w:t xml:space="preserve">. </w:t>
      </w:r>
      <w:r w:rsidR="00FF5858">
        <w:rPr>
          <w:rFonts w:ascii="Times New Roman" w:hAnsi="Times New Roman"/>
          <w:sz w:val="22"/>
        </w:rPr>
        <w:t>15</w:t>
      </w:r>
      <w:r w:rsidRPr="00FF5858">
        <w:rPr>
          <w:rFonts w:ascii="Times New Roman" w:hAnsi="Times New Roman"/>
          <w:sz w:val="22"/>
          <w:vertAlign w:val="superscript"/>
        </w:rPr>
        <w:t>th</w:t>
      </w:r>
      <w:bookmarkEnd w:id="9"/>
      <w:r w:rsidRPr="000653D0">
        <w:rPr>
          <w:rFonts w:ascii="Times New Roman" w:hAnsi="Times New Roman"/>
          <w:sz w:val="22"/>
        </w:rPr>
        <w:t xml:space="preserve">. Please provide your comment by </w:t>
      </w:r>
      <w:r w:rsidR="00E920C8">
        <w:rPr>
          <w:rFonts w:ascii="Times New Roman" w:hAnsi="Times New Roman"/>
          <w:sz w:val="22"/>
          <w:highlight w:val="yellow"/>
        </w:rPr>
        <w:t>Jan</w:t>
      </w:r>
      <w:r w:rsidRPr="001C5CBD">
        <w:rPr>
          <w:rFonts w:ascii="Times New Roman" w:hAnsi="Times New Roman"/>
          <w:sz w:val="22"/>
          <w:highlight w:val="yellow"/>
        </w:rPr>
        <w:t xml:space="preserve">. </w:t>
      </w:r>
      <w:r w:rsidR="00E920C8">
        <w:rPr>
          <w:rFonts w:ascii="Times New Roman" w:hAnsi="Times New Roman"/>
          <w:sz w:val="22"/>
          <w:highlight w:val="yellow"/>
        </w:rPr>
        <w:t>15</w:t>
      </w:r>
      <w:r w:rsidRPr="001C5CBD">
        <w:rPr>
          <w:rFonts w:ascii="Times New Roman" w:hAnsi="Times New Roman"/>
          <w:sz w:val="22"/>
          <w:highlight w:val="yellow"/>
        </w:rPr>
        <w:t>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r w:rsidR="00E920C8">
        <w:rPr>
          <w:rFonts w:ascii="Times New Roman" w:hAnsi="Times New Roman"/>
          <w:sz w:val="22"/>
        </w:rPr>
        <w:t xml:space="preserve"> and provide the summary</w:t>
      </w:r>
      <w:r w:rsidRPr="000653D0">
        <w:rPr>
          <w:rFonts w:ascii="Times New Roman" w:hAnsi="Times New Roman"/>
          <w:sz w:val="22"/>
        </w:rPr>
        <w:t>.</w:t>
      </w:r>
      <w:bookmarkEnd w:id="6"/>
      <w:r w:rsidRPr="000653D0">
        <w:rPr>
          <w:rFonts w:ascii="Times New Roman" w:hAnsi="Times New Roman"/>
          <w:sz w:val="22"/>
        </w:rPr>
        <w:t xml:space="preserve"> </w:t>
      </w:r>
      <w:bookmarkEnd w:id="7"/>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1595"/>
        <w:gridCol w:w="1867"/>
        <w:gridCol w:w="5554"/>
      </w:tblGrid>
      <w:tr w:rsidR="003D3585" w14:paraId="035EDAE2" w14:textId="77777777" w:rsidTr="00FA3EE3">
        <w:tc>
          <w:tcPr>
            <w:tcW w:w="21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20C28B46" w:rsidR="003D3585" w:rsidRDefault="00ED7B88">
            <w:pPr>
              <w:spacing w:after="0"/>
            </w:pPr>
            <w:r>
              <w:rPr>
                <w:rFonts w:hint="eastAsia"/>
              </w:rPr>
              <w:t>NTT DOCOMO</w:t>
            </w:r>
          </w:p>
        </w:tc>
        <w:tc>
          <w:tcPr>
            <w:tcW w:w="2796" w:type="dxa"/>
            <w:tcBorders>
              <w:top w:val="single" w:sz="4" w:space="0" w:color="auto"/>
              <w:left w:val="single" w:sz="4" w:space="0" w:color="auto"/>
              <w:bottom w:val="single" w:sz="4" w:space="0" w:color="auto"/>
              <w:right w:val="single" w:sz="4" w:space="0" w:color="auto"/>
            </w:tcBorders>
          </w:tcPr>
          <w:p w14:paraId="386BE604" w14:textId="41BAD688" w:rsidR="003D3585" w:rsidRDefault="00ED7B88">
            <w:pPr>
              <w:spacing w:after="0"/>
            </w:pPr>
            <w:r>
              <w:rPr>
                <w:rFonts w:hint="eastAsia"/>
              </w:rPr>
              <w:t>Xin Wang</w:t>
            </w:r>
          </w:p>
        </w:tc>
        <w:tc>
          <w:tcPr>
            <w:tcW w:w="8930" w:type="dxa"/>
            <w:tcBorders>
              <w:top w:val="single" w:sz="4" w:space="0" w:color="auto"/>
              <w:left w:val="single" w:sz="4" w:space="0" w:color="auto"/>
              <w:bottom w:val="single" w:sz="4" w:space="0" w:color="auto"/>
              <w:right w:val="single" w:sz="4" w:space="0" w:color="auto"/>
            </w:tcBorders>
          </w:tcPr>
          <w:p w14:paraId="1E63E832" w14:textId="0655E422" w:rsidR="003D3585" w:rsidRDefault="00ED7B88">
            <w:pPr>
              <w:spacing w:after="0"/>
            </w:pPr>
            <w:r>
              <w:rPr>
                <w:rFonts w:hint="eastAsia"/>
              </w:rPr>
              <w:t>wangx@docomolabs-beijing.com.cn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09BFFA43" w:rsidR="0091290C" w:rsidRDefault="004B1C74" w:rsidP="0091290C">
            <w:pPr>
              <w:spacing w:after="0"/>
            </w:pPr>
            <w:r>
              <w:t>Huawei</w:t>
            </w:r>
          </w:p>
        </w:tc>
        <w:tc>
          <w:tcPr>
            <w:tcW w:w="2796" w:type="dxa"/>
            <w:tcBorders>
              <w:top w:val="single" w:sz="4" w:space="0" w:color="auto"/>
              <w:left w:val="single" w:sz="4" w:space="0" w:color="auto"/>
              <w:bottom w:val="single" w:sz="4" w:space="0" w:color="auto"/>
              <w:right w:val="single" w:sz="4" w:space="0" w:color="auto"/>
            </w:tcBorders>
          </w:tcPr>
          <w:p w14:paraId="5317E64A" w14:textId="366B8770" w:rsidR="0091290C" w:rsidRDefault="004B1C74" w:rsidP="0091290C">
            <w:pPr>
              <w:spacing w:after="0"/>
            </w:pPr>
            <w:r>
              <w:t>Dawid Koziol</w:t>
            </w:r>
          </w:p>
        </w:tc>
        <w:tc>
          <w:tcPr>
            <w:tcW w:w="8930" w:type="dxa"/>
            <w:tcBorders>
              <w:top w:val="single" w:sz="4" w:space="0" w:color="auto"/>
              <w:left w:val="single" w:sz="4" w:space="0" w:color="auto"/>
              <w:bottom w:val="single" w:sz="4" w:space="0" w:color="auto"/>
              <w:right w:val="single" w:sz="4" w:space="0" w:color="auto"/>
            </w:tcBorders>
          </w:tcPr>
          <w:p w14:paraId="56EA750E" w14:textId="7C226164" w:rsidR="0091290C" w:rsidRPr="009F0CBE" w:rsidRDefault="004B1C74" w:rsidP="0091290C">
            <w:pPr>
              <w:spacing w:after="0"/>
            </w:pPr>
            <w:r>
              <w:t>dawid.koziol@huawei.com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66B9D0AA" w:rsidR="003D3585" w:rsidRDefault="00695FCF">
            <w:pPr>
              <w:spacing w:after="0"/>
            </w:pPr>
            <w:r>
              <w:rPr>
                <w:rFonts w:hint="eastAsia"/>
              </w:rPr>
              <w:t>M</w:t>
            </w:r>
            <w:r>
              <w:t>ediatek</w:t>
            </w:r>
          </w:p>
        </w:tc>
        <w:tc>
          <w:tcPr>
            <w:tcW w:w="2796" w:type="dxa"/>
            <w:tcBorders>
              <w:top w:val="single" w:sz="4" w:space="0" w:color="auto"/>
              <w:left w:val="single" w:sz="4" w:space="0" w:color="auto"/>
              <w:bottom w:val="single" w:sz="4" w:space="0" w:color="auto"/>
              <w:right w:val="single" w:sz="4" w:space="0" w:color="auto"/>
            </w:tcBorders>
          </w:tcPr>
          <w:p w14:paraId="30C8D30F" w14:textId="5EC4F19B" w:rsidR="003D3585" w:rsidRDefault="00695FCF">
            <w:pPr>
              <w:spacing w:after="0"/>
            </w:pPr>
            <w:r>
              <w:rPr>
                <w:rFonts w:hint="eastAsia"/>
              </w:rPr>
              <w:t>Y</w:t>
            </w:r>
            <w:r>
              <w:t>uanyuan Zhang</w:t>
            </w:r>
          </w:p>
        </w:tc>
        <w:tc>
          <w:tcPr>
            <w:tcW w:w="8930" w:type="dxa"/>
            <w:tcBorders>
              <w:top w:val="single" w:sz="4" w:space="0" w:color="auto"/>
              <w:left w:val="single" w:sz="4" w:space="0" w:color="auto"/>
              <w:bottom w:val="single" w:sz="4" w:space="0" w:color="auto"/>
              <w:right w:val="single" w:sz="4" w:space="0" w:color="auto"/>
            </w:tcBorders>
          </w:tcPr>
          <w:p w14:paraId="2355AC22" w14:textId="57811DF6" w:rsidR="003D3585" w:rsidRDefault="00695FCF">
            <w:pPr>
              <w:spacing w:after="0"/>
            </w:pPr>
            <w:r>
              <w:t>Yuany.zhang@mediatek.com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3511B2C7" w:rsidR="003D3585" w:rsidRDefault="00977434">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02E18681" w14:textId="506EC0F2" w:rsidR="003D3585" w:rsidRDefault="00977434">
            <w:pPr>
              <w:spacing w:after="0"/>
            </w:pPr>
            <w:r>
              <w:t>Xiaohui</w:t>
            </w:r>
            <w:r w:rsidR="009D16A6">
              <w:t xml:space="preserve"> Song</w:t>
            </w:r>
          </w:p>
        </w:tc>
        <w:tc>
          <w:tcPr>
            <w:tcW w:w="8930" w:type="dxa"/>
            <w:tcBorders>
              <w:top w:val="single" w:sz="4" w:space="0" w:color="auto"/>
              <w:left w:val="single" w:sz="4" w:space="0" w:color="auto"/>
              <w:bottom w:val="single" w:sz="4" w:space="0" w:color="auto"/>
              <w:right w:val="single" w:sz="4" w:space="0" w:color="auto"/>
            </w:tcBorders>
          </w:tcPr>
          <w:p w14:paraId="20F1C2EE" w14:textId="3F4D36A0" w:rsidR="003D3585" w:rsidRDefault="00977434">
            <w:pPr>
              <w:spacing w:after="0"/>
            </w:pPr>
            <w:r>
              <w:t>song.xiaohui@zte.com.cn</w:t>
            </w: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Pr="0097743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21F6C524" w:rsidR="003D3585" w:rsidRDefault="00B501AB" w:rsidP="003D3585">
      <w:pPr>
        <w:pStyle w:val="1"/>
      </w:pPr>
      <w:bookmarkStart w:id="10" w:name="OLE_LINK60"/>
      <w:r>
        <w:t>Simulation Template</w:t>
      </w:r>
    </w:p>
    <w:p w14:paraId="109DEF5C" w14:textId="752CF01D" w:rsidR="00A462B7" w:rsidRDefault="005E4AEE" w:rsidP="005E4AEE">
      <w:pPr>
        <w:pStyle w:val="2"/>
        <w:keepLines w:val="0"/>
        <w:numPr>
          <w:ilvl w:val="1"/>
          <w:numId w:val="1"/>
        </w:numPr>
        <w:overflowPunct/>
        <w:snapToGrid w:val="0"/>
        <w:spacing w:before="120" w:after="120"/>
        <w:jc w:val="both"/>
        <w:rPr>
          <w:rFonts w:eastAsia="Times New Roman"/>
          <w:sz w:val="28"/>
          <w:szCs w:val="20"/>
          <w:lang w:val="en-US" w:eastAsia="en-GB"/>
        </w:rPr>
      </w:pPr>
      <w:bookmarkStart w:id="11" w:name="OLE_LINK73"/>
      <w:r w:rsidRPr="005E4AEE">
        <w:rPr>
          <w:rFonts w:eastAsia="Times New Roman" w:hint="eastAsia"/>
          <w:sz w:val="28"/>
          <w:szCs w:val="20"/>
          <w:lang w:val="en-US" w:eastAsia="en-GB"/>
        </w:rPr>
        <w:t>R</w:t>
      </w:r>
      <w:r w:rsidRPr="005E4AEE">
        <w:rPr>
          <w:rFonts w:eastAsia="Times New Roman"/>
          <w:sz w:val="28"/>
          <w:szCs w:val="20"/>
          <w:lang w:val="en-US" w:eastAsia="en-GB"/>
        </w:rPr>
        <w:t xml:space="preserve">evisions on </w:t>
      </w:r>
      <w:r w:rsidR="0019565B">
        <w:rPr>
          <w:rFonts w:eastAsia="Times New Roman"/>
          <w:sz w:val="28"/>
          <w:szCs w:val="20"/>
          <w:lang w:val="en-US" w:eastAsia="en-GB"/>
        </w:rPr>
        <w:t>the template</w:t>
      </w:r>
      <w:r w:rsidR="00A462B7">
        <w:rPr>
          <w:rFonts w:eastAsia="Times New Roman"/>
          <w:sz w:val="28"/>
          <w:szCs w:val="20"/>
          <w:lang w:val="en-US" w:eastAsia="en-GB"/>
        </w:rPr>
        <w:t>s for RRM Prediction</w:t>
      </w:r>
    </w:p>
    <w:p w14:paraId="63CFB6FC" w14:textId="7436CB94" w:rsidR="00AB6353" w:rsidRPr="00AB6353" w:rsidRDefault="00AB6353" w:rsidP="00A462B7">
      <w:pPr>
        <w:pStyle w:val="3"/>
        <w:keepLines w:val="0"/>
        <w:tabs>
          <w:tab w:val="clear" w:pos="576"/>
          <w:tab w:val="num" w:pos="720"/>
        </w:tabs>
        <w:overflowPunct/>
        <w:snapToGrid w:val="0"/>
        <w:spacing w:after="120"/>
        <w:jc w:val="both"/>
        <w:rPr>
          <w:rFonts w:eastAsia="Times New Roman"/>
          <w:szCs w:val="20"/>
          <w:lang w:val="en-US" w:eastAsia="en-GB"/>
        </w:rPr>
      </w:pPr>
      <w:bookmarkStart w:id="12" w:name="OLE_LINK75"/>
      <w:bookmarkStart w:id="13" w:name="OLE_LINK47"/>
      <w:bookmarkStart w:id="14" w:name="OLE_LINK15"/>
      <w:bookmarkEnd w:id="10"/>
      <w:bookmarkEnd w:id="11"/>
      <w:r w:rsidRPr="00AB6353">
        <w:rPr>
          <w:rFonts w:eastAsia="Times New Roman"/>
          <w:szCs w:val="20"/>
          <w:lang w:val="en-US" w:eastAsia="en-GB"/>
        </w:rPr>
        <w:t xml:space="preserve">Revisions for </w:t>
      </w:r>
      <w:r w:rsidR="00A462B7">
        <w:rPr>
          <w:rFonts w:eastAsia="Times New Roman"/>
          <w:szCs w:val="20"/>
          <w:lang w:val="en-US" w:eastAsia="en-GB"/>
        </w:rPr>
        <w:t>S</w:t>
      </w:r>
      <w:r w:rsidRPr="00AB6353">
        <w:rPr>
          <w:rFonts w:eastAsia="Times New Roman"/>
          <w:szCs w:val="20"/>
          <w:lang w:val="en-US" w:eastAsia="en-GB"/>
        </w:rPr>
        <w:t>ub-use case 2</w:t>
      </w:r>
    </w:p>
    <w:p w14:paraId="72655EED" w14:textId="077BE19E" w:rsidR="00F94BD4" w:rsidRDefault="007D2896" w:rsidP="0019565B">
      <w:pPr>
        <w:spacing w:afterLines="50" w:after="156"/>
        <w:rPr>
          <w:rFonts w:ascii="Times New Roman" w:hAnsi="Times New Roman"/>
          <w:sz w:val="22"/>
        </w:rPr>
      </w:pPr>
      <w:bookmarkStart w:id="15" w:name="OLE_LINK70"/>
      <w:bookmarkEnd w:id="12"/>
      <w:r>
        <w:rPr>
          <w:rFonts w:ascii="Times New Roman" w:hAnsi="Times New Roman" w:hint="eastAsia"/>
          <w:sz w:val="22"/>
        </w:rPr>
        <w:t>A</w:t>
      </w:r>
      <w:r>
        <w:rPr>
          <w:rFonts w:ascii="Times New Roman" w:hAnsi="Times New Roman"/>
          <w:sz w:val="22"/>
        </w:rPr>
        <w:t>ccording to the agreement ‘</w:t>
      </w:r>
      <w:r w:rsidRPr="007D2896">
        <w:rPr>
          <w:rFonts w:ascii="Times New Roman" w:hAnsi="Times New Roman"/>
          <w:sz w:val="22"/>
        </w:rPr>
        <w:t>Company can report which filtering options is being used for the input L3 RSRP of sub-use case 2: option 1, option 2, option 3.</w:t>
      </w:r>
      <w:r>
        <w:rPr>
          <w:rFonts w:ascii="Times New Roman" w:hAnsi="Times New Roman"/>
          <w:sz w:val="22"/>
        </w:rPr>
        <w:t>’</w:t>
      </w:r>
      <w:bookmarkEnd w:id="15"/>
      <w:r w:rsidR="00F94BD4">
        <w:rPr>
          <w:rFonts w:ascii="Times New Roman" w:hAnsi="Times New Roman"/>
          <w:sz w:val="22"/>
        </w:rPr>
        <w:t>,</w:t>
      </w:r>
      <w:r w:rsidR="00F94BD4" w:rsidRPr="00F94BD4">
        <w:rPr>
          <w:rFonts w:ascii="Times New Roman" w:hAnsi="Times New Roman"/>
          <w:sz w:val="22"/>
        </w:rPr>
        <w:t xml:space="preserve"> the filtering options for sub-use case 2 need to </w:t>
      </w:r>
      <w:r w:rsidR="00F94BD4" w:rsidRPr="00F94BD4">
        <w:rPr>
          <w:rFonts w:ascii="Times New Roman" w:hAnsi="Times New Roman"/>
          <w:sz w:val="22"/>
        </w:rPr>
        <w:lastRenderedPageBreak/>
        <w:t xml:space="preserve">be reported. </w:t>
      </w:r>
      <w:r w:rsidR="00F94BD4">
        <w:rPr>
          <w:rFonts w:ascii="Times New Roman" w:hAnsi="Times New Roman"/>
          <w:sz w:val="22"/>
        </w:rPr>
        <w:t>One simple</w:t>
      </w:r>
      <w:r w:rsidR="00F94BD4" w:rsidRPr="00F94BD4">
        <w:rPr>
          <w:rFonts w:ascii="Times New Roman" w:hAnsi="Times New Roman"/>
          <w:sz w:val="22"/>
        </w:rPr>
        <w:t xml:space="preserve"> method is to define the format of the </w:t>
      </w:r>
      <w:bookmarkStart w:id="16" w:name="OLE_LINK71"/>
      <w:r w:rsidR="00F94BD4" w:rsidRPr="00F94BD4">
        <w:rPr>
          <w:rFonts w:ascii="Times New Roman" w:hAnsi="Times New Roman"/>
          <w:sz w:val="22"/>
        </w:rPr>
        <w:t>content for the sub-use case column as</w:t>
      </w:r>
      <w:bookmarkStart w:id="17" w:name="OLE_LINK154"/>
      <w:r w:rsidR="00212C24">
        <w:rPr>
          <w:rFonts w:ascii="Times New Roman" w:hAnsi="Times New Roman"/>
          <w:sz w:val="22"/>
        </w:rPr>
        <w:t xml:space="preserve"> 1/2_FilteringOption1/2_FilteringOption2/2_FilteringOption3/3</w:t>
      </w:r>
      <w:bookmarkEnd w:id="16"/>
      <w:bookmarkEnd w:id="17"/>
      <w:r w:rsidR="00F94BD4" w:rsidRPr="00F94BD4">
        <w:rPr>
          <w:rFonts w:ascii="Times New Roman" w:hAnsi="Times New Roman"/>
          <w:sz w:val="22"/>
        </w:rPr>
        <w:t>.</w:t>
      </w:r>
    </w:p>
    <w:p w14:paraId="3620FF41" w14:textId="52B34819" w:rsidR="00F94BD4" w:rsidRPr="00F94BD4" w:rsidRDefault="00100B6C" w:rsidP="0019565B">
      <w:pPr>
        <w:spacing w:afterLines="50" w:after="156"/>
        <w:rPr>
          <w:rFonts w:ascii="Times New Roman" w:hAnsi="Times New Roman"/>
          <w:b/>
          <w:bCs/>
          <w:sz w:val="22"/>
        </w:rPr>
      </w:pPr>
      <w:r w:rsidRPr="00F94BD4">
        <w:rPr>
          <w:rFonts w:ascii="Times New Roman" w:hAnsi="Times New Roman"/>
          <w:b/>
          <w:bCs/>
          <w:sz w:val="22"/>
        </w:rPr>
        <w:t>Q</w:t>
      </w:r>
      <w:r>
        <w:rPr>
          <w:rFonts w:ascii="Times New Roman" w:hAnsi="Times New Roman"/>
          <w:b/>
          <w:bCs/>
          <w:sz w:val="22"/>
        </w:rPr>
        <w:t>1</w:t>
      </w:r>
      <w:r w:rsidR="00F94BD4" w:rsidRPr="00F94BD4">
        <w:rPr>
          <w:rFonts w:ascii="Times New Roman" w:hAnsi="Times New Roman"/>
          <w:b/>
          <w:bCs/>
          <w:sz w:val="22"/>
        </w:rPr>
        <w:t xml:space="preserve">: Do you agree to define the format of the content for the sub-use case column </w:t>
      </w:r>
      <w:proofErr w:type="gramStart"/>
      <w:r w:rsidR="00F94BD4" w:rsidRPr="00F94BD4">
        <w:rPr>
          <w:rFonts w:ascii="Times New Roman" w:hAnsi="Times New Roman"/>
          <w:b/>
          <w:bCs/>
          <w:sz w:val="22"/>
        </w:rPr>
        <w:t xml:space="preserve">as </w:t>
      </w:r>
      <w:r w:rsidR="00212C24">
        <w:rPr>
          <w:rFonts w:ascii="Times New Roman" w:hAnsi="Times New Roman"/>
          <w:sz w:val="22"/>
        </w:rPr>
        <w:t xml:space="preserve"> </w:t>
      </w:r>
      <w:r w:rsidR="00212C24" w:rsidRPr="0007552B">
        <w:rPr>
          <w:rFonts w:ascii="Times New Roman" w:hAnsi="Times New Roman"/>
          <w:b/>
          <w:bCs/>
          <w:sz w:val="22"/>
        </w:rPr>
        <w:t>1</w:t>
      </w:r>
      <w:proofErr w:type="gramEnd"/>
      <w:r w:rsidR="00212C24" w:rsidRPr="0007552B">
        <w:rPr>
          <w:rFonts w:ascii="Times New Roman" w:hAnsi="Times New Roman"/>
          <w:b/>
          <w:bCs/>
          <w:sz w:val="22"/>
        </w:rPr>
        <w:t>/</w:t>
      </w:r>
      <w:bookmarkStart w:id="18" w:name="OLE_LINK155"/>
      <w:r w:rsidR="00212C24" w:rsidRPr="0007552B">
        <w:rPr>
          <w:rFonts w:ascii="Times New Roman" w:hAnsi="Times New Roman"/>
          <w:b/>
          <w:bCs/>
          <w:sz w:val="22"/>
        </w:rPr>
        <w:t>2_FilteringOption1/2_FilteringOption2/2_FilteringOption3</w:t>
      </w:r>
      <w:bookmarkEnd w:id="18"/>
      <w:r w:rsidR="00212C24" w:rsidRPr="0007552B">
        <w:rPr>
          <w:rFonts w:ascii="Times New Roman" w:hAnsi="Times New Roman"/>
          <w:b/>
          <w:bCs/>
          <w:sz w:val="22"/>
        </w:rPr>
        <w:t>/3</w:t>
      </w:r>
      <w:r w:rsidR="00F94BD4" w:rsidRPr="00F94BD4">
        <w:rPr>
          <w:rFonts w:ascii="Times New Roman" w:hAnsi="Times New Roman"/>
          <w:b/>
          <w:bCs/>
          <w:sz w:val="22"/>
        </w:rPr>
        <w:t xml:space="preserve">, where </w:t>
      </w:r>
      <w:r w:rsidR="00212C24">
        <w:rPr>
          <w:rFonts w:ascii="Times New Roman" w:hAnsi="Times New Roman"/>
          <w:b/>
          <w:bCs/>
          <w:sz w:val="22"/>
        </w:rPr>
        <w:t>2_FilteringOption1</w:t>
      </w:r>
      <w:r>
        <w:rPr>
          <w:rFonts w:ascii="Times New Roman" w:hAnsi="Times New Roman"/>
          <w:b/>
          <w:bCs/>
          <w:sz w:val="22"/>
        </w:rPr>
        <w:t xml:space="preserve">, </w:t>
      </w:r>
      <w:r w:rsidR="00212C24">
        <w:rPr>
          <w:rFonts w:ascii="Times New Roman" w:hAnsi="Times New Roman"/>
          <w:b/>
          <w:bCs/>
          <w:sz w:val="22"/>
        </w:rPr>
        <w:t>2_FilteringOption2</w:t>
      </w:r>
      <w:r>
        <w:rPr>
          <w:rFonts w:ascii="Times New Roman" w:hAnsi="Times New Roman"/>
          <w:b/>
          <w:bCs/>
          <w:sz w:val="22"/>
        </w:rPr>
        <w:t xml:space="preserve">, and </w:t>
      </w:r>
      <w:r w:rsidR="00212C24">
        <w:rPr>
          <w:rFonts w:ascii="Times New Roman" w:hAnsi="Times New Roman"/>
          <w:b/>
          <w:bCs/>
          <w:sz w:val="22"/>
        </w:rPr>
        <w:t>2_FilteringOption3</w:t>
      </w:r>
      <w:r w:rsidR="00F94BD4" w:rsidRPr="00F94BD4">
        <w:rPr>
          <w:rFonts w:ascii="Times New Roman" w:hAnsi="Times New Roman"/>
          <w:b/>
          <w:bCs/>
          <w:sz w:val="22"/>
        </w:rPr>
        <w:t xml:space="preserve"> correspond</w:t>
      </w:r>
      <w:r w:rsidR="00212C24">
        <w:rPr>
          <w:rFonts w:ascii="Times New Roman" w:hAnsi="Times New Roman"/>
          <w:b/>
          <w:bCs/>
          <w:sz w:val="22"/>
        </w:rPr>
        <w:t>s</w:t>
      </w:r>
      <w:r w:rsidR="00F94BD4" w:rsidRPr="00F94BD4">
        <w:rPr>
          <w:rFonts w:ascii="Times New Roman" w:hAnsi="Times New Roman"/>
          <w:b/>
          <w:bCs/>
          <w:sz w:val="22"/>
        </w:rPr>
        <w:t xml:space="preserve"> to filtering options 1, 2, and 3 for sub-use case 2?</w:t>
      </w:r>
    </w:p>
    <w:tbl>
      <w:tblPr>
        <w:tblStyle w:val="a6"/>
        <w:tblW w:w="0" w:type="auto"/>
        <w:tblInd w:w="0" w:type="dxa"/>
        <w:tblLook w:val="04A0" w:firstRow="1" w:lastRow="0" w:firstColumn="1" w:lastColumn="0" w:noHBand="0" w:noVBand="1"/>
      </w:tblPr>
      <w:tblGrid>
        <w:gridCol w:w="1555"/>
        <w:gridCol w:w="1559"/>
        <w:gridCol w:w="5902"/>
      </w:tblGrid>
      <w:tr w:rsidR="00F94BD4" w14:paraId="2A5138B4" w14:textId="77777777" w:rsidTr="00F94BD4">
        <w:tc>
          <w:tcPr>
            <w:tcW w:w="1555" w:type="dxa"/>
            <w:shd w:val="clear" w:color="auto" w:fill="D0CECE" w:themeFill="background2" w:themeFillShade="E6"/>
          </w:tcPr>
          <w:p w14:paraId="4D853D21" w14:textId="0F917CFA" w:rsidR="00F94BD4" w:rsidRPr="00F94BD4" w:rsidRDefault="00F94BD4" w:rsidP="00F94BD4">
            <w:pPr>
              <w:spacing w:afterLines="50" w:after="156"/>
              <w:jc w:val="center"/>
              <w:rPr>
                <w:rFonts w:ascii="Times New Roman" w:hAnsi="Times New Roman"/>
                <w:b/>
                <w:bCs/>
                <w:sz w:val="22"/>
              </w:rPr>
            </w:pPr>
            <w:bookmarkStart w:id="19" w:name="OLE_LINK84"/>
            <w:r w:rsidRPr="00F94BD4">
              <w:rPr>
                <w:rFonts w:ascii="Times New Roman" w:hAnsi="Times New Roman" w:hint="eastAsia"/>
                <w:b/>
                <w:bCs/>
                <w:sz w:val="22"/>
              </w:rPr>
              <w:t>C</w:t>
            </w:r>
            <w:r w:rsidRPr="00F94BD4">
              <w:rPr>
                <w:rFonts w:ascii="Times New Roman" w:hAnsi="Times New Roman"/>
                <w:b/>
                <w:bCs/>
                <w:sz w:val="22"/>
              </w:rPr>
              <w:t>ompany</w:t>
            </w:r>
          </w:p>
        </w:tc>
        <w:tc>
          <w:tcPr>
            <w:tcW w:w="1559" w:type="dxa"/>
            <w:shd w:val="clear" w:color="auto" w:fill="D0CECE" w:themeFill="background2" w:themeFillShade="E6"/>
          </w:tcPr>
          <w:p w14:paraId="0B86F6A1" w14:textId="2CE7F0AA"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Y</w:t>
            </w:r>
            <w:r w:rsidRPr="00F94BD4">
              <w:rPr>
                <w:rFonts w:ascii="Times New Roman" w:hAnsi="Times New Roman"/>
                <w:b/>
                <w:bCs/>
                <w:sz w:val="22"/>
              </w:rPr>
              <w:t>es/No</w:t>
            </w:r>
          </w:p>
        </w:tc>
        <w:tc>
          <w:tcPr>
            <w:tcW w:w="5902" w:type="dxa"/>
            <w:shd w:val="clear" w:color="auto" w:fill="D0CECE" w:themeFill="background2" w:themeFillShade="E6"/>
          </w:tcPr>
          <w:p w14:paraId="53B03795" w14:textId="43C36CAD" w:rsidR="00F94BD4" w:rsidRPr="00F94BD4" w:rsidRDefault="00F94BD4" w:rsidP="00F94BD4">
            <w:pPr>
              <w:spacing w:afterLines="50" w:after="156"/>
              <w:jc w:val="center"/>
              <w:rPr>
                <w:rFonts w:ascii="Times New Roman" w:hAnsi="Times New Roman"/>
                <w:b/>
                <w:bCs/>
                <w:sz w:val="22"/>
              </w:rPr>
            </w:pPr>
            <w:r w:rsidRPr="00F94BD4">
              <w:rPr>
                <w:rFonts w:ascii="Times New Roman" w:hAnsi="Times New Roman" w:hint="eastAsia"/>
                <w:b/>
                <w:bCs/>
                <w:sz w:val="22"/>
              </w:rPr>
              <w:t>C</w:t>
            </w:r>
            <w:r w:rsidRPr="00F94BD4">
              <w:rPr>
                <w:rFonts w:ascii="Times New Roman" w:hAnsi="Times New Roman"/>
                <w:b/>
                <w:bCs/>
                <w:sz w:val="22"/>
              </w:rPr>
              <w:t>omment</w:t>
            </w:r>
          </w:p>
        </w:tc>
      </w:tr>
      <w:tr w:rsidR="00F94BD4" w14:paraId="1F0334A8" w14:textId="77777777" w:rsidTr="00F94BD4">
        <w:tc>
          <w:tcPr>
            <w:tcW w:w="1555" w:type="dxa"/>
          </w:tcPr>
          <w:p w14:paraId="08F9289C" w14:textId="35DC31FA" w:rsidR="00F94BD4" w:rsidRDefault="00C22CF3" w:rsidP="0019565B">
            <w:pPr>
              <w:spacing w:afterLines="50" w:after="156"/>
              <w:rPr>
                <w:rFonts w:ascii="Times New Roman" w:hAnsi="Times New Roman"/>
                <w:sz w:val="22"/>
              </w:rPr>
            </w:pPr>
            <w:r>
              <w:rPr>
                <w:rFonts w:ascii="Times New Roman" w:hAnsi="Times New Roman" w:hint="eastAsia"/>
                <w:sz w:val="22"/>
              </w:rPr>
              <w:t>NTT DOCOMO</w:t>
            </w:r>
          </w:p>
        </w:tc>
        <w:tc>
          <w:tcPr>
            <w:tcW w:w="1559" w:type="dxa"/>
          </w:tcPr>
          <w:p w14:paraId="5997ACA1" w14:textId="7DE1ED0E" w:rsidR="00F94BD4" w:rsidRDefault="00884E49" w:rsidP="0019565B">
            <w:pPr>
              <w:spacing w:afterLines="50" w:after="156"/>
              <w:rPr>
                <w:rFonts w:ascii="Times New Roman" w:hAnsi="Times New Roman"/>
                <w:sz w:val="22"/>
              </w:rPr>
            </w:pPr>
            <w:r>
              <w:rPr>
                <w:rFonts w:ascii="Times New Roman" w:hAnsi="Times New Roman" w:hint="eastAsia"/>
                <w:sz w:val="22"/>
              </w:rPr>
              <w:t>Yes</w:t>
            </w:r>
          </w:p>
        </w:tc>
        <w:tc>
          <w:tcPr>
            <w:tcW w:w="5902" w:type="dxa"/>
          </w:tcPr>
          <w:p w14:paraId="2AC69307" w14:textId="77777777" w:rsidR="00F94BD4" w:rsidRDefault="00F94BD4" w:rsidP="0019565B">
            <w:pPr>
              <w:spacing w:afterLines="50" w:after="156"/>
              <w:rPr>
                <w:rFonts w:ascii="Times New Roman" w:hAnsi="Times New Roman"/>
                <w:sz w:val="22"/>
              </w:rPr>
            </w:pPr>
          </w:p>
        </w:tc>
      </w:tr>
      <w:tr w:rsidR="00F94BD4" w14:paraId="481349F0" w14:textId="77777777" w:rsidTr="00F94BD4">
        <w:tc>
          <w:tcPr>
            <w:tcW w:w="1555" w:type="dxa"/>
          </w:tcPr>
          <w:p w14:paraId="5907E4F3" w14:textId="0D1D4C14" w:rsidR="00F94BD4" w:rsidRDefault="00675FBB" w:rsidP="0019565B">
            <w:pPr>
              <w:spacing w:afterLines="50" w:after="156"/>
              <w:rPr>
                <w:rFonts w:ascii="Times New Roman" w:hAnsi="Times New Roman"/>
                <w:sz w:val="22"/>
              </w:rPr>
            </w:pPr>
            <w:r>
              <w:rPr>
                <w:rFonts w:ascii="Times New Roman" w:hAnsi="Times New Roman"/>
                <w:sz w:val="22"/>
              </w:rPr>
              <w:t>Huawei, HiSilicon</w:t>
            </w:r>
          </w:p>
        </w:tc>
        <w:tc>
          <w:tcPr>
            <w:tcW w:w="1559" w:type="dxa"/>
          </w:tcPr>
          <w:p w14:paraId="1EE728E7" w14:textId="47C9AFE2" w:rsidR="00F94BD4" w:rsidRDefault="00675FBB" w:rsidP="0019565B">
            <w:pPr>
              <w:spacing w:afterLines="50" w:after="156"/>
              <w:rPr>
                <w:rFonts w:ascii="Times New Roman" w:hAnsi="Times New Roman"/>
                <w:sz w:val="22"/>
              </w:rPr>
            </w:pPr>
            <w:r>
              <w:rPr>
                <w:rFonts w:ascii="Times New Roman" w:hAnsi="Times New Roman"/>
                <w:sz w:val="22"/>
              </w:rPr>
              <w:t>Maybe</w:t>
            </w:r>
          </w:p>
        </w:tc>
        <w:tc>
          <w:tcPr>
            <w:tcW w:w="5902" w:type="dxa"/>
          </w:tcPr>
          <w:p w14:paraId="2518EB9A" w14:textId="1102C952" w:rsidR="00695FCF" w:rsidRDefault="00675FBB" w:rsidP="0019565B">
            <w:pPr>
              <w:spacing w:afterLines="50" w:after="156"/>
              <w:rPr>
                <w:rFonts w:ascii="Times New Roman" w:hAnsi="Times New Roman"/>
                <w:sz w:val="22"/>
              </w:rPr>
            </w:pPr>
            <w:r>
              <w:rPr>
                <w:rFonts w:ascii="Times New Roman" w:hAnsi="Times New Roman"/>
                <w:sz w:val="22"/>
              </w:rPr>
              <w:t xml:space="preserve">Perhaps it would be cleaner if we just added a separate column which </w:t>
            </w:r>
            <w:proofErr w:type="spellStart"/>
            <w:r>
              <w:rPr>
                <w:rFonts w:ascii="Times New Roman" w:hAnsi="Times New Roman"/>
                <w:sz w:val="22"/>
              </w:rPr>
              <w:t>shuld</w:t>
            </w:r>
            <w:proofErr w:type="spellEnd"/>
            <w:r>
              <w:rPr>
                <w:rFonts w:ascii="Times New Roman" w:hAnsi="Times New Roman"/>
                <w:sz w:val="22"/>
              </w:rPr>
              <w:t xml:space="preserve"> be blank for all sub-use cases other than sub-use case 2. But we have no strong view and current way </w:t>
            </w:r>
            <w:r w:rsidR="00263202">
              <w:rPr>
                <w:rFonts w:ascii="Times New Roman" w:hAnsi="Times New Roman"/>
                <w:sz w:val="22"/>
              </w:rPr>
              <w:t>is also OK if preferred by companies.</w:t>
            </w:r>
          </w:p>
        </w:tc>
      </w:tr>
      <w:tr w:rsidR="00F94BD4" w14:paraId="15BAE5C7" w14:textId="77777777" w:rsidTr="00F94BD4">
        <w:tc>
          <w:tcPr>
            <w:tcW w:w="1555" w:type="dxa"/>
          </w:tcPr>
          <w:p w14:paraId="2708519C" w14:textId="15670B8D" w:rsidR="00F94BD4" w:rsidRDefault="00695FCF" w:rsidP="0019565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Pr>
          <w:p w14:paraId="052F83D9" w14:textId="1AFDB82D" w:rsidR="00F94BD4" w:rsidRDefault="00695FCF" w:rsidP="0019565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Pr>
          <w:p w14:paraId="0AE1DBD3" w14:textId="77777777" w:rsidR="00F94BD4" w:rsidRDefault="00F94BD4" w:rsidP="0019565B">
            <w:pPr>
              <w:spacing w:afterLines="50" w:after="156"/>
              <w:rPr>
                <w:rFonts w:ascii="Times New Roman" w:hAnsi="Times New Roman"/>
                <w:sz w:val="22"/>
              </w:rPr>
            </w:pPr>
          </w:p>
        </w:tc>
      </w:tr>
      <w:tr w:rsidR="00F94BD4" w14:paraId="760E8A84" w14:textId="77777777" w:rsidTr="00F94BD4">
        <w:tc>
          <w:tcPr>
            <w:tcW w:w="1555" w:type="dxa"/>
          </w:tcPr>
          <w:p w14:paraId="3E0DB8A4" w14:textId="714E503C" w:rsidR="00F94BD4" w:rsidRDefault="00977434" w:rsidP="0019565B">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Pr>
          <w:p w14:paraId="2F715202" w14:textId="1C454DB9" w:rsidR="00F94BD4" w:rsidRDefault="00977434" w:rsidP="0019565B">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Pr>
          <w:p w14:paraId="2963D5D1" w14:textId="7CBB8571" w:rsidR="00F94BD4" w:rsidRDefault="00977434" w:rsidP="0019565B">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Huawei, also no strong view</w:t>
            </w:r>
          </w:p>
        </w:tc>
      </w:tr>
      <w:tr w:rsidR="00F94BD4" w14:paraId="707ED9A4" w14:textId="77777777" w:rsidTr="00F94BD4">
        <w:tc>
          <w:tcPr>
            <w:tcW w:w="1555" w:type="dxa"/>
          </w:tcPr>
          <w:p w14:paraId="26E4D0C2" w14:textId="77777777" w:rsidR="00F94BD4" w:rsidRDefault="00F94BD4" w:rsidP="0019565B">
            <w:pPr>
              <w:spacing w:afterLines="50" w:after="156"/>
              <w:rPr>
                <w:rFonts w:ascii="Times New Roman" w:hAnsi="Times New Roman"/>
                <w:sz w:val="22"/>
              </w:rPr>
            </w:pPr>
          </w:p>
        </w:tc>
        <w:tc>
          <w:tcPr>
            <w:tcW w:w="1559" w:type="dxa"/>
          </w:tcPr>
          <w:p w14:paraId="33295E0C" w14:textId="77777777" w:rsidR="00F94BD4" w:rsidRDefault="00F94BD4" w:rsidP="0019565B">
            <w:pPr>
              <w:spacing w:afterLines="50" w:after="156"/>
              <w:rPr>
                <w:rFonts w:ascii="Times New Roman" w:hAnsi="Times New Roman"/>
                <w:sz w:val="22"/>
              </w:rPr>
            </w:pPr>
          </w:p>
        </w:tc>
        <w:tc>
          <w:tcPr>
            <w:tcW w:w="5902" w:type="dxa"/>
          </w:tcPr>
          <w:p w14:paraId="5509B558" w14:textId="77777777" w:rsidR="00F94BD4" w:rsidRDefault="00F94BD4" w:rsidP="0019565B">
            <w:pPr>
              <w:spacing w:afterLines="50" w:after="156"/>
              <w:rPr>
                <w:rFonts w:ascii="Times New Roman" w:hAnsi="Times New Roman"/>
                <w:sz w:val="22"/>
              </w:rPr>
            </w:pPr>
          </w:p>
        </w:tc>
      </w:tr>
      <w:tr w:rsidR="00F94BD4" w14:paraId="4537BDE8" w14:textId="77777777" w:rsidTr="00F94BD4">
        <w:tc>
          <w:tcPr>
            <w:tcW w:w="1555" w:type="dxa"/>
          </w:tcPr>
          <w:p w14:paraId="4D705F44" w14:textId="77777777" w:rsidR="00F94BD4" w:rsidRDefault="00F94BD4" w:rsidP="0019565B">
            <w:pPr>
              <w:spacing w:afterLines="50" w:after="156"/>
              <w:rPr>
                <w:rFonts w:ascii="Times New Roman" w:hAnsi="Times New Roman"/>
                <w:sz w:val="22"/>
              </w:rPr>
            </w:pPr>
          </w:p>
        </w:tc>
        <w:tc>
          <w:tcPr>
            <w:tcW w:w="1559" w:type="dxa"/>
          </w:tcPr>
          <w:p w14:paraId="6B0382C0" w14:textId="77777777" w:rsidR="00F94BD4" w:rsidRDefault="00F94BD4" w:rsidP="0019565B">
            <w:pPr>
              <w:spacing w:afterLines="50" w:after="156"/>
              <w:rPr>
                <w:rFonts w:ascii="Times New Roman" w:hAnsi="Times New Roman"/>
                <w:sz w:val="22"/>
              </w:rPr>
            </w:pPr>
          </w:p>
        </w:tc>
        <w:tc>
          <w:tcPr>
            <w:tcW w:w="5902" w:type="dxa"/>
          </w:tcPr>
          <w:p w14:paraId="00BBF1CC" w14:textId="77777777" w:rsidR="00F94BD4" w:rsidRDefault="00F94BD4" w:rsidP="0019565B">
            <w:pPr>
              <w:spacing w:afterLines="50" w:after="156"/>
              <w:rPr>
                <w:rFonts w:ascii="Times New Roman" w:hAnsi="Times New Roman"/>
                <w:sz w:val="22"/>
              </w:rPr>
            </w:pPr>
          </w:p>
        </w:tc>
      </w:tr>
      <w:tr w:rsidR="00F94BD4" w14:paraId="090EAC97" w14:textId="77777777" w:rsidTr="00F94BD4">
        <w:tc>
          <w:tcPr>
            <w:tcW w:w="1555" w:type="dxa"/>
          </w:tcPr>
          <w:p w14:paraId="067D39DD" w14:textId="77777777" w:rsidR="00F94BD4" w:rsidRDefault="00F94BD4" w:rsidP="0019565B">
            <w:pPr>
              <w:spacing w:afterLines="50" w:after="156"/>
              <w:rPr>
                <w:rFonts w:ascii="Times New Roman" w:hAnsi="Times New Roman"/>
                <w:sz w:val="22"/>
              </w:rPr>
            </w:pPr>
          </w:p>
        </w:tc>
        <w:tc>
          <w:tcPr>
            <w:tcW w:w="1559" w:type="dxa"/>
          </w:tcPr>
          <w:p w14:paraId="0D21844B" w14:textId="77777777" w:rsidR="00F94BD4" w:rsidRDefault="00F94BD4" w:rsidP="0019565B">
            <w:pPr>
              <w:spacing w:afterLines="50" w:after="156"/>
              <w:rPr>
                <w:rFonts w:ascii="Times New Roman" w:hAnsi="Times New Roman"/>
                <w:sz w:val="22"/>
              </w:rPr>
            </w:pPr>
          </w:p>
        </w:tc>
        <w:tc>
          <w:tcPr>
            <w:tcW w:w="5902" w:type="dxa"/>
          </w:tcPr>
          <w:p w14:paraId="59DCDCC7" w14:textId="77777777" w:rsidR="00F94BD4" w:rsidRDefault="00F94BD4" w:rsidP="0019565B">
            <w:pPr>
              <w:spacing w:afterLines="50" w:after="156"/>
              <w:rPr>
                <w:rFonts w:ascii="Times New Roman" w:hAnsi="Times New Roman"/>
                <w:sz w:val="22"/>
              </w:rPr>
            </w:pPr>
          </w:p>
        </w:tc>
      </w:tr>
      <w:bookmarkEnd w:id="19"/>
    </w:tbl>
    <w:p w14:paraId="0D664429" w14:textId="77777777" w:rsidR="00F94BD4" w:rsidRPr="000539F4" w:rsidRDefault="00F94BD4" w:rsidP="0019565B">
      <w:pPr>
        <w:spacing w:afterLines="50" w:after="156"/>
        <w:rPr>
          <w:rFonts w:ascii="Times New Roman" w:hAnsi="Times New Roman"/>
          <w:sz w:val="22"/>
        </w:rPr>
      </w:pPr>
    </w:p>
    <w:p w14:paraId="34472B07" w14:textId="0ED13C90" w:rsidR="00A462B7" w:rsidRDefault="00A462B7"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Generalization for RRM Predication</w:t>
      </w:r>
    </w:p>
    <w:p w14:paraId="160DADBE" w14:textId="577D6E5B" w:rsidR="00A462B7" w:rsidRPr="00A462B7" w:rsidRDefault="00A462B7" w:rsidP="00A462B7">
      <w:pPr>
        <w:spacing w:afterLines="50" w:after="156"/>
        <w:rPr>
          <w:rFonts w:ascii="Times New Roman" w:hAnsi="Times New Roman"/>
          <w:sz w:val="22"/>
        </w:rPr>
      </w:pPr>
      <w:r w:rsidRPr="00A462B7">
        <w:rPr>
          <w:rFonts w:ascii="Times New Roman" w:hAnsi="Times New Roman" w:hint="eastAsia"/>
          <w:sz w:val="22"/>
        </w:rPr>
        <w:t>I</w:t>
      </w:r>
      <w:r w:rsidRPr="00A462B7">
        <w:rPr>
          <w:rFonts w:ascii="Times New Roman" w:hAnsi="Times New Roman"/>
          <w:sz w:val="22"/>
        </w:rPr>
        <w:t>n RAN2#128 meeting, we made following agreements for generalization performance evaluation:</w:t>
      </w:r>
    </w:p>
    <w:tbl>
      <w:tblPr>
        <w:tblStyle w:val="a6"/>
        <w:tblW w:w="0" w:type="auto"/>
        <w:tblInd w:w="0" w:type="dxa"/>
        <w:tblLook w:val="04A0" w:firstRow="1" w:lastRow="0" w:firstColumn="1" w:lastColumn="0" w:noHBand="0" w:noVBand="1"/>
      </w:tblPr>
      <w:tblGrid>
        <w:gridCol w:w="9016"/>
      </w:tblGrid>
      <w:tr w:rsidR="00A462B7" w14:paraId="110A9903" w14:textId="77777777" w:rsidTr="00A462B7">
        <w:tc>
          <w:tcPr>
            <w:tcW w:w="9016" w:type="dxa"/>
          </w:tcPr>
          <w:p w14:paraId="75053905" w14:textId="77777777" w:rsidR="00A462B7" w:rsidRDefault="00A462B7" w:rsidP="00A462B7">
            <w:pPr>
              <w:pStyle w:val="Doc-text2"/>
              <w:ind w:left="363"/>
              <w:rPr>
                <w:b/>
                <w:bCs/>
              </w:rPr>
            </w:pPr>
            <w:r>
              <w:rPr>
                <w:b/>
                <w:bCs/>
              </w:rPr>
              <w:t xml:space="preserve">Agreements on generalization </w:t>
            </w:r>
          </w:p>
          <w:p w14:paraId="64696C7A" w14:textId="77777777" w:rsidR="00A462B7" w:rsidRDefault="00A462B7" w:rsidP="00A462B7">
            <w:pPr>
              <w:pStyle w:val="Doc-text2"/>
              <w:numPr>
                <w:ilvl w:val="0"/>
                <w:numId w:val="40"/>
              </w:numPr>
              <w:autoSpaceDN w:val="0"/>
              <w:ind w:left="360"/>
            </w:pPr>
            <w:r>
              <w:t xml:space="preserve">Reuse </w:t>
            </w:r>
            <w:bookmarkStart w:id="20" w:name="OLE_LINK85"/>
            <w:r>
              <w:t>the evaluation methodology in TR38.843 for generalization study</w:t>
            </w:r>
            <w:bookmarkEnd w:id="20"/>
            <w:r>
              <w:t>, i.e., the generalization performance is evaluated with the following cases,</w:t>
            </w:r>
          </w:p>
          <w:p w14:paraId="3B73614F" w14:textId="77777777" w:rsidR="00A462B7" w:rsidRDefault="00A462B7" w:rsidP="00A462B7">
            <w:pPr>
              <w:pStyle w:val="Doc-text2"/>
              <w:numPr>
                <w:ilvl w:val="0"/>
                <w:numId w:val="41"/>
              </w:numPr>
              <w:autoSpaceDN w:val="0"/>
              <w:ind w:left="720"/>
              <w:rPr>
                <w:rFonts w:eastAsia="Calibri"/>
              </w:rPr>
            </w:pPr>
            <w:r>
              <w:rPr>
                <w:rFonts w:eastAsia="Calibri"/>
                <w:i/>
                <w:iCs/>
              </w:rPr>
              <w:t>Baseline:</w:t>
            </w:r>
            <w:r>
              <w:rPr>
                <w:rFonts w:eastAsia="Calibri"/>
              </w:rPr>
              <w:t xml:space="preserve"> The AI/ML model is trained using the dataset with Configuration #B and tested using the dataset with Configuration #B.</w:t>
            </w:r>
          </w:p>
          <w:p w14:paraId="5468D722" w14:textId="77777777" w:rsidR="00A462B7" w:rsidRDefault="00A462B7" w:rsidP="00A462B7">
            <w:pPr>
              <w:pStyle w:val="Doc-text2"/>
              <w:numPr>
                <w:ilvl w:val="0"/>
                <w:numId w:val="41"/>
              </w:numPr>
              <w:autoSpaceDN w:val="0"/>
              <w:ind w:left="720"/>
              <w:rPr>
                <w:rFonts w:eastAsia="Calibri"/>
              </w:rPr>
            </w:pPr>
            <w:r>
              <w:rPr>
                <w:rFonts w:eastAsia="Calibri"/>
                <w:i/>
                <w:iCs/>
              </w:rPr>
              <w:t>Generalization Case #1 (GC#1):</w:t>
            </w:r>
            <w:r>
              <w:rPr>
                <w:rFonts w:eastAsia="Calibri"/>
              </w:rPr>
              <w:t xml:space="preserve"> The AI/ML model is trained using the dataset with Configuration #A but tested using the dataset with Configuration #B.</w:t>
            </w:r>
          </w:p>
          <w:p w14:paraId="55121F79" w14:textId="77777777" w:rsidR="00A462B7" w:rsidRDefault="00A462B7" w:rsidP="00A462B7">
            <w:pPr>
              <w:pStyle w:val="Doc-text2"/>
              <w:numPr>
                <w:ilvl w:val="0"/>
                <w:numId w:val="41"/>
              </w:numPr>
              <w:autoSpaceDN w:val="0"/>
              <w:ind w:left="720"/>
              <w:rPr>
                <w:rFonts w:eastAsia="Calibri"/>
              </w:rPr>
            </w:pPr>
            <w:r>
              <w:rPr>
                <w:rFonts w:eastAsia="Calibri"/>
                <w:i/>
                <w:iCs/>
              </w:rPr>
              <w:t>Generalization Case #2 (GC#2):</w:t>
            </w:r>
            <w:r>
              <w:rPr>
                <w:rFonts w:eastAsia="Calibri"/>
              </w:rPr>
              <w:t xml:space="preserve"> The AI/ML model is trained using mixed datasets with both configurations and tested using the dataset with Configuration #B.</w:t>
            </w:r>
          </w:p>
          <w:p w14:paraId="334E42EB" w14:textId="77777777" w:rsidR="00A462B7" w:rsidRDefault="00A462B7" w:rsidP="00A462B7">
            <w:pPr>
              <w:pStyle w:val="Doc-text2"/>
              <w:ind w:left="363"/>
            </w:pPr>
            <w:r>
              <w:t>2</w:t>
            </w:r>
            <w:r>
              <w:tab/>
              <w:t xml:space="preserve">Companies can choose which case they compare with and should report it with simulation results. </w:t>
            </w:r>
          </w:p>
          <w:p w14:paraId="5C6A02AB" w14:textId="77777777" w:rsidR="00A462B7" w:rsidRDefault="00A462B7" w:rsidP="00A462B7">
            <w:pPr>
              <w:pStyle w:val="Doc-text2"/>
              <w:ind w:left="363"/>
            </w:pPr>
            <w:r>
              <w:t>3</w:t>
            </w:r>
            <w:r>
              <w:tab/>
            </w:r>
            <w:r>
              <w:rPr>
                <w:highlight w:val="green"/>
              </w:rPr>
              <w:t>Generalization issues on RRM measurement prediction are prioritized.</w:t>
            </w:r>
            <w:r>
              <w:t xml:space="preserve">  </w:t>
            </w:r>
          </w:p>
          <w:p w14:paraId="69F53708" w14:textId="77777777" w:rsidR="00A462B7" w:rsidRDefault="00A462B7" w:rsidP="00A462B7">
            <w:pPr>
              <w:tabs>
                <w:tab w:val="left" w:pos="1622"/>
              </w:tabs>
              <w:ind w:left="341" w:hanging="341"/>
            </w:pPr>
            <w:r>
              <w:t>4</w:t>
            </w:r>
            <w:r>
              <w:tab/>
            </w:r>
            <w:r>
              <w:rPr>
                <w:highlight w:val="green"/>
              </w:rPr>
              <w:t>Start the study with generalization issue with RRM measurement prediction in temporal domain.</w:t>
            </w:r>
            <w:r>
              <w:t xml:space="preserve">   </w:t>
            </w:r>
            <w:r>
              <w:rPr>
                <w:highlight w:val="green"/>
              </w:rPr>
              <w:t xml:space="preserve">Companies can </w:t>
            </w:r>
            <w:proofErr w:type="gramStart"/>
            <w:r>
              <w:rPr>
                <w:highlight w:val="green"/>
              </w:rPr>
              <w:t>chose</w:t>
            </w:r>
            <w:proofErr w:type="gramEnd"/>
            <w:r>
              <w:rPr>
                <w:highlight w:val="green"/>
              </w:rPr>
              <w:t xml:space="preserve"> to study frequency domain prediction cases and report what they have simulated.</w:t>
            </w:r>
            <w:r>
              <w:t xml:space="preserve">  </w:t>
            </w:r>
          </w:p>
          <w:p w14:paraId="7F4D10BC" w14:textId="77777777" w:rsidR="00A462B7" w:rsidRDefault="00A462B7" w:rsidP="00A462B7">
            <w:pPr>
              <w:tabs>
                <w:tab w:val="left" w:pos="1622"/>
              </w:tabs>
              <w:ind w:left="341" w:hanging="341"/>
            </w:pPr>
            <w:r>
              <w:t>5</w:t>
            </w:r>
            <w:r>
              <w:tab/>
              <w:t xml:space="preserve">Study generalization over UE speeds </w:t>
            </w:r>
          </w:p>
          <w:p w14:paraId="4A87EC8A" w14:textId="77777777" w:rsidR="00A462B7" w:rsidRDefault="00A462B7" w:rsidP="00A462B7">
            <w:pPr>
              <w:tabs>
                <w:tab w:val="left" w:pos="1622"/>
              </w:tabs>
              <w:ind w:left="341" w:hanging="341"/>
            </w:pPr>
            <w:r>
              <w:lastRenderedPageBreak/>
              <w:t>6</w:t>
            </w:r>
            <w:r>
              <w:tab/>
              <w:t xml:space="preserve">The simulation assumption of FR1 temporal domain case B is reused for generalization study with 3 UE speeds i.e. 30Km/h, 60Km/h and 90Km/h.  FFS on combinations </w:t>
            </w:r>
          </w:p>
          <w:p w14:paraId="23766B99" w14:textId="5B8A47DE" w:rsidR="00A462B7" w:rsidRDefault="00A462B7" w:rsidP="00A462B7">
            <w:pPr>
              <w:rPr>
                <w:lang w:val="en-US"/>
              </w:rPr>
            </w:pPr>
            <w:r>
              <w:t>7</w:t>
            </w:r>
            <w:r>
              <w:tab/>
              <w:t>The simulation assumption of FR2 temporal domain case A is reused for generalization study with 3 UE speeds i.e. 60Km/h, 90Km/h and 120Km/h.  FFS on combinations</w:t>
            </w:r>
          </w:p>
        </w:tc>
      </w:tr>
    </w:tbl>
    <w:p w14:paraId="01FF7812" w14:textId="77777777" w:rsidR="00A462B7" w:rsidRPr="00F45516" w:rsidRDefault="00A462B7" w:rsidP="00A462B7">
      <w:pPr>
        <w:rPr>
          <w:lang w:val="en-US"/>
        </w:rPr>
      </w:pPr>
    </w:p>
    <w:p w14:paraId="3C3739E2" w14:textId="261DF08A" w:rsidR="00F45516" w:rsidRPr="00F45516" w:rsidRDefault="00F45516" w:rsidP="00F45516">
      <w:pPr>
        <w:spacing w:afterLines="50" w:after="156"/>
        <w:rPr>
          <w:rFonts w:ascii="Times New Roman" w:hAnsi="Times New Roman"/>
          <w:sz w:val="22"/>
        </w:rPr>
      </w:pPr>
      <w:r w:rsidRPr="00F45516">
        <w:rPr>
          <w:rFonts w:ascii="Times New Roman" w:hAnsi="Times New Roman"/>
          <w:sz w:val="22"/>
        </w:rPr>
        <w:t xml:space="preserve">For evaluating generalization performance, it is recommended to use a separate spreadsheet distinct from the one used for non-generalization performance. Separate spreadsheets for generalization performance evaluation are introduced for Scenario 2 and Scenario 4, as RAN2 has agreed to </w:t>
      </w:r>
      <w:r>
        <w:rPr>
          <w:rFonts w:ascii="Times New Roman" w:hAnsi="Times New Roman"/>
          <w:sz w:val="22"/>
        </w:rPr>
        <w:t>start</w:t>
      </w:r>
      <w:r w:rsidRPr="00F45516">
        <w:rPr>
          <w:rFonts w:ascii="Times New Roman" w:hAnsi="Times New Roman"/>
          <w:sz w:val="22"/>
        </w:rPr>
        <w:t xml:space="preserve"> the study in the temporal domain.</w:t>
      </w:r>
    </w:p>
    <w:p w14:paraId="42153518" w14:textId="6D5365A2" w:rsidR="00F45516" w:rsidRDefault="00100B6C" w:rsidP="00F45516">
      <w:pPr>
        <w:spacing w:afterLines="50" w:after="156"/>
        <w:rPr>
          <w:rFonts w:ascii="Times New Roman" w:hAnsi="Times New Roman"/>
          <w:b/>
          <w:bCs/>
          <w:sz w:val="22"/>
        </w:rPr>
      </w:pPr>
      <w:bookmarkStart w:id="21" w:name="OLE_LINK91"/>
      <w:r w:rsidRPr="00F45516">
        <w:rPr>
          <w:rFonts w:ascii="Times New Roman" w:hAnsi="Times New Roman" w:hint="eastAsia"/>
          <w:b/>
          <w:bCs/>
          <w:sz w:val="22"/>
        </w:rPr>
        <w:t>Q</w:t>
      </w:r>
      <w:r>
        <w:rPr>
          <w:rFonts w:ascii="Times New Roman" w:hAnsi="Times New Roman"/>
          <w:b/>
          <w:bCs/>
          <w:sz w:val="22"/>
        </w:rPr>
        <w:t>2</w:t>
      </w:r>
      <w:r w:rsidR="00F45516" w:rsidRPr="00F45516">
        <w:rPr>
          <w:rFonts w:ascii="Times New Roman" w:hAnsi="Times New Roman"/>
          <w:b/>
          <w:bCs/>
          <w:sz w:val="22"/>
        </w:rPr>
        <w:t>: Do you agree to introduce a separate spreadsheet for generalization performance evaluation in Scenario 2 and Scenario 4?</w:t>
      </w:r>
    </w:p>
    <w:tbl>
      <w:tblPr>
        <w:tblStyle w:val="a6"/>
        <w:tblW w:w="0" w:type="auto"/>
        <w:tblInd w:w="0" w:type="dxa"/>
        <w:tblLook w:val="04A0" w:firstRow="1" w:lastRow="0" w:firstColumn="1" w:lastColumn="0" w:noHBand="0" w:noVBand="1"/>
      </w:tblPr>
      <w:tblGrid>
        <w:gridCol w:w="1555"/>
        <w:gridCol w:w="1559"/>
        <w:gridCol w:w="5902"/>
      </w:tblGrid>
      <w:tr w:rsidR="00F45516" w14:paraId="5D09DB49" w14:textId="77777777" w:rsidTr="00F4551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89564D" w14:textId="77777777" w:rsidR="00F45516" w:rsidRDefault="00F45516">
            <w:pPr>
              <w:spacing w:afterLines="50" w:after="156"/>
              <w:jc w:val="center"/>
              <w:rPr>
                <w:rFonts w:ascii="Times New Roman" w:hAnsi="Times New Roman"/>
                <w:b/>
                <w:bCs/>
                <w:sz w:val="22"/>
              </w:rPr>
            </w:pPr>
            <w:bookmarkStart w:id="22" w:name="OLE_LINK93"/>
            <w:bookmarkEnd w:id="21"/>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C08E8F"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29BB78" w14:textId="77777777" w:rsidR="00F45516" w:rsidRDefault="00F45516">
            <w:pPr>
              <w:spacing w:afterLines="50" w:after="156"/>
              <w:jc w:val="center"/>
              <w:rPr>
                <w:rFonts w:ascii="Times New Roman" w:hAnsi="Times New Roman"/>
                <w:b/>
                <w:bCs/>
                <w:sz w:val="22"/>
              </w:rPr>
            </w:pPr>
            <w:r>
              <w:rPr>
                <w:rFonts w:ascii="Times New Roman" w:hAnsi="Times New Roman"/>
                <w:b/>
                <w:bCs/>
                <w:sz w:val="22"/>
              </w:rPr>
              <w:t>Comment</w:t>
            </w:r>
          </w:p>
        </w:tc>
      </w:tr>
      <w:tr w:rsidR="00F45516" w14:paraId="1656EDDE" w14:textId="77777777" w:rsidTr="00F45516">
        <w:tc>
          <w:tcPr>
            <w:tcW w:w="1555" w:type="dxa"/>
            <w:tcBorders>
              <w:top w:val="single" w:sz="4" w:space="0" w:color="auto"/>
              <w:left w:val="single" w:sz="4" w:space="0" w:color="auto"/>
              <w:bottom w:val="single" w:sz="4" w:space="0" w:color="auto"/>
              <w:right w:val="single" w:sz="4" w:space="0" w:color="auto"/>
            </w:tcBorders>
          </w:tcPr>
          <w:p w14:paraId="5E2E608D" w14:textId="76E222A0" w:rsidR="00F45516" w:rsidRDefault="00E66A9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43AE3AE" w14:textId="2004C760" w:rsidR="00F45516" w:rsidRDefault="00E66A9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21F9277" w14:textId="77777777" w:rsidR="00F45516" w:rsidRDefault="00E66A9C">
            <w:pPr>
              <w:spacing w:afterLines="50" w:after="156"/>
              <w:rPr>
                <w:rFonts w:ascii="Times New Roman" w:hAnsi="Times New Roman"/>
                <w:sz w:val="22"/>
              </w:rPr>
            </w:pPr>
            <w:r>
              <w:rPr>
                <w:rFonts w:ascii="Times New Roman" w:hAnsi="Times New Roman" w:hint="eastAsia"/>
                <w:sz w:val="22"/>
              </w:rPr>
              <w:t xml:space="preserve">The spreadsheet for Scenario 3 should </w:t>
            </w:r>
            <w:r w:rsidR="002736A6">
              <w:rPr>
                <w:rFonts w:ascii="Times New Roman" w:hAnsi="Times New Roman"/>
                <w:sz w:val="22"/>
              </w:rPr>
              <w:t>also be introduced</w:t>
            </w:r>
            <w:r>
              <w:rPr>
                <w:rFonts w:ascii="Times New Roman" w:hAnsi="Times New Roman" w:hint="eastAsia"/>
                <w:sz w:val="22"/>
              </w:rPr>
              <w:t xml:space="preserve"> since some companies will also study it.</w:t>
            </w:r>
            <w:r w:rsidR="002736A6">
              <w:rPr>
                <w:rFonts w:ascii="Times New Roman" w:hAnsi="Times New Roman" w:hint="eastAsia"/>
                <w:sz w:val="22"/>
              </w:rPr>
              <w:t xml:space="preserve"> The generalization between 2GHz-&gt;4GHz and 4GHz-&gt;2GHz can be </w:t>
            </w:r>
            <w:r w:rsidR="00814CBE">
              <w:rPr>
                <w:rFonts w:ascii="Times New Roman" w:hAnsi="Times New Roman" w:hint="eastAsia"/>
                <w:sz w:val="22"/>
              </w:rPr>
              <w:t>included at least.</w:t>
            </w:r>
          </w:p>
          <w:p w14:paraId="523D579C" w14:textId="6CE3E1AF" w:rsidR="00CC63F1" w:rsidRPr="00CC63F1" w:rsidRDefault="00CC63F1">
            <w:pPr>
              <w:spacing w:afterLines="50" w:after="156"/>
              <w:rPr>
                <w:rFonts w:ascii="Times New Roman" w:hAnsi="Times New Roman"/>
                <w:sz w:val="22"/>
              </w:rPr>
            </w:pPr>
            <w:r>
              <w:rPr>
                <w:rFonts w:ascii="Times New Roman" w:hAnsi="Times New Roman" w:hint="eastAsia"/>
                <w:sz w:val="22"/>
              </w:rPr>
              <w:t xml:space="preserve">We have </w:t>
            </w:r>
            <w:r w:rsidR="00AD2480">
              <w:rPr>
                <w:rFonts w:ascii="Times New Roman" w:hAnsi="Times New Roman" w:hint="eastAsia"/>
                <w:sz w:val="22"/>
              </w:rPr>
              <w:t xml:space="preserve">noticed that there is a template for it and it should be kept </w:t>
            </w:r>
            <w:r w:rsidR="00573609">
              <w:rPr>
                <w:rFonts w:ascii="Times New Roman" w:hAnsi="Times New Roman" w:hint="eastAsia"/>
                <w:sz w:val="22"/>
              </w:rPr>
              <w:t>to collect the results.</w:t>
            </w:r>
          </w:p>
        </w:tc>
      </w:tr>
      <w:tr w:rsidR="00F45516" w14:paraId="7131BE91" w14:textId="77777777" w:rsidTr="00F45516">
        <w:tc>
          <w:tcPr>
            <w:tcW w:w="1555" w:type="dxa"/>
            <w:tcBorders>
              <w:top w:val="single" w:sz="4" w:space="0" w:color="auto"/>
              <w:left w:val="single" w:sz="4" w:space="0" w:color="auto"/>
              <w:bottom w:val="single" w:sz="4" w:space="0" w:color="auto"/>
              <w:right w:val="single" w:sz="4" w:space="0" w:color="auto"/>
            </w:tcBorders>
          </w:tcPr>
          <w:p w14:paraId="1FF00A3C" w14:textId="48DB969D" w:rsidR="00F45516" w:rsidRDefault="00675FBB">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56C55632" w14:textId="1A3CF53C" w:rsidR="00F45516" w:rsidRDefault="00675FB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6B88910E" w14:textId="085F8DFE" w:rsidR="00F45516" w:rsidRDefault="0073106A">
            <w:pPr>
              <w:spacing w:afterLines="50" w:after="156"/>
              <w:rPr>
                <w:rFonts w:ascii="Times New Roman" w:hAnsi="Times New Roman"/>
                <w:sz w:val="22"/>
              </w:rPr>
            </w:pPr>
            <w:r>
              <w:rPr>
                <w:rFonts w:ascii="Times New Roman" w:hAnsi="Times New Roman"/>
                <w:sz w:val="22"/>
              </w:rPr>
              <w:t>Agree with Docomo.</w:t>
            </w:r>
          </w:p>
        </w:tc>
      </w:tr>
      <w:tr w:rsidR="00F45516" w14:paraId="328EBA26" w14:textId="77777777" w:rsidTr="00F45516">
        <w:tc>
          <w:tcPr>
            <w:tcW w:w="1555" w:type="dxa"/>
            <w:tcBorders>
              <w:top w:val="single" w:sz="4" w:space="0" w:color="auto"/>
              <w:left w:val="single" w:sz="4" w:space="0" w:color="auto"/>
              <w:bottom w:val="single" w:sz="4" w:space="0" w:color="auto"/>
              <w:right w:val="single" w:sz="4" w:space="0" w:color="auto"/>
            </w:tcBorders>
          </w:tcPr>
          <w:p w14:paraId="1C68C3E1" w14:textId="086D84C5" w:rsidR="00F45516" w:rsidRDefault="00695FCF">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A2F444F" w14:textId="780BD9DA" w:rsidR="00F45516" w:rsidRDefault="00695FCF">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25C8609" w14:textId="62D1DF0F" w:rsidR="00F45516" w:rsidRDefault="00695FCF">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generalization templates for scenario 2, 3 and 4, which will be used to capture companies’ simulation inputs. </w:t>
            </w:r>
          </w:p>
        </w:tc>
      </w:tr>
      <w:tr w:rsidR="00F45516" w14:paraId="7CC7DF1C" w14:textId="77777777" w:rsidTr="00F45516">
        <w:tc>
          <w:tcPr>
            <w:tcW w:w="1555" w:type="dxa"/>
            <w:tcBorders>
              <w:top w:val="single" w:sz="4" w:space="0" w:color="auto"/>
              <w:left w:val="single" w:sz="4" w:space="0" w:color="auto"/>
              <w:bottom w:val="single" w:sz="4" w:space="0" w:color="auto"/>
              <w:right w:val="single" w:sz="4" w:space="0" w:color="auto"/>
            </w:tcBorders>
          </w:tcPr>
          <w:p w14:paraId="28880419" w14:textId="3124A523" w:rsidR="00F45516" w:rsidRDefault="00977434">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511F7B8" w14:textId="46D0A24A" w:rsidR="00F45516" w:rsidRDefault="00977434">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591002" w14:textId="7D951854" w:rsidR="00F45516" w:rsidRDefault="00977434">
            <w:pPr>
              <w:spacing w:afterLines="50" w:after="156"/>
              <w:rPr>
                <w:rFonts w:ascii="Times New Roman" w:hAnsi="Times New Roman"/>
                <w:sz w:val="22"/>
              </w:rPr>
            </w:pPr>
            <w:r>
              <w:rPr>
                <w:rFonts w:ascii="Times New Roman" w:hAnsi="Times New Roman" w:hint="eastAsia"/>
                <w:sz w:val="22"/>
              </w:rPr>
              <w:t>A</w:t>
            </w:r>
            <w:r>
              <w:rPr>
                <w:rFonts w:ascii="Times New Roman" w:hAnsi="Times New Roman"/>
                <w:sz w:val="22"/>
              </w:rPr>
              <w:t>gree with Docomo</w:t>
            </w:r>
          </w:p>
        </w:tc>
      </w:tr>
      <w:tr w:rsidR="00F45516" w14:paraId="7A080978" w14:textId="77777777" w:rsidTr="00F45516">
        <w:tc>
          <w:tcPr>
            <w:tcW w:w="1555" w:type="dxa"/>
            <w:tcBorders>
              <w:top w:val="single" w:sz="4" w:space="0" w:color="auto"/>
              <w:left w:val="single" w:sz="4" w:space="0" w:color="auto"/>
              <w:bottom w:val="single" w:sz="4" w:space="0" w:color="auto"/>
              <w:right w:val="single" w:sz="4" w:space="0" w:color="auto"/>
            </w:tcBorders>
          </w:tcPr>
          <w:p w14:paraId="1AC732D4"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F5BA04"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BEE24D5" w14:textId="77777777" w:rsidR="00F45516" w:rsidRDefault="00F45516">
            <w:pPr>
              <w:spacing w:afterLines="50" w:after="156"/>
              <w:rPr>
                <w:rFonts w:ascii="Times New Roman" w:hAnsi="Times New Roman"/>
                <w:sz w:val="22"/>
              </w:rPr>
            </w:pPr>
          </w:p>
        </w:tc>
      </w:tr>
      <w:tr w:rsidR="00F45516" w14:paraId="0A52B126" w14:textId="77777777" w:rsidTr="00F45516">
        <w:tc>
          <w:tcPr>
            <w:tcW w:w="1555" w:type="dxa"/>
            <w:tcBorders>
              <w:top w:val="single" w:sz="4" w:space="0" w:color="auto"/>
              <w:left w:val="single" w:sz="4" w:space="0" w:color="auto"/>
              <w:bottom w:val="single" w:sz="4" w:space="0" w:color="auto"/>
              <w:right w:val="single" w:sz="4" w:space="0" w:color="auto"/>
            </w:tcBorders>
          </w:tcPr>
          <w:p w14:paraId="216037CF"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349B36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73460A" w14:textId="77777777" w:rsidR="00F45516" w:rsidRDefault="00F45516">
            <w:pPr>
              <w:spacing w:afterLines="50" w:after="156"/>
              <w:rPr>
                <w:rFonts w:ascii="Times New Roman" w:hAnsi="Times New Roman"/>
                <w:sz w:val="22"/>
              </w:rPr>
            </w:pPr>
          </w:p>
        </w:tc>
      </w:tr>
      <w:tr w:rsidR="00F45516" w14:paraId="1D1451C6" w14:textId="77777777" w:rsidTr="00F45516">
        <w:tc>
          <w:tcPr>
            <w:tcW w:w="1555" w:type="dxa"/>
            <w:tcBorders>
              <w:top w:val="single" w:sz="4" w:space="0" w:color="auto"/>
              <w:left w:val="single" w:sz="4" w:space="0" w:color="auto"/>
              <w:bottom w:val="single" w:sz="4" w:space="0" w:color="auto"/>
              <w:right w:val="single" w:sz="4" w:space="0" w:color="auto"/>
            </w:tcBorders>
          </w:tcPr>
          <w:p w14:paraId="2162BC2C" w14:textId="77777777" w:rsidR="00F45516" w:rsidRDefault="00F45516">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3D9B4C1" w14:textId="77777777" w:rsidR="00F45516" w:rsidRDefault="00F45516">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1F848F9" w14:textId="77777777" w:rsidR="00F45516" w:rsidRDefault="00F45516">
            <w:pPr>
              <w:spacing w:afterLines="50" w:after="156"/>
              <w:rPr>
                <w:rFonts w:ascii="Times New Roman" w:hAnsi="Times New Roman"/>
                <w:sz w:val="22"/>
              </w:rPr>
            </w:pPr>
          </w:p>
        </w:tc>
      </w:tr>
      <w:bookmarkEnd w:id="22"/>
    </w:tbl>
    <w:p w14:paraId="63337CD4" w14:textId="77777777" w:rsidR="007C42F3" w:rsidRDefault="007C42F3" w:rsidP="007C42F3">
      <w:pPr>
        <w:spacing w:afterLines="50" w:after="156"/>
        <w:rPr>
          <w:rFonts w:ascii="Times New Roman" w:hAnsi="Times New Roman"/>
          <w:sz w:val="22"/>
        </w:rPr>
      </w:pPr>
    </w:p>
    <w:p w14:paraId="6BE034D8" w14:textId="77777777" w:rsidR="00212C24" w:rsidRDefault="00D1210C" w:rsidP="007C42F3">
      <w:pPr>
        <w:spacing w:afterLines="50" w:after="156"/>
        <w:rPr>
          <w:rFonts w:ascii="Times New Roman" w:hAnsi="Times New Roman"/>
          <w:sz w:val="22"/>
        </w:rPr>
      </w:pPr>
      <w:r w:rsidRPr="00D1210C">
        <w:rPr>
          <w:rFonts w:ascii="Times New Roman" w:hAnsi="Times New Roman"/>
          <w:sz w:val="22"/>
        </w:rPr>
        <w:t xml:space="preserve">We have agreed to study model generalization across different cell configurations (e.g., ISD, </w:t>
      </w:r>
      <w:proofErr w:type="spellStart"/>
      <w:r w:rsidRPr="00D1210C">
        <w:rPr>
          <w:rFonts w:ascii="Times New Roman" w:hAnsi="Times New Roman"/>
          <w:sz w:val="22"/>
        </w:rPr>
        <w:t>gNB</w:t>
      </w:r>
      <w:proofErr w:type="spellEnd"/>
      <w:r w:rsidRPr="00D1210C">
        <w:rPr>
          <w:rFonts w:ascii="Times New Roman" w:hAnsi="Times New Roman"/>
          <w:sz w:val="22"/>
        </w:rPr>
        <w:t xml:space="preserve"> height, power, beam pattern, etc.). It remains to be decided which parameters we will prioritize. We will have another email discussion [Post</w:t>
      </w:r>
      <w:proofErr w:type="gramStart"/>
      <w:r w:rsidRPr="00D1210C">
        <w:rPr>
          <w:rFonts w:ascii="Times New Roman" w:hAnsi="Times New Roman"/>
          <w:sz w:val="22"/>
        </w:rPr>
        <w:t>128][</w:t>
      </w:r>
      <w:proofErr w:type="gramEnd"/>
      <w:r w:rsidRPr="00D1210C">
        <w:rPr>
          <w:rFonts w:ascii="Times New Roman" w:hAnsi="Times New Roman"/>
          <w:sz w:val="22"/>
        </w:rPr>
        <w:t xml:space="preserve">018][AI Mob] Generalization (Apple) to discuss the parameters for different cell configurations. The outcome of this discussion will determine whether the generalization performance should be evaluated for each individual parameter or combinations of those parameters. </w:t>
      </w:r>
    </w:p>
    <w:p w14:paraId="7333D341" w14:textId="263C6BC9" w:rsidR="000260B2" w:rsidRDefault="007C42F3" w:rsidP="00B0240A">
      <w:pPr>
        <w:spacing w:afterLines="50" w:after="156"/>
        <w:rPr>
          <w:rFonts w:ascii="Times New Roman" w:hAnsi="Times New Roman"/>
          <w:sz w:val="22"/>
        </w:rPr>
      </w:pPr>
      <w:r w:rsidRPr="00D1210C">
        <w:rPr>
          <w:rFonts w:ascii="Times New Roman" w:hAnsi="Times New Roman"/>
          <w:sz w:val="22"/>
        </w:rPr>
        <w:t xml:space="preserve">According to the agreed principles of the evaluation methodology for the generalization study, it is recommended to </w:t>
      </w:r>
      <w:bookmarkStart w:id="23" w:name="OLE_LINK92"/>
      <w:r w:rsidRPr="00D1210C">
        <w:rPr>
          <w:rFonts w:ascii="Times New Roman" w:hAnsi="Times New Roman"/>
          <w:sz w:val="22"/>
        </w:rPr>
        <w:t>add a category for generalization-related information. This category should include information and columns for generalization cases (GC1/GC2), Configuration A, and Configuration B</w:t>
      </w:r>
      <w:bookmarkEnd w:id="23"/>
      <w:r w:rsidRPr="00D1210C">
        <w:rPr>
          <w:rFonts w:ascii="Times New Roman" w:hAnsi="Times New Roman"/>
          <w:sz w:val="22"/>
        </w:rPr>
        <w:t>.</w:t>
      </w:r>
      <w:r w:rsidR="00212C24" w:rsidRPr="00212C24">
        <w:rPr>
          <w:rFonts w:ascii="Times New Roman" w:hAnsi="Times New Roman"/>
          <w:sz w:val="22"/>
        </w:rPr>
        <w:t xml:space="preserve"> </w:t>
      </w:r>
      <w:r w:rsidR="00B0240A" w:rsidRPr="00B0240A">
        <w:rPr>
          <w:rFonts w:ascii="Times New Roman" w:hAnsi="Times New Roman"/>
          <w:sz w:val="22"/>
        </w:rPr>
        <w:lastRenderedPageBreak/>
        <w:t>Configuration A refers to</w:t>
      </w:r>
      <w:bookmarkStart w:id="24" w:name="OLE_LINK162"/>
      <w:r w:rsidR="00B0240A" w:rsidRPr="00B0240A">
        <w:rPr>
          <w:rFonts w:ascii="Times New Roman" w:hAnsi="Times New Roman"/>
          <w:sz w:val="22"/>
        </w:rPr>
        <w:t xml:space="preserve"> the dataset configuration used to train the AI/ML model, while Configuration B refers to the dataset configuration used for inference</w:t>
      </w:r>
      <w:bookmarkEnd w:id="24"/>
      <w:r w:rsidR="00B0240A" w:rsidRPr="00B0240A">
        <w:rPr>
          <w:rFonts w:ascii="Times New Roman" w:hAnsi="Times New Roman"/>
          <w:sz w:val="22"/>
        </w:rPr>
        <w:t xml:space="preserve">. </w:t>
      </w:r>
    </w:p>
    <w:p w14:paraId="6C2DA127" w14:textId="29C12EF9" w:rsidR="00B0240A" w:rsidRPr="00B0240A" w:rsidRDefault="00B0240A" w:rsidP="00B0240A">
      <w:pPr>
        <w:spacing w:afterLines="50" w:after="156"/>
        <w:rPr>
          <w:rFonts w:ascii="Times New Roman" w:hAnsi="Times New Roman"/>
          <w:sz w:val="22"/>
        </w:rPr>
      </w:pPr>
      <w:r w:rsidRPr="00B0240A">
        <w:rPr>
          <w:rFonts w:ascii="Times New Roman" w:hAnsi="Times New Roman"/>
          <w:sz w:val="22"/>
        </w:rPr>
        <w:t>For example, in the generalization study for FR1</w:t>
      </w:r>
      <w:r>
        <w:rPr>
          <w:rFonts w:ascii="Times New Roman" w:hAnsi="Times New Roman"/>
          <w:sz w:val="22"/>
        </w:rPr>
        <w:t xml:space="preserve"> with UE speed</w:t>
      </w:r>
      <w:r w:rsidRPr="00B0240A">
        <w:rPr>
          <w:rFonts w:ascii="Times New Roman" w:hAnsi="Times New Roman"/>
          <w:sz w:val="22"/>
        </w:rPr>
        <w:t>:</w:t>
      </w:r>
    </w:p>
    <w:p w14:paraId="2D8C488F" w14:textId="77777777" w:rsidR="00B0240A" w:rsidRPr="0007552B" w:rsidRDefault="00B0240A" w:rsidP="0007552B">
      <w:pPr>
        <w:pStyle w:val="af3"/>
        <w:numPr>
          <w:ilvl w:val="0"/>
          <w:numId w:val="50"/>
        </w:numPr>
        <w:spacing w:afterLines="50" w:after="156"/>
        <w:ind w:firstLineChars="0"/>
        <w:rPr>
          <w:rFonts w:ascii="Times New Roman" w:hAnsi="Times New Roman"/>
          <w:sz w:val="22"/>
        </w:rPr>
      </w:pPr>
      <w:r w:rsidRPr="0007552B">
        <w:rPr>
          <w:rFonts w:ascii="Times New Roman" w:hAnsi="Times New Roman"/>
          <w:sz w:val="22"/>
        </w:rPr>
        <w:t>For GC#1, Configuration A is 30 km/h, while Configuration B is 60 km/h or 90 km/h.</w:t>
      </w:r>
    </w:p>
    <w:p w14:paraId="6806B189" w14:textId="05F36B75" w:rsidR="000260B2" w:rsidRPr="000260B2" w:rsidRDefault="00B0240A" w:rsidP="000260B2">
      <w:pPr>
        <w:pStyle w:val="af3"/>
        <w:numPr>
          <w:ilvl w:val="0"/>
          <w:numId w:val="50"/>
        </w:numPr>
        <w:spacing w:afterLines="50" w:after="156"/>
        <w:ind w:firstLineChars="0"/>
        <w:rPr>
          <w:rFonts w:eastAsia="Times New Roman"/>
        </w:rPr>
      </w:pPr>
      <w:r w:rsidRPr="0007552B">
        <w:rPr>
          <w:rFonts w:ascii="Times New Roman" w:hAnsi="Times New Roman"/>
          <w:sz w:val="22"/>
        </w:rPr>
        <w:t>For GC#2, Configuration A is a combination of 30 km/h, 60 km/h, and 90 km/h, while Configuration B is 30 km/h</w:t>
      </w:r>
      <w:r w:rsidR="000260B2">
        <w:rPr>
          <w:rFonts w:ascii="Times New Roman" w:hAnsi="Times New Roman"/>
          <w:sz w:val="22"/>
        </w:rPr>
        <w:t>.</w:t>
      </w:r>
    </w:p>
    <w:tbl>
      <w:tblPr>
        <w:tblStyle w:val="a6"/>
        <w:tblW w:w="8817" w:type="dxa"/>
        <w:tblInd w:w="176" w:type="dxa"/>
        <w:tblLook w:val="04A0" w:firstRow="1" w:lastRow="0" w:firstColumn="1" w:lastColumn="0" w:noHBand="0" w:noVBand="1"/>
      </w:tblPr>
      <w:tblGrid>
        <w:gridCol w:w="1259"/>
        <w:gridCol w:w="1259"/>
        <w:gridCol w:w="1259"/>
        <w:gridCol w:w="1260"/>
        <w:gridCol w:w="1260"/>
        <w:gridCol w:w="1260"/>
        <w:gridCol w:w="1260"/>
      </w:tblGrid>
      <w:tr w:rsidR="00B0240A" w14:paraId="3636917A" w14:textId="77777777" w:rsidTr="0007552B">
        <w:trPr>
          <w:trHeight w:val="975"/>
        </w:trPr>
        <w:tc>
          <w:tcPr>
            <w:tcW w:w="1259" w:type="dxa"/>
            <w:tcBorders>
              <w:top w:val="single" w:sz="4" w:space="0" w:color="auto"/>
              <w:left w:val="single" w:sz="4" w:space="0" w:color="auto"/>
              <w:bottom w:val="single" w:sz="4" w:space="0" w:color="auto"/>
              <w:right w:val="single" w:sz="4" w:space="0" w:color="auto"/>
            </w:tcBorders>
          </w:tcPr>
          <w:p w14:paraId="0A445EF5" w14:textId="787AB949" w:rsidR="00B0240A" w:rsidRPr="005E09F1" w:rsidRDefault="00B0240A">
            <w:pPr>
              <w:rPr>
                <w:i/>
                <w:iCs/>
              </w:rPr>
            </w:pPr>
          </w:p>
        </w:tc>
        <w:tc>
          <w:tcPr>
            <w:tcW w:w="1259" w:type="dxa"/>
            <w:tcBorders>
              <w:top w:val="single" w:sz="4" w:space="0" w:color="auto"/>
              <w:left w:val="single" w:sz="4" w:space="0" w:color="auto"/>
              <w:bottom w:val="single" w:sz="4" w:space="0" w:color="auto"/>
              <w:right w:val="single" w:sz="4" w:space="0" w:color="auto"/>
            </w:tcBorders>
            <w:hideMark/>
          </w:tcPr>
          <w:p w14:paraId="7BFB9A5E" w14:textId="77777777" w:rsidR="00B0240A" w:rsidRPr="005E09F1" w:rsidRDefault="00B0240A">
            <w:pPr>
              <w:rPr>
                <w:i/>
                <w:iCs/>
              </w:rPr>
            </w:pPr>
            <w:r w:rsidRPr="005E09F1">
              <w:rPr>
                <w:i/>
                <w:iCs/>
              </w:rPr>
              <w:t>Training @Dataset: 30km/h</w:t>
            </w:r>
          </w:p>
        </w:tc>
        <w:tc>
          <w:tcPr>
            <w:tcW w:w="1259" w:type="dxa"/>
            <w:tcBorders>
              <w:top w:val="single" w:sz="4" w:space="0" w:color="auto"/>
              <w:left w:val="single" w:sz="4" w:space="0" w:color="auto"/>
              <w:bottom w:val="single" w:sz="4" w:space="0" w:color="auto"/>
              <w:right w:val="single" w:sz="4" w:space="0" w:color="auto"/>
            </w:tcBorders>
            <w:hideMark/>
          </w:tcPr>
          <w:p w14:paraId="7E5DFF48" w14:textId="77777777" w:rsidR="00B0240A" w:rsidRPr="005E09F1" w:rsidRDefault="00B0240A">
            <w:pPr>
              <w:rPr>
                <w:i/>
                <w:iCs/>
              </w:rPr>
            </w:pPr>
            <w:r w:rsidRPr="005E09F1">
              <w:rPr>
                <w:i/>
                <w:iCs/>
              </w:rPr>
              <w:t>Training @Dataset: 60km/h</w:t>
            </w:r>
          </w:p>
        </w:tc>
        <w:tc>
          <w:tcPr>
            <w:tcW w:w="1260" w:type="dxa"/>
            <w:tcBorders>
              <w:top w:val="single" w:sz="4" w:space="0" w:color="auto"/>
              <w:left w:val="single" w:sz="4" w:space="0" w:color="auto"/>
              <w:bottom w:val="single" w:sz="4" w:space="0" w:color="auto"/>
              <w:right w:val="single" w:sz="4" w:space="0" w:color="auto"/>
            </w:tcBorders>
            <w:hideMark/>
          </w:tcPr>
          <w:p w14:paraId="7717662A" w14:textId="77777777" w:rsidR="00B0240A" w:rsidRPr="005E09F1" w:rsidRDefault="00B0240A">
            <w:pPr>
              <w:rPr>
                <w:i/>
                <w:iCs/>
              </w:rPr>
            </w:pPr>
            <w:r w:rsidRPr="005E09F1">
              <w:rPr>
                <w:i/>
                <w:iCs/>
              </w:rPr>
              <w:t>Training @Dataset: 90km/h</w:t>
            </w:r>
          </w:p>
        </w:tc>
        <w:tc>
          <w:tcPr>
            <w:tcW w:w="1260" w:type="dxa"/>
            <w:tcBorders>
              <w:top w:val="single" w:sz="4" w:space="0" w:color="auto"/>
              <w:left w:val="single" w:sz="4" w:space="0" w:color="auto"/>
              <w:bottom w:val="single" w:sz="4" w:space="0" w:color="auto"/>
              <w:right w:val="single" w:sz="4" w:space="0" w:color="auto"/>
            </w:tcBorders>
            <w:hideMark/>
          </w:tcPr>
          <w:p w14:paraId="57B74095" w14:textId="77777777" w:rsidR="00B0240A" w:rsidRPr="005E09F1" w:rsidRDefault="00B0240A">
            <w:pPr>
              <w:rPr>
                <w:i/>
                <w:iCs/>
              </w:rPr>
            </w:pPr>
            <w:r w:rsidRPr="005E09F1">
              <w:rPr>
                <w:i/>
                <w:iCs/>
              </w:rPr>
              <w:t>Inference @30km/h</w:t>
            </w:r>
          </w:p>
        </w:tc>
        <w:tc>
          <w:tcPr>
            <w:tcW w:w="1260" w:type="dxa"/>
            <w:tcBorders>
              <w:top w:val="single" w:sz="4" w:space="0" w:color="auto"/>
              <w:left w:val="single" w:sz="4" w:space="0" w:color="auto"/>
              <w:bottom w:val="single" w:sz="4" w:space="0" w:color="auto"/>
              <w:right w:val="single" w:sz="4" w:space="0" w:color="auto"/>
            </w:tcBorders>
            <w:hideMark/>
          </w:tcPr>
          <w:p w14:paraId="2C35808D" w14:textId="77777777" w:rsidR="00B0240A" w:rsidRPr="005E09F1" w:rsidRDefault="00B0240A">
            <w:pPr>
              <w:rPr>
                <w:i/>
                <w:iCs/>
              </w:rPr>
            </w:pPr>
            <w:r w:rsidRPr="005E09F1">
              <w:rPr>
                <w:i/>
                <w:iCs/>
              </w:rPr>
              <w:t>Inference @60km/h</w:t>
            </w:r>
          </w:p>
        </w:tc>
        <w:tc>
          <w:tcPr>
            <w:tcW w:w="1260" w:type="dxa"/>
            <w:tcBorders>
              <w:top w:val="single" w:sz="4" w:space="0" w:color="auto"/>
              <w:left w:val="single" w:sz="4" w:space="0" w:color="auto"/>
              <w:bottom w:val="single" w:sz="4" w:space="0" w:color="auto"/>
              <w:right w:val="single" w:sz="4" w:space="0" w:color="auto"/>
            </w:tcBorders>
            <w:hideMark/>
          </w:tcPr>
          <w:p w14:paraId="1B9174B2" w14:textId="77777777" w:rsidR="00B0240A" w:rsidRPr="005E09F1" w:rsidRDefault="00B0240A">
            <w:pPr>
              <w:rPr>
                <w:i/>
                <w:iCs/>
              </w:rPr>
            </w:pPr>
            <w:r w:rsidRPr="005E09F1">
              <w:rPr>
                <w:i/>
                <w:iCs/>
              </w:rPr>
              <w:t>Inference @90km/h</w:t>
            </w:r>
          </w:p>
        </w:tc>
      </w:tr>
      <w:tr w:rsidR="00B0240A" w14:paraId="42EE0714"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6677D3BA" w14:textId="77777777" w:rsidR="00B0240A" w:rsidRPr="005E09F1" w:rsidRDefault="00B0240A">
            <w:pPr>
              <w:rPr>
                <w:i/>
                <w:iCs/>
              </w:rPr>
            </w:pPr>
            <w:r w:rsidRPr="005E09F1">
              <w:rPr>
                <w:i/>
                <w:iCs/>
              </w:rPr>
              <w:t>Baseline</w:t>
            </w:r>
          </w:p>
        </w:tc>
        <w:tc>
          <w:tcPr>
            <w:tcW w:w="1259" w:type="dxa"/>
            <w:tcBorders>
              <w:top w:val="single" w:sz="4" w:space="0" w:color="auto"/>
              <w:left w:val="single" w:sz="4" w:space="0" w:color="auto"/>
              <w:bottom w:val="single" w:sz="4" w:space="0" w:color="auto"/>
              <w:right w:val="single" w:sz="4" w:space="0" w:color="auto"/>
            </w:tcBorders>
            <w:hideMark/>
          </w:tcPr>
          <w:p w14:paraId="1E0281AE" w14:textId="77777777" w:rsidR="00B0240A" w:rsidRPr="005E09F1" w:rsidRDefault="00B0240A">
            <w:pPr>
              <w:rPr>
                <w:i/>
                <w:iCs/>
              </w:rPr>
            </w:pPr>
            <w:r w:rsidRPr="005E09F1">
              <w:rPr>
                <w:i/>
                <w:iCs/>
              </w:rPr>
              <w:t xml:space="preserve">Yes </w:t>
            </w:r>
          </w:p>
        </w:tc>
        <w:tc>
          <w:tcPr>
            <w:tcW w:w="1259" w:type="dxa"/>
            <w:tcBorders>
              <w:top w:val="single" w:sz="4" w:space="0" w:color="auto"/>
              <w:left w:val="single" w:sz="4" w:space="0" w:color="auto"/>
              <w:bottom w:val="single" w:sz="4" w:space="0" w:color="auto"/>
              <w:right w:val="single" w:sz="4" w:space="0" w:color="auto"/>
            </w:tcBorders>
          </w:tcPr>
          <w:p w14:paraId="6135B4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64566BC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62713FAD" w14:textId="77777777" w:rsidR="00B0240A" w:rsidRPr="005E09F1" w:rsidRDefault="00B0240A">
            <w:pPr>
              <w:rPr>
                <w:i/>
                <w:iCs/>
              </w:rPr>
            </w:pPr>
            <w:r w:rsidRPr="005E09F1">
              <w:rPr>
                <w:i/>
                <w:iCs/>
              </w:rPr>
              <w:t xml:space="preserve">Yes </w:t>
            </w:r>
          </w:p>
        </w:tc>
        <w:tc>
          <w:tcPr>
            <w:tcW w:w="1260" w:type="dxa"/>
            <w:tcBorders>
              <w:top w:val="single" w:sz="4" w:space="0" w:color="auto"/>
              <w:left w:val="single" w:sz="4" w:space="0" w:color="auto"/>
              <w:bottom w:val="single" w:sz="4" w:space="0" w:color="auto"/>
              <w:right w:val="single" w:sz="4" w:space="0" w:color="auto"/>
            </w:tcBorders>
          </w:tcPr>
          <w:p w14:paraId="2DA4CB42"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26165CAC" w14:textId="77777777" w:rsidR="00B0240A" w:rsidRPr="005E09F1" w:rsidRDefault="00B0240A">
            <w:pPr>
              <w:rPr>
                <w:i/>
                <w:iCs/>
              </w:rPr>
            </w:pPr>
          </w:p>
        </w:tc>
      </w:tr>
      <w:tr w:rsidR="00B0240A" w14:paraId="0C9AB6C8"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409266E1" w14:textId="77777777" w:rsidR="00B0240A" w:rsidRPr="005E09F1" w:rsidRDefault="00B0240A">
            <w:pPr>
              <w:rPr>
                <w:i/>
                <w:iCs/>
              </w:rPr>
            </w:pPr>
            <w:r w:rsidRPr="005E09F1">
              <w:rPr>
                <w:i/>
                <w:iCs/>
              </w:rPr>
              <w:t>GC#1</w:t>
            </w:r>
          </w:p>
        </w:tc>
        <w:tc>
          <w:tcPr>
            <w:tcW w:w="1259" w:type="dxa"/>
            <w:tcBorders>
              <w:top w:val="single" w:sz="4" w:space="0" w:color="auto"/>
              <w:left w:val="single" w:sz="4" w:space="0" w:color="auto"/>
              <w:bottom w:val="single" w:sz="4" w:space="0" w:color="auto"/>
              <w:right w:val="single" w:sz="4" w:space="0" w:color="auto"/>
            </w:tcBorders>
            <w:hideMark/>
          </w:tcPr>
          <w:p w14:paraId="4B818CB2"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tcPr>
          <w:p w14:paraId="43FF6307"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3786DFA1"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4C3E0665"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hideMark/>
          </w:tcPr>
          <w:p w14:paraId="0288218B"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3B7B8499" w14:textId="77777777" w:rsidR="00B0240A" w:rsidRPr="005E09F1" w:rsidRDefault="00B0240A">
            <w:pPr>
              <w:rPr>
                <w:i/>
                <w:iCs/>
              </w:rPr>
            </w:pPr>
            <w:r w:rsidRPr="005E09F1">
              <w:rPr>
                <w:i/>
                <w:iCs/>
              </w:rPr>
              <w:t>Yes</w:t>
            </w:r>
          </w:p>
        </w:tc>
      </w:tr>
      <w:tr w:rsidR="00B0240A" w14:paraId="43567B46" w14:textId="77777777" w:rsidTr="0007552B">
        <w:trPr>
          <w:trHeight w:val="395"/>
        </w:trPr>
        <w:tc>
          <w:tcPr>
            <w:tcW w:w="1259" w:type="dxa"/>
            <w:tcBorders>
              <w:top w:val="single" w:sz="4" w:space="0" w:color="auto"/>
              <w:left w:val="single" w:sz="4" w:space="0" w:color="auto"/>
              <w:bottom w:val="single" w:sz="4" w:space="0" w:color="auto"/>
              <w:right w:val="single" w:sz="4" w:space="0" w:color="auto"/>
            </w:tcBorders>
            <w:hideMark/>
          </w:tcPr>
          <w:p w14:paraId="2662CEEE" w14:textId="77777777" w:rsidR="00B0240A" w:rsidRPr="005E09F1" w:rsidRDefault="00B0240A">
            <w:pPr>
              <w:rPr>
                <w:i/>
                <w:iCs/>
              </w:rPr>
            </w:pPr>
            <w:r w:rsidRPr="005E09F1">
              <w:rPr>
                <w:i/>
                <w:iCs/>
              </w:rPr>
              <w:t>GC#2</w:t>
            </w:r>
          </w:p>
        </w:tc>
        <w:tc>
          <w:tcPr>
            <w:tcW w:w="1259" w:type="dxa"/>
            <w:tcBorders>
              <w:top w:val="single" w:sz="4" w:space="0" w:color="auto"/>
              <w:left w:val="single" w:sz="4" w:space="0" w:color="auto"/>
              <w:bottom w:val="single" w:sz="4" w:space="0" w:color="auto"/>
              <w:right w:val="single" w:sz="4" w:space="0" w:color="auto"/>
            </w:tcBorders>
            <w:hideMark/>
          </w:tcPr>
          <w:p w14:paraId="37A943BF" w14:textId="77777777" w:rsidR="00B0240A" w:rsidRPr="005E09F1" w:rsidRDefault="00B0240A">
            <w:pPr>
              <w:rPr>
                <w:i/>
                <w:iCs/>
              </w:rPr>
            </w:pPr>
            <w:r w:rsidRPr="005E09F1">
              <w:rPr>
                <w:i/>
                <w:iCs/>
              </w:rPr>
              <w:t>Yes</w:t>
            </w:r>
          </w:p>
        </w:tc>
        <w:tc>
          <w:tcPr>
            <w:tcW w:w="1259" w:type="dxa"/>
            <w:tcBorders>
              <w:top w:val="single" w:sz="4" w:space="0" w:color="auto"/>
              <w:left w:val="single" w:sz="4" w:space="0" w:color="auto"/>
              <w:bottom w:val="single" w:sz="4" w:space="0" w:color="auto"/>
              <w:right w:val="single" w:sz="4" w:space="0" w:color="auto"/>
            </w:tcBorders>
            <w:hideMark/>
          </w:tcPr>
          <w:p w14:paraId="7398D49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491FCB3E"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hideMark/>
          </w:tcPr>
          <w:p w14:paraId="63C4DA12" w14:textId="77777777" w:rsidR="00B0240A" w:rsidRPr="005E09F1" w:rsidRDefault="00B0240A">
            <w:pPr>
              <w:rPr>
                <w:i/>
                <w:iCs/>
              </w:rPr>
            </w:pPr>
            <w:r w:rsidRPr="005E09F1">
              <w:rPr>
                <w:i/>
                <w:iCs/>
              </w:rPr>
              <w:t>Yes</w:t>
            </w:r>
          </w:p>
        </w:tc>
        <w:tc>
          <w:tcPr>
            <w:tcW w:w="1260" w:type="dxa"/>
            <w:tcBorders>
              <w:top w:val="single" w:sz="4" w:space="0" w:color="auto"/>
              <w:left w:val="single" w:sz="4" w:space="0" w:color="auto"/>
              <w:bottom w:val="single" w:sz="4" w:space="0" w:color="auto"/>
              <w:right w:val="single" w:sz="4" w:space="0" w:color="auto"/>
            </w:tcBorders>
          </w:tcPr>
          <w:p w14:paraId="11EEC87F" w14:textId="77777777" w:rsidR="00B0240A" w:rsidRPr="005E09F1" w:rsidRDefault="00B0240A">
            <w:pPr>
              <w:rPr>
                <w:i/>
                <w:iCs/>
              </w:rPr>
            </w:pPr>
          </w:p>
        </w:tc>
        <w:tc>
          <w:tcPr>
            <w:tcW w:w="1260" w:type="dxa"/>
            <w:tcBorders>
              <w:top w:val="single" w:sz="4" w:space="0" w:color="auto"/>
              <w:left w:val="single" w:sz="4" w:space="0" w:color="auto"/>
              <w:bottom w:val="single" w:sz="4" w:space="0" w:color="auto"/>
              <w:right w:val="single" w:sz="4" w:space="0" w:color="auto"/>
            </w:tcBorders>
          </w:tcPr>
          <w:p w14:paraId="108E6F74" w14:textId="77777777" w:rsidR="00B0240A" w:rsidRPr="005E09F1" w:rsidRDefault="00B0240A">
            <w:pPr>
              <w:rPr>
                <w:i/>
                <w:iCs/>
              </w:rPr>
            </w:pPr>
          </w:p>
        </w:tc>
      </w:tr>
    </w:tbl>
    <w:p w14:paraId="1B800DB8" w14:textId="4FA3F49A" w:rsidR="000260B2" w:rsidRPr="005E09F1" w:rsidRDefault="005E09F1" w:rsidP="005E09F1">
      <w:pPr>
        <w:spacing w:afterLines="50" w:after="156"/>
        <w:jc w:val="center"/>
        <w:rPr>
          <w:rFonts w:ascii="Times New Roman" w:hAnsi="Times New Roman"/>
          <w:b/>
          <w:bCs/>
          <w:sz w:val="22"/>
        </w:rPr>
      </w:pPr>
      <w:r w:rsidRPr="005E09F1">
        <w:rPr>
          <w:rFonts w:ascii="Times New Roman" w:hAnsi="Times New Roman" w:hint="eastAsia"/>
          <w:b/>
          <w:bCs/>
          <w:sz w:val="22"/>
        </w:rPr>
        <w:t>T</w:t>
      </w:r>
      <w:r w:rsidRPr="005E09F1">
        <w:rPr>
          <w:rFonts w:ascii="Times New Roman" w:hAnsi="Times New Roman"/>
          <w:b/>
          <w:bCs/>
          <w:sz w:val="22"/>
        </w:rPr>
        <w:t>able 1</w:t>
      </w:r>
    </w:p>
    <w:p w14:paraId="6FCFD98C" w14:textId="4AE7038D" w:rsidR="00212C24" w:rsidRDefault="00212C24" w:rsidP="00B0240A">
      <w:pPr>
        <w:spacing w:afterLines="50" w:after="156"/>
        <w:rPr>
          <w:rFonts w:ascii="Times New Roman" w:hAnsi="Times New Roman"/>
          <w:sz w:val="22"/>
        </w:rPr>
      </w:pPr>
      <w:r w:rsidRPr="00212C24">
        <w:rPr>
          <w:rFonts w:ascii="Times New Roman" w:hAnsi="Times New Roman"/>
          <w:sz w:val="22"/>
        </w:rPr>
        <w:t>Therefore, Configuration A and B refer to either a single parameter or a combination of parameters, each having no more than 2 values per parameter, as determined by the outcome of the email discussion [Post</w:t>
      </w:r>
      <w:proofErr w:type="gramStart"/>
      <w:r w:rsidRPr="00212C24">
        <w:rPr>
          <w:rFonts w:ascii="Times New Roman" w:hAnsi="Times New Roman"/>
          <w:sz w:val="22"/>
        </w:rPr>
        <w:t>128][</w:t>
      </w:r>
      <w:proofErr w:type="gramEnd"/>
      <w:r w:rsidRPr="00212C24">
        <w:rPr>
          <w:rFonts w:ascii="Times New Roman" w:hAnsi="Times New Roman"/>
          <w:sz w:val="22"/>
        </w:rPr>
        <w:t>018][AI Mob] Generalization.</w:t>
      </w:r>
      <w:r w:rsidR="00B0240A">
        <w:rPr>
          <w:rFonts w:ascii="Times New Roman" w:hAnsi="Times New Roman"/>
          <w:sz w:val="22"/>
        </w:rPr>
        <w:t xml:space="preserve"> </w:t>
      </w:r>
    </w:p>
    <w:p w14:paraId="2A9AB0DA" w14:textId="1A4F507F" w:rsidR="00212C24" w:rsidRPr="007C42F3" w:rsidRDefault="00212C24" w:rsidP="00212C24">
      <w:pPr>
        <w:spacing w:afterLines="50" w:after="156"/>
        <w:rPr>
          <w:rFonts w:ascii="Times New Roman" w:hAnsi="Times New Roman"/>
          <w:sz w:val="22"/>
        </w:rPr>
      </w:pPr>
      <w:r w:rsidRPr="00D1210C">
        <w:rPr>
          <w:rFonts w:ascii="Times New Roman" w:hAnsi="Times New Roman"/>
          <w:sz w:val="22"/>
        </w:rPr>
        <w:t>We will have separate sheets for different parameters or combinations of parameters for the generalization performance evaluation. For example, one sheet for UE speed, one sheet for beam pattern (if agreed), one sheet for ISD (if agreed), etc.</w:t>
      </w:r>
      <w:r>
        <w:rPr>
          <w:rFonts w:ascii="Times New Roman" w:hAnsi="Times New Roman"/>
          <w:sz w:val="22"/>
        </w:rPr>
        <w:t xml:space="preserve"> </w:t>
      </w:r>
    </w:p>
    <w:p w14:paraId="6C47B6D2" w14:textId="0391A6B9" w:rsidR="007C42F3" w:rsidRPr="00B501AB" w:rsidRDefault="00100B6C" w:rsidP="00B501AB">
      <w:pPr>
        <w:spacing w:afterLines="50" w:after="156"/>
        <w:rPr>
          <w:rFonts w:ascii="Times New Roman" w:hAnsi="Times New Roman"/>
          <w:b/>
          <w:bCs/>
          <w:sz w:val="22"/>
        </w:rPr>
      </w:pPr>
      <w:bookmarkStart w:id="25" w:name="OLE_LINK94"/>
      <w:r w:rsidRPr="00B501AB">
        <w:rPr>
          <w:rFonts w:ascii="Times New Roman" w:hAnsi="Times New Roman"/>
          <w:b/>
          <w:bCs/>
          <w:sz w:val="22"/>
        </w:rPr>
        <w:t>Q</w:t>
      </w:r>
      <w:r>
        <w:rPr>
          <w:rFonts w:ascii="Times New Roman" w:hAnsi="Times New Roman"/>
          <w:b/>
          <w:bCs/>
          <w:sz w:val="22"/>
        </w:rPr>
        <w:t>3</w:t>
      </w:r>
      <w:r w:rsidR="007C42F3" w:rsidRPr="00B501AB">
        <w:rPr>
          <w:rFonts w:ascii="Times New Roman" w:hAnsi="Times New Roman"/>
          <w:b/>
          <w:bCs/>
          <w:sz w:val="22"/>
        </w:rPr>
        <w:t xml:space="preserve">: </w:t>
      </w:r>
      <w:bookmarkStart w:id="26" w:name="OLE_LINK163"/>
      <w:r w:rsidR="00B501AB" w:rsidRPr="00B501AB">
        <w:rPr>
          <w:rFonts w:ascii="Times New Roman" w:hAnsi="Times New Roman"/>
          <w:b/>
          <w:bCs/>
          <w:sz w:val="22"/>
        </w:rPr>
        <w:t>Do you agree to add a category for generalization-related information, which includes columns for generalization cases (Baseline/GC1/GC2), Configuration A, and Configuration B? Configuration A refers to the dataset configuration used to train the AI/ML model, while Configuration B refers to the dataset configuration used for inference. Both configurations can consist of a single parameter or a combination of different parameters.</w:t>
      </w:r>
      <w:bookmarkEnd w:id="26"/>
      <w:r w:rsidR="007C42F3" w:rsidRPr="00B501AB">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7C42F3" w14:paraId="3D4AEE69"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AB3A3E" w14:textId="77777777" w:rsidR="007C42F3" w:rsidRDefault="007C42F3">
            <w:pPr>
              <w:spacing w:afterLines="50" w:after="156"/>
              <w:jc w:val="center"/>
              <w:rPr>
                <w:rFonts w:ascii="Times New Roman" w:hAnsi="Times New Roman"/>
                <w:b/>
                <w:bCs/>
                <w:sz w:val="22"/>
              </w:rPr>
            </w:pPr>
            <w:bookmarkStart w:id="27" w:name="OLE_LINK98"/>
            <w:bookmarkEnd w:id="25"/>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E624FA"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257D76"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3741521A" w14:textId="77777777" w:rsidTr="007C42F3">
        <w:tc>
          <w:tcPr>
            <w:tcW w:w="1555" w:type="dxa"/>
            <w:tcBorders>
              <w:top w:val="single" w:sz="4" w:space="0" w:color="auto"/>
              <w:left w:val="single" w:sz="4" w:space="0" w:color="auto"/>
              <w:bottom w:val="single" w:sz="4" w:space="0" w:color="auto"/>
              <w:right w:val="single" w:sz="4" w:space="0" w:color="auto"/>
            </w:tcBorders>
          </w:tcPr>
          <w:p w14:paraId="7EA9041D" w14:textId="15ECB6FA" w:rsidR="007C42F3" w:rsidRDefault="003D606E">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350FC1CD" w14:textId="60C3C04C" w:rsidR="007C42F3" w:rsidRDefault="003D606E">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88A934A" w14:textId="77777777" w:rsidR="007C42F3" w:rsidRDefault="007C42F3">
            <w:pPr>
              <w:spacing w:afterLines="50" w:after="156"/>
              <w:rPr>
                <w:rFonts w:ascii="Times New Roman" w:hAnsi="Times New Roman"/>
                <w:sz w:val="22"/>
              </w:rPr>
            </w:pPr>
          </w:p>
        </w:tc>
      </w:tr>
      <w:tr w:rsidR="007C42F3" w14:paraId="4179430F" w14:textId="77777777" w:rsidTr="007C42F3">
        <w:tc>
          <w:tcPr>
            <w:tcW w:w="1555" w:type="dxa"/>
            <w:tcBorders>
              <w:top w:val="single" w:sz="4" w:space="0" w:color="auto"/>
              <w:left w:val="single" w:sz="4" w:space="0" w:color="auto"/>
              <w:bottom w:val="single" w:sz="4" w:space="0" w:color="auto"/>
              <w:right w:val="single" w:sz="4" w:space="0" w:color="auto"/>
            </w:tcBorders>
          </w:tcPr>
          <w:p w14:paraId="5FF78F94" w14:textId="2B8CE628" w:rsidR="007C42F3" w:rsidRDefault="00236DE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74BFC54" w14:textId="30655B3E" w:rsidR="007C42F3" w:rsidRDefault="00236DEF">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49F5DBEC" w14:textId="11BEBD79" w:rsidR="007C42F3" w:rsidRDefault="00236DEF">
            <w:pPr>
              <w:spacing w:afterLines="50" w:after="156"/>
              <w:rPr>
                <w:rFonts w:ascii="Times New Roman" w:hAnsi="Times New Roman"/>
                <w:sz w:val="22"/>
              </w:rPr>
            </w:pPr>
            <w:r>
              <w:rPr>
                <w:rFonts w:ascii="Times New Roman" w:hAnsi="Times New Roman"/>
                <w:sz w:val="22"/>
              </w:rPr>
              <w:t xml:space="preserve">For generalization evaluation, all the </w:t>
            </w:r>
            <w:r w:rsidR="00B548A1">
              <w:rPr>
                <w:rFonts w:ascii="Times New Roman" w:hAnsi="Times New Roman"/>
                <w:sz w:val="22"/>
              </w:rPr>
              <w:t>columns in the spreadsheet should have the same values, except for speed. To us, it does not seem necessary to have baseline and generalization in separate rows. It would be easier to fill and read the results if we just had a single row capturing:</w:t>
            </w:r>
          </w:p>
          <w:p w14:paraId="2190B43A" w14:textId="1EC65BDE" w:rsidR="00B548A1" w:rsidRDefault="00B548A1">
            <w:pPr>
              <w:spacing w:afterLines="50" w:after="156"/>
              <w:rPr>
                <w:rFonts w:ascii="Times New Roman" w:hAnsi="Times New Roman"/>
                <w:sz w:val="22"/>
              </w:rPr>
            </w:pPr>
            <w:r>
              <w:rPr>
                <w:rFonts w:ascii="Times New Roman" w:hAnsi="Times New Roman"/>
                <w:sz w:val="22"/>
              </w:rPr>
              <w:t>1. Baseline UE speed</w:t>
            </w:r>
          </w:p>
          <w:p w14:paraId="0D9F35A8" w14:textId="452427D6" w:rsidR="00B548A1" w:rsidRDefault="00B548A1">
            <w:pPr>
              <w:spacing w:afterLines="50" w:after="156"/>
              <w:rPr>
                <w:rFonts w:ascii="Times New Roman" w:hAnsi="Times New Roman"/>
                <w:sz w:val="22"/>
              </w:rPr>
            </w:pPr>
            <w:r>
              <w:rPr>
                <w:rFonts w:ascii="Times New Roman" w:hAnsi="Times New Roman"/>
                <w:sz w:val="22"/>
              </w:rPr>
              <w:t>2. Gener</w:t>
            </w:r>
            <w:r w:rsidR="002F3E50">
              <w:rPr>
                <w:rFonts w:ascii="Times New Roman" w:hAnsi="Times New Roman"/>
                <w:sz w:val="22"/>
              </w:rPr>
              <w:t>a</w:t>
            </w:r>
            <w:r>
              <w:rPr>
                <w:rFonts w:ascii="Times New Roman" w:hAnsi="Times New Roman"/>
                <w:sz w:val="22"/>
              </w:rPr>
              <w:t>lization evaluation UE speed</w:t>
            </w:r>
          </w:p>
          <w:p w14:paraId="224676B4" w14:textId="461BCB6C" w:rsidR="00B548A1" w:rsidRDefault="00B548A1">
            <w:pPr>
              <w:spacing w:afterLines="50" w:after="156"/>
              <w:rPr>
                <w:rFonts w:ascii="Times New Roman" w:hAnsi="Times New Roman"/>
                <w:sz w:val="22"/>
              </w:rPr>
            </w:pPr>
            <w:r>
              <w:rPr>
                <w:rFonts w:ascii="Times New Roman" w:hAnsi="Times New Roman"/>
                <w:sz w:val="22"/>
              </w:rPr>
              <w:t>3. RSRP difference(s) for baseline UE speed</w:t>
            </w:r>
          </w:p>
          <w:p w14:paraId="791BFB01" w14:textId="31C558EF" w:rsidR="00B548A1" w:rsidRDefault="00B548A1">
            <w:pPr>
              <w:spacing w:afterLines="50" w:after="156"/>
              <w:rPr>
                <w:rFonts w:ascii="Times New Roman" w:hAnsi="Times New Roman"/>
                <w:sz w:val="22"/>
              </w:rPr>
            </w:pPr>
            <w:r>
              <w:rPr>
                <w:rFonts w:ascii="Times New Roman" w:hAnsi="Times New Roman"/>
                <w:sz w:val="22"/>
              </w:rPr>
              <w:lastRenderedPageBreak/>
              <w:t>4. RSRP difference(s) for generalized UE speed</w:t>
            </w:r>
          </w:p>
        </w:tc>
      </w:tr>
      <w:tr w:rsidR="007C42F3" w14:paraId="1340B4F0" w14:textId="77777777" w:rsidTr="007C42F3">
        <w:tc>
          <w:tcPr>
            <w:tcW w:w="1555" w:type="dxa"/>
            <w:tcBorders>
              <w:top w:val="single" w:sz="4" w:space="0" w:color="auto"/>
              <w:left w:val="single" w:sz="4" w:space="0" w:color="auto"/>
              <w:bottom w:val="single" w:sz="4" w:space="0" w:color="auto"/>
              <w:right w:val="single" w:sz="4" w:space="0" w:color="auto"/>
            </w:tcBorders>
          </w:tcPr>
          <w:p w14:paraId="640E6D4A" w14:textId="405CF0CD" w:rsidR="007C42F3" w:rsidRDefault="00AA461B">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18839DBB" w14:textId="0047DB1B"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C46CD5A" w14:textId="330A2ECB" w:rsidR="007C42F3" w:rsidRDefault="00AA461B">
            <w:pPr>
              <w:spacing w:afterLines="50" w:after="156"/>
              <w:rPr>
                <w:rFonts w:ascii="Times New Roman" w:hAnsi="Times New Roman"/>
                <w:sz w:val="22"/>
              </w:rPr>
            </w:pPr>
            <w:r w:rsidRPr="00AA461B">
              <w:rPr>
                <w:rFonts w:ascii="Times New Roman" w:hAnsi="Times New Roman"/>
                <w:sz w:val="22"/>
              </w:rPr>
              <w:t>However, HW provided a good suggestion: we will place the baseline and the generalization in the same row. Nonetheless, we will still have one column to indicate GC1 and GC2.</w:t>
            </w:r>
          </w:p>
        </w:tc>
      </w:tr>
      <w:tr w:rsidR="007C42F3" w14:paraId="4853348D" w14:textId="77777777" w:rsidTr="007C42F3">
        <w:tc>
          <w:tcPr>
            <w:tcW w:w="1555" w:type="dxa"/>
            <w:tcBorders>
              <w:top w:val="single" w:sz="4" w:space="0" w:color="auto"/>
              <w:left w:val="single" w:sz="4" w:space="0" w:color="auto"/>
              <w:bottom w:val="single" w:sz="4" w:space="0" w:color="auto"/>
              <w:right w:val="single" w:sz="4" w:space="0" w:color="auto"/>
            </w:tcBorders>
          </w:tcPr>
          <w:p w14:paraId="346A1A5A" w14:textId="6A2A55CE"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6581CD41" w14:textId="714330F9" w:rsidR="007C42F3" w:rsidRDefault="00FA2FA1">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FAC194B" w14:textId="6DC88042" w:rsidR="007C42F3" w:rsidRDefault="00FA2FA1">
            <w:pPr>
              <w:spacing w:afterLines="50" w:after="156"/>
              <w:rPr>
                <w:rFonts w:ascii="Times New Roman" w:hAnsi="Times New Roman"/>
                <w:sz w:val="22"/>
              </w:rPr>
            </w:pPr>
            <w:r>
              <w:rPr>
                <w:rFonts w:ascii="Times New Roman" w:hAnsi="Times New Roman"/>
                <w:sz w:val="22"/>
              </w:rPr>
              <w:t xml:space="preserve"> </w:t>
            </w:r>
          </w:p>
        </w:tc>
      </w:tr>
      <w:tr w:rsidR="007C42F3" w14:paraId="2DB7375B" w14:textId="77777777" w:rsidTr="007C42F3">
        <w:tc>
          <w:tcPr>
            <w:tcW w:w="1555" w:type="dxa"/>
            <w:tcBorders>
              <w:top w:val="single" w:sz="4" w:space="0" w:color="auto"/>
              <w:left w:val="single" w:sz="4" w:space="0" w:color="auto"/>
              <w:bottom w:val="single" w:sz="4" w:space="0" w:color="auto"/>
              <w:right w:val="single" w:sz="4" w:space="0" w:color="auto"/>
            </w:tcBorders>
          </w:tcPr>
          <w:p w14:paraId="3B13EB0D"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062D25CC"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D0FAEF2" w14:textId="77777777" w:rsidR="007C42F3" w:rsidRDefault="007C42F3">
            <w:pPr>
              <w:spacing w:afterLines="50" w:after="156"/>
              <w:rPr>
                <w:rFonts w:ascii="Times New Roman" w:hAnsi="Times New Roman"/>
                <w:sz w:val="22"/>
              </w:rPr>
            </w:pPr>
          </w:p>
        </w:tc>
      </w:tr>
      <w:tr w:rsidR="007C42F3" w14:paraId="56337D6A" w14:textId="77777777" w:rsidTr="007C42F3">
        <w:tc>
          <w:tcPr>
            <w:tcW w:w="1555" w:type="dxa"/>
            <w:tcBorders>
              <w:top w:val="single" w:sz="4" w:space="0" w:color="auto"/>
              <w:left w:val="single" w:sz="4" w:space="0" w:color="auto"/>
              <w:bottom w:val="single" w:sz="4" w:space="0" w:color="auto"/>
              <w:right w:val="single" w:sz="4" w:space="0" w:color="auto"/>
            </w:tcBorders>
          </w:tcPr>
          <w:p w14:paraId="68D375CC"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B07DA"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648E986" w14:textId="77777777" w:rsidR="007C42F3" w:rsidRDefault="007C42F3">
            <w:pPr>
              <w:spacing w:afterLines="50" w:after="156"/>
              <w:rPr>
                <w:rFonts w:ascii="Times New Roman" w:hAnsi="Times New Roman"/>
                <w:sz w:val="22"/>
              </w:rPr>
            </w:pPr>
          </w:p>
        </w:tc>
      </w:tr>
      <w:tr w:rsidR="007C42F3" w14:paraId="4892136D" w14:textId="77777777" w:rsidTr="007C42F3">
        <w:tc>
          <w:tcPr>
            <w:tcW w:w="1555" w:type="dxa"/>
            <w:tcBorders>
              <w:top w:val="single" w:sz="4" w:space="0" w:color="auto"/>
              <w:left w:val="single" w:sz="4" w:space="0" w:color="auto"/>
              <w:bottom w:val="single" w:sz="4" w:space="0" w:color="auto"/>
              <w:right w:val="single" w:sz="4" w:space="0" w:color="auto"/>
            </w:tcBorders>
          </w:tcPr>
          <w:p w14:paraId="105F2D25"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E538B8E"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61D9961" w14:textId="77777777" w:rsidR="007C42F3" w:rsidRDefault="007C42F3">
            <w:pPr>
              <w:spacing w:afterLines="50" w:after="156"/>
              <w:rPr>
                <w:rFonts w:ascii="Times New Roman" w:hAnsi="Times New Roman"/>
                <w:sz w:val="22"/>
              </w:rPr>
            </w:pPr>
          </w:p>
        </w:tc>
      </w:tr>
      <w:bookmarkEnd w:id="27"/>
    </w:tbl>
    <w:p w14:paraId="7C0B1CD8" w14:textId="77777777" w:rsidR="007C42F3" w:rsidRPr="007C42F3" w:rsidRDefault="007C42F3" w:rsidP="007C42F3">
      <w:pPr>
        <w:spacing w:afterLines="50" w:after="156"/>
        <w:rPr>
          <w:rFonts w:ascii="Times New Roman" w:hAnsi="Times New Roman"/>
          <w:sz w:val="22"/>
        </w:rPr>
      </w:pPr>
    </w:p>
    <w:p w14:paraId="63D8018E" w14:textId="05B5BDC2" w:rsidR="007C42F3" w:rsidRPr="007C42F3" w:rsidRDefault="00100B6C" w:rsidP="007C42F3">
      <w:pPr>
        <w:spacing w:afterLines="50" w:after="156"/>
        <w:rPr>
          <w:rFonts w:ascii="Times New Roman" w:hAnsi="Times New Roman"/>
          <w:b/>
          <w:bCs/>
          <w:sz w:val="22"/>
        </w:rPr>
      </w:pPr>
      <w:bookmarkStart w:id="28" w:name="OLE_LINK105"/>
      <w:r w:rsidRPr="007C42F3">
        <w:rPr>
          <w:rFonts w:ascii="Times New Roman" w:hAnsi="Times New Roman"/>
          <w:b/>
          <w:bCs/>
          <w:sz w:val="22"/>
        </w:rPr>
        <w:t>Q</w:t>
      </w:r>
      <w:r>
        <w:rPr>
          <w:rFonts w:ascii="Times New Roman" w:hAnsi="Times New Roman"/>
          <w:b/>
          <w:bCs/>
          <w:sz w:val="22"/>
        </w:rPr>
        <w:t>4</w:t>
      </w:r>
      <w:r w:rsidR="007C42F3" w:rsidRPr="007C42F3">
        <w:rPr>
          <w:rFonts w:ascii="Times New Roman" w:hAnsi="Times New Roman"/>
          <w:b/>
          <w:bCs/>
          <w:sz w:val="22"/>
        </w:rPr>
        <w:t>: Do you agree to have separate sheets for different parameters or combinations of parameters for the generalization performance evaluation? For example, one sheet for UE speed, one sheet for beam pattern (if agreed), one sheet for ISD (if agreed), etc.</w:t>
      </w:r>
    </w:p>
    <w:tbl>
      <w:tblPr>
        <w:tblStyle w:val="a6"/>
        <w:tblW w:w="0" w:type="auto"/>
        <w:tblInd w:w="0" w:type="dxa"/>
        <w:tblLook w:val="04A0" w:firstRow="1" w:lastRow="0" w:firstColumn="1" w:lastColumn="0" w:noHBand="0" w:noVBand="1"/>
      </w:tblPr>
      <w:tblGrid>
        <w:gridCol w:w="1555"/>
        <w:gridCol w:w="1559"/>
        <w:gridCol w:w="5902"/>
      </w:tblGrid>
      <w:tr w:rsidR="007C42F3" w14:paraId="3CF744E0" w14:textId="77777777" w:rsidTr="007C42F3">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0BAE9" w14:textId="77777777" w:rsidR="007C42F3" w:rsidRDefault="007C42F3">
            <w:pPr>
              <w:spacing w:afterLines="50" w:after="156"/>
              <w:jc w:val="center"/>
              <w:rPr>
                <w:rFonts w:ascii="Times New Roman" w:hAnsi="Times New Roman"/>
                <w:b/>
                <w:bCs/>
                <w:sz w:val="22"/>
              </w:rPr>
            </w:pPr>
            <w:bookmarkStart w:id="29" w:name="OLE_LINK109"/>
            <w:bookmarkEnd w:id="28"/>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4F5A28"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427E62" w14:textId="77777777" w:rsidR="007C42F3" w:rsidRDefault="007C42F3">
            <w:pPr>
              <w:spacing w:afterLines="50" w:after="156"/>
              <w:jc w:val="center"/>
              <w:rPr>
                <w:rFonts w:ascii="Times New Roman" w:hAnsi="Times New Roman"/>
                <w:b/>
                <w:bCs/>
                <w:sz w:val="22"/>
              </w:rPr>
            </w:pPr>
            <w:r>
              <w:rPr>
                <w:rFonts w:ascii="Times New Roman" w:hAnsi="Times New Roman"/>
                <w:b/>
                <w:bCs/>
                <w:sz w:val="22"/>
              </w:rPr>
              <w:t>Comment</w:t>
            </w:r>
          </w:p>
        </w:tc>
      </w:tr>
      <w:tr w:rsidR="007C42F3" w14:paraId="7F3C01EB" w14:textId="77777777" w:rsidTr="007C42F3">
        <w:tc>
          <w:tcPr>
            <w:tcW w:w="1555" w:type="dxa"/>
            <w:tcBorders>
              <w:top w:val="single" w:sz="4" w:space="0" w:color="auto"/>
              <w:left w:val="single" w:sz="4" w:space="0" w:color="auto"/>
              <w:bottom w:val="single" w:sz="4" w:space="0" w:color="auto"/>
              <w:right w:val="single" w:sz="4" w:space="0" w:color="auto"/>
            </w:tcBorders>
          </w:tcPr>
          <w:p w14:paraId="751A25F4" w14:textId="7489D40E" w:rsidR="007C42F3" w:rsidRDefault="00844D73">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72F0704" w14:textId="49740449" w:rsidR="007C42F3" w:rsidRDefault="00844D73">
            <w:pPr>
              <w:spacing w:afterLines="50" w:after="156"/>
              <w:rPr>
                <w:rFonts w:ascii="Times New Roman" w:hAnsi="Times New Roman"/>
                <w:sz w:val="22"/>
              </w:rPr>
            </w:pPr>
            <w:proofErr w:type="gramStart"/>
            <w:r>
              <w:rPr>
                <w:rFonts w:ascii="Times New Roman" w:hAnsi="Times New Roman" w:hint="eastAsia"/>
                <w:sz w:val="22"/>
              </w:rPr>
              <w:t>Generally</w:t>
            </w:r>
            <w:proofErr w:type="gramEnd"/>
            <w:r>
              <w:rPr>
                <w:rFonts w:ascii="Times New Roman" w:hAnsi="Times New Roman" w:hint="eastAsia"/>
                <w:sz w:val="22"/>
              </w:rPr>
              <w:t xml:space="preserve"> Yes</w:t>
            </w:r>
          </w:p>
        </w:tc>
        <w:tc>
          <w:tcPr>
            <w:tcW w:w="5902" w:type="dxa"/>
            <w:tcBorders>
              <w:top w:val="single" w:sz="4" w:space="0" w:color="auto"/>
              <w:left w:val="single" w:sz="4" w:space="0" w:color="auto"/>
              <w:bottom w:val="single" w:sz="4" w:space="0" w:color="auto"/>
              <w:right w:val="single" w:sz="4" w:space="0" w:color="auto"/>
            </w:tcBorders>
          </w:tcPr>
          <w:p w14:paraId="322CE438" w14:textId="48F716D8" w:rsidR="007C42F3" w:rsidRDefault="000B4F2F">
            <w:pPr>
              <w:spacing w:afterLines="50" w:after="156"/>
              <w:rPr>
                <w:rFonts w:ascii="Times New Roman" w:hAnsi="Times New Roman"/>
                <w:sz w:val="22"/>
              </w:rPr>
            </w:pPr>
            <w:r>
              <w:rPr>
                <w:rFonts w:ascii="Times New Roman" w:hAnsi="Times New Roman" w:hint="eastAsia"/>
                <w:sz w:val="22"/>
              </w:rPr>
              <w:t>We are general fine with the principle</w:t>
            </w:r>
            <w:r w:rsidR="00481863">
              <w:rPr>
                <w:rFonts w:ascii="Times New Roman" w:hAnsi="Times New Roman" w:hint="eastAsia"/>
                <w:sz w:val="22"/>
              </w:rPr>
              <w:t xml:space="preserve"> and creating one sheet for UE speed</w:t>
            </w:r>
            <w:r w:rsidR="00294C8F">
              <w:rPr>
                <w:rFonts w:ascii="Times New Roman" w:hAnsi="Times New Roman" w:hint="eastAsia"/>
                <w:sz w:val="22"/>
              </w:rPr>
              <w:t xml:space="preserve">. For the remaining issues, it depends on the conclusion </w:t>
            </w:r>
            <w:r w:rsidR="00843653">
              <w:rPr>
                <w:rFonts w:ascii="Times New Roman" w:hAnsi="Times New Roman" w:hint="eastAsia"/>
                <w:sz w:val="22"/>
              </w:rPr>
              <w:t>of the</w:t>
            </w:r>
            <w:r w:rsidR="00F359EC">
              <w:rPr>
                <w:rFonts w:ascii="Times New Roman" w:hAnsi="Times New Roman" w:hint="eastAsia"/>
                <w:sz w:val="22"/>
              </w:rPr>
              <w:t xml:space="preserve"> post email discussion </w:t>
            </w:r>
            <w:bookmarkStart w:id="30" w:name="OLE_LINK3"/>
            <w:r w:rsidR="007F4047">
              <w:rPr>
                <w:rFonts w:ascii="Times New Roman" w:hAnsi="Times New Roman" w:hint="eastAsia"/>
                <w:sz w:val="22"/>
              </w:rPr>
              <w:t>[Post128][018]</w:t>
            </w:r>
            <w:bookmarkEnd w:id="30"/>
            <w:r w:rsidR="00A40A1B">
              <w:rPr>
                <w:rFonts w:ascii="Times New Roman" w:hAnsi="Times New Roman" w:hint="eastAsia"/>
                <w:sz w:val="22"/>
              </w:rPr>
              <w:t xml:space="preserve"> (</w:t>
            </w:r>
            <w:r w:rsidR="00A40A1B">
              <w:rPr>
                <w:rFonts w:ascii="Times New Roman" w:hAnsi="Times New Roman"/>
                <w:sz w:val="22"/>
              </w:rPr>
              <w:t>whether</w:t>
            </w:r>
            <w:r w:rsidR="00A40A1B">
              <w:rPr>
                <w:rFonts w:ascii="Times New Roman" w:hAnsi="Times New Roman" w:hint="eastAsia"/>
                <w:sz w:val="22"/>
              </w:rPr>
              <w:t xml:space="preserve"> we treat these factors separately or jointly)</w:t>
            </w:r>
            <w:r w:rsidR="00843653">
              <w:rPr>
                <w:rFonts w:ascii="Times New Roman" w:hAnsi="Times New Roman" w:hint="eastAsia"/>
                <w:sz w:val="22"/>
              </w:rPr>
              <w:t>.</w:t>
            </w:r>
          </w:p>
        </w:tc>
      </w:tr>
      <w:tr w:rsidR="007C42F3" w14:paraId="40FFEAE3" w14:textId="77777777" w:rsidTr="007C42F3">
        <w:tc>
          <w:tcPr>
            <w:tcW w:w="1555" w:type="dxa"/>
            <w:tcBorders>
              <w:top w:val="single" w:sz="4" w:space="0" w:color="auto"/>
              <w:left w:val="single" w:sz="4" w:space="0" w:color="auto"/>
              <w:bottom w:val="single" w:sz="4" w:space="0" w:color="auto"/>
              <w:right w:val="single" w:sz="4" w:space="0" w:color="auto"/>
            </w:tcBorders>
          </w:tcPr>
          <w:p w14:paraId="3C22A2CF" w14:textId="61765F51" w:rsidR="007C42F3" w:rsidRDefault="00FD40C0">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7CCC494" w14:textId="236D6ACD" w:rsidR="007C42F3" w:rsidRDefault="00FD40C0">
            <w:pPr>
              <w:spacing w:afterLines="50" w:after="156"/>
              <w:rPr>
                <w:rFonts w:ascii="Times New Roman" w:hAnsi="Times New Roman"/>
                <w:sz w:val="22"/>
              </w:rPr>
            </w:pPr>
            <w:r>
              <w:rPr>
                <w:rFonts w:ascii="Times New Roman" w:hAnsi="Times New Roman"/>
                <w:sz w:val="22"/>
              </w:rPr>
              <w:t>See comments</w:t>
            </w:r>
          </w:p>
        </w:tc>
        <w:tc>
          <w:tcPr>
            <w:tcW w:w="5902" w:type="dxa"/>
            <w:tcBorders>
              <w:top w:val="single" w:sz="4" w:space="0" w:color="auto"/>
              <w:left w:val="single" w:sz="4" w:space="0" w:color="auto"/>
              <w:bottom w:val="single" w:sz="4" w:space="0" w:color="auto"/>
              <w:right w:val="single" w:sz="4" w:space="0" w:color="auto"/>
            </w:tcBorders>
          </w:tcPr>
          <w:p w14:paraId="259E3264" w14:textId="47AE1B99" w:rsidR="007C42F3" w:rsidRDefault="00FD40C0">
            <w:pPr>
              <w:spacing w:afterLines="50" w:after="156"/>
              <w:rPr>
                <w:rFonts w:ascii="Times New Roman" w:hAnsi="Times New Roman"/>
                <w:sz w:val="22"/>
              </w:rPr>
            </w:pPr>
            <w:r>
              <w:rPr>
                <w:rFonts w:ascii="Times New Roman" w:hAnsi="Times New Roman"/>
                <w:sz w:val="22"/>
              </w:rPr>
              <w:t xml:space="preserve">We have a </w:t>
            </w:r>
            <w:proofErr w:type="gramStart"/>
            <w:r>
              <w:rPr>
                <w:rFonts w:ascii="Times New Roman" w:hAnsi="Times New Roman"/>
                <w:sz w:val="22"/>
              </w:rPr>
              <w:t>similar comments</w:t>
            </w:r>
            <w:proofErr w:type="gramEnd"/>
            <w:r>
              <w:rPr>
                <w:rFonts w:ascii="Times New Roman" w:hAnsi="Times New Roman"/>
                <w:sz w:val="22"/>
              </w:rPr>
              <w:t xml:space="preserve"> as for Q3. Assuming we will just agree on two different configurations, then we can simply add separate columns for capturing RSRP difference for </w:t>
            </w:r>
            <w:proofErr w:type="spellStart"/>
            <w:r w:rsidR="004B1C74">
              <w:rPr>
                <w:rFonts w:ascii="Times New Roman" w:hAnsi="Times New Roman"/>
                <w:sz w:val="22"/>
              </w:rPr>
              <w:t>configuration#A</w:t>
            </w:r>
            <w:proofErr w:type="spellEnd"/>
            <w:r w:rsidR="004B1C74">
              <w:rPr>
                <w:rFonts w:ascii="Times New Roman" w:hAnsi="Times New Roman"/>
                <w:sz w:val="22"/>
              </w:rPr>
              <w:t xml:space="preserve"> and </w:t>
            </w:r>
            <w:proofErr w:type="spellStart"/>
            <w:r>
              <w:rPr>
                <w:rFonts w:ascii="Times New Roman" w:hAnsi="Times New Roman"/>
                <w:sz w:val="22"/>
              </w:rPr>
              <w:t>configuration#B</w:t>
            </w:r>
            <w:proofErr w:type="spellEnd"/>
            <w:r>
              <w:rPr>
                <w:rFonts w:ascii="Times New Roman" w:hAnsi="Times New Roman"/>
                <w:sz w:val="22"/>
              </w:rPr>
              <w:t>.</w:t>
            </w:r>
          </w:p>
        </w:tc>
      </w:tr>
      <w:tr w:rsidR="007C42F3" w14:paraId="79D6D201" w14:textId="77777777" w:rsidTr="007C42F3">
        <w:tc>
          <w:tcPr>
            <w:tcW w:w="1555" w:type="dxa"/>
            <w:tcBorders>
              <w:top w:val="single" w:sz="4" w:space="0" w:color="auto"/>
              <w:left w:val="single" w:sz="4" w:space="0" w:color="auto"/>
              <w:bottom w:val="single" w:sz="4" w:space="0" w:color="auto"/>
              <w:right w:val="single" w:sz="4" w:space="0" w:color="auto"/>
            </w:tcBorders>
          </w:tcPr>
          <w:p w14:paraId="34E2E806" w14:textId="4C9D735F" w:rsidR="007C42F3" w:rsidRDefault="00AA461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7FEBF4AF" w14:textId="4C8CC4AF" w:rsidR="007C42F3" w:rsidRDefault="00AA461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437AC876" w14:textId="77777777" w:rsidR="00A150FB" w:rsidRDefault="00A150FB">
            <w:pPr>
              <w:spacing w:afterLines="50" w:after="156"/>
              <w:rPr>
                <w:rFonts w:ascii="Times New Roman" w:hAnsi="Times New Roman"/>
                <w:sz w:val="22"/>
              </w:rPr>
            </w:pPr>
            <w:r w:rsidRPr="00A150FB">
              <w:rPr>
                <w:rFonts w:ascii="Times New Roman" w:hAnsi="Times New Roman"/>
                <w:sz w:val="22"/>
              </w:rPr>
              <w:t>First, we need to create separate sheets for different parameters or combinations of parameters for the generalization performance evaluation.</w:t>
            </w:r>
          </w:p>
          <w:p w14:paraId="1A16DADB" w14:textId="58693FB1" w:rsidR="007C42F3" w:rsidRDefault="00A150FB">
            <w:pPr>
              <w:spacing w:afterLines="50" w:after="156"/>
              <w:rPr>
                <w:rFonts w:ascii="Times New Roman" w:hAnsi="Times New Roman"/>
                <w:sz w:val="22"/>
              </w:rPr>
            </w:pPr>
            <w:r w:rsidRPr="00A150FB">
              <w:rPr>
                <w:rFonts w:ascii="Times New Roman" w:hAnsi="Times New Roman"/>
                <w:sz w:val="22"/>
              </w:rPr>
              <w:t>We have initially provided sheets for UE speed (Scenario 2/4) and frequency (Scenario 3). Additional sheets will be provided later based on the outcome of the email discussion [Post128][018].</w:t>
            </w:r>
          </w:p>
        </w:tc>
      </w:tr>
      <w:tr w:rsidR="007C42F3" w14:paraId="68A00CAA" w14:textId="77777777" w:rsidTr="007C42F3">
        <w:tc>
          <w:tcPr>
            <w:tcW w:w="1555" w:type="dxa"/>
            <w:tcBorders>
              <w:top w:val="single" w:sz="4" w:space="0" w:color="auto"/>
              <w:left w:val="single" w:sz="4" w:space="0" w:color="auto"/>
              <w:bottom w:val="single" w:sz="4" w:space="0" w:color="auto"/>
              <w:right w:val="single" w:sz="4" w:space="0" w:color="auto"/>
            </w:tcBorders>
          </w:tcPr>
          <w:p w14:paraId="41437762" w14:textId="595903F2" w:rsidR="007C42F3" w:rsidRDefault="00FA2FA1">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5447D0BA" w14:textId="680144A5" w:rsidR="007C42F3"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621F5F83" w14:textId="77777777" w:rsidR="007C42F3" w:rsidRDefault="007C42F3">
            <w:pPr>
              <w:spacing w:afterLines="50" w:after="156"/>
              <w:rPr>
                <w:rFonts w:ascii="Times New Roman" w:hAnsi="Times New Roman"/>
                <w:sz w:val="22"/>
              </w:rPr>
            </w:pPr>
          </w:p>
        </w:tc>
      </w:tr>
      <w:tr w:rsidR="007C42F3" w14:paraId="2A7120C3" w14:textId="77777777" w:rsidTr="007C42F3">
        <w:tc>
          <w:tcPr>
            <w:tcW w:w="1555" w:type="dxa"/>
            <w:tcBorders>
              <w:top w:val="single" w:sz="4" w:space="0" w:color="auto"/>
              <w:left w:val="single" w:sz="4" w:space="0" w:color="auto"/>
              <w:bottom w:val="single" w:sz="4" w:space="0" w:color="auto"/>
              <w:right w:val="single" w:sz="4" w:space="0" w:color="auto"/>
            </w:tcBorders>
          </w:tcPr>
          <w:p w14:paraId="5F12BB0F"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C9F1E77"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F60AA47" w14:textId="77777777" w:rsidR="007C42F3" w:rsidRDefault="007C42F3">
            <w:pPr>
              <w:spacing w:afterLines="50" w:after="156"/>
              <w:rPr>
                <w:rFonts w:ascii="Times New Roman" w:hAnsi="Times New Roman"/>
                <w:sz w:val="22"/>
              </w:rPr>
            </w:pPr>
          </w:p>
        </w:tc>
      </w:tr>
      <w:tr w:rsidR="007C42F3" w14:paraId="21C8D3EE" w14:textId="77777777" w:rsidTr="007C42F3">
        <w:tc>
          <w:tcPr>
            <w:tcW w:w="1555" w:type="dxa"/>
            <w:tcBorders>
              <w:top w:val="single" w:sz="4" w:space="0" w:color="auto"/>
              <w:left w:val="single" w:sz="4" w:space="0" w:color="auto"/>
              <w:bottom w:val="single" w:sz="4" w:space="0" w:color="auto"/>
              <w:right w:val="single" w:sz="4" w:space="0" w:color="auto"/>
            </w:tcBorders>
          </w:tcPr>
          <w:p w14:paraId="5102B0CE"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F45B21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FCEF639" w14:textId="77777777" w:rsidR="007C42F3" w:rsidRDefault="007C42F3">
            <w:pPr>
              <w:spacing w:afterLines="50" w:after="156"/>
              <w:rPr>
                <w:rFonts w:ascii="Times New Roman" w:hAnsi="Times New Roman"/>
                <w:sz w:val="22"/>
              </w:rPr>
            </w:pPr>
          </w:p>
        </w:tc>
      </w:tr>
      <w:tr w:rsidR="007C42F3" w14:paraId="34C4A49A" w14:textId="77777777" w:rsidTr="007C42F3">
        <w:tc>
          <w:tcPr>
            <w:tcW w:w="1555" w:type="dxa"/>
            <w:tcBorders>
              <w:top w:val="single" w:sz="4" w:space="0" w:color="auto"/>
              <w:left w:val="single" w:sz="4" w:space="0" w:color="auto"/>
              <w:bottom w:val="single" w:sz="4" w:space="0" w:color="auto"/>
              <w:right w:val="single" w:sz="4" w:space="0" w:color="auto"/>
            </w:tcBorders>
          </w:tcPr>
          <w:p w14:paraId="30772887" w14:textId="77777777" w:rsidR="007C42F3" w:rsidRDefault="007C42F3">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65A9F6D" w14:textId="77777777" w:rsidR="007C42F3" w:rsidRDefault="007C42F3">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DA31760" w14:textId="77777777" w:rsidR="007C42F3" w:rsidRDefault="007C42F3">
            <w:pPr>
              <w:spacing w:afterLines="50" w:after="156"/>
              <w:rPr>
                <w:rFonts w:ascii="Times New Roman" w:hAnsi="Times New Roman"/>
                <w:sz w:val="22"/>
              </w:rPr>
            </w:pPr>
          </w:p>
        </w:tc>
      </w:tr>
      <w:bookmarkEnd w:id="29"/>
    </w:tbl>
    <w:p w14:paraId="67DE3B04" w14:textId="77777777" w:rsidR="00F45516" w:rsidRPr="006D2117" w:rsidRDefault="00F45516" w:rsidP="00F45516">
      <w:pPr>
        <w:spacing w:afterLines="50" w:after="156"/>
      </w:pPr>
    </w:p>
    <w:p w14:paraId="75AFF72A" w14:textId="2CA1B2DA" w:rsidR="00AB6353" w:rsidRDefault="00AB6353" w:rsidP="00AB6353">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lastRenderedPageBreak/>
        <w:t>System-Level Variable Setting and Metrics</w:t>
      </w:r>
      <w:r w:rsidR="00A462B7">
        <w:rPr>
          <w:rFonts w:eastAsia="Times New Roman"/>
          <w:sz w:val="28"/>
          <w:szCs w:val="20"/>
          <w:lang w:val="en-US" w:eastAsia="en-GB"/>
        </w:rPr>
        <w:t xml:space="preserve"> for </w:t>
      </w:r>
      <w:r w:rsidR="00975889">
        <w:rPr>
          <w:rFonts w:eastAsia="Times New Roman"/>
          <w:sz w:val="28"/>
          <w:szCs w:val="20"/>
          <w:lang w:val="en-US" w:eastAsia="en-GB"/>
        </w:rPr>
        <w:t xml:space="preserve">Measurement </w:t>
      </w:r>
      <w:r w:rsidR="00A462B7">
        <w:rPr>
          <w:rFonts w:eastAsia="Times New Roman"/>
          <w:sz w:val="28"/>
          <w:szCs w:val="20"/>
          <w:lang w:val="en-US" w:eastAsia="en-GB"/>
        </w:rPr>
        <w:t>Event Prediction</w:t>
      </w:r>
    </w:p>
    <w:p w14:paraId="52572F09" w14:textId="5A36FAF4" w:rsidR="00975889" w:rsidRPr="00975889" w:rsidRDefault="00975889" w:rsidP="00975889">
      <w:pPr>
        <w:pStyle w:val="3"/>
        <w:keepLines w:val="0"/>
        <w:tabs>
          <w:tab w:val="clear" w:pos="576"/>
          <w:tab w:val="num" w:pos="720"/>
        </w:tabs>
        <w:overflowPunct/>
        <w:snapToGrid w:val="0"/>
        <w:spacing w:after="120"/>
        <w:jc w:val="both"/>
        <w:rPr>
          <w:rFonts w:eastAsia="Times New Roman"/>
          <w:szCs w:val="20"/>
          <w:lang w:val="en-US" w:eastAsia="en-GB"/>
        </w:rPr>
      </w:pPr>
      <w:bookmarkStart w:id="31" w:name="OLE_LINK113"/>
      <w:r w:rsidRPr="00975889">
        <w:rPr>
          <w:rFonts w:eastAsia="Times New Roman" w:hint="eastAsia"/>
          <w:szCs w:val="20"/>
          <w:lang w:val="en-US" w:eastAsia="en-GB"/>
        </w:rPr>
        <w:t>Spreadsheets</w:t>
      </w:r>
      <w:r w:rsidRPr="00975889">
        <w:rPr>
          <w:rFonts w:eastAsia="Times New Roman"/>
          <w:szCs w:val="20"/>
          <w:lang w:val="en-US" w:eastAsia="en-GB"/>
        </w:rPr>
        <w:t xml:space="preserve"> </w:t>
      </w:r>
      <w:r w:rsidRPr="00975889">
        <w:rPr>
          <w:rFonts w:eastAsia="Times New Roman" w:hint="eastAsia"/>
          <w:szCs w:val="20"/>
          <w:lang w:val="en-US" w:eastAsia="en-GB"/>
        </w:rPr>
        <w:t>for</w:t>
      </w:r>
      <w:r w:rsidRPr="00975889">
        <w:rPr>
          <w:rFonts w:eastAsia="Times New Roman"/>
          <w:szCs w:val="20"/>
          <w:lang w:val="en-US" w:eastAsia="en-GB"/>
        </w:rPr>
        <w:t xml:space="preserve"> Measurement Event Prediction</w:t>
      </w:r>
    </w:p>
    <w:bookmarkEnd w:id="31"/>
    <w:p w14:paraId="01AC76D3" w14:textId="62A9F5AA" w:rsidR="00583B7C" w:rsidRPr="00583B7C" w:rsidRDefault="00583B7C" w:rsidP="00583B7C">
      <w:pPr>
        <w:spacing w:afterLines="50" w:after="156"/>
        <w:rPr>
          <w:i/>
          <w:iCs/>
        </w:rPr>
      </w:pPr>
      <w:r>
        <w:rPr>
          <w:rFonts w:ascii="Times New Roman" w:hAnsi="Times New Roman"/>
          <w:sz w:val="22"/>
        </w:rPr>
        <w:t xml:space="preserve">For measurement event prediction, we agreed in RAN2#127bis meeting that </w:t>
      </w:r>
      <w:r w:rsidRPr="00583B7C">
        <w:rPr>
          <w:rFonts w:ascii="Times New Roman" w:hAnsi="Times New Roman"/>
          <w:i/>
          <w:iCs/>
          <w:sz w:val="22"/>
        </w:rPr>
        <w:t>measurement event prediction simulations will at least focus on intra-frequency FR2, case A, and second study goal (i.e. HO KPI improvement). Companies can bring simulation results for intra-frequency measurement reduction for FR1 and report what they are doing.  Focus on temporal case B. Companies will prioritize simulations on indirect method. Companies can bring simulations on direct method and should report what method is being used.</w:t>
      </w:r>
    </w:p>
    <w:p w14:paraId="40FBC0CE" w14:textId="67487B2A" w:rsidR="00583B7C" w:rsidRPr="00583B7C" w:rsidRDefault="008178D5" w:rsidP="00583B7C">
      <w:pPr>
        <w:spacing w:afterLines="50" w:after="156"/>
        <w:rPr>
          <w:rFonts w:ascii="Times New Roman" w:hAnsi="Times New Roman"/>
          <w:i/>
          <w:iCs/>
          <w:sz w:val="22"/>
        </w:rPr>
      </w:pPr>
      <w:r w:rsidRPr="00583B7C">
        <w:rPr>
          <w:rFonts w:ascii="Times New Roman" w:hAnsi="Times New Roman" w:hint="eastAsia"/>
          <w:sz w:val="22"/>
        </w:rPr>
        <w:t>F</w:t>
      </w:r>
      <w:r w:rsidRPr="00583B7C">
        <w:rPr>
          <w:rFonts w:ascii="Times New Roman" w:hAnsi="Times New Roman"/>
          <w:sz w:val="22"/>
        </w:rPr>
        <w:t xml:space="preserve">or system level simulation, we agreed </w:t>
      </w:r>
      <w:r w:rsidR="00583B7C">
        <w:rPr>
          <w:rFonts w:ascii="Times New Roman" w:hAnsi="Times New Roman"/>
          <w:sz w:val="22"/>
        </w:rPr>
        <w:t xml:space="preserve">in RAN2#127bis meeting </w:t>
      </w:r>
      <w:r w:rsidRPr="00583B7C">
        <w:rPr>
          <w:rFonts w:ascii="Times New Roman" w:hAnsi="Times New Roman"/>
          <w:sz w:val="22"/>
        </w:rPr>
        <w:t xml:space="preserve">that </w:t>
      </w:r>
      <w:bookmarkStart w:id="32" w:name="OLE_LINK100"/>
      <w:r w:rsidR="00583B7C" w:rsidRPr="00583B7C">
        <w:rPr>
          <w:rFonts w:ascii="Times New Roman" w:hAnsi="Times New Roman"/>
          <w:i/>
          <w:iCs/>
          <w:sz w:val="22"/>
        </w:rPr>
        <w:t xml:space="preserve">the system level performance (e.g. HO performance) evaluation is optional (i.e. companies can bring results if they chose).    System level performance for measurement event prediction can be prioritized by companies if they chose to do it.  </w:t>
      </w:r>
      <w:bookmarkEnd w:id="32"/>
    </w:p>
    <w:p w14:paraId="7FA289F1" w14:textId="694452EA" w:rsidR="003E7C95" w:rsidRPr="003E7C95" w:rsidRDefault="003E7C95" w:rsidP="003E7C95">
      <w:pPr>
        <w:spacing w:afterLines="50" w:after="156"/>
        <w:rPr>
          <w:rFonts w:ascii="Times New Roman" w:hAnsi="Times New Roman"/>
          <w:sz w:val="22"/>
        </w:rPr>
      </w:pPr>
      <w:r w:rsidRPr="003E7C95">
        <w:rPr>
          <w:rFonts w:ascii="Times New Roman" w:hAnsi="Times New Roman"/>
          <w:sz w:val="22"/>
        </w:rPr>
        <w:t xml:space="preserve">It is recommended that we have two </w:t>
      </w:r>
      <w:r w:rsidR="00B501AB">
        <w:rPr>
          <w:rFonts w:ascii="Times New Roman" w:hAnsi="Times New Roman"/>
          <w:sz w:val="22"/>
        </w:rPr>
        <w:t>sheets</w:t>
      </w:r>
      <w:r w:rsidR="00B501AB" w:rsidRPr="003E7C95">
        <w:rPr>
          <w:rFonts w:ascii="Times New Roman" w:hAnsi="Times New Roman"/>
          <w:sz w:val="22"/>
        </w:rPr>
        <w:t xml:space="preserve"> </w:t>
      </w:r>
      <w:r w:rsidRPr="003E7C95">
        <w:rPr>
          <w:rFonts w:ascii="Times New Roman" w:hAnsi="Times New Roman"/>
          <w:sz w:val="22"/>
        </w:rPr>
        <w:t>corresponding to indirect and direct measurement event prediction for both Case A and Case B.</w:t>
      </w:r>
      <w:r>
        <w:rPr>
          <w:rFonts w:ascii="Times New Roman" w:hAnsi="Times New Roman"/>
          <w:sz w:val="22"/>
        </w:rPr>
        <w:t xml:space="preserve"> </w:t>
      </w:r>
      <w:r w:rsidR="003B1FAA" w:rsidRPr="003B1FAA">
        <w:rPr>
          <w:rFonts w:ascii="Times New Roman" w:hAnsi="Times New Roman"/>
          <w:sz w:val="22"/>
        </w:rPr>
        <w:t xml:space="preserve">To clarify the impact of AI model performance </w:t>
      </w:r>
      <w:r w:rsidR="003B1FAA">
        <w:rPr>
          <w:rFonts w:ascii="Times New Roman" w:hAnsi="Times New Roman"/>
          <w:sz w:val="22"/>
        </w:rPr>
        <w:t xml:space="preserve">(i.e. </w:t>
      </w:r>
      <w:r w:rsidR="003B1FAA" w:rsidRPr="003B1FAA">
        <w:rPr>
          <w:rFonts w:ascii="Times New Roman" w:hAnsi="Times New Roman"/>
          <w:sz w:val="22"/>
        </w:rPr>
        <w:t>intermediate KPIs</w:t>
      </w:r>
      <w:r w:rsidR="003B1FAA">
        <w:rPr>
          <w:rFonts w:ascii="Times New Roman" w:hAnsi="Times New Roman"/>
          <w:sz w:val="22"/>
        </w:rPr>
        <w:t>)</w:t>
      </w:r>
      <w:r w:rsidR="003B1FAA" w:rsidRPr="003B1FAA">
        <w:rPr>
          <w:rFonts w:ascii="Times New Roman" w:hAnsi="Times New Roman"/>
          <w:sz w:val="22"/>
        </w:rPr>
        <w:t xml:space="preserve"> on system </w:t>
      </w:r>
      <w:r w:rsidR="003B1FAA">
        <w:rPr>
          <w:rFonts w:ascii="Times New Roman" w:hAnsi="Times New Roman"/>
          <w:sz w:val="22"/>
        </w:rPr>
        <w:t>performance</w:t>
      </w:r>
      <w:r w:rsidR="003B1FAA" w:rsidRPr="003B1FAA">
        <w:rPr>
          <w:rFonts w:ascii="Times New Roman" w:hAnsi="Times New Roman"/>
          <w:sz w:val="22"/>
        </w:rPr>
        <w:t xml:space="preserve">, the </w:t>
      </w:r>
      <w:r w:rsidR="003B1FAA">
        <w:rPr>
          <w:rFonts w:ascii="Times New Roman" w:hAnsi="Times New Roman"/>
          <w:sz w:val="22"/>
        </w:rPr>
        <w:t>system level metrics</w:t>
      </w:r>
      <w:r w:rsidR="003B1FAA" w:rsidRPr="003B1FAA">
        <w:rPr>
          <w:rFonts w:ascii="Times New Roman" w:hAnsi="Times New Roman"/>
          <w:sz w:val="22"/>
        </w:rPr>
        <w:t xml:space="preserve"> the intermediate KPIs should be placed on the same sheet.</w:t>
      </w:r>
      <w:r w:rsidRPr="003E7C95">
        <w:rPr>
          <w:rFonts w:ascii="Times New Roman" w:hAnsi="Times New Roman"/>
          <w:sz w:val="22"/>
        </w:rPr>
        <w:t xml:space="preserve"> For each spreadsheet, the intermediate KPIs agreed upon for measurement event prediction, including F1 score, Precision, and Recall, will be added. For indirect prediction, the KPIs for RSRP difference will also be included and optionally reported</w:t>
      </w:r>
      <w:r w:rsidR="00B501AB">
        <w:rPr>
          <w:rFonts w:ascii="Times New Roman" w:hAnsi="Times New Roman"/>
          <w:sz w:val="22"/>
        </w:rPr>
        <w:t xml:space="preserve"> </w:t>
      </w:r>
      <w:r w:rsidR="00A36E07">
        <w:rPr>
          <w:rFonts w:ascii="Times New Roman" w:hAnsi="Times New Roman"/>
          <w:sz w:val="22"/>
        </w:rPr>
        <w:t xml:space="preserve">and </w:t>
      </w:r>
      <w:proofErr w:type="spellStart"/>
      <w:r w:rsidR="00A36E07">
        <w:rPr>
          <w:rFonts w:ascii="Times New Roman" w:hAnsi="Times New Roman"/>
          <w:sz w:val="22"/>
        </w:rPr>
        <w:t>maxETD</w:t>
      </w:r>
      <w:proofErr w:type="spellEnd"/>
      <w:r w:rsidR="00A36E07">
        <w:rPr>
          <w:rFonts w:ascii="Times New Roman" w:hAnsi="Times New Roman"/>
          <w:sz w:val="22"/>
        </w:rPr>
        <w:t xml:space="preserve"> will be added as a variable setting.</w:t>
      </w:r>
    </w:p>
    <w:p w14:paraId="5323A34C" w14:textId="7D2DB90A" w:rsidR="003E7C95" w:rsidRDefault="00100B6C" w:rsidP="002D2B1B">
      <w:pPr>
        <w:rPr>
          <w:rFonts w:ascii="Times New Roman" w:hAnsi="Times New Roman"/>
          <w:b/>
          <w:bCs/>
          <w:sz w:val="22"/>
        </w:rPr>
      </w:pPr>
      <w:bookmarkStart w:id="33" w:name="OLE_LINK110"/>
      <w:r w:rsidRPr="003E7C95">
        <w:rPr>
          <w:rFonts w:ascii="Times New Roman" w:hAnsi="Times New Roman"/>
          <w:b/>
          <w:bCs/>
          <w:sz w:val="22"/>
        </w:rPr>
        <w:t>Q</w:t>
      </w:r>
      <w:r>
        <w:rPr>
          <w:rFonts w:ascii="Times New Roman" w:hAnsi="Times New Roman"/>
          <w:b/>
          <w:bCs/>
          <w:sz w:val="22"/>
        </w:rPr>
        <w:t>5</w:t>
      </w:r>
      <w:r w:rsidR="003E7C95" w:rsidRPr="003E7C95">
        <w:rPr>
          <w:rFonts w:ascii="Times New Roman" w:hAnsi="Times New Roman"/>
          <w:b/>
          <w:bCs/>
          <w:sz w:val="22"/>
        </w:rPr>
        <w:t xml:space="preserve">: Do you agree to have separate </w:t>
      </w:r>
      <w:r w:rsidR="00B501AB">
        <w:rPr>
          <w:rFonts w:ascii="Times New Roman" w:hAnsi="Times New Roman"/>
          <w:b/>
          <w:bCs/>
          <w:sz w:val="22"/>
        </w:rPr>
        <w:t>sheets</w:t>
      </w:r>
      <w:r w:rsidR="00B501AB" w:rsidRPr="003E7C95">
        <w:rPr>
          <w:rFonts w:ascii="Times New Roman" w:hAnsi="Times New Roman"/>
          <w:b/>
          <w:bCs/>
          <w:sz w:val="22"/>
        </w:rPr>
        <w:t xml:space="preserve"> </w:t>
      </w:r>
      <w:r w:rsidR="003E7C95" w:rsidRPr="003E7C95">
        <w:rPr>
          <w:rFonts w:ascii="Times New Roman" w:hAnsi="Times New Roman"/>
          <w:b/>
          <w:bCs/>
          <w:sz w:val="22"/>
        </w:rPr>
        <w:t xml:space="preserve">corresponding to indirect and direct measurement event prediction for both Case A and Case B, with the intermediate KPIs </w:t>
      </w:r>
      <w:r w:rsidR="003B1FAA">
        <w:rPr>
          <w:rFonts w:ascii="Times New Roman" w:hAnsi="Times New Roman"/>
          <w:b/>
          <w:bCs/>
          <w:sz w:val="22"/>
        </w:rPr>
        <w:t>(</w:t>
      </w:r>
      <w:r w:rsidR="003E7C95" w:rsidRPr="003E7C95">
        <w:rPr>
          <w:rFonts w:ascii="Times New Roman" w:hAnsi="Times New Roman"/>
          <w:b/>
          <w:bCs/>
          <w:sz w:val="22"/>
        </w:rPr>
        <w:t>including</w:t>
      </w:r>
      <w:r w:rsidR="002D2B1B">
        <w:rPr>
          <w:rFonts w:ascii="Times New Roman" w:hAnsi="Times New Roman"/>
          <w:b/>
          <w:bCs/>
          <w:sz w:val="22"/>
        </w:rPr>
        <w:t xml:space="preserve"> </w:t>
      </w:r>
      <w:r w:rsidR="003E7C95" w:rsidRPr="003E7C95">
        <w:rPr>
          <w:rFonts w:ascii="Times New Roman" w:hAnsi="Times New Roman"/>
          <w:b/>
          <w:bCs/>
          <w:sz w:val="22"/>
        </w:rPr>
        <w:t>F1 score, Precision, and Recall</w:t>
      </w:r>
      <w:r w:rsidR="003B1FAA">
        <w:rPr>
          <w:rFonts w:ascii="Times New Roman" w:hAnsi="Times New Roman"/>
          <w:b/>
          <w:bCs/>
          <w:sz w:val="22"/>
        </w:rPr>
        <w:t>)</w:t>
      </w:r>
      <w:r w:rsidR="003E7C95" w:rsidRPr="003E7C95">
        <w:rPr>
          <w:rFonts w:ascii="Times New Roman" w:hAnsi="Times New Roman"/>
          <w:b/>
          <w:bCs/>
          <w:sz w:val="22"/>
        </w:rPr>
        <w:t xml:space="preserve"> </w:t>
      </w:r>
      <w:r w:rsidR="003B1FAA">
        <w:rPr>
          <w:rFonts w:ascii="Times New Roman" w:hAnsi="Times New Roman"/>
          <w:b/>
          <w:bCs/>
          <w:sz w:val="22"/>
        </w:rPr>
        <w:t xml:space="preserve">and system level metrics (including </w:t>
      </w:r>
      <w:r w:rsidR="003B1FAA" w:rsidRPr="003B1FAA">
        <w:rPr>
          <w:rFonts w:ascii="Times New Roman" w:hAnsi="Times New Roman"/>
          <w:b/>
          <w:bCs/>
          <w:sz w:val="22"/>
        </w:rPr>
        <w:t>HO failure rate and total number of HO attempts per UE per second) added</w:t>
      </w:r>
      <w:r w:rsidR="003E7C95" w:rsidRPr="003E7C95">
        <w:rPr>
          <w:rFonts w:ascii="Times New Roman" w:hAnsi="Times New Roman"/>
          <w:b/>
          <w:bCs/>
          <w:sz w:val="22"/>
        </w:rPr>
        <w:t>?</w:t>
      </w:r>
    </w:p>
    <w:tbl>
      <w:tblPr>
        <w:tblStyle w:val="a6"/>
        <w:tblW w:w="0" w:type="auto"/>
        <w:tblInd w:w="0" w:type="dxa"/>
        <w:tblLook w:val="04A0" w:firstRow="1" w:lastRow="0" w:firstColumn="1" w:lastColumn="0" w:noHBand="0" w:noVBand="1"/>
      </w:tblPr>
      <w:tblGrid>
        <w:gridCol w:w="1555"/>
        <w:gridCol w:w="1559"/>
        <w:gridCol w:w="5902"/>
      </w:tblGrid>
      <w:tr w:rsidR="003E7C95" w14:paraId="66856454"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1CBF5" w14:textId="77777777" w:rsidR="003E7C95" w:rsidRDefault="003E7C95">
            <w:pPr>
              <w:spacing w:afterLines="50" w:after="156"/>
              <w:jc w:val="center"/>
              <w:rPr>
                <w:rFonts w:ascii="Times New Roman" w:hAnsi="Times New Roman"/>
                <w:b/>
                <w:bCs/>
                <w:sz w:val="22"/>
              </w:rPr>
            </w:pPr>
            <w:bookmarkStart w:id="34" w:name="OLE_LINK111"/>
            <w:bookmarkEnd w:id="33"/>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0A79A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9DB0D"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3C8D6D6F" w14:textId="77777777" w:rsidTr="003E7C95">
        <w:tc>
          <w:tcPr>
            <w:tcW w:w="1555" w:type="dxa"/>
            <w:tcBorders>
              <w:top w:val="single" w:sz="4" w:space="0" w:color="auto"/>
              <w:left w:val="single" w:sz="4" w:space="0" w:color="auto"/>
              <w:bottom w:val="single" w:sz="4" w:space="0" w:color="auto"/>
              <w:right w:val="single" w:sz="4" w:space="0" w:color="auto"/>
            </w:tcBorders>
          </w:tcPr>
          <w:p w14:paraId="2666C5DB" w14:textId="0C4596D1" w:rsidR="003E7C95" w:rsidRDefault="003C13BC">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FC12625" w14:textId="6776FB6B" w:rsidR="003E7C95" w:rsidRDefault="003C13BC">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FE12D23" w14:textId="77777777" w:rsidR="003E7C95" w:rsidRDefault="003E7C95">
            <w:pPr>
              <w:spacing w:afterLines="50" w:after="156"/>
              <w:rPr>
                <w:rFonts w:ascii="Times New Roman" w:hAnsi="Times New Roman"/>
                <w:sz w:val="22"/>
              </w:rPr>
            </w:pPr>
          </w:p>
        </w:tc>
      </w:tr>
      <w:tr w:rsidR="003E7C95" w14:paraId="54AFE055" w14:textId="77777777" w:rsidTr="003E7C95">
        <w:tc>
          <w:tcPr>
            <w:tcW w:w="1555" w:type="dxa"/>
            <w:tcBorders>
              <w:top w:val="single" w:sz="4" w:space="0" w:color="auto"/>
              <w:left w:val="single" w:sz="4" w:space="0" w:color="auto"/>
              <w:bottom w:val="single" w:sz="4" w:space="0" w:color="auto"/>
              <w:right w:val="single" w:sz="4" w:space="0" w:color="auto"/>
            </w:tcBorders>
          </w:tcPr>
          <w:p w14:paraId="18AC0D60" w14:textId="536079E3" w:rsidR="003E7C95" w:rsidRDefault="00715F9C">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B89CB62" w14:textId="7B4ED8FC" w:rsidR="003E7C95" w:rsidRDefault="00715F9C">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104C283A" w14:textId="77777777" w:rsidR="003E7C95" w:rsidRDefault="003E7C95">
            <w:pPr>
              <w:spacing w:afterLines="50" w:after="156"/>
              <w:rPr>
                <w:rFonts w:ascii="Times New Roman" w:hAnsi="Times New Roman"/>
                <w:sz w:val="22"/>
              </w:rPr>
            </w:pPr>
          </w:p>
        </w:tc>
      </w:tr>
      <w:tr w:rsidR="003E7C95" w14:paraId="4B3D5F97" w14:textId="77777777" w:rsidTr="003E7C95">
        <w:tc>
          <w:tcPr>
            <w:tcW w:w="1555" w:type="dxa"/>
            <w:tcBorders>
              <w:top w:val="single" w:sz="4" w:space="0" w:color="auto"/>
              <w:left w:val="single" w:sz="4" w:space="0" w:color="auto"/>
              <w:bottom w:val="single" w:sz="4" w:space="0" w:color="auto"/>
              <w:right w:val="single" w:sz="4" w:space="0" w:color="auto"/>
            </w:tcBorders>
          </w:tcPr>
          <w:p w14:paraId="7A3DFD9C" w14:textId="2F17F61A" w:rsidR="003E7C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737369E" w14:textId="77DBFE36" w:rsidR="003E7C95"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C37296F" w14:textId="77777777" w:rsidR="003E7C95" w:rsidRDefault="003E7C95">
            <w:pPr>
              <w:spacing w:afterLines="50" w:after="156"/>
              <w:rPr>
                <w:rFonts w:ascii="Times New Roman" w:hAnsi="Times New Roman"/>
                <w:sz w:val="22"/>
              </w:rPr>
            </w:pPr>
          </w:p>
        </w:tc>
      </w:tr>
      <w:tr w:rsidR="003E7C95" w14:paraId="5E96DD50" w14:textId="77777777" w:rsidTr="003E7C95">
        <w:tc>
          <w:tcPr>
            <w:tcW w:w="1555" w:type="dxa"/>
            <w:tcBorders>
              <w:top w:val="single" w:sz="4" w:space="0" w:color="auto"/>
              <w:left w:val="single" w:sz="4" w:space="0" w:color="auto"/>
              <w:bottom w:val="single" w:sz="4" w:space="0" w:color="auto"/>
              <w:right w:val="single" w:sz="4" w:space="0" w:color="auto"/>
            </w:tcBorders>
          </w:tcPr>
          <w:p w14:paraId="0C88FCA6" w14:textId="448D0FA7" w:rsidR="003E7C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512925" w14:textId="5C641CB9" w:rsidR="003E7C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AA45D2A" w14:textId="77777777" w:rsidR="003E7C95" w:rsidRDefault="003E7C95">
            <w:pPr>
              <w:spacing w:afterLines="50" w:after="156"/>
              <w:rPr>
                <w:rFonts w:ascii="Times New Roman" w:hAnsi="Times New Roman"/>
                <w:sz w:val="22"/>
              </w:rPr>
            </w:pPr>
          </w:p>
        </w:tc>
      </w:tr>
      <w:tr w:rsidR="003E7C95" w14:paraId="6E3C4D73" w14:textId="77777777" w:rsidTr="003E7C95">
        <w:tc>
          <w:tcPr>
            <w:tcW w:w="1555" w:type="dxa"/>
            <w:tcBorders>
              <w:top w:val="single" w:sz="4" w:space="0" w:color="auto"/>
              <w:left w:val="single" w:sz="4" w:space="0" w:color="auto"/>
              <w:bottom w:val="single" w:sz="4" w:space="0" w:color="auto"/>
              <w:right w:val="single" w:sz="4" w:space="0" w:color="auto"/>
            </w:tcBorders>
          </w:tcPr>
          <w:p w14:paraId="5CB523B9"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284BFF"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0F83CAC" w14:textId="77777777" w:rsidR="003E7C95" w:rsidRDefault="003E7C95">
            <w:pPr>
              <w:spacing w:afterLines="50" w:after="156"/>
              <w:rPr>
                <w:rFonts w:ascii="Times New Roman" w:hAnsi="Times New Roman"/>
                <w:sz w:val="22"/>
              </w:rPr>
            </w:pPr>
          </w:p>
        </w:tc>
      </w:tr>
      <w:tr w:rsidR="003E7C95" w14:paraId="1CD05B5E" w14:textId="77777777" w:rsidTr="003E7C95">
        <w:tc>
          <w:tcPr>
            <w:tcW w:w="1555" w:type="dxa"/>
            <w:tcBorders>
              <w:top w:val="single" w:sz="4" w:space="0" w:color="auto"/>
              <w:left w:val="single" w:sz="4" w:space="0" w:color="auto"/>
              <w:bottom w:val="single" w:sz="4" w:space="0" w:color="auto"/>
              <w:right w:val="single" w:sz="4" w:space="0" w:color="auto"/>
            </w:tcBorders>
          </w:tcPr>
          <w:p w14:paraId="1A74331C"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6D976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F99DD6D" w14:textId="77777777" w:rsidR="003E7C95" w:rsidRDefault="003E7C95">
            <w:pPr>
              <w:spacing w:afterLines="50" w:after="156"/>
              <w:rPr>
                <w:rFonts w:ascii="Times New Roman" w:hAnsi="Times New Roman"/>
                <w:sz w:val="22"/>
              </w:rPr>
            </w:pPr>
          </w:p>
        </w:tc>
      </w:tr>
      <w:tr w:rsidR="003E7C95" w14:paraId="4135555A" w14:textId="77777777" w:rsidTr="003E7C95">
        <w:tc>
          <w:tcPr>
            <w:tcW w:w="1555" w:type="dxa"/>
            <w:tcBorders>
              <w:top w:val="single" w:sz="4" w:space="0" w:color="auto"/>
              <w:left w:val="single" w:sz="4" w:space="0" w:color="auto"/>
              <w:bottom w:val="single" w:sz="4" w:space="0" w:color="auto"/>
              <w:right w:val="single" w:sz="4" w:space="0" w:color="auto"/>
            </w:tcBorders>
          </w:tcPr>
          <w:p w14:paraId="004DE48B" w14:textId="77777777" w:rsidR="003E7C95" w:rsidRDefault="003E7C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7454F3C" w14:textId="77777777" w:rsidR="003E7C95" w:rsidRDefault="003E7C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8FD871E" w14:textId="77777777" w:rsidR="003E7C95" w:rsidRDefault="003E7C95">
            <w:pPr>
              <w:spacing w:afterLines="50" w:after="156"/>
              <w:rPr>
                <w:rFonts w:ascii="Times New Roman" w:hAnsi="Times New Roman"/>
                <w:sz w:val="22"/>
              </w:rPr>
            </w:pPr>
          </w:p>
        </w:tc>
      </w:tr>
      <w:bookmarkEnd w:id="34"/>
    </w:tbl>
    <w:p w14:paraId="3FCB60AC" w14:textId="77777777" w:rsidR="003B1FAA" w:rsidRDefault="003B1FAA" w:rsidP="003E7C95">
      <w:pPr>
        <w:spacing w:afterLines="50" w:after="156"/>
        <w:rPr>
          <w:rFonts w:ascii="Times New Roman" w:hAnsi="Times New Roman"/>
          <w:b/>
          <w:bCs/>
          <w:sz w:val="22"/>
        </w:rPr>
      </w:pPr>
    </w:p>
    <w:p w14:paraId="06C1A06D" w14:textId="5990A231" w:rsidR="003E7C95" w:rsidRDefault="00100B6C" w:rsidP="003E7C95">
      <w:pPr>
        <w:spacing w:afterLines="50" w:after="156"/>
        <w:rPr>
          <w:rFonts w:ascii="Times New Roman" w:hAnsi="Times New Roman"/>
          <w:b/>
          <w:bCs/>
          <w:sz w:val="22"/>
        </w:rPr>
      </w:pPr>
      <w:bookmarkStart w:id="35" w:name="OLE_LINK114"/>
      <w:r>
        <w:rPr>
          <w:rFonts w:ascii="Times New Roman" w:hAnsi="Times New Roman"/>
          <w:b/>
          <w:bCs/>
          <w:sz w:val="22"/>
        </w:rPr>
        <w:t>Q6</w:t>
      </w:r>
      <w:r w:rsidR="003E7C95">
        <w:rPr>
          <w:rFonts w:ascii="Times New Roman" w:hAnsi="Times New Roman"/>
          <w:b/>
          <w:bCs/>
          <w:sz w:val="22"/>
        </w:rPr>
        <w:t>: Do you agree to keep the intermediate KPIs of RSRP difference for indirect prediction, which is optionally reported</w:t>
      </w:r>
      <w:r w:rsidR="003B1FAA">
        <w:rPr>
          <w:rFonts w:ascii="Times New Roman" w:hAnsi="Times New Roman"/>
          <w:b/>
          <w:bCs/>
          <w:sz w:val="22"/>
        </w:rPr>
        <w:t xml:space="preserve"> by companies</w:t>
      </w:r>
      <w:r w:rsidR="003E7C95">
        <w:rPr>
          <w:rFonts w:ascii="Times New Roman" w:hAnsi="Times New Roman"/>
          <w:b/>
          <w:bCs/>
          <w:sz w:val="22"/>
        </w:rPr>
        <w:t xml:space="preserve">? </w:t>
      </w:r>
    </w:p>
    <w:tbl>
      <w:tblPr>
        <w:tblStyle w:val="a6"/>
        <w:tblW w:w="0" w:type="auto"/>
        <w:tblInd w:w="0" w:type="dxa"/>
        <w:tblLook w:val="04A0" w:firstRow="1" w:lastRow="0" w:firstColumn="1" w:lastColumn="0" w:noHBand="0" w:noVBand="1"/>
      </w:tblPr>
      <w:tblGrid>
        <w:gridCol w:w="1555"/>
        <w:gridCol w:w="1559"/>
        <w:gridCol w:w="5902"/>
      </w:tblGrid>
      <w:tr w:rsidR="003E7C95" w14:paraId="1ABC8D9D" w14:textId="77777777" w:rsidTr="003E7C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970521" w14:textId="77777777" w:rsidR="003E7C95" w:rsidRDefault="003E7C95">
            <w:pPr>
              <w:spacing w:afterLines="50" w:after="156"/>
              <w:jc w:val="center"/>
              <w:rPr>
                <w:rFonts w:ascii="Times New Roman" w:hAnsi="Times New Roman"/>
                <w:b/>
                <w:bCs/>
                <w:sz w:val="22"/>
              </w:rPr>
            </w:pPr>
            <w:bookmarkStart w:id="36" w:name="OLE_LINK115"/>
            <w:bookmarkEnd w:id="3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AC88C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085548" w14:textId="77777777" w:rsidR="003E7C95" w:rsidRDefault="003E7C95">
            <w:pPr>
              <w:spacing w:afterLines="50" w:after="156"/>
              <w:jc w:val="center"/>
              <w:rPr>
                <w:rFonts w:ascii="Times New Roman" w:hAnsi="Times New Roman"/>
                <w:b/>
                <w:bCs/>
                <w:sz w:val="22"/>
              </w:rPr>
            </w:pPr>
            <w:r>
              <w:rPr>
                <w:rFonts w:ascii="Times New Roman" w:hAnsi="Times New Roman"/>
                <w:b/>
                <w:bCs/>
                <w:sz w:val="22"/>
              </w:rPr>
              <w:t>Comment</w:t>
            </w:r>
          </w:p>
        </w:tc>
      </w:tr>
      <w:tr w:rsidR="003E7C95" w14:paraId="4F603B51" w14:textId="77777777" w:rsidTr="003E7C95">
        <w:tc>
          <w:tcPr>
            <w:tcW w:w="1555" w:type="dxa"/>
            <w:tcBorders>
              <w:top w:val="single" w:sz="4" w:space="0" w:color="auto"/>
              <w:left w:val="single" w:sz="4" w:space="0" w:color="auto"/>
              <w:bottom w:val="single" w:sz="4" w:space="0" w:color="auto"/>
              <w:right w:val="single" w:sz="4" w:space="0" w:color="auto"/>
            </w:tcBorders>
          </w:tcPr>
          <w:p w14:paraId="4E918D6F" w14:textId="13C724F3" w:rsidR="003E7C95"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0EBCD84" w14:textId="7C433F52" w:rsidR="003E7C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313813E6" w14:textId="77777777" w:rsidR="003E7C95" w:rsidRDefault="003E7C95">
            <w:pPr>
              <w:spacing w:afterLines="50" w:after="156"/>
              <w:rPr>
                <w:rFonts w:ascii="Times New Roman" w:hAnsi="Times New Roman"/>
                <w:sz w:val="22"/>
              </w:rPr>
            </w:pPr>
          </w:p>
        </w:tc>
      </w:tr>
      <w:tr w:rsidR="00337492" w14:paraId="5E33CB8B" w14:textId="77777777" w:rsidTr="003E7C95">
        <w:tc>
          <w:tcPr>
            <w:tcW w:w="1555" w:type="dxa"/>
            <w:tcBorders>
              <w:top w:val="single" w:sz="4" w:space="0" w:color="auto"/>
              <w:left w:val="single" w:sz="4" w:space="0" w:color="auto"/>
              <w:bottom w:val="single" w:sz="4" w:space="0" w:color="auto"/>
              <w:right w:val="single" w:sz="4" w:space="0" w:color="auto"/>
            </w:tcBorders>
          </w:tcPr>
          <w:p w14:paraId="39D06752" w14:textId="3F22111C" w:rsidR="00337492" w:rsidRDefault="00337492" w:rsidP="0033749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0B1886EA" w14:textId="18F7326B" w:rsidR="00337492" w:rsidRDefault="00337492" w:rsidP="0033749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6FC757B" w14:textId="02E84B5A" w:rsidR="00337492" w:rsidRDefault="00932683" w:rsidP="00337492">
            <w:pPr>
              <w:spacing w:afterLines="50" w:after="156"/>
              <w:rPr>
                <w:rFonts w:ascii="Times New Roman" w:hAnsi="Times New Roman"/>
                <w:sz w:val="22"/>
              </w:rPr>
            </w:pPr>
            <w:r>
              <w:rPr>
                <w:rFonts w:ascii="Times New Roman" w:hAnsi="Times New Roman"/>
                <w:sz w:val="22"/>
              </w:rPr>
              <w:t xml:space="preserve">Although these </w:t>
            </w:r>
            <w:r w:rsidR="00FC13ED">
              <w:rPr>
                <w:rFonts w:ascii="Times New Roman" w:hAnsi="Times New Roman"/>
                <w:sz w:val="22"/>
              </w:rPr>
              <w:t>can be derived from previous simulations, it may be useful to put them together in one sheet.</w:t>
            </w:r>
          </w:p>
        </w:tc>
      </w:tr>
      <w:tr w:rsidR="00337492" w14:paraId="15677610" w14:textId="77777777" w:rsidTr="003E7C95">
        <w:tc>
          <w:tcPr>
            <w:tcW w:w="1555" w:type="dxa"/>
            <w:tcBorders>
              <w:top w:val="single" w:sz="4" w:space="0" w:color="auto"/>
              <w:left w:val="single" w:sz="4" w:space="0" w:color="auto"/>
              <w:bottom w:val="single" w:sz="4" w:space="0" w:color="auto"/>
              <w:right w:val="single" w:sz="4" w:space="0" w:color="auto"/>
            </w:tcBorders>
          </w:tcPr>
          <w:p w14:paraId="041487DD" w14:textId="453159A0" w:rsidR="00337492" w:rsidRDefault="00A150FB" w:rsidP="0033749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22ACE023" w14:textId="63B119F2" w:rsidR="00337492" w:rsidRDefault="00A150FB"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5D1F50B1" w14:textId="4A24BE7C" w:rsidR="00337492" w:rsidRDefault="00337492" w:rsidP="00337492">
            <w:pPr>
              <w:spacing w:afterLines="50" w:after="156"/>
              <w:rPr>
                <w:rFonts w:ascii="Times New Roman" w:hAnsi="Times New Roman"/>
                <w:sz w:val="22"/>
              </w:rPr>
            </w:pPr>
          </w:p>
        </w:tc>
      </w:tr>
      <w:tr w:rsidR="00337492" w14:paraId="3A07CE3D" w14:textId="77777777" w:rsidTr="003E7C95">
        <w:tc>
          <w:tcPr>
            <w:tcW w:w="1555" w:type="dxa"/>
            <w:tcBorders>
              <w:top w:val="single" w:sz="4" w:space="0" w:color="auto"/>
              <w:left w:val="single" w:sz="4" w:space="0" w:color="auto"/>
              <w:bottom w:val="single" w:sz="4" w:space="0" w:color="auto"/>
              <w:right w:val="single" w:sz="4" w:space="0" w:color="auto"/>
            </w:tcBorders>
          </w:tcPr>
          <w:p w14:paraId="3D28FC89" w14:textId="66C92054" w:rsidR="00337492" w:rsidRDefault="00E758EE" w:rsidP="00337492">
            <w:pPr>
              <w:spacing w:afterLines="50" w:after="156"/>
              <w:rPr>
                <w:rFonts w:ascii="Times New Roman" w:hAnsi="Times New Roman"/>
                <w:sz w:val="22"/>
              </w:rPr>
            </w:pPr>
            <w:r>
              <w:rPr>
                <w:rFonts w:ascii="Times New Roman" w:hAnsi="Times New Roman"/>
                <w:sz w:val="22"/>
              </w:rPr>
              <w:t>ZTE</w:t>
            </w:r>
          </w:p>
        </w:tc>
        <w:tc>
          <w:tcPr>
            <w:tcW w:w="1559" w:type="dxa"/>
            <w:tcBorders>
              <w:top w:val="single" w:sz="4" w:space="0" w:color="auto"/>
              <w:left w:val="single" w:sz="4" w:space="0" w:color="auto"/>
              <w:bottom w:val="single" w:sz="4" w:space="0" w:color="auto"/>
              <w:right w:val="single" w:sz="4" w:space="0" w:color="auto"/>
            </w:tcBorders>
          </w:tcPr>
          <w:p w14:paraId="686CDA80" w14:textId="194726FC" w:rsidR="00337492" w:rsidRDefault="00E758EE" w:rsidP="0033749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33074C53" w14:textId="77777777" w:rsidR="00337492" w:rsidRDefault="00337492" w:rsidP="00337492">
            <w:pPr>
              <w:spacing w:afterLines="50" w:after="156"/>
              <w:rPr>
                <w:rFonts w:ascii="Times New Roman" w:hAnsi="Times New Roman"/>
                <w:sz w:val="22"/>
              </w:rPr>
            </w:pPr>
          </w:p>
        </w:tc>
      </w:tr>
      <w:tr w:rsidR="00337492" w14:paraId="07E59519" w14:textId="77777777" w:rsidTr="003E7C95">
        <w:tc>
          <w:tcPr>
            <w:tcW w:w="1555" w:type="dxa"/>
            <w:tcBorders>
              <w:top w:val="single" w:sz="4" w:space="0" w:color="auto"/>
              <w:left w:val="single" w:sz="4" w:space="0" w:color="auto"/>
              <w:bottom w:val="single" w:sz="4" w:space="0" w:color="auto"/>
              <w:right w:val="single" w:sz="4" w:space="0" w:color="auto"/>
            </w:tcBorders>
          </w:tcPr>
          <w:p w14:paraId="587FDBF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2587F7"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06DDD94A" w14:textId="77777777" w:rsidR="00337492" w:rsidRDefault="00337492" w:rsidP="00337492">
            <w:pPr>
              <w:spacing w:afterLines="50" w:after="156"/>
              <w:rPr>
                <w:rFonts w:ascii="Times New Roman" w:hAnsi="Times New Roman"/>
                <w:sz w:val="22"/>
              </w:rPr>
            </w:pPr>
          </w:p>
        </w:tc>
      </w:tr>
      <w:tr w:rsidR="00337492" w14:paraId="23562B42" w14:textId="77777777" w:rsidTr="003E7C95">
        <w:tc>
          <w:tcPr>
            <w:tcW w:w="1555" w:type="dxa"/>
            <w:tcBorders>
              <w:top w:val="single" w:sz="4" w:space="0" w:color="auto"/>
              <w:left w:val="single" w:sz="4" w:space="0" w:color="auto"/>
              <w:bottom w:val="single" w:sz="4" w:space="0" w:color="auto"/>
              <w:right w:val="single" w:sz="4" w:space="0" w:color="auto"/>
            </w:tcBorders>
          </w:tcPr>
          <w:p w14:paraId="0D958FD1"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DBAED16"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7264C9E" w14:textId="77777777" w:rsidR="00337492" w:rsidRDefault="00337492" w:rsidP="00337492">
            <w:pPr>
              <w:spacing w:afterLines="50" w:after="156"/>
              <w:rPr>
                <w:rFonts w:ascii="Times New Roman" w:hAnsi="Times New Roman"/>
                <w:sz w:val="22"/>
              </w:rPr>
            </w:pPr>
          </w:p>
        </w:tc>
      </w:tr>
      <w:tr w:rsidR="00337492" w14:paraId="252EA2FC" w14:textId="77777777" w:rsidTr="003E7C95">
        <w:tc>
          <w:tcPr>
            <w:tcW w:w="1555" w:type="dxa"/>
            <w:tcBorders>
              <w:top w:val="single" w:sz="4" w:space="0" w:color="auto"/>
              <w:left w:val="single" w:sz="4" w:space="0" w:color="auto"/>
              <w:bottom w:val="single" w:sz="4" w:space="0" w:color="auto"/>
              <w:right w:val="single" w:sz="4" w:space="0" w:color="auto"/>
            </w:tcBorders>
          </w:tcPr>
          <w:p w14:paraId="3BC63EFF" w14:textId="77777777" w:rsidR="00337492" w:rsidRDefault="00337492" w:rsidP="0033749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F6B8312" w14:textId="77777777" w:rsidR="00337492" w:rsidRDefault="00337492" w:rsidP="0033749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A90197D" w14:textId="77777777" w:rsidR="00337492" w:rsidRDefault="00337492" w:rsidP="00337492">
            <w:pPr>
              <w:spacing w:afterLines="50" w:after="156"/>
              <w:rPr>
                <w:rFonts w:ascii="Times New Roman" w:hAnsi="Times New Roman"/>
                <w:sz w:val="22"/>
              </w:rPr>
            </w:pPr>
          </w:p>
        </w:tc>
      </w:tr>
      <w:bookmarkEnd w:id="36"/>
    </w:tbl>
    <w:p w14:paraId="1EFA28AB" w14:textId="52B40260" w:rsidR="008178D5" w:rsidRPr="003E7C95" w:rsidRDefault="008178D5" w:rsidP="008178D5"/>
    <w:p w14:paraId="10F02BD1" w14:textId="5547713A" w:rsidR="00975889" w:rsidRPr="00975889" w:rsidRDefault="00975889" w:rsidP="00236DEF">
      <w:pPr>
        <w:pStyle w:val="3"/>
        <w:keepLines w:val="0"/>
        <w:tabs>
          <w:tab w:val="clear" w:pos="576"/>
          <w:tab w:val="num" w:pos="720"/>
        </w:tabs>
        <w:overflowPunct/>
        <w:snapToGrid w:val="0"/>
        <w:spacing w:after="120"/>
        <w:jc w:val="both"/>
        <w:rPr>
          <w:lang w:val="en-US"/>
        </w:rPr>
      </w:pPr>
      <w:bookmarkStart w:id="37" w:name="OLE_LINK116"/>
      <w:r w:rsidRPr="00975889">
        <w:rPr>
          <w:rFonts w:eastAsia="Times New Roman"/>
          <w:szCs w:val="20"/>
          <w:lang w:val="en-US" w:eastAsia="en-GB"/>
        </w:rPr>
        <w:t>Measurement Event Prediction-Case B</w:t>
      </w:r>
    </w:p>
    <w:p w14:paraId="32C1CA7F" w14:textId="78A51AE2" w:rsidR="00A52F76" w:rsidRPr="00A52F76" w:rsidRDefault="00A52F76" w:rsidP="00A52F76">
      <w:pPr>
        <w:spacing w:beforeLines="50" w:before="156"/>
        <w:rPr>
          <w:rFonts w:ascii="Times New Roman" w:hAnsi="Times New Roman"/>
          <w:sz w:val="22"/>
        </w:rPr>
      </w:pPr>
      <w:bookmarkStart w:id="38" w:name="OLE_LINK118"/>
      <w:bookmarkEnd w:id="37"/>
      <w:r>
        <w:rPr>
          <w:rFonts w:ascii="Times New Roman" w:hAnsi="Times New Roman"/>
          <w:sz w:val="22"/>
        </w:rPr>
        <w:t>For handover modelling for measurement event prediction for temporal domain case B, we agreed that</w:t>
      </w:r>
      <w:r w:rsidR="00AC6B95" w:rsidRPr="00AC6B95">
        <w:rPr>
          <w:rFonts w:ascii="Times New Roman" w:hAnsi="Times New Roman"/>
          <w:sz w:val="22"/>
        </w:rPr>
        <w:t xml:space="preserve"> </w:t>
      </w:r>
      <w:bookmarkStart w:id="39" w:name="OLE_LINK80"/>
      <w:r w:rsidRPr="00A52F76">
        <w:rPr>
          <w:rFonts w:ascii="Times New Roman" w:hAnsi="Times New Roman"/>
          <w:i/>
          <w:iCs/>
          <w:sz w:val="22"/>
        </w:rPr>
        <w:t>UE reports when A3 event is satisfied with actual measurements and predicted results.</w:t>
      </w:r>
      <w:r>
        <w:rPr>
          <w:rFonts w:ascii="Times New Roman" w:hAnsi="Times New Roman"/>
          <w:i/>
          <w:iCs/>
          <w:sz w:val="22"/>
        </w:rPr>
        <w:t xml:space="preserve"> </w:t>
      </w:r>
      <w:r w:rsidRPr="00A52F76">
        <w:rPr>
          <w:rFonts w:ascii="Times New Roman" w:hAnsi="Times New Roman"/>
          <w:i/>
          <w:iCs/>
          <w:sz w:val="22"/>
        </w:rPr>
        <w:t xml:space="preserve">And handover command will be received after handover preparation. </w:t>
      </w:r>
      <w:bookmarkEnd w:id="39"/>
      <w:r w:rsidRPr="00A52F76">
        <w:rPr>
          <w:rFonts w:ascii="Times New Roman" w:hAnsi="Times New Roman"/>
          <w:sz w:val="22"/>
        </w:rPr>
        <w:t xml:space="preserve"> </w:t>
      </w:r>
    </w:p>
    <w:bookmarkEnd w:id="38"/>
    <w:p w14:paraId="577C026D" w14:textId="271A0EF5" w:rsidR="00DA7C34" w:rsidRPr="00DA7C34" w:rsidRDefault="00DA7C34" w:rsidP="00DA7C34">
      <w:pPr>
        <w:rPr>
          <w:rFonts w:ascii="Times New Roman" w:hAnsi="Times New Roman"/>
          <w:i/>
          <w:iCs/>
          <w:sz w:val="22"/>
        </w:rPr>
      </w:pPr>
      <w:r w:rsidRPr="00DA7C34">
        <w:rPr>
          <w:rFonts w:ascii="Times New Roman" w:hAnsi="Times New Roman"/>
          <w:i/>
          <w:iCs/>
          <w:sz w:val="22"/>
        </w:rPr>
        <w:t>Agreed values for Case B. NOTE1 indirect prediction only</w:t>
      </w:r>
    </w:p>
    <w:tbl>
      <w:tblPr>
        <w:tblStyle w:val="a6"/>
        <w:tblW w:w="0" w:type="auto"/>
        <w:jc w:val="center"/>
        <w:tblInd w:w="0" w:type="dxa"/>
        <w:tblLook w:val="04A0" w:firstRow="1" w:lastRow="0" w:firstColumn="1" w:lastColumn="0" w:noHBand="0" w:noVBand="1"/>
      </w:tblPr>
      <w:tblGrid>
        <w:gridCol w:w="2785"/>
        <w:gridCol w:w="1800"/>
        <w:gridCol w:w="2700"/>
      </w:tblGrid>
      <w:tr w:rsidR="00DA7C34" w:rsidRPr="00DA7C34" w14:paraId="373AA3F8"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B75FE9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Parameters</w:t>
            </w:r>
          </w:p>
        </w:tc>
        <w:tc>
          <w:tcPr>
            <w:tcW w:w="1800" w:type="dxa"/>
            <w:tcBorders>
              <w:top w:val="single" w:sz="4" w:space="0" w:color="auto"/>
              <w:left w:val="single" w:sz="4" w:space="0" w:color="auto"/>
              <w:bottom w:val="single" w:sz="4" w:space="0" w:color="auto"/>
              <w:right w:val="single" w:sz="4" w:space="0" w:color="auto"/>
            </w:tcBorders>
            <w:hideMark/>
          </w:tcPr>
          <w:p w14:paraId="08B3DAE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baseline value</w:t>
            </w:r>
          </w:p>
        </w:tc>
        <w:tc>
          <w:tcPr>
            <w:tcW w:w="2700" w:type="dxa"/>
            <w:tcBorders>
              <w:top w:val="single" w:sz="4" w:space="0" w:color="auto"/>
              <w:left w:val="single" w:sz="4" w:space="0" w:color="auto"/>
              <w:bottom w:val="single" w:sz="4" w:space="0" w:color="auto"/>
              <w:right w:val="single" w:sz="4" w:space="0" w:color="auto"/>
            </w:tcBorders>
            <w:hideMark/>
          </w:tcPr>
          <w:p w14:paraId="76E12AFA"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Note</w:t>
            </w:r>
          </w:p>
        </w:tc>
      </w:tr>
      <w:tr w:rsidR="00DA7C34" w:rsidRPr="00DA7C34" w14:paraId="4B830050"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FB1315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A3 event offset (</w:t>
            </w:r>
            <w:proofErr w:type="spellStart"/>
            <w:r w:rsidRPr="00DA7C34">
              <w:rPr>
                <w:rFonts w:ascii="Times New Roman" w:hAnsi="Times New Roman"/>
                <w:i/>
                <w:iCs/>
                <w:sz w:val="22"/>
              </w:rPr>
              <w:t>db</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BBEC50D"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w:t>
            </w:r>
          </w:p>
        </w:tc>
        <w:tc>
          <w:tcPr>
            <w:tcW w:w="2700" w:type="dxa"/>
            <w:tcBorders>
              <w:top w:val="single" w:sz="4" w:space="0" w:color="auto"/>
              <w:left w:val="single" w:sz="4" w:space="0" w:color="auto"/>
              <w:bottom w:val="single" w:sz="4" w:space="0" w:color="auto"/>
              <w:right w:val="single" w:sz="4" w:space="0" w:color="auto"/>
            </w:tcBorders>
            <w:hideMark/>
          </w:tcPr>
          <w:p w14:paraId="509A5385"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highlight w:val="yellow"/>
              </w:rPr>
              <w:t>Open for 3db</w:t>
            </w:r>
          </w:p>
        </w:tc>
      </w:tr>
      <w:tr w:rsidR="00DA7C34" w:rsidRPr="00DA7C34" w14:paraId="1B590D9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7BAFE596"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TTT (</w:t>
            </w:r>
            <w:proofErr w:type="spellStart"/>
            <w:r w:rsidRPr="00DA7C34">
              <w:rPr>
                <w:rFonts w:ascii="Times New Roman" w:hAnsi="Times New Roman"/>
                <w:i/>
                <w:iCs/>
                <w:sz w:val="22"/>
              </w:rPr>
              <w:t>ms</w:t>
            </w:r>
            <w:proofErr w:type="spellEnd"/>
            <w:r w:rsidRPr="00DA7C34">
              <w:rPr>
                <w:rFonts w:ascii="Times New Roman" w:hAnsi="Times New Roman"/>
                <w:i/>
                <w:iCs/>
                <w:sz w:val="22"/>
              </w:rPr>
              <w:t>)</w:t>
            </w:r>
          </w:p>
        </w:tc>
        <w:tc>
          <w:tcPr>
            <w:tcW w:w="1800" w:type="dxa"/>
            <w:tcBorders>
              <w:top w:val="single" w:sz="4" w:space="0" w:color="auto"/>
              <w:left w:val="single" w:sz="4" w:space="0" w:color="auto"/>
              <w:bottom w:val="single" w:sz="4" w:space="0" w:color="auto"/>
              <w:right w:val="single" w:sz="4" w:space="0" w:color="auto"/>
            </w:tcBorders>
            <w:hideMark/>
          </w:tcPr>
          <w:p w14:paraId="2607943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320</w:t>
            </w:r>
          </w:p>
        </w:tc>
        <w:tc>
          <w:tcPr>
            <w:tcW w:w="2700" w:type="dxa"/>
            <w:tcBorders>
              <w:top w:val="single" w:sz="4" w:space="0" w:color="auto"/>
              <w:left w:val="single" w:sz="4" w:space="0" w:color="auto"/>
              <w:bottom w:val="single" w:sz="4" w:space="0" w:color="auto"/>
              <w:right w:val="single" w:sz="4" w:space="0" w:color="auto"/>
            </w:tcBorders>
            <w:hideMark/>
          </w:tcPr>
          <w:p w14:paraId="0BCEE5F8" w14:textId="77777777" w:rsidR="00DA7C34" w:rsidRPr="00DA7C34" w:rsidRDefault="00DA7C34" w:rsidP="005E09F1">
            <w:pPr>
              <w:jc w:val="center"/>
              <w:rPr>
                <w:rFonts w:ascii="Times New Roman" w:hAnsi="Times New Roman"/>
                <w:i/>
                <w:iCs/>
                <w:sz w:val="22"/>
                <w:highlight w:val="yellow"/>
              </w:rPr>
            </w:pPr>
            <w:r w:rsidRPr="00DA7C34">
              <w:rPr>
                <w:rFonts w:ascii="Times New Roman" w:hAnsi="Times New Roman"/>
                <w:i/>
                <w:iCs/>
                <w:sz w:val="22"/>
                <w:highlight w:val="yellow"/>
              </w:rPr>
              <w:t>Open for one shorter value</w:t>
            </w:r>
          </w:p>
        </w:tc>
      </w:tr>
      <w:tr w:rsidR="00DA7C34" w:rsidRPr="00DA7C34" w14:paraId="3DFB0219"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426B6A64"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UE speed (km/h)</w:t>
            </w:r>
          </w:p>
        </w:tc>
        <w:tc>
          <w:tcPr>
            <w:tcW w:w="1800" w:type="dxa"/>
            <w:tcBorders>
              <w:top w:val="single" w:sz="4" w:space="0" w:color="auto"/>
              <w:left w:val="single" w:sz="4" w:space="0" w:color="auto"/>
              <w:bottom w:val="single" w:sz="4" w:space="0" w:color="auto"/>
              <w:right w:val="single" w:sz="4" w:space="0" w:color="auto"/>
            </w:tcBorders>
            <w:hideMark/>
          </w:tcPr>
          <w:p w14:paraId="2DDD66E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30</w:t>
            </w:r>
          </w:p>
        </w:tc>
        <w:tc>
          <w:tcPr>
            <w:tcW w:w="2700" w:type="dxa"/>
            <w:tcBorders>
              <w:top w:val="single" w:sz="4" w:space="0" w:color="auto"/>
              <w:left w:val="single" w:sz="4" w:space="0" w:color="auto"/>
              <w:bottom w:val="single" w:sz="4" w:space="0" w:color="auto"/>
              <w:right w:val="single" w:sz="4" w:space="0" w:color="auto"/>
            </w:tcBorders>
            <w:hideMark/>
          </w:tcPr>
          <w:p w14:paraId="21C281D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60 and 90km/h</w:t>
            </w:r>
          </w:p>
        </w:tc>
      </w:tr>
      <w:tr w:rsidR="00DA7C34" w:rsidRPr="00DA7C34" w14:paraId="476272D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18C44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5D2852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N/A</w:t>
            </w:r>
          </w:p>
        </w:tc>
        <w:tc>
          <w:tcPr>
            <w:tcW w:w="2700" w:type="dxa"/>
            <w:tcBorders>
              <w:top w:val="single" w:sz="4" w:space="0" w:color="auto"/>
              <w:left w:val="single" w:sz="4" w:space="0" w:color="auto"/>
              <w:bottom w:val="single" w:sz="4" w:space="0" w:color="auto"/>
              <w:right w:val="single" w:sz="4" w:space="0" w:color="auto"/>
            </w:tcBorders>
            <w:hideMark/>
          </w:tcPr>
          <w:p w14:paraId="6EF1A561"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Up to implementation</w:t>
            </w:r>
          </w:p>
        </w:tc>
      </w:tr>
      <w:tr w:rsidR="00DA7C34" w:rsidRPr="00DA7C34" w14:paraId="2C2994CF"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26DDBFF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PW length (</w:t>
            </w:r>
            <w:proofErr w:type="gramStart"/>
            <w:r w:rsidRPr="00DA7C34">
              <w:rPr>
                <w:rFonts w:ascii="Times New Roman" w:hAnsi="Times New Roman"/>
                <w:i/>
                <w:iCs/>
                <w:sz w:val="22"/>
              </w:rPr>
              <w:t>ms,note</w:t>
            </w:r>
            <w:proofErr w:type="gramEnd"/>
            <w:r w:rsidRPr="00DA7C34">
              <w:rPr>
                <w:rFonts w:ascii="Times New Roman" w:hAnsi="Times New Roman"/>
                <w:i/>
                <w:iCs/>
                <w:sz w:val="22"/>
              </w:rPr>
              <w:t>1)</w:t>
            </w:r>
          </w:p>
        </w:tc>
        <w:tc>
          <w:tcPr>
            <w:tcW w:w="1800" w:type="dxa"/>
            <w:tcBorders>
              <w:top w:val="single" w:sz="4" w:space="0" w:color="auto"/>
              <w:left w:val="single" w:sz="4" w:space="0" w:color="auto"/>
              <w:bottom w:val="single" w:sz="4" w:space="0" w:color="auto"/>
              <w:right w:val="single" w:sz="4" w:space="0" w:color="auto"/>
            </w:tcBorders>
            <w:hideMark/>
          </w:tcPr>
          <w:p w14:paraId="2419156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200 (non-sliding)</w:t>
            </w:r>
          </w:p>
          <w:p w14:paraId="7156171B"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40ms (sliding)</w:t>
            </w:r>
          </w:p>
        </w:tc>
        <w:tc>
          <w:tcPr>
            <w:tcW w:w="2700" w:type="dxa"/>
            <w:tcBorders>
              <w:top w:val="single" w:sz="4" w:space="0" w:color="auto"/>
              <w:left w:val="single" w:sz="4" w:space="0" w:color="auto"/>
              <w:bottom w:val="single" w:sz="4" w:space="0" w:color="auto"/>
              <w:right w:val="single" w:sz="4" w:space="0" w:color="auto"/>
            </w:tcBorders>
            <w:hideMark/>
          </w:tcPr>
          <w:p w14:paraId="0EC16418"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4D84556E"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523E837E"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Max ETD (</w:t>
            </w:r>
            <w:proofErr w:type="spellStart"/>
            <w:r w:rsidRPr="00DA7C34">
              <w:rPr>
                <w:rFonts w:ascii="Times New Roman" w:hAnsi="Times New Roman"/>
                <w:i/>
                <w:iCs/>
                <w:sz w:val="22"/>
              </w:rPr>
              <w:t>ms</w:t>
            </w:r>
            <w:proofErr w:type="spellEnd"/>
            <w:r w:rsidRPr="00DA7C34">
              <w:rPr>
                <w:rFonts w:ascii="Times New Roman" w:hAnsi="Times New Roman"/>
                <w:i/>
                <w:iCs/>
                <w:sz w:val="22"/>
              </w:rPr>
              <w:t>, note1)</w:t>
            </w:r>
          </w:p>
        </w:tc>
        <w:tc>
          <w:tcPr>
            <w:tcW w:w="1800" w:type="dxa"/>
            <w:tcBorders>
              <w:top w:val="single" w:sz="4" w:space="0" w:color="auto"/>
              <w:left w:val="single" w:sz="4" w:space="0" w:color="auto"/>
              <w:bottom w:val="single" w:sz="4" w:space="0" w:color="auto"/>
              <w:right w:val="single" w:sz="4" w:space="0" w:color="auto"/>
            </w:tcBorders>
            <w:hideMark/>
          </w:tcPr>
          <w:p w14:paraId="43475EC0"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80</w:t>
            </w:r>
          </w:p>
        </w:tc>
        <w:tc>
          <w:tcPr>
            <w:tcW w:w="2700" w:type="dxa"/>
            <w:tcBorders>
              <w:top w:val="single" w:sz="4" w:space="0" w:color="auto"/>
              <w:left w:val="single" w:sz="4" w:space="0" w:color="auto"/>
              <w:bottom w:val="single" w:sz="4" w:space="0" w:color="auto"/>
              <w:right w:val="single" w:sz="4" w:space="0" w:color="auto"/>
            </w:tcBorders>
            <w:hideMark/>
          </w:tcPr>
          <w:p w14:paraId="240ACDC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r w:rsidR="00DA7C34" w:rsidRPr="00DA7C34" w14:paraId="1B9C429A" w14:textId="77777777" w:rsidTr="005E09F1">
        <w:trPr>
          <w:jc w:val="center"/>
        </w:trPr>
        <w:tc>
          <w:tcPr>
            <w:tcW w:w="2785" w:type="dxa"/>
            <w:tcBorders>
              <w:top w:val="single" w:sz="4" w:space="0" w:color="auto"/>
              <w:left w:val="single" w:sz="4" w:space="0" w:color="auto"/>
              <w:bottom w:val="single" w:sz="4" w:space="0" w:color="auto"/>
              <w:right w:val="single" w:sz="4" w:space="0" w:color="auto"/>
            </w:tcBorders>
            <w:hideMark/>
          </w:tcPr>
          <w:p w14:paraId="68CE4183"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MRRT</w:t>
            </w:r>
          </w:p>
        </w:tc>
        <w:tc>
          <w:tcPr>
            <w:tcW w:w="1800" w:type="dxa"/>
            <w:tcBorders>
              <w:top w:val="single" w:sz="4" w:space="0" w:color="auto"/>
              <w:left w:val="single" w:sz="4" w:space="0" w:color="auto"/>
              <w:bottom w:val="single" w:sz="4" w:space="0" w:color="auto"/>
              <w:right w:val="single" w:sz="4" w:space="0" w:color="auto"/>
            </w:tcBorders>
            <w:hideMark/>
          </w:tcPr>
          <w:p w14:paraId="4BB435A7"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50%</w:t>
            </w:r>
          </w:p>
        </w:tc>
        <w:tc>
          <w:tcPr>
            <w:tcW w:w="2700" w:type="dxa"/>
            <w:tcBorders>
              <w:top w:val="single" w:sz="4" w:space="0" w:color="auto"/>
              <w:left w:val="single" w:sz="4" w:space="0" w:color="auto"/>
              <w:bottom w:val="single" w:sz="4" w:space="0" w:color="auto"/>
              <w:right w:val="single" w:sz="4" w:space="0" w:color="auto"/>
            </w:tcBorders>
            <w:hideMark/>
          </w:tcPr>
          <w:p w14:paraId="5B7B1332" w14:textId="77777777" w:rsidR="00DA7C34" w:rsidRPr="00DA7C34" w:rsidRDefault="00DA7C34" w:rsidP="005E09F1">
            <w:pPr>
              <w:jc w:val="center"/>
              <w:rPr>
                <w:rFonts w:ascii="Times New Roman" w:hAnsi="Times New Roman"/>
                <w:i/>
                <w:iCs/>
                <w:sz w:val="22"/>
              </w:rPr>
            </w:pPr>
            <w:r w:rsidRPr="00DA7C34">
              <w:rPr>
                <w:rFonts w:ascii="Times New Roman" w:hAnsi="Times New Roman"/>
                <w:i/>
                <w:iCs/>
                <w:sz w:val="22"/>
              </w:rPr>
              <w:t>Open for more values</w:t>
            </w:r>
          </w:p>
        </w:tc>
      </w:tr>
    </w:tbl>
    <w:p w14:paraId="71ACA2FC" w14:textId="0D8A180A" w:rsidR="0007552B" w:rsidRDefault="005E09F1" w:rsidP="005E09F1">
      <w:pPr>
        <w:jc w:val="center"/>
        <w:rPr>
          <w:rFonts w:ascii="Times New Roman" w:hAnsi="Times New Roman"/>
          <w:sz w:val="22"/>
        </w:rPr>
      </w:pPr>
      <w:r w:rsidRPr="005E09F1">
        <w:rPr>
          <w:rFonts w:ascii="Times New Roman" w:hAnsi="Times New Roman" w:hint="eastAsia"/>
          <w:b/>
          <w:bCs/>
          <w:sz w:val="22"/>
        </w:rPr>
        <w:t>T</w:t>
      </w:r>
      <w:r w:rsidRPr="005E09F1">
        <w:rPr>
          <w:rFonts w:ascii="Times New Roman" w:hAnsi="Times New Roman"/>
          <w:b/>
          <w:bCs/>
          <w:sz w:val="22"/>
        </w:rPr>
        <w:t>able 2</w:t>
      </w:r>
    </w:p>
    <w:p w14:paraId="1746937B" w14:textId="42CA9B17" w:rsidR="008178D5" w:rsidRPr="00AC6B95" w:rsidRDefault="008178D5" w:rsidP="00AB6353">
      <w:pPr>
        <w:rPr>
          <w:rFonts w:ascii="Times New Roman" w:hAnsi="Times New Roman"/>
          <w:sz w:val="22"/>
        </w:rPr>
      </w:pPr>
      <w:r w:rsidRPr="00AC6B95">
        <w:rPr>
          <w:rFonts w:ascii="Times New Roman" w:hAnsi="Times New Roman" w:hint="eastAsia"/>
          <w:sz w:val="22"/>
        </w:rPr>
        <w:t>B</w:t>
      </w:r>
      <w:r w:rsidRPr="00AC6B95">
        <w:rPr>
          <w:rFonts w:ascii="Times New Roman" w:hAnsi="Times New Roman"/>
          <w:sz w:val="22"/>
        </w:rPr>
        <w:t xml:space="preserve">ased on the agreement, the parameters of A3 event offset and TTT can be considered as variable settings for system level simulation. </w:t>
      </w:r>
    </w:p>
    <w:p w14:paraId="5D8583C8" w14:textId="1CAB239F" w:rsidR="00AC6B95" w:rsidRDefault="00100B6C" w:rsidP="00AC6B95">
      <w:pPr>
        <w:spacing w:afterLines="50" w:after="156"/>
        <w:rPr>
          <w:rFonts w:ascii="Times New Roman" w:hAnsi="Times New Roman"/>
          <w:b/>
          <w:bCs/>
          <w:sz w:val="22"/>
        </w:rPr>
      </w:pPr>
      <w:bookmarkStart w:id="40" w:name="OLE_LINK121"/>
      <w:r>
        <w:rPr>
          <w:rFonts w:ascii="Times New Roman" w:hAnsi="Times New Roman"/>
          <w:b/>
          <w:bCs/>
          <w:sz w:val="22"/>
        </w:rPr>
        <w:t>Q7</w:t>
      </w:r>
      <w:r w:rsidR="00AC6B95">
        <w:rPr>
          <w:rFonts w:ascii="Times New Roman" w:hAnsi="Times New Roman"/>
          <w:b/>
          <w:bCs/>
          <w:sz w:val="22"/>
        </w:rPr>
        <w:t xml:space="preserve">: Do you agree to add the parameters of A3 event offset and TTT as variable settings for indirect measurement event prediction for Case B? </w:t>
      </w:r>
    </w:p>
    <w:tbl>
      <w:tblPr>
        <w:tblStyle w:val="a6"/>
        <w:tblW w:w="0" w:type="auto"/>
        <w:tblInd w:w="0" w:type="dxa"/>
        <w:tblLook w:val="04A0" w:firstRow="1" w:lastRow="0" w:firstColumn="1" w:lastColumn="0" w:noHBand="0" w:noVBand="1"/>
      </w:tblPr>
      <w:tblGrid>
        <w:gridCol w:w="1555"/>
        <w:gridCol w:w="1559"/>
        <w:gridCol w:w="5902"/>
      </w:tblGrid>
      <w:tr w:rsidR="00AC6B95" w14:paraId="30852608" w14:textId="77777777" w:rsidTr="00AC6B95">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4D17F4" w14:textId="77777777" w:rsidR="00AC6B95" w:rsidRDefault="00AC6B95">
            <w:pPr>
              <w:spacing w:afterLines="50" w:after="156"/>
              <w:jc w:val="center"/>
              <w:rPr>
                <w:rFonts w:ascii="Times New Roman" w:hAnsi="Times New Roman"/>
                <w:b/>
                <w:bCs/>
                <w:sz w:val="22"/>
              </w:rPr>
            </w:pPr>
            <w:bookmarkStart w:id="41" w:name="OLE_LINK122"/>
            <w:bookmarkEnd w:id="40"/>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9CAF27"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FF837E5" w14:textId="77777777" w:rsidR="00AC6B95" w:rsidRDefault="00AC6B95">
            <w:pPr>
              <w:spacing w:afterLines="50" w:after="156"/>
              <w:jc w:val="center"/>
              <w:rPr>
                <w:rFonts w:ascii="Times New Roman" w:hAnsi="Times New Roman"/>
                <w:b/>
                <w:bCs/>
                <w:sz w:val="22"/>
              </w:rPr>
            </w:pPr>
            <w:r>
              <w:rPr>
                <w:rFonts w:ascii="Times New Roman" w:hAnsi="Times New Roman"/>
                <w:b/>
                <w:bCs/>
                <w:sz w:val="22"/>
              </w:rPr>
              <w:t>Comment</w:t>
            </w:r>
          </w:p>
        </w:tc>
      </w:tr>
      <w:tr w:rsidR="00AC6B95" w14:paraId="54587319" w14:textId="77777777" w:rsidTr="00AC6B95">
        <w:tc>
          <w:tcPr>
            <w:tcW w:w="1555" w:type="dxa"/>
            <w:tcBorders>
              <w:top w:val="single" w:sz="4" w:space="0" w:color="auto"/>
              <w:left w:val="single" w:sz="4" w:space="0" w:color="auto"/>
              <w:bottom w:val="single" w:sz="4" w:space="0" w:color="auto"/>
              <w:right w:val="single" w:sz="4" w:space="0" w:color="auto"/>
            </w:tcBorders>
          </w:tcPr>
          <w:p w14:paraId="7F10D293" w14:textId="65037279" w:rsidR="00AC6B95" w:rsidRDefault="0045619A">
            <w:pPr>
              <w:spacing w:afterLines="50" w:after="156"/>
              <w:rPr>
                <w:rFonts w:ascii="Times New Roman" w:hAnsi="Times New Roman"/>
                <w:sz w:val="22"/>
              </w:rPr>
            </w:pPr>
            <w:r>
              <w:rPr>
                <w:rFonts w:ascii="Times New Roman" w:hAnsi="Times New Roman" w:hint="eastAsia"/>
                <w:sz w:val="22"/>
              </w:rPr>
              <w:lastRenderedPageBreak/>
              <w:t>NTT DOCOMO</w:t>
            </w:r>
          </w:p>
        </w:tc>
        <w:tc>
          <w:tcPr>
            <w:tcW w:w="1559" w:type="dxa"/>
            <w:tcBorders>
              <w:top w:val="single" w:sz="4" w:space="0" w:color="auto"/>
              <w:left w:val="single" w:sz="4" w:space="0" w:color="auto"/>
              <w:bottom w:val="single" w:sz="4" w:space="0" w:color="auto"/>
              <w:right w:val="single" w:sz="4" w:space="0" w:color="auto"/>
            </w:tcBorders>
          </w:tcPr>
          <w:p w14:paraId="436B5128" w14:textId="29016070" w:rsidR="00AC6B95"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071539D6" w14:textId="77777777" w:rsidR="00AC6B95" w:rsidRDefault="00AC6B95">
            <w:pPr>
              <w:spacing w:afterLines="50" w:after="156"/>
              <w:rPr>
                <w:rFonts w:ascii="Times New Roman" w:hAnsi="Times New Roman"/>
                <w:sz w:val="22"/>
              </w:rPr>
            </w:pPr>
          </w:p>
        </w:tc>
      </w:tr>
      <w:tr w:rsidR="00AC6B95" w14:paraId="430CB25D" w14:textId="77777777" w:rsidTr="00AC6B95">
        <w:tc>
          <w:tcPr>
            <w:tcW w:w="1555" w:type="dxa"/>
            <w:tcBorders>
              <w:top w:val="single" w:sz="4" w:space="0" w:color="auto"/>
              <w:left w:val="single" w:sz="4" w:space="0" w:color="auto"/>
              <w:bottom w:val="single" w:sz="4" w:space="0" w:color="auto"/>
              <w:right w:val="single" w:sz="4" w:space="0" w:color="auto"/>
            </w:tcBorders>
          </w:tcPr>
          <w:p w14:paraId="6044744D" w14:textId="682DFE59" w:rsidR="00AC6B95" w:rsidRDefault="000A6473">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3D2E8F3B" w14:textId="47B60363" w:rsidR="00AC6B95" w:rsidRDefault="000A6473">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3E399B6E" w14:textId="7DB65F12" w:rsidR="00AC6B95" w:rsidRDefault="000A6473">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AC6B95" w14:paraId="5BCD9AD9" w14:textId="77777777" w:rsidTr="00AC6B95">
        <w:tc>
          <w:tcPr>
            <w:tcW w:w="1555" w:type="dxa"/>
            <w:tcBorders>
              <w:top w:val="single" w:sz="4" w:space="0" w:color="auto"/>
              <w:left w:val="single" w:sz="4" w:space="0" w:color="auto"/>
              <w:bottom w:val="single" w:sz="4" w:space="0" w:color="auto"/>
              <w:right w:val="single" w:sz="4" w:space="0" w:color="auto"/>
            </w:tcBorders>
          </w:tcPr>
          <w:p w14:paraId="592366BC" w14:textId="5030EDD9" w:rsidR="00AC6B95"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3E29290B" w14:textId="75465B17" w:rsidR="00AC6B95" w:rsidRDefault="00A150FB">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4C18504E" w14:textId="77777777" w:rsidR="00AC6B95" w:rsidRDefault="00AC6B95">
            <w:pPr>
              <w:spacing w:afterLines="50" w:after="156"/>
              <w:rPr>
                <w:rFonts w:ascii="Times New Roman" w:hAnsi="Times New Roman"/>
                <w:sz w:val="22"/>
              </w:rPr>
            </w:pPr>
          </w:p>
        </w:tc>
      </w:tr>
      <w:tr w:rsidR="00AC6B95" w14:paraId="1C049A93" w14:textId="77777777" w:rsidTr="00AC6B95">
        <w:tc>
          <w:tcPr>
            <w:tcW w:w="1555" w:type="dxa"/>
            <w:tcBorders>
              <w:top w:val="single" w:sz="4" w:space="0" w:color="auto"/>
              <w:left w:val="single" w:sz="4" w:space="0" w:color="auto"/>
              <w:bottom w:val="single" w:sz="4" w:space="0" w:color="auto"/>
              <w:right w:val="single" w:sz="4" w:space="0" w:color="auto"/>
            </w:tcBorders>
          </w:tcPr>
          <w:p w14:paraId="79BA60DA" w14:textId="3D71D1C1" w:rsidR="00AC6B95" w:rsidRDefault="00E758E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7E228C38" w14:textId="4C08F72D" w:rsidR="00AC6B95" w:rsidRDefault="00E758E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0E6A3875" w14:textId="77777777" w:rsidR="00AC6B95" w:rsidRDefault="00AC6B95">
            <w:pPr>
              <w:spacing w:afterLines="50" w:after="156"/>
              <w:rPr>
                <w:rFonts w:ascii="Times New Roman" w:hAnsi="Times New Roman"/>
                <w:sz w:val="22"/>
              </w:rPr>
            </w:pPr>
          </w:p>
        </w:tc>
      </w:tr>
      <w:tr w:rsidR="00AC6B95" w14:paraId="23C80409" w14:textId="77777777" w:rsidTr="00AC6B95">
        <w:tc>
          <w:tcPr>
            <w:tcW w:w="1555" w:type="dxa"/>
            <w:tcBorders>
              <w:top w:val="single" w:sz="4" w:space="0" w:color="auto"/>
              <w:left w:val="single" w:sz="4" w:space="0" w:color="auto"/>
              <w:bottom w:val="single" w:sz="4" w:space="0" w:color="auto"/>
              <w:right w:val="single" w:sz="4" w:space="0" w:color="auto"/>
            </w:tcBorders>
          </w:tcPr>
          <w:p w14:paraId="77AACA79"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E267253"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53FCC96C" w14:textId="77777777" w:rsidR="00AC6B95" w:rsidRDefault="00AC6B95">
            <w:pPr>
              <w:spacing w:afterLines="50" w:after="156"/>
              <w:rPr>
                <w:rFonts w:ascii="Times New Roman" w:hAnsi="Times New Roman"/>
                <w:sz w:val="22"/>
              </w:rPr>
            </w:pPr>
          </w:p>
        </w:tc>
      </w:tr>
      <w:tr w:rsidR="00AC6B95" w14:paraId="7000B5C3" w14:textId="77777777" w:rsidTr="00AC6B95">
        <w:tc>
          <w:tcPr>
            <w:tcW w:w="1555" w:type="dxa"/>
            <w:tcBorders>
              <w:top w:val="single" w:sz="4" w:space="0" w:color="auto"/>
              <w:left w:val="single" w:sz="4" w:space="0" w:color="auto"/>
              <w:bottom w:val="single" w:sz="4" w:space="0" w:color="auto"/>
              <w:right w:val="single" w:sz="4" w:space="0" w:color="auto"/>
            </w:tcBorders>
          </w:tcPr>
          <w:p w14:paraId="4B4F91E7"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469D3371"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CB5ECE" w14:textId="77777777" w:rsidR="00AC6B95" w:rsidRDefault="00AC6B95">
            <w:pPr>
              <w:spacing w:afterLines="50" w:after="156"/>
              <w:rPr>
                <w:rFonts w:ascii="Times New Roman" w:hAnsi="Times New Roman"/>
                <w:sz w:val="22"/>
              </w:rPr>
            </w:pPr>
          </w:p>
        </w:tc>
      </w:tr>
      <w:tr w:rsidR="00AC6B95" w14:paraId="2BB65D77" w14:textId="77777777" w:rsidTr="00AC6B95">
        <w:tc>
          <w:tcPr>
            <w:tcW w:w="1555" w:type="dxa"/>
            <w:tcBorders>
              <w:top w:val="single" w:sz="4" w:space="0" w:color="auto"/>
              <w:left w:val="single" w:sz="4" w:space="0" w:color="auto"/>
              <w:bottom w:val="single" w:sz="4" w:space="0" w:color="auto"/>
              <w:right w:val="single" w:sz="4" w:space="0" w:color="auto"/>
            </w:tcBorders>
          </w:tcPr>
          <w:p w14:paraId="6649EB21" w14:textId="77777777" w:rsidR="00AC6B95" w:rsidRDefault="00AC6B95">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3CCE4368" w14:textId="77777777" w:rsidR="00AC6B95" w:rsidRDefault="00AC6B95">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FFCAE45" w14:textId="77777777" w:rsidR="00AC6B95" w:rsidRDefault="00AC6B95">
            <w:pPr>
              <w:spacing w:afterLines="50" w:after="156"/>
              <w:rPr>
                <w:rFonts w:ascii="Times New Roman" w:hAnsi="Times New Roman"/>
                <w:sz w:val="22"/>
              </w:rPr>
            </w:pPr>
          </w:p>
        </w:tc>
      </w:tr>
      <w:bookmarkEnd w:id="41"/>
    </w:tbl>
    <w:p w14:paraId="290D0743" w14:textId="77777777" w:rsidR="000539F4" w:rsidRPr="00AC6B95" w:rsidRDefault="000539F4" w:rsidP="0019565B">
      <w:pPr>
        <w:spacing w:afterLines="50" w:after="156"/>
        <w:rPr>
          <w:rFonts w:ascii="Times New Roman" w:hAnsi="Times New Roman"/>
          <w:sz w:val="22"/>
        </w:rPr>
      </w:pPr>
    </w:p>
    <w:p w14:paraId="12215FF9" w14:textId="60BD9920" w:rsidR="00AC6B95" w:rsidRDefault="00AC6B95" w:rsidP="00AC6B95">
      <w:pPr>
        <w:pStyle w:val="3"/>
        <w:keepLines w:val="0"/>
        <w:tabs>
          <w:tab w:val="clear" w:pos="576"/>
          <w:tab w:val="num" w:pos="720"/>
        </w:tabs>
        <w:overflowPunct/>
        <w:snapToGrid w:val="0"/>
        <w:spacing w:after="120"/>
        <w:jc w:val="both"/>
        <w:rPr>
          <w:lang w:val="en-US"/>
        </w:rPr>
      </w:pPr>
      <w:r>
        <w:rPr>
          <w:rFonts w:eastAsia="Times New Roman"/>
          <w:szCs w:val="20"/>
          <w:lang w:val="en-US" w:eastAsia="en-GB"/>
        </w:rPr>
        <w:t>Measurement Event Prediction-Case A</w:t>
      </w:r>
    </w:p>
    <w:p w14:paraId="130A4BBC" w14:textId="77777777" w:rsidR="00A52F76" w:rsidRDefault="00A52F76" w:rsidP="00A52F76">
      <w:pPr>
        <w:spacing w:afterLines="50" w:after="156"/>
        <w:rPr>
          <w:rFonts w:ascii="Times New Roman" w:hAnsi="Times New Roman"/>
          <w:sz w:val="22"/>
        </w:rPr>
      </w:pPr>
      <w:bookmarkStart w:id="42" w:name="OLE_LINK119"/>
      <w:r>
        <w:rPr>
          <w:rFonts w:ascii="Times New Roman" w:hAnsi="Times New Roman"/>
          <w:sz w:val="22"/>
        </w:rPr>
        <w:t>For handover modelling for measurement event prediction for temporal domain case A, we agreed that</w:t>
      </w:r>
      <w:bookmarkEnd w:id="42"/>
      <w:r>
        <w:rPr>
          <w:rFonts w:ascii="Times New Roman" w:hAnsi="Times New Roman"/>
          <w:sz w:val="22"/>
        </w:rPr>
        <w:t xml:space="preserve"> company focus on option 2 or option 3. </w:t>
      </w:r>
    </w:p>
    <w:p w14:paraId="0D082D76"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2: network transmit handover command purely based on actual measurement event regardless whether an actual measurement result(@t2) is earlier or later than predicted measurement event((@t1))</w:t>
      </w:r>
    </w:p>
    <w:p w14:paraId="0DC4CA42" w14:textId="77777777" w:rsidR="00A52F76" w:rsidRDefault="00A52F76" w:rsidP="00A52F76">
      <w:pPr>
        <w:pStyle w:val="af3"/>
        <w:numPr>
          <w:ilvl w:val="0"/>
          <w:numId w:val="46"/>
        </w:numPr>
        <w:spacing w:afterLines="50" w:after="156"/>
        <w:ind w:firstLineChars="0"/>
        <w:rPr>
          <w:rFonts w:ascii="Times New Roman" w:hAnsi="Times New Roman"/>
          <w:i/>
          <w:iCs/>
          <w:sz w:val="22"/>
        </w:rPr>
      </w:pPr>
      <w:r>
        <w:rPr>
          <w:rFonts w:ascii="Times New Roman" w:hAnsi="Times New Roman"/>
          <w:i/>
          <w:iCs/>
          <w:sz w:val="22"/>
        </w:rPr>
        <w:t>Option 3: For AI mobility, HO preparation starts when an event is predicted to happen (i.e., t0), and HO command is sent when A3 entering conditions are met based on actual/real measurement and an event is predicted to be met for the duration of TTT.</w:t>
      </w:r>
    </w:p>
    <w:p w14:paraId="539A7F64" w14:textId="77777777" w:rsidR="00A52F76" w:rsidRPr="00A52F76" w:rsidRDefault="00A52F76" w:rsidP="00A52F76">
      <w:pPr>
        <w:pStyle w:val="Doc-text2"/>
        <w:ind w:left="0" w:firstLine="0"/>
        <w:rPr>
          <w:i/>
          <w:iCs/>
        </w:rPr>
      </w:pPr>
      <w:bookmarkStart w:id="43" w:name="OLE_LINK117"/>
      <w:r w:rsidRPr="00A52F76">
        <w:rPr>
          <w:i/>
          <w:iCs/>
        </w:rPr>
        <w:t>Agreed values for Case A.  NOTE1 indirect prediction only</w:t>
      </w:r>
    </w:p>
    <w:tbl>
      <w:tblPr>
        <w:tblStyle w:val="a6"/>
        <w:tblW w:w="0" w:type="auto"/>
        <w:jc w:val="center"/>
        <w:tblInd w:w="0" w:type="dxa"/>
        <w:tblLook w:val="04A0" w:firstRow="1" w:lastRow="0" w:firstColumn="1" w:lastColumn="0" w:noHBand="0" w:noVBand="1"/>
      </w:tblPr>
      <w:tblGrid>
        <w:gridCol w:w="3129"/>
        <w:gridCol w:w="1571"/>
        <w:gridCol w:w="2585"/>
      </w:tblGrid>
      <w:tr w:rsidR="00A52F76" w:rsidRPr="00A52F76" w14:paraId="63F96FDF"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69160A53" w14:textId="77777777" w:rsidR="00A52F76" w:rsidRPr="00A52F76" w:rsidRDefault="00A52F76">
            <w:pPr>
              <w:rPr>
                <w:i/>
                <w:iCs/>
              </w:rPr>
            </w:pPr>
            <w:r w:rsidRPr="00A52F76">
              <w:rPr>
                <w:i/>
                <w:iCs/>
              </w:rPr>
              <w:t>Parameters</w:t>
            </w:r>
          </w:p>
        </w:tc>
        <w:tc>
          <w:tcPr>
            <w:tcW w:w="1571" w:type="dxa"/>
            <w:tcBorders>
              <w:top w:val="single" w:sz="4" w:space="0" w:color="auto"/>
              <w:left w:val="single" w:sz="4" w:space="0" w:color="auto"/>
              <w:bottom w:val="single" w:sz="4" w:space="0" w:color="auto"/>
              <w:right w:val="single" w:sz="4" w:space="0" w:color="auto"/>
            </w:tcBorders>
            <w:hideMark/>
          </w:tcPr>
          <w:p w14:paraId="0D96FAAE" w14:textId="77777777" w:rsidR="00A52F76" w:rsidRPr="00A52F76" w:rsidRDefault="00A52F76">
            <w:pPr>
              <w:jc w:val="center"/>
              <w:rPr>
                <w:i/>
                <w:iCs/>
              </w:rPr>
            </w:pPr>
            <w:r w:rsidRPr="00A52F76">
              <w:rPr>
                <w:i/>
                <w:iCs/>
              </w:rPr>
              <w:t>baseline value</w:t>
            </w:r>
          </w:p>
        </w:tc>
        <w:tc>
          <w:tcPr>
            <w:tcW w:w="2585" w:type="dxa"/>
            <w:tcBorders>
              <w:top w:val="single" w:sz="4" w:space="0" w:color="auto"/>
              <w:left w:val="single" w:sz="4" w:space="0" w:color="auto"/>
              <w:bottom w:val="single" w:sz="4" w:space="0" w:color="auto"/>
              <w:right w:val="single" w:sz="4" w:space="0" w:color="auto"/>
            </w:tcBorders>
            <w:hideMark/>
          </w:tcPr>
          <w:p w14:paraId="741BA798" w14:textId="77777777" w:rsidR="00A52F76" w:rsidRPr="00A52F76" w:rsidRDefault="00A52F76">
            <w:pPr>
              <w:jc w:val="center"/>
              <w:rPr>
                <w:i/>
                <w:iCs/>
              </w:rPr>
            </w:pPr>
            <w:r w:rsidRPr="00A52F76">
              <w:rPr>
                <w:i/>
                <w:iCs/>
              </w:rPr>
              <w:t>Note</w:t>
            </w:r>
          </w:p>
        </w:tc>
      </w:tr>
      <w:tr w:rsidR="00A52F76" w:rsidRPr="00A52F76" w14:paraId="6173E286"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7345AF60" w14:textId="77777777" w:rsidR="00A52F76" w:rsidRPr="00A52F76" w:rsidRDefault="00A52F76">
            <w:pPr>
              <w:rPr>
                <w:i/>
                <w:iCs/>
              </w:rPr>
            </w:pPr>
            <w:r w:rsidRPr="00A52F76">
              <w:rPr>
                <w:i/>
                <w:iCs/>
              </w:rPr>
              <w:t>A3 event offset (</w:t>
            </w:r>
            <w:proofErr w:type="spellStart"/>
            <w:r w:rsidRPr="00A52F76">
              <w:rPr>
                <w:i/>
                <w:iCs/>
              </w:rPr>
              <w:t>db</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5365EF42" w14:textId="77777777" w:rsidR="00A52F76" w:rsidRPr="00A52F76" w:rsidRDefault="00A52F76">
            <w:pPr>
              <w:jc w:val="center"/>
              <w:rPr>
                <w:i/>
                <w:iCs/>
              </w:rPr>
            </w:pPr>
            <w:r w:rsidRPr="00A52F76">
              <w:rPr>
                <w:i/>
                <w:iCs/>
              </w:rPr>
              <w:t>2</w:t>
            </w:r>
          </w:p>
        </w:tc>
        <w:tc>
          <w:tcPr>
            <w:tcW w:w="2585" w:type="dxa"/>
            <w:tcBorders>
              <w:top w:val="single" w:sz="4" w:space="0" w:color="auto"/>
              <w:left w:val="single" w:sz="4" w:space="0" w:color="auto"/>
              <w:bottom w:val="single" w:sz="4" w:space="0" w:color="auto"/>
              <w:right w:val="single" w:sz="4" w:space="0" w:color="auto"/>
            </w:tcBorders>
            <w:hideMark/>
          </w:tcPr>
          <w:p w14:paraId="08989AB6" w14:textId="77777777" w:rsidR="00A52F76" w:rsidRPr="00A52F76" w:rsidRDefault="00A52F76">
            <w:pPr>
              <w:rPr>
                <w:i/>
                <w:iCs/>
              </w:rPr>
            </w:pPr>
            <w:r w:rsidRPr="00A52F76">
              <w:rPr>
                <w:i/>
                <w:iCs/>
                <w:highlight w:val="yellow"/>
              </w:rPr>
              <w:t>Open for 3db</w:t>
            </w:r>
          </w:p>
        </w:tc>
      </w:tr>
      <w:tr w:rsidR="00A52F76" w:rsidRPr="00A52F76" w14:paraId="30BC0225"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5C6278A" w14:textId="77777777" w:rsidR="00A52F76" w:rsidRPr="00A52F76" w:rsidRDefault="00A52F76">
            <w:pPr>
              <w:rPr>
                <w:i/>
                <w:iCs/>
              </w:rPr>
            </w:pPr>
            <w:r w:rsidRPr="00A52F76">
              <w:rPr>
                <w:i/>
                <w:iCs/>
              </w:rPr>
              <w:t>TTT (</w:t>
            </w:r>
            <w:proofErr w:type="spellStart"/>
            <w:r w:rsidRPr="00A52F76">
              <w:rPr>
                <w:i/>
                <w:iCs/>
              </w:rPr>
              <w:t>ms</w:t>
            </w:r>
            <w:proofErr w:type="spellEnd"/>
            <w:r w:rsidRPr="00A52F76">
              <w:rPr>
                <w:i/>
                <w:iCs/>
              </w:rPr>
              <w:t>)</w:t>
            </w:r>
          </w:p>
        </w:tc>
        <w:tc>
          <w:tcPr>
            <w:tcW w:w="1571" w:type="dxa"/>
            <w:tcBorders>
              <w:top w:val="single" w:sz="4" w:space="0" w:color="auto"/>
              <w:left w:val="single" w:sz="4" w:space="0" w:color="auto"/>
              <w:bottom w:val="single" w:sz="4" w:space="0" w:color="auto"/>
              <w:right w:val="single" w:sz="4" w:space="0" w:color="auto"/>
            </w:tcBorders>
            <w:hideMark/>
          </w:tcPr>
          <w:p w14:paraId="0DE7B273" w14:textId="77777777" w:rsidR="00A52F76" w:rsidRPr="00A52F76" w:rsidRDefault="00A52F76">
            <w:pPr>
              <w:jc w:val="center"/>
              <w:rPr>
                <w:i/>
                <w:iCs/>
              </w:rPr>
            </w:pPr>
            <w:r w:rsidRPr="00A52F76">
              <w:rPr>
                <w:i/>
                <w:iCs/>
              </w:rPr>
              <w:t>320</w:t>
            </w:r>
          </w:p>
        </w:tc>
        <w:tc>
          <w:tcPr>
            <w:tcW w:w="2585" w:type="dxa"/>
            <w:tcBorders>
              <w:top w:val="single" w:sz="4" w:space="0" w:color="auto"/>
              <w:left w:val="single" w:sz="4" w:space="0" w:color="auto"/>
              <w:bottom w:val="single" w:sz="4" w:space="0" w:color="auto"/>
              <w:right w:val="single" w:sz="4" w:space="0" w:color="auto"/>
            </w:tcBorders>
            <w:hideMark/>
          </w:tcPr>
          <w:p w14:paraId="0CB5AD0A" w14:textId="77777777" w:rsidR="00A52F76" w:rsidRPr="00A52F76" w:rsidRDefault="00A52F76">
            <w:pPr>
              <w:rPr>
                <w:i/>
                <w:iCs/>
              </w:rPr>
            </w:pPr>
            <w:r w:rsidRPr="00A52F76">
              <w:rPr>
                <w:i/>
                <w:iCs/>
                <w:highlight w:val="yellow"/>
              </w:rPr>
              <w:t>Open for one shorter value</w:t>
            </w:r>
          </w:p>
        </w:tc>
      </w:tr>
      <w:tr w:rsidR="00A52F76" w:rsidRPr="00A52F76" w14:paraId="52A9917B"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37AB110B" w14:textId="77777777" w:rsidR="00A52F76" w:rsidRPr="00A52F76" w:rsidRDefault="00A52F76">
            <w:pPr>
              <w:rPr>
                <w:i/>
                <w:iCs/>
              </w:rPr>
            </w:pPr>
            <w:r w:rsidRPr="00A52F76">
              <w:rPr>
                <w:i/>
                <w:iCs/>
              </w:rPr>
              <w:t>UE speed (km/h)</w:t>
            </w:r>
          </w:p>
        </w:tc>
        <w:tc>
          <w:tcPr>
            <w:tcW w:w="1571" w:type="dxa"/>
            <w:tcBorders>
              <w:top w:val="single" w:sz="4" w:space="0" w:color="auto"/>
              <w:left w:val="single" w:sz="4" w:space="0" w:color="auto"/>
              <w:bottom w:val="single" w:sz="4" w:space="0" w:color="auto"/>
              <w:right w:val="single" w:sz="4" w:space="0" w:color="auto"/>
            </w:tcBorders>
            <w:hideMark/>
          </w:tcPr>
          <w:p w14:paraId="38B9B767" w14:textId="77777777" w:rsidR="00A52F76" w:rsidRPr="00A52F76" w:rsidRDefault="00A52F76">
            <w:pPr>
              <w:jc w:val="center"/>
              <w:rPr>
                <w:i/>
                <w:iCs/>
              </w:rPr>
            </w:pPr>
            <w:r w:rsidRPr="00A52F76">
              <w:rPr>
                <w:i/>
                <w:iCs/>
              </w:rPr>
              <w:t>90</w:t>
            </w:r>
          </w:p>
        </w:tc>
        <w:tc>
          <w:tcPr>
            <w:tcW w:w="2585" w:type="dxa"/>
            <w:tcBorders>
              <w:top w:val="single" w:sz="4" w:space="0" w:color="auto"/>
              <w:left w:val="single" w:sz="4" w:space="0" w:color="auto"/>
              <w:bottom w:val="single" w:sz="4" w:space="0" w:color="auto"/>
              <w:right w:val="single" w:sz="4" w:space="0" w:color="auto"/>
            </w:tcBorders>
            <w:hideMark/>
          </w:tcPr>
          <w:p w14:paraId="47BDAD2E" w14:textId="77777777" w:rsidR="00A52F76" w:rsidRPr="00A52F76" w:rsidRDefault="00A52F76">
            <w:pPr>
              <w:rPr>
                <w:i/>
                <w:iCs/>
              </w:rPr>
            </w:pPr>
            <w:r w:rsidRPr="00A52F76">
              <w:rPr>
                <w:i/>
                <w:iCs/>
              </w:rPr>
              <w:t>Open for 60 and 120km/h</w:t>
            </w:r>
          </w:p>
        </w:tc>
      </w:tr>
      <w:tr w:rsidR="00A52F76" w:rsidRPr="00A52F76" w14:paraId="2FFE9EEC"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4E3EF85F" w14:textId="77777777" w:rsidR="00A52F76" w:rsidRPr="00A52F76" w:rsidRDefault="00A52F76">
            <w:pPr>
              <w:rPr>
                <w:i/>
                <w:iCs/>
              </w:rPr>
            </w:pPr>
            <w:r w:rsidRPr="00A52F76">
              <w:rPr>
                <w:i/>
                <w:iCs/>
              </w:rPr>
              <w:t>OW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60CB226F" w14:textId="77777777" w:rsidR="00A52F76" w:rsidRPr="00A52F76" w:rsidRDefault="00A52F76">
            <w:pPr>
              <w:jc w:val="center"/>
              <w:rPr>
                <w:i/>
                <w:iCs/>
              </w:rPr>
            </w:pPr>
            <w:r w:rsidRPr="00A52F76">
              <w:rPr>
                <w:i/>
                <w:iCs/>
              </w:rPr>
              <w:t>N/A</w:t>
            </w:r>
          </w:p>
        </w:tc>
        <w:tc>
          <w:tcPr>
            <w:tcW w:w="2585" w:type="dxa"/>
            <w:tcBorders>
              <w:top w:val="single" w:sz="4" w:space="0" w:color="auto"/>
              <w:left w:val="single" w:sz="4" w:space="0" w:color="auto"/>
              <w:bottom w:val="single" w:sz="4" w:space="0" w:color="auto"/>
              <w:right w:val="single" w:sz="4" w:space="0" w:color="auto"/>
            </w:tcBorders>
            <w:hideMark/>
          </w:tcPr>
          <w:p w14:paraId="6BF4F8ED" w14:textId="77777777" w:rsidR="00A52F76" w:rsidRPr="00A52F76" w:rsidRDefault="00A52F76">
            <w:pPr>
              <w:rPr>
                <w:i/>
                <w:iCs/>
              </w:rPr>
            </w:pPr>
            <w:r w:rsidRPr="00A52F76">
              <w:rPr>
                <w:i/>
                <w:iCs/>
              </w:rPr>
              <w:t>Up to implementation</w:t>
            </w:r>
          </w:p>
        </w:tc>
      </w:tr>
      <w:tr w:rsidR="00A52F76" w:rsidRPr="00A52F76" w14:paraId="16CAF6E2"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5623A344" w14:textId="77777777" w:rsidR="00A52F76" w:rsidRPr="00A52F76" w:rsidRDefault="00A52F76">
            <w:pPr>
              <w:rPr>
                <w:i/>
                <w:iCs/>
              </w:rPr>
            </w:pPr>
            <w:r w:rsidRPr="00A52F76">
              <w:rPr>
                <w:i/>
                <w:iCs/>
              </w:rPr>
              <w:t>PW length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303B583F" w14:textId="77777777" w:rsidR="00A52F76" w:rsidRPr="00A52F76" w:rsidRDefault="00A52F76">
            <w:pPr>
              <w:jc w:val="center"/>
              <w:rPr>
                <w:i/>
                <w:iCs/>
              </w:rPr>
            </w:pPr>
            <w:r w:rsidRPr="00A52F76">
              <w:rPr>
                <w:i/>
                <w:iCs/>
              </w:rPr>
              <w:t>400</w:t>
            </w:r>
          </w:p>
        </w:tc>
        <w:tc>
          <w:tcPr>
            <w:tcW w:w="2585" w:type="dxa"/>
            <w:tcBorders>
              <w:top w:val="single" w:sz="4" w:space="0" w:color="auto"/>
              <w:left w:val="single" w:sz="4" w:space="0" w:color="auto"/>
              <w:bottom w:val="single" w:sz="4" w:space="0" w:color="auto"/>
              <w:right w:val="single" w:sz="4" w:space="0" w:color="auto"/>
            </w:tcBorders>
            <w:hideMark/>
          </w:tcPr>
          <w:p w14:paraId="6FB53BFB" w14:textId="77777777" w:rsidR="00A52F76" w:rsidRPr="00A52F76" w:rsidRDefault="00A52F76">
            <w:pPr>
              <w:rPr>
                <w:i/>
                <w:iCs/>
              </w:rPr>
            </w:pPr>
            <w:r w:rsidRPr="00A52F76">
              <w:rPr>
                <w:i/>
                <w:iCs/>
              </w:rPr>
              <w:t>Open for more values</w:t>
            </w:r>
          </w:p>
        </w:tc>
      </w:tr>
      <w:tr w:rsidR="00A52F76" w:rsidRPr="00A52F76" w14:paraId="05A3CDA0" w14:textId="77777777" w:rsidTr="00A52F76">
        <w:trPr>
          <w:jc w:val="center"/>
        </w:trPr>
        <w:tc>
          <w:tcPr>
            <w:tcW w:w="3129" w:type="dxa"/>
            <w:tcBorders>
              <w:top w:val="single" w:sz="4" w:space="0" w:color="auto"/>
              <w:left w:val="single" w:sz="4" w:space="0" w:color="auto"/>
              <w:bottom w:val="single" w:sz="4" w:space="0" w:color="auto"/>
              <w:right w:val="single" w:sz="4" w:space="0" w:color="auto"/>
            </w:tcBorders>
            <w:hideMark/>
          </w:tcPr>
          <w:p w14:paraId="036E08C2" w14:textId="77777777" w:rsidR="00A52F76" w:rsidRPr="00A52F76" w:rsidRDefault="00A52F76">
            <w:pPr>
              <w:rPr>
                <w:i/>
                <w:iCs/>
              </w:rPr>
            </w:pPr>
            <w:r w:rsidRPr="00A52F76">
              <w:rPr>
                <w:i/>
                <w:iCs/>
              </w:rPr>
              <w:t>Max ETD (</w:t>
            </w:r>
            <w:proofErr w:type="spellStart"/>
            <w:r w:rsidRPr="00A52F76">
              <w:rPr>
                <w:i/>
                <w:iCs/>
              </w:rPr>
              <w:t>ms</w:t>
            </w:r>
            <w:proofErr w:type="spellEnd"/>
            <w:r w:rsidRPr="00A52F76">
              <w:rPr>
                <w:i/>
                <w:iCs/>
              </w:rPr>
              <w:t>, note1)</w:t>
            </w:r>
          </w:p>
        </w:tc>
        <w:tc>
          <w:tcPr>
            <w:tcW w:w="1571" w:type="dxa"/>
            <w:tcBorders>
              <w:top w:val="single" w:sz="4" w:space="0" w:color="auto"/>
              <w:left w:val="single" w:sz="4" w:space="0" w:color="auto"/>
              <w:bottom w:val="single" w:sz="4" w:space="0" w:color="auto"/>
              <w:right w:val="single" w:sz="4" w:space="0" w:color="auto"/>
            </w:tcBorders>
            <w:hideMark/>
          </w:tcPr>
          <w:p w14:paraId="2F52A6FC" w14:textId="77777777" w:rsidR="00A52F76" w:rsidRPr="00A52F76" w:rsidRDefault="00A52F76">
            <w:pPr>
              <w:jc w:val="center"/>
              <w:rPr>
                <w:i/>
                <w:iCs/>
              </w:rPr>
            </w:pPr>
            <w:r w:rsidRPr="00A52F76">
              <w:rPr>
                <w:i/>
                <w:iCs/>
              </w:rPr>
              <w:t>80</w:t>
            </w:r>
          </w:p>
        </w:tc>
        <w:tc>
          <w:tcPr>
            <w:tcW w:w="2585" w:type="dxa"/>
            <w:tcBorders>
              <w:top w:val="single" w:sz="4" w:space="0" w:color="auto"/>
              <w:left w:val="single" w:sz="4" w:space="0" w:color="auto"/>
              <w:bottom w:val="single" w:sz="4" w:space="0" w:color="auto"/>
              <w:right w:val="single" w:sz="4" w:space="0" w:color="auto"/>
            </w:tcBorders>
            <w:hideMark/>
          </w:tcPr>
          <w:p w14:paraId="10DCE758" w14:textId="77777777" w:rsidR="00A52F76" w:rsidRPr="00A52F76" w:rsidRDefault="00A52F76">
            <w:pPr>
              <w:rPr>
                <w:i/>
                <w:iCs/>
              </w:rPr>
            </w:pPr>
            <w:r w:rsidRPr="00A52F76">
              <w:rPr>
                <w:i/>
                <w:iCs/>
              </w:rPr>
              <w:t>Open for more values</w:t>
            </w:r>
          </w:p>
        </w:tc>
        <w:bookmarkEnd w:id="43"/>
      </w:tr>
    </w:tbl>
    <w:p w14:paraId="06AE7155" w14:textId="0FDDC32E" w:rsidR="005E09F1" w:rsidRPr="005E09F1" w:rsidRDefault="005E09F1" w:rsidP="005E09F1">
      <w:pPr>
        <w:spacing w:afterLines="50" w:after="156"/>
        <w:jc w:val="center"/>
        <w:rPr>
          <w:rFonts w:ascii="Times New Roman" w:hAnsi="Times New Roman"/>
          <w:b/>
          <w:bCs/>
          <w:sz w:val="22"/>
        </w:rPr>
      </w:pPr>
      <w:bookmarkStart w:id="44" w:name="OLE_LINK170"/>
      <w:r w:rsidRPr="005E09F1">
        <w:rPr>
          <w:rFonts w:ascii="Times New Roman" w:hAnsi="Times New Roman" w:hint="eastAsia"/>
          <w:b/>
          <w:bCs/>
          <w:sz w:val="22"/>
        </w:rPr>
        <w:t>T</w:t>
      </w:r>
      <w:r w:rsidRPr="005E09F1">
        <w:rPr>
          <w:rFonts w:ascii="Times New Roman" w:hAnsi="Times New Roman"/>
          <w:b/>
          <w:bCs/>
          <w:sz w:val="22"/>
        </w:rPr>
        <w:t>able 3</w:t>
      </w:r>
    </w:p>
    <w:bookmarkEnd w:id="44"/>
    <w:p w14:paraId="53188047" w14:textId="05C8E2B8" w:rsidR="00A87562" w:rsidRDefault="00A52F76" w:rsidP="0019565B">
      <w:pPr>
        <w:spacing w:afterLines="50" w:after="156"/>
        <w:rPr>
          <w:rFonts w:ascii="Times New Roman" w:hAnsi="Times New Roman"/>
          <w:sz w:val="22"/>
        </w:rPr>
      </w:pPr>
      <w:r>
        <w:rPr>
          <w:rFonts w:ascii="Times New Roman" w:hAnsi="Times New Roman"/>
          <w:sz w:val="22"/>
        </w:rPr>
        <w:t xml:space="preserve">Same as Case A that A3 event offset and TTT are added as the variable settings. In addition, the handover model option2/option 3 is also added. </w:t>
      </w:r>
    </w:p>
    <w:p w14:paraId="3FCFC4E8" w14:textId="6FA8824F" w:rsidR="00A52F76" w:rsidRDefault="00A52F76" w:rsidP="00A52F76">
      <w:pPr>
        <w:spacing w:afterLines="50" w:after="156"/>
        <w:rPr>
          <w:rFonts w:ascii="Times New Roman" w:hAnsi="Times New Roman"/>
          <w:b/>
          <w:bCs/>
          <w:sz w:val="22"/>
        </w:rPr>
      </w:pPr>
      <w:bookmarkStart w:id="45" w:name="OLE_LINK139"/>
      <w:r>
        <w:rPr>
          <w:rFonts w:ascii="Times New Roman" w:hAnsi="Times New Roman"/>
          <w:b/>
          <w:bCs/>
          <w:sz w:val="22"/>
        </w:rPr>
        <w:t xml:space="preserve">Q8: Do you agree to add the parameters of A3 event offset and TTT as variable settings in addition to handover modelling (option 2/option3) for indirect measurement event prediction for Case A? </w:t>
      </w:r>
    </w:p>
    <w:tbl>
      <w:tblPr>
        <w:tblStyle w:val="a6"/>
        <w:tblW w:w="0" w:type="auto"/>
        <w:tblInd w:w="0" w:type="dxa"/>
        <w:tblLook w:val="04A0" w:firstRow="1" w:lastRow="0" w:firstColumn="1" w:lastColumn="0" w:noHBand="0" w:noVBand="1"/>
      </w:tblPr>
      <w:tblGrid>
        <w:gridCol w:w="1555"/>
        <w:gridCol w:w="1559"/>
        <w:gridCol w:w="5902"/>
      </w:tblGrid>
      <w:tr w:rsidR="00A52F76" w14:paraId="56C5F327" w14:textId="77777777" w:rsidTr="00A52F76">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EBCAD7" w14:textId="77777777" w:rsidR="00A52F76" w:rsidRDefault="00A52F76">
            <w:pPr>
              <w:spacing w:afterLines="50" w:after="156"/>
              <w:jc w:val="center"/>
              <w:rPr>
                <w:rFonts w:ascii="Times New Roman" w:hAnsi="Times New Roman"/>
                <w:b/>
                <w:bCs/>
                <w:sz w:val="22"/>
              </w:rPr>
            </w:pPr>
            <w:bookmarkStart w:id="46" w:name="OLE_LINK140"/>
            <w:bookmarkEnd w:id="45"/>
            <w:r>
              <w:rPr>
                <w:rFonts w:ascii="Times New Roman" w:hAnsi="Times New Roman"/>
                <w:b/>
                <w:bCs/>
                <w:sz w:val="22"/>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D15E84"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23C192" w14:textId="77777777" w:rsidR="00A52F76" w:rsidRDefault="00A52F76">
            <w:pPr>
              <w:spacing w:afterLines="50" w:after="156"/>
              <w:jc w:val="center"/>
              <w:rPr>
                <w:rFonts w:ascii="Times New Roman" w:hAnsi="Times New Roman"/>
                <w:b/>
                <w:bCs/>
                <w:sz w:val="22"/>
              </w:rPr>
            </w:pPr>
            <w:r>
              <w:rPr>
                <w:rFonts w:ascii="Times New Roman" w:hAnsi="Times New Roman"/>
                <w:b/>
                <w:bCs/>
                <w:sz w:val="22"/>
              </w:rPr>
              <w:t>Comment</w:t>
            </w:r>
          </w:p>
        </w:tc>
      </w:tr>
      <w:tr w:rsidR="00A52F76" w14:paraId="030765B6" w14:textId="77777777" w:rsidTr="00A52F76">
        <w:tc>
          <w:tcPr>
            <w:tcW w:w="1555" w:type="dxa"/>
            <w:tcBorders>
              <w:top w:val="single" w:sz="4" w:space="0" w:color="auto"/>
              <w:left w:val="single" w:sz="4" w:space="0" w:color="auto"/>
              <w:bottom w:val="single" w:sz="4" w:space="0" w:color="auto"/>
              <w:right w:val="single" w:sz="4" w:space="0" w:color="auto"/>
            </w:tcBorders>
          </w:tcPr>
          <w:p w14:paraId="030DF557" w14:textId="1002FB31" w:rsidR="00A52F76" w:rsidRDefault="0045619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4989B9BC" w14:textId="275124AF" w:rsidR="00A52F76" w:rsidRDefault="0045619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3A744CE" w14:textId="77777777" w:rsidR="00A52F76" w:rsidRDefault="00A52F76">
            <w:pPr>
              <w:spacing w:afterLines="50" w:after="156"/>
              <w:rPr>
                <w:rFonts w:ascii="Times New Roman" w:hAnsi="Times New Roman"/>
                <w:sz w:val="22"/>
              </w:rPr>
            </w:pPr>
          </w:p>
        </w:tc>
      </w:tr>
      <w:tr w:rsidR="00617642" w14:paraId="5541DDEA" w14:textId="77777777" w:rsidTr="00A52F76">
        <w:tc>
          <w:tcPr>
            <w:tcW w:w="1555" w:type="dxa"/>
            <w:tcBorders>
              <w:top w:val="single" w:sz="4" w:space="0" w:color="auto"/>
              <w:left w:val="single" w:sz="4" w:space="0" w:color="auto"/>
              <w:bottom w:val="single" w:sz="4" w:space="0" w:color="auto"/>
              <w:right w:val="single" w:sz="4" w:space="0" w:color="auto"/>
            </w:tcBorders>
          </w:tcPr>
          <w:p w14:paraId="4DD5A68C" w14:textId="7D4FE220" w:rsidR="00617642" w:rsidRDefault="00617642" w:rsidP="00617642">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186321E1" w14:textId="7CA2EA8B" w:rsidR="00617642" w:rsidRDefault="00617642" w:rsidP="00617642">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2E177720" w14:textId="110CDFB1" w:rsidR="00617642" w:rsidRDefault="00617642" w:rsidP="00617642">
            <w:pPr>
              <w:spacing w:afterLines="50" w:after="156"/>
              <w:rPr>
                <w:rFonts w:ascii="Times New Roman" w:hAnsi="Times New Roman"/>
                <w:sz w:val="22"/>
              </w:rPr>
            </w:pPr>
            <w:r>
              <w:rPr>
                <w:rFonts w:ascii="Times New Roman" w:hAnsi="Times New Roman"/>
                <w:sz w:val="22"/>
              </w:rPr>
              <w:t>It is important that companies simulate at least the baseline case so that we can have one common scenario for comparison.</w:t>
            </w:r>
          </w:p>
        </w:tc>
      </w:tr>
      <w:tr w:rsidR="00617642" w14:paraId="4D6FD64E" w14:textId="77777777" w:rsidTr="00A52F76">
        <w:tc>
          <w:tcPr>
            <w:tcW w:w="1555" w:type="dxa"/>
            <w:tcBorders>
              <w:top w:val="single" w:sz="4" w:space="0" w:color="auto"/>
              <w:left w:val="single" w:sz="4" w:space="0" w:color="auto"/>
              <w:bottom w:val="single" w:sz="4" w:space="0" w:color="auto"/>
              <w:right w:val="single" w:sz="4" w:space="0" w:color="auto"/>
            </w:tcBorders>
          </w:tcPr>
          <w:p w14:paraId="5AEB4B4C" w14:textId="650D7F3E" w:rsidR="00617642" w:rsidRDefault="00A150FB" w:rsidP="00617642">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0FB49507" w14:textId="3062815E" w:rsidR="00617642" w:rsidRDefault="00A150FB" w:rsidP="0061764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1DC5EF08" w14:textId="77777777" w:rsidR="00617642" w:rsidRDefault="00617642" w:rsidP="00617642">
            <w:pPr>
              <w:spacing w:afterLines="50" w:after="156"/>
              <w:rPr>
                <w:rFonts w:ascii="Times New Roman" w:hAnsi="Times New Roman"/>
                <w:sz w:val="22"/>
              </w:rPr>
            </w:pPr>
          </w:p>
        </w:tc>
      </w:tr>
      <w:tr w:rsidR="00617642" w14:paraId="57E5D223" w14:textId="77777777" w:rsidTr="00A52F76">
        <w:tc>
          <w:tcPr>
            <w:tcW w:w="1555" w:type="dxa"/>
            <w:tcBorders>
              <w:top w:val="single" w:sz="4" w:space="0" w:color="auto"/>
              <w:left w:val="single" w:sz="4" w:space="0" w:color="auto"/>
              <w:bottom w:val="single" w:sz="4" w:space="0" w:color="auto"/>
              <w:right w:val="single" w:sz="4" w:space="0" w:color="auto"/>
            </w:tcBorders>
          </w:tcPr>
          <w:p w14:paraId="567D445A" w14:textId="46ED602F" w:rsidR="00617642" w:rsidRDefault="00E758EE" w:rsidP="00617642">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1EB41E9E" w14:textId="6304580F" w:rsidR="00617642" w:rsidRDefault="002307A3" w:rsidP="00617642">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F0758C7" w14:textId="77777777" w:rsidR="00617642" w:rsidRDefault="00617642" w:rsidP="00617642">
            <w:pPr>
              <w:spacing w:afterLines="50" w:after="156"/>
              <w:rPr>
                <w:rFonts w:ascii="Times New Roman" w:hAnsi="Times New Roman"/>
                <w:sz w:val="22"/>
              </w:rPr>
            </w:pPr>
          </w:p>
        </w:tc>
      </w:tr>
      <w:tr w:rsidR="00617642" w14:paraId="7629D94B" w14:textId="77777777" w:rsidTr="00A52F76">
        <w:tc>
          <w:tcPr>
            <w:tcW w:w="1555" w:type="dxa"/>
            <w:tcBorders>
              <w:top w:val="single" w:sz="4" w:space="0" w:color="auto"/>
              <w:left w:val="single" w:sz="4" w:space="0" w:color="auto"/>
              <w:bottom w:val="single" w:sz="4" w:space="0" w:color="auto"/>
              <w:right w:val="single" w:sz="4" w:space="0" w:color="auto"/>
            </w:tcBorders>
          </w:tcPr>
          <w:p w14:paraId="26BB6EB2"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F925E4E"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D38C6A8" w14:textId="77777777" w:rsidR="00617642" w:rsidRDefault="00617642" w:rsidP="00617642">
            <w:pPr>
              <w:spacing w:afterLines="50" w:after="156"/>
              <w:rPr>
                <w:rFonts w:ascii="Times New Roman" w:hAnsi="Times New Roman"/>
                <w:sz w:val="22"/>
              </w:rPr>
            </w:pPr>
          </w:p>
        </w:tc>
      </w:tr>
      <w:tr w:rsidR="00617642" w14:paraId="42D22DBF" w14:textId="77777777" w:rsidTr="00A52F76">
        <w:tc>
          <w:tcPr>
            <w:tcW w:w="1555" w:type="dxa"/>
            <w:tcBorders>
              <w:top w:val="single" w:sz="4" w:space="0" w:color="auto"/>
              <w:left w:val="single" w:sz="4" w:space="0" w:color="auto"/>
              <w:bottom w:val="single" w:sz="4" w:space="0" w:color="auto"/>
              <w:right w:val="single" w:sz="4" w:space="0" w:color="auto"/>
            </w:tcBorders>
          </w:tcPr>
          <w:p w14:paraId="3E821047"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EB73B5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766CB113" w14:textId="77777777" w:rsidR="00617642" w:rsidRDefault="00617642" w:rsidP="00617642">
            <w:pPr>
              <w:spacing w:afterLines="50" w:after="156"/>
              <w:rPr>
                <w:rFonts w:ascii="Times New Roman" w:hAnsi="Times New Roman"/>
                <w:sz w:val="22"/>
              </w:rPr>
            </w:pPr>
          </w:p>
        </w:tc>
      </w:tr>
      <w:tr w:rsidR="00617642" w14:paraId="3B7C6795" w14:textId="77777777" w:rsidTr="00A52F76">
        <w:tc>
          <w:tcPr>
            <w:tcW w:w="1555" w:type="dxa"/>
            <w:tcBorders>
              <w:top w:val="single" w:sz="4" w:space="0" w:color="auto"/>
              <w:left w:val="single" w:sz="4" w:space="0" w:color="auto"/>
              <w:bottom w:val="single" w:sz="4" w:space="0" w:color="auto"/>
              <w:right w:val="single" w:sz="4" w:space="0" w:color="auto"/>
            </w:tcBorders>
          </w:tcPr>
          <w:p w14:paraId="1431DE5E" w14:textId="77777777" w:rsidR="00617642" w:rsidRDefault="00617642" w:rsidP="00617642">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582C77CA" w14:textId="77777777" w:rsidR="00617642" w:rsidRDefault="00617642" w:rsidP="00617642">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CFC70B3" w14:textId="77777777" w:rsidR="00617642" w:rsidRDefault="00617642" w:rsidP="00617642">
            <w:pPr>
              <w:spacing w:afterLines="50" w:after="156"/>
              <w:rPr>
                <w:rFonts w:ascii="Times New Roman" w:hAnsi="Times New Roman"/>
                <w:sz w:val="22"/>
              </w:rPr>
            </w:pPr>
          </w:p>
        </w:tc>
      </w:tr>
    </w:tbl>
    <w:p w14:paraId="545987D7" w14:textId="17B268D7" w:rsidR="00ED1B45" w:rsidRDefault="0063799D"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47" w:name="OLE_LINK16"/>
      <w:bookmarkEnd w:id="13"/>
      <w:bookmarkEnd w:id="46"/>
      <w:r>
        <w:rPr>
          <w:rFonts w:eastAsia="Times New Roman"/>
          <w:sz w:val="28"/>
          <w:szCs w:val="20"/>
          <w:lang w:val="en-US" w:eastAsia="en-GB"/>
        </w:rPr>
        <w:t xml:space="preserve">Comments for the spreadsheet examples </w:t>
      </w:r>
    </w:p>
    <w:p w14:paraId="399AD5CE" w14:textId="2765BD57" w:rsidR="00A36E07" w:rsidRDefault="00A36E07" w:rsidP="00ED1B45">
      <w:pPr>
        <w:spacing w:afterLines="50" w:after="156"/>
        <w:rPr>
          <w:rFonts w:ascii="Times New Roman" w:hAnsi="Times New Roman"/>
          <w:sz w:val="22"/>
        </w:rPr>
      </w:pPr>
      <w:bookmarkStart w:id="48" w:name="OLE_LINK32"/>
      <w:bookmarkEnd w:id="47"/>
      <w:r>
        <w:rPr>
          <w:rFonts w:ascii="Times New Roman" w:hAnsi="Times New Roman"/>
          <w:sz w:val="22"/>
        </w:rPr>
        <w:t xml:space="preserve">For February meeting, the rapporteur will provides following 9 templates to collect simulation results. </w:t>
      </w:r>
    </w:p>
    <w:p w14:paraId="6053AF15"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49" w:name="OLE_LINK128"/>
      <w:bookmarkStart w:id="50" w:name="OLE_LINK30"/>
      <w:bookmarkStart w:id="51" w:name="OLE_LINK123"/>
      <w:bookmarkStart w:id="52" w:name="OLE_LINK126"/>
      <w:r w:rsidRPr="00F55CD8">
        <w:rPr>
          <w:rFonts w:ascii="Times New Roman" w:hAnsi="Times New Roman"/>
          <w:sz w:val="22"/>
        </w:rPr>
        <w:t>Example1</w:t>
      </w:r>
      <w:r>
        <w:rPr>
          <w:rFonts w:ascii="Times New Roman" w:hAnsi="Times New Roman"/>
          <w:sz w:val="22"/>
        </w:rPr>
        <w:t>.1</w:t>
      </w:r>
      <w:bookmarkEnd w:id="49"/>
      <w:r w:rsidRPr="00F55CD8">
        <w:rPr>
          <w:rFonts w:ascii="Times New Roman" w:hAnsi="Times New Roman"/>
          <w:sz w:val="22"/>
        </w:rPr>
        <w:t>_</w:t>
      </w:r>
      <w:bookmarkStart w:id="53" w:name="OLE_LINK77"/>
      <w:r w:rsidRPr="00A36E07">
        <w:rPr>
          <w:rFonts w:ascii="Times New Roman" w:hAnsi="Times New Roman"/>
          <w:sz w:val="22"/>
          <w:highlight w:val="yellow"/>
        </w:rPr>
        <w:t>Scenario 2</w:t>
      </w:r>
      <w:bookmarkEnd w:id="50"/>
      <w:r w:rsidRPr="00A36E07">
        <w:rPr>
          <w:rFonts w:ascii="Times New Roman" w:hAnsi="Times New Roman"/>
          <w:sz w:val="22"/>
          <w:highlight w:val="yellow"/>
        </w:rPr>
        <w:t>: RRM Measurement Prediction Evaluation results for intra-frequency temporal domain case B without generalization</w:t>
      </w:r>
      <w:r w:rsidRPr="00F55CD8">
        <w:rPr>
          <w:rFonts w:ascii="Times New Roman" w:hAnsi="Times New Roman"/>
          <w:sz w:val="22"/>
        </w:rPr>
        <w:t>;</w:t>
      </w:r>
      <w:bookmarkEnd w:id="51"/>
      <w:bookmarkEnd w:id="53"/>
    </w:p>
    <w:p w14:paraId="05709B3D" w14:textId="77777777" w:rsidR="00A36E07" w:rsidRPr="00F55CD8" w:rsidRDefault="00A36E07" w:rsidP="00A36E07">
      <w:pPr>
        <w:pStyle w:val="af3"/>
        <w:numPr>
          <w:ilvl w:val="0"/>
          <w:numId w:val="31"/>
        </w:numPr>
        <w:spacing w:afterLines="50" w:after="156"/>
        <w:ind w:firstLineChars="0"/>
        <w:rPr>
          <w:rFonts w:ascii="Times New Roman" w:hAnsi="Times New Roman"/>
          <w:sz w:val="22"/>
        </w:rPr>
      </w:pPr>
      <w:bookmarkStart w:id="54" w:name="OLE_LINK129"/>
      <w:bookmarkEnd w:id="52"/>
      <w:r>
        <w:rPr>
          <w:rFonts w:ascii="Times New Roman" w:hAnsi="Times New Roman"/>
          <w:sz w:val="22"/>
        </w:rPr>
        <w:t>Example1.2</w:t>
      </w:r>
      <w:bookmarkEnd w:id="54"/>
      <w:r>
        <w:rPr>
          <w:rFonts w:ascii="Times New Roman" w:hAnsi="Times New Roman"/>
          <w:sz w:val="22"/>
        </w:rPr>
        <w:t>_</w:t>
      </w:r>
      <w:r w:rsidRPr="00A36E07">
        <w:rPr>
          <w:rFonts w:ascii="Times New Roman" w:hAnsi="Times New Roman"/>
          <w:sz w:val="22"/>
          <w:highlight w:val="yellow"/>
        </w:rPr>
        <w:t>Scenario 2: RRM Measurement Prediction Evaluation results for intra-frequency temporal domain case B with generalization</w:t>
      </w:r>
      <w:r>
        <w:rPr>
          <w:rFonts w:ascii="Times New Roman" w:hAnsi="Times New Roman"/>
          <w:sz w:val="22"/>
        </w:rPr>
        <w:t>;</w:t>
      </w:r>
    </w:p>
    <w:p w14:paraId="4C002822"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5" w:name="OLE_LINK130"/>
      <w:bookmarkStart w:id="56" w:name="OLE_LINK31"/>
      <w:bookmarkStart w:id="57" w:name="OLE_LINK124"/>
      <w:r w:rsidRPr="00F55CD8">
        <w:rPr>
          <w:rFonts w:ascii="Times New Roman" w:hAnsi="Times New Roman"/>
          <w:sz w:val="22"/>
        </w:rPr>
        <w:t>Example 2</w:t>
      </w:r>
      <w:r>
        <w:rPr>
          <w:rFonts w:ascii="Times New Roman" w:hAnsi="Times New Roman"/>
          <w:sz w:val="22"/>
        </w:rPr>
        <w:t>.1</w:t>
      </w:r>
      <w:bookmarkEnd w:id="55"/>
      <w:r w:rsidRPr="00F55CD8">
        <w:rPr>
          <w:rFonts w:ascii="Times New Roman" w:hAnsi="Times New Roman"/>
          <w:sz w:val="22"/>
        </w:rPr>
        <w:t>_</w:t>
      </w:r>
      <w:r w:rsidRPr="00A36E07">
        <w:rPr>
          <w:rFonts w:ascii="Times New Roman" w:hAnsi="Times New Roman"/>
          <w:sz w:val="22"/>
          <w:highlight w:val="yellow"/>
        </w:rPr>
        <w:t>Scenario 4</w:t>
      </w:r>
      <w:bookmarkEnd w:id="56"/>
      <w:r w:rsidRPr="00A36E07">
        <w:rPr>
          <w:rFonts w:ascii="Times New Roman" w:hAnsi="Times New Roman"/>
          <w:sz w:val="22"/>
          <w:highlight w:val="yellow"/>
        </w:rPr>
        <w:t>: RRM Measurement Prediction Evaluation results for intra-frequency temporal domain case A without generalization</w:t>
      </w:r>
      <w:r w:rsidRPr="00F55CD8">
        <w:rPr>
          <w:rFonts w:ascii="Times New Roman" w:hAnsi="Times New Roman"/>
          <w:sz w:val="22"/>
        </w:rPr>
        <w:t>;</w:t>
      </w:r>
    </w:p>
    <w:p w14:paraId="3D108A4D" w14:textId="77777777" w:rsidR="00A36E07" w:rsidRPr="00A52F76" w:rsidRDefault="00A36E07" w:rsidP="00A36E07">
      <w:pPr>
        <w:pStyle w:val="af3"/>
        <w:numPr>
          <w:ilvl w:val="0"/>
          <w:numId w:val="31"/>
        </w:numPr>
        <w:spacing w:afterLines="50" w:after="156"/>
        <w:ind w:firstLineChars="0"/>
        <w:rPr>
          <w:rFonts w:ascii="Times New Roman" w:hAnsi="Times New Roman"/>
          <w:sz w:val="22"/>
        </w:rPr>
      </w:pPr>
      <w:bookmarkStart w:id="58" w:name="OLE_LINK131"/>
      <w:r w:rsidRPr="00A52F76">
        <w:rPr>
          <w:rFonts w:ascii="Times New Roman" w:hAnsi="Times New Roman"/>
          <w:sz w:val="22"/>
        </w:rPr>
        <w:t>Example 2.</w:t>
      </w:r>
      <w:r>
        <w:rPr>
          <w:rFonts w:ascii="Times New Roman" w:hAnsi="Times New Roman"/>
          <w:sz w:val="22"/>
        </w:rPr>
        <w:t>2</w:t>
      </w:r>
      <w:bookmarkEnd w:id="58"/>
      <w:r w:rsidRPr="00A52F76">
        <w:rPr>
          <w:rFonts w:ascii="Times New Roman" w:hAnsi="Times New Roman"/>
          <w:sz w:val="22"/>
        </w:rPr>
        <w:t>_</w:t>
      </w:r>
      <w:r w:rsidRPr="00A36E07">
        <w:rPr>
          <w:rFonts w:ascii="Times New Roman" w:hAnsi="Times New Roman"/>
          <w:sz w:val="22"/>
          <w:highlight w:val="yellow"/>
        </w:rPr>
        <w:t>Scenario 4: RRM Measurement Prediction Evaluation results for intra-frequency temporal domain case A with generalization</w:t>
      </w:r>
      <w:r w:rsidRPr="00A52F76">
        <w:rPr>
          <w:rFonts w:ascii="Times New Roman" w:hAnsi="Times New Roman"/>
          <w:sz w:val="22"/>
        </w:rPr>
        <w:t>;</w:t>
      </w:r>
    </w:p>
    <w:p w14:paraId="3E967FAB" w14:textId="77777777" w:rsidR="00A36E07" w:rsidRDefault="00A36E07" w:rsidP="00A36E07">
      <w:pPr>
        <w:pStyle w:val="af3"/>
        <w:numPr>
          <w:ilvl w:val="0"/>
          <w:numId w:val="31"/>
        </w:numPr>
        <w:spacing w:afterLines="50" w:after="156"/>
        <w:ind w:firstLineChars="0"/>
        <w:rPr>
          <w:rFonts w:ascii="Times New Roman" w:hAnsi="Times New Roman"/>
          <w:sz w:val="22"/>
        </w:rPr>
      </w:pPr>
      <w:bookmarkStart w:id="59" w:name="OLE_LINK33"/>
      <w:bookmarkStart w:id="60" w:name="OLE_LINK125"/>
      <w:bookmarkEnd w:id="57"/>
      <w:r w:rsidRPr="00F55CD8">
        <w:rPr>
          <w:rFonts w:ascii="Times New Roman" w:hAnsi="Times New Roman"/>
          <w:sz w:val="22"/>
        </w:rPr>
        <w:t>Example 3</w:t>
      </w:r>
      <w:r>
        <w:rPr>
          <w:rFonts w:ascii="Times New Roman" w:hAnsi="Times New Roman"/>
          <w:sz w:val="22"/>
        </w:rPr>
        <w:t>.1</w:t>
      </w:r>
      <w:r w:rsidRPr="00F55CD8">
        <w:rPr>
          <w:rFonts w:ascii="Times New Roman" w:hAnsi="Times New Roman"/>
          <w:sz w:val="22"/>
        </w:rPr>
        <w:t>_</w:t>
      </w:r>
      <w:r w:rsidRPr="00A36E07">
        <w:rPr>
          <w:rFonts w:ascii="Times New Roman" w:hAnsi="Times New Roman"/>
          <w:sz w:val="22"/>
          <w:highlight w:val="yellow"/>
        </w:rPr>
        <w:t>Scenario 3</w:t>
      </w:r>
      <w:bookmarkEnd w:id="59"/>
      <w:r w:rsidRPr="00A36E07">
        <w:rPr>
          <w:rFonts w:ascii="Times New Roman" w:hAnsi="Times New Roman"/>
          <w:sz w:val="22"/>
          <w:highlight w:val="yellow"/>
        </w:rPr>
        <w:t>: RRM Measurement Prediction Evaluation results for inter-frequency (frequency domain) without generalization</w:t>
      </w:r>
      <w:r w:rsidRPr="00F55CD8">
        <w:rPr>
          <w:rFonts w:ascii="Times New Roman" w:hAnsi="Times New Roman"/>
          <w:sz w:val="22"/>
        </w:rPr>
        <w:t xml:space="preserve">; </w:t>
      </w:r>
    </w:p>
    <w:p w14:paraId="2EAC98D7" w14:textId="77777777" w:rsidR="00A36E07" w:rsidRPr="00A035CD"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 3.2_</w:t>
      </w:r>
      <w:r w:rsidRPr="00A36E07">
        <w:rPr>
          <w:rFonts w:ascii="Times New Roman" w:hAnsi="Times New Roman"/>
          <w:sz w:val="22"/>
          <w:highlight w:val="yellow"/>
        </w:rPr>
        <w:t xml:space="preserve">Scenario 3: RRM Measurement Prediction </w:t>
      </w:r>
      <w:bookmarkStart w:id="61" w:name="OLE_LINK127"/>
      <w:r w:rsidRPr="00A36E07">
        <w:rPr>
          <w:rFonts w:ascii="Times New Roman" w:hAnsi="Times New Roman"/>
          <w:sz w:val="22"/>
          <w:highlight w:val="yellow"/>
        </w:rPr>
        <w:t>Evaluation results</w:t>
      </w:r>
      <w:bookmarkEnd w:id="61"/>
      <w:r w:rsidRPr="00A36E07">
        <w:rPr>
          <w:rFonts w:ascii="Times New Roman" w:hAnsi="Times New Roman"/>
          <w:sz w:val="22"/>
          <w:highlight w:val="yellow"/>
        </w:rPr>
        <w:t xml:space="preserve"> for inter-frequency (frequency domain) with generalization</w:t>
      </w:r>
      <w:r w:rsidRPr="00A035CD">
        <w:rPr>
          <w:rFonts w:ascii="Times New Roman" w:hAnsi="Times New Roman"/>
          <w:sz w:val="22"/>
        </w:rPr>
        <w:t xml:space="preserve">; </w:t>
      </w:r>
    </w:p>
    <w:p w14:paraId="2E704227" w14:textId="2CA848BA" w:rsidR="00A36E07" w:rsidRDefault="00A36E07" w:rsidP="00A36E07">
      <w:pPr>
        <w:pStyle w:val="af3"/>
        <w:numPr>
          <w:ilvl w:val="0"/>
          <w:numId w:val="31"/>
        </w:numPr>
        <w:spacing w:afterLines="50" w:after="156"/>
        <w:ind w:firstLineChars="0"/>
        <w:rPr>
          <w:rFonts w:ascii="Times New Roman" w:hAnsi="Times New Roman"/>
          <w:sz w:val="22"/>
        </w:rPr>
      </w:pPr>
      <w:bookmarkStart w:id="62" w:name="OLE_LINK34"/>
      <w:bookmarkEnd w:id="60"/>
      <w:r w:rsidRPr="00F55CD8">
        <w:rPr>
          <w:rFonts w:ascii="Times New Roman" w:hAnsi="Times New Roman"/>
          <w:sz w:val="22"/>
        </w:rPr>
        <w:t>Example 4_</w:t>
      </w:r>
      <w:r w:rsidRPr="00A36E07">
        <w:rPr>
          <w:rFonts w:ascii="Times New Roman" w:hAnsi="Times New Roman"/>
          <w:sz w:val="22"/>
          <w:highlight w:val="yellow"/>
        </w:rPr>
        <w:t>Scenario 6</w:t>
      </w:r>
      <w:bookmarkEnd w:id="62"/>
      <w:r w:rsidRPr="00A36E07">
        <w:rPr>
          <w:rFonts w:ascii="Times New Roman" w:hAnsi="Times New Roman"/>
          <w:sz w:val="22"/>
          <w:highlight w:val="yellow"/>
        </w:rPr>
        <w:t>: RRM Measurement Prediction Evaluation results for intra-frequency spatial domain without generalization</w:t>
      </w:r>
      <w:r w:rsidRPr="00F55CD8">
        <w:rPr>
          <w:rFonts w:ascii="Times New Roman" w:hAnsi="Times New Roman"/>
          <w:sz w:val="22"/>
        </w:rPr>
        <w:t>.</w:t>
      </w:r>
    </w:p>
    <w:p w14:paraId="23A6A80A" w14:textId="49958840" w:rsidR="00A36E07" w:rsidRDefault="00A36E07" w:rsidP="00A36E07">
      <w:pPr>
        <w:pStyle w:val="af3"/>
        <w:numPr>
          <w:ilvl w:val="0"/>
          <w:numId w:val="31"/>
        </w:numPr>
        <w:spacing w:afterLines="50" w:after="156"/>
        <w:ind w:firstLineChars="0"/>
        <w:rPr>
          <w:rFonts w:ascii="Times New Roman" w:hAnsi="Times New Roman"/>
          <w:sz w:val="22"/>
        </w:rPr>
      </w:pPr>
      <w:r w:rsidRPr="00A035CD">
        <w:rPr>
          <w:rFonts w:ascii="Times New Roman" w:hAnsi="Times New Roman"/>
          <w:sz w:val="22"/>
        </w:rPr>
        <w:t>Example</w:t>
      </w:r>
      <w:r w:rsidR="005E09F1">
        <w:rPr>
          <w:rFonts w:ascii="Times New Roman" w:hAnsi="Times New Roman"/>
          <w:sz w:val="22"/>
        </w:rPr>
        <w:t xml:space="preserve"> </w:t>
      </w:r>
      <w:r w:rsidRPr="00A035CD">
        <w:rPr>
          <w:rFonts w:ascii="Times New Roman" w:hAnsi="Times New Roman"/>
          <w:sz w:val="22"/>
        </w:rPr>
        <w:t xml:space="preserve">5_ </w:t>
      </w:r>
      <w:r w:rsidRPr="00A36E07">
        <w:rPr>
          <w:rFonts w:ascii="Times New Roman" w:hAnsi="Times New Roman"/>
          <w:sz w:val="22"/>
          <w:highlight w:val="yellow"/>
        </w:rPr>
        <w:t>Case B: Measurement Event Prediction</w:t>
      </w:r>
      <w:r>
        <w:rPr>
          <w:rFonts w:ascii="Times New Roman" w:hAnsi="Times New Roman"/>
          <w:sz w:val="22"/>
        </w:rPr>
        <w:t xml:space="preserve"> Evaluation results</w:t>
      </w:r>
      <w:r w:rsidRPr="00A035CD">
        <w:rPr>
          <w:rFonts w:ascii="Times New Roman" w:hAnsi="Times New Roman"/>
          <w:sz w:val="22"/>
        </w:rPr>
        <w:t>;</w:t>
      </w:r>
    </w:p>
    <w:p w14:paraId="4B894141" w14:textId="0898DADB" w:rsidR="00A36E07" w:rsidRDefault="00A36E07" w:rsidP="00A36E07">
      <w:pPr>
        <w:pStyle w:val="af3"/>
        <w:numPr>
          <w:ilvl w:val="0"/>
          <w:numId w:val="31"/>
        </w:numPr>
        <w:spacing w:afterLines="50" w:after="156"/>
        <w:ind w:firstLineChars="0"/>
        <w:rPr>
          <w:rFonts w:ascii="Times New Roman" w:hAnsi="Times New Roman"/>
          <w:sz w:val="22"/>
        </w:rPr>
      </w:pPr>
      <w:r>
        <w:rPr>
          <w:rFonts w:ascii="Times New Roman" w:hAnsi="Times New Roman"/>
          <w:sz w:val="22"/>
        </w:rPr>
        <w:t>Example</w:t>
      </w:r>
      <w:r w:rsidR="005E09F1">
        <w:rPr>
          <w:rFonts w:ascii="Times New Roman" w:hAnsi="Times New Roman"/>
          <w:sz w:val="22"/>
        </w:rPr>
        <w:t xml:space="preserve"> </w:t>
      </w:r>
      <w:r>
        <w:rPr>
          <w:rFonts w:ascii="Times New Roman" w:hAnsi="Times New Roman"/>
          <w:sz w:val="22"/>
        </w:rPr>
        <w:t>6_</w:t>
      </w:r>
      <w:r w:rsidRPr="00A36E07">
        <w:rPr>
          <w:rFonts w:ascii="Times New Roman" w:hAnsi="Times New Roman"/>
          <w:sz w:val="22"/>
          <w:highlight w:val="yellow"/>
        </w:rPr>
        <w:t>Case A: Measurement Event Prediction</w:t>
      </w:r>
      <w:r>
        <w:rPr>
          <w:rFonts w:ascii="Times New Roman" w:hAnsi="Times New Roman"/>
          <w:sz w:val="22"/>
        </w:rPr>
        <w:t xml:space="preserve"> Evaluation results.</w:t>
      </w:r>
    </w:p>
    <w:p w14:paraId="4FA5403E" w14:textId="684B5CB0" w:rsidR="00A36E07" w:rsidRPr="00A36E07" w:rsidRDefault="00A36E07" w:rsidP="00A36E07">
      <w:pPr>
        <w:spacing w:afterLines="50" w:after="156"/>
        <w:rPr>
          <w:rFonts w:ascii="Times New Roman" w:hAnsi="Times New Roman"/>
          <w:sz w:val="22"/>
        </w:rPr>
      </w:pPr>
      <w:r w:rsidRPr="00A36E07">
        <w:rPr>
          <w:rFonts w:ascii="Times New Roman" w:hAnsi="Times New Roman"/>
          <w:b/>
          <w:bCs/>
          <w:sz w:val="22"/>
        </w:rPr>
        <w:t xml:space="preserve">Q9: </w:t>
      </w:r>
      <w:r>
        <w:rPr>
          <w:rFonts w:ascii="Times New Roman" w:hAnsi="Times New Roman"/>
          <w:b/>
          <w:bCs/>
          <w:sz w:val="22"/>
        </w:rPr>
        <w:t>Do you agree to have the above templates to collect the simulation results for February Meeting?</w:t>
      </w:r>
    </w:p>
    <w:tbl>
      <w:tblPr>
        <w:tblStyle w:val="a6"/>
        <w:tblW w:w="0" w:type="auto"/>
        <w:tblInd w:w="0" w:type="dxa"/>
        <w:tblLook w:val="04A0" w:firstRow="1" w:lastRow="0" w:firstColumn="1" w:lastColumn="0" w:noHBand="0" w:noVBand="1"/>
      </w:tblPr>
      <w:tblGrid>
        <w:gridCol w:w="1555"/>
        <w:gridCol w:w="1559"/>
        <w:gridCol w:w="5902"/>
      </w:tblGrid>
      <w:tr w:rsidR="00A36E07" w14:paraId="24D4072F" w14:textId="77777777" w:rsidTr="00A36E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E75437"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969FA4"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77325E" w14:textId="77777777" w:rsidR="00A36E07" w:rsidRDefault="00A36E07">
            <w:pPr>
              <w:spacing w:afterLines="50" w:after="156"/>
              <w:jc w:val="center"/>
              <w:rPr>
                <w:rFonts w:ascii="Times New Roman" w:hAnsi="Times New Roman"/>
                <w:b/>
                <w:bCs/>
                <w:sz w:val="22"/>
              </w:rPr>
            </w:pPr>
            <w:r>
              <w:rPr>
                <w:rFonts w:ascii="Times New Roman" w:hAnsi="Times New Roman"/>
                <w:b/>
                <w:bCs/>
                <w:sz w:val="22"/>
              </w:rPr>
              <w:t>Comment</w:t>
            </w:r>
          </w:p>
        </w:tc>
      </w:tr>
      <w:tr w:rsidR="00A36E07" w14:paraId="7E64E75E" w14:textId="77777777" w:rsidTr="00A36E07">
        <w:tc>
          <w:tcPr>
            <w:tcW w:w="1555" w:type="dxa"/>
            <w:tcBorders>
              <w:top w:val="single" w:sz="4" w:space="0" w:color="auto"/>
              <w:left w:val="single" w:sz="4" w:space="0" w:color="auto"/>
              <w:bottom w:val="single" w:sz="4" w:space="0" w:color="auto"/>
              <w:right w:val="single" w:sz="4" w:space="0" w:color="auto"/>
            </w:tcBorders>
          </w:tcPr>
          <w:p w14:paraId="7524510A" w14:textId="706F813A" w:rsidR="00A36E07" w:rsidRDefault="00D1093A">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0D45EAF7" w14:textId="4D30386D" w:rsidR="00A36E07" w:rsidRDefault="00D1093A">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E53C2CC" w14:textId="77777777" w:rsidR="00A36E07" w:rsidRDefault="00A36E07">
            <w:pPr>
              <w:spacing w:afterLines="50" w:after="156"/>
              <w:rPr>
                <w:rFonts w:ascii="Times New Roman" w:hAnsi="Times New Roman"/>
                <w:sz w:val="22"/>
              </w:rPr>
            </w:pPr>
          </w:p>
        </w:tc>
      </w:tr>
      <w:tr w:rsidR="00A36E07" w14:paraId="554F42A4" w14:textId="77777777" w:rsidTr="00A36E07">
        <w:tc>
          <w:tcPr>
            <w:tcW w:w="1555" w:type="dxa"/>
            <w:tcBorders>
              <w:top w:val="single" w:sz="4" w:space="0" w:color="auto"/>
              <w:left w:val="single" w:sz="4" w:space="0" w:color="auto"/>
              <w:bottom w:val="single" w:sz="4" w:space="0" w:color="auto"/>
              <w:right w:val="single" w:sz="4" w:space="0" w:color="auto"/>
            </w:tcBorders>
          </w:tcPr>
          <w:p w14:paraId="000D0A7F" w14:textId="12668B7C" w:rsidR="00A36E07" w:rsidRDefault="00E345FF">
            <w:pPr>
              <w:spacing w:afterLines="50" w:after="156"/>
              <w:rPr>
                <w:rFonts w:ascii="Times New Roman" w:hAnsi="Times New Roman"/>
                <w:sz w:val="22"/>
              </w:rPr>
            </w:pPr>
            <w:r>
              <w:rPr>
                <w:rFonts w:ascii="Times New Roman" w:hAnsi="Times New Roman"/>
                <w:sz w:val="22"/>
              </w:rPr>
              <w:lastRenderedPageBreak/>
              <w:t>Huawei, HiSilicon</w:t>
            </w:r>
          </w:p>
        </w:tc>
        <w:tc>
          <w:tcPr>
            <w:tcW w:w="1559" w:type="dxa"/>
            <w:tcBorders>
              <w:top w:val="single" w:sz="4" w:space="0" w:color="auto"/>
              <w:left w:val="single" w:sz="4" w:space="0" w:color="auto"/>
              <w:bottom w:val="single" w:sz="4" w:space="0" w:color="auto"/>
              <w:right w:val="single" w:sz="4" w:space="0" w:color="auto"/>
            </w:tcBorders>
          </w:tcPr>
          <w:p w14:paraId="0F585BAB" w14:textId="0138F1AA" w:rsidR="00A36E07" w:rsidRDefault="00E345FF">
            <w:pPr>
              <w:spacing w:afterLines="50" w:after="156"/>
              <w:rPr>
                <w:rFonts w:ascii="Times New Roman" w:hAnsi="Times New Roman"/>
                <w:sz w:val="22"/>
              </w:rPr>
            </w:pPr>
            <w:r>
              <w:rPr>
                <w:rFonts w:ascii="Times New Roman" w:hAnsi="Times New Roman"/>
                <w:sz w:val="22"/>
              </w:rPr>
              <w:t>Yes, but…</w:t>
            </w:r>
          </w:p>
        </w:tc>
        <w:tc>
          <w:tcPr>
            <w:tcW w:w="5902" w:type="dxa"/>
            <w:tcBorders>
              <w:top w:val="single" w:sz="4" w:space="0" w:color="auto"/>
              <w:left w:val="single" w:sz="4" w:space="0" w:color="auto"/>
              <w:bottom w:val="single" w:sz="4" w:space="0" w:color="auto"/>
              <w:right w:val="single" w:sz="4" w:space="0" w:color="auto"/>
            </w:tcBorders>
          </w:tcPr>
          <w:p w14:paraId="4BC16512" w14:textId="0A8D390A" w:rsidR="00A36E07" w:rsidRDefault="00E345FF">
            <w:pPr>
              <w:spacing w:afterLines="50" w:after="156"/>
              <w:rPr>
                <w:rFonts w:ascii="Times New Roman" w:hAnsi="Times New Roman"/>
                <w:sz w:val="22"/>
              </w:rPr>
            </w:pPr>
            <w:r>
              <w:rPr>
                <w:rFonts w:ascii="Times New Roman" w:hAnsi="Times New Roman"/>
                <w:sz w:val="22"/>
              </w:rPr>
              <w:t>…please see our suggestions above for the spreadsheets relating to generalization.</w:t>
            </w:r>
          </w:p>
        </w:tc>
      </w:tr>
      <w:tr w:rsidR="00A36E07" w14:paraId="0D277784" w14:textId="77777777" w:rsidTr="00A36E07">
        <w:tc>
          <w:tcPr>
            <w:tcW w:w="1555" w:type="dxa"/>
            <w:tcBorders>
              <w:top w:val="single" w:sz="4" w:space="0" w:color="auto"/>
              <w:left w:val="single" w:sz="4" w:space="0" w:color="auto"/>
              <w:bottom w:val="single" w:sz="4" w:space="0" w:color="auto"/>
              <w:right w:val="single" w:sz="4" w:space="0" w:color="auto"/>
            </w:tcBorders>
          </w:tcPr>
          <w:p w14:paraId="5CBC72CE" w14:textId="128CD555" w:rsidR="00A36E07"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48D31E3" w14:textId="59860E46" w:rsidR="00A36E07"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77BF9E43" w14:textId="77777777" w:rsidR="00A36E07" w:rsidRDefault="00A36E07">
            <w:pPr>
              <w:spacing w:afterLines="50" w:after="156"/>
              <w:rPr>
                <w:rFonts w:ascii="Times New Roman" w:hAnsi="Times New Roman"/>
                <w:sz w:val="22"/>
              </w:rPr>
            </w:pPr>
          </w:p>
        </w:tc>
      </w:tr>
      <w:tr w:rsidR="00A36E07" w14:paraId="031D5A80" w14:textId="77777777" w:rsidTr="00A36E07">
        <w:tc>
          <w:tcPr>
            <w:tcW w:w="1555" w:type="dxa"/>
            <w:tcBorders>
              <w:top w:val="single" w:sz="4" w:space="0" w:color="auto"/>
              <w:left w:val="single" w:sz="4" w:space="0" w:color="auto"/>
              <w:bottom w:val="single" w:sz="4" w:space="0" w:color="auto"/>
              <w:right w:val="single" w:sz="4" w:space="0" w:color="auto"/>
            </w:tcBorders>
          </w:tcPr>
          <w:p w14:paraId="3E20AA24" w14:textId="1137443D" w:rsidR="00A36E07" w:rsidRDefault="002307A3">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559" w:type="dxa"/>
            <w:tcBorders>
              <w:top w:val="single" w:sz="4" w:space="0" w:color="auto"/>
              <w:left w:val="single" w:sz="4" w:space="0" w:color="auto"/>
              <w:bottom w:val="single" w:sz="4" w:space="0" w:color="auto"/>
              <w:right w:val="single" w:sz="4" w:space="0" w:color="auto"/>
            </w:tcBorders>
          </w:tcPr>
          <w:p w14:paraId="062C00D9" w14:textId="76FED706" w:rsidR="00A36E07"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7F9856CD" w14:textId="77777777"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(1)</w:t>
            </w:r>
            <w:r w:rsidRPr="002307A3">
              <w:rPr>
                <w:rFonts w:ascii="Times New Roman" w:hAnsi="Times New Roman"/>
                <w:sz w:val="22"/>
              </w:rPr>
              <w:tab/>
              <w:t>Filtering option (option 1/2/3)</w:t>
            </w:r>
          </w:p>
          <w:p w14:paraId="445E8008" w14:textId="7CA15BB4" w:rsidR="002307A3" w:rsidRPr="002307A3" w:rsidRDefault="002307A3" w:rsidP="002307A3">
            <w:pPr>
              <w:spacing w:afterLines="50" w:after="156"/>
              <w:rPr>
                <w:rFonts w:ascii="Times New Roman" w:hAnsi="Times New Roman"/>
                <w:sz w:val="22"/>
              </w:rPr>
            </w:pPr>
            <w:r w:rsidRPr="002307A3">
              <w:rPr>
                <w:rFonts w:ascii="Times New Roman" w:hAnsi="Times New Roman"/>
                <w:sz w:val="22"/>
              </w:rPr>
              <w:t xml:space="preserve">Filtering option 1/2/3 is only applicable for </w:t>
            </w:r>
            <w:r w:rsidR="009D16A6">
              <w:rPr>
                <w:rFonts w:ascii="Times New Roman" w:hAnsi="Times New Roman"/>
                <w:sz w:val="22"/>
              </w:rPr>
              <w:t xml:space="preserve">temporal domain </w:t>
            </w:r>
            <w:r w:rsidRPr="002307A3">
              <w:rPr>
                <w:rFonts w:ascii="Times New Roman" w:hAnsi="Times New Roman"/>
                <w:sz w:val="22"/>
              </w:rPr>
              <w:t>Case B, no need to capture it in the spreadsheet for case A and frequency prediction.</w:t>
            </w:r>
          </w:p>
          <w:p w14:paraId="4381BF1D" w14:textId="77777777" w:rsidR="00A36E07" w:rsidRDefault="002307A3" w:rsidP="002307A3">
            <w:pPr>
              <w:spacing w:afterLines="50" w:after="156"/>
              <w:rPr>
                <w:rFonts w:ascii="Times New Roman" w:hAnsi="Times New Roman"/>
                <w:sz w:val="22"/>
              </w:rPr>
            </w:pPr>
            <w:r w:rsidRPr="002307A3">
              <w:rPr>
                <w:rFonts w:ascii="Times New Roman" w:hAnsi="Times New Roman"/>
                <w:sz w:val="22"/>
              </w:rPr>
              <w:t>(2)</w:t>
            </w:r>
            <w:r w:rsidRPr="002307A3">
              <w:rPr>
                <w:rFonts w:ascii="Times New Roman" w:hAnsi="Times New Roman"/>
                <w:sz w:val="22"/>
              </w:rPr>
              <w:tab/>
              <w:t>A typo in Example 2.2</w:t>
            </w:r>
          </w:p>
          <w:p w14:paraId="6129292C" w14:textId="638DA4F5" w:rsidR="002307A3" w:rsidRDefault="002307A3" w:rsidP="002307A3">
            <w:pPr>
              <w:spacing w:afterLines="50" w:after="156"/>
              <w:rPr>
                <w:rFonts w:ascii="Times New Roman" w:hAnsi="Times New Roman"/>
                <w:sz w:val="22"/>
              </w:rPr>
            </w:pPr>
            <w:r>
              <w:rPr>
                <w:noProof/>
              </w:rPr>
              <w:drawing>
                <wp:inline distT="0" distB="0" distL="0" distR="0" wp14:anchorId="4BFE3AA6" wp14:editId="731CBE81">
                  <wp:extent cx="2980844" cy="155550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5001" cy="1562894"/>
                          </a:xfrm>
                          <a:prstGeom prst="rect">
                            <a:avLst/>
                          </a:prstGeom>
                        </pic:spPr>
                      </pic:pic>
                    </a:graphicData>
                  </a:graphic>
                </wp:inline>
              </w:drawing>
            </w:r>
          </w:p>
        </w:tc>
      </w:tr>
      <w:tr w:rsidR="00A36E07" w14:paraId="4D52C756" w14:textId="77777777" w:rsidTr="00A36E07">
        <w:tc>
          <w:tcPr>
            <w:tcW w:w="1555" w:type="dxa"/>
            <w:tcBorders>
              <w:top w:val="single" w:sz="4" w:space="0" w:color="auto"/>
              <w:left w:val="single" w:sz="4" w:space="0" w:color="auto"/>
              <w:bottom w:val="single" w:sz="4" w:space="0" w:color="auto"/>
              <w:right w:val="single" w:sz="4" w:space="0" w:color="auto"/>
            </w:tcBorders>
          </w:tcPr>
          <w:p w14:paraId="182587FD"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72DEC42F"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671936A8" w14:textId="77777777" w:rsidR="00A36E07" w:rsidRDefault="00A36E07">
            <w:pPr>
              <w:spacing w:afterLines="50" w:after="156"/>
              <w:rPr>
                <w:rFonts w:ascii="Times New Roman" w:hAnsi="Times New Roman"/>
                <w:sz w:val="22"/>
              </w:rPr>
            </w:pPr>
          </w:p>
        </w:tc>
      </w:tr>
      <w:tr w:rsidR="00A36E07" w14:paraId="5D887F5D" w14:textId="77777777" w:rsidTr="00A36E07">
        <w:tc>
          <w:tcPr>
            <w:tcW w:w="1555" w:type="dxa"/>
            <w:tcBorders>
              <w:top w:val="single" w:sz="4" w:space="0" w:color="auto"/>
              <w:left w:val="single" w:sz="4" w:space="0" w:color="auto"/>
              <w:bottom w:val="single" w:sz="4" w:space="0" w:color="auto"/>
              <w:right w:val="single" w:sz="4" w:space="0" w:color="auto"/>
            </w:tcBorders>
          </w:tcPr>
          <w:p w14:paraId="7BB61531"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1357E8AC"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2E85C94E" w14:textId="77777777" w:rsidR="00A36E07" w:rsidRDefault="00A36E07">
            <w:pPr>
              <w:spacing w:afterLines="50" w:after="156"/>
              <w:rPr>
                <w:rFonts w:ascii="Times New Roman" w:hAnsi="Times New Roman"/>
                <w:sz w:val="22"/>
              </w:rPr>
            </w:pPr>
          </w:p>
        </w:tc>
      </w:tr>
      <w:tr w:rsidR="00A36E07" w14:paraId="2BFACA94" w14:textId="77777777" w:rsidTr="00A36E07">
        <w:tc>
          <w:tcPr>
            <w:tcW w:w="1555" w:type="dxa"/>
            <w:tcBorders>
              <w:top w:val="single" w:sz="4" w:space="0" w:color="auto"/>
              <w:left w:val="single" w:sz="4" w:space="0" w:color="auto"/>
              <w:bottom w:val="single" w:sz="4" w:space="0" w:color="auto"/>
              <w:right w:val="single" w:sz="4" w:space="0" w:color="auto"/>
            </w:tcBorders>
          </w:tcPr>
          <w:p w14:paraId="588AFE4E" w14:textId="77777777" w:rsidR="00A36E07" w:rsidRDefault="00A36E07">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74AE946" w14:textId="77777777" w:rsidR="00A36E07" w:rsidRDefault="00A36E07">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FE414B2" w14:textId="77777777" w:rsidR="00A36E07" w:rsidRDefault="00A36E07">
            <w:pPr>
              <w:spacing w:afterLines="50" w:after="156"/>
              <w:rPr>
                <w:rFonts w:ascii="Times New Roman" w:hAnsi="Times New Roman"/>
                <w:sz w:val="22"/>
              </w:rPr>
            </w:pPr>
          </w:p>
        </w:tc>
      </w:tr>
    </w:tbl>
    <w:p w14:paraId="6BD1B787" w14:textId="77777777" w:rsidR="00A36E07" w:rsidRPr="00A36E07" w:rsidRDefault="00A36E07" w:rsidP="00ED1B45">
      <w:pPr>
        <w:spacing w:afterLines="50" w:after="156"/>
        <w:rPr>
          <w:rFonts w:ascii="Times New Roman" w:hAnsi="Times New Roman"/>
          <w:sz w:val="22"/>
        </w:rPr>
      </w:pPr>
    </w:p>
    <w:p w14:paraId="4DB55C2E" w14:textId="1ED9A6FE" w:rsidR="0048143A" w:rsidRPr="0048143A" w:rsidRDefault="0048143A" w:rsidP="0048143A">
      <w:pPr>
        <w:spacing w:afterLines="50" w:after="156"/>
        <w:rPr>
          <w:rFonts w:ascii="Times New Roman" w:hAnsi="Times New Roman"/>
          <w:sz w:val="22"/>
        </w:rPr>
      </w:pPr>
      <w:bookmarkStart w:id="63" w:name="OLE_LINK142"/>
      <w:bookmarkEnd w:id="48"/>
      <w:r w:rsidRPr="0048143A">
        <w:rPr>
          <w:rFonts w:ascii="Times New Roman" w:hAnsi="Times New Roman"/>
          <w:b/>
          <w:bCs/>
          <w:sz w:val="22"/>
        </w:rPr>
        <w:t>Q</w:t>
      </w:r>
      <w:r w:rsidR="00A36E07">
        <w:rPr>
          <w:rFonts w:ascii="Times New Roman" w:hAnsi="Times New Roman"/>
          <w:b/>
          <w:bCs/>
          <w:sz w:val="22"/>
        </w:rPr>
        <w:t>10</w:t>
      </w:r>
      <w:r w:rsidRPr="0048143A">
        <w:rPr>
          <w:rFonts w:ascii="Times New Roman" w:hAnsi="Times New Roman"/>
          <w:b/>
          <w:bCs/>
          <w:sz w:val="22"/>
        </w:rPr>
        <w:t xml:space="preserve">: </w:t>
      </w:r>
      <w:r>
        <w:rPr>
          <w:rFonts w:ascii="Times New Roman" w:hAnsi="Times New Roman"/>
          <w:b/>
          <w:bCs/>
          <w:sz w:val="22"/>
        </w:rPr>
        <w:t>Please provide your comments on each template</w:t>
      </w:r>
      <w:r w:rsidR="00A36E07">
        <w:rPr>
          <w:rFonts w:ascii="Times New Roman" w:hAnsi="Times New Roman"/>
          <w:b/>
          <w:bCs/>
          <w:sz w:val="22"/>
        </w:rPr>
        <w:t xml:space="preserve"> example</w:t>
      </w:r>
      <w:r>
        <w:rPr>
          <w:rFonts w:ascii="Times New Roman" w:hAnsi="Times New Roman"/>
          <w:b/>
          <w:bCs/>
          <w:sz w:val="22"/>
        </w:rPr>
        <w:t xml:space="preserve"> in the following tables.</w:t>
      </w:r>
    </w:p>
    <w:tbl>
      <w:tblPr>
        <w:tblStyle w:val="a6"/>
        <w:tblW w:w="8940" w:type="dxa"/>
        <w:tblInd w:w="0" w:type="dxa"/>
        <w:tblLook w:val="04A0" w:firstRow="1" w:lastRow="0" w:firstColumn="1" w:lastColumn="0" w:noHBand="0" w:noVBand="1"/>
      </w:tblPr>
      <w:tblGrid>
        <w:gridCol w:w="2076"/>
        <w:gridCol w:w="2314"/>
        <w:gridCol w:w="2409"/>
        <w:gridCol w:w="2141"/>
      </w:tblGrid>
      <w:tr w:rsidR="00A035CD" w14:paraId="2EA31403" w14:textId="47DCA56C" w:rsidTr="00A36E07">
        <w:trPr>
          <w:trHeight w:val="661"/>
        </w:trPr>
        <w:tc>
          <w:tcPr>
            <w:tcW w:w="2076" w:type="dxa"/>
            <w:shd w:val="clear" w:color="auto" w:fill="D0CECE" w:themeFill="background2" w:themeFillShade="E6"/>
          </w:tcPr>
          <w:p w14:paraId="7EB0E2A9" w14:textId="171E2F3A" w:rsidR="00A035CD" w:rsidRPr="00FA3EE3" w:rsidRDefault="00A035CD" w:rsidP="00F55CD8">
            <w:pPr>
              <w:spacing w:afterLines="50" w:after="156"/>
              <w:rPr>
                <w:rFonts w:ascii="Times New Roman" w:hAnsi="Times New Roman"/>
                <w:b/>
                <w:bCs/>
                <w:sz w:val="22"/>
              </w:rPr>
            </w:pPr>
            <w:bookmarkStart w:id="64" w:name="_Hlk183802944"/>
            <w:bookmarkStart w:id="65" w:name="OLE_LINK134"/>
            <w:bookmarkEnd w:id="63"/>
            <w:r w:rsidRPr="00FA3EE3">
              <w:rPr>
                <w:rFonts w:ascii="Times New Roman" w:hAnsi="Times New Roman" w:hint="eastAsia"/>
                <w:b/>
                <w:bCs/>
                <w:sz w:val="22"/>
              </w:rPr>
              <w:t>C</w:t>
            </w:r>
            <w:r w:rsidRPr="00FA3EE3">
              <w:rPr>
                <w:rFonts w:ascii="Times New Roman" w:hAnsi="Times New Roman"/>
                <w:b/>
                <w:bCs/>
                <w:sz w:val="22"/>
              </w:rPr>
              <w:t>ompany</w:t>
            </w:r>
          </w:p>
        </w:tc>
        <w:tc>
          <w:tcPr>
            <w:tcW w:w="2314" w:type="dxa"/>
            <w:shd w:val="clear" w:color="auto" w:fill="D0CECE" w:themeFill="background2" w:themeFillShade="E6"/>
          </w:tcPr>
          <w:p w14:paraId="62F463A1" w14:textId="6EDC6210"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Example1.1</w:t>
            </w:r>
          </w:p>
        </w:tc>
        <w:tc>
          <w:tcPr>
            <w:tcW w:w="2409" w:type="dxa"/>
            <w:shd w:val="clear" w:color="auto" w:fill="D0CECE" w:themeFill="background2" w:themeFillShade="E6"/>
          </w:tcPr>
          <w:p w14:paraId="549F099A" w14:textId="72171EFC"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Example1.2</w:t>
            </w:r>
          </w:p>
        </w:tc>
        <w:tc>
          <w:tcPr>
            <w:tcW w:w="2141" w:type="dxa"/>
            <w:shd w:val="clear" w:color="auto" w:fill="D0CECE" w:themeFill="background2" w:themeFillShade="E6"/>
          </w:tcPr>
          <w:p w14:paraId="74404B48" w14:textId="0E9510C9" w:rsidR="00A035CD" w:rsidRPr="00FA3EE3" w:rsidRDefault="00A035CD" w:rsidP="00F55CD8">
            <w:pPr>
              <w:spacing w:afterLines="50" w:after="156"/>
              <w:rPr>
                <w:rFonts w:ascii="Times New Roman" w:hAnsi="Times New Roman"/>
                <w:b/>
                <w:bCs/>
                <w:sz w:val="22"/>
              </w:rPr>
            </w:pPr>
            <w:r w:rsidRPr="00FA3EE3">
              <w:rPr>
                <w:rFonts w:ascii="Times New Roman" w:hAnsi="Times New Roman"/>
                <w:b/>
                <w:bCs/>
                <w:sz w:val="22"/>
              </w:rPr>
              <w:t>Example 2.1</w:t>
            </w:r>
          </w:p>
        </w:tc>
      </w:tr>
      <w:bookmarkEnd w:id="64"/>
      <w:tr w:rsidR="00A035CD" w14:paraId="4DE394E1" w14:textId="33E05B78" w:rsidTr="00A36E07">
        <w:trPr>
          <w:trHeight w:val="392"/>
        </w:trPr>
        <w:tc>
          <w:tcPr>
            <w:tcW w:w="2076" w:type="dxa"/>
          </w:tcPr>
          <w:p w14:paraId="414393B4" w14:textId="77777777" w:rsidR="00A035CD" w:rsidRDefault="00A035CD" w:rsidP="00F55CD8">
            <w:pPr>
              <w:spacing w:afterLines="50" w:after="156"/>
              <w:rPr>
                <w:rFonts w:ascii="Times New Roman" w:hAnsi="Times New Roman"/>
                <w:sz w:val="22"/>
              </w:rPr>
            </w:pPr>
          </w:p>
        </w:tc>
        <w:tc>
          <w:tcPr>
            <w:tcW w:w="2314" w:type="dxa"/>
          </w:tcPr>
          <w:p w14:paraId="58862759" w14:textId="77777777" w:rsidR="00A035CD" w:rsidRDefault="00A035CD" w:rsidP="00F55CD8">
            <w:pPr>
              <w:spacing w:afterLines="50" w:after="156"/>
              <w:rPr>
                <w:rFonts w:ascii="Times New Roman" w:hAnsi="Times New Roman"/>
                <w:sz w:val="22"/>
              </w:rPr>
            </w:pPr>
          </w:p>
        </w:tc>
        <w:tc>
          <w:tcPr>
            <w:tcW w:w="2409" w:type="dxa"/>
          </w:tcPr>
          <w:p w14:paraId="2DA05BB2" w14:textId="77777777" w:rsidR="00A035CD" w:rsidRDefault="00A035CD" w:rsidP="00F55CD8">
            <w:pPr>
              <w:spacing w:afterLines="50" w:after="156"/>
              <w:rPr>
                <w:rFonts w:ascii="Times New Roman" w:hAnsi="Times New Roman"/>
                <w:sz w:val="22"/>
              </w:rPr>
            </w:pPr>
          </w:p>
        </w:tc>
        <w:tc>
          <w:tcPr>
            <w:tcW w:w="2141" w:type="dxa"/>
          </w:tcPr>
          <w:p w14:paraId="7BEA97BF" w14:textId="77777777" w:rsidR="00A035CD" w:rsidRDefault="00A035CD" w:rsidP="00F55CD8">
            <w:pPr>
              <w:spacing w:afterLines="50" w:after="156"/>
              <w:rPr>
                <w:rFonts w:ascii="Times New Roman" w:hAnsi="Times New Roman"/>
                <w:sz w:val="22"/>
              </w:rPr>
            </w:pPr>
          </w:p>
        </w:tc>
      </w:tr>
      <w:tr w:rsidR="00A035CD" w14:paraId="75203D48" w14:textId="4959E99F" w:rsidTr="00A36E07">
        <w:trPr>
          <w:trHeight w:val="400"/>
        </w:trPr>
        <w:tc>
          <w:tcPr>
            <w:tcW w:w="2076" w:type="dxa"/>
          </w:tcPr>
          <w:p w14:paraId="2ED35547" w14:textId="77777777" w:rsidR="00A035CD" w:rsidRDefault="00A035CD" w:rsidP="00F55CD8">
            <w:pPr>
              <w:spacing w:afterLines="50" w:after="156"/>
              <w:rPr>
                <w:rFonts w:ascii="Times New Roman" w:hAnsi="Times New Roman"/>
                <w:sz w:val="22"/>
              </w:rPr>
            </w:pPr>
          </w:p>
        </w:tc>
        <w:tc>
          <w:tcPr>
            <w:tcW w:w="2314" w:type="dxa"/>
          </w:tcPr>
          <w:p w14:paraId="7C7B60F4" w14:textId="77777777" w:rsidR="00A035CD" w:rsidRDefault="00A035CD" w:rsidP="00F55CD8">
            <w:pPr>
              <w:spacing w:afterLines="50" w:after="156"/>
              <w:rPr>
                <w:rFonts w:ascii="Times New Roman" w:hAnsi="Times New Roman"/>
                <w:sz w:val="22"/>
              </w:rPr>
            </w:pPr>
          </w:p>
        </w:tc>
        <w:tc>
          <w:tcPr>
            <w:tcW w:w="2409" w:type="dxa"/>
          </w:tcPr>
          <w:p w14:paraId="24435A84" w14:textId="77777777" w:rsidR="00A035CD" w:rsidRDefault="00A035CD" w:rsidP="00F55CD8">
            <w:pPr>
              <w:spacing w:afterLines="50" w:after="156"/>
              <w:rPr>
                <w:rFonts w:ascii="Times New Roman" w:hAnsi="Times New Roman"/>
                <w:sz w:val="22"/>
              </w:rPr>
            </w:pPr>
          </w:p>
        </w:tc>
        <w:tc>
          <w:tcPr>
            <w:tcW w:w="2141" w:type="dxa"/>
          </w:tcPr>
          <w:p w14:paraId="46F446C1" w14:textId="77777777" w:rsidR="00A035CD" w:rsidRDefault="00A035CD" w:rsidP="00F55CD8">
            <w:pPr>
              <w:spacing w:afterLines="50" w:after="156"/>
              <w:rPr>
                <w:rFonts w:ascii="Times New Roman" w:hAnsi="Times New Roman"/>
                <w:sz w:val="22"/>
              </w:rPr>
            </w:pPr>
          </w:p>
        </w:tc>
      </w:tr>
      <w:tr w:rsidR="00A035CD" w14:paraId="6C638D35" w14:textId="3848F50D" w:rsidTr="00A36E07">
        <w:trPr>
          <w:trHeight w:val="392"/>
        </w:trPr>
        <w:tc>
          <w:tcPr>
            <w:tcW w:w="2076" w:type="dxa"/>
          </w:tcPr>
          <w:p w14:paraId="70DBF348" w14:textId="77777777" w:rsidR="00A035CD" w:rsidRDefault="00A035CD" w:rsidP="00F55CD8">
            <w:pPr>
              <w:spacing w:afterLines="50" w:after="156"/>
              <w:rPr>
                <w:rFonts w:ascii="Times New Roman" w:hAnsi="Times New Roman"/>
                <w:sz w:val="22"/>
              </w:rPr>
            </w:pPr>
          </w:p>
        </w:tc>
        <w:tc>
          <w:tcPr>
            <w:tcW w:w="2314" w:type="dxa"/>
          </w:tcPr>
          <w:p w14:paraId="41110260" w14:textId="77777777" w:rsidR="00A035CD" w:rsidRDefault="00A035CD" w:rsidP="00F55CD8">
            <w:pPr>
              <w:spacing w:afterLines="50" w:after="156"/>
              <w:rPr>
                <w:rFonts w:ascii="Times New Roman" w:hAnsi="Times New Roman"/>
                <w:sz w:val="22"/>
              </w:rPr>
            </w:pPr>
          </w:p>
        </w:tc>
        <w:tc>
          <w:tcPr>
            <w:tcW w:w="2409" w:type="dxa"/>
          </w:tcPr>
          <w:p w14:paraId="4494E209" w14:textId="77777777" w:rsidR="00A035CD" w:rsidRDefault="00A035CD" w:rsidP="00F55CD8">
            <w:pPr>
              <w:spacing w:afterLines="50" w:after="156"/>
              <w:rPr>
                <w:rFonts w:ascii="Times New Roman" w:hAnsi="Times New Roman"/>
                <w:sz w:val="22"/>
              </w:rPr>
            </w:pPr>
          </w:p>
        </w:tc>
        <w:tc>
          <w:tcPr>
            <w:tcW w:w="2141" w:type="dxa"/>
          </w:tcPr>
          <w:p w14:paraId="1EB03FD9" w14:textId="77777777" w:rsidR="00A035CD" w:rsidRDefault="00A035CD" w:rsidP="00F55CD8">
            <w:pPr>
              <w:spacing w:afterLines="50" w:after="156"/>
              <w:rPr>
                <w:rFonts w:ascii="Times New Roman" w:hAnsi="Times New Roman"/>
                <w:sz w:val="22"/>
              </w:rPr>
            </w:pPr>
          </w:p>
        </w:tc>
      </w:tr>
      <w:tr w:rsidR="00A035CD" w14:paraId="5D1CD82F" w14:textId="78140017" w:rsidTr="00A36E07">
        <w:trPr>
          <w:trHeight w:val="392"/>
        </w:trPr>
        <w:tc>
          <w:tcPr>
            <w:tcW w:w="2076" w:type="dxa"/>
          </w:tcPr>
          <w:p w14:paraId="422D2942" w14:textId="77777777" w:rsidR="00A035CD" w:rsidRDefault="00A035CD" w:rsidP="00F55CD8">
            <w:pPr>
              <w:spacing w:afterLines="50" w:after="156"/>
              <w:rPr>
                <w:rFonts w:ascii="Times New Roman" w:hAnsi="Times New Roman"/>
                <w:sz w:val="22"/>
              </w:rPr>
            </w:pPr>
          </w:p>
        </w:tc>
        <w:tc>
          <w:tcPr>
            <w:tcW w:w="2314" w:type="dxa"/>
          </w:tcPr>
          <w:p w14:paraId="59949E52" w14:textId="77777777" w:rsidR="00A035CD" w:rsidRDefault="00A035CD" w:rsidP="00F55CD8">
            <w:pPr>
              <w:spacing w:afterLines="50" w:after="156"/>
              <w:rPr>
                <w:rFonts w:ascii="Times New Roman" w:hAnsi="Times New Roman"/>
                <w:sz w:val="22"/>
              </w:rPr>
            </w:pPr>
          </w:p>
        </w:tc>
        <w:tc>
          <w:tcPr>
            <w:tcW w:w="2409" w:type="dxa"/>
          </w:tcPr>
          <w:p w14:paraId="358A855C" w14:textId="77777777" w:rsidR="00A035CD" w:rsidRDefault="00A035CD" w:rsidP="00F55CD8">
            <w:pPr>
              <w:spacing w:afterLines="50" w:after="156"/>
              <w:rPr>
                <w:rFonts w:ascii="Times New Roman" w:hAnsi="Times New Roman"/>
                <w:sz w:val="22"/>
              </w:rPr>
            </w:pPr>
          </w:p>
        </w:tc>
        <w:tc>
          <w:tcPr>
            <w:tcW w:w="2141" w:type="dxa"/>
          </w:tcPr>
          <w:p w14:paraId="1E2ADE89" w14:textId="77777777" w:rsidR="00A035CD" w:rsidRDefault="00A035CD" w:rsidP="00F55CD8">
            <w:pPr>
              <w:spacing w:afterLines="50" w:after="156"/>
              <w:rPr>
                <w:rFonts w:ascii="Times New Roman" w:hAnsi="Times New Roman"/>
                <w:sz w:val="22"/>
              </w:rPr>
            </w:pPr>
          </w:p>
        </w:tc>
      </w:tr>
      <w:tr w:rsidR="00A035CD" w14:paraId="4AE245FD" w14:textId="69CA8B94" w:rsidTr="00A36E07">
        <w:trPr>
          <w:trHeight w:val="400"/>
        </w:trPr>
        <w:tc>
          <w:tcPr>
            <w:tcW w:w="2076" w:type="dxa"/>
          </w:tcPr>
          <w:p w14:paraId="369E7E2F" w14:textId="77777777" w:rsidR="00A035CD" w:rsidRDefault="00A035CD" w:rsidP="00F55CD8">
            <w:pPr>
              <w:spacing w:afterLines="50" w:after="156"/>
              <w:rPr>
                <w:rFonts w:ascii="Times New Roman" w:hAnsi="Times New Roman"/>
                <w:sz w:val="22"/>
              </w:rPr>
            </w:pPr>
          </w:p>
        </w:tc>
        <w:tc>
          <w:tcPr>
            <w:tcW w:w="2314" w:type="dxa"/>
          </w:tcPr>
          <w:p w14:paraId="795B9541" w14:textId="77777777" w:rsidR="00A035CD" w:rsidRDefault="00A035CD" w:rsidP="00F55CD8">
            <w:pPr>
              <w:spacing w:afterLines="50" w:after="156"/>
              <w:rPr>
                <w:rFonts w:ascii="Times New Roman" w:hAnsi="Times New Roman"/>
                <w:sz w:val="22"/>
              </w:rPr>
            </w:pPr>
          </w:p>
        </w:tc>
        <w:tc>
          <w:tcPr>
            <w:tcW w:w="2409" w:type="dxa"/>
          </w:tcPr>
          <w:p w14:paraId="4979EA0E" w14:textId="77777777" w:rsidR="00A035CD" w:rsidRDefault="00A035CD" w:rsidP="00F55CD8">
            <w:pPr>
              <w:spacing w:afterLines="50" w:after="156"/>
              <w:rPr>
                <w:rFonts w:ascii="Times New Roman" w:hAnsi="Times New Roman"/>
                <w:sz w:val="22"/>
              </w:rPr>
            </w:pPr>
          </w:p>
        </w:tc>
        <w:tc>
          <w:tcPr>
            <w:tcW w:w="2141" w:type="dxa"/>
          </w:tcPr>
          <w:p w14:paraId="6514F646" w14:textId="77777777" w:rsidR="00A035CD" w:rsidRDefault="00A035CD" w:rsidP="00F55CD8">
            <w:pPr>
              <w:spacing w:afterLines="50" w:after="156"/>
              <w:rPr>
                <w:rFonts w:ascii="Times New Roman" w:hAnsi="Times New Roman"/>
                <w:sz w:val="22"/>
              </w:rPr>
            </w:pPr>
          </w:p>
        </w:tc>
      </w:tr>
      <w:tr w:rsidR="00A035CD" w14:paraId="07343C36" w14:textId="795C8528" w:rsidTr="00A36E07">
        <w:trPr>
          <w:trHeight w:val="392"/>
        </w:trPr>
        <w:tc>
          <w:tcPr>
            <w:tcW w:w="2076" w:type="dxa"/>
          </w:tcPr>
          <w:p w14:paraId="65A3CFF4" w14:textId="77777777" w:rsidR="00A035CD" w:rsidRDefault="00A035CD" w:rsidP="00F55CD8">
            <w:pPr>
              <w:spacing w:afterLines="50" w:after="156"/>
              <w:rPr>
                <w:rFonts w:ascii="Times New Roman" w:hAnsi="Times New Roman"/>
                <w:sz w:val="22"/>
              </w:rPr>
            </w:pPr>
          </w:p>
        </w:tc>
        <w:tc>
          <w:tcPr>
            <w:tcW w:w="2314" w:type="dxa"/>
          </w:tcPr>
          <w:p w14:paraId="586DA3B3" w14:textId="77777777" w:rsidR="00A035CD" w:rsidRDefault="00A035CD" w:rsidP="00F55CD8">
            <w:pPr>
              <w:spacing w:afterLines="50" w:after="156"/>
              <w:rPr>
                <w:rFonts w:ascii="Times New Roman" w:hAnsi="Times New Roman"/>
                <w:sz w:val="22"/>
              </w:rPr>
            </w:pPr>
          </w:p>
        </w:tc>
        <w:tc>
          <w:tcPr>
            <w:tcW w:w="2409" w:type="dxa"/>
          </w:tcPr>
          <w:p w14:paraId="012DDEA0" w14:textId="77777777" w:rsidR="00A035CD" w:rsidRDefault="00A035CD" w:rsidP="00F55CD8">
            <w:pPr>
              <w:spacing w:afterLines="50" w:after="156"/>
              <w:rPr>
                <w:rFonts w:ascii="Times New Roman" w:hAnsi="Times New Roman"/>
                <w:sz w:val="22"/>
              </w:rPr>
            </w:pPr>
          </w:p>
        </w:tc>
        <w:tc>
          <w:tcPr>
            <w:tcW w:w="2141" w:type="dxa"/>
          </w:tcPr>
          <w:p w14:paraId="57C2565F" w14:textId="77777777" w:rsidR="00A035CD" w:rsidRDefault="00A035CD" w:rsidP="00F55CD8">
            <w:pPr>
              <w:spacing w:afterLines="50" w:after="156"/>
              <w:rPr>
                <w:rFonts w:ascii="Times New Roman" w:hAnsi="Times New Roman"/>
                <w:sz w:val="22"/>
              </w:rPr>
            </w:pPr>
          </w:p>
        </w:tc>
      </w:tr>
      <w:tr w:rsidR="00A035CD" w14:paraId="67E81EED" w14:textId="13D5656D" w:rsidTr="00A36E07">
        <w:trPr>
          <w:trHeight w:val="400"/>
        </w:trPr>
        <w:tc>
          <w:tcPr>
            <w:tcW w:w="2076" w:type="dxa"/>
          </w:tcPr>
          <w:p w14:paraId="79F69152" w14:textId="77777777" w:rsidR="00A035CD" w:rsidRDefault="00A035CD" w:rsidP="00F55CD8">
            <w:pPr>
              <w:spacing w:afterLines="50" w:after="156"/>
              <w:rPr>
                <w:rFonts w:ascii="Times New Roman" w:hAnsi="Times New Roman"/>
                <w:sz w:val="22"/>
              </w:rPr>
            </w:pPr>
          </w:p>
        </w:tc>
        <w:tc>
          <w:tcPr>
            <w:tcW w:w="2314" w:type="dxa"/>
          </w:tcPr>
          <w:p w14:paraId="0331EF5A" w14:textId="77777777" w:rsidR="00A035CD" w:rsidRDefault="00A035CD" w:rsidP="00F55CD8">
            <w:pPr>
              <w:spacing w:afterLines="50" w:after="156"/>
              <w:rPr>
                <w:rFonts w:ascii="Times New Roman" w:hAnsi="Times New Roman"/>
                <w:sz w:val="22"/>
              </w:rPr>
            </w:pPr>
          </w:p>
        </w:tc>
        <w:tc>
          <w:tcPr>
            <w:tcW w:w="2409" w:type="dxa"/>
          </w:tcPr>
          <w:p w14:paraId="2DB80D36" w14:textId="77777777" w:rsidR="00A035CD" w:rsidRDefault="00A035CD" w:rsidP="00F55CD8">
            <w:pPr>
              <w:spacing w:afterLines="50" w:after="156"/>
              <w:rPr>
                <w:rFonts w:ascii="Times New Roman" w:hAnsi="Times New Roman"/>
                <w:sz w:val="22"/>
              </w:rPr>
            </w:pPr>
          </w:p>
        </w:tc>
        <w:tc>
          <w:tcPr>
            <w:tcW w:w="2141" w:type="dxa"/>
          </w:tcPr>
          <w:p w14:paraId="08DFAF55" w14:textId="77777777" w:rsidR="00A035CD" w:rsidRDefault="00A035CD" w:rsidP="00F55CD8">
            <w:pPr>
              <w:spacing w:afterLines="50" w:after="156"/>
              <w:rPr>
                <w:rFonts w:ascii="Times New Roman" w:hAnsi="Times New Roman"/>
                <w:sz w:val="22"/>
              </w:rPr>
            </w:pPr>
          </w:p>
        </w:tc>
      </w:tr>
      <w:tr w:rsidR="00A035CD" w14:paraId="7E7D514E" w14:textId="3E512E17" w:rsidTr="00A36E07">
        <w:trPr>
          <w:trHeight w:val="392"/>
        </w:trPr>
        <w:tc>
          <w:tcPr>
            <w:tcW w:w="2076" w:type="dxa"/>
          </w:tcPr>
          <w:p w14:paraId="50122317" w14:textId="77777777" w:rsidR="00A035CD" w:rsidRDefault="00A035CD" w:rsidP="00F55CD8">
            <w:pPr>
              <w:spacing w:afterLines="50" w:after="156"/>
              <w:rPr>
                <w:rFonts w:ascii="Times New Roman" w:hAnsi="Times New Roman"/>
                <w:sz w:val="22"/>
              </w:rPr>
            </w:pPr>
          </w:p>
        </w:tc>
        <w:tc>
          <w:tcPr>
            <w:tcW w:w="2314" w:type="dxa"/>
          </w:tcPr>
          <w:p w14:paraId="62D8FC73" w14:textId="77777777" w:rsidR="00A035CD" w:rsidRDefault="00A035CD" w:rsidP="00F55CD8">
            <w:pPr>
              <w:spacing w:afterLines="50" w:after="156"/>
              <w:rPr>
                <w:rFonts w:ascii="Times New Roman" w:hAnsi="Times New Roman"/>
                <w:sz w:val="22"/>
              </w:rPr>
            </w:pPr>
          </w:p>
        </w:tc>
        <w:tc>
          <w:tcPr>
            <w:tcW w:w="2409" w:type="dxa"/>
          </w:tcPr>
          <w:p w14:paraId="3959B27A" w14:textId="77777777" w:rsidR="00A035CD" w:rsidRDefault="00A035CD" w:rsidP="00F55CD8">
            <w:pPr>
              <w:spacing w:afterLines="50" w:after="156"/>
              <w:rPr>
                <w:rFonts w:ascii="Times New Roman" w:hAnsi="Times New Roman"/>
                <w:sz w:val="22"/>
              </w:rPr>
            </w:pPr>
          </w:p>
        </w:tc>
        <w:tc>
          <w:tcPr>
            <w:tcW w:w="2141" w:type="dxa"/>
          </w:tcPr>
          <w:p w14:paraId="4120BEF9" w14:textId="77777777" w:rsidR="00A035CD" w:rsidRDefault="00A035CD" w:rsidP="00F55CD8">
            <w:pPr>
              <w:spacing w:afterLines="50" w:after="156"/>
              <w:rPr>
                <w:rFonts w:ascii="Times New Roman" w:hAnsi="Times New Roman"/>
                <w:sz w:val="22"/>
              </w:rPr>
            </w:pPr>
          </w:p>
        </w:tc>
      </w:tr>
      <w:tr w:rsidR="00A035CD" w14:paraId="7AC2766A" w14:textId="09C18C6D" w:rsidTr="00A36E07">
        <w:trPr>
          <w:trHeight w:val="400"/>
        </w:trPr>
        <w:tc>
          <w:tcPr>
            <w:tcW w:w="2076" w:type="dxa"/>
          </w:tcPr>
          <w:p w14:paraId="5F94C1E3" w14:textId="77777777" w:rsidR="00A035CD" w:rsidRDefault="00A035CD" w:rsidP="00F55CD8">
            <w:pPr>
              <w:spacing w:afterLines="50" w:after="156"/>
              <w:rPr>
                <w:rFonts w:ascii="Times New Roman" w:hAnsi="Times New Roman"/>
                <w:sz w:val="22"/>
              </w:rPr>
            </w:pPr>
          </w:p>
        </w:tc>
        <w:tc>
          <w:tcPr>
            <w:tcW w:w="2314" w:type="dxa"/>
          </w:tcPr>
          <w:p w14:paraId="68DF074A" w14:textId="77777777" w:rsidR="00A035CD" w:rsidRDefault="00A035CD" w:rsidP="00F55CD8">
            <w:pPr>
              <w:spacing w:afterLines="50" w:after="156"/>
              <w:rPr>
                <w:rFonts w:ascii="Times New Roman" w:hAnsi="Times New Roman"/>
                <w:sz w:val="22"/>
              </w:rPr>
            </w:pPr>
          </w:p>
        </w:tc>
        <w:tc>
          <w:tcPr>
            <w:tcW w:w="2409" w:type="dxa"/>
          </w:tcPr>
          <w:p w14:paraId="4F279C51" w14:textId="77777777" w:rsidR="00A035CD" w:rsidRDefault="00A035CD" w:rsidP="00F55CD8">
            <w:pPr>
              <w:spacing w:afterLines="50" w:after="156"/>
              <w:rPr>
                <w:rFonts w:ascii="Times New Roman" w:hAnsi="Times New Roman"/>
                <w:sz w:val="22"/>
              </w:rPr>
            </w:pPr>
          </w:p>
        </w:tc>
        <w:tc>
          <w:tcPr>
            <w:tcW w:w="2141" w:type="dxa"/>
          </w:tcPr>
          <w:p w14:paraId="3DA4A19F" w14:textId="77777777" w:rsidR="00A035CD" w:rsidRDefault="00A035CD" w:rsidP="00F55CD8">
            <w:pPr>
              <w:spacing w:afterLines="50" w:after="156"/>
              <w:rPr>
                <w:rFonts w:ascii="Times New Roman" w:hAnsi="Times New Roman"/>
                <w:sz w:val="22"/>
              </w:rPr>
            </w:pPr>
          </w:p>
        </w:tc>
      </w:tr>
      <w:bookmarkEnd w:id="65"/>
    </w:tbl>
    <w:p w14:paraId="273A3DC3" w14:textId="00601911"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122"/>
        <w:gridCol w:w="2466"/>
        <w:gridCol w:w="2212"/>
        <w:gridCol w:w="2212"/>
      </w:tblGrid>
      <w:tr w:rsidR="00A035CD" w14:paraId="27A9AB02" w14:textId="77777777" w:rsidTr="0048143A">
        <w:trPr>
          <w:trHeight w:val="636"/>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CDEB7D" w14:textId="77777777" w:rsidR="00A035CD" w:rsidRPr="00FA3EE3" w:rsidRDefault="00A035CD">
            <w:pPr>
              <w:spacing w:afterLines="50" w:after="156"/>
              <w:rPr>
                <w:rFonts w:ascii="Times New Roman" w:hAnsi="Times New Roman"/>
                <w:b/>
                <w:bCs/>
                <w:sz w:val="22"/>
              </w:rPr>
            </w:pPr>
            <w:bookmarkStart w:id="66" w:name="OLE_LINK138"/>
            <w:r w:rsidRPr="00FA3EE3">
              <w:rPr>
                <w:rFonts w:ascii="Times New Roman" w:hAnsi="Times New Roman"/>
                <w:b/>
                <w:bCs/>
                <w:sz w:val="22"/>
              </w:rPr>
              <w:lastRenderedPageBreak/>
              <w:t>Company</w:t>
            </w:r>
          </w:p>
        </w:tc>
        <w:tc>
          <w:tcPr>
            <w:tcW w:w="246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3854F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2.2</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20E6A5"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3.1</w:t>
            </w:r>
          </w:p>
        </w:tc>
        <w:tc>
          <w:tcPr>
            <w:tcW w:w="22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3D0A08"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3.2</w:t>
            </w:r>
          </w:p>
        </w:tc>
      </w:tr>
      <w:tr w:rsidR="00A035CD" w14:paraId="743B140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331241D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37260A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05F1C6ED"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691BAF" w14:textId="77777777" w:rsidR="00A035CD" w:rsidRDefault="00A035CD">
            <w:pPr>
              <w:spacing w:afterLines="50" w:after="156"/>
              <w:rPr>
                <w:rFonts w:ascii="Times New Roman" w:hAnsi="Times New Roman"/>
                <w:sz w:val="22"/>
              </w:rPr>
            </w:pPr>
          </w:p>
        </w:tc>
      </w:tr>
      <w:tr w:rsidR="00A035CD" w14:paraId="79FDD2A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197B3272"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6A99271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107E070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DE19288" w14:textId="77777777" w:rsidR="00A035CD" w:rsidRDefault="00A035CD">
            <w:pPr>
              <w:spacing w:afterLines="50" w:after="156"/>
              <w:rPr>
                <w:rFonts w:ascii="Times New Roman" w:hAnsi="Times New Roman"/>
                <w:sz w:val="22"/>
              </w:rPr>
            </w:pPr>
          </w:p>
        </w:tc>
      </w:tr>
      <w:tr w:rsidR="00A035CD" w14:paraId="708DE1E4"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1987831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8F70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7DB8A2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C4F486B" w14:textId="77777777" w:rsidR="00A035CD" w:rsidRDefault="00A035CD">
            <w:pPr>
              <w:spacing w:afterLines="50" w:after="156"/>
              <w:rPr>
                <w:rFonts w:ascii="Times New Roman" w:hAnsi="Times New Roman"/>
                <w:sz w:val="22"/>
              </w:rPr>
            </w:pPr>
          </w:p>
        </w:tc>
      </w:tr>
      <w:tr w:rsidR="00A035CD" w14:paraId="03B91A70"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0E1FCC2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25550FE9"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4B502D5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DE9532D" w14:textId="77777777" w:rsidR="00A035CD" w:rsidRDefault="00A035CD">
            <w:pPr>
              <w:spacing w:afterLines="50" w:after="156"/>
              <w:rPr>
                <w:rFonts w:ascii="Times New Roman" w:hAnsi="Times New Roman"/>
                <w:sz w:val="22"/>
              </w:rPr>
            </w:pPr>
          </w:p>
        </w:tc>
      </w:tr>
      <w:tr w:rsidR="00A035CD" w14:paraId="18071395"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6F37DE8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D073AC2"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965FAA5"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84D616F" w14:textId="77777777" w:rsidR="00A035CD" w:rsidRDefault="00A035CD">
            <w:pPr>
              <w:spacing w:afterLines="50" w:after="156"/>
              <w:rPr>
                <w:rFonts w:ascii="Times New Roman" w:hAnsi="Times New Roman"/>
                <w:sz w:val="22"/>
              </w:rPr>
            </w:pPr>
          </w:p>
        </w:tc>
      </w:tr>
      <w:tr w:rsidR="00A035CD" w14:paraId="51938593"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6286E6A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44C72AF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7C9644F"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41A0536" w14:textId="77777777" w:rsidR="00A035CD" w:rsidRDefault="00A035CD">
            <w:pPr>
              <w:spacing w:afterLines="50" w:after="156"/>
              <w:rPr>
                <w:rFonts w:ascii="Times New Roman" w:hAnsi="Times New Roman"/>
                <w:sz w:val="22"/>
              </w:rPr>
            </w:pPr>
          </w:p>
        </w:tc>
      </w:tr>
      <w:tr w:rsidR="00A035CD" w14:paraId="21FB5917"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23782B20"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32BC5943"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7EB92C4A"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20E501A1" w14:textId="77777777" w:rsidR="00A035CD" w:rsidRDefault="00A035CD">
            <w:pPr>
              <w:spacing w:afterLines="50" w:after="156"/>
              <w:rPr>
                <w:rFonts w:ascii="Times New Roman" w:hAnsi="Times New Roman"/>
                <w:sz w:val="22"/>
              </w:rPr>
            </w:pPr>
          </w:p>
        </w:tc>
      </w:tr>
      <w:tr w:rsidR="00A035CD" w14:paraId="30EE5E2C" w14:textId="77777777" w:rsidTr="00A035CD">
        <w:trPr>
          <w:trHeight w:val="377"/>
        </w:trPr>
        <w:tc>
          <w:tcPr>
            <w:tcW w:w="2122" w:type="dxa"/>
            <w:tcBorders>
              <w:top w:val="single" w:sz="4" w:space="0" w:color="auto"/>
              <w:left w:val="single" w:sz="4" w:space="0" w:color="auto"/>
              <w:bottom w:val="single" w:sz="4" w:space="0" w:color="auto"/>
              <w:right w:val="single" w:sz="4" w:space="0" w:color="auto"/>
            </w:tcBorders>
          </w:tcPr>
          <w:p w14:paraId="429591E9"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576F4730"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630AE124"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36C00B7" w14:textId="77777777" w:rsidR="00A035CD" w:rsidRDefault="00A035CD">
            <w:pPr>
              <w:spacing w:afterLines="50" w:after="156"/>
              <w:rPr>
                <w:rFonts w:ascii="Times New Roman" w:hAnsi="Times New Roman"/>
                <w:sz w:val="22"/>
              </w:rPr>
            </w:pPr>
          </w:p>
        </w:tc>
      </w:tr>
      <w:tr w:rsidR="00A035CD" w14:paraId="48C20C58" w14:textId="77777777" w:rsidTr="00A035CD">
        <w:trPr>
          <w:trHeight w:val="384"/>
        </w:trPr>
        <w:tc>
          <w:tcPr>
            <w:tcW w:w="2122" w:type="dxa"/>
            <w:tcBorders>
              <w:top w:val="single" w:sz="4" w:space="0" w:color="auto"/>
              <w:left w:val="single" w:sz="4" w:space="0" w:color="auto"/>
              <w:bottom w:val="single" w:sz="4" w:space="0" w:color="auto"/>
              <w:right w:val="single" w:sz="4" w:space="0" w:color="auto"/>
            </w:tcBorders>
          </w:tcPr>
          <w:p w14:paraId="439F7B93" w14:textId="77777777" w:rsidR="00A035CD" w:rsidRDefault="00A035CD">
            <w:pPr>
              <w:spacing w:afterLines="50" w:after="156"/>
              <w:rPr>
                <w:rFonts w:ascii="Times New Roman" w:hAnsi="Times New Roman"/>
                <w:sz w:val="22"/>
              </w:rPr>
            </w:pPr>
          </w:p>
        </w:tc>
        <w:tc>
          <w:tcPr>
            <w:tcW w:w="2466" w:type="dxa"/>
            <w:tcBorders>
              <w:top w:val="single" w:sz="4" w:space="0" w:color="auto"/>
              <w:left w:val="single" w:sz="4" w:space="0" w:color="auto"/>
              <w:bottom w:val="single" w:sz="4" w:space="0" w:color="auto"/>
              <w:right w:val="single" w:sz="4" w:space="0" w:color="auto"/>
            </w:tcBorders>
          </w:tcPr>
          <w:p w14:paraId="74B7FCD8"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516BEF9E" w14:textId="77777777" w:rsidR="00A035CD" w:rsidRDefault="00A035CD">
            <w:pPr>
              <w:spacing w:afterLines="50" w:after="156"/>
              <w:rPr>
                <w:rFonts w:ascii="Times New Roman" w:hAnsi="Times New Roman"/>
                <w:sz w:val="22"/>
              </w:rPr>
            </w:pPr>
          </w:p>
        </w:tc>
        <w:tc>
          <w:tcPr>
            <w:tcW w:w="2212" w:type="dxa"/>
            <w:tcBorders>
              <w:top w:val="single" w:sz="4" w:space="0" w:color="auto"/>
              <w:left w:val="single" w:sz="4" w:space="0" w:color="auto"/>
              <w:bottom w:val="single" w:sz="4" w:space="0" w:color="auto"/>
              <w:right w:val="single" w:sz="4" w:space="0" w:color="auto"/>
            </w:tcBorders>
          </w:tcPr>
          <w:p w14:paraId="34D468A0" w14:textId="77777777" w:rsidR="00A035CD" w:rsidRDefault="00A035CD">
            <w:pPr>
              <w:spacing w:afterLines="50" w:after="156"/>
              <w:rPr>
                <w:rFonts w:ascii="Times New Roman" w:hAnsi="Times New Roman"/>
                <w:sz w:val="22"/>
              </w:rPr>
            </w:pPr>
          </w:p>
        </w:tc>
      </w:tr>
      <w:bookmarkEnd w:id="66"/>
    </w:tbl>
    <w:p w14:paraId="01AE4FA3" w14:textId="77777777" w:rsidR="00A035CD" w:rsidRPr="00A035CD" w:rsidRDefault="00A035CD" w:rsidP="00A035CD">
      <w:pPr>
        <w:rPr>
          <w:lang w:val="en-US" w:eastAsia="en-GB"/>
        </w:rPr>
      </w:pPr>
    </w:p>
    <w:p w14:paraId="66720547" w14:textId="3F415B38" w:rsidR="00A035CD" w:rsidRDefault="00A035CD" w:rsidP="00A035CD">
      <w:pPr>
        <w:rPr>
          <w:lang w:val="en-US" w:eastAsia="en-GB"/>
        </w:rPr>
      </w:pPr>
    </w:p>
    <w:tbl>
      <w:tblPr>
        <w:tblStyle w:val="a6"/>
        <w:tblW w:w="0" w:type="auto"/>
        <w:tblInd w:w="0" w:type="dxa"/>
        <w:tblLook w:val="04A0" w:firstRow="1" w:lastRow="0" w:firstColumn="1" w:lastColumn="0" w:noHBand="0" w:noVBand="1"/>
      </w:tblPr>
      <w:tblGrid>
        <w:gridCol w:w="2345"/>
        <w:gridCol w:w="2183"/>
        <w:gridCol w:w="2183"/>
        <w:gridCol w:w="2183"/>
      </w:tblGrid>
      <w:tr w:rsidR="00A035CD" w14:paraId="14D80440" w14:textId="77777777" w:rsidTr="0048143A">
        <w:trPr>
          <w:trHeight w:val="652"/>
        </w:trPr>
        <w:tc>
          <w:tcPr>
            <w:tcW w:w="234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7A14A"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Company</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94CB9B"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4</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3E07B" w14:textId="77777777" w:rsidR="00A035CD" w:rsidRPr="00FA3EE3" w:rsidRDefault="00A035CD">
            <w:pPr>
              <w:spacing w:afterLines="50" w:after="156"/>
              <w:rPr>
                <w:rFonts w:ascii="Times New Roman" w:hAnsi="Times New Roman"/>
                <w:b/>
                <w:bCs/>
                <w:sz w:val="22"/>
              </w:rPr>
            </w:pPr>
            <w:proofErr w:type="spellStart"/>
            <w:r w:rsidRPr="00FA3EE3">
              <w:rPr>
                <w:rFonts w:ascii="Times New Roman" w:hAnsi="Times New Roman"/>
                <w:b/>
                <w:bCs/>
                <w:sz w:val="22"/>
              </w:rPr>
              <w:t>Exampel</w:t>
            </w:r>
            <w:proofErr w:type="spellEnd"/>
            <w:r w:rsidRPr="00FA3EE3">
              <w:rPr>
                <w:rFonts w:ascii="Times New Roman" w:hAnsi="Times New Roman"/>
                <w:b/>
                <w:bCs/>
                <w:sz w:val="22"/>
              </w:rPr>
              <w:t xml:space="preserve"> 5</w:t>
            </w:r>
          </w:p>
        </w:tc>
        <w:tc>
          <w:tcPr>
            <w:tcW w:w="218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D7D376" w14:textId="77777777" w:rsidR="00A035CD" w:rsidRPr="00FA3EE3" w:rsidRDefault="00A035CD">
            <w:pPr>
              <w:spacing w:afterLines="50" w:after="156"/>
              <w:rPr>
                <w:rFonts w:ascii="Times New Roman" w:hAnsi="Times New Roman"/>
                <w:b/>
                <w:bCs/>
                <w:sz w:val="22"/>
              </w:rPr>
            </w:pPr>
            <w:r w:rsidRPr="00FA3EE3">
              <w:rPr>
                <w:rFonts w:ascii="Times New Roman" w:hAnsi="Times New Roman"/>
                <w:b/>
                <w:bCs/>
                <w:sz w:val="22"/>
              </w:rPr>
              <w:t>Example 6</w:t>
            </w:r>
          </w:p>
        </w:tc>
      </w:tr>
      <w:tr w:rsidR="00A035CD" w14:paraId="44022AB8"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3E27CF6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6DF75E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5BB4736"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CA794BE" w14:textId="77777777" w:rsidR="00A035CD" w:rsidRDefault="00A035CD">
            <w:pPr>
              <w:spacing w:afterLines="50" w:after="156"/>
              <w:rPr>
                <w:rFonts w:ascii="Times New Roman" w:hAnsi="Times New Roman"/>
                <w:sz w:val="22"/>
              </w:rPr>
            </w:pPr>
          </w:p>
        </w:tc>
      </w:tr>
      <w:tr w:rsidR="00A035CD" w14:paraId="64AA3D94"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222DABB0"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526ADCE"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E6BCC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E4414F" w14:textId="77777777" w:rsidR="00A035CD" w:rsidRDefault="00A035CD">
            <w:pPr>
              <w:spacing w:afterLines="50" w:after="156"/>
              <w:rPr>
                <w:rFonts w:ascii="Times New Roman" w:hAnsi="Times New Roman"/>
                <w:sz w:val="22"/>
              </w:rPr>
            </w:pPr>
          </w:p>
        </w:tc>
      </w:tr>
      <w:tr w:rsidR="00A035CD" w14:paraId="5AD965AE"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720934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0AD6AD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7E8999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715812E2" w14:textId="77777777" w:rsidR="00A035CD" w:rsidRDefault="00A035CD">
            <w:pPr>
              <w:spacing w:afterLines="50" w:after="156"/>
              <w:rPr>
                <w:rFonts w:ascii="Times New Roman" w:hAnsi="Times New Roman"/>
                <w:sz w:val="22"/>
              </w:rPr>
            </w:pPr>
          </w:p>
        </w:tc>
      </w:tr>
      <w:tr w:rsidR="00A035CD" w14:paraId="67D579CB"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611EAE88"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E46875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2C3BC5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A1D79C6" w14:textId="77777777" w:rsidR="00A035CD" w:rsidRDefault="00A035CD">
            <w:pPr>
              <w:spacing w:afterLines="50" w:after="156"/>
              <w:rPr>
                <w:rFonts w:ascii="Times New Roman" w:hAnsi="Times New Roman"/>
                <w:sz w:val="22"/>
              </w:rPr>
            </w:pPr>
          </w:p>
        </w:tc>
      </w:tr>
      <w:tr w:rsidR="00A035CD" w14:paraId="27A886F3"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3AE4AE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DDBE39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7B7537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F0A4290" w14:textId="77777777" w:rsidR="00A035CD" w:rsidRDefault="00A035CD">
            <w:pPr>
              <w:spacing w:afterLines="50" w:after="156"/>
              <w:rPr>
                <w:rFonts w:ascii="Times New Roman" w:hAnsi="Times New Roman"/>
                <w:sz w:val="22"/>
              </w:rPr>
            </w:pPr>
          </w:p>
        </w:tc>
      </w:tr>
      <w:tr w:rsidR="00A035CD" w14:paraId="02891BDD"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074DDCB1"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E706FA9"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78638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678F6100" w14:textId="77777777" w:rsidR="00A035CD" w:rsidRDefault="00A035CD">
            <w:pPr>
              <w:spacing w:afterLines="50" w:after="156"/>
              <w:rPr>
                <w:rFonts w:ascii="Times New Roman" w:hAnsi="Times New Roman"/>
                <w:sz w:val="22"/>
              </w:rPr>
            </w:pPr>
          </w:p>
        </w:tc>
      </w:tr>
      <w:tr w:rsidR="00A035CD" w14:paraId="5E38EA5F"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60FE9F1C"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1627D3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A6A6BD7"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4FB7EE2C" w14:textId="77777777" w:rsidR="00A035CD" w:rsidRDefault="00A035CD">
            <w:pPr>
              <w:spacing w:afterLines="50" w:after="156"/>
              <w:rPr>
                <w:rFonts w:ascii="Times New Roman" w:hAnsi="Times New Roman"/>
                <w:sz w:val="22"/>
              </w:rPr>
            </w:pPr>
          </w:p>
        </w:tc>
      </w:tr>
      <w:tr w:rsidR="00A035CD" w14:paraId="15201D41" w14:textId="77777777" w:rsidTr="00A035CD">
        <w:trPr>
          <w:trHeight w:val="386"/>
        </w:trPr>
        <w:tc>
          <w:tcPr>
            <w:tcW w:w="2345" w:type="dxa"/>
            <w:tcBorders>
              <w:top w:val="single" w:sz="4" w:space="0" w:color="auto"/>
              <w:left w:val="single" w:sz="4" w:space="0" w:color="auto"/>
              <w:bottom w:val="single" w:sz="4" w:space="0" w:color="auto"/>
              <w:right w:val="single" w:sz="4" w:space="0" w:color="auto"/>
            </w:tcBorders>
          </w:tcPr>
          <w:p w14:paraId="488416ED"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24486A2A"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091DA11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0BA4619" w14:textId="77777777" w:rsidR="00A035CD" w:rsidRDefault="00A035CD">
            <w:pPr>
              <w:spacing w:afterLines="50" w:after="156"/>
              <w:rPr>
                <w:rFonts w:ascii="Times New Roman" w:hAnsi="Times New Roman"/>
                <w:sz w:val="22"/>
              </w:rPr>
            </w:pPr>
          </w:p>
        </w:tc>
      </w:tr>
      <w:tr w:rsidR="00A035CD" w14:paraId="1535BE9A" w14:textId="77777777" w:rsidTr="00A035CD">
        <w:trPr>
          <w:trHeight w:val="394"/>
        </w:trPr>
        <w:tc>
          <w:tcPr>
            <w:tcW w:w="2345" w:type="dxa"/>
            <w:tcBorders>
              <w:top w:val="single" w:sz="4" w:space="0" w:color="auto"/>
              <w:left w:val="single" w:sz="4" w:space="0" w:color="auto"/>
              <w:bottom w:val="single" w:sz="4" w:space="0" w:color="auto"/>
              <w:right w:val="single" w:sz="4" w:space="0" w:color="auto"/>
            </w:tcBorders>
          </w:tcPr>
          <w:p w14:paraId="0C0EF6DF"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58898F9B"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30572352" w14:textId="77777777" w:rsidR="00A035CD" w:rsidRDefault="00A035CD">
            <w:pPr>
              <w:spacing w:afterLines="50" w:after="156"/>
              <w:rPr>
                <w:rFonts w:ascii="Times New Roman" w:hAnsi="Times New Roman"/>
                <w:sz w:val="22"/>
              </w:rPr>
            </w:pPr>
          </w:p>
        </w:tc>
        <w:tc>
          <w:tcPr>
            <w:tcW w:w="2183" w:type="dxa"/>
            <w:tcBorders>
              <w:top w:val="single" w:sz="4" w:space="0" w:color="auto"/>
              <w:left w:val="single" w:sz="4" w:space="0" w:color="auto"/>
              <w:bottom w:val="single" w:sz="4" w:space="0" w:color="auto"/>
              <w:right w:val="single" w:sz="4" w:space="0" w:color="auto"/>
            </w:tcBorders>
          </w:tcPr>
          <w:p w14:paraId="19F2DDDA" w14:textId="77777777" w:rsidR="00A035CD" w:rsidRDefault="00A035CD">
            <w:pPr>
              <w:spacing w:afterLines="50" w:after="156"/>
              <w:rPr>
                <w:rFonts w:ascii="Times New Roman" w:hAnsi="Times New Roman"/>
                <w:sz w:val="22"/>
              </w:rPr>
            </w:pPr>
          </w:p>
        </w:tc>
      </w:tr>
    </w:tbl>
    <w:p w14:paraId="36D919DA" w14:textId="345A39C1" w:rsidR="00A035CD" w:rsidRDefault="00A035CD" w:rsidP="00A035CD">
      <w:pPr>
        <w:rPr>
          <w:lang w:val="en-US" w:eastAsia="en-GB"/>
        </w:rPr>
      </w:pPr>
    </w:p>
    <w:p w14:paraId="04DBF70D" w14:textId="77777777" w:rsidR="00A966A4" w:rsidRDefault="00A966A4" w:rsidP="00A966A4">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Files Naming</w:t>
      </w:r>
    </w:p>
    <w:p w14:paraId="05A16821" w14:textId="2CF64C6E" w:rsidR="00A966A4" w:rsidRPr="00A966A4" w:rsidRDefault="00C16190" w:rsidP="00A966A4">
      <w:pPr>
        <w:spacing w:afterLines="50" w:after="156"/>
        <w:rPr>
          <w:rFonts w:ascii="Times New Roman" w:hAnsi="Times New Roman"/>
          <w:sz w:val="22"/>
        </w:rPr>
      </w:pPr>
      <w:bookmarkStart w:id="67" w:name="OLE_LINK150"/>
      <w:r w:rsidRPr="00C16190">
        <w:rPr>
          <w:rFonts w:ascii="Times New Roman" w:hAnsi="Times New Roman"/>
          <w:sz w:val="22"/>
        </w:rPr>
        <w:t>Since we have new tables for measurement event prediction and generalization, and some companies have indicated that the original naming cannot distinguish different scenarios from the document's naming, we propose the following new naming rules:</w:t>
      </w:r>
    </w:p>
    <w:tbl>
      <w:tblPr>
        <w:tblStyle w:val="a6"/>
        <w:tblW w:w="9240" w:type="dxa"/>
        <w:tblInd w:w="0" w:type="dxa"/>
        <w:tblLayout w:type="fixed"/>
        <w:tblLook w:val="04A0" w:firstRow="1" w:lastRow="0" w:firstColumn="1" w:lastColumn="0" w:noHBand="0" w:noVBand="1"/>
      </w:tblPr>
      <w:tblGrid>
        <w:gridCol w:w="1880"/>
        <w:gridCol w:w="4333"/>
        <w:gridCol w:w="3027"/>
      </w:tblGrid>
      <w:tr w:rsidR="00A966A4" w14:paraId="7012FFCB" w14:textId="77777777" w:rsidTr="005E09F1">
        <w:trPr>
          <w:trHeight w:val="458"/>
        </w:trPr>
        <w:tc>
          <w:tcPr>
            <w:tcW w:w="1880" w:type="dxa"/>
            <w:tcBorders>
              <w:top w:val="single" w:sz="4" w:space="0" w:color="auto"/>
              <w:left w:val="single" w:sz="4" w:space="0" w:color="auto"/>
              <w:bottom w:val="single" w:sz="4" w:space="0" w:color="auto"/>
              <w:right w:val="single" w:sz="4" w:space="0" w:color="auto"/>
            </w:tcBorders>
            <w:hideMark/>
          </w:tcPr>
          <w:p w14:paraId="1C24803F" w14:textId="77777777" w:rsidR="00A966A4" w:rsidRDefault="00A966A4">
            <w:pPr>
              <w:rPr>
                <w:rFonts w:eastAsia="PMingLiU"/>
                <w:lang w:val="en-US" w:eastAsia="zh-TW"/>
              </w:rPr>
            </w:pPr>
            <w:bookmarkStart w:id="68" w:name="OLE_LINK151"/>
            <w:bookmarkEnd w:id="67"/>
            <w:r>
              <w:rPr>
                <w:rFonts w:eastAsia="PMingLiU"/>
                <w:lang w:val="en-US" w:eastAsia="zh-TW"/>
              </w:rPr>
              <w:t>Template file name</w:t>
            </w:r>
          </w:p>
        </w:tc>
        <w:tc>
          <w:tcPr>
            <w:tcW w:w="4333" w:type="dxa"/>
            <w:tcBorders>
              <w:top w:val="single" w:sz="4" w:space="0" w:color="auto"/>
              <w:left w:val="single" w:sz="4" w:space="0" w:color="auto"/>
              <w:bottom w:val="single" w:sz="4" w:space="0" w:color="auto"/>
              <w:right w:val="single" w:sz="4" w:space="0" w:color="auto"/>
            </w:tcBorders>
            <w:hideMark/>
          </w:tcPr>
          <w:p w14:paraId="3F58AB7E" w14:textId="77777777" w:rsidR="00A966A4" w:rsidRDefault="00A966A4">
            <w:pPr>
              <w:rPr>
                <w:rFonts w:eastAsia="PMingLiU"/>
                <w:lang w:val="en-US" w:eastAsia="zh-TW"/>
              </w:rPr>
            </w:pPr>
            <w:r>
              <w:rPr>
                <w:rFonts w:eastAsia="PMingLiU"/>
                <w:lang w:val="en-US" w:eastAsia="zh-TW"/>
              </w:rPr>
              <w:t>Submit file format</w:t>
            </w:r>
          </w:p>
        </w:tc>
        <w:tc>
          <w:tcPr>
            <w:tcW w:w="3027" w:type="dxa"/>
            <w:tcBorders>
              <w:top w:val="single" w:sz="4" w:space="0" w:color="auto"/>
              <w:left w:val="single" w:sz="4" w:space="0" w:color="auto"/>
              <w:bottom w:val="single" w:sz="4" w:space="0" w:color="auto"/>
              <w:right w:val="single" w:sz="4" w:space="0" w:color="auto"/>
            </w:tcBorders>
            <w:hideMark/>
          </w:tcPr>
          <w:p w14:paraId="47B7C525" w14:textId="77777777" w:rsidR="00A966A4" w:rsidRDefault="00A966A4">
            <w:pPr>
              <w:rPr>
                <w:rFonts w:eastAsia="PMingLiU"/>
                <w:lang w:val="en-US" w:eastAsia="zh-TW"/>
              </w:rPr>
            </w:pPr>
            <w:r>
              <w:rPr>
                <w:rFonts w:eastAsia="PMingLiU"/>
                <w:lang w:val="en-US" w:eastAsia="zh-TW"/>
              </w:rPr>
              <w:t>Submit file example</w:t>
            </w:r>
          </w:p>
        </w:tc>
      </w:tr>
      <w:tr w:rsidR="00A966A4" w14:paraId="25F7993C"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3EC0968" w14:textId="77777777" w:rsidR="00A966A4" w:rsidRDefault="00A966A4">
            <w:pPr>
              <w:jc w:val="left"/>
              <w:rPr>
                <w:rFonts w:eastAsia="PMingLiU"/>
                <w:lang w:val="en-US" w:eastAsia="zh-TW"/>
              </w:rPr>
            </w:pPr>
            <w:bookmarkStart w:id="69" w:name="_Hlk184053887"/>
            <w:r>
              <w:rPr>
                <w:rFonts w:ascii="Times New Roman" w:hAnsi="Times New Roman"/>
                <w:sz w:val="22"/>
              </w:rPr>
              <w:lastRenderedPageBreak/>
              <w:t>Example 1.1_Scenario 2</w:t>
            </w:r>
          </w:p>
        </w:tc>
        <w:tc>
          <w:tcPr>
            <w:tcW w:w="4333" w:type="dxa"/>
            <w:tcBorders>
              <w:top w:val="single" w:sz="4" w:space="0" w:color="auto"/>
              <w:left w:val="single" w:sz="4" w:space="0" w:color="auto"/>
              <w:bottom w:val="single" w:sz="4" w:space="0" w:color="auto"/>
              <w:right w:val="single" w:sz="4" w:space="0" w:color="auto"/>
            </w:tcBorders>
            <w:hideMark/>
          </w:tcPr>
          <w:p w14:paraId="31319B98" w14:textId="5DF39D5B" w:rsidR="00A966A4" w:rsidRDefault="00A966A4">
            <w:pPr>
              <w:jc w:val="left"/>
              <w:rPr>
                <w:rFonts w:eastAsia="PMingLiU"/>
                <w:lang w:val="en-US" w:eastAsia="zh-TW"/>
              </w:rPr>
            </w:pPr>
            <w:r>
              <w:rPr>
                <w:rFonts w:eastAsia="PMingLiU"/>
                <w:lang w:val="en-US" w:eastAsia="zh-TW"/>
              </w:rPr>
              <w:t>RRM_Scen2</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ber]</w:t>
            </w:r>
            <w:bookmarkStart w:id="70" w:name="OLE_LINK49"/>
            <w:r>
              <w:rPr>
                <w:rFonts w:eastAsia="PMingLiU"/>
                <w:lang w:val="en-US" w:eastAsia="zh-TW"/>
              </w:rPr>
              <w:t>_[ver]</w:t>
            </w:r>
            <w:bookmarkEnd w:id="70"/>
            <w:r>
              <w:rPr>
                <w:rFonts w:eastAsia="PMingLiU"/>
                <w:lang w:val="en-US" w:eastAsia="zh-TW"/>
              </w:rPr>
              <w:t>.xlsx</w:t>
            </w:r>
          </w:p>
        </w:tc>
        <w:tc>
          <w:tcPr>
            <w:tcW w:w="3027" w:type="dxa"/>
            <w:tcBorders>
              <w:top w:val="single" w:sz="4" w:space="0" w:color="auto"/>
              <w:left w:val="single" w:sz="4" w:space="0" w:color="auto"/>
              <w:bottom w:val="single" w:sz="4" w:space="0" w:color="auto"/>
              <w:right w:val="single" w:sz="4" w:space="0" w:color="auto"/>
            </w:tcBorders>
            <w:hideMark/>
          </w:tcPr>
          <w:p w14:paraId="572AF4A1" w14:textId="2F074AC7" w:rsidR="00A966A4" w:rsidRDefault="00A966A4">
            <w:pPr>
              <w:jc w:val="left"/>
              <w:rPr>
                <w:rFonts w:eastAsia="PMingLiU"/>
                <w:lang w:val="en-US" w:eastAsia="zh-TW"/>
              </w:rPr>
            </w:pPr>
            <w:bookmarkStart w:id="71" w:name="OLE_LINK147"/>
            <w:r>
              <w:rPr>
                <w:rFonts w:eastAsia="PMingLiU"/>
                <w:lang w:val="en-US" w:eastAsia="zh-TW"/>
              </w:rPr>
              <w:t>RRM_Scen2_127bis_Mediatek_2409869</w:t>
            </w:r>
            <w:bookmarkStart w:id="72" w:name="OLE_LINK50"/>
            <w:bookmarkStart w:id="73" w:name="OLE_LINK24"/>
            <w:r>
              <w:rPr>
                <w:rFonts w:eastAsia="PMingLiU"/>
                <w:lang w:val="en-US" w:eastAsia="zh-TW"/>
              </w:rPr>
              <w:t>_v1</w:t>
            </w:r>
            <w:bookmarkEnd w:id="72"/>
            <w:r>
              <w:rPr>
                <w:rFonts w:eastAsia="PMingLiU"/>
                <w:lang w:val="en-US" w:eastAsia="zh-TW"/>
              </w:rPr>
              <w:t>.xlsx</w:t>
            </w:r>
            <w:bookmarkEnd w:id="71"/>
            <w:bookmarkEnd w:id="73"/>
          </w:p>
        </w:tc>
        <w:bookmarkEnd w:id="69"/>
      </w:tr>
      <w:tr w:rsidR="00A966A4" w14:paraId="51F7282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26BE56FC" w14:textId="77777777" w:rsidR="00A966A4" w:rsidRDefault="00A966A4">
            <w:pPr>
              <w:jc w:val="left"/>
              <w:rPr>
                <w:rFonts w:eastAsia="PMingLiU"/>
                <w:lang w:val="en-US" w:eastAsia="zh-TW"/>
              </w:rPr>
            </w:pPr>
            <w:bookmarkStart w:id="74" w:name="_Hlk184053972"/>
            <w:r>
              <w:rPr>
                <w:rFonts w:ascii="Times New Roman" w:hAnsi="Times New Roman"/>
                <w:sz w:val="22"/>
              </w:rPr>
              <w:t>Example 1.2_Scenario 2</w:t>
            </w:r>
          </w:p>
        </w:tc>
        <w:tc>
          <w:tcPr>
            <w:tcW w:w="4333" w:type="dxa"/>
            <w:tcBorders>
              <w:top w:val="single" w:sz="4" w:space="0" w:color="auto"/>
              <w:left w:val="single" w:sz="4" w:space="0" w:color="auto"/>
              <w:bottom w:val="single" w:sz="4" w:space="0" w:color="auto"/>
              <w:right w:val="single" w:sz="4" w:space="0" w:color="auto"/>
            </w:tcBorders>
            <w:hideMark/>
          </w:tcPr>
          <w:p w14:paraId="6F1BC042" w14:textId="4AE6643E" w:rsidR="00A966A4" w:rsidRDefault="00A966A4">
            <w:pPr>
              <w:jc w:val="left"/>
              <w:rPr>
                <w:rFonts w:eastAsia="PMingLiU"/>
                <w:lang w:val="en-US" w:eastAsia="zh-TW"/>
              </w:rPr>
            </w:pPr>
            <w:r>
              <w:rPr>
                <w:rFonts w:eastAsia="PMingLiU"/>
                <w:lang w:val="en-US" w:eastAsia="zh-TW"/>
              </w:rPr>
              <w:t>RRM_Scen2_Gen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6ABA575" w14:textId="3B3AD300" w:rsidR="00A966A4" w:rsidRDefault="00A966A4">
            <w:pPr>
              <w:jc w:val="left"/>
              <w:rPr>
                <w:rFonts w:eastAsia="PMingLiU"/>
                <w:lang w:val="en-US" w:eastAsia="zh-TW"/>
              </w:rPr>
            </w:pPr>
            <w:bookmarkStart w:id="75" w:name="OLE_LINK148"/>
            <w:r>
              <w:rPr>
                <w:rFonts w:eastAsia="PMingLiU"/>
                <w:lang w:val="en-US" w:eastAsia="zh-TW"/>
              </w:rPr>
              <w:t>RRM_Scen2_Gen_129_Mediatek_2xxxxxx_v1.xlsx</w:t>
            </w:r>
            <w:bookmarkEnd w:id="75"/>
          </w:p>
        </w:tc>
        <w:bookmarkEnd w:id="74"/>
      </w:tr>
      <w:tr w:rsidR="00A966A4" w14:paraId="7AE32CFF" w14:textId="77777777" w:rsidTr="005E09F1">
        <w:trPr>
          <w:trHeight w:val="657"/>
        </w:trPr>
        <w:tc>
          <w:tcPr>
            <w:tcW w:w="1880" w:type="dxa"/>
            <w:tcBorders>
              <w:top w:val="single" w:sz="4" w:space="0" w:color="auto"/>
              <w:left w:val="single" w:sz="4" w:space="0" w:color="auto"/>
              <w:bottom w:val="single" w:sz="4" w:space="0" w:color="auto"/>
              <w:right w:val="single" w:sz="4" w:space="0" w:color="auto"/>
            </w:tcBorders>
            <w:hideMark/>
          </w:tcPr>
          <w:p w14:paraId="11CD7323" w14:textId="77777777" w:rsidR="00A966A4" w:rsidRDefault="00A966A4">
            <w:pPr>
              <w:jc w:val="left"/>
              <w:rPr>
                <w:rFonts w:eastAsia="PMingLiU"/>
                <w:lang w:val="en-US" w:eastAsia="zh-TW"/>
              </w:rPr>
            </w:pPr>
            <w:r>
              <w:rPr>
                <w:rFonts w:ascii="Times New Roman" w:hAnsi="Times New Roman"/>
                <w:sz w:val="22"/>
              </w:rPr>
              <w:t>Example 2.1_Scenario 4</w:t>
            </w:r>
          </w:p>
        </w:tc>
        <w:tc>
          <w:tcPr>
            <w:tcW w:w="4333" w:type="dxa"/>
            <w:tcBorders>
              <w:top w:val="single" w:sz="4" w:space="0" w:color="auto"/>
              <w:left w:val="single" w:sz="4" w:space="0" w:color="auto"/>
              <w:bottom w:val="single" w:sz="4" w:space="0" w:color="auto"/>
              <w:right w:val="single" w:sz="4" w:space="0" w:color="auto"/>
            </w:tcBorders>
            <w:hideMark/>
          </w:tcPr>
          <w:p w14:paraId="11C6B3F3" w14:textId="2BFA14A7" w:rsidR="00A966A4" w:rsidRDefault="00A966A4">
            <w:pPr>
              <w:jc w:val="left"/>
              <w:rPr>
                <w:rFonts w:eastAsia="PMingLiU"/>
                <w:lang w:val="en-US" w:eastAsia="zh-TW"/>
              </w:rPr>
            </w:pPr>
            <w:r>
              <w:rPr>
                <w:rFonts w:eastAsia="PMingLiU"/>
                <w:lang w:val="en-US" w:eastAsia="zh-TW"/>
              </w:rPr>
              <w:t>RRM_Scen4</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w:t>
            </w:r>
            <w:r w:rsidR="00BB7AA3">
              <w:rPr>
                <w:rFonts w:eastAsia="PMingLiU"/>
                <w:lang w:val="en-US" w:eastAsia="zh-TW"/>
              </w:rPr>
              <w:t>um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0EF22787" w14:textId="2D50A947" w:rsidR="00A966A4" w:rsidRDefault="00A966A4">
            <w:pPr>
              <w:jc w:val="left"/>
              <w:rPr>
                <w:rFonts w:eastAsia="PMingLiU"/>
                <w:lang w:val="en-US" w:eastAsia="zh-TW"/>
              </w:rPr>
            </w:pPr>
            <w:r>
              <w:rPr>
                <w:rFonts w:eastAsia="PMingLiU"/>
                <w:lang w:val="en-US" w:eastAsia="zh-TW"/>
              </w:rPr>
              <w:t>RRM_Scen4_127bis_Mediatek_2409869_v1.xlsx</w:t>
            </w:r>
          </w:p>
        </w:tc>
      </w:tr>
      <w:tr w:rsidR="00A966A4" w14:paraId="560B16DF" w14:textId="77777777" w:rsidTr="005E09F1">
        <w:trPr>
          <w:trHeight w:val="666"/>
        </w:trPr>
        <w:tc>
          <w:tcPr>
            <w:tcW w:w="1880" w:type="dxa"/>
            <w:tcBorders>
              <w:top w:val="single" w:sz="4" w:space="0" w:color="auto"/>
              <w:left w:val="single" w:sz="4" w:space="0" w:color="auto"/>
              <w:bottom w:val="single" w:sz="4" w:space="0" w:color="auto"/>
              <w:right w:val="single" w:sz="4" w:space="0" w:color="auto"/>
            </w:tcBorders>
            <w:hideMark/>
          </w:tcPr>
          <w:p w14:paraId="7842335C" w14:textId="77777777" w:rsidR="00A966A4" w:rsidRDefault="00A966A4">
            <w:pPr>
              <w:jc w:val="left"/>
              <w:rPr>
                <w:rFonts w:eastAsia="PMingLiU"/>
                <w:lang w:val="en-US" w:eastAsia="zh-TW"/>
              </w:rPr>
            </w:pPr>
            <w:r>
              <w:rPr>
                <w:rFonts w:ascii="Times New Roman" w:hAnsi="Times New Roman"/>
                <w:sz w:val="22"/>
              </w:rPr>
              <w:t>Example 2.2_Scenario 4</w:t>
            </w:r>
          </w:p>
        </w:tc>
        <w:tc>
          <w:tcPr>
            <w:tcW w:w="4333" w:type="dxa"/>
            <w:tcBorders>
              <w:top w:val="single" w:sz="4" w:space="0" w:color="auto"/>
              <w:left w:val="single" w:sz="4" w:space="0" w:color="auto"/>
              <w:bottom w:val="single" w:sz="4" w:space="0" w:color="auto"/>
              <w:right w:val="single" w:sz="4" w:space="0" w:color="auto"/>
            </w:tcBorders>
            <w:hideMark/>
          </w:tcPr>
          <w:p w14:paraId="1EB95306" w14:textId="380FFBC7" w:rsidR="00A966A4" w:rsidRDefault="00A966A4">
            <w:pPr>
              <w:jc w:val="left"/>
              <w:rPr>
                <w:rFonts w:eastAsia="PMingLiU"/>
                <w:lang w:val="en-US" w:eastAsia="zh-TW"/>
              </w:rPr>
            </w:pPr>
            <w:r>
              <w:rPr>
                <w:rFonts w:eastAsia="PMingLiU"/>
                <w:lang w:val="en-US" w:eastAsia="zh-TW"/>
              </w:rPr>
              <w:t>RRM_Scen4_Gen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46B2D7BC" w14:textId="5094EBF2" w:rsidR="00A966A4" w:rsidRDefault="00A966A4">
            <w:pPr>
              <w:jc w:val="left"/>
              <w:rPr>
                <w:rFonts w:eastAsia="PMingLiU"/>
                <w:lang w:val="en-US" w:eastAsia="zh-TW"/>
              </w:rPr>
            </w:pPr>
            <w:r>
              <w:rPr>
                <w:rFonts w:eastAsia="PMingLiU"/>
                <w:lang w:val="en-US" w:eastAsia="zh-TW"/>
              </w:rPr>
              <w:t>RRM_S</w:t>
            </w:r>
            <w:r w:rsidR="001816FE">
              <w:rPr>
                <w:rFonts w:eastAsia="PMingLiU"/>
                <w:lang w:val="en-US" w:eastAsia="zh-TW"/>
              </w:rPr>
              <w:t>cen</w:t>
            </w:r>
            <w:r>
              <w:rPr>
                <w:rFonts w:eastAsia="PMingLiU"/>
                <w:lang w:val="en-US" w:eastAsia="zh-TW"/>
              </w:rPr>
              <w:t>4_Gen_129_Mediatek_2xxxxxx_v1.xlsx</w:t>
            </w:r>
          </w:p>
        </w:tc>
      </w:tr>
      <w:tr w:rsidR="00A966A4" w14:paraId="4B8C46B7" w14:textId="77777777" w:rsidTr="005E09F1">
        <w:trPr>
          <w:trHeight w:val="647"/>
        </w:trPr>
        <w:tc>
          <w:tcPr>
            <w:tcW w:w="1880" w:type="dxa"/>
            <w:tcBorders>
              <w:top w:val="single" w:sz="4" w:space="0" w:color="auto"/>
              <w:left w:val="single" w:sz="4" w:space="0" w:color="auto"/>
              <w:bottom w:val="single" w:sz="4" w:space="0" w:color="auto"/>
              <w:right w:val="single" w:sz="4" w:space="0" w:color="auto"/>
            </w:tcBorders>
            <w:hideMark/>
          </w:tcPr>
          <w:p w14:paraId="02793F1C" w14:textId="77777777" w:rsidR="00A966A4" w:rsidRDefault="00A966A4">
            <w:pPr>
              <w:jc w:val="left"/>
              <w:rPr>
                <w:rFonts w:eastAsia="PMingLiU"/>
                <w:lang w:val="en-US" w:eastAsia="zh-TW"/>
              </w:rPr>
            </w:pPr>
            <w:bookmarkStart w:id="76" w:name="OLE_LINK23"/>
            <w:r>
              <w:rPr>
                <w:rFonts w:ascii="Times New Roman" w:hAnsi="Times New Roman"/>
                <w:sz w:val="22"/>
              </w:rPr>
              <w:t>Example 3.1_Scenario 3</w:t>
            </w:r>
            <w:bookmarkEnd w:id="76"/>
          </w:p>
        </w:tc>
        <w:tc>
          <w:tcPr>
            <w:tcW w:w="4333" w:type="dxa"/>
            <w:tcBorders>
              <w:top w:val="single" w:sz="4" w:space="0" w:color="auto"/>
              <w:left w:val="single" w:sz="4" w:space="0" w:color="auto"/>
              <w:bottom w:val="single" w:sz="4" w:space="0" w:color="auto"/>
              <w:right w:val="single" w:sz="4" w:space="0" w:color="auto"/>
            </w:tcBorders>
            <w:hideMark/>
          </w:tcPr>
          <w:p w14:paraId="0076BD56" w14:textId="3C6AFBBA" w:rsidR="00A966A4" w:rsidRDefault="00A966A4">
            <w:pPr>
              <w:jc w:val="left"/>
              <w:rPr>
                <w:rFonts w:eastAsia="PMingLiU"/>
                <w:lang w:val="en-US" w:eastAsia="zh-TW"/>
              </w:rPr>
            </w:pPr>
            <w:r>
              <w:rPr>
                <w:rFonts w:eastAsia="PMingLiU"/>
                <w:lang w:val="en-US" w:eastAsia="zh-TW"/>
              </w:rPr>
              <w:t>RRM_Scen3</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64A4D81" w14:textId="02C7998E" w:rsidR="00A966A4" w:rsidRDefault="00A966A4">
            <w:pPr>
              <w:jc w:val="left"/>
              <w:rPr>
                <w:rFonts w:eastAsia="PMingLiU"/>
                <w:lang w:val="en-US" w:eastAsia="zh-TW"/>
              </w:rPr>
            </w:pPr>
            <w:bookmarkStart w:id="77" w:name="OLE_LINK149"/>
            <w:r>
              <w:rPr>
                <w:rFonts w:eastAsia="PMingLiU"/>
                <w:lang w:val="en-US" w:eastAsia="zh-TW"/>
              </w:rPr>
              <w:t>RRM_Scen2_127bis_Mediatek_2409869_v1.xlsx</w:t>
            </w:r>
            <w:bookmarkEnd w:id="77"/>
          </w:p>
        </w:tc>
      </w:tr>
      <w:tr w:rsidR="00A966A4" w14:paraId="38B223E5"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5F81C70D" w14:textId="77777777" w:rsidR="00A966A4" w:rsidRDefault="00A966A4">
            <w:pPr>
              <w:jc w:val="left"/>
              <w:rPr>
                <w:rFonts w:ascii="Times New Roman" w:hAnsi="Times New Roman"/>
                <w:sz w:val="22"/>
              </w:rPr>
            </w:pPr>
            <w:r>
              <w:rPr>
                <w:rFonts w:ascii="Times New Roman" w:hAnsi="Times New Roman"/>
                <w:sz w:val="22"/>
              </w:rPr>
              <w:t>Example 3.2_Scenario 3</w:t>
            </w:r>
          </w:p>
        </w:tc>
        <w:tc>
          <w:tcPr>
            <w:tcW w:w="4333" w:type="dxa"/>
            <w:tcBorders>
              <w:top w:val="single" w:sz="4" w:space="0" w:color="auto"/>
              <w:left w:val="single" w:sz="4" w:space="0" w:color="auto"/>
              <w:bottom w:val="single" w:sz="4" w:space="0" w:color="auto"/>
              <w:right w:val="single" w:sz="4" w:space="0" w:color="auto"/>
            </w:tcBorders>
            <w:hideMark/>
          </w:tcPr>
          <w:p w14:paraId="10BE1F22" w14:textId="31FCD4BA" w:rsidR="00A966A4" w:rsidRDefault="00A966A4">
            <w:pPr>
              <w:jc w:val="left"/>
              <w:rPr>
                <w:lang w:val="en-US"/>
              </w:rPr>
            </w:pPr>
            <w:r>
              <w:rPr>
                <w:rFonts w:eastAsia="PMingLiU"/>
                <w:lang w:val="en-US" w:eastAsia="zh-TW"/>
              </w:rPr>
              <w:t>RRM_Scen3_Gen</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68BD13EC" w14:textId="2481727E" w:rsidR="00A966A4" w:rsidRDefault="00A966A4">
            <w:pPr>
              <w:jc w:val="left"/>
              <w:rPr>
                <w:rFonts w:eastAsia="PMingLiU"/>
                <w:lang w:val="en-US" w:eastAsia="zh-TW"/>
              </w:rPr>
            </w:pPr>
            <w:bookmarkStart w:id="78" w:name="OLE_LINK26"/>
            <w:r>
              <w:rPr>
                <w:rFonts w:eastAsia="PMingLiU"/>
                <w:lang w:val="en-US" w:eastAsia="zh-TW"/>
              </w:rPr>
              <w:t>RRM_Scen3_Gen_129_Mediatek_2xxxxxx_v1.xlsx</w:t>
            </w:r>
            <w:bookmarkEnd w:id="78"/>
          </w:p>
        </w:tc>
      </w:tr>
      <w:tr w:rsidR="00A966A4" w14:paraId="4E8824E8"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2517D5E5" w14:textId="77777777" w:rsidR="00A966A4" w:rsidRDefault="00A966A4">
            <w:pPr>
              <w:jc w:val="left"/>
              <w:rPr>
                <w:rFonts w:ascii="Times New Roman" w:hAnsi="Times New Roman"/>
                <w:sz w:val="22"/>
              </w:rPr>
            </w:pPr>
            <w:r>
              <w:rPr>
                <w:rFonts w:ascii="Times New Roman" w:hAnsi="Times New Roman"/>
                <w:sz w:val="22"/>
              </w:rPr>
              <w:t>Example 4_Scenario 6</w:t>
            </w:r>
          </w:p>
        </w:tc>
        <w:tc>
          <w:tcPr>
            <w:tcW w:w="4333" w:type="dxa"/>
            <w:tcBorders>
              <w:top w:val="single" w:sz="4" w:space="0" w:color="auto"/>
              <w:left w:val="single" w:sz="4" w:space="0" w:color="auto"/>
              <w:bottom w:val="single" w:sz="4" w:space="0" w:color="auto"/>
              <w:right w:val="single" w:sz="4" w:space="0" w:color="auto"/>
            </w:tcBorders>
            <w:hideMark/>
          </w:tcPr>
          <w:p w14:paraId="1E757388" w14:textId="1675CD10" w:rsidR="00A966A4" w:rsidRDefault="00A966A4">
            <w:pPr>
              <w:jc w:val="left"/>
              <w:rPr>
                <w:lang w:val="en-US"/>
              </w:rPr>
            </w:pPr>
            <w:r>
              <w:rPr>
                <w:rFonts w:eastAsia="PMingLiU"/>
                <w:lang w:val="en-US" w:eastAsia="zh-TW"/>
              </w:rPr>
              <w:t>RRM_Scen6</w:t>
            </w:r>
            <w:proofErr w:type="gramStart"/>
            <w:r>
              <w:rPr>
                <w:rFonts w:eastAsia="PMingLiU"/>
                <w:lang w:val="en-US" w:eastAsia="zh-TW"/>
              </w:rPr>
              <w:t>_[</w:t>
            </w:r>
            <w:proofErr w:type="gramEnd"/>
            <w:r>
              <w:rPr>
                <w:rFonts w:eastAsia="PMingLiU"/>
                <w:lang w:val="en-US" w:eastAsia="zh-TW"/>
              </w:rPr>
              <w:t xml:space="preserve">Meeting </w:t>
            </w:r>
            <w:proofErr w:type="spellStart"/>
            <w:r>
              <w:rPr>
                <w:rFonts w:eastAsia="PMingLiU"/>
                <w:lang w:val="en-US" w:eastAsia="zh-TW"/>
              </w:rPr>
              <w:t>nubmer</w:t>
            </w:r>
            <w:proofErr w:type="spellEnd"/>
            <w:r>
              <w:rPr>
                <w:rFonts w:eastAsia="PMingLiU"/>
                <w:lang w:val="en-US" w:eastAsia="zh-TW"/>
              </w:rPr>
              <w:t>]_[Company]_[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1ADDEADF" w14:textId="32BC0FEC" w:rsidR="00A966A4" w:rsidRDefault="00A966A4">
            <w:pPr>
              <w:jc w:val="left"/>
              <w:rPr>
                <w:rFonts w:eastAsia="PMingLiU"/>
                <w:lang w:val="en-US" w:eastAsia="zh-TW"/>
              </w:rPr>
            </w:pPr>
            <w:r>
              <w:rPr>
                <w:rFonts w:eastAsia="PMingLiU"/>
                <w:lang w:val="en-US" w:eastAsia="zh-TW"/>
              </w:rPr>
              <w:t>RRM_Scen6_127bis_Mediatek_2409869_v1.xlsx</w:t>
            </w:r>
          </w:p>
        </w:tc>
      </w:tr>
      <w:tr w:rsidR="00A966A4" w14:paraId="0AC54036" w14:textId="77777777" w:rsidTr="005E09F1">
        <w:trPr>
          <w:trHeight w:val="1118"/>
        </w:trPr>
        <w:tc>
          <w:tcPr>
            <w:tcW w:w="1880" w:type="dxa"/>
            <w:tcBorders>
              <w:top w:val="single" w:sz="4" w:space="0" w:color="auto"/>
              <w:left w:val="single" w:sz="4" w:space="0" w:color="auto"/>
              <w:bottom w:val="single" w:sz="4" w:space="0" w:color="auto"/>
              <w:right w:val="single" w:sz="4" w:space="0" w:color="auto"/>
            </w:tcBorders>
            <w:hideMark/>
          </w:tcPr>
          <w:p w14:paraId="57FCC573" w14:textId="77777777" w:rsidR="00A966A4" w:rsidRDefault="00A966A4">
            <w:pPr>
              <w:jc w:val="left"/>
              <w:rPr>
                <w:rFonts w:ascii="Times New Roman" w:hAnsi="Times New Roman"/>
                <w:sz w:val="22"/>
              </w:rPr>
            </w:pPr>
            <w:r>
              <w:rPr>
                <w:rFonts w:ascii="Times New Roman" w:hAnsi="Times New Roman"/>
                <w:sz w:val="22"/>
              </w:rPr>
              <w:t xml:space="preserve">Example 5_ Case </w:t>
            </w:r>
            <w:proofErr w:type="spellStart"/>
            <w:r>
              <w:rPr>
                <w:rFonts w:ascii="Times New Roman" w:hAnsi="Times New Roman"/>
                <w:sz w:val="22"/>
              </w:rPr>
              <w:t>B_Indirect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172FBF92" w14:textId="6E2CD6C3" w:rsidR="00A966A4" w:rsidRDefault="00A966A4">
            <w:pPr>
              <w:jc w:val="left"/>
              <w:rPr>
                <w:rFonts w:eastAsia="PMingLiU"/>
                <w:lang w:val="en-US" w:eastAsia="zh-TW"/>
              </w:rPr>
            </w:pPr>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p w14:paraId="1DD50202" w14:textId="492ACA47" w:rsidR="00A966A4" w:rsidRDefault="00A966A4">
            <w:pPr>
              <w:jc w:val="left"/>
              <w:rPr>
                <w:lang w:val="en-US"/>
              </w:rPr>
            </w:pPr>
            <w:r>
              <w:rPr>
                <w:rFonts w:eastAsia="PMingLiU"/>
                <w:lang w:val="en-US" w:eastAsia="zh-TW"/>
              </w:rPr>
              <w:t>(Note: ME refer to measurement event)</w:t>
            </w:r>
          </w:p>
        </w:tc>
        <w:tc>
          <w:tcPr>
            <w:tcW w:w="3027" w:type="dxa"/>
            <w:tcBorders>
              <w:top w:val="single" w:sz="4" w:space="0" w:color="auto"/>
              <w:left w:val="single" w:sz="4" w:space="0" w:color="auto"/>
              <w:bottom w:val="single" w:sz="4" w:space="0" w:color="auto"/>
              <w:right w:val="single" w:sz="4" w:space="0" w:color="auto"/>
            </w:tcBorders>
            <w:hideMark/>
          </w:tcPr>
          <w:p w14:paraId="0FBAC286" w14:textId="4937E18A" w:rsidR="00A966A4" w:rsidRDefault="00A966A4">
            <w:pPr>
              <w:jc w:val="left"/>
              <w:rPr>
                <w:rFonts w:eastAsia="PMingLiU"/>
                <w:lang w:val="en-US" w:eastAsia="zh-TW"/>
              </w:rPr>
            </w:pPr>
            <w:bookmarkStart w:id="79" w:name="OLE_LINK27"/>
            <w:proofErr w:type="spellStart"/>
            <w:r>
              <w:rPr>
                <w:rFonts w:eastAsia="PMingLiU"/>
                <w:lang w:val="en-US" w:eastAsia="zh-TW"/>
              </w:rPr>
              <w:t>ME_CaseB</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129_Mediatek_2xxxxxx_v1.xlsx</w:t>
            </w:r>
            <w:bookmarkEnd w:id="79"/>
          </w:p>
        </w:tc>
      </w:tr>
      <w:tr w:rsidR="00A966A4" w14:paraId="35A789C3" w14:textId="77777777" w:rsidTr="005E09F1">
        <w:trPr>
          <w:trHeight w:val="931"/>
        </w:trPr>
        <w:tc>
          <w:tcPr>
            <w:tcW w:w="1880" w:type="dxa"/>
            <w:tcBorders>
              <w:top w:val="single" w:sz="4" w:space="0" w:color="auto"/>
              <w:left w:val="single" w:sz="4" w:space="0" w:color="auto"/>
              <w:bottom w:val="single" w:sz="4" w:space="0" w:color="auto"/>
              <w:right w:val="single" w:sz="4" w:space="0" w:color="auto"/>
            </w:tcBorders>
            <w:hideMark/>
          </w:tcPr>
          <w:p w14:paraId="4C3D0D91" w14:textId="77777777" w:rsidR="00A966A4" w:rsidRDefault="00A966A4">
            <w:pPr>
              <w:jc w:val="left"/>
              <w:rPr>
                <w:rFonts w:ascii="Times New Roman" w:hAnsi="Times New Roman"/>
                <w:sz w:val="22"/>
              </w:rPr>
            </w:pPr>
            <w:r>
              <w:rPr>
                <w:rFonts w:ascii="Times New Roman" w:hAnsi="Times New Roman"/>
                <w:sz w:val="22"/>
              </w:rPr>
              <w:t xml:space="preserve">Example 6_Case </w:t>
            </w:r>
            <w:proofErr w:type="spellStart"/>
            <w:r>
              <w:rPr>
                <w:rFonts w:ascii="Times New Roman" w:hAnsi="Times New Roman"/>
                <w:sz w:val="22"/>
              </w:rPr>
              <w:t>A_Indirect</w:t>
            </w:r>
            <w:proofErr w:type="spellEnd"/>
          </w:p>
        </w:tc>
        <w:tc>
          <w:tcPr>
            <w:tcW w:w="4333" w:type="dxa"/>
            <w:tcBorders>
              <w:top w:val="single" w:sz="4" w:space="0" w:color="auto"/>
              <w:left w:val="single" w:sz="4" w:space="0" w:color="auto"/>
              <w:bottom w:val="single" w:sz="4" w:space="0" w:color="auto"/>
              <w:right w:val="single" w:sz="4" w:space="0" w:color="auto"/>
            </w:tcBorders>
            <w:hideMark/>
          </w:tcPr>
          <w:p w14:paraId="5D3E451F" w14:textId="7FD437C8" w:rsidR="00A966A4" w:rsidRDefault="00A966A4">
            <w:pPr>
              <w:jc w:val="left"/>
              <w:rPr>
                <w:lang w:val="en-US"/>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[Meeting </w:t>
            </w:r>
            <w:proofErr w:type="spellStart"/>
            <w:proofErr w:type="gramStart"/>
            <w:r>
              <w:rPr>
                <w:rFonts w:eastAsia="PMingLiU"/>
                <w:lang w:val="en-US" w:eastAsia="zh-TW"/>
              </w:rPr>
              <w:t>nubmer</w:t>
            </w:r>
            <w:proofErr w:type="spellEnd"/>
            <w:r>
              <w:rPr>
                <w:rFonts w:eastAsia="PMingLiU"/>
                <w:lang w:val="en-US" w:eastAsia="zh-TW"/>
              </w:rPr>
              <w:t>]_</w:t>
            </w:r>
            <w:proofErr w:type="gramEnd"/>
            <w:r>
              <w:rPr>
                <w:rFonts w:eastAsia="PMingLiU"/>
                <w:lang w:val="en-US" w:eastAsia="zh-TW"/>
              </w:rPr>
              <w:t>[Company]_[</w:t>
            </w:r>
            <w:proofErr w:type="spellStart"/>
            <w:r>
              <w:rPr>
                <w:rFonts w:eastAsia="PMingLiU"/>
                <w:lang w:val="en-US" w:eastAsia="zh-TW"/>
              </w:rPr>
              <w:t>Tdoc</w:t>
            </w:r>
            <w:proofErr w:type="spellEnd"/>
            <w:r>
              <w:rPr>
                <w:rFonts w:eastAsia="PMingLiU"/>
                <w:lang w:val="en-US" w:eastAsia="zh-TW"/>
              </w:rPr>
              <w:t xml:space="preserve"> nu</w:t>
            </w:r>
            <w:r w:rsidR="00BB7AA3">
              <w:rPr>
                <w:rFonts w:eastAsia="PMingLiU"/>
                <w:lang w:val="en-US" w:eastAsia="zh-TW"/>
              </w:rPr>
              <w:t>m</w:t>
            </w:r>
            <w:r>
              <w:rPr>
                <w:rFonts w:eastAsia="PMingLiU"/>
                <w:lang w:val="en-US" w:eastAsia="zh-TW"/>
              </w:rPr>
              <w:t>] _[ver].xlsx</w:t>
            </w:r>
          </w:p>
        </w:tc>
        <w:tc>
          <w:tcPr>
            <w:tcW w:w="3027" w:type="dxa"/>
            <w:tcBorders>
              <w:top w:val="single" w:sz="4" w:space="0" w:color="auto"/>
              <w:left w:val="single" w:sz="4" w:space="0" w:color="auto"/>
              <w:bottom w:val="single" w:sz="4" w:space="0" w:color="auto"/>
              <w:right w:val="single" w:sz="4" w:space="0" w:color="auto"/>
            </w:tcBorders>
            <w:hideMark/>
          </w:tcPr>
          <w:p w14:paraId="38EEA11C" w14:textId="0B6CECE5" w:rsidR="00A966A4" w:rsidRDefault="00A966A4">
            <w:pPr>
              <w:jc w:val="left"/>
              <w:rPr>
                <w:rFonts w:eastAsia="PMingLiU"/>
                <w:lang w:val="en-US" w:eastAsia="zh-TW"/>
              </w:rPr>
            </w:pPr>
            <w:proofErr w:type="spellStart"/>
            <w:r>
              <w:rPr>
                <w:rFonts w:eastAsia="PMingLiU"/>
                <w:lang w:val="en-US" w:eastAsia="zh-TW"/>
              </w:rPr>
              <w:t>ME_CaseA</w:t>
            </w:r>
            <w:proofErr w:type="spellEnd"/>
            <w:r>
              <w:rPr>
                <w:rFonts w:eastAsia="PMingLiU"/>
                <w:lang w:val="en-US" w:eastAsia="zh-TW"/>
              </w:rPr>
              <w:t>_</w:t>
            </w:r>
            <w:r w:rsidR="00B501AB" w:rsidDel="00B501AB">
              <w:rPr>
                <w:rFonts w:eastAsia="PMingLiU"/>
                <w:lang w:val="en-US" w:eastAsia="zh-TW"/>
              </w:rPr>
              <w:t xml:space="preserve"> </w:t>
            </w:r>
            <w:r>
              <w:rPr>
                <w:rFonts w:eastAsia="PMingLiU"/>
                <w:lang w:val="en-US" w:eastAsia="zh-TW"/>
              </w:rPr>
              <w:t xml:space="preserve">129_Mediatek_2xxxxxx_v1.xlsx </w:t>
            </w:r>
          </w:p>
        </w:tc>
      </w:tr>
    </w:tbl>
    <w:bookmarkEnd w:id="68"/>
    <w:p w14:paraId="4AD071AA" w14:textId="4F4083B5" w:rsidR="005E720C" w:rsidRDefault="005E09F1" w:rsidP="005E09F1">
      <w:pPr>
        <w:spacing w:afterLines="50" w:after="156"/>
        <w:jc w:val="center"/>
        <w:rPr>
          <w:rFonts w:ascii="Times New Roman" w:hAnsi="Times New Roman"/>
          <w:b/>
          <w:bCs/>
          <w:sz w:val="22"/>
          <w:lang w:val="en-US"/>
        </w:rPr>
      </w:pPr>
      <w:r>
        <w:rPr>
          <w:rFonts w:ascii="Times New Roman" w:hAnsi="Times New Roman"/>
          <w:b/>
          <w:bCs/>
          <w:sz w:val="22"/>
        </w:rPr>
        <w:t>Table 4</w:t>
      </w:r>
    </w:p>
    <w:p w14:paraId="775CC877" w14:textId="6CC8BCC5" w:rsidR="00A966A4" w:rsidRDefault="00100B6C" w:rsidP="00A966A4">
      <w:pPr>
        <w:spacing w:afterLines="50" w:after="156"/>
        <w:rPr>
          <w:rFonts w:ascii="Times New Roman" w:hAnsi="Times New Roman"/>
          <w:b/>
          <w:bCs/>
          <w:sz w:val="22"/>
        </w:rPr>
      </w:pPr>
      <w:r>
        <w:rPr>
          <w:rFonts w:ascii="Times New Roman" w:hAnsi="Times New Roman"/>
          <w:b/>
          <w:bCs/>
          <w:sz w:val="22"/>
        </w:rPr>
        <w:t>Q11</w:t>
      </w:r>
      <w:r w:rsidR="00A966A4">
        <w:rPr>
          <w:rFonts w:ascii="Times New Roman" w:hAnsi="Times New Roman"/>
          <w:b/>
          <w:bCs/>
          <w:sz w:val="22"/>
        </w:rPr>
        <w:t>: Do you agree with the naming rules of the submitting Excel tables?</w:t>
      </w:r>
    </w:p>
    <w:tbl>
      <w:tblPr>
        <w:tblStyle w:val="a6"/>
        <w:tblW w:w="0" w:type="auto"/>
        <w:tblInd w:w="0" w:type="dxa"/>
        <w:tblLook w:val="04A0" w:firstRow="1" w:lastRow="0" w:firstColumn="1" w:lastColumn="0" w:noHBand="0" w:noVBand="1"/>
      </w:tblPr>
      <w:tblGrid>
        <w:gridCol w:w="1555"/>
        <w:gridCol w:w="1559"/>
        <w:gridCol w:w="5902"/>
      </w:tblGrid>
      <w:tr w:rsidR="005E720C" w14:paraId="2BF0E6CD" w14:textId="77777777" w:rsidTr="005E720C">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AB18B2"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Company</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F63AB"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Yes/No</w:t>
            </w:r>
          </w:p>
        </w:tc>
        <w:tc>
          <w:tcPr>
            <w:tcW w:w="59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FF6C77" w14:textId="77777777" w:rsidR="005E720C" w:rsidRDefault="005E720C">
            <w:pPr>
              <w:spacing w:afterLines="50" w:after="156"/>
              <w:jc w:val="center"/>
              <w:rPr>
                <w:rFonts w:ascii="Times New Roman" w:hAnsi="Times New Roman"/>
                <w:b/>
                <w:bCs/>
                <w:sz w:val="22"/>
              </w:rPr>
            </w:pPr>
            <w:r>
              <w:rPr>
                <w:rFonts w:ascii="Times New Roman" w:hAnsi="Times New Roman"/>
                <w:b/>
                <w:bCs/>
                <w:sz w:val="22"/>
              </w:rPr>
              <w:t>Comment</w:t>
            </w:r>
          </w:p>
        </w:tc>
      </w:tr>
      <w:tr w:rsidR="005E720C" w14:paraId="1008825D" w14:textId="77777777" w:rsidTr="005E720C">
        <w:tc>
          <w:tcPr>
            <w:tcW w:w="1555" w:type="dxa"/>
            <w:tcBorders>
              <w:top w:val="single" w:sz="4" w:space="0" w:color="auto"/>
              <w:left w:val="single" w:sz="4" w:space="0" w:color="auto"/>
              <w:bottom w:val="single" w:sz="4" w:space="0" w:color="auto"/>
              <w:right w:val="single" w:sz="4" w:space="0" w:color="auto"/>
            </w:tcBorders>
          </w:tcPr>
          <w:p w14:paraId="53D30A95" w14:textId="65F63261" w:rsidR="005E720C" w:rsidRDefault="004A6268">
            <w:pPr>
              <w:spacing w:afterLines="50" w:after="156"/>
              <w:rPr>
                <w:rFonts w:ascii="Times New Roman" w:hAnsi="Times New Roman"/>
                <w:sz w:val="22"/>
              </w:rPr>
            </w:pPr>
            <w:r>
              <w:rPr>
                <w:rFonts w:ascii="Times New Roman" w:hAnsi="Times New Roman" w:hint="eastAsia"/>
                <w:sz w:val="22"/>
              </w:rPr>
              <w:t>NTT DOCOMO</w:t>
            </w:r>
          </w:p>
        </w:tc>
        <w:tc>
          <w:tcPr>
            <w:tcW w:w="1559" w:type="dxa"/>
            <w:tcBorders>
              <w:top w:val="single" w:sz="4" w:space="0" w:color="auto"/>
              <w:left w:val="single" w:sz="4" w:space="0" w:color="auto"/>
              <w:bottom w:val="single" w:sz="4" w:space="0" w:color="auto"/>
              <w:right w:val="single" w:sz="4" w:space="0" w:color="auto"/>
            </w:tcBorders>
          </w:tcPr>
          <w:p w14:paraId="6249D43D" w14:textId="01CDFF72" w:rsidR="005E720C" w:rsidRDefault="004A6268">
            <w:pPr>
              <w:spacing w:afterLines="50" w:after="156"/>
              <w:rPr>
                <w:rFonts w:ascii="Times New Roman" w:hAnsi="Times New Roman"/>
                <w:sz w:val="22"/>
              </w:rPr>
            </w:pPr>
            <w:r>
              <w:rPr>
                <w:rFonts w:ascii="Times New Roman" w:hAnsi="Times New Roman" w:hint="eastAsia"/>
                <w:sz w:val="22"/>
              </w:rPr>
              <w:t>Yes</w:t>
            </w:r>
          </w:p>
        </w:tc>
        <w:tc>
          <w:tcPr>
            <w:tcW w:w="5902" w:type="dxa"/>
            <w:tcBorders>
              <w:top w:val="single" w:sz="4" w:space="0" w:color="auto"/>
              <w:left w:val="single" w:sz="4" w:space="0" w:color="auto"/>
              <w:bottom w:val="single" w:sz="4" w:space="0" w:color="auto"/>
              <w:right w:val="single" w:sz="4" w:space="0" w:color="auto"/>
            </w:tcBorders>
          </w:tcPr>
          <w:p w14:paraId="45600765" w14:textId="77777777" w:rsidR="005E720C" w:rsidRDefault="005E720C">
            <w:pPr>
              <w:spacing w:afterLines="50" w:after="156"/>
              <w:rPr>
                <w:rFonts w:ascii="Times New Roman" w:hAnsi="Times New Roman"/>
                <w:sz w:val="22"/>
              </w:rPr>
            </w:pPr>
          </w:p>
        </w:tc>
      </w:tr>
      <w:tr w:rsidR="005E720C" w14:paraId="5178A045" w14:textId="77777777" w:rsidTr="005E720C">
        <w:tc>
          <w:tcPr>
            <w:tcW w:w="1555" w:type="dxa"/>
            <w:tcBorders>
              <w:top w:val="single" w:sz="4" w:space="0" w:color="auto"/>
              <w:left w:val="single" w:sz="4" w:space="0" w:color="auto"/>
              <w:bottom w:val="single" w:sz="4" w:space="0" w:color="auto"/>
              <w:right w:val="single" w:sz="4" w:space="0" w:color="auto"/>
            </w:tcBorders>
          </w:tcPr>
          <w:p w14:paraId="317DE701" w14:textId="486A6294" w:rsidR="005E720C" w:rsidRDefault="00E345FF">
            <w:pPr>
              <w:spacing w:afterLines="50" w:after="156"/>
              <w:rPr>
                <w:rFonts w:ascii="Times New Roman" w:hAnsi="Times New Roman"/>
                <w:sz w:val="22"/>
              </w:rPr>
            </w:pPr>
            <w:r>
              <w:rPr>
                <w:rFonts w:ascii="Times New Roman" w:hAnsi="Times New Roman"/>
                <w:sz w:val="22"/>
              </w:rPr>
              <w:t>Huawei, HiSilicon</w:t>
            </w:r>
          </w:p>
        </w:tc>
        <w:tc>
          <w:tcPr>
            <w:tcW w:w="1559" w:type="dxa"/>
            <w:tcBorders>
              <w:top w:val="single" w:sz="4" w:space="0" w:color="auto"/>
              <w:left w:val="single" w:sz="4" w:space="0" w:color="auto"/>
              <w:bottom w:val="single" w:sz="4" w:space="0" w:color="auto"/>
              <w:right w:val="single" w:sz="4" w:space="0" w:color="auto"/>
            </w:tcBorders>
          </w:tcPr>
          <w:p w14:paraId="4613D433" w14:textId="461C35D7" w:rsidR="005E720C" w:rsidRDefault="00E345FF">
            <w:pPr>
              <w:spacing w:afterLines="50" w:after="156"/>
              <w:rPr>
                <w:rFonts w:ascii="Times New Roman" w:hAnsi="Times New Roman"/>
                <w:sz w:val="22"/>
              </w:rPr>
            </w:pPr>
            <w:r>
              <w:rPr>
                <w:rFonts w:ascii="Times New Roman" w:hAnsi="Times New Roman"/>
                <w:sz w:val="22"/>
              </w:rPr>
              <w:t>Yes</w:t>
            </w:r>
          </w:p>
        </w:tc>
        <w:tc>
          <w:tcPr>
            <w:tcW w:w="5902" w:type="dxa"/>
            <w:tcBorders>
              <w:top w:val="single" w:sz="4" w:space="0" w:color="auto"/>
              <w:left w:val="single" w:sz="4" w:space="0" w:color="auto"/>
              <w:bottom w:val="single" w:sz="4" w:space="0" w:color="auto"/>
              <w:right w:val="single" w:sz="4" w:space="0" w:color="auto"/>
            </w:tcBorders>
          </w:tcPr>
          <w:p w14:paraId="01C08345" w14:textId="77777777" w:rsidR="005E720C" w:rsidRDefault="005E720C">
            <w:pPr>
              <w:spacing w:afterLines="50" w:after="156"/>
              <w:rPr>
                <w:rFonts w:ascii="Times New Roman" w:hAnsi="Times New Roman"/>
                <w:sz w:val="22"/>
              </w:rPr>
            </w:pPr>
          </w:p>
        </w:tc>
      </w:tr>
      <w:tr w:rsidR="005E720C" w14:paraId="7971CD56" w14:textId="77777777" w:rsidTr="005E720C">
        <w:tc>
          <w:tcPr>
            <w:tcW w:w="1555" w:type="dxa"/>
            <w:tcBorders>
              <w:top w:val="single" w:sz="4" w:space="0" w:color="auto"/>
              <w:left w:val="single" w:sz="4" w:space="0" w:color="auto"/>
              <w:bottom w:val="single" w:sz="4" w:space="0" w:color="auto"/>
              <w:right w:val="single" w:sz="4" w:space="0" w:color="auto"/>
            </w:tcBorders>
          </w:tcPr>
          <w:p w14:paraId="1BA9455F" w14:textId="1EB3D881" w:rsidR="005E720C" w:rsidRDefault="00A150FB">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559" w:type="dxa"/>
            <w:tcBorders>
              <w:top w:val="single" w:sz="4" w:space="0" w:color="auto"/>
              <w:left w:val="single" w:sz="4" w:space="0" w:color="auto"/>
              <w:bottom w:val="single" w:sz="4" w:space="0" w:color="auto"/>
              <w:right w:val="single" w:sz="4" w:space="0" w:color="auto"/>
            </w:tcBorders>
          </w:tcPr>
          <w:p w14:paraId="47D710DF" w14:textId="7F776497" w:rsidR="005E720C" w:rsidRDefault="00A150FB">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5902" w:type="dxa"/>
            <w:tcBorders>
              <w:top w:val="single" w:sz="4" w:space="0" w:color="auto"/>
              <w:left w:val="single" w:sz="4" w:space="0" w:color="auto"/>
              <w:bottom w:val="single" w:sz="4" w:space="0" w:color="auto"/>
              <w:right w:val="single" w:sz="4" w:space="0" w:color="auto"/>
            </w:tcBorders>
          </w:tcPr>
          <w:p w14:paraId="20AF202B" w14:textId="77777777" w:rsidR="005E720C" w:rsidRDefault="005E720C">
            <w:pPr>
              <w:spacing w:afterLines="50" w:after="156"/>
              <w:rPr>
                <w:rFonts w:ascii="Times New Roman" w:hAnsi="Times New Roman"/>
                <w:sz w:val="22"/>
              </w:rPr>
            </w:pPr>
          </w:p>
        </w:tc>
      </w:tr>
      <w:tr w:rsidR="005E720C" w14:paraId="6D3FD1B2" w14:textId="77777777" w:rsidTr="005E720C">
        <w:tc>
          <w:tcPr>
            <w:tcW w:w="1555" w:type="dxa"/>
            <w:tcBorders>
              <w:top w:val="single" w:sz="4" w:space="0" w:color="auto"/>
              <w:left w:val="single" w:sz="4" w:space="0" w:color="auto"/>
              <w:bottom w:val="single" w:sz="4" w:space="0" w:color="auto"/>
              <w:right w:val="single" w:sz="4" w:space="0" w:color="auto"/>
            </w:tcBorders>
          </w:tcPr>
          <w:p w14:paraId="1DDF5388" w14:textId="42628E49" w:rsidR="005E720C" w:rsidRDefault="002307A3">
            <w:pPr>
              <w:spacing w:afterLines="50" w:after="156"/>
              <w:rPr>
                <w:rFonts w:ascii="Times New Roman" w:hAnsi="Times New Roman"/>
                <w:sz w:val="22"/>
              </w:rPr>
            </w:pPr>
            <w:r>
              <w:rPr>
                <w:rFonts w:ascii="Times New Roman" w:hAnsi="Times New Roman" w:hint="eastAsia"/>
                <w:sz w:val="22"/>
              </w:rPr>
              <w:t>ZTE</w:t>
            </w:r>
          </w:p>
        </w:tc>
        <w:tc>
          <w:tcPr>
            <w:tcW w:w="1559" w:type="dxa"/>
            <w:tcBorders>
              <w:top w:val="single" w:sz="4" w:space="0" w:color="auto"/>
              <w:left w:val="single" w:sz="4" w:space="0" w:color="auto"/>
              <w:bottom w:val="single" w:sz="4" w:space="0" w:color="auto"/>
              <w:right w:val="single" w:sz="4" w:space="0" w:color="auto"/>
            </w:tcBorders>
          </w:tcPr>
          <w:p w14:paraId="1B94427A" w14:textId="280297A9" w:rsidR="005E720C" w:rsidRDefault="002307A3">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5902" w:type="dxa"/>
            <w:tcBorders>
              <w:top w:val="single" w:sz="4" w:space="0" w:color="auto"/>
              <w:left w:val="single" w:sz="4" w:space="0" w:color="auto"/>
              <w:bottom w:val="single" w:sz="4" w:space="0" w:color="auto"/>
              <w:right w:val="single" w:sz="4" w:space="0" w:color="auto"/>
            </w:tcBorders>
          </w:tcPr>
          <w:p w14:paraId="21C71365" w14:textId="5547FEDA" w:rsidR="002307A3" w:rsidRDefault="002307A3">
            <w:pPr>
              <w:spacing w:afterLines="50" w:after="156"/>
              <w:rPr>
                <w:rFonts w:ascii="Times New Roman" w:hAnsi="Times New Roman"/>
                <w:sz w:val="22"/>
              </w:rPr>
            </w:pPr>
            <w:r w:rsidRPr="002307A3">
              <w:rPr>
                <w:rFonts w:ascii="Times New Roman" w:hAnsi="Times New Roman"/>
                <w:sz w:val="22"/>
              </w:rPr>
              <w:t xml:space="preserve">Compared with scenario </w:t>
            </w:r>
            <w:r w:rsidR="00E01B85">
              <w:rPr>
                <w:rFonts w:ascii="Times New Roman" w:hAnsi="Times New Roman"/>
                <w:sz w:val="22"/>
              </w:rPr>
              <w:t>number (e.g. scenario 2)</w:t>
            </w:r>
            <w:r w:rsidRPr="002307A3">
              <w:rPr>
                <w:rFonts w:ascii="Times New Roman" w:hAnsi="Times New Roman"/>
                <w:sz w:val="22"/>
              </w:rPr>
              <w:t>, we prefer to directly use</w:t>
            </w:r>
            <w:r w:rsidR="00E01B85">
              <w:rPr>
                <w:rFonts w:ascii="Times New Roman" w:hAnsi="Times New Roman"/>
                <w:sz w:val="22"/>
              </w:rPr>
              <w:t xml:space="preserve"> evaluation scenario (e.g. FR1 to FR1 intra-</w:t>
            </w:r>
            <w:proofErr w:type="spellStart"/>
            <w:r w:rsidR="00E01B85">
              <w:rPr>
                <w:rFonts w:ascii="Times New Roman" w:hAnsi="Times New Roman"/>
                <w:sz w:val="22"/>
              </w:rPr>
              <w:t>freq</w:t>
            </w:r>
            <w:proofErr w:type="spellEnd"/>
            <w:r w:rsidR="00E01B85">
              <w:rPr>
                <w:rFonts w:ascii="Times New Roman" w:hAnsi="Times New Roman"/>
                <w:sz w:val="22"/>
              </w:rPr>
              <w:t xml:space="preserve"> temporal domain case B)</w:t>
            </w:r>
            <w:r w:rsidRPr="002307A3">
              <w:rPr>
                <w:rFonts w:ascii="Times New Roman" w:hAnsi="Times New Roman"/>
                <w:sz w:val="22"/>
              </w:rPr>
              <w:t>. At least for me, sometimes I need to check the mapping between the scenario number and</w:t>
            </w:r>
            <w:r w:rsidR="009D16A6">
              <w:rPr>
                <w:rFonts w:ascii="Times New Roman" w:hAnsi="Times New Roman"/>
                <w:sz w:val="22"/>
              </w:rPr>
              <w:t xml:space="preserve"> </w:t>
            </w:r>
            <w:r w:rsidR="00E01B85">
              <w:rPr>
                <w:rFonts w:ascii="Times New Roman" w:hAnsi="Times New Roman"/>
                <w:sz w:val="22"/>
              </w:rPr>
              <w:t>evaluation scenario</w:t>
            </w:r>
            <w:r w:rsidRPr="002307A3">
              <w:rPr>
                <w:rFonts w:ascii="Times New Roman" w:hAnsi="Times New Roman"/>
                <w:sz w:val="22"/>
              </w:rPr>
              <w:t>.</w:t>
            </w:r>
          </w:p>
        </w:tc>
      </w:tr>
      <w:tr w:rsidR="005E720C" w14:paraId="51808EE8" w14:textId="77777777" w:rsidTr="005E720C">
        <w:tc>
          <w:tcPr>
            <w:tcW w:w="1555" w:type="dxa"/>
            <w:tcBorders>
              <w:top w:val="single" w:sz="4" w:space="0" w:color="auto"/>
              <w:left w:val="single" w:sz="4" w:space="0" w:color="auto"/>
              <w:bottom w:val="single" w:sz="4" w:space="0" w:color="auto"/>
              <w:right w:val="single" w:sz="4" w:space="0" w:color="auto"/>
            </w:tcBorders>
          </w:tcPr>
          <w:p w14:paraId="445C88DC"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CFB28AE"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3A545D00" w14:textId="77777777" w:rsidR="005E720C" w:rsidRDefault="005E720C">
            <w:pPr>
              <w:spacing w:afterLines="50" w:after="156"/>
              <w:rPr>
                <w:rFonts w:ascii="Times New Roman" w:hAnsi="Times New Roman"/>
                <w:sz w:val="22"/>
              </w:rPr>
            </w:pPr>
          </w:p>
        </w:tc>
      </w:tr>
      <w:tr w:rsidR="005E720C" w14:paraId="771DF912" w14:textId="77777777" w:rsidTr="005E720C">
        <w:tc>
          <w:tcPr>
            <w:tcW w:w="1555" w:type="dxa"/>
            <w:tcBorders>
              <w:top w:val="single" w:sz="4" w:space="0" w:color="auto"/>
              <w:left w:val="single" w:sz="4" w:space="0" w:color="auto"/>
              <w:bottom w:val="single" w:sz="4" w:space="0" w:color="auto"/>
              <w:right w:val="single" w:sz="4" w:space="0" w:color="auto"/>
            </w:tcBorders>
          </w:tcPr>
          <w:p w14:paraId="4BF7462D"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684C1BC4"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4AD20BDD" w14:textId="77777777" w:rsidR="005E720C" w:rsidRDefault="005E720C">
            <w:pPr>
              <w:spacing w:afterLines="50" w:after="156"/>
              <w:rPr>
                <w:rFonts w:ascii="Times New Roman" w:hAnsi="Times New Roman"/>
                <w:sz w:val="22"/>
              </w:rPr>
            </w:pPr>
          </w:p>
        </w:tc>
      </w:tr>
      <w:tr w:rsidR="005E720C" w14:paraId="0E8ECF6C" w14:textId="77777777" w:rsidTr="005E720C">
        <w:tc>
          <w:tcPr>
            <w:tcW w:w="1555" w:type="dxa"/>
            <w:tcBorders>
              <w:top w:val="single" w:sz="4" w:space="0" w:color="auto"/>
              <w:left w:val="single" w:sz="4" w:space="0" w:color="auto"/>
              <w:bottom w:val="single" w:sz="4" w:space="0" w:color="auto"/>
              <w:right w:val="single" w:sz="4" w:space="0" w:color="auto"/>
            </w:tcBorders>
          </w:tcPr>
          <w:p w14:paraId="53E914EF" w14:textId="77777777" w:rsidR="005E720C" w:rsidRDefault="005E720C">
            <w:pPr>
              <w:spacing w:afterLines="50" w:after="156"/>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tcPr>
          <w:p w14:paraId="2FD4F628" w14:textId="77777777" w:rsidR="005E720C" w:rsidRDefault="005E720C">
            <w:pPr>
              <w:spacing w:afterLines="50" w:after="156"/>
              <w:rPr>
                <w:rFonts w:ascii="Times New Roman" w:hAnsi="Times New Roman"/>
                <w:sz w:val="22"/>
              </w:rPr>
            </w:pPr>
          </w:p>
        </w:tc>
        <w:tc>
          <w:tcPr>
            <w:tcW w:w="5902" w:type="dxa"/>
            <w:tcBorders>
              <w:top w:val="single" w:sz="4" w:space="0" w:color="auto"/>
              <w:left w:val="single" w:sz="4" w:space="0" w:color="auto"/>
              <w:bottom w:val="single" w:sz="4" w:space="0" w:color="auto"/>
              <w:right w:val="single" w:sz="4" w:space="0" w:color="auto"/>
            </w:tcBorders>
          </w:tcPr>
          <w:p w14:paraId="17F43480" w14:textId="77777777" w:rsidR="005E720C" w:rsidRDefault="005E720C">
            <w:pPr>
              <w:spacing w:afterLines="50" w:after="156"/>
              <w:rPr>
                <w:rFonts w:ascii="Times New Roman" w:hAnsi="Times New Roman"/>
                <w:sz w:val="22"/>
              </w:rPr>
            </w:pPr>
          </w:p>
        </w:tc>
      </w:tr>
    </w:tbl>
    <w:p w14:paraId="04666D05" w14:textId="77777777" w:rsidR="00A966A4" w:rsidRPr="00A035CD" w:rsidRDefault="00A966A4" w:rsidP="00A035CD">
      <w:pPr>
        <w:rPr>
          <w:lang w:val="en-US" w:eastAsia="en-GB"/>
        </w:rPr>
      </w:pPr>
    </w:p>
    <w:p w14:paraId="7C61C070" w14:textId="3FD93EDE" w:rsidR="00F55CD8" w:rsidRDefault="00A035CD" w:rsidP="00A035CD">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Other Comment</w:t>
      </w:r>
    </w:p>
    <w:p w14:paraId="0C663D59" w14:textId="6BFEB884" w:rsidR="0048143A" w:rsidRDefault="00100B6C" w:rsidP="0048143A">
      <w:pPr>
        <w:spacing w:afterLines="50" w:after="156"/>
        <w:rPr>
          <w:rFonts w:ascii="Times New Roman" w:hAnsi="Times New Roman"/>
          <w:b/>
          <w:bCs/>
          <w:sz w:val="22"/>
        </w:rPr>
      </w:pPr>
      <w:r>
        <w:rPr>
          <w:rFonts w:ascii="Times New Roman" w:hAnsi="Times New Roman"/>
          <w:b/>
          <w:bCs/>
          <w:sz w:val="22"/>
        </w:rPr>
        <w:t>Q12</w:t>
      </w:r>
      <w:r w:rsidR="0048143A">
        <w:rPr>
          <w:rFonts w:ascii="Times New Roman" w:hAnsi="Times New Roman"/>
          <w:b/>
          <w:bCs/>
          <w:sz w:val="22"/>
        </w:rPr>
        <w:t>: Do you have any other suggestions on the templates and process of collecting the simulation results?</w:t>
      </w:r>
    </w:p>
    <w:tbl>
      <w:tblPr>
        <w:tblStyle w:val="a6"/>
        <w:tblW w:w="0" w:type="auto"/>
        <w:tblInd w:w="0" w:type="dxa"/>
        <w:tblLook w:val="04A0" w:firstRow="1" w:lastRow="0" w:firstColumn="1" w:lastColumn="0" w:noHBand="0" w:noVBand="1"/>
      </w:tblPr>
      <w:tblGrid>
        <w:gridCol w:w="1878"/>
        <w:gridCol w:w="7128"/>
      </w:tblGrid>
      <w:tr w:rsidR="0048143A" w14:paraId="7242240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B02839"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Company</w:t>
            </w:r>
          </w:p>
        </w:tc>
        <w:tc>
          <w:tcPr>
            <w:tcW w:w="71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8E96F5" w14:textId="77777777" w:rsidR="0048143A" w:rsidRDefault="0048143A">
            <w:pPr>
              <w:spacing w:afterLines="50" w:after="156"/>
              <w:jc w:val="center"/>
              <w:rPr>
                <w:rFonts w:ascii="Times New Roman" w:hAnsi="Times New Roman"/>
                <w:b/>
                <w:bCs/>
                <w:sz w:val="22"/>
              </w:rPr>
            </w:pPr>
            <w:r>
              <w:rPr>
                <w:rFonts w:ascii="Times New Roman" w:hAnsi="Times New Roman"/>
                <w:b/>
                <w:bCs/>
                <w:sz w:val="22"/>
              </w:rPr>
              <w:t>Comment</w:t>
            </w:r>
          </w:p>
        </w:tc>
      </w:tr>
      <w:tr w:rsidR="0048143A" w14:paraId="4552B43B"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6E6DC18A" w14:textId="337ED785" w:rsidR="0048143A" w:rsidRDefault="00137537">
            <w:pPr>
              <w:spacing w:afterLines="50" w:after="156"/>
              <w:rPr>
                <w:rFonts w:ascii="Times New Roman" w:hAnsi="Times New Roman"/>
                <w:sz w:val="22"/>
              </w:rPr>
            </w:pPr>
            <w:r>
              <w:rPr>
                <w:rFonts w:ascii="Times New Roman" w:hAnsi="Times New Roman" w:hint="eastAsia"/>
                <w:sz w:val="22"/>
              </w:rPr>
              <w:t>NTT DOCOMO</w:t>
            </w:r>
          </w:p>
        </w:tc>
        <w:tc>
          <w:tcPr>
            <w:tcW w:w="7128" w:type="dxa"/>
            <w:tcBorders>
              <w:top w:val="single" w:sz="4" w:space="0" w:color="auto"/>
              <w:left w:val="single" w:sz="4" w:space="0" w:color="auto"/>
              <w:bottom w:val="single" w:sz="4" w:space="0" w:color="auto"/>
              <w:right w:val="single" w:sz="4" w:space="0" w:color="auto"/>
            </w:tcBorders>
          </w:tcPr>
          <w:p w14:paraId="2E77CF26" w14:textId="74D5F6F4" w:rsidR="0048143A" w:rsidRPr="00682B5E" w:rsidRDefault="00682B5E">
            <w:pPr>
              <w:spacing w:afterLines="50" w:after="156"/>
              <w:rPr>
                <w:rFonts w:ascii="Times New Roman" w:hAnsi="Times New Roman"/>
                <w:sz w:val="22"/>
              </w:rPr>
            </w:pPr>
            <w:r>
              <w:rPr>
                <w:rFonts w:ascii="Times New Roman" w:hAnsi="Times New Roman"/>
                <w:sz w:val="22"/>
              </w:rPr>
              <w:t>The method of drawing</w:t>
            </w:r>
            <w:r w:rsidR="00DE2F0D">
              <w:rPr>
                <w:rFonts w:ascii="Times New Roman" w:hAnsi="Times New Roman" w:hint="eastAsia"/>
                <w:sz w:val="22"/>
              </w:rPr>
              <w:t xml:space="preserve"> </w:t>
            </w:r>
            <w:r w:rsidR="00B91A42">
              <w:rPr>
                <w:rFonts w:ascii="Times New Roman" w:hAnsi="Times New Roman"/>
                <w:sz w:val="22"/>
              </w:rPr>
              <w:t>quantitative</w:t>
            </w:r>
            <w:r w:rsidR="00B91A42">
              <w:rPr>
                <w:rFonts w:ascii="Times New Roman" w:hAnsi="Times New Roman" w:hint="eastAsia"/>
                <w:sz w:val="22"/>
              </w:rPr>
              <w:t xml:space="preserve"> observations from the results submitted by companies should be further discussed</w:t>
            </w:r>
            <w:r w:rsidR="00392165">
              <w:rPr>
                <w:rFonts w:ascii="Times New Roman" w:hAnsi="Times New Roman" w:hint="eastAsia"/>
                <w:sz w:val="22"/>
              </w:rPr>
              <w:t xml:space="preserve"> (maybe during </w:t>
            </w:r>
            <w:r w:rsidR="00EE40E3">
              <w:rPr>
                <w:rFonts w:ascii="Times New Roman" w:hAnsi="Times New Roman" w:hint="eastAsia"/>
                <w:sz w:val="22"/>
              </w:rPr>
              <w:t xml:space="preserve">the </w:t>
            </w:r>
            <w:r w:rsidR="00392165">
              <w:rPr>
                <w:rFonts w:ascii="Times New Roman" w:hAnsi="Times New Roman" w:hint="eastAsia"/>
                <w:sz w:val="22"/>
              </w:rPr>
              <w:t>next RAN2 meeting)</w:t>
            </w:r>
            <w:r w:rsidR="00B91A42">
              <w:rPr>
                <w:rFonts w:ascii="Times New Roman" w:hAnsi="Times New Roman" w:hint="eastAsia"/>
                <w:sz w:val="22"/>
              </w:rPr>
              <w:t xml:space="preserve">. </w:t>
            </w:r>
            <w:r w:rsidR="001E4573">
              <w:rPr>
                <w:rFonts w:ascii="Times New Roman" w:hAnsi="Times New Roman" w:hint="eastAsia"/>
                <w:sz w:val="22"/>
              </w:rPr>
              <w:t xml:space="preserve">The issues to be address includes which </w:t>
            </w:r>
            <w:r w:rsidR="00AF12E9">
              <w:rPr>
                <w:rFonts w:ascii="Times New Roman" w:hAnsi="Times New Roman" w:hint="eastAsia"/>
                <w:sz w:val="22"/>
              </w:rPr>
              <w:t>type of results</w:t>
            </w:r>
            <w:r w:rsidR="001E4573">
              <w:rPr>
                <w:rFonts w:ascii="Times New Roman" w:hAnsi="Times New Roman" w:hint="eastAsia"/>
                <w:sz w:val="22"/>
              </w:rPr>
              <w:t xml:space="preserve"> </w:t>
            </w:r>
            <w:r w:rsidR="00AF12E9">
              <w:rPr>
                <w:rFonts w:ascii="Times New Roman" w:hAnsi="Times New Roman" w:hint="eastAsia"/>
                <w:sz w:val="22"/>
              </w:rPr>
              <w:t>will be</w:t>
            </w:r>
            <w:r w:rsidR="001E4573">
              <w:rPr>
                <w:rFonts w:ascii="Times New Roman" w:hAnsi="Times New Roman" w:hint="eastAsia"/>
                <w:sz w:val="22"/>
              </w:rPr>
              <w:t xml:space="preserve"> used </w:t>
            </w:r>
            <w:r w:rsidR="00E777BD">
              <w:rPr>
                <w:rFonts w:ascii="Times New Roman" w:hAnsi="Times New Roman" w:hint="eastAsia"/>
                <w:sz w:val="22"/>
              </w:rPr>
              <w:t>to draw the conclusion</w:t>
            </w:r>
            <w:r w:rsidR="008C4A83">
              <w:rPr>
                <w:rFonts w:ascii="Times New Roman" w:hAnsi="Times New Roman" w:hint="eastAsia"/>
                <w:sz w:val="22"/>
              </w:rPr>
              <w:t xml:space="preserve"> (</w:t>
            </w:r>
            <w:proofErr w:type="spellStart"/>
            <w:r w:rsidR="00E777BD">
              <w:rPr>
                <w:rFonts w:ascii="Times New Roman" w:hAnsi="Times New Roman" w:hint="eastAsia"/>
                <w:sz w:val="22"/>
              </w:rPr>
              <w:t>abolute</w:t>
            </w:r>
            <w:proofErr w:type="spellEnd"/>
            <w:r w:rsidR="00E777BD">
              <w:rPr>
                <w:rFonts w:ascii="Times New Roman" w:hAnsi="Times New Roman" w:hint="eastAsia"/>
                <w:sz w:val="22"/>
              </w:rPr>
              <w:t xml:space="preserve"> performance or relative gain</w:t>
            </w:r>
            <w:r w:rsidR="008C4A83">
              <w:rPr>
                <w:rFonts w:ascii="Times New Roman" w:hAnsi="Times New Roman" w:hint="eastAsia"/>
                <w:sz w:val="22"/>
              </w:rPr>
              <w:t>)</w:t>
            </w:r>
            <w:r w:rsidR="00B91A42">
              <w:rPr>
                <w:rFonts w:ascii="Times New Roman" w:hAnsi="Times New Roman" w:hint="eastAsia"/>
                <w:sz w:val="22"/>
              </w:rPr>
              <w:t xml:space="preserve">, </w:t>
            </w:r>
            <w:r w:rsidR="00AF12E9">
              <w:rPr>
                <w:rFonts w:ascii="Times New Roman" w:hAnsi="Times New Roman" w:hint="eastAsia"/>
                <w:sz w:val="22"/>
              </w:rPr>
              <w:t xml:space="preserve">and </w:t>
            </w:r>
            <w:r w:rsidR="00500D1E">
              <w:rPr>
                <w:rFonts w:ascii="Times New Roman" w:hAnsi="Times New Roman" w:hint="eastAsia"/>
                <w:sz w:val="22"/>
              </w:rPr>
              <w:t xml:space="preserve">which </w:t>
            </w:r>
            <w:r w:rsidR="00500D1E" w:rsidRPr="00500D1E">
              <w:rPr>
                <w:rFonts w:ascii="Times New Roman" w:hAnsi="Times New Roman"/>
                <w:sz w:val="22"/>
              </w:rPr>
              <w:t>statistics</w:t>
            </w:r>
            <w:r w:rsidR="00500D1E" w:rsidRPr="00500D1E">
              <w:rPr>
                <w:rFonts w:ascii="Times New Roman" w:hAnsi="Times New Roman" w:hint="eastAsia"/>
                <w:sz w:val="22"/>
              </w:rPr>
              <w:t xml:space="preserve"> </w:t>
            </w:r>
            <w:r w:rsidR="00AF12E9">
              <w:rPr>
                <w:rFonts w:ascii="Times New Roman" w:hAnsi="Times New Roman" w:hint="eastAsia"/>
                <w:sz w:val="22"/>
              </w:rPr>
              <w:t>should be calculated</w:t>
            </w:r>
            <w:r w:rsidR="00500D1E">
              <w:rPr>
                <w:rFonts w:ascii="Times New Roman" w:hAnsi="Times New Roman" w:hint="eastAsia"/>
                <w:sz w:val="22"/>
              </w:rPr>
              <w:t xml:space="preserve"> from the collected results</w:t>
            </w:r>
            <w:r w:rsidR="00AF12E9">
              <w:rPr>
                <w:rFonts w:ascii="Times New Roman" w:hAnsi="Times New Roman" w:hint="eastAsia"/>
                <w:sz w:val="22"/>
              </w:rPr>
              <w:t xml:space="preserve">, </w:t>
            </w:r>
            <w:r w:rsidR="00415B08">
              <w:rPr>
                <w:rFonts w:ascii="Times New Roman" w:hAnsi="Times New Roman" w:hint="eastAsia"/>
                <w:sz w:val="22"/>
              </w:rPr>
              <w:t xml:space="preserve">e.g., </w:t>
            </w:r>
            <w:r w:rsidR="006C5FD7">
              <w:rPr>
                <w:rFonts w:ascii="Times New Roman" w:hAnsi="Times New Roman" w:hint="eastAsia"/>
                <w:sz w:val="22"/>
              </w:rPr>
              <w:t>mean/medium value</w:t>
            </w:r>
            <w:r w:rsidR="00415B08">
              <w:rPr>
                <w:rFonts w:ascii="Times New Roman" w:hAnsi="Times New Roman" w:hint="eastAsia"/>
                <w:sz w:val="22"/>
              </w:rPr>
              <w:t>s</w:t>
            </w:r>
            <w:r w:rsidR="007C17B6">
              <w:rPr>
                <w:rFonts w:ascii="Times New Roman" w:hAnsi="Times New Roman" w:hint="eastAsia"/>
                <w:sz w:val="22"/>
              </w:rPr>
              <w:t xml:space="preserve">, </w:t>
            </w:r>
            <w:r w:rsidR="00AA026A">
              <w:rPr>
                <w:rFonts w:ascii="Times New Roman" w:hAnsi="Times New Roman" w:hint="eastAsia"/>
                <w:sz w:val="22"/>
              </w:rPr>
              <w:t>quantile values</w:t>
            </w:r>
            <w:r>
              <w:rPr>
                <w:rFonts w:ascii="Times New Roman" w:hAnsi="Times New Roman" w:hint="eastAsia"/>
                <w:sz w:val="22"/>
              </w:rPr>
              <w:t xml:space="preserve">, </w:t>
            </w:r>
            <w:r w:rsidR="007C17B6">
              <w:rPr>
                <w:rFonts w:ascii="Times New Roman" w:hAnsi="Times New Roman" w:hint="eastAsia"/>
                <w:sz w:val="22"/>
              </w:rPr>
              <w:t xml:space="preserve">standard </w:t>
            </w:r>
            <w:r w:rsidR="005057BE">
              <w:rPr>
                <w:rFonts w:ascii="Times New Roman" w:hAnsi="Times New Roman" w:hint="eastAsia"/>
                <w:sz w:val="22"/>
              </w:rPr>
              <w:t xml:space="preserve">deviations, </w:t>
            </w:r>
            <w:r>
              <w:rPr>
                <w:rFonts w:ascii="Times New Roman" w:hAnsi="Times New Roman" w:hint="eastAsia"/>
                <w:sz w:val="22"/>
              </w:rPr>
              <w:t xml:space="preserve">etc. </w:t>
            </w:r>
          </w:p>
        </w:tc>
      </w:tr>
      <w:tr w:rsidR="0048143A" w14:paraId="09616631"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10D90398" w14:textId="43408E44" w:rsidR="0048143A" w:rsidRDefault="00813D78">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7128" w:type="dxa"/>
            <w:tcBorders>
              <w:top w:val="single" w:sz="4" w:space="0" w:color="auto"/>
              <w:left w:val="single" w:sz="4" w:space="0" w:color="auto"/>
              <w:bottom w:val="single" w:sz="4" w:space="0" w:color="auto"/>
              <w:right w:val="single" w:sz="4" w:space="0" w:color="auto"/>
            </w:tcBorders>
          </w:tcPr>
          <w:p w14:paraId="674821F6" w14:textId="66DAAC97" w:rsidR="00813D78" w:rsidRPr="00813D78" w:rsidRDefault="00813D78" w:rsidP="00813D78">
            <w:pPr>
              <w:spacing w:afterLines="50" w:after="156"/>
              <w:rPr>
                <w:rFonts w:ascii="Times New Roman" w:hAnsi="Times New Roman"/>
                <w:sz w:val="22"/>
              </w:rPr>
            </w:pPr>
            <w:r w:rsidRPr="00813D78">
              <w:rPr>
                <w:rFonts w:ascii="Times New Roman" w:hAnsi="Times New Roman"/>
                <w:sz w:val="22"/>
              </w:rPr>
              <w:t>I agree with Docomo that we need to consider how to derive quantitative observations from the companies' simulation results. Simply collecting the simulation results without further analysis and conclusions is not helpful.</w:t>
            </w:r>
          </w:p>
          <w:p w14:paraId="694B50A3" w14:textId="554BC969" w:rsidR="00813D78" w:rsidRPr="00813D78" w:rsidRDefault="00813D78" w:rsidP="00813D78">
            <w:pPr>
              <w:spacing w:afterLines="50" w:after="156"/>
              <w:rPr>
                <w:rFonts w:ascii="Times New Roman" w:hAnsi="Times New Roman"/>
                <w:sz w:val="22"/>
                <w:lang w:val="en-US"/>
              </w:rPr>
            </w:pPr>
            <w:r w:rsidRPr="00813D78">
              <w:rPr>
                <w:rFonts w:ascii="Times New Roman" w:hAnsi="Times New Roman"/>
                <w:sz w:val="22"/>
              </w:rPr>
              <w:t>We will gather the companies' simulation results shortly after the email discussion deadline. We can then discuss how to provide quantitative observations and determine the appropriate format before and during the next RAN2 meeting.</w:t>
            </w:r>
          </w:p>
        </w:tc>
      </w:tr>
      <w:tr w:rsidR="0048143A" w14:paraId="667FD389"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89A2BA1"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13D827E9" w14:textId="77777777" w:rsidR="0048143A" w:rsidRDefault="0048143A">
            <w:pPr>
              <w:spacing w:afterLines="50" w:after="156"/>
              <w:rPr>
                <w:rFonts w:ascii="Times New Roman" w:hAnsi="Times New Roman"/>
                <w:sz w:val="22"/>
              </w:rPr>
            </w:pPr>
          </w:p>
        </w:tc>
      </w:tr>
      <w:tr w:rsidR="0048143A" w14:paraId="6D47EA4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50E309F5"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2EC8ED64" w14:textId="77777777" w:rsidR="0048143A" w:rsidRDefault="0048143A">
            <w:pPr>
              <w:spacing w:afterLines="50" w:after="156"/>
              <w:rPr>
                <w:rFonts w:ascii="Times New Roman" w:hAnsi="Times New Roman"/>
                <w:sz w:val="22"/>
              </w:rPr>
            </w:pPr>
          </w:p>
        </w:tc>
      </w:tr>
      <w:tr w:rsidR="0048143A" w14:paraId="0B9B7895"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7AF43EB2"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79820234" w14:textId="77777777" w:rsidR="0048143A" w:rsidRDefault="0048143A">
            <w:pPr>
              <w:spacing w:afterLines="50" w:after="156"/>
              <w:rPr>
                <w:rFonts w:ascii="Times New Roman" w:hAnsi="Times New Roman"/>
                <w:sz w:val="22"/>
              </w:rPr>
            </w:pPr>
          </w:p>
        </w:tc>
      </w:tr>
      <w:tr w:rsidR="0048143A" w14:paraId="48EC20AB" w14:textId="77777777" w:rsidTr="0048143A">
        <w:trPr>
          <w:trHeight w:val="435"/>
        </w:trPr>
        <w:tc>
          <w:tcPr>
            <w:tcW w:w="1878" w:type="dxa"/>
            <w:tcBorders>
              <w:top w:val="single" w:sz="4" w:space="0" w:color="auto"/>
              <w:left w:val="single" w:sz="4" w:space="0" w:color="auto"/>
              <w:bottom w:val="single" w:sz="4" w:space="0" w:color="auto"/>
              <w:right w:val="single" w:sz="4" w:space="0" w:color="auto"/>
            </w:tcBorders>
          </w:tcPr>
          <w:p w14:paraId="666DB0FC"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C314335" w14:textId="77777777" w:rsidR="0048143A" w:rsidRDefault="0048143A">
            <w:pPr>
              <w:spacing w:afterLines="50" w:after="156"/>
              <w:rPr>
                <w:rFonts w:ascii="Times New Roman" w:hAnsi="Times New Roman"/>
                <w:sz w:val="22"/>
              </w:rPr>
            </w:pPr>
          </w:p>
        </w:tc>
      </w:tr>
      <w:tr w:rsidR="0048143A" w14:paraId="3BE3D048" w14:textId="77777777" w:rsidTr="0048143A">
        <w:trPr>
          <w:trHeight w:val="443"/>
        </w:trPr>
        <w:tc>
          <w:tcPr>
            <w:tcW w:w="1878" w:type="dxa"/>
            <w:tcBorders>
              <w:top w:val="single" w:sz="4" w:space="0" w:color="auto"/>
              <w:left w:val="single" w:sz="4" w:space="0" w:color="auto"/>
              <w:bottom w:val="single" w:sz="4" w:space="0" w:color="auto"/>
              <w:right w:val="single" w:sz="4" w:space="0" w:color="auto"/>
            </w:tcBorders>
          </w:tcPr>
          <w:p w14:paraId="25AE26DA" w14:textId="77777777" w:rsidR="0048143A" w:rsidRDefault="0048143A">
            <w:pPr>
              <w:spacing w:afterLines="50" w:after="156"/>
              <w:rPr>
                <w:rFonts w:ascii="Times New Roman" w:hAnsi="Times New Roman"/>
                <w:sz w:val="22"/>
              </w:rPr>
            </w:pPr>
          </w:p>
        </w:tc>
        <w:tc>
          <w:tcPr>
            <w:tcW w:w="7128" w:type="dxa"/>
            <w:tcBorders>
              <w:top w:val="single" w:sz="4" w:space="0" w:color="auto"/>
              <w:left w:val="single" w:sz="4" w:space="0" w:color="auto"/>
              <w:bottom w:val="single" w:sz="4" w:space="0" w:color="auto"/>
              <w:right w:val="single" w:sz="4" w:space="0" w:color="auto"/>
            </w:tcBorders>
          </w:tcPr>
          <w:p w14:paraId="388AB238" w14:textId="77777777" w:rsidR="0048143A" w:rsidRDefault="0048143A">
            <w:pPr>
              <w:spacing w:afterLines="50" w:after="156"/>
              <w:rPr>
                <w:rFonts w:ascii="Times New Roman" w:hAnsi="Times New Roman"/>
                <w:sz w:val="22"/>
              </w:rPr>
            </w:pPr>
          </w:p>
        </w:tc>
      </w:tr>
    </w:tbl>
    <w:p w14:paraId="6E9ACDFD" w14:textId="43DD5254" w:rsidR="0048143A" w:rsidRPr="0048143A" w:rsidRDefault="0048143A" w:rsidP="00A035CD"/>
    <w:p w14:paraId="1CAC3E41" w14:textId="77777777" w:rsidR="0048143A" w:rsidRPr="0048143A" w:rsidRDefault="0048143A" w:rsidP="00A035CD"/>
    <w:p w14:paraId="17499C6C" w14:textId="4BC63CD4" w:rsidR="00B501AB" w:rsidRDefault="00B501AB" w:rsidP="00B501AB">
      <w:pPr>
        <w:pStyle w:val="1"/>
      </w:pPr>
      <w:bookmarkStart w:id="80" w:name="OLE_LINK56"/>
      <w:r>
        <w:t>Principle to capture simulation result</w:t>
      </w:r>
    </w:p>
    <w:p w14:paraId="452956C5"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TR 38.843 [1], companies’ simulation results under different scenarios are captured in different sub-sections. The ways to capture performance results for beam management are illustrated in the following structure:</w:t>
      </w:r>
    </w:p>
    <w:p w14:paraId="5DF2984F" w14:textId="79C8EFAF"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76339E1C" wp14:editId="72F9F214">
            <wp:extent cx="5731510" cy="18846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84680"/>
                    </a:xfrm>
                    <a:prstGeom prst="rect">
                      <a:avLst/>
                    </a:prstGeom>
                    <a:noFill/>
                    <a:ln>
                      <a:noFill/>
                    </a:ln>
                  </pic:spPr>
                </pic:pic>
              </a:graphicData>
            </a:graphic>
          </wp:inline>
        </w:drawing>
      </w:r>
      <w:r w:rsidRPr="0007552B">
        <w:rPr>
          <w:rFonts w:ascii="Times New Roman" w:hAnsi="Times New Roman"/>
          <w:sz w:val="22"/>
          <w:szCs w:val="22"/>
        </w:rPr>
        <w:t xml:space="preserve"> </w:t>
      </w:r>
    </w:p>
    <w:p w14:paraId="3EC9F93F" w14:textId="77777777" w:rsidR="00B501AB" w:rsidRPr="0007552B" w:rsidRDefault="00B501AB" w:rsidP="00B501AB">
      <w:pPr>
        <w:jc w:val="center"/>
        <w:rPr>
          <w:rFonts w:ascii="Times New Roman" w:hAnsi="Times New Roman"/>
          <w:b/>
          <w:bCs/>
          <w:sz w:val="22"/>
          <w:szCs w:val="22"/>
        </w:rPr>
      </w:pPr>
      <w:r w:rsidRPr="0007552B">
        <w:rPr>
          <w:rFonts w:ascii="Times New Roman" w:hAnsi="Times New Roman"/>
          <w:b/>
          <w:bCs/>
          <w:sz w:val="22"/>
          <w:szCs w:val="22"/>
        </w:rPr>
        <w:t xml:space="preserve">Figure 1. Illustration of the hierarchy of beam management section in TR 38.843 </w:t>
      </w:r>
    </w:p>
    <w:p w14:paraId="656BCAF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 xml:space="preserve">We can see from Figure 1 that the basic principle is to give key cases a separate sub-section to record the detailed results and leave the rest to the “performance under different assumptions/scenarios…” sub-section. </w:t>
      </w:r>
    </w:p>
    <w:p w14:paraId="735640D7" w14:textId="77777777" w:rsidR="00B501AB" w:rsidRPr="00100B6C" w:rsidRDefault="00B501AB" w:rsidP="00B501AB">
      <w:pPr>
        <w:spacing w:afterLines="50" w:after="156"/>
        <w:rPr>
          <w:rFonts w:ascii="Times New Roman" w:hAnsi="Times New Roman"/>
          <w:sz w:val="22"/>
          <w:szCs w:val="22"/>
        </w:rPr>
      </w:pPr>
      <w:r w:rsidRPr="00100B6C">
        <w:rPr>
          <w:rFonts w:ascii="Times New Roman" w:hAnsi="Times New Roman"/>
          <w:sz w:val="22"/>
          <w:szCs w:val="22"/>
        </w:rPr>
        <w:t>In RRM, the current simulation results focus on high- and medium- priority scenarios, i.e., scenarios 2, 3, 4 and 6. If we follow the same principle as TR 38.843, we can give those higher-priority scenarios separate sub-sections to capture their extensive simulation results. For each high-priority scenario, we have simulated the performance under different sub-use cases. The input and output of different sub-use cases vary and may have different specification impacts. Therefore, it is better to place them into parallel sections secondary to the basic performance of scenarios. For the four higher-priority scenarios, the factors that impact the performance results vary and should be treated case by case. Here is what is captured in the TR:</w:t>
      </w:r>
    </w:p>
    <w:p w14:paraId="4F027383" w14:textId="79EA1352"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drawing>
          <wp:inline distT="0" distB="0" distL="0" distR="0" wp14:anchorId="35457F80" wp14:editId="47A401E9">
            <wp:extent cx="5731510" cy="30321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32125"/>
                    </a:xfrm>
                    <a:prstGeom prst="rect">
                      <a:avLst/>
                    </a:prstGeom>
                    <a:noFill/>
                    <a:ln>
                      <a:noFill/>
                    </a:ln>
                  </pic:spPr>
                </pic:pic>
              </a:graphicData>
            </a:graphic>
          </wp:inline>
        </w:drawing>
      </w:r>
    </w:p>
    <w:p w14:paraId="2C1648B9"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During this RAN2#128 meeting, further general observations are agreed as following:</w:t>
      </w:r>
    </w:p>
    <w:p w14:paraId="6DF0BCC4" w14:textId="5B955CB3" w:rsidR="00B501AB" w:rsidRPr="0007552B" w:rsidRDefault="00B501AB" w:rsidP="00B501AB">
      <w:pPr>
        <w:rPr>
          <w:rFonts w:ascii="Times New Roman" w:hAnsi="Times New Roman"/>
          <w:sz w:val="22"/>
          <w:szCs w:val="22"/>
        </w:rPr>
      </w:pPr>
      <w:r w:rsidRPr="0007552B">
        <w:rPr>
          <w:rFonts w:ascii="Times New Roman" w:hAnsi="Times New Roman"/>
          <w:noProof/>
          <w:sz w:val="22"/>
          <w:szCs w:val="22"/>
        </w:rPr>
        <w:lastRenderedPageBreak/>
        <w:drawing>
          <wp:inline distT="0" distB="0" distL="0" distR="0" wp14:anchorId="4639178F" wp14:editId="5ABE8F89">
            <wp:extent cx="5731510" cy="2190115"/>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0115"/>
                    </a:xfrm>
                    <a:prstGeom prst="rect">
                      <a:avLst/>
                    </a:prstGeom>
                    <a:noFill/>
                    <a:ln>
                      <a:noFill/>
                    </a:ln>
                  </pic:spPr>
                </pic:pic>
              </a:graphicData>
            </a:graphic>
          </wp:inline>
        </w:drawing>
      </w:r>
    </w:p>
    <w:p w14:paraId="4786AA0E"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Based on those agreements, the key parameters and corresponding scenario is summarized in following table:</w:t>
      </w:r>
    </w:p>
    <w:tbl>
      <w:tblPr>
        <w:tblStyle w:val="a6"/>
        <w:tblW w:w="0" w:type="auto"/>
        <w:jc w:val="center"/>
        <w:tblInd w:w="0" w:type="dxa"/>
        <w:tblLook w:val="04A0" w:firstRow="1" w:lastRow="0" w:firstColumn="1" w:lastColumn="0" w:noHBand="0" w:noVBand="1"/>
      </w:tblPr>
      <w:tblGrid>
        <w:gridCol w:w="1555"/>
        <w:gridCol w:w="4819"/>
      </w:tblGrid>
      <w:tr w:rsidR="00B501AB" w:rsidRPr="0007552B" w14:paraId="4B589AD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1436C8DC"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w:t>
            </w:r>
          </w:p>
        </w:tc>
        <w:tc>
          <w:tcPr>
            <w:tcW w:w="4819" w:type="dxa"/>
            <w:tcBorders>
              <w:top w:val="single" w:sz="4" w:space="0" w:color="auto"/>
              <w:left w:val="single" w:sz="4" w:space="0" w:color="auto"/>
              <w:bottom w:val="single" w:sz="4" w:space="0" w:color="auto"/>
              <w:right w:val="single" w:sz="4" w:space="0" w:color="auto"/>
            </w:tcBorders>
            <w:hideMark/>
          </w:tcPr>
          <w:p w14:paraId="14C4575F" w14:textId="77777777" w:rsidR="00B501AB" w:rsidRPr="0007552B" w:rsidRDefault="00B501AB">
            <w:pPr>
              <w:rPr>
                <w:rFonts w:ascii="Times New Roman" w:hAnsi="Times New Roman"/>
                <w:sz w:val="22"/>
                <w:szCs w:val="22"/>
              </w:rPr>
            </w:pPr>
            <w:r w:rsidRPr="0007552B">
              <w:rPr>
                <w:rFonts w:ascii="Times New Roman" w:hAnsi="Times New Roman"/>
                <w:sz w:val="22"/>
                <w:szCs w:val="22"/>
              </w:rPr>
              <w:t>Key parameters</w:t>
            </w:r>
          </w:p>
        </w:tc>
      </w:tr>
      <w:tr w:rsidR="00B501AB" w:rsidRPr="0007552B" w14:paraId="21370588"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13A422B"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2</w:t>
            </w:r>
          </w:p>
        </w:tc>
        <w:tc>
          <w:tcPr>
            <w:tcW w:w="4819" w:type="dxa"/>
            <w:tcBorders>
              <w:top w:val="single" w:sz="4" w:space="0" w:color="auto"/>
              <w:left w:val="single" w:sz="4" w:space="0" w:color="auto"/>
              <w:bottom w:val="single" w:sz="4" w:space="0" w:color="auto"/>
              <w:right w:val="single" w:sz="4" w:space="0" w:color="auto"/>
            </w:tcBorders>
            <w:hideMark/>
          </w:tcPr>
          <w:p w14:paraId="53092757"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MRRT, UE speed</w:t>
            </w:r>
          </w:p>
        </w:tc>
      </w:tr>
      <w:tr w:rsidR="00B501AB" w:rsidRPr="0007552B" w14:paraId="37064BB3"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56DBEC7A"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3</w:t>
            </w:r>
          </w:p>
        </w:tc>
        <w:tc>
          <w:tcPr>
            <w:tcW w:w="4819" w:type="dxa"/>
            <w:tcBorders>
              <w:top w:val="single" w:sz="4" w:space="0" w:color="auto"/>
              <w:left w:val="single" w:sz="4" w:space="0" w:color="auto"/>
              <w:bottom w:val="single" w:sz="4" w:space="0" w:color="auto"/>
              <w:right w:val="single" w:sz="4" w:space="0" w:color="auto"/>
            </w:tcBorders>
            <w:hideMark/>
          </w:tcPr>
          <w:p w14:paraId="4E0BD564" w14:textId="77777777" w:rsidR="00B501AB" w:rsidRPr="0007552B" w:rsidRDefault="00B501AB">
            <w:pPr>
              <w:rPr>
                <w:rFonts w:ascii="Times New Roman" w:hAnsi="Times New Roman"/>
                <w:sz w:val="22"/>
                <w:szCs w:val="22"/>
              </w:rPr>
            </w:pPr>
            <w:r w:rsidRPr="0007552B">
              <w:rPr>
                <w:rFonts w:ascii="Times New Roman" w:hAnsi="Times New Roman"/>
                <w:sz w:val="22"/>
                <w:szCs w:val="22"/>
              </w:rPr>
              <w:t>channel correlation coefficient, cluster</w:t>
            </w:r>
          </w:p>
        </w:tc>
      </w:tr>
      <w:tr w:rsidR="00B501AB" w:rsidRPr="0007552B" w14:paraId="4884BEFF"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0792DADD"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4</w:t>
            </w:r>
          </w:p>
        </w:tc>
        <w:tc>
          <w:tcPr>
            <w:tcW w:w="4819" w:type="dxa"/>
            <w:tcBorders>
              <w:top w:val="single" w:sz="4" w:space="0" w:color="auto"/>
              <w:left w:val="single" w:sz="4" w:space="0" w:color="auto"/>
              <w:bottom w:val="single" w:sz="4" w:space="0" w:color="auto"/>
              <w:right w:val="single" w:sz="4" w:space="0" w:color="auto"/>
            </w:tcBorders>
            <w:hideMark/>
          </w:tcPr>
          <w:p w14:paraId="27E2F2AE" w14:textId="77777777" w:rsidR="00B501AB" w:rsidRPr="0007552B" w:rsidRDefault="00B501AB">
            <w:pPr>
              <w:rPr>
                <w:rFonts w:ascii="Times New Roman" w:hAnsi="Times New Roman"/>
                <w:sz w:val="22"/>
                <w:szCs w:val="22"/>
              </w:rPr>
            </w:pPr>
            <w:r w:rsidRPr="0007552B">
              <w:rPr>
                <w:rFonts w:ascii="Times New Roman" w:hAnsi="Times New Roman"/>
                <w:sz w:val="22"/>
                <w:szCs w:val="22"/>
              </w:rPr>
              <w:t>OW, PW, UE speed</w:t>
            </w:r>
          </w:p>
        </w:tc>
      </w:tr>
      <w:tr w:rsidR="00B501AB" w:rsidRPr="0007552B" w14:paraId="41CE05C4" w14:textId="77777777" w:rsidTr="00B501AB">
        <w:trPr>
          <w:jc w:val="center"/>
        </w:trPr>
        <w:tc>
          <w:tcPr>
            <w:tcW w:w="1555" w:type="dxa"/>
            <w:tcBorders>
              <w:top w:val="single" w:sz="4" w:space="0" w:color="auto"/>
              <w:left w:val="single" w:sz="4" w:space="0" w:color="auto"/>
              <w:bottom w:val="single" w:sz="4" w:space="0" w:color="auto"/>
              <w:right w:val="single" w:sz="4" w:space="0" w:color="auto"/>
            </w:tcBorders>
            <w:hideMark/>
          </w:tcPr>
          <w:p w14:paraId="27A028E9" w14:textId="77777777" w:rsidR="00B501AB" w:rsidRPr="0007552B" w:rsidRDefault="00B501AB">
            <w:pPr>
              <w:rPr>
                <w:rFonts w:ascii="Times New Roman" w:hAnsi="Times New Roman"/>
                <w:sz w:val="22"/>
                <w:szCs w:val="22"/>
              </w:rPr>
            </w:pPr>
            <w:r w:rsidRPr="0007552B">
              <w:rPr>
                <w:rFonts w:ascii="Times New Roman" w:hAnsi="Times New Roman"/>
                <w:sz w:val="22"/>
                <w:szCs w:val="22"/>
              </w:rPr>
              <w:t>Scenario 6</w:t>
            </w:r>
          </w:p>
        </w:tc>
        <w:tc>
          <w:tcPr>
            <w:tcW w:w="4819" w:type="dxa"/>
            <w:tcBorders>
              <w:top w:val="single" w:sz="4" w:space="0" w:color="auto"/>
              <w:left w:val="single" w:sz="4" w:space="0" w:color="auto"/>
              <w:bottom w:val="single" w:sz="4" w:space="0" w:color="auto"/>
              <w:right w:val="single" w:sz="4" w:space="0" w:color="auto"/>
            </w:tcBorders>
            <w:hideMark/>
          </w:tcPr>
          <w:p w14:paraId="464E382E" w14:textId="77777777" w:rsidR="00B501AB" w:rsidRPr="0007552B" w:rsidRDefault="00B501AB">
            <w:pPr>
              <w:rPr>
                <w:rFonts w:ascii="Times New Roman" w:hAnsi="Times New Roman"/>
                <w:sz w:val="22"/>
                <w:szCs w:val="22"/>
              </w:rPr>
            </w:pPr>
            <w:r w:rsidRPr="0007552B">
              <w:rPr>
                <w:rFonts w:ascii="Times New Roman" w:hAnsi="Times New Roman"/>
                <w:sz w:val="22"/>
                <w:szCs w:val="22"/>
              </w:rPr>
              <w:t>MRRS, UE speed</w:t>
            </w:r>
          </w:p>
        </w:tc>
      </w:tr>
    </w:tbl>
    <w:p w14:paraId="17C00DDE" w14:textId="00A09603" w:rsidR="00B501AB" w:rsidRPr="005E09F1" w:rsidRDefault="00B501AB" w:rsidP="00B501AB">
      <w:pPr>
        <w:spacing w:beforeLines="50" w:before="156"/>
        <w:jc w:val="center"/>
        <w:rPr>
          <w:rFonts w:ascii="Times New Roman" w:hAnsi="Times New Roman"/>
          <w:b/>
          <w:bCs/>
          <w:sz w:val="22"/>
          <w:szCs w:val="22"/>
        </w:rPr>
      </w:pPr>
      <w:r w:rsidRPr="005E09F1">
        <w:rPr>
          <w:rFonts w:ascii="Times New Roman" w:hAnsi="Times New Roman"/>
          <w:b/>
          <w:bCs/>
          <w:sz w:val="22"/>
          <w:szCs w:val="22"/>
        </w:rPr>
        <w:t xml:space="preserve">Table </w:t>
      </w:r>
      <w:r w:rsidR="005E09F1" w:rsidRPr="005E09F1">
        <w:rPr>
          <w:rFonts w:ascii="Times New Roman" w:hAnsi="Times New Roman"/>
          <w:b/>
          <w:bCs/>
          <w:sz w:val="22"/>
          <w:szCs w:val="22"/>
        </w:rPr>
        <w:t>5</w:t>
      </w:r>
    </w:p>
    <w:p w14:paraId="3DE0B31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3 (frequency domain), it is likely that RAN2 focus on 2GHz and 4GHz i.e. there is no more pair of frequencies to be compared </w:t>
      </w:r>
      <w:proofErr w:type="spellStart"/>
      <w:r w:rsidRPr="0007552B">
        <w:rPr>
          <w:rFonts w:ascii="Times New Roman" w:hAnsi="Times New Roman"/>
          <w:sz w:val="22"/>
          <w:szCs w:val="22"/>
        </w:rPr>
        <w:t>w.r.t.</w:t>
      </w:r>
      <w:proofErr w:type="spellEnd"/>
      <w:r w:rsidRPr="0007552B">
        <w:rPr>
          <w:rFonts w:ascii="Times New Roman" w:hAnsi="Times New Roman"/>
          <w:sz w:val="22"/>
          <w:szCs w:val="22"/>
        </w:rPr>
        <w:t xml:space="preserve"> channel corelation coefficient. While cluster approach could play a role. To differentiate between single cell and cluster approach, the simulation results can be further categorized into single cell approach and cluster approach.</w:t>
      </w:r>
    </w:p>
    <w:p w14:paraId="7042A6EF"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For scenario 4, both OW and PW matters. But it sounds like PW is more important. It will be very difficult to list all the OW vs PW combinations. Instead, we can list few PW lengths. </w:t>
      </w:r>
    </w:p>
    <w:p w14:paraId="480B0028"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For scenario 6, even MRRS and UE speed will impact the performance, it is not necessary to differentiate simply because the simulation result is not so much.</w:t>
      </w:r>
    </w:p>
    <w:p w14:paraId="6911D692"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By taking all the above agreements and analysis into account, here is recommended structure to capture simulation observation from collected simulation results:</w:t>
      </w:r>
    </w:p>
    <w:p w14:paraId="6C61894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2</w:t>
      </w:r>
    </w:p>
    <w:p w14:paraId="74DCA516"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4FB628AA"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MRRT, UE speed</w:t>
      </w:r>
    </w:p>
    <w:p w14:paraId="1A42DC59"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3</w:t>
      </w:r>
    </w:p>
    <w:p w14:paraId="120C0CF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t>Sub use case 1/2/3</w:t>
      </w:r>
    </w:p>
    <w:p w14:paraId="735A0FE8"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Single cell, cluster</w:t>
      </w:r>
    </w:p>
    <w:p w14:paraId="61212F9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4</w:t>
      </w:r>
    </w:p>
    <w:p w14:paraId="512C8F72"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lastRenderedPageBreak/>
        <w:tab/>
      </w:r>
      <w:r w:rsidRPr="0007552B">
        <w:rPr>
          <w:rFonts w:ascii="Times New Roman" w:hAnsi="Times New Roman"/>
          <w:sz w:val="22"/>
          <w:szCs w:val="22"/>
        </w:rPr>
        <w:tab/>
        <w:t>Sub use case 1/2/3</w:t>
      </w:r>
    </w:p>
    <w:p w14:paraId="3587FA75"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ab/>
      </w:r>
      <w:r w:rsidRPr="0007552B">
        <w:rPr>
          <w:rFonts w:ascii="Times New Roman" w:hAnsi="Times New Roman"/>
          <w:sz w:val="22"/>
          <w:szCs w:val="22"/>
        </w:rPr>
        <w:tab/>
      </w:r>
      <w:r w:rsidRPr="0007552B">
        <w:rPr>
          <w:rFonts w:ascii="Times New Roman" w:hAnsi="Times New Roman"/>
          <w:sz w:val="22"/>
          <w:szCs w:val="22"/>
        </w:rPr>
        <w:tab/>
        <w:t>PW, UE speed</w:t>
      </w:r>
    </w:p>
    <w:p w14:paraId="3CA01F83"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Basic performance for scenario 6</w:t>
      </w:r>
    </w:p>
    <w:p w14:paraId="65E5C997"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 xml:space="preserve">Generalization performance </w:t>
      </w:r>
    </w:p>
    <w:p w14:paraId="3B73A05D" w14:textId="77777777" w:rsidR="00B501AB" w:rsidRPr="0007552B" w:rsidRDefault="00B501AB" w:rsidP="00B501AB">
      <w:pPr>
        <w:ind w:leftChars="400" w:left="800"/>
        <w:rPr>
          <w:rFonts w:ascii="Times New Roman" w:hAnsi="Times New Roman"/>
          <w:sz w:val="22"/>
          <w:szCs w:val="22"/>
        </w:rPr>
      </w:pPr>
      <w:r w:rsidRPr="0007552B">
        <w:rPr>
          <w:rFonts w:ascii="Times New Roman" w:hAnsi="Times New Roman"/>
          <w:sz w:val="22"/>
          <w:szCs w:val="22"/>
        </w:rPr>
        <w:t>Summary of performance results</w:t>
      </w:r>
    </w:p>
    <w:p w14:paraId="5DDBE8F3"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You can find an example in the Annex part. </w:t>
      </w:r>
    </w:p>
    <w:p w14:paraId="588491F6" w14:textId="77777777" w:rsidR="00B501AB" w:rsidRPr="0007552B" w:rsidRDefault="00B501AB" w:rsidP="00B501AB">
      <w:pPr>
        <w:rPr>
          <w:rFonts w:ascii="Times New Roman" w:hAnsi="Times New Roman"/>
          <w:sz w:val="22"/>
          <w:szCs w:val="22"/>
        </w:rPr>
      </w:pPr>
      <w:r w:rsidRPr="0007552B">
        <w:rPr>
          <w:rFonts w:ascii="Times New Roman" w:hAnsi="Times New Roman"/>
          <w:sz w:val="22"/>
          <w:szCs w:val="22"/>
        </w:rPr>
        <w:t xml:space="preserve">Company may have different view on how to select the key parameters to reflect the performance in the last level as illustrated above. If you want to suggest some other parameters, please refer to parameters RAN2 has ever discussed and concluded for general observation as much as possible to </w:t>
      </w:r>
      <w:proofErr w:type="gramStart"/>
      <w:r w:rsidRPr="0007552B">
        <w:rPr>
          <w:rFonts w:ascii="Times New Roman" w:hAnsi="Times New Roman"/>
          <w:sz w:val="22"/>
          <w:szCs w:val="22"/>
        </w:rPr>
        <w:t>make the observation</w:t>
      </w:r>
      <w:proofErr w:type="gramEnd"/>
      <w:r w:rsidRPr="0007552B">
        <w:rPr>
          <w:rFonts w:ascii="Times New Roman" w:hAnsi="Times New Roman"/>
          <w:sz w:val="22"/>
          <w:szCs w:val="22"/>
        </w:rPr>
        <w:t xml:space="preserve"> meaningful and brief. In any case, all the simulation results will be captured in the spreadsheet and they will be part of the TR also.</w:t>
      </w:r>
    </w:p>
    <w:p w14:paraId="70E0627B" w14:textId="2A826435" w:rsidR="00B501AB" w:rsidRPr="0007552B" w:rsidRDefault="00A10486" w:rsidP="00B501AB">
      <w:pPr>
        <w:rPr>
          <w:rFonts w:ascii="Times New Roman" w:hAnsi="Times New Roman"/>
          <w:b/>
          <w:bCs/>
          <w:sz w:val="22"/>
          <w:szCs w:val="22"/>
        </w:rPr>
      </w:pPr>
      <w:r>
        <w:rPr>
          <w:rFonts w:ascii="Times New Roman" w:hAnsi="Times New Roman" w:hint="eastAsia"/>
          <w:b/>
          <w:bCs/>
          <w:sz w:val="22"/>
          <w:szCs w:val="22"/>
        </w:rPr>
        <w:t>Q</w:t>
      </w:r>
      <w:r w:rsidR="00B501AB" w:rsidRPr="0007552B">
        <w:rPr>
          <w:rFonts w:ascii="Times New Roman" w:hAnsi="Times New Roman"/>
          <w:b/>
          <w:bCs/>
          <w:sz w:val="22"/>
          <w:szCs w:val="22"/>
        </w:rPr>
        <w:t>1</w:t>
      </w:r>
      <w:r w:rsidR="00100B6C" w:rsidRPr="0007552B">
        <w:rPr>
          <w:rFonts w:ascii="Times New Roman" w:hAnsi="Times New Roman"/>
          <w:b/>
          <w:bCs/>
          <w:sz w:val="22"/>
          <w:szCs w:val="22"/>
        </w:rPr>
        <w:t>3</w:t>
      </w:r>
      <w:r w:rsidR="00B501AB" w:rsidRPr="0007552B">
        <w:rPr>
          <w:rFonts w:ascii="Times New Roman" w:hAnsi="Times New Roman"/>
          <w:b/>
          <w:bCs/>
          <w:sz w:val="22"/>
          <w:szCs w:val="22"/>
        </w:rPr>
        <w:t>: Do you agree the recommended structure to capture evaluation observations for collected simulation results?</w:t>
      </w:r>
    </w:p>
    <w:tbl>
      <w:tblPr>
        <w:tblStyle w:val="a6"/>
        <w:tblW w:w="0" w:type="auto"/>
        <w:tblInd w:w="0" w:type="dxa"/>
        <w:tblLook w:val="04A0" w:firstRow="1" w:lastRow="0" w:firstColumn="1" w:lastColumn="0" w:noHBand="0" w:noVBand="1"/>
      </w:tblPr>
      <w:tblGrid>
        <w:gridCol w:w="2159"/>
        <w:gridCol w:w="1361"/>
        <w:gridCol w:w="5496"/>
      </w:tblGrid>
      <w:tr w:rsidR="00B501AB" w:rsidRPr="0007552B" w14:paraId="7ECD613D" w14:textId="77777777" w:rsidTr="003F4DA3">
        <w:tc>
          <w:tcPr>
            <w:tcW w:w="215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2EF9E6"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Company</w:t>
            </w:r>
          </w:p>
        </w:tc>
        <w:tc>
          <w:tcPr>
            <w:tcW w:w="13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5D815" w14:textId="77777777" w:rsidR="00B501AB" w:rsidRPr="0007552B" w:rsidRDefault="00B501AB">
            <w:pPr>
              <w:rPr>
                <w:rFonts w:ascii="Times New Roman" w:hAnsi="Times New Roman"/>
                <w:sz w:val="22"/>
                <w:szCs w:val="22"/>
              </w:rPr>
            </w:pPr>
            <w:r w:rsidRPr="0007552B">
              <w:rPr>
                <w:rFonts w:ascii="Times New Roman" w:hAnsi="Times New Roman"/>
                <w:sz w:val="22"/>
                <w:szCs w:val="22"/>
              </w:rPr>
              <w:t>Yes/no</w:t>
            </w:r>
          </w:p>
        </w:tc>
        <w:tc>
          <w:tcPr>
            <w:tcW w:w="5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AF43EB" w14:textId="77777777" w:rsidR="00B501AB" w:rsidRPr="0007552B" w:rsidRDefault="00B501AB">
            <w:pPr>
              <w:rPr>
                <w:rFonts w:ascii="Times New Roman" w:hAnsi="Times New Roman"/>
                <w:sz w:val="22"/>
                <w:szCs w:val="22"/>
              </w:rPr>
            </w:pPr>
            <w:r w:rsidRPr="0007552B">
              <w:rPr>
                <w:rFonts w:ascii="Times New Roman" w:hAnsi="Times New Roman"/>
                <w:sz w:val="22"/>
                <w:szCs w:val="22"/>
              </w:rPr>
              <w:t>comments</w:t>
            </w:r>
          </w:p>
        </w:tc>
      </w:tr>
      <w:tr w:rsidR="00B501AB" w:rsidRPr="0007552B" w14:paraId="028C495D" w14:textId="77777777" w:rsidTr="003F4DA3">
        <w:tc>
          <w:tcPr>
            <w:tcW w:w="2159" w:type="dxa"/>
            <w:tcBorders>
              <w:top w:val="single" w:sz="4" w:space="0" w:color="auto"/>
              <w:left w:val="single" w:sz="4" w:space="0" w:color="auto"/>
              <w:bottom w:val="single" w:sz="4" w:space="0" w:color="auto"/>
              <w:right w:val="single" w:sz="4" w:space="0" w:color="auto"/>
            </w:tcBorders>
          </w:tcPr>
          <w:p w14:paraId="28185D51" w14:textId="2263CB3E"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NTT DOCOMO</w:t>
            </w:r>
          </w:p>
        </w:tc>
        <w:tc>
          <w:tcPr>
            <w:tcW w:w="1361" w:type="dxa"/>
            <w:tcBorders>
              <w:top w:val="single" w:sz="4" w:space="0" w:color="auto"/>
              <w:left w:val="single" w:sz="4" w:space="0" w:color="auto"/>
              <w:bottom w:val="single" w:sz="4" w:space="0" w:color="auto"/>
              <w:right w:val="single" w:sz="4" w:space="0" w:color="auto"/>
            </w:tcBorders>
          </w:tcPr>
          <w:p w14:paraId="49C0C584" w14:textId="4A04D399" w:rsidR="00B501AB" w:rsidRPr="0007552B" w:rsidRDefault="00A70E1E">
            <w:pPr>
              <w:rPr>
                <w:rFonts w:ascii="Times New Roman" w:hAnsi="Times New Roman"/>
                <w:kern w:val="2"/>
                <w:sz w:val="22"/>
                <w:szCs w:val="22"/>
              </w:rPr>
            </w:pPr>
            <w:r>
              <w:rPr>
                <w:rFonts w:ascii="Times New Roman" w:hAnsi="Times New Roman" w:hint="eastAsia"/>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18DB93E5" w14:textId="1C9DBBEF" w:rsidR="00C31664" w:rsidRDefault="00A70E1E">
            <w:pPr>
              <w:rPr>
                <w:rFonts w:ascii="Times New Roman" w:hAnsi="Times New Roman"/>
                <w:kern w:val="2"/>
                <w:sz w:val="22"/>
                <w:szCs w:val="22"/>
              </w:rPr>
            </w:pPr>
            <w:bookmarkStart w:id="81" w:name="OLE_LINK6"/>
            <w:r>
              <w:rPr>
                <w:rFonts w:ascii="Times New Roman" w:hAnsi="Times New Roman" w:hint="eastAsia"/>
                <w:kern w:val="2"/>
                <w:sz w:val="22"/>
                <w:szCs w:val="22"/>
              </w:rPr>
              <w:t xml:space="preserve">We </w:t>
            </w:r>
            <w:r>
              <w:rPr>
                <w:rFonts w:ascii="Times New Roman" w:hAnsi="Times New Roman"/>
                <w:kern w:val="2"/>
                <w:sz w:val="22"/>
                <w:szCs w:val="22"/>
              </w:rPr>
              <w:t>generally</w:t>
            </w:r>
            <w:r>
              <w:rPr>
                <w:rFonts w:ascii="Times New Roman" w:hAnsi="Times New Roman" w:hint="eastAsia"/>
                <w:kern w:val="2"/>
                <w:sz w:val="22"/>
                <w:szCs w:val="22"/>
              </w:rPr>
              <w:t xml:space="preserve"> agree the principles and structures </w:t>
            </w:r>
            <w:r w:rsidR="00F45F3A">
              <w:rPr>
                <w:rFonts w:ascii="Times New Roman" w:hAnsi="Times New Roman" w:hint="eastAsia"/>
                <w:kern w:val="2"/>
                <w:sz w:val="22"/>
                <w:szCs w:val="22"/>
              </w:rPr>
              <w:t>suggested by</w:t>
            </w:r>
            <w:r w:rsidR="00B26BC8">
              <w:rPr>
                <w:rFonts w:ascii="Times New Roman" w:hAnsi="Times New Roman" w:hint="eastAsia"/>
                <w:kern w:val="2"/>
                <w:sz w:val="22"/>
                <w:szCs w:val="22"/>
              </w:rPr>
              <w:t xml:space="preserve"> the FL</w:t>
            </w:r>
            <w:bookmarkEnd w:id="81"/>
            <w:r w:rsidR="00F45F3A">
              <w:rPr>
                <w:rFonts w:ascii="Times New Roman" w:hAnsi="Times New Roman" w:hint="eastAsia"/>
                <w:kern w:val="2"/>
                <w:sz w:val="22"/>
                <w:szCs w:val="22"/>
              </w:rPr>
              <w:t xml:space="preserve">. </w:t>
            </w:r>
            <w:r w:rsidR="005B44F6">
              <w:rPr>
                <w:rFonts w:ascii="Times New Roman" w:hAnsi="Times New Roman" w:hint="eastAsia"/>
                <w:kern w:val="2"/>
                <w:sz w:val="22"/>
                <w:szCs w:val="22"/>
              </w:rPr>
              <w:t xml:space="preserve">Like the existing </w:t>
            </w:r>
            <w:r w:rsidR="00C31664">
              <w:rPr>
                <w:rFonts w:ascii="Times New Roman" w:hAnsi="Times New Roman" w:hint="eastAsia"/>
                <w:kern w:val="2"/>
                <w:sz w:val="22"/>
                <w:szCs w:val="22"/>
              </w:rPr>
              <w:t>use cases in TR 38</w:t>
            </w:r>
            <w:r w:rsidR="00B82B5A">
              <w:rPr>
                <w:rFonts w:ascii="Times New Roman" w:hAnsi="Times New Roman" w:hint="eastAsia"/>
                <w:kern w:val="2"/>
                <w:sz w:val="22"/>
                <w:szCs w:val="22"/>
              </w:rPr>
              <w:t>.843</w:t>
            </w:r>
            <w:r w:rsidR="005B44F6">
              <w:rPr>
                <w:rFonts w:ascii="Times New Roman" w:hAnsi="Times New Roman" w:hint="eastAsia"/>
                <w:kern w:val="2"/>
                <w:sz w:val="22"/>
                <w:szCs w:val="22"/>
              </w:rPr>
              <w:t>, we can say xx sources</w:t>
            </w:r>
            <w:r w:rsidR="00C31664">
              <w:rPr>
                <w:rFonts w:ascii="Times New Roman" w:hAnsi="Times New Roman" w:hint="eastAsia"/>
                <w:kern w:val="2"/>
                <w:sz w:val="22"/>
                <w:szCs w:val="22"/>
              </w:rPr>
              <w:t xml:space="preserve"> observed the performance in a certain range</w:t>
            </w:r>
            <w:r w:rsidR="00B82B5A">
              <w:rPr>
                <w:rFonts w:ascii="Times New Roman" w:hAnsi="Times New Roman" w:hint="eastAsia"/>
                <w:kern w:val="2"/>
                <w:sz w:val="22"/>
                <w:szCs w:val="22"/>
              </w:rPr>
              <w:t xml:space="preserve"> as detailed observations</w:t>
            </w:r>
            <w:r w:rsidR="00FA0E9C">
              <w:rPr>
                <w:rFonts w:ascii="Times New Roman" w:hAnsi="Times New Roman" w:hint="eastAsia"/>
                <w:kern w:val="2"/>
                <w:sz w:val="22"/>
                <w:szCs w:val="22"/>
              </w:rPr>
              <w:t xml:space="preserve"> for each case and subcase</w:t>
            </w:r>
            <w:r w:rsidR="00C31664">
              <w:rPr>
                <w:rFonts w:ascii="Times New Roman" w:hAnsi="Times New Roman" w:hint="eastAsia"/>
                <w:kern w:val="2"/>
                <w:sz w:val="22"/>
                <w:szCs w:val="22"/>
              </w:rPr>
              <w:t>.</w:t>
            </w:r>
          </w:p>
          <w:p w14:paraId="036631AC" w14:textId="3CD4A0EB" w:rsidR="00AE7298" w:rsidRPr="0007552B" w:rsidRDefault="00AE7298">
            <w:pPr>
              <w:rPr>
                <w:rFonts w:ascii="Times New Roman" w:hAnsi="Times New Roman"/>
                <w:kern w:val="2"/>
                <w:sz w:val="22"/>
                <w:szCs w:val="22"/>
              </w:rPr>
            </w:pPr>
            <w:r>
              <w:rPr>
                <w:rFonts w:ascii="Times New Roman" w:hAnsi="Times New Roman" w:hint="eastAsia"/>
                <w:kern w:val="2"/>
                <w:sz w:val="22"/>
                <w:szCs w:val="22"/>
              </w:rPr>
              <w:t>In addition, like we discussed in Q12, we also need a</w:t>
            </w:r>
            <w:r w:rsidR="00C51951">
              <w:rPr>
                <w:rFonts w:ascii="Times New Roman" w:hAnsi="Times New Roman" w:hint="eastAsia"/>
                <w:kern w:val="2"/>
                <w:sz w:val="22"/>
                <w:szCs w:val="22"/>
              </w:rPr>
              <w:t xml:space="preserve"> high-level and</w:t>
            </w:r>
            <w:r>
              <w:rPr>
                <w:rFonts w:ascii="Times New Roman" w:hAnsi="Times New Roman" w:hint="eastAsia"/>
                <w:kern w:val="2"/>
                <w:sz w:val="22"/>
                <w:szCs w:val="22"/>
              </w:rPr>
              <w:t xml:space="preserve"> summarized </w:t>
            </w:r>
            <w:r w:rsidR="00E80028">
              <w:rPr>
                <w:rFonts w:ascii="Times New Roman" w:hAnsi="Times New Roman" w:hint="eastAsia"/>
                <w:kern w:val="2"/>
                <w:sz w:val="22"/>
                <w:szCs w:val="22"/>
              </w:rPr>
              <w:t xml:space="preserve">performance gain to conclude the SI. </w:t>
            </w:r>
            <w:r w:rsidR="00B82B5A">
              <w:rPr>
                <w:rFonts w:ascii="Times New Roman" w:hAnsi="Times New Roman" w:hint="eastAsia"/>
                <w:kern w:val="2"/>
                <w:sz w:val="22"/>
                <w:szCs w:val="22"/>
              </w:rPr>
              <w:t xml:space="preserve">How to summarize the results from companies can be further discussed, </w:t>
            </w:r>
            <w:r w:rsidR="009B502F">
              <w:rPr>
                <w:rFonts w:ascii="Times New Roman" w:hAnsi="Times New Roman" w:hint="eastAsia"/>
                <w:kern w:val="2"/>
                <w:sz w:val="22"/>
                <w:szCs w:val="22"/>
              </w:rPr>
              <w:t>e.g., use the averaged or medium RSRP gap, or capture the quantiles (used in RAN1 AI/ML CSI prediction study)</w:t>
            </w:r>
            <w:r w:rsidR="00680C0A">
              <w:rPr>
                <w:rFonts w:ascii="Times New Roman" w:hAnsi="Times New Roman" w:hint="eastAsia"/>
                <w:kern w:val="2"/>
                <w:sz w:val="22"/>
                <w:szCs w:val="22"/>
              </w:rPr>
              <w:t xml:space="preserve"> of the results from different companies</w:t>
            </w:r>
            <w:r w:rsidR="009B502F">
              <w:rPr>
                <w:rFonts w:ascii="Times New Roman" w:hAnsi="Times New Roman" w:hint="eastAsia"/>
                <w:kern w:val="2"/>
                <w:sz w:val="22"/>
                <w:szCs w:val="22"/>
              </w:rPr>
              <w:t>, something like that.</w:t>
            </w:r>
          </w:p>
        </w:tc>
      </w:tr>
      <w:tr w:rsidR="00B501AB" w:rsidRPr="0007552B" w14:paraId="66B49BB6" w14:textId="77777777" w:rsidTr="003F4DA3">
        <w:tc>
          <w:tcPr>
            <w:tcW w:w="2159" w:type="dxa"/>
            <w:tcBorders>
              <w:top w:val="single" w:sz="4" w:space="0" w:color="auto"/>
              <w:left w:val="single" w:sz="4" w:space="0" w:color="auto"/>
              <w:bottom w:val="single" w:sz="4" w:space="0" w:color="auto"/>
              <w:right w:val="single" w:sz="4" w:space="0" w:color="auto"/>
            </w:tcBorders>
          </w:tcPr>
          <w:p w14:paraId="5AE718E6" w14:textId="38D4ACF8" w:rsidR="00B501AB" w:rsidRPr="0007552B" w:rsidRDefault="00BE458F">
            <w:pPr>
              <w:rPr>
                <w:rFonts w:ascii="Times New Roman" w:hAnsi="Times New Roman"/>
                <w:kern w:val="2"/>
                <w:sz w:val="22"/>
                <w:szCs w:val="22"/>
              </w:rPr>
            </w:pPr>
            <w:r>
              <w:rPr>
                <w:rFonts w:ascii="Times New Roman" w:hAnsi="Times New Roman"/>
                <w:kern w:val="2"/>
                <w:sz w:val="22"/>
                <w:szCs w:val="22"/>
              </w:rPr>
              <w:t>Huawei, HiSilicon</w:t>
            </w:r>
          </w:p>
        </w:tc>
        <w:tc>
          <w:tcPr>
            <w:tcW w:w="1361" w:type="dxa"/>
            <w:tcBorders>
              <w:top w:val="single" w:sz="4" w:space="0" w:color="auto"/>
              <w:left w:val="single" w:sz="4" w:space="0" w:color="auto"/>
              <w:bottom w:val="single" w:sz="4" w:space="0" w:color="auto"/>
              <w:right w:val="single" w:sz="4" w:space="0" w:color="auto"/>
            </w:tcBorders>
          </w:tcPr>
          <w:p w14:paraId="6EB31E86" w14:textId="20F4BE40" w:rsidR="00B501AB" w:rsidRPr="0007552B" w:rsidRDefault="00BE458F">
            <w:pPr>
              <w:rPr>
                <w:rFonts w:ascii="Times New Roman" w:hAnsi="Times New Roman"/>
                <w:kern w:val="2"/>
                <w:sz w:val="22"/>
                <w:szCs w:val="22"/>
              </w:rPr>
            </w:pPr>
            <w:r>
              <w:rPr>
                <w:rFonts w:ascii="Times New Roman" w:hAnsi="Times New Roman"/>
                <w:kern w:val="2"/>
                <w:sz w:val="22"/>
                <w:szCs w:val="22"/>
              </w:rPr>
              <w:t>Yes</w:t>
            </w:r>
          </w:p>
        </w:tc>
        <w:tc>
          <w:tcPr>
            <w:tcW w:w="5496" w:type="dxa"/>
            <w:tcBorders>
              <w:top w:val="single" w:sz="4" w:space="0" w:color="auto"/>
              <w:left w:val="single" w:sz="4" w:space="0" w:color="auto"/>
              <w:bottom w:val="single" w:sz="4" w:space="0" w:color="auto"/>
              <w:right w:val="single" w:sz="4" w:space="0" w:color="auto"/>
            </w:tcBorders>
          </w:tcPr>
          <w:p w14:paraId="68A6EBE5" w14:textId="6C88C25E" w:rsidR="00B501AB" w:rsidRPr="0007552B" w:rsidRDefault="00BE458F">
            <w:pPr>
              <w:rPr>
                <w:rFonts w:ascii="Times New Roman" w:hAnsi="Times New Roman"/>
                <w:kern w:val="2"/>
                <w:sz w:val="22"/>
                <w:szCs w:val="22"/>
              </w:rPr>
            </w:pPr>
            <w:r>
              <w:rPr>
                <w:rFonts w:ascii="Times New Roman" w:hAnsi="Times New Roman"/>
                <w:kern w:val="2"/>
                <w:sz w:val="22"/>
                <w:szCs w:val="22"/>
              </w:rPr>
              <w:t xml:space="preserve">In addition, after sections with all the results for a specific scenario, we </w:t>
            </w:r>
            <w:r w:rsidR="00686FEF">
              <w:rPr>
                <w:rFonts w:ascii="Times New Roman" w:hAnsi="Times New Roman"/>
                <w:kern w:val="2"/>
                <w:sz w:val="22"/>
                <w:szCs w:val="22"/>
              </w:rPr>
              <w:t>can add a summary section where we can move relevant observations</w:t>
            </w:r>
            <w:r w:rsidR="006F4DE1">
              <w:rPr>
                <w:rFonts w:ascii="Times New Roman" w:hAnsi="Times New Roman"/>
                <w:kern w:val="2"/>
                <w:sz w:val="22"/>
                <w:szCs w:val="22"/>
              </w:rPr>
              <w:t xml:space="preserve"> that we agreed.</w:t>
            </w:r>
            <w:r w:rsidR="005735BD">
              <w:rPr>
                <w:rFonts w:ascii="Times New Roman" w:hAnsi="Times New Roman"/>
                <w:kern w:val="2"/>
                <w:sz w:val="22"/>
                <w:szCs w:val="22"/>
              </w:rPr>
              <w:t xml:space="preserve"> This way it will be clear to which scenario and which results they refer to.</w:t>
            </w:r>
          </w:p>
        </w:tc>
      </w:tr>
      <w:tr w:rsidR="001D6AE1" w:rsidRPr="0007552B" w14:paraId="4D87D2CB" w14:textId="77777777" w:rsidTr="003F4DA3">
        <w:tc>
          <w:tcPr>
            <w:tcW w:w="2159" w:type="dxa"/>
            <w:tcBorders>
              <w:top w:val="single" w:sz="4" w:space="0" w:color="auto"/>
              <w:left w:val="single" w:sz="4" w:space="0" w:color="auto"/>
              <w:bottom w:val="single" w:sz="4" w:space="0" w:color="auto"/>
              <w:right w:val="single" w:sz="4" w:space="0" w:color="auto"/>
            </w:tcBorders>
          </w:tcPr>
          <w:p w14:paraId="73FCF81C" w14:textId="1881AC3E" w:rsidR="001D6AE1" w:rsidRDefault="001D6AE1">
            <w:pPr>
              <w:rPr>
                <w:rFonts w:ascii="Times New Roman" w:hAnsi="Times New Roman"/>
                <w:kern w:val="2"/>
                <w:sz w:val="22"/>
                <w:szCs w:val="22"/>
              </w:rPr>
            </w:pPr>
            <w:r>
              <w:rPr>
                <w:rFonts w:ascii="Times New Roman" w:hAnsi="Times New Roman" w:hint="eastAsia"/>
                <w:kern w:val="2"/>
                <w:sz w:val="22"/>
                <w:szCs w:val="22"/>
              </w:rPr>
              <w:t>M</w:t>
            </w:r>
            <w:r>
              <w:rPr>
                <w:rFonts w:ascii="Times New Roman" w:hAnsi="Times New Roman"/>
                <w:kern w:val="2"/>
                <w:sz w:val="22"/>
                <w:szCs w:val="22"/>
              </w:rPr>
              <w:t>ediatek</w:t>
            </w:r>
          </w:p>
        </w:tc>
        <w:tc>
          <w:tcPr>
            <w:tcW w:w="1361" w:type="dxa"/>
            <w:tcBorders>
              <w:top w:val="single" w:sz="4" w:space="0" w:color="auto"/>
              <w:left w:val="single" w:sz="4" w:space="0" w:color="auto"/>
              <w:bottom w:val="single" w:sz="4" w:space="0" w:color="auto"/>
              <w:right w:val="single" w:sz="4" w:space="0" w:color="auto"/>
            </w:tcBorders>
          </w:tcPr>
          <w:p w14:paraId="4AC72E80" w14:textId="638155B4" w:rsidR="001D6AE1" w:rsidRDefault="001D6AE1">
            <w:pPr>
              <w:rPr>
                <w:rFonts w:ascii="Times New Roman" w:hAnsi="Times New Roman"/>
                <w:kern w:val="2"/>
                <w:sz w:val="22"/>
                <w:szCs w:val="22"/>
              </w:rPr>
            </w:pPr>
            <w:r>
              <w:rPr>
                <w:rFonts w:ascii="Times New Roman" w:hAnsi="Times New Roman" w:hint="eastAsia"/>
                <w:kern w:val="2"/>
                <w:sz w:val="22"/>
                <w:szCs w:val="22"/>
              </w:rPr>
              <w:t>Y</w:t>
            </w:r>
            <w:r>
              <w:rPr>
                <w:rFonts w:ascii="Times New Roman" w:hAnsi="Times New Roman"/>
                <w:kern w:val="2"/>
                <w:sz w:val="22"/>
                <w:szCs w:val="22"/>
              </w:rPr>
              <w:t>es</w:t>
            </w:r>
          </w:p>
        </w:tc>
        <w:tc>
          <w:tcPr>
            <w:tcW w:w="5496" w:type="dxa"/>
            <w:tcBorders>
              <w:top w:val="single" w:sz="4" w:space="0" w:color="auto"/>
              <w:left w:val="single" w:sz="4" w:space="0" w:color="auto"/>
              <w:bottom w:val="single" w:sz="4" w:space="0" w:color="auto"/>
              <w:right w:val="single" w:sz="4" w:space="0" w:color="auto"/>
            </w:tcBorders>
          </w:tcPr>
          <w:p w14:paraId="564FC6BB" w14:textId="77777777" w:rsidR="001D6AE1" w:rsidRDefault="001D6AE1">
            <w:pPr>
              <w:rPr>
                <w:rFonts w:ascii="Times New Roman" w:hAnsi="Times New Roman"/>
                <w:kern w:val="2"/>
                <w:sz w:val="22"/>
                <w:szCs w:val="22"/>
              </w:rPr>
            </w:pPr>
          </w:p>
        </w:tc>
      </w:tr>
      <w:tr w:rsidR="00E01B85" w:rsidRPr="0007552B" w14:paraId="2F19BC49" w14:textId="77777777" w:rsidTr="003F4DA3">
        <w:tc>
          <w:tcPr>
            <w:tcW w:w="2159" w:type="dxa"/>
            <w:tcBorders>
              <w:top w:val="single" w:sz="4" w:space="0" w:color="auto"/>
              <w:left w:val="single" w:sz="4" w:space="0" w:color="auto"/>
              <w:bottom w:val="single" w:sz="4" w:space="0" w:color="auto"/>
              <w:right w:val="single" w:sz="4" w:space="0" w:color="auto"/>
            </w:tcBorders>
          </w:tcPr>
          <w:p w14:paraId="383631CB" w14:textId="3674F240" w:rsidR="00E01B85" w:rsidRDefault="00E01B85">
            <w:pPr>
              <w:rPr>
                <w:rFonts w:ascii="Times New Roman" w:hAnsi="Times New Roman"/>
                <w:kern w:val="2"/>
                <w:sz w:val="22"/>
                <w:szCs w:val="22"/>
              </w:rPr>
            </w:pPr>
            <w:r>
              <w:rPr>
                <w:rFonts w:ascii="Times New Roman" w:hAnsi="Times New Roman" w:hint="eastAsia"/>
                <w:kern w:val="2"/>
                <w:sz w:val="22"/>
                <w:szCs w:val="22"/>
              </w:rPr>
              <w:t>Z</w:t>
            </w:r>
            <w:r>
              <w:rPr>
                <w:rFonts w:ascii="Times New Roman" w:hAnsi="Times New Roman"/>
                <w:kern w:val="2"/>
                <w:sz w:val="22"/>
                <w:szCs w:val="22"/>
              </w:rPr>
              <w:t>TE</w:t>
            </w:r>
          </w:p>
        </w:tc>
        <w:tc>
          <w:tcPr>
            <w:tcW w:w="1361" w:type="dxa"/>
            <w:tcBorders>
              <w:top w:val="single" w:sz="4" w:space="0" w:color="auto"/>
              <w:left w:val="single" w:sz="4" w:space="0" w:color="auto"/>
              <w:bottom w:val="single" w:sz="4" w:space="0" w:color="auto"/>
              <w:right w:val="single" w:sz="4" w:space="0" w:color="auto"/>
            </w:tcBorders>
          </w:tcPr>
          <w:p w14:paraId="122107E0" w14:textId="617F8E48" w:rsidR="00E01B85" w:rsidRDefault="00E01B85">
            <w:pPr>
              <w:rPr>
                <w:rFonts w:ascii="Times New Roman" w:hAnsi="Times New Roman"/>
                <w:kern w:val="2"/>
                <w:sz w:val="22"/>
                <w:szCs w:val="22"/>
              </w:rPr>
            </w:pPr>
            <w:r>
              <w:rPr>
                <w:rFonts w:ascii="Times New Roman" w:hAnsi="Times New Roman" w:hint="eastAsia"/>
                <w:kern w:val="2"/>
                <w:sz w:val="22"/>
                <w:szCs w:val="22"/>
              </w:rPr>
              <w:t>S</w:t>
            </w:r>
            <w:r>
              <w:rPr>
                <w:rFonts w:ascii="Times New Roman" w:hAnsi="Times New Roman"/>
                <w:kern w:val="2"/>
                <w:sz w:val="22"/>
                <w:szCs w:val="22"/>
              </w:rPr>
              <w:t>ee comments</w:t>
            </w:r>
          </w:p>
        </w:tc>
        <w:tc>
          <w:tcPr>
            <w:tcW w:w="5496" w:type="dxa"/>
            <w:tcBorders>
              <w:top w:val="single" w:sz="4" w:space="0" w:color="auto"/>
              <w:left w:val="single" w:sz="4" w:space="0" w:color="auto"/>
              <w:bottom w:val="single" w:sz="4" w:space="0" w:color="auto"/>
              <w:right w:val="single" w:sz="4" w:space="0" w:color="auto"/>
            </w:tcBorders>
          </w:tcPr>
          <w:p w14:paraId="6F9B9BFB" w14:textId="1C483ADE" w:rsidR="00E01B85" w:rsidRDefault="00E01B85" w:rsidP="00E01B85">
            <w:pPr>
              <w:rPr>
                <w:rFonts w:ascii="Times New Roman" w:hAnsi="Times New Roman"/>
                <w:kern w:val="2"/>
                <w:sz w:val="22"/>
                <w:szCs w:val="22"/>
              </w:rPr>
            </w:pPr>
            <w:r w:rsidRPr="00E01B85">
              <w:rPr>
                <w:rFonts w:ascii="Times New Roman" w:hAnsi="Times New Roman" w:hint="eastAsia"/>
                <w:kern w:val="2"/>
                <w:sz w:val="22"/>
                <w:szCs w:val="22"/>
              </w:rPr>
              <w:t>1.</w:t>
            </w:r>
            <w:r>
              <w:rPr>
                <w:rFonts w:ascii="Times New Roman" w:hAnsi="Times New Roman" w:hint="eastAsia"/>
                <w:kern w:val="2"/>
                <w:sz w:val="22"/>
                <w:szCs w:val="22"/>
              </w:rPr>
              <w:t xml:space="preserve"> </w:t>
            </w:r>
            <w:r>
              <w:rPr>
                <w:rFonts w:ascii="Times New Roman" w:hAnsi="Times New Roman"/>
                <w:kern w:val="2"/>
                <w:sz w:val="22"/>
                <w:szCs w:val="22"/>
              </w:rPr>
              <w:t xml:space="preserve">Compared with scenario number (e.g. scenario 2), we prefer to directly use evaluation </w:t>
            </w:r>
            <w:proofErr w:type="spellStart"/>
            <w:r>
              <w:rPr>
                <w:rFonts w:ascii="Times New Roman" w:hAnsi="Times New Roman"/>
                <w:kern w:val="2"/>
                <w:sz w:val="22"/>
                <w:szCs w:val="22"/>
              </w:rPr>
              <w:t>scearnio</w:t>
            </w:r>
            <w:proofErr w:type="spellEnd"/>
            <w:r>
              <w:rPr>
                <w:rFonts w:ascii="Times New Roman" w:hAnsi="Times New Roman"/>
                <w:kern w:val="2"/>
                <w:sz w:val="22"/>
                <w:szCs w:val="22"/>
              </w:rPr>
              <w:t xml:space="preserve"> name (e.g. FR1 to FR1 intra-</w:t>
            </w:r>
            <w:proofErr w:type="spellStart"/>
            <w:r>
              <w:rPr>
                <w:rFonts w:ascii="Times New Roman" w:hAnsi="Times New Roman"/>
                <w:kern w:val="2"/>
                <w:sz w:val="22"/>
                <w:szCs w:val="22"/>
              </w:rPr>
              <w:t>freq</w:t>
            </w:r>
            <w:proofErr w:type="spellEnd"/>
            <w:r>
              <w:rPr>
                <w:rFonts w:ascii="Times New Roman" w:hAnsi="Times New Roman"/>
                <w:kern w:val="2"/>
                <w:sz w:val="22"/>
                <w:szCs w:val="22"/>
              </w:rPr>
              <w:t xml:space="preserve"> temporal domain case B). In the draft TR, the mapping between scenario number and use case is shown in the </w:t>
            </w:r>
            <w:r w:rsidRPr="00E01B85">
              <w:rPr>
                <w:rFonts w:ascii="Times New Roman" w:hAnsi="Times New Roman"/>
                <w:kern w:val="2"/>
                <w:sz w:val="22"/>
                <w:szCs w:val="22"/>
              </w:rPr>
              <w:t>table 5.2.1-1</w:t>
            </w:r>
            <w:r>
              <w:rPr>
                <w:rFonts w:ascii="Times New Roman" w:hAnsi="Times New Roman"/>
                <w:kern w:val="2"/>
                <w:sz w:val="22"/>
                <w:szCs w:val="22"/>
              </w:rPr>
              <w:t>, which may be removed in the final TR:</w:t>
            </w:r>
          </w:p>
          <w:p w14:paraId="76683BFD" w14:textId="280FB73D" w:rsidR="00E01B85" w:rsidRDefault="00E01B85" w:rsidP="00E01B85">
            <w:pPr>
              <w:rPr>
                <w:rFonts w:ascii="Times New Roman" w:hAnsi="Times New Roman"/>
                <w:i/>
                <w:kern w:val="2"/>
                <w:sz w:val="22"/>
                <w:szCs w:val="22"/>
              </w:rPr>
            </w:pPr>
            <w:r w:rsidRPr="00E01B85">
              <w:rPr>
                <w:rFonts w:ascii="Times New Roman" w:hAnsi="Times New Roman"/>
                <w:i/>
                <w:kern w:val="2"/>
                <w:sz w:val="22"/>
                <w:szCs w:val="22"/>
              </w:rPr>
              <w:t>Editor Note 3: The table 5.2.1-1 is captured for study purpose. It may be removed in the final TR.</w:t>
            </w:r>
          </w:p>
          <w:p w14:paraId="49B3244A" w14:textId="211ADDF8" w:rsidR="00825CD5" w:rsidRPr="00E01B85" w:rsidRDefault="00E01B85" w:rsidP="00E01B85">
            <w:pPr>
              <w:rPr>
                <w:rFonts w:ascii="Times New Roman" w:hAnsi="Times New Roman" w:hint="eastAsia"/>
                <w:kern w:val="2"/>
                <w:sz w:val="22"/>
                <w:szCs w:val="22"/>
              </w:rPr>
            </w:pPr>
            <w:r>
              <w:rPr>
                <w:rFonts w:ascii="Times New Roman" w:hAnsi="Times New Roman" w:hint="eastAsia"/>
                <w:kern w:val="2"/>
                <w:sz w:val="22"/>
                <w:szCs w:val="22"/>
              </w:rPr>
              <w:lastRenderedPageBreak/>
              <w:t>I</w:t>
            </w:r>
            <w:r>
              <w:rPr>
                <w:rFonts w:ascii="Times New Roman" w:hAnsi="Times New Roman"/>
                <w:kern w:val="2"/>
                <w:sz w:val="22"/>
                <w:szCs w:val="22"/>
              </w:rPr>
              <w:t xml:space="preserve">f this table is removed in the final </w:t>
            </w:r>
            <w:r w:rsidR="00106146">
              <w:rPr>
                <w:rFonts w:ascii="Times New Roman" w:hAnsi="Times New Roman"/>
                <w:kern w:val="2"/>
                <w:sz w:val="22"/>
                <w:szCs w:val="22"/>
              </w:rPr>
              <w:t>T</w:t>
            </w:r>
            <w:r>
              <w:rPr>
                <w:rFonts w:ascii="Times New Roman" w:hAnsi="Times New Roman"/>
                <w:kern w:val="2"/>
                <w:sz w:val="22"/>
                <w:szCs w:val="22"/>
              </w:rPr>
              <w:t>R, it may be difficult to understand scenario x</w:t>
            </w:r>
            <w:r w:rsidR="00825CD5">
              <w:rPr>
                <w:rFonts w:ascii="Times New Roman" w:hAnsi="Times New Roman"/>
                <w:kern w:val="2"/>
                <w:sz w:val="22"/>
                <w:szCs w:val="22"/>
              </w:rPr>
              <w:t>.</w:t>
            </w:r>
          </w:p>
          <w:p w14:paraId="7D32ADF3" w14:textId="6F767E7B" w:rsidR="00E01B85" w:rsidRPr="00106146" w:rsidRDefault="00106146" w:rsidP="00106146">
            <w:pPr>
              <w:rPr>
                <w:rFonts w:ascii="Times New Roman" w:hAnsi="Times New Roman"/>
                <w:kern w:val="2"/>
                <w:sz w:val="22"/>
                <w:szCs w:val="22"/>
              </w:rPr>
            </w:pPr>
            <w:r w:rsidRPr="00106146">
              <w:rPr>
                <w:rFonts w:ascii="Times New Roman" w:hAnsi="Times New Roman" w:hint="eastAsia"/>
                <w:kern w:val="2"/>
                <w:sz w:val="22"/>
                <w:szCs w:val="22"/>
              </w:rPr>
              <w:t>2</w:t>
            </w:r>
            <w:r w:rsidRPr="00106146">
              <w:rPr>
                <w:rFonts w:ascii="Times New Roman" w:hAnsi="Times New Roman"/>
                <w:kern w:val="2"/>
                <w:sz w:val="22"/>
                <w:szCs w:val="22"/>
              </w:rPr>
              <w:t>.</w:t>
            </w:r>
            <w:r>
              <w:rPr>
                <w:rFonts w:ascii="Times New Roman" w:hAnsi="Times New Roman"/>
                <w:kern w:val="2"/>
                <w:sz w:val="22"/>
                <w:szCs w:val="22"/>
              </w:rPr>
              <w:t xml:space="preserve"> </w:t>
            </w:r>
            <w:r w:rsidRPr="00106146">
              <w:rPr>
                <w:rFonts w:ascii="Times New Roman" w:hAnsi="Times New Roman"/>
                <w:kern w:val="2"/>
                <w:sz w:val="22"/>
                <w:szCs w:val="22"/>
              </w:rPr>
              <w:t xml:space="preserve">The </w:t>
            </w:r>
            <w:r w:rsidR="002B4E80" w:rsidRPr="00106146">
              <w:rPr>
                <w:rFonts w:ascii="Times New Roman" w:hAnsi="Times New Roman"/>
                <w:kern w:val="2"/>
                <w:sz w:val="22"/>
                <w:szCs w:val="22"/>
              </w:rPr>
              <w:t xml:space="preserve">average L3 RSRP cell difference </w:t>
            </w:r>
            <w:r w:rsidRPr="00106146">
              <w:rPr>
                <w:rFonts w:ascii="Times New Roman" w:hAnsi="Times New Roman"/>
                <w:kern w:val="2"/>
                <w:sz w:val="22"/>
                <w:szCs w:val="22"/>
              </w:rPr>
              <w:t>are captured in the text. Considering we have three types of L3 RSRP difference:</w:t>
            </w:r>
            <w:r>
              <w:rPr>
                <w:rFonts w:ascii="Times New Roman" w:hAnsi="Times New Roman"/>
                <w:kern w:val="2"/>
                <w:sz w:val="22"/>
                <w:szCs w:val="22"/>
              </w:rPr>
              <w:t xml:space="preserve"> average L3 cell RSRP difference across all predicted results within PW, average RSRP difference for the last point in the PW, average RSRP difference for each prediction results within PW separately, how to interpret the a</w:t>
            </w:r>
            <w:r w:rsidRPr="00106146">
              <w:rPr>
                <w:rFonts w:ascii="Times New Roman" w:hAnsi="Times New Roman"/>
                <w:kern w:val="2"/>
                <w:sz w:val="22"/>
                <w:szCs w:val="22"/>
              </w:rPr>
              <w:t xml:space="preserve">verage L3 RSRP cell difference </w:t>
            </w:r>
            <w:proofErr w:type="gramStart"/>
            <w:r w:rsidRPr="00106146">
              <w:rPr>
                <w:rFonts w:ascii="Times New Roman" w:hAnsi="Times New Roman"/>
                <w:kern w:val="2"/>
                <w:sz w:val="22"/>
                <w:szCs w:val="22"/>
              </w:rPr>
              <w:t>here</w:t>
            </w:r>
            <w:r w:rsidR="009A26E7">
              <w:rPr>
                <w:rFonts w:ascii="Times New Roman" w:hAnsi="Times New Roman"/>
                <w:kern w:val="2"/>
                <w:sz w:val="22"/>
                <w:szCs w:val="22"/>
              </w:rPr>
              <w:t xml:space="preserve"> ?</w:t>
            </w:r>
            <w:proofErr w:type="gramEnd"/>
          </w:p>
          <w:p w14:paraId="4084ABCC" w14:textId="2E006C05" w:rsidR="00106146" w:rsidRPr="00106146" w:rsidRDefault="00106146" w:rsidP="00106146">
            <w:pPr>
              <w:rPr>
                <w:rFonts w:ascii="Times New Roman" w:hAnsi="Times New Roman"/>
                <w:sz w:val="22"/>
                <w:szCs w:val="22"/>
              </w:rPr>
            </w:pPr>
            <w:r w:rsidRPr="00106146">
              <w:rPr>
                <w:rFonts w:ascii="Times New Roman" w:hAnsi="Times New Roman"/>
                <w:sz w:val="22"/>
                <w:szCs w:val="22"/>
              </w:rPr>
              <w:t>3. For frequency domain prediction, we have agreed that the UE speed has minor impact on the prediction accuracy</w:t>
            </w:r>
            <w:r w:rsidR="009A26E7">
              <w:rPr>
                <w:rFonts w:ascii="Times New Roman" w:hAnsi="Times New Roman"/>
                <w:sz w:val="22"/>
                <w:szCs w:val="22"/>
              </w:rPr>
              <w:t xml:space="preserve"> in co-located scenario</w:t>
            </w:r>
            <w:r w:rsidRPr="00106146">
              <w:rPr>
                <w:rFonts w:ascii="Times New Roman" w:hAnsi="Times New Roman"/>
                <w:sz w:val="22"/>
                <w:szCs w:val="22"/>
              </w:rPr>
              <w:t xml:space="preserve">. But we are wondering whether we need to </w:t>
            </w:r>
            <w:r>
              <w:rPr>
                <w:rFonts w:ascii="Times New Roman" w:hAnsi="Times New Roman"/>
                <w:sz w:val="22"/>
                <w:szCs w:val="22"/>
              </w:rPr>
              <w:t>capture the simulation results with different UE speed in the TR</w:t>
            </w:r>
            <w:r w:rsidR="004D5249">
              <w:rPr>
                <w:rFonts w:ascii="Times New Roman" w:hAnsi="Times New Roman"/>
                <w:sz w:val="22"/>
                <w:szCs w:val="22"/>
              </w:rPr>
              <w:t>?</w:t>
            </w:r>
            <w:bookmarkStart w:id="82" w:name="_GoBack"/>
            <w:bookmarkEnd w:id="82"/>
          </w:p>
          <w:p w14:paraId="1837C8A9" w14:textId="17D26328" w:rsidR="00E01B85" w:rsidRPr="00E01B85" w:rsidRDefault="00E01B85" w:rsidP="00E01B85">
            <w:pPr>
              <w:rPr>
                <w:rFonts w:ascii="Times New Roman" w:hAnsi="Times New Roman"/>
                <w:kern w:val="2"/>
                <w:sz w:val="22"/>
                <w:szCs w:val="22"/>
              </w:rPr>
            </w:pPr>
          </w:p>
        </w:tc>
      </w:tr>
    </w:tbl>
    <w:p w14:paraId="39C6880F" w14:textId="36506544" w:rsidR="00B501AB" w:rsidRDefault="00B501AB" w:rsidP="00B501AB"/>
    <w:p w14:paraId="0CAD0EB3" w14:textId="77777777" w:rsidR="00B501AB" w:rsidRDefault="00B501AB" w:rsidP="00B501AB">
      <w:pPr>
        <w:pStyle w:val="1"/>
        <w:rPr>
          <w:b/>
          <w:bCs/>
        </w:rPr>
      </w:pPr>
      <w:r>
        <w:t>Conclusion</w:t>
      </w:r>
    </w:p>
    <w:p w14:paraId="661995C2" w14:textId="77777777" w:rsidR="00B501AB" w:rsidRDefault="00B501AB" w:rsidP="00B501AB">
      <w:pPr>
        <w:pStyle w:val="Reference"/>
        <w:numPr>
          <w:ilvl w:val="0"/>
          <w:numId w:val="0"/>
        </w:numPr>
        <w:ind w:left="567" w:hanging="567"/>
        <w:rPr>
          <w:rFonts w:eastAsiaTheme="minorEastAsia"/>
          <w:b/>
          <w:bCs/>
          <w:lang w:eastAsia="zh-CN"/>
        </w:rPr>
      </w:pPr>
      <w:bookmarkStart w:id="83" w:name="_In-sequence_SDU_delivery"/>
      <w:bookmarkEnd w:id="83"/>
    </w:p>
    <w:p w14:paraId="3870DFF2" w14:textId="731901F1" w:rsidR="00B501AB" w:rsidRDefault="00B41858" w:rsidP="0007552B">
      <w:pPr>
        <w:pStyle w:val="1"/>
      </w:pPr>
      <w:r>
        <w:t xml:space="preserve">Annex- </w:t>
      </w:r>
      <w:r w:rsidR="00B501AB">
        <w:t>Proposed structure for RRM evaluation results</w:t>
      </w:r>
    </w:p>
    <w:p w14:paraId="5D4C23C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 </w:t>
      </w:r>
      <w:r>
        <w:rPr>
          <w:rFonts w:eastAsiaTheme="minorEastAsia"/>
          <w:lang w:eastAsia="zh-CN"/>
        </w:rPr>
        <w:tab/>
      </w:r>
      <w:r>
        <w:rPr>
          <w:rFonts w:eastAsiaTheme="minorEastAsia"/>
          <w:lang w:eastAsia="zh-CN"/>
        </w:rPr>
        <w:tab/>
        <w:t>Evaluation results</w:t>
      </w:r>
    </w:p>
    <w:p w14:paraId="4D04589D"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 </w:t>
      </w:r>
      <w:r>
        <w:rPr>
          <w:rFonts w:eastAsiaTheme="minorEastAsia"/>
          <w:lang w:eastAsia="zh-CN"/>
        </w:rPr>
        <w:tab/>
      </w:r>
      <w:r>
        <w:rPr>
          <w:rFonts w:eastAsiaTheme="minorEastAsia"/>
          <w:lang w:eastAsia="zh-CN"/>
        </w:rPr>
        <w:tab/>
        <w:t>Basic performance for scenario 2</w:t>
      </w:r>
    </w:p>
    <w:p w14:paraId="3AC84D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5.2.2.1.1 </w:t>
      </w:r>
      <w:r>
        <w:rPr>
          <w:rFonts w:eastAsiaTheme="minorEastAsia"/>
          <w:lang w:eastAsia="zh-CN"/>
        </w:rPr>
        <w:tab/>
      </w:r>
      <w:r>
        <w:rPr>
          <w:rFonts w:eastAsiaTheme="minorEastAsia"/>
          <w:lang w:eastAsia="zh-CN"/>
        </w:rPr>
        <w:tab/>
        <w:t>Performance of sub case 1</w:t>
      </w:r>
    </w:p>
    <w:p w14:paraId="31402F7B" w14:textId="77777777" w:rsidR="00B501AB" w:rsidRDefault="00B501AB" w:rsidP="00B501AB">
      <w:pPr>
        <w:pStyle w:val="Reference"/>
        <w:numPr>
          <w:ilvl w:val="0"/>
          <w:numId w:val="0"/>
        </w:numPr>
        <w:ind w:left="567" w:hanging="567"/>
        <w:jc w:val="center"/>
        <w:rPr>
          <w:rFonts w:eastAsiaTheme="minorEastAsia"/>
          <w:lang w:eastAsia="zh-CN"/>
        </w:rPr>
      </w:pPr>
      <w:r>
        <w:rPr>
          <w:rFonts w:eastAsiaTheme="minorEastAsia"/>
          <w:lang w:eastAsia="zh-CN"/>
        </w:rPr>
        <w:t>Table 5.1 example for capturing performance results</w:t>
      </w:r>
    </w:p>
    <w:tbl>
      <w:tblPr>
        <w:tblStyle w:val="a6"/>
        <w:tblW w:w="0" w:type="auto"/>
        <w:tblInd w:w="567" w:type="dxa"/>
        <w:tblLook w:val="04A0" w:firstRow="1" w:lastRow="0" w:firstColumn="1" w:lastColumn="0" w:noHBand="0" w:noVBand="1"/>
      </w:tblPr>
      <w:tblGrid>
        <w:gridCol w:w="2112"/>
        <w:gridCol w:w="2806"/>
        <w:gridCol w:w="1470"/>
        <w:gridCol w:w="2061"/>
      </w:tblGrid>
      <w:tr w:rsidR="00B501AB" w14:paraId="672B1DB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66A5A07"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MRRT</w:t>
            </w:r>
          </w:p>
        </w:tc>
        <w:tc>
          <w:tcPr>
            <w:tcW w:w="2974" w:type="dxa"/>
            <w:tcBorders>
              <w:top w:val="single" w:sz="4" w:space="0" w:color="auto"/>
              <w:left w:val="single" w:sz="4" w:space="0" w:color="auto"/>
              <w:bottom w:val="single" w:sz="4" w:space="0" w:color="auto"/>
              <w:right w:val="single" w:sz="4" w:space="0" w:color="auto"/>
            </w:tcBorders>
            <w:hideMark/>
          </w:tcPr>
          <w:p w14:paraId="390C77F0" w14:textId="77777777" w:rsidR="00B501AB" w:rsidRDefault="00B501AB">
            <w:pPr>
              <w:pStyle w:val="Reference"/>
              <w:numPr>
                <w:ilvl w:val="0"/>
                <w:numId w:val="0"/>
              </w:numPr>
              <w:jc w:val="left"/>
              <w:rPr>
                <w:rFonts w:eastAsiaTheme="minorEastAsia"/>
                <w:lang w:eastAsia="zh-CN"/>
              </w:rPr>
            </w:pPr>
            <w:r>
              <w:rPr>
                <w:rFonts w:eastAsiaTheme="minorEastAsia"/>
                <w:lang w:eastAsia="zh-CN"/>
              </w:rPr>
              <w:t>50%</w:t>
            </w:r>
          </w:p>
        </w:tc>
        <w:tc>
          <w:tcPr>
            <w:tcW w:w="1556" w:type="dxa"/>
            <w:tcBorders>
              <w:top w:val="single" w:sz="4" w:space="0" w:color="auto"/>
              <w:left w:val="single" w:sz="4" w:space="0" w:color="auto"/>
              <w:bottom w:val="single" w:sz="4" w:space="0" w:color="auto"/>
              <w:right w:val="single" w:sz="4" w:space="0" w:color="auto"/>
            </w:tcBorders>
            <w:hideMark/>
          </w:tcPr>
          <w:p w14:paraId="2E621146" w14:textId="77777777" w:rsidR="00B501AB" w:rsidRDefault="00B501AB">
            <w:pPr>
              <w:pStyle w:val="Reference"/>
              <w:numPr>
                <w:ilvl w:val="0"/>
                <w:numId w:val="0"/>
              </w:numPr>
              <w:jc w:val="left"/>
              <w:rPr>
                <w:rFonts w:eastAsiaTheme="minorEastAsia"/>
                <w:lang w:eastAsia="zh-CN"/>
              </w:rPr>
            </w:pPr>
            <w:r>
              <w:rPr>
                <w:rFonts w:eastAsiaTheme="minorEastAsia"/>
                <w:lang w:eastAsia="zh-CN"/>
              </w:rPr>
              <w:t>67%</w:t>
            </w:r>
          </w:p>
        </w:tc>
        <w:tc>
          <w:tcPr>
            <w:tcW w:w="2266" w:type="dxa"/>
            <w:tcBorders>
              <w:top w:val="single" w:sz="4" w:space="0" w:color="auto"/>
              <w:left w:val="single" w:sz="4" w:space="0" w:color="auto"/>
              <w:bottom w:val="single" w:sz="4" w:space="0" w:color="auto"/>
              <w:right w:val="single" w:sz="4" w:space="0" w:color="auto"/>
            </w:tcBorders>
            <w:hideMark/>
          </w:tcPr>
          <w:p w14:paraId="033D712B"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71FA7BEC"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7C1FDDEE" w14:textId="77777777" w:rsidR="00B501AB" w:rsidRDefault="00B501AB">
            <w:pPr>
              <w:pStyle w:val="Reference"/>
              <w:numPr>
                <w:ilvl w:val="0"/>
                <w:numId w:val="0"/>
              </w:numPr>
              <w:jc w:val="left"/>
              <w:rPr>
                <w:rFonts w:eastAsiaTheme="minorEastAsia"/>
                <w:lang w:eastAsia="zh-CN"/>
              </w:rPr>
            </w:pPr>
            <w:r>
              <w:rPr>
                <w:rFonts w:eastAsiaTheme="minorEastAsia"/>
                <w:lang w:eastAsia="zh-CN"/>
              </w:rPr>
              <w:t>30km/h</w:t>
            </w:r>
          </w:p>
        </w:tc>
        <w:tc>
          <w:tcPr>
            <w:tcW w:w="2974" w:type="dxa"/>
            <w:tcBorders>
              <w:top w:val="single" w:sz="4" w:space="0" w:color="auto"/>
              <w:left w:val="single" w:sz="4" w:space="0" w:color="auto"/>
              <w:bottom w:val="single" w:sz="4" w:space="0" w:color="auto"/>
              <w:right w:val="single" w:sz="4" w:space="0" w:color="auto"/>
            </w:tcBorders>
            <w:hideMark/>
          </w:tcPr>
          <w:p w14:paraId="6D91EC3E"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1220FF3C"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6EC6C41"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0701A9B9"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65D8C2D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47B7D1DA" w14:textId="77777777" w:rsidR="00B501AB" w:rsidRDefault="00B501AB">
            <w:pPr>
              <w:pStyle w:val="Reference"/>
              <w:numPr>
                <w:ilvl w:val="0"/>
                <w:numId w:val="0"/>
              </w:numPr>
              <w:jc w:val="left"/>
              <w:rPr>
                <w:rFonts w:eastAsiaTheme="minorEastAsia"/>
                <w:lang w:eastAsia="zh-CN"/>
              </w:rPr>
            </w:pPr>
          </w:p>
        </w:tc>
      </w:tr>
      <w:tr w:rsidR="00B501AB" w14:paraId="7467436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17103DF" w14:textId="77777777" w:rsidR="00B501AB" w:rsidRDefault="00B501AB">
            <w:pPr>
              <w:pStyle w:val="Reference"/>
              <w:numPr>
                <w:ilvl w:val="0"/>
                <w:numId w:val="0"/>
              </w:numPr>
              <w:jc w:val="left"/>
              <w:rPr>
                <w:rFonts w:eastAsiaTheme="minorEastAsia"/>
                <w:lang w:eastAsia="zh-CN"/>
              </w:rPr>
            </w:pPr>
            <w:r>
              <w:rPr>
                <w:rFonts w:eastAsiaTheme="minorEastAsia"/>
                <w:lang w:eastAsia="zh-CN"/>
              </w:rPr>
              <w:lastRenderedPageBreak/>
              <w:t>60km/h</w:t>
            </w:r>
          </w:p>
        </w:tc>
        <w:tc>
          <w:tcPr>
            <w:tcW w:w="2974" w:type="dxa"/>
            <w:tcBorders>
              <w:top w:val="single" w:sz="4" w:space="0" w:color="auto"/>
              <w:left w:val="single" w:sz="4" w:space="0" w:color="auto"/>
              <w:bottom w:val="single" w:sz="4" w:space="0" w:color="auto"/>
              <w:right w:val="single" w:sz="4" w:space="0" w:color="auto"/>
            </w:tcBorders>
            <w:hideMark/>
          </w:tcPr>
          <w:p w14:paraId="57AE54A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556" w:type="dxa"/>
            <w:tcBorders>
              <w:top w:val="single" w:sz="4" w:space="0" w:color="auto"/>
              <w:left w:val="single" w:sz="4" w:space="0" w:color="auto"/>
              <w:bottom w:val="single" w:sz="4" w:space="0" w:color="auto"/>
              <w:right w:val="single" w:sz="4" w:space="0" w:color="auto"/>
            </w:tcBorders>
            <w:hideMark/>
          </w:tcPr>
          <w:p w14:paraId="55F2984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56C8E788" w14:textId="77777777" w:rsidR="00B501AB" w:rsidRDefault="00B501AB">
            <w:pPr>
              <w:pStyle w:val="Reference"/>
              <w:numPr>
                <w:ilvl w:val="0"/>
                <w:numId w:val="0"/>
              </w:numPr>
              <w:jc w:val="left"/>
              <w:rPr>
                <w:rFonts w:eastAsiaTheme="minorEastAsia"/>
                <w:lang w:eastAsia="zh-CN"/>
              </w:rPr>
            </w:pPr>
          </w:p>
        </w:tc>
      </w:tr>
      <w:tr w:rsidR="00B501AB" w14:paraId="65729C23"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913E4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974" w:type="dxa"/>
            <w:tcBorders>
              <w:top w:val="single" w:sz="4" w:space="0" w:color="auto"/>
              <w:left w:val="single" w:sz="4" w:space="0" w:color="auto"/>
              <w:bottom w:val="single" w:sz="4" w:space="0" w:color="auto"/>
              <w:right w:val="single" w:sz="4" w:space="0" w:color="auto"/>
            </w:tcBorders>
          </w:tcPr>
          <w:p w14:paraId="370DFEE2" w14:textId="77777777" w:rsidR="00B501AB" w:rsidRDefault="00B501AB">
            <w:pPr>
              <w:pStyle w:val="Reference"/>
              <w:numPr>
                <w:ilvl w:val="0"/>
                <w:numId w:val="0"/>
              </w:numPr>
              <w:jc w:val="left"/>
              <w:rPr>
                <w:rFonts w:eastAsiaTheme="minorEastAsia"/>
                <w:lang w:eastAsia="zh-CN"/>
              </w:rPr>
            </w:pPr>
          </w:p>
        </w:tc>
        <w:tc>
          <w:tcPr>
            <w:tcW w:w="1556" w:type="dxa"/>
            <w:tcBorders>
              <w:top w:val="single" w:sz="4" w:space="0" w:color="auto"/>
              <w:left w:val="single" w:sz="4" w:space="0" w:color="auto"/>
              <w:bottom w:val="single" w:sz="4" w:space="0" w:color="auto"/>
              <w:right w:val="single" w:sz="4" w:space="0" w:color="auto"/>
            </w:tcBorders>
          </w:tcPr>
          <w:p w14:paraId="2EF7F19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FB8D8F" w14:textId="77777777" w:rsidR="00B501AB" w:rsidRDefault="00B501AB">
            <w:pPr>
              <w:pStyle w:val="Reference"/>
              <w:numPr>
                <w:ilvl w:val="0"/>
                <w:numId w:val="0"/>
              </w:numPr>
              <w:jc w:val="left"/>
              <w:rPr>
                <w:rFonts w:eastAsiaTheme="minorEastAsia"/>
                <w:lang w:eastAsia="zh-CN"/>
              </w:rPr>
            </w:pPr>
          </w:p>
        </w:tc>
      </w:tr>
    </w:tbl>
    <w:p w14:paraId="78DCC7D9" w14:textId="77777777" w:rsidR="00B501AB" w:rsidRDefault="00B501AB" w:rsidP="00B501AB">
      <w:pPr>
        <w:pStyle w:val="Reference"/>
        <w:numPr>
          <w:ilvl w:val="0"/>
          <w:numId w:val="0"/>
        </w:numPr>
        <w:ind w:left="567" w:hanging="567"/>
        <w:jc w:val="left"/>
        <w:rPr>
          <w:rFonts w:eastAsiaTheme="minorEastAsia"/>
          <w:lang w:eastAsia="zh-CN"/>
        </w:rPr>
      </w:pPr>
    </w:p>
    <w:p w14:paraId="48EBC79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5.2.2.1.2</w:t>
      </w:r>
      <w:r>
        <w:rPr>
          <w:rFonts w:eastAsiaTheme="minorEastAsia"/>
          <w:lang w:eastAsia="zh-CN"/>
        </w:rPr>
        <w:tab/>
      </w:r>
      <w:r>
        <w:rPr>
          <w:rFonts w:eastAsiaTheme="minorEastAsia"/>
          <w:lang w:eastAsia="zh-CN"/>
        </w:rPr>
        <w:tab/>
      </w:r>
      <w:r>
        <w:rPr>
          <w:rFonts w:eastAsiaTheme="minorEastAsia"/>
          <w:lang w:eastAsia="zh-CN"/>
        </w:rPr>
        <w:tab/>
        <w:t>Performance of sub case 2</w:t>
      </w:r>
    </w:p>
    <w:p w14:paraId="1853E9B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5.2.2.1.3</w:t>
      </w:r>
      <w:r>
        <w:rPr>
          <w:rFonts w:eastAsiaTheme="minorEastAsia"/>
          <w:lang w:eastAsia="zh-CN"/>
        </w:rPr>
        <w:tab/>
      </w:r>
      <w:r>
        <w:rPr>
          <w:rFonts w:eastAsiaTheme="minorEastAsia"/>
          <w:lang w:eastAsia="zh-CN"/>
        </w:rPr>
        <w:tab/>
      </w:r>
      <w:r>
        <w:rPr>
          <w:rFonts w:eastAsiaTheme="minorEastAsia"/>
          <w:lang w:eastAsia="zh-CN"/>
        </w:rPr>
        <w:tab/>
        <w:t>Performance of sub case 3</w:t>
      </w:r>
    </w:p>
    <w:p w14:paraId="66398B0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 </w:t>
      </w:r>
      <w:r>
        <w:rPr>
          <w:rFonts w:eastAsiaTheme="minorEastAsia"/>
          <w:lang w:eastAsia="zh-CN"/>
        </w:rPr>
        <w:tab/>
      </w:r>
      <w:r>
        <w:rPr>
          <w:rFonts w:eastAsiaTheme="minorEastAsia"/>
          <w:lang w:eastAsia="zh-CN"/>
        </w:rPr>
        <w:tab/>
        <w:t>Basic performance for scenario 3</w:t>
      </w:r>
    </w:p>
    <w:p w14:paraId="4897C0A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5.2.2.2.1 </w:t>
      </w:r>
      <w:r>
        <w:rPr>
          <w:rFonts w:eastAsiaTheme="minorEastAsia"/>
          <w:lang w:eastAsia="zh-CN"/>
        </w:rPr>
        <w:tab/>
      </w:r>
      <w:r>
        <w:rPr>
          <w:rFonts w:eastAsiaTheme="minorEastAsia"/>
          <w:lang w:eastAsia="zh-CN"/>
        </w:rPr>
        <w:tab/>
        <w:t>Performance of sub case 1</w:t>
      </w:r>
    </w:p>
    <w:p w14:paraId="00C654C2"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Single cell approach:</w:t>
      </w:r>
    </w:p>
    <w:p w14:paraId="53AE4FA5" w14:textId="77777777" w:rsidR="00B501AB" w:rsidRDefault="00B501AB" w:rsidP="00B501AB">
      <w:pPr>
        <w:pStyle w:val="Reference"/>
        <w:numPr>
          <w:ilvl w:val="0"/>
          <w:numId w:val="53"/>
        </w:numPr>
        <w:jc w:val="left"/>
        <w:rPr>
          <w:rFonts w:eastAsiaTheme="minorEastAsia"/>
          <w:lang w:eastAsia="zh-CN"/>
        </w:rPr>
      </w:pPr>
      <w:r>
        <w:rPr>
          <w:rFonts w:eastAsiaTheme="minorEastAsia"/>
          <w:lang w:eastAsia="zh-CN"/>
        </w:rPr>
        <w:t>Average L3 RSRP cell difference</w:t>
      </w:r>
    </w:p>
    <w:p w14:paraId="61325D7C"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[0.1, 1] dB: 9 sources</w:t>
      </w:r>
    </w:p>
    <w:p w14:paraId="64393C9B" w14:textId="77777777" w:rsidR="00B501AB" w:rsidRDefault="00B501AB" w:rsidP="00B501AB">
      <w:pPr>
        <w:pStyle w:val="Reference"/>
        <w:numPr>
          <w:ilvl w:val="7"/>
          <w:numId w:val="54"/>
        </w:numPr>
        <w:jc w:val="left"/>
        <w:rPr>
          <w:rFonts w:eastAsiaTheme="minorEastAsia"/>
          <w:lang w:eastAsia="zh-CN"/>
        </w:rPr>
      </w:pPr>
      <w:r>
        <w:rPr>
          <w:rFonts w:eastAsiaTheme="minorEastAsia"/>
          <w:lang w:eastAsia="zh-CN"/>
        </w:rPr>
        <w:t>[xx, xx] dB: xx sources</w:t>
      </w:r>
    </w:p>
    <w:p w14:paraId="02D6E8FE" w14:textId="77777777" w:rsidR="00B501AB" w:rsidRDefault="00B501AB" w:rsidP="00B501AB">
      <w:pPr>
        <w:pStyle w:val="Reference"/>
        <w:numPr>
          <w:ilvl w:val="5"/>
          <w:numId w:val="54"/>
        </w:numPr>
        <w:jc w:val="left"/>
        <w:rPr>
          <w:rFonts w:eastAsiaTheme="minorEastAsia"/>
          <w:lang w:eastAsia="zh-CN"/>
        </w:rPr>
      </w:pPr>
      <w:r>
        <w:rPr>
          <w:rFonts w:eastAsiaTheme="minorEastAsia"/>
          <w:lang w:eastAsia="zh-CN"/>
        </w:rPr>
        <w:t>…</w:t>
      </w:r>
    </w:p>
    <w:p w14:paraId="09B51438" w14:textId="77777777" w:rsidR="00B501AB" w:rsidRDefault="00B501AB" w:rsidP="00B501AB">
      <w:pPr>
        <w:pStyle w:val="Reference"/>
        <w:numPr>
          <w:ilvl w:val="0"/>
          <w:numId w:val="0"/>
        </w:numPr>
        <w:ind w:left="2100"/>
        <w:jc w:val="left"/>
        <w:rPr>
          <w:rFonts w:eastAsiaTheme="minorEastAsia"/>
          <w:lang w:eastAsia="zh-CN"/>
        </w:rPr>
      </w:pPr>
      <w:r>
        <w:rPr>
          <w:rFonts w:eastAsiaTheme="minorEastAsia"/>
          <w:lang w:eastAsia="zh-CN"/>
        </w:rPr>
        <w:t>Cluster approach:</w:t>
      </w:r>
    </w:p>
    <w:p w14:paraId="02D567D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5.2.2.2.2 </w:t>
      </w:r>
      <w:r>
        <w:rPr>
          <w:rFonts w:eastAsiaTheme="minorEastAsia"/>
          <w:lang w:eastAsia="zh-CN"/>
        </w:rPr>
        <w:tab/>
      </w:r>
      <w:r>
        <w:rPr>
          <w:rFonts w:eastAsiaTheme="minorEastAsia"/>
          <w:lang w:eastAsia="zh-CN"/>
        </w:rPr>
        <w:tab/>
        <w:t>Performance of sub case 2</w:t>
      </w:r>
    </w:p>
    <w:p w14:paraId="4FFC5B43"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5.2.2.2.3 </w:t>
      </w:r>
      <w:r>
        <w:rPr>
          <w:rFonts w:eastAsiaTheme="minorEastAsia"/>
          <w:lang w:eastAsia="zh-CN"/>
        </w:rPr>
        <w:tab/>
      </w:r>
      <w:r>
        <w:rPr>
          <w:rFonts w:eastAsiaTheme="minorEastAsia"/>
          <w:lang w:eastAsia="zh-CN"/>
        </w:rPr>
        <w:tab/>
        <w:t>Performance of sub case 3</w:t>
      </w:r>
    </w:p>
    <w:p w14:paraId="1F45F995"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 </w:t>
      </w:r>
      <w:r>
        <w:rPr>
          <w:rFonts w:eastAsiaTheme="minorEastAsia"/>
          <w:lang w:eastAsia="zh-CN"/>
        </w:rPr>
        <w:tab/>
      </w:r>
      <w:r>
        <w:rPr>
          <w:rFonts w:eastAsiaTheme="minorEastAsia"/>
          <w:lang w:eastAsia="zh-CN"/>
        </w:rPr>
        <w:tab/>
        <w:t>Basic performance for scenario 4</w:t>
      </w:r>
    </w:p>
    <w:p w14:paraId="5A847D5A"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5.2.2.3.1 </w:t>
      </w:r>
      <w:r>
        <w:rPr>
          <w:rFonts w:eastAsiaTheme="minorEastAsia"/>
          <w:lang w:eastAsia="zh-CN"/>
        </w:rPr>
        <w:tab/>
      </w:r>
      <w:r>
        <w:rPr>
          <w:rFonts w:eastAsiaTheme="minorEastAsia"/>
          <w:lang w:eastAsia="zh-CN"/>
        </w:rPr>
        <w:tab/>
        <w:t>Performance of sub case 1</w:t>
      </w:r>
    </w:p>
    <w:p w14:paraId="27C9D6B0" w14:textId="77777777" w:rsidR="00B501AB" w:rsidRDefault="00B501AB" w:rsidP="00B501AB">
      <w:pPr>
        <w:pStyle w:val="Reference"/>
        <w:numPr>
          <w:ilvl w:val="0"/>
          <w:numId w:val="0"/>
        </w:numPr>
        <w:ind w:left="567"/>
        <w:jc w:val="center"/>
        <w:rPr>
          <w:rFonts w:eastAsiaTheme="minorEastAsia"/>
          <w:lang w:eastAsia="zh-CN"/>
        </w:rPr>
      </w:pPr>
      <w:r>
        <w:rPr>
          <w:rFonts w:eastAsiaTheme="minorEastAsia"/>
          <w:lang w:eastAsia="zh-CN"/>
        </w:rPr>
        <w:t>Table 5.2 example for capturing performance results</w:t>
      </w:r>
    </w:p>
    <w:tbl>
      <w:tblPr>
        <w:tblStyle w:val="a6"/>
        <w:tblW w:w="0" w:type="auto"/>
        <w:tblInd w:w="567" w:type="dxa"/>
        <w:tblLook w:val="04A0" w:firstRow="1" w:lastRow="0" w:firstColumn="1" w:lastColumn="0" w:noHBand="0" w:noVBand="1"/>
      </w:tblPr>
      <w:tblGrid>
        <w:gridCol w:w="2110"/>
        <w:gridCol w:w="2679"/>
        <w:gridCol w:w="1600"/>
        <w:gridCol w:w="2060"/>
      </w:tblGrid>
      <w:tr w:rsidR="00B501AB" w14:paraId="3757A4ED"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053DF47C" w14:textId="77777777" w:rsidR="00B501AB" w:rsidRDefault="00B501AB">
            <w:pPr>
              <w:pStyle w:val="Reference"/>
              <w:numPr>
                <w:ilvl w:val="0"/>
                <w:numId w:val="0"/>
              </w:numPr>
              <w:jc w:val="left"/>
              <w:rPr>
                <w:rFonts w:eastAsiaTheme="minorEastAsia"/>
                <w:lang w:eastAsia="zh-CN"/>
              </w:rPr>
            </w:pPr>
            <w:r>
              <w:rPr>
                <w:rFonts w:eastAsiaTheme="minorEastAsia"/>
                <w:lang w:eastAsia="zh-CN"/>
              </w:rPr>
              <w:t>UE speed \ PW</w:t>
            </w:r>
          </w:p>
        </w:tc>
        <w:tc>
          <w:tcPr>
            <w:tcW w:w="2832" w:type="dxa"/>
            <w:tcBorders>
              <w:top w:val="single" w:sz="4" w:space="0" w:color="auto"/>
              <w:left w:val="single" w:sz="4" w:space="0" w:color="auto"/>
              <w:bottom w:val="single" w:sz="4" w:space="0" w:color="auto"/>
              <w:right w:val="single" w:sz="4" w:space="0" w:color="auto"/>
            </w:tcBorders>
            <w:hideMark/>
          </w:tcPr>
          <w:p w14:paraId="34D8E4A8" w14:textId="77777777" w:rsidR="00B501AB" w:rsidRDefault="00B501AB">
            <w:pPr>
              <w:pStyle w:val="Reference"/>
              <w:numPr>
                <w:ilvl w:val="0"/>
                <w:numId w:val="0"/>
              </w:numPr>
              <w:jc w:val="left"/>
              <w:rPr>
                <w:rFonts w:eastAsiaTheme="minorEastAsia"/>
                <w:lang w:eastAsia="zh-CN"/>
              </w:rPr>
            </w:pPr>
            <w:r>
              <w:rPr>
                <w:rFonts w:eastAsiaTheme="minorEastAsia"/>
                <w:lang w:eastAsia="zh-CN"/>
              </w:rPr>
              <w:t>200ms</w:t>
            </w:r>
          </w:p>
        </w:tc>
        <w:tc>
          <w:tcPr>
            <w:tcW w:w="1698" w:type="dxa"/>
            <w:tcBorders>
              <w:top w:val="single" w:sz="4" w:space="0" w:color="auto"/>
              <w:left w:val="single" w:sz="4" w:space="0" w:color="auto"/>
              <w:bottom w:val="single" w:sz="4" w:space="0" w:color="auto"/>
              <w:right w:val="single" w:sz="4" w:space="0" w:color="auto"/>
            </w:tcBorders>
            <w:hideMark/>
          </w:tcPr>
          <w:p w14:paraId="7FC8CFED" w14:textId="77777777" w:rsidR="00B501AB" w:rsidRDefault="00B501AB">
            <w:pPr>
              <w:pStyle w:val="Reference"/>
              <w:numPr>
                <w:ilvl w:val="0"/>
                <w:numId w:val="0"/>
              </w:numPr>
              <w:jc w:val="left"/>
              <w:rPr>
                <w:rFonts w:eastAsiaTheme="minorEastAsia"/>
                <w:lang w:eastAsia="zh-CN"/>
              </w:rPr>
            </w:pPr>
            <w:r>
              <w:rPr>
                <w:rFonts w:eastAsiaTheme="minorEastAsia"/>
                <w:lang w:eastAsia="zh-CN"/>
              </w:rPr>
              <w:t>400ms</w:t>
            </w:r>
          </w:p>
        </w:tc>
        <w:tc>
          <w:tcPr>
            <w:tcW w:w="2266" w:type="dxa"/>
            <w:tcBorders>
              <w:top w:val="single" w:sz="4" w:space="0" w:color="auto"/>
              <w:left w:val="single" w:sz="4" w:space="0" w:color="auto"/>
              <w:bottom w:val="single" w:sz="4" w:space="0" w:color="auto"/>
              <w:right w:val="single" w:sz="4" w:space="0" w:color="auto"/>
            </w:tcBorders>
            <w:hideMark/>
          </w:tcPr>
          <w:p w14:paraId="55DDC190"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r>
      <w:tr w:rsidR="00B501AB" w14:paraId="6FE5FA6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385EFC5A" w14:textId="77777777" w:rsidR="00B501AB" w:rsidRDefault="00B501AB">
            <w:pPr>
              <w:pStyle w:val="Reference"/>
              <w:numPr>
                <w:ilvl w:val="0"/>
                <w:numId w:val="0"/>
              </w:numPr>
              <w:jc w:val="left"/>
              <w:rPr>
                <w:rFonts w:eastAsiaTheme="minorEastAsia"/>
                <w:lang w:eastAsia="zh-CN"/>
              </w:rPr>
            </w:pPr>
            <w:r>
              <w:rPr>
                <w:rFonts w:eastAsiaTheme="minorEastAsia"/>
                <w:lang w:eastAsia="zh-CN"/>
              </w:rPr>
              <w:t>60km/h</w:t>
            </w:r>
          </w:p>
        </w:tc>
        <w:tc>
          <w:tcPr>
            <w:tcW w:w="2832" w:type="dxa"/>
            <w:tcBorders>
              <w:top w:val="single" w:sz="4" w:space="0" w:color="auto"/>
              <w:left w:val="single" w:sz="4" w:space="0" w:color="auto"/>
              <w:bottom w:val="single" w:sz="4" w:space="0" w:color="auto"/>
              <w:right w:val="single" w:sz="4" w:space="0" w:color="auto"/>
            </w:tcBorders>
            <w:hideMark/>
          </w:tcPr>
          <w:p w14:paraId="2F03E3E2"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Average L3 RSRP cell difference</w:t>
            </w:r>
          </w:p>
          <w:p w14:paraId="434A311D"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[0.1, 1] dB: 9 sources</w:t>
            </w:r>
          </w:p>
          <w:p w14:paraId="104B017A" w14:textId="77777777" w:rsidR="00B501AB" w:rsidRDefault="00B501AB">
            <w:pPr>
              <w:pStyle w:val="Reference"/>
              <w:numPr>
                <w:ilvl w:val="0"/>
                <w:numId w:val="0"/>
              </w:numPr>
              <w:ind w:left="360"/>
              <w:jc w:val="left"/>
              <w:rPr>
                <w:rFonts w:eastAsiaTheme="minorEastAsia"/>
                <w:lang w:eastAsia="zh-CN"/>
              </w:rPr>
            </w:pPr>
            <w:r>
              <w:rPr>
                <w:rFonts w:eastAsiaTheme="minorEastAsia"/>
                <w:lang w:eastAsia="zh-CN"/>
              </w:rPr>
              <w:t>[xx, xx] dB: xx sources</w:t>
            </w:r>
          </w:p>
          <w:p w14:paraId="288453ED"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7794842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179FFE28" w14:textId="77777777" w:rsidR="00B501AB" w:rsidRDefault="00B501AB">
            <w:pPr>
              <w:pStyle w:val="Reference"/>
              <w:numPr>
                <w:ilvl w:val="0"/>
                <w:numId w:val="0"/>
              </w:numPr>
              <w:jc w:val="left"/>
              <w:rPr>
                <w:rFonts w:eastAsiaTheme="minorEastAsia"/>
                <w:lang w:eastAsia="zh-CN"/>
              </w:rPr>
            </w:pPr>
          </w:p>
        </w:tc>
      </w:tr>
      <w:tr w:rsidR="00B501AB" w14:paraId="7E210444"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64C43242" w14:textId="77777777" w:rsidR="00B501AB" w:rsidRDefault="00B501AB">
            <w:pPr>
              <w:pStyle w:val="Reference"/>
              <w:numPr>
                <w:ilvl w:val="0"/>
                <w:numId w:val="0"/>
              </w:numPr>
              <w:jc w:val="left"/>
              <w:rPr>
                <w:rFonts w:eastAsiaTheme="minorEastAsia"/>
                <w:lang w:eastAsia="zh-CN"/>
              </w:rPr>
            </w:pPr>
            <w:r>
              <w:rPr>
                <w:rFonts w:eastAsiaTheme="minorEastAsia"/>
                <w:lang w:eastAsia="zh-CN"/>
              </w:rPr>
              <w:t>90km/h</w:t>
            </w:r>
          </w:p>
        </w:tc>
        <w:tc>
          <w:tcPr>
            <w:tcW w:w="2832" w:type="dxa"/>
            <w:tcBorders>
              <w:top w:val="single" w:sz="4" w:space="0" w:color="auto"/>
              <w:left w:val="single" w:sz="4" w:space="0" w:color="auto"/>
              <w:bottom w:val="single" w:sz="4" w:space="0" w:color="auto"/>
              <w:right w:val="single" w:sz="4" w:space="0" w:color="auto"/>
            </w:tcBorders>
            <w:hideMark/>
          </w:tcPr>
          <w:p w14:paraId="55C8FD18"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1698" w:type="dxa"/>
            <w:tcBorders>
              <w:top w:val="single" w:sz="4" w:space="0" w:color="auto"/>
              <w:left w:val="single" w:sz="4" w:space="0" w:color="auto"/>
              <w:bottom w:val="single" w:sz="4" w:space="0" w:color="auto"/>
              <w:right w:val="single" w:sz="4" w:space="0" w:color="auto"/>
            </w:tcBorders>
            <w:hideMark/>
          </w:tcPr>
          <w:p w14:paraId="1AA269DF" w14:textId="77777777" w:rsidR="00B501AB" w:rsidRDefault="00B501AB" w:rsidP="00B501AB">
            <w:pPr>
              <w:pStyle w:val="Reference"/>
              <w:numPr>
                <w:ilvl w:val="0"/>
                <w:numId w:val="52"/>
              </w:numPr>
              <w:jc w:val="left"/>
              <w:rPr>
                <w:rFonts w:eastAsiaTheme="minorEastAsia"/>
                <w:lang w:eastAsia="zh-CN"/>
              </w:rPr>
            </w:pPr>
            <w:r>
              <w:rPr>
                <w:rFonts w:eastAsiaTheme="minorEastAsia"/>
                <w:lang w:eastAsia="zh-CN"/>
              </w:rPr>
              <w:t>…</w:t>
            </w:r>
          </w:p>
        </w:tc>
        <w:tc>
          <w:tcPr>
            <w:tcW w:w="2266" w:type="dxa"/>
            <w:tcBorders>
              <w:top w:val="single" w:sz="4" w:space="0" w:color="auto"/>
              <w:left w:val="single" w:sz="4" w:space="0" w:color="auto"/>
              <w:bottom w:val="single" w:sz="4" w:space="0" w:color="auto"/>
              <w:right w:val="single" w:sz="4" w:space="0" w:color="auto"/>
            </w:tcBorders>
          </w:tcPr>
          <w:p w14:paraId="63C455EB" w14:textId="77777777" w:rsidR="00B501AB" w:rsidRDefault="00B501AB">
            <w:pPr>
              <w:pStyle w:val="Reference"/>
              <w:numPr>
                <w:ilvl w:val="0"/>
                <w:numId w:val="0"/>
              </w:numPr>
              <w:jc w:val="left"/>
              <w:rPr>
                <w:rFonts w:eastAsiaTheme="minorEastAsia"/>
                <w:lang w:eastAsia="zh-CN"/>
              </w:rPr>
            </w:pPr>
          </w:p>
        </w:tc>
      </w:tr>
      <w:tr w:rsidR="00B501AB" w14:paraId="560125A7" w14:textId="77777777" w:rsidTr="00B501AB">
        <w:tc>
          <w:tcPr>
            <w:tcW w:w="2266" w:type="dxa"/>
            <w:tcBorders>
              <w:top w:val="single" w:sz="4" w:space="0" w:color="auto"/>
              <w:left w:val="single" w:sz="4" w:space="0" w:color="auto"/>
              <w:bottom w:val="single" w:sz="4" w:space="0" w:color="auto"/>
              <w:right w:val="single" w:sz="4" w:space="0" w:color="auto"/>
            </w:tcBorders>
            <w:hideMark/>
          </w:tcPr>
          <w:p w14:paraId="53AD941F" w14:textId="77777777" w:rsidR="00B501AB" w:rsidRDefault="00B501AB">
            <w:pPr>
              <w:pStyle w:val="Reference"/>
              <w:numPr>
                <w:ilvl w:val="0"/>
                <w:numId w:val="0"/>
              </w:numPr>
              <w:jc w:val="left"/>
              <w:rPr>
                <w:rFonts w:eastAsiaTheme="minorEastAsia"/>
                <w:lang w:eastAsia="zh-CN"/>
              </w:rPr>
            </w:pPr>
            <w:r>
              <w:rPr>
                <w:rFonts w:eastAsiaTheme="minorEastAsia"/>
                <w:lang w:eastAsia="zh-CN"/>
              </w:rPr>
              <w:t>…</w:t>
            </w:r>
          </w:p>
        </w:tc>
        <w:tc>
          <w:tcPr>
            <w:tcW w:w="2832" w:type="dxa"/>
            <w:tcBorders>
              <w:top w:val="single" w:sz="4" w:space="0" w:color="auto"/>
              <w:left w:val="single" w:sz="4" w:space="0" w:color="auto"/>
              <w:bottom w:val="single" w:sz="4" w:space="0" w:color="auto"/>
              <w:right w:val="single" w:sz="4" w:space="0" w:color="auto"/>
            </w:tcBorders>
          </w:tcPr>
          <w:p w14:paraId="451846FF" w14:textId="77777777" w:rsidR="00B501AB" w:rsidRDefault="00B501AB">
            <w:pPr>
              <w:pStyle w:val="Reference"/>
              <w:numPr>
                <w:ilvl w:val="0"/>
                <w:numId w:val="0"/>
              </w:numPr>
              <w:jc w:val="left"/>
              <w:rPr>
                <w:rFonts w:eastAsiaTheme="minorEastAsia"/>
                <w:lang w:eastAsia="zh-CN"/>
              </w:rPr>
            </w:pPr>
          </w:p>
        </w:tc>
        <w:tc>
          <w:tcPr>
            <w:tcW w:w="1698" w:type="dxa"/>
            <w:tcBorders>
              <w:top w:val="single" w:sz="4" w:space="0" w:color="auto"/>
              <w:left w:val="single" w:sz="4" w:space="0" w:color="auto"/>
              <w:bottom w:val="single" w:sz="4" w:space="0" w:color="auto"/>
              <w:right w:val="single" w:sz="4" w:space="0" w:color="auto"/>
            </w:tcBorders>
          </w:tcPr>
          <w:p w14:paraId="4F688764" w14:textId="77777777" w:rsidR="00B501AB" w:rsidRDefault="00B501AB">
            <w:pPr>
              <w:pStyle w:val="Reference"/>
              <w:numPr>
                <w:ilvl w:val="0"/>
                <w:numId w:val="0"/>
              </w:numPr>
              <w:jc w:val="left"/>
              <w:rPr>
                <w:rFonts w:eastAsiaTheme="minorEastAsia"/>
                <w:lang w:eastAsia="zh-CN"/>
              </w:rPr>
            </w:pPr>
          </w:p>
        </w:tc>
        <w:tc>
          <w:tcPr>
            <w:tcW w:w="2266" w:type="dxa"/>
            <w:tcBorders>
              <w:top w:val="single" w:sz="4" w:space="0" w:color="auto"/>
              <w:left w:val="single" w:sz="4" w:space="0" w:color="auto"/>
              <w:bottom w:val="single" w:sz="4" w:space="0" w:color="auto"/>
              <w:right w:val="single" w:sz="4" w:space="0" w:color="auto"/>
            </w:tcBorders>
          </w:tcPr>
          <w:p w14:paraId="781EF099" w14:textId="77777777" w:rsidR="00B501AB" w:rsidRDefault="00B501AB">
            <w:pPr>
              <w:pStyle w:val="Reference"/>
              <w:numPr>
                <w:ilvl w:val="0"/>
                <w:numId w:val="0"/>
              </w:numPr>
              <w:jc w:val="left"/>
              <w:rPr>
                <w:rFonts w:eastAsiaTheme="minorEastAsia"/>
                <w:lang w:eastAsia="zh-CN"/>
              </w:rPr>
            </w:pPr>
          </w:p>
        </w:tc>
      </w:tr>
    </w:tbl>
    <w:p w14:paraId="050E4C1E" w14:textId="77777777" w:rsidR="00B501AB" w:rsidRDefault="00B501AB" w:rsidP="00B501AB">
      <w:pPr>
        <w:pStyle w:val="Reference"/>
        <w:numPr>
          <w:ilvl w:val="0"/>
          <w:numId w:val="0"/>
        </w:numPr>
        <w:ind w:left="567" w:hanging="567"/>
        <w:jc w:val="left"/>
        <w:rPr>
          <w:rFonts w:eastAsiaTheme="minorEastAsia"/>
          <w:lang w:eastAsia="zh-CN"/>
        </w:rPr>
      </w:pPr>
    </w:p>
    <w:p w14:paraId="108AC337"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lastRenderedPageBreak/>
        <w:t xml:space="preserve">5.2.2.3.2 </w:t>
      </w:r>
      <w:r>
        <w:rPr>
          <w:rFonts w:eastAsiaTheme="minorEastAsia"/>
          <w:lang w:eastAsia="zh-CN"/>
        </w:rPr>
        <w:tab/>
      </w:r>
      <w:r>
        <w:rPr>
          <w:rFonts w:eastAsiaTheme="minorEastAsia"/>
          <w:lang w:eastAsia="zh-CN"/>
        </w:rPr>
        <w:tab/>
        <w:t>Performance of sub case 2</w:t>
      </w:r>
    </w:p>
    <w:p w14:paraId="366FBDD1"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5.2.2.3.3 </w:t>
      </w:r>
      <w:r>
        <w:rPr>
          <w:rFonts w:eastAsiaTheme="minorEastAsia"/>
          <w:lang w:eastAsia="zh-CN"/>
        </w:rPr>
        <w:tab/>
      </w:r>
      <w:r>
        <w:rPr>
          <w:rFonts w:eastAsiaTheme="minorEastAsia"/>
          <w:lang w:eastAsia="zh-CN"/>
        </w:rPr>
        <w:tab/>
        <w:t>Performance of sub case 3</w:t>
      </w:r>
    </w:p>
    <w:p w14:paraId="77D1D489"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5.2.2.4 </w:t>
      </w:r>
      <w:r>
        <w:rPr>
          <w:rFonts w:eastAsiaTheme="minorEastAsia"/>
          <w:lang w:eastAsia="zh-CN"/>
        </w:rPr>
        <w:tab/>
      </w:r>
      <w:r>
        <w:rPr>
          <w:rFonts w:eastAsiaTheme="minorEastAsia"/>
          <w:lang w:eastAsia="zh-CN"/>
        </w:rPr>
        <w:tab/>
        <w:t>Basic performance for scenario 6</w:t>
      </w:r>
    </w:p>
    <w:p w14:paraId="47D39543" w14:textId="77777777" w:rsidR="00B501AB" w:rsidRDefault="00B501AB" w:rsidP="00B501AB">
      <w:pPr>
        <w:pStyle w:val="Reference"/>
        <w:numPr>
          <w:ilvl w:val="1"/>
          <w:numId w:val="53"/>
        </w:numPr>
        <w:ind w:leftChars="660" w:left="1740"/>
        <w:jc w:val="left"/>
        <w:rPr>
          <w:rFonts w:eastAsiaTheme="minorEastAsia"/>
          <w:lang w:eastAsia="zh-CN"/>
        </w:rPr>
      </w:pPr>
      <w:r>
        <w:rPr>
          <w:rFonts w:eastAsiaTheme="minorEastAsia"/>
          <w:lang w:eastAsia="zh-CN"/>
        </w:rPr>
        <w:t>Average L3 RSRP cell difference</w:t>
      </w:r>
    </w:p>
    <w:p w14:paraId="1B12112C"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[0.1, 1] dB: 9 sources</w:t>
      </w:r>
    </w:p>
    <w:p w14:paraId="1F2972B1" w14:textId="77777777" w:rsidR="00B501AB" w:rsidRDefault="00B501AB" w:rsidP="00B501AB">
      <w:pPr>
        <w:pStyle w:val="Reference"/>
        <w:numPr>
          <w:ilvl w:val="8"/>
          <w:numId w:val="55"/>
        </w:numPr>
        <w:ind w:leftChars="1080" w:left="2580"/>
        <w:jc w:val="left"/>
        <w:rPr>
          <w:rFonts w:eastAsiaTheme="minorEastAsia"/>
          <w:lang w:eastAsia="zh-CN"/>
        </w:rPr>
      </w:pPr>
      <w:r>
        <w:rPr>
          <w:rFonts w:eastAsiaTheme="minorEastAsia"/>
          <w:lang w:eastAsia="zh-CN"/>
        </w:rPr>
        <w:t>[xx, xx] dB: xx sources</w:t>
      </w:r>
    </w:p>
    <w:p w14:paraId="1421C28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5.2.2.5 </w:t>
      </w:r>
      <w:r>
        <w:rPr>
          <w:rFonts w:eastAsiaTheme="minorEastAsia"/>
          <w:lang w:eastAsia="zh-CN"/>
        </w:rPr>
        <w:tab/>
      </w:r>
      <w:r>
        <w:rPr>
          <w:rFonts w:eastAsiaTheme="minorEastAsia"/>
          <w:lang w:eastAsia="zh-CN"/>
        </w:rPr>
        <w:tab/>
        <w:t>Generalization performance</w:t>
      </w:r>
    </w:p>
    <w:p w14:paraId="6E2F65F0" w14:textId="77777777" w:rsidR="00B501AB" w:rsidRDefault="00B501AB" w:rsidP="00B501AB">
      <w:pPr>
        <w:pStyle w:val="Reference"/>
        <w:numPr>
          <w:ilvl w:val="0"/>
          <w:numId w:val="0"/>
        </w:numPr>
        <w:ind w:left="567" w:hanging="567"/>
        <w:jc w:val="left"/>
        <w:rPr>
          <w:rFonts w:eastAsiaTheme="minorEastAsia"/>
          <w:lang w:eastAsia="zh-CN"/>
        </w:rPr>
      </w:pPr>
      <w:r>
        <w:rPr>
          <w:rFonts w:eastAsiaTheme="minorEastAsia"/>
          <w:lang w:eastAsia="zh-CN"/>
        </w:rPr>
        <w:t xml:space="preserve">5.2.2.6 </w:t>
      </w:r>
      <w:r>
        <w:rPr>
          <w:rFonts w:eastAsiaTheme="minorEastAsia"/>
          <w:lang w:eastAsia="zh-CN"/>
        </w:rPr>
        <w:tab/>
      </w:r>
      <w:r>
        <w:rPr>
          <w:rFonts w:eastAsiaTheme="minorEastAsia"/>
          <w:lang w:eastAsia="zh-CN"/>
        </w:rPr>
        <w:tab/>
        <w:t>Summary of performance results</w:t>
      </w:r>
    </w:p>
    <w:p w14:paraId="2B66A64B" w14:textId="77777777" w:rsidR="00B501AB" w:rsidRDefault="00B501AB" w:rsidP="00B501AB">
      <w:pPr>
        <w:pStyle w:val="Reference"/>
        <w:numPr>
          <w:ilvl w:val="0"/>
          <w:numId w:val="0"/>
        </w:numPr>
        <w:ind w:left="567" w:hanging="567"/>
        <w:jc w:val="left"/>
        <w:rPr>
          <w:rFonts w:eastAsiaTheme="minorEastAsia"/>
          <w:lang w:eastAsia="zh-CN"/>
        </w:rPr>
      </w:pPr>
    </w:p>
    <w:p w14:paraId="1C0659B3" w14:textId="77777777" w:rsidR="00B501AB" w:rsidRDefault="00B501AB" w:rsidP="00B501AB">
      <w:pPr>
        <w:pStyle w:val="Reference"/>
        <w:numPr>
          <w:ilvl w:val="0"/>
          <w:numId w:val="0"/>
        </w:numPr>
        <w:ind w:left="567" w:hanging="567"/>
        <w:jc w:val="left"/>
        <w:rPr>
          <w:rFonts w:eastAsiaTheme="minorEastAsia"/>
          <w:lang w:eastAsia="zh-CN"/>
        </w:rPr>
      </w:pPr>
    </w:p>
    <w:p w14:paraId="3AABE252" w14:textId="77777777" w:rsidR="00B501AB" w:rsidRDefault="00B501AB" w:rsidP="00B501AB">
      <w:pPr>
        <w:pStyle w:val="Reference"/>
        <w:numPr>
          <w:ilvl w:val="0"/>
          <w:numId w:val="0"/>
        </w:numPr>
        <w:ind w:left="567" w:hanging="567"/>
        <w:jc w:val="left"/>
        <w:rPr>
          <w:rFonts w:eastAsiaTheme="minorEastAsia"/>
          <w:lang w:eastAsia="zh-CN"/>
        </w:rPr>
      </w:pPr>
    </w:p>
    <w:p w14:paraId="6F1649C4" w14:textId="77777777" w:rsidR="00B501AB" w:rsidRDefault="00B501AB" w:rsidP="00B501AB"/>
    <w:p w14:paraId="4549A5F6" w14:textId="77777777" w:rsidR="00B501AB" w:rsidRDefault="00B501AB" w:rsidP="00B501AB"/>
    <w:bookmarkEnd w:id="14"/>
    <w:bookmarkEnd w:id="80"/>
    <w:p w14:paraId="5292023C" w14:textId="466CAB69" w:rsidR="00DE169A" w:rsidRDefault="00DE169A" w:rsidP="00ED1B45">
      <w:pPr>
        <w:spacing w:afterLines="50" w:after="156"/>
        <w:rPr>
          <w:rFonts w:ascii="Times New Roman" w:hAnsi="Times New Roman"/>
          <w:sz w:val="22"/>
        </w:rPr>
      </w:pPr>
    </w:p>
    <w:sectPr w:rsidR="00DE169A" w:rsidSect="005E4AEE">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C210" w14:textId="77777777" w:rsidR="00AF109D" w:rsidRDefault="00AF109D" w:rsidP="00205F34">
      <w:pPr>
        <w:spacing w:after="0"/>
      </w:pPr>
      <w:r>
        <w:separator/>
      </w:r>
    </w:p>
  </w:endnote>
  <w:endnote w:type="continuationSeparator" w:id="0">
    <w:p w14:paraId="2FB56ED2" w14:textId="77777777" w:rsidR="00AF109D" w:rsidRDefault="00AF109D" w:rsidP="00205F34">
      <w:pPr>
        <w:spacing w:after="0"/>
      </w:pPr>
      <w:r>
        <w:continuationSeparator/>
      </w:r>
    </w:p>
  </w:endnote>
  <w:endnote w:type="continuationNotice" w:id="1">
    <w:p w14:paraId="05EA43B8" w14:textId="77777777" w:rsidR="00AF109D" w:rsidRDefault="00AF1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055C" w14:textId="77777777" w:rsidR="00AF109D" w:rsidRDefault="00AF109D" w:rsidP="00205F34">
      <w:pPr>
        <w:spacing w:after="0"/>
      </w:pPr>
      <w:r>
        <w:separator/>
      </w:r>
    </w:p>
  </w:footnote>
  <w:footnote w:type="continuationSeparator" w:id="0">
    <w:p w14:paraId="6F6F4977" w14:textId="77777777" w:rsidR="00AF109D" w:rsidRDefault="00AF109D" w:rsidP="00205F34">
      <w:pPr>
        <w:spacing w:after="0"/>
      </w:pPr>
      <w:r>
        <w:continuationSeparator/>
      </w:r>
    </w:p>
  </w:footnote>
  <w:footnote w:type="continuationNotice" w:id="1">
    <w:p w14:paraId="2739E5D0" w14:textId="77777777" w:rsidR="00AF109D" w:rsidRDefault="00AF10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E44E7"/>
    <w:multiLevelType w:val="hybridMultilevel"/>
    <w:tmpl w:val="1FC88F22"/>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A85ED6"/>
    <w:multiLevelType w:val="hybridMultilevel"/>
    <w:tmpl w:val="B088DBCC"/>
    <w:lvl w:ilvl="0" w:tplc="4202C932">
      <w:start w:val="1"/>
      <w:numFmt w:val="bullet"/>
      <w:lvlText w:val=""/>
      <w:lvlJc w:val="left"/>
      <w:pPr>
        <w:ind w:left="360" w:hanging="36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1"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395449"/>
    <w:multiLevelType w:val="hybridMultilevel"/>
    <w:tmpl w:val="9B6031D6"/>
    <w:lvl w:ilvl="0" w:tplc="D132F7BC">
      <w:start w:val="1"/>
      <w:numFmt w:val="decimal"/>
      <w:lvlText w:val="%1"/>
      <w:lvlJc w:val="left"/>
      <w:pPr>
        <w:ind w:left="1619" w:hanging="360"/>
      </w:pPr>
      <w:rPr>
        <w:i/>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7B83B76"/>
    <w:multiLevelType w:val="hybridMultilevel"/>
    <w:tmpl w:val="B9AC6DBA"/>
    <w:lvl w:ilvl="0" w:tplc="37A880E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C8547A"/>
    <w:multiLevelType w:val="hybridMultilevel"/>
    <w:tmpl w:val="41A6FDB8"/>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156AE7B2">
      <w:start w:val="5"/>
      <w:numFmt w:val="bullet"/>
      <w:lvlText w:val="-"/>
      <w:lvlJc w:val="left"/>
      <w:pPr>
        <w:ind w:left="3780" w:hanging="420"/>
      </w:pPr>
      <w:rPr>
        <w:rFonts w:ascii="Arial" w:eastAsiaTheme="minorEastAsia" w:hAnsi="Arial" w:cs="Arial" w:hint="default"/>
      </w:rPr>
    </w:lvl>
  </w:abstractNum>
  <w:abstractNum w:abstractNumId="25" w15:restartNumberingAfterBreak="0">
    <w:nsid w:val="5F7A0E2A"/>
    <w:multiLevelType w:val="hybridMultilevel"/>
    <w:tmpl w:val="22E04D6E"/>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0A6336"/>
    <w:multiLevelType w:val="hybridMultilevel"/>
    <w:tmpl w:val="D108DD0C"/>
    <w:lvl w:ilvl="0" w:tplc="4202C932">
      <w:start w:val="1"/>
      <w:numFmt w:val="bullet"/>
      <w:lvlText w:val=""/>
      <w:lvlJc w:val="left"/>
      <w:pPr>
        <w:ind w:left="2520" w:hanging="420"/>
      </w:pPr>
      <w:rPr>
        <w:rFonts w:ascii="Symbol" w:eastAsia="MS Mincho" w:hAnsi="Symbol" w:cs="Times New Roman" w:hint="default"/>
      </w:rPr>
    </w:lvl>
    <w:lvl w:ilvl="1" w:tplc="4202C932">
      <w:start w:val="1"/>
      <w:numFmt w:val="bullet"/>
      <w:lvlText w:val=""/>
      <w:lvlJc w:val="left"/>
      <w:pPr>
        <w:ind w:left="2940" w:hanging="420"/>
      </w:pPr>
      <w:rPr>
        <w:rFonts w:ascii="Symbol" w:eastAsia="MS Mincho" w:hAnsi="Symbol" w:cs="Times New Roman" w:hint="default"/>
      </w:rPr>
    </w:lvl>
    <w:lvl w:ilvl="2" w:tplc="04090005">
      <w:start w:val="1"/>
      <w:numFmt w:val="bullet"/>
      <w:lvlText w:val=""/>
      <w:lvlJc w:val="left"/>
      <w:pPr>
        <w:ind w:left="3360" w:hanging="420"/>
      </w:pPr>
      <w:rPr>
        <w:rFonts w:ascii="Wingdings" w:hAnsi="Wingdings" w:hint="default"/>
      </w:rPr>
    </w:lvl>
    <w:lvl w:ilvl="3" w:tplc="04090001">
      <w:start w:val="1"/>
      <w:numFmt w:val="bullet"/>
      <w:lvlText w:val=""/>
      <w:lvlJc w:val="left"/>
      <w:pPr>
        <w:ind w:left="3780" w:hanging="420"/>
      </w:pPr>
      <w:rPr>
        <w:rFonts w:ascii="Wingdings" w:hAnsi="Wingdings" w:hint="default"/>
      </w:rPr>
    </w:lvl>
    <w:lvl w:ilvl="4" w:tplc="04090003">
      <w:start w:val="1"/>
      <w:numFmt w:val="bullet"/>
      <w:lvlText w:val=""/>
      <w:lvlJc w:val="left"/>
      <w:pPr>
        <w:ind w:left="4200" w:hanging="420"/>
      </w:pPr>
      <w:rPr>
        <w:rFonts w:ascii="Wingdings" w:hAnsi="Wingdings" w:hint="default"/>
      </w:rPr>
    </w:lvl>
    <w:lvl w:ilvl="5" w:tplc="04090005">
      <w:start w:val="1"/>
      <w:numFmt w:val="bullet"/>
      <w:lvlText w:val=""/>
      <w:lvlJc w:val="left"/>
      <w:pPr>
        <w:ind w:left="4620" w:hanging="420"/>
      </w:pPr>
      <w:rPr>
        <w:rFonts w:ascii="Wingdings" w:hAnsi="Wingdings" w:hint="default"/>
      </w:rPr>
    </w:lvl>
    <w:lvl w:ilvl="6" w:tplc="04090001">
      <w:start w:val="1"/>
      <w:numFmt w:val="bullet"/>
      <w:lvlText w:val=""/>
      <w:lvlJc w:val="left"/>
      <w:pPr>
        <w:ind w:left="5040" w:hanging="420"/>
      </w:pPr>
      <w:rPr>
        <w:rFonts w:ascii="Wingdings" w:hAnsi="Wingdings" w:hint="default"/>
      </w:rPr>
    </w:lvl>
    <w:lvl w:ilvl="7" w:tplc="04090003">
      <w:start w:val="1"/>
      <w:numFmt w:val="bullet"/>
      <w:lvlText w:val=""/>
      <w:lvlJc w:val="left"/>
      <w:pPr>
        <w:ind w:left="5460" w:hanging="420"/>
      </w:pPr>
      <w:rPr>
        <w:rFonts w:ascii="Wingdings" w:hAnsi="Wingdings" w:hint="default"/>
      </w:rPr>
    </w:lvl>
    <w:lvl w:ilvl="8" w:tplc="04090005">
      <w:start w:val="1"/>
      <w:numFmt w:val="bullet"/>
      <w:lvlText w:val=""/>
      <w:lvlJc w:val="left"/>
      <w:pPr>
        <w:ind w:left="5880" w:hanging="420"/>
      </w:pPr>
      <w:rPr>
        <w:rFonts w:ascii="Wingdings" w:hAnsi="Wingdings" w:hint="default"/>
      </w:rPr>
    </w:lvl>
  </w:abstractNum>
  <w:abstractNum w:abstractNumId="29"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803155"/>
    <w:multiLevelType w:val="hybridMultilevel"/>
    <w:tmpl w:val="B4CEE27C"/>
    <w:lvl w:ilvl="0" w:tplc="156AE7B2">
      <w:start w:val="5"/>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4202C932">
      <w:start w:val="1"/>
      <w:numFmt w:val="bullet"/>
      <w:lvlText w:val=""/>
      <w:lvlJc w:val="left"/>
      <w:pPr>
        <w:ind w:left="2520" w:hanging="420"/>
      </w:pPr>
      <w:rPr>
        <w:rFonts w:ascii="Symbol" w:eastAsia="MS Mincho" w:hAnsi="Symbol" w:cs="Times New Roman" w:hint="default"/>
      </w:rPr>
    </w:lvl>
    <w:lvl w:ilvl="6" w:tplc="04090001">
      <w:start w:val="1"/>
      <w:numFmt w:val="bullet"/>
      <w:lvlText w:val=""/>
      <w:lvlJc w:val="left"/>
      <w:pPr>
        <w:ind w:left="2940" w:hanging="420"/>
      </w:pPr>
      <w:rPr>
        <w:rFonts w:ascii="Wingdings" w:hAnsi="Wingdings" w:hint="default"/>
      </w:rPr>
    </w:lvl>
    <w:lvl w:ilvl="7" w:tplc="156AE7B2">
      <w:start w:val="5"/>
      <w:numFmt w:val="bullet"/>
      <w:lvlText w:val="-"/>
      <w:lvlJc w:val="left"/>
      <w:pPr>
        <w:ind w:left="3360" w:hanging="420"/>
      </w:pPr>
      <w:rPr>
        <w:rFonts w:ascii="Arial" w:eastAsiaTheme="minorEastAsia" w:hAnsi="Arial" w:cs="Arial"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AA1BD0"/>
    <w:multiLevelType w:val="hybridMultilevel"/>
    <w:tmpl w:val="98AA4A02"/>
    <w:lvl w:ilvl="0" w:tplc="CFE873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9"/>
  </w:num>
  <w:num w:numId="5">
    <w:abstractNumId w:val="31"/>
  </w:num>
  <w:num w:numId="6">
    <w:abstractNumId w:val="37"/>
  </w:num>
  <w:num w:numId="7">
    <w:abstractNumId w:val="3"/>
  </w:num>
  <w:num w:numId="8">
    <w:abstractNumId w:val="13"/>
  </w:num>
  <w:num w:numId="9">
    <w:abstractNumId w:val="17"/>
  </w:num>
  <w:num w:numId="10">
    <w:abstractNumId w:val="0"/>
  </w:num>
  <w:num w:numId="11">
    <w:abstractNumId w:val="33"/>
  </w:num>
  <w:num w:numId="12">
    <w:abstractNumId w:val="5"/>
  </w:num>
  <w:num w:numId="13">
    <w:abstractNumId w:val="35"/>
  </w:num>
  <w:num w:numId="14">
    <w:abstractNumId w:val="12"/>
  </w:num>
  <w:num w:numId="15">
    <w:abstractNumId w:val="23"/>
  </w:num>
  <w:num w:numId="16">
    <w:abstractNumId w:val="36"/>
  </w:num>
  <w:num w:numId="17">
    <w:abstractNumId w:val="26"/>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0"/>
  </w:num>
  <w:num w:numId="24">
    <w:abstractNumId w:val="14"/>
  </w:num>
  <w:num w:numId="25">
    <w:abstractNumId w:val="29"/>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4"/>
  </w:num>
  <w:num w:numId="30">
    <w:abstractNumId w:val="23"/>
  </w:num>
  <w:num w:numId="31">
    <w:abstractNumId w:val="2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5"/>
  </w:num>
  <w:num w:numId="47">
    <w:abstractNumId w:val="27"/>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7"/>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28"/>
  </w:num>
  <w:num w:numId="54">
    <w:abstractNumId w:val="32"/>
  </w:num>
  <w:num w:numId="55">
    <w:abstractNumId w:val="24"/>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260B2"/>
    <w:rsid w:val="00033488"/>
    <w:rsid w:val="000413C6"/>
    <w:rsid w:val="0004203D"/>
    <w:rsid w:val="000420B6"/>
    <w:rsid w:val="000434C9"/>
    <w:rsid w:val="00053451"/>
    <w:rsid w:val="000539F4"/>
    <w:rsid w:val="00053C70"/>
    <w:rsid w:val="00057E58"/>
    <w:rsid w:val="000653D0"/>
    <w:rsid w:val="000706CF"/>
    <w:rsid w:val="0007552B"/>
    <w:rsid w:val="00083BBC"/>
    <w:rsid w:val="00086E7B"/>
    <w:rsid w:val="000873F0"/>
    <w:rsid w:val="00093047"/>
    <w:rsid w:val="000A6473"/>
    <w:rsid w:val="000B3440"/>
    <w:rsid w:val="000B4F2F"/>
    <w:rsid w:val="000C4E0F"/>
    <w:rsid w:val="000D4C0B"/>
    <w:rsid w:val="000E414B"/>
    <w:rsid w:val="000F49E8"/>
    <w:rsid w:val="000F6AFF"/>
    <w:rsid w:val="00100B6C"/>
    <w:rsid w:val="00106146"/>
    <w:rsid w:val="00106D7B"/>
    <w:rsid w:val="001170CA"/>
    <w:rsid w:val="00123D98"/>
    <w:rsid w:val="00123E05"/>
    <w:rsid w:val="00132D4E"/>
    <w:rsid w:val="00137537"/>
    <w:rsid w:val="001419A4"/>
    <w:rsid w:val="0014742E"/>
    <w:rsid w:val="00157141"/>
    <w:rsid w:val="001578E7"/>
    <w:rsid w:val="00160EDD"/>
    <w:rsid w:val="001625EF"/>
    <w:rsid w:val="001668E5"/>
    <w:rsid w:val="001816FE"/>
    <w:rsid w:val="00190EED"/>
    <w:rsid w:val="00193174"/>
    <w:rsid w:val="00194352"/>
    <w:rsid w:val="0019565B"/>
    <w:rsid w:val="001B5538"/>
    <w:rsid w:val="001C5C31"/>
    <w:rsid w:val="001C5CBD"/>
    <w:rsid w:val="001D0246"/>
    <w:rsid w:val="001D16C9"/>
    <w:rsid w:val="001D3690"/>
    <w:rsid w:val="001D6AE1"/>
    <w:rsid w:val="001D7376"/>
    <w:rsid w:val="001D790A"/>
    <w:rsid w:val="001E0C47"/>
    <w:rsid w:val="001E4573"/>
    <w:rsid w:val="001E5ECA"/>
    <w:rsid w:val="001E6C1A"/>
    <w:rsid w:val="001E75ED"/>
    <w:rsid w:val="001F1AC0"/>
    <w:rsid w:val="001F22CD"/>
    <w:rsid w:val="001F3BA0"/>
    <w:rsid w:val="001F6E2F"/>
    <w:rsid w:val="002019C5"/>
    <w:rsid w:val="00205D53"/>
    <w:rsid w:val="00205F34"/>
    <w:rsid w:val="00212C24"/>
    <w:rsid w:val="00216143"/>
    <w:rsid w:val="002307A3"/>
    <w:rsid w:val="00231024"/>
    <w:rsid w:val="00231D94"/>
    <w:rsid w:val="0023661E"/>
    <w:rsid w:val="00236DEF"/>
    <w:rsid w:val="0023716B"/>
    <w:rsid w:val="00245156"/>
    <w:rsid w:val="00245265"/>
    <w:rsid w:val="00257285"/>
    <w:rsid w:val="002612B8"/>
    <w:rsid w:val="00261629"/>
    <w:rsid w:val="00261E63"/>
    <w:rsid w:val="00263202"/>
    <w:rsid w:val="002736A6"/>
    <w:rsid w:val="00280E75"/>
    <w:rsid w:val="00294C8F"/>
    <w:rsid w:val="002964C2"/>
    <w:rsid w:val="002B4B55"/>
    <w:rsid w:val="002B4E80"/>
    <w:rsid w:val="002C43E0"/>
    <w:rsid w:val="002D2B1B"/>
    <w:rsid w:val="002E5E60"/>
    <w:rsid w:val="002F3E50"/>
    <w:rsid w:val="002F6427"/>
    <w:rsid w:val="00302D83"/>
    <w:rsid w:val="003031B8"/>
    <w:rsid w:val="0030434A"/>
    <w:rsid w:val="003111CA"/>
    <w:rsid w:val="00320EA2"/>
    <w:rsid w:val="00324704"/>
    <w:rsid w:val="00332E95"/>
    <w:rsid w:val="00335212"/>
    <w:rsid w:val="00336C75"/>
    <w:rsid w:val="00337492"/>
    <w:rsid w:val="003537EB"/>
    <w:rsid w:val="003568BA"/>
    <w:rsid w:val="00370D58"/>
    <w:rsid w:val="00382279"/>
    <w:rsid w:val="00387747"/>
    <w:rsid w:val="00392165"/>
    <w:rsid w:val="00397486"/>
    <w:rsid w:val="003A1568"/>
    <w:rsid w:val="003B0265"/>
    <w:rsid w:val="003B1FAA"/>
    <w:rsid w:val="003C13BC"/>
    <w:rsid w:val="003C6FA3"/>
    <w:rsid w:val="003D0D92"/>
    <w:rsid w:val="003D3585"/>
    <w:rsid w:val="003D606E"/>
    <w:rsid w:val="003E2E4B"/>
    <w:rsid w:val="003E7C95"/>
    <w:rsid w:val="003F4DA3"/>
    <w:rsid w:val="00402613"/>
    <w:rsid w:val="0040549F"/>
    <w:rsid w:val="00411803"/>
    <w:rsid w:val="004131E3"/>
    <w:rsid w:val="00415B08"/>
    <w:rsid w:val="00416911"/>
    <w:rsid w:val="004217D1"/>
    <w:rsid w:val="00432D75"/>
    <w:rsid w:val="0043453C"/>
    <w:rsid w:val="00436A57"/>
    <w:rsid w:val="004376C2"/>
    <w:rsid w:val="00442479"/>
    <w:rsid w:val="0045619A"/>
    <w:rsid w:val="00457A25"/>
    <w:rsid w:val="004644EF"/>
    <w:rsid w:val="00466947"/>
    <w:rsid w:val="0048143A"/>
    <w:rsid w:val="00481863"/>
    <w:rsid w:val="00481D94"/>
    <w:rsid w:val="004832EA"/>
    <w:rsid w:val="00491B58"/>
    <w:rsid w:val="004A285D"/>
    <w:rsid w:val="004A6268"/>
    <w:rsid w:val="004B0BC4"/>
    <w:rsid w:val="004B109B"/>
    <w:rsid w:val="004B1C74"/>
    <w:rsid w:val="004C13B5"/>
    <w:rsid w:val="004D5249"/>
    <w:rsid w:val="004E05A5"/>
    <w:rsid w:val="004E688A"/>
    <w:rsid w:val="005009A6"/>
    <w:rsid w:val="00500D1E"/>
    <w:rsid w:val="005057BE"/>
    <w:rsid w:val="00520011"/>
    <w:rsid w:val="00520D7B"/>
    <w:rsid w:val="00523B43"/>
    <w:rsid w:val="00523FD3"/>
    <w:rsid w:val="005413F6"/>
    <w:rsid w:val="00541ADF"/>
    <w:rsid w:val="0054544F"/>
    <w:rsid w:val="00550DC8"/>
    <w:rsid w:val="005735BD"/>
    <w:rsid w:val="00573609"/>
    <w:rsid w:val="00583B7C"/>
    <w:rsid w:val="00590A10"/>
    <w:rsid w:val="005B147F"/>
    <w:rsid w:val="005B32BF"/>
    <w:rsid w:val="005B44F6"/>
    <w:rsid w:val="005C242F"/>
    <w:rsid w:val="005D2E96"/>
    <w:rsid w:val="005D7A39"/>
    <w:rsid w:val="005E09F1"/>
    <w:rsid w:val="005E312F"/>
    <w:rsid w:val="005E4AEE"/>
    <w:rsid w:val="005E53C5"/>
    <w:rsid w:val="005E6926"/>
    <w:rsid w:val="005E720C"/>
    <w:rsid w:val="005F0168"/>
    <w:rsid w:val="005F17B7"/>
    <w:rsid w:val="005F1CDA"/>
    <w:rsid w:val="005F3C06"/>
    <w:rsid w:val="005F586C"/>
    <w:rsid w:val="005F758B"/>
    <w:rsid w:val="006058CF"/>
    <w:rsid w:val="00610012"/>
    <w:rsid w:val="00617642"/>
    <w:rsid w:val="006208BB"/>
    <w:rsid w:val="00623A72"/>
    <w:rsid w:val="00624ADE"/>
    <w:rsid w:val="00625044"/>
    <w:rsid w:val="00627FA6"/>
    <w:rsid w:val="00630811"/>
    <w:rsid w:val="00632AE4"/>
    <w:rsid w:val="00633593"/>
    <w:rsid w:val="00636BBD"/>
    <w:rsid w:val="0063799D"/>
    <w:rsid w:val="00656A47"/>
    <w:rsid w:val="00662E91"/>
    <w:rsid w:val="006670B4"/>
    <w:rsid w:val="00671DA1"/>
    <w:rsid w:val="006748A3"/>
    <w:rsid w:val="00675FBB"/>
    <w:rsid w:val="00680C0A"/>
    <w:rsid w:val="00682B5E"/>
    <w:rsid w:val="00685186"/>
    <w:rsid w:val="00686FEF"/>
    <w:rsid w:val="00687637"/>
    <w:rsid w:val="00690B5F"/>
    <w:rsid w:val="00695FCF"/>
    <w:rsid w:val="006A1727"/>
    <w:rsid w:val="006A6737"/>
    <w:rsid w:val="006A703D"/>
    <w:rsid w:val="006B0BBF"/>
    <w:rsid w:val="006C5FD7"/>
    <w:rsid w:val="006D2117"/>
    <w:rsid w:val="006D28D6"/>
    <w:rsid w:val="006E7AA9"/>
    <w:rsid w:val="006F3B35"/>
    <w:rsid w:val="006F4DE1"/>
    <w:rsid w:val="00700811"/>
    <w:rsid w:val="00701486"/>
    <w:rsid w:val="007028A6"/>
    <w:rsid w:val="0070460D"/>
    <w:rsid w:val="00710B00"/>
    <w:rsid w:val="00712FD7"/>
    <w:rsid w:val="00715DE6"/>
    <w:rsid w:val="00715F9C"/>
    <w:rsid w:val="00725646"/>
    <w:rsid w:val="00726F1D"/>
    <w:rsid w:val="0073106A"/>
    <w:rsid w:val="007373F2"/>
    <w:rsid w:val="00745533"/>
    <w:rsid w:val="007513FF"/>
    <w:rsid w:val="00755AF9"/>
    <w:rsid w:val="00760E57"/>
    <w:rsid w:val="00761138"/>
    <w:rsid w:val="00761452"/>
    <w:rsid w:val="00773695"/>
    <w:rsid w:val="00775993"/>
    <w:rsid w:val="00780F9C"/>
    <w:rsid w:val="00794585"/>
    <w:rsid w:val="007A59AD"/>
    <w:rsid w:val="007B4D5B"/>
    <w:rsid w:val="007C17B6"/>
    <w:rsid w:val="007C1E16"/>
    <w:rsid w:val="007C42F3"/>
    <w:rsid w:val="007C6133"/>
    <w:rsid w:val="007C75A1"/>
    <w:rsid w:val="007D2896"/>
    <w:rsid w:val="007D2CAE"/>
    <w:rsid w:val="007E0F8E"/>
    <w:rsid w:val="007E4201"/>
    <w:rsid w:val="007E5DB3"/>
    <w:rsid w:val="007F0132"/>
    <w:rsid w:val="007F1370"/>
    <w:rsid w:val="007F4047"/>
    <w:rsid w:val="0080244A"/>
    <w:rsid w:val="00813D78"/>
    <w:rsid w:val="00814CBE"/>
    <w:rsid w:val="008178D5"/>
    <w:rsid w:val="00825CB7"/>
    <w:rsid w:val="00825CD5"/>
    <w:rsid w:val="008300D7"/>
    <w:rsid w:val="00833A91"/>
    <w:rsid w:val="00833C83"/>
    <w:rsid w:val="008365BC"/>
    <w:rsid w:val="0084186D"/>
    <w:rsid w:val="00843653"/>
    <w:rsid w:val="00843AA2"/>
    <w:rsid w:val="00844D73"/>
    <w:rsid w:val="00851E95"/>
    <w:rsid w:val="00855D80"/>
    <w:rsid w:val="008614F5"/>
    <w:rsid w:val="008656FC"/>
    <w:rsid w:val="008662E5"/>
    <w:rsid w:val="00884E49"/>
    <w:rsid w:val="00885CE8"/>
    <w:rsid w:val="00893A8A"/>
    <w:rsid w:val="008A3503"/>
    <w:rsid w:val="008B6F54"/>
    <w:rsid w:val="008B7891"/>
    <w:rsid w:val="008C4A83"/>
    <w:rsid w:val="008D44BD"/>
    <w:rsid w:val="008D4A66"/>
    <w:rsid w:val="008E1838"/>
    <w:rsid w:val="008E3203"/>
    <w:rsid w:val="008F1E78"/>
    <w:rsid w:val="0090751A"/>
    <w:rsid w:val="0091228D"/>
    <w:rsid w:val="00912456"/>
    <w:rsid w:val="0091290C"/>
    <w:rsid w:val="009214F0"/>
    <w:rsid w:val="00932683"/>
    <w:rsid w:val="00933E21"/>
    <w:rsid w:val="0093588F"/>
    <w:rsid w:val="00945A9C"/>
    <w:rsid w:val="00957665"/>
    <w:rsid w:val="009632E4"/>
    <w:rsid w:val="00966E99"/>
    <w:rsid w:val="009747FB"/>
    <w:rsid w:val="00975889"/>
    <w:rsid w:val="00977434"/>
    <w:rsid w:val="0098528B"/>
    <w:rsid w:val="0098718B"/>
    <w:rsid w:val="00987755"/>
    <w:rsid w:val="009904FD"/>
    <w:rsid w:val="009A26E7"/>
    <w:rsid w:val="009A4835"/>
    <w:rsid w:val="009A6131"/>
    <w:rsid w:val="009B0ADC"/>
    <w:rsid w:val="009B502F"/>
    <w:rsid w:val="009B75B2"/>
    <w:rsid w:val="009D16A6"/>
    <w:rsid w:val="009D3605"/>
    <w:rsid w:val="009E6105"/>
    <w:rsid w:val="009F0CBE"/>
    <w:rsid w:val="009F6FDC"/>
    <w:rsid w:val="00A035CD"/>
    <w:rsid w:val="00A041F7"/>
    <w:rsid w:val="00A07542"/>
    <w:rsid w:val="00A10081"/>
    <w:rsid w:val="00A10486"/>
    <w:rsid w:val="00A150FB"/>
    <w:rsid w:val="00A33936"/>
    <w:rsid w:val="00A36E07"/>
    <w:rsid w:val="00A40A1B"/>
    <w:rsid w:val="00A462B7"/>
    <w:rsid w:val="00A52F76"/>
    <w:rsid w:val="00A61A70"/>
    <w:rsid w:val="00A66101"/>
    <w:rsid w:val="00A70373"/>
    <w:rsid w:val="00A70E1E"/>
    <w:rsid w:val="00A87562"/>
    <w:rsid w:val="00A913F9"/>
    <w:rsid w:val="00A9165A"/>
    <w:rsid w:val="00A91DB8"/>
    <w:rsid w:val="00A964AA"/>
    <w:rsid w:val="00A966A4"/>
    <w:rsid w:val="00AA026A"/>
    <w:rsid w:val="00AA05C2"/>
    <w:rsid w:val="00AA1E06"/>
    <w:rsid w:val="00AA461B"/>
    <w:rsid w:val="00AB1753"/>
    <w:rsid w:val="00AB6353"/>
    <w:rsid w:val="00AB691E"/>
    <w:rsid w:val="00AC09DE"/>
    <w:rsid w:val="00AC326B"/>
    <w:rsid w:val="00AC5B6D"/>
    <w:rsid w:val="00AC6B95"/>
    <w:rsid w:val="00AC70B9"/>
    <w:rsid w:val="00AC7EB4"/>
    <w:rsid w:val="00AD1BAB"/>
    <w:rsid w:val="00AD2480"/>
    <w:rsid w:val="00AE1CFB"/>
    <w:rsid w:val="00AE7298"/>
    <w:rsid w:val="00AF109D"/>
    <w:rsid w:val="00AF12E9"/>
    <w:rsid w:val="00B0240A"/>
    <w:rsid w:val="00B0450A"/>
    <w:rsid w:val="00B07B52"/>
    <w:rsid w:val="00B17686"/>
    <w:rsid w:val="00B24DF3"/>
    <w:rsid w:val="00B26BC8"/>
    <w:rsid w:val="00B31087"/>
    <w:rsid w:val="00B41858"/>
    <w:rsid w:val="00B501AB"/>
    <w:rsid w:val="00B548A1"/>
    <w:rsid w:val="00B670DD"/>
    <w:rsid w:val="00B704CB"/>
    <w:rsid w:val="00B773F4"/>
    <w:rsid w:val="00B82B5A"/>
    <w:rsid w:val="00B83460"/>
    <w:rsid w:val="00B8347B"/>
    <w:rsid w:val="00B83833"/>
    <w:rsid w:val="00B872AF"/>
    <w:rsid w:val="00B91A42"/>
    <w:rsid w:val="00BA5121"/>
    <w:rsid w:val="00BB2652"/>
    <w:rsid w:val="00BB7AA3"/>
    <w:rsid w:val="00BC4BC9"/>
    <w:rsid w:val="00BE2CC6"/>
    <w:rsid w:val="00BE4020"/>
    <w:rsid w:val="00BE458F"/>
    <w:rsid w:val="00BE479F"/>
    <w:rsid w:val="00BF2149"/>
    <w:rsid w:val="00BF36E8"/>
    <w:rsid w:val="00BF5550"/>
    <w:rsid w:val="00C01871"/>
    <w:rsid w:val="00C1167A"/>
    <w:rsid w:val="00C16190"/>
    <w:rsid w:val="00C22CF3"/>
    <w:rsid w:val="00C31664"/>
    <w:rsid w:val="00C428FE"/>
    <w:rsid w:val="00C51951"/>
    <w:rsid w:val="00C60CE2"/>
    <w:rsid w:val="00C740D4"/>
    <w:rsid w:val="00C74414"/>
    <w:rsid w:val="00C854A1"/>
    <w:rsid w:val="00CA0601"/>
    <w:rsid w:val="00CA062A"/>
    <w:rsid w:val="00CA0A31"/>
    <w:rsid w:val="00CA5B2D"/>
    <w:rsid w:val="00CA70DF"/>
    <w:rsid w:val="00CB0501"/>
    <w:rsid w:val="00CB2C62"/>
    <w:rsid w:val="00CC3B04"/>
    <w:rsid w:val="00CC63F1"/>
    <w:rsid w:val="00CE1C3F"/>
    <w:rsid w:val="00CF74A7"/>
    <w:rsid w:val="00D103D9"/>
    <w:rsid w:val="00D1093A"/>
    <w:rsid w:val="00D1210C"/>
    <w:rsid w:val="00D125AD"/>
    <w:rsid w:val="00D1615F"/>
    <w:rsid w:val="00D22F10"/>
    <w:rsid w:val="00D2405D"/>
    <w:rsid w:val="00D3194A"/>
    <w:rsid w:val="00D32C91"/>
    <w:rsid w:val="00D36E65"/>
    <w:rsid w:val="00D5159E"/>
    <w:rsid w:val="00D5715E"/>
    <w:rsid w:val="00D62831"/>
    <w:rsid w:val="00D64792"/>
    <w:rsid w:val="00D81808"/>
    <w:rsid w:val="00D86B9C"/>
    <w:rsid w:val="00DA211E"/>
    <w:rsid w:val="00DA22B0"/>
    <w:rsid w:val="00DA6459"/>
    <w:rsid w:val="00DA7C34"/>
    <w:rsid w:val="00DB3A8A"/>
    <w:rsid w:val="00DB5854"/>
    <w:rsid w:val="00DD5119"/>
    <w:rsid w:val="00DE169A"/>
    <w:rsid w:val="00DE2B90"/>
    <w:rsid w:val="00DE2F0D"/>
    <w:rsid w:val="00DE426A"/>
    <w:rsid w:val="00DF5D7B"/>
    <w:rsid w:val="00DF7A56"/>
    <w:rsid w:val="00E01B85"/>
    <w:rsid w:val="00E102F9"/>
    <w:rsid w:val="00E13001"/>
    <w:rsid w:val="00E13D0B"/>
    <w:rsid w:val="00E17E4F"/>
    <w:rsid w:val="00E345FF"/>
    <w:rsid w:val="00E40A2B"/>
    <w:rsid w:val="00E475F9"/>
    <w:rsid w:val="00E527DD"/>
    <w:rsid w:val="00E56F81"/>
    <w:rsid w:val="00E60E9B"/>
    <w:rsid w:val="00E66A24"/>
    <w:rsid w:val="00E66A9C"/>
    <w:rsid w:val="00E758EE"/>
    <w:rsid w:val="00E777BD"/>
    <w:rsid w:val="00E80028"/>
    <w:rsid w:val="00E85AF9"/>
    <w:rsid w:val="00E920C8"/>
    <w:rsid w:val="00EA4163"/>
    <w:rsid w:val="00EA4491"/>
    <w:rsid w:val="00ED1B45"/>
    <w:rsid w:val="00ED2FD8"/>
    <w:rsid w:val="00ED7B88"/>
    <w:rsid w:val="00EE12D3"/>
    <w:rsid w:val="00EE1347"/>
    <w:rsid w:val="00EE19BE"/>
    <w:rsid w:val="00EE2466"/>
    <w:rsid w:val="00EE28D9"/>
    <w:rsid w:val="00EE40E3"/>
    <w:rsid w:val="00EE475F"/>
    <w:rsid w:val="00F16E67"/>
    <w:rsid w:val="00F30639"/>
    <w:rsid w:val="00F359EC"/>
    <w:rsid w:val="00F44175"/>
    <w:rsid w:val="00F45516"/>
    <w:rsid w:val="00F45F3A"/>
    <w:rsid w:val="00F55CD8"/>
    <w:rsid w:val="00F56C27"/>
    <w:rsid w:val="00F63F3E"/>
    <w:rsid w:val="00F65790"/>
    <w:rsid w:val="00F81D0E"/>
    <w:rsid w:val="00F86C3F"/>
    <w:rsid w:val="00F92039"/>
    <w:rsid w:val="00F92B9D"/>
    <w:rsid w:val="00F94BD4"/>
    <w:rsid w:val="00F95285"/>
    <w:rsid w:val="00FA0E9C"/>
    <w:rsid w:val="00FA2FA1"/>
    <w:rsid w:val="00FA3EE3"/>
    <w:rsid w:val="00FB3CA6"/>
    <w:rsid w:val="00FC13ED"/>
    <w:rsid w:val="00FC5522"/>
    <w:rsid w:val="00FC6F0A"/>
    <w:rsid w:val="00FD35F8"/>
    <w:rsid w:val="00FD40C0"/>
    <w:rsid w:val="00FD5AFD"/>
    <w:rsid w:val="00FD756E"/>
    <w:rsid w:val="00FD7D5E"/>
    <w:rsid w:val="00FE07A4"/>
    <w:rsid w:val="00FE6CCB"/>
    <w:rsid w:val="00FE6FA4"/>
    <w:rsid w:val="00FF0465"/>
    <w:rsid w:val="00FF4EA8"/>
    <w:rsid w:val="00FF58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unhideWhenUsed/>
    <w:rsid w:val="005413F6"/>
    <w:pPr>
      <w:jc w:val="left"/>
    </w:pPr>
  </w:style>
  <w:style w:type="character" w:customStyle="1" w:styleId="af0">
    <w:name w:val="批注文字 字符"/>
    <w:basedOn w:val="a0"/>
    <w:link w:val="af"/>
    <w:uiPriority w:val="99"/>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af6">
    <w:name w:val="FollowedHyperlink"/>
    <w:basedOn w:val="a0"/>
    <w:uiPriority w:val="99"/>
    <w:semiHidden/>
    <w:unhideWhenUsed/>
    <w:rsid w:val="009B0ADC"/>
    <w:rPr>
      <w:color w:val="954F72" w:themeColor="followedHyperlink"/>
      <w:u w:val="single"/>
    </w:rPr>
  </w:style>
  <w:style w:type="paragraph" w:customStyle="1" w:styleId="Reference">
    <w:name w:val="Reference"/>
    <w:basedOn w:val="a"/>
    <w:qFormat/>
    <w:rsid w:val="00B501AB"/>
    <w:pPr>
      <w:numPr>
        <w:numId w:val="51"/>
      </w:numPr>
      <w:spacing w:after="180" w:line="256" w:lineRule="auto"/>
    </w:pPr>
    <w:rPr>
      <w:rFonts w:eastAsia="Times New Roman"/>
      <w:lang w:eastAsia="ja-JP"/>
    </w:rPr>
  </w:style>
  <w:style w:type="paragraph" w:styleId="11">
    <w:name w:val="index 1"/>
    <w:basedOn w:val="a"/>
    <w:next w:val="a"/>
    <w:autoRedefine/>
    <w:uiPriority w:val="99"/>
    <w:semiHidden/>
    <w:unhideWhenUsed/>
    <w:rsid w:val="00A1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21">
      <w:bodyDiv w:val="1"/>
      <w:marLeft w:val="0"/>
      <w:marRight w:val="0"/>
      <w:marTop w:val="0"/>
      <w:marBottom w:val="0"/>
      <w:divBdr>
        <w:top w:val="none" w:sz="0" w:space="0" w:color="auto"/>
        <w:left w:val="none" w:sz="0" w:space="0" w:color="auto"/>
        <w:bottom w:val="none" w:sz="0" w:space="0" w:color="auto"/>
        <w:right w:val="none" w:sz="0" w:space="0" w:color="auto"/>
      </w:divBdr>
    </w:div>
    <w:div w:id="27068918">
      <w:bodyDiv w:val="1"/>
      <w:marLeft w:val="0"/>
      <w:marRight w:val="0"/>
      <w:marTop w:val="0"/>
      <w:marBottom w:val="0"/>
      <w:divBdr>
        <w:top w:val="none" w:sz="0" w:space="0" w:color="auto"/>
        <w:left w:val="none" w:sz="0" w:space="0" w:color="auto"/>
        <w:bottom w:val="none" w:sz="0" w:space="0" w:color="auto"/>
        <w:right w:val="none" w:sz="0" w:space="0" w:color="auto"/>
      </w:divBdr>
    </w:div>
    <w:div w:id="29183436">
      <w:bodyDiv w:val="1"/>
      <w:marLeft w:val="0"/>
      <w:marRight w:val="0"/>
      <w:marTop w:val="0"/>
      <w:marBottom w:val="0"/>
      <w:divBdr>
        <w:top w:val="none" w:sz="0" w:space="0" w:color="auto"/>
        <w:left w:val="none" w:sz="0" w:space="0" w:color="auto"/>
        <w:bottom w:val="none" w:sz="0" w:space="0" w:color="auto"/>
        <w:right w:val="none" w:sz="0" w:space="0" w:color="auto"/>
      </w:divBdr>
    </w:div>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6561292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271981018">
      <w:bodyDiv w:val="1"/>
      <w:marLeft w:val="0"/>
      <w:marRight w:val="0"/>
      <w:marTop w:val="0"/>
      <w:marBottom w:val="0"/>
      <w:divBdr>
        <w:top w:val="none" w:sz="0" w:space="0" w:color="auto"/>
        <w:left w:val="none" w:sz="0" w:space="0" w:color="auto"/>
        <w:bottom w:val="none" w:sz="0" w:space="0" w:color="auto"/>
        <w:right w:val="none" w:sz="0" w:space="0" w:color="auto"/>
      </w:divBdr>
    </w:div>
    <w:div w:id="29630362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370309221">
      <w:bodyDiv w:val="1"/>
      <w:marLeft w:val="0"/>
      <w:marRight w:val="0"/>
      <w:marTop w:val="0"/>
      <w:marBottom w:val="0"/>
      <w:divBdr>
        <w:top w:val="none" w:sz="0" w:space="0" w:color="auto"/>
        <w:left w:val="none" w:sz="0" w:space="0" w:color="auto"/>
        <w:bottom w:val="none" w:sz="0" w:space="0" w:color="auto"/>
        <w:right w:val="none" w:sz="0" w:space="0" w:color="auto"/>
      </w:divBdr>
    </w:div>
    <w:div w:id="403454210">
      <w:bodyDiv w:val="1"/>
      <w:marLeft w:val="0"/>
      <w:marRight w:val="0"/>
      <w:marTop w:val="0"/>
      <w:marBottom w:val="0"/>
      <w:divBdr>
        <w:top w:val="none" w:sz="0" w:space="0" w:color="auto"/>
        <w:left w:val="none" w:sz="0" w:space="0" w:color="auto"/>
        <w:bottom w:val="none" w:sz="0" w:space="0" w:color="auto"/>
        <w:right w:val="none" w:sz="0" w:space="0" w:color="auto"/>
      </w:divBdr>
    </w:div>
    <w:div w:id="407577893">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2019895">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21556791">
      <w:bodyDiv w:val="1"/>
      <w:marLeft w:val="0"/>
      <w:marRight w:val="0"/>
      <w:marTop w:val="0"/>
      <w:marBottom w:val="0"/>
      <w:divBdr>
        <w:top w:val="none" w:sz="0" w:space="0" w:color="auto"/>
        <w:left w:val="none" w:sz="0" w:space="0" w:color="auto"/>
        <w:bottom w:val="none" w:sz="0" w:space="0" w:color="auto"/>
        <w:right w:val="none" w:sz="0" w:space="0" w:color="auto"/>
      </w:divBdr>
    </w:div>
    <w:div w:id="588005056">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591822770">
      <w:bodyDiv w:val="1"/>
      <w:marLeft w:val="0"/>
      <w:marRight w:val="0"/>
      <w:marTop w:val="0"/>
      <w:marBottom w:val="0"/>
      <w:divBdr>
        <w:top w:val="none" w:sz="0" w:space="0" w:color="auto"/>
        <w:left w:val="none" w:sz="0" w:space="0" w:color="auto"/>
        <w:bottom w:val="none" w:sz="0" w:space="0" w:color="auto"/>
        <w:right w:val="none" w:sz="0" w:space="0" w:color="auto"/>
      </w:divBdr>
    </w:div>
    <w:div w:id="616957603">
      <w:bodyDiv w:val="1"/>
      <w:marLeft w:val="0"/>
      <w:marRight w:val="0"/>
      <w:marTop w:val="0"/>
      <w:marBottom w:val="0"/>
      <w:divBdr>
        <w:top w:val="none" w:sz="0" w:space="0" w:color="auto"/>
        <w:left w:val="none" w:sz="0" w:space="0" w:color="auto"/>
        <w:bottom w:val="none" w:sz="0" w:space="0" w:color="auto"/>
        <w:right w:val="none" w:sz="0" w:space="0" w:color="auto"/>
      </w:divBdr>
    </w:div>
    <w:div w:id="617948617">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31979793">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71177563">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692847442">
      <w:bodyDiv w:val="1"/>
      <w:marLeft w:val="0"/>
      <w:marRight w:val="0"/>
      <w:marTop w:val="0"/>
      <w:marBottom w:val="0"/>
      <w:divBdr>
        <w:top w:val="none" w:sz="0" w:space="0" w:color="auto"/>
        <w:left w:val="none" w:sz="0" w:space="0" w:color="auto"/>
        <w:bottom w:val="none" w:sz="0" w:space="0" w:color="auto"/>
        <w:right w:val="none" w:sz="0" w:space="0" w:color="auto"/>
      </w:divBdr>
    </w:div>
    <w:div w:id="736708856">
      <w:bodyDiv w:val="1"/>
      <w:marLeft w:val="0"/>
      <w:marRight w:val="0"/>
      <w:marTop w:val="0"/>
      <w:marBottom w:val="0"/>
      <w:divBdr>
        <w:top w:val="none" w:sz="0" w:space="0" w:color="auto"/>
        <w:left w:val="none" w:sz="0" w:space="0" w:color="auto"/>
        <w:bottom w:val="none" w:sz="0" w:space="0" w:color="auto"/>
        <w:right w:val="none" w:sz="0" w:space="0" w:color="auto"/>
      </w:divBdr>
    </w:div>
    <w:div w:id="738017405">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52702780">
      <w:bodyDiv w:val="1"/>
      <w:marLeft w:val="0"/>
      <w:marRight w:val="0"/>
      <w:marTop w:val="0"/>
      <w:marBottom w:val="0"/>
      <w:divBdr>
        <w:top w:val="none" w:sz="0" w:space="0" w:color="auto"/>
        <w:left w:val="none" w:sz="0" w:space="0" w:color="auto"/>
        <w:bottom w:val="none" w:sz="0" w:space="0" w:color="auto"/>
        <w:right w:val="none" w:sz="0" w:space="0" w:color="auto"/>
      </w:divBdr>
    </w:div>
    <w:div w:id="765921575">
      <w:bodyDiv w:val="1"/>
      <w:marLeft w:val="0"/>
      <w:marRight w:val="0"/>
      <w:marTop w:val="0"/>
      <w:marBottom w:val="0"/>
      <w:divBdr>
        <w:top w:val="none" w:sz="0" w:space="0" w:color="auto"/>
        <w:left w:val="none" w:sz="0" w:space="0" w:color="auto"/>
        <w:bottom w:val="none" w:sz="0" w:space="0" w:color="auto"/>
        <w:right w:val="none" w:sz="0" w:space="0" w:color="auto"/>
      </w:divBdr>
    </w:div>
    <w:div w:id="767233894">
      <w:bodyDiv w:val="1"/>
      <w:marLeft w:val="0"/>
      <w:marRight w:val="0"/>
      <w:marTop w:val="0"/>
      <w:marBottom w:val="0"/>
      <w:divBdr>
        <w:top w:val="none" w:sz="0" w:space="0" w:color="auto"/>
        <w:left w:val="none" w:sz="0" w:space="0" w:color="auto"/>
        <w:bottom w:val="none" w:sz="0" w:space="0" w:color="auto"/>
        <w:right w:val="none" w:sz="0" w:space="0" w:color="auto"/>
      </w:divBdr>
    </w:div>
    <w:div w:id="775638804">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4225439">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48523405">
      <w:bodyDiv w:val="1"/>
      <w:marLeft w:val="0"/>
      <w:marRight w:val="0"/>
      <w:marTop w:val="0"/>
      <w:marBottom w:val="0"/>
      <w:divBdr>
        <w:top w:val="none" w:sz="0" w:space="0" w:color="auto"/>
        <w:left w:val="none" w:sz="0" w:space="0" w:color="auto"/>
        <w:bottom w:val="none" w:sz="0" w:space="0" w:color="auto"/>
        <w:right w:val="none" w:sz="0" w:space="0" w:color="auto"/>
      </w:divBdr>
    </w:div>
    <w:div w:id="851799548">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09383134">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1449830">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1417667">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0136908">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15372253">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46749368">
      <w:bodyDiv w:val="1"/>
      <w:marLeft w:val="0"/>
      <w:marRight w:val="0"/>
      <w:marTop w:val="0"/>
      <w:marBottom w:val="0"/>
      <w:divBdr>
        <w:top w:val="none" w:sz="0" w:space="0" w:color="auto"/>
        <w:left w:val="none" w:sz="0" w:space="0" w:color="auto"/>
        <w:bottom w:val="none" w:sz="0" w:space="0" w:color="auto"/>
        <w:right w:val="none" w:sz="0" w:space="0" w:color="auto"/>
      </w:divBdr>
    </w:div>
    <w:div w:id="1148281652">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99392313">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298024886">
      <w:bodyDiv w:val="1"/>
      <w:marLeft w:val="0"/>
      <w:marRight w:val="0"/>
      <w:marTop w:val="0"/>
      <w:marBottom w:val="0"/>
      <w:divBdr>
        <w:top w:val="none" w:sz="0" w:space="0" w:color="auto"/>
        <w:left w:val="none" w:sz="0" w:space="0" w:color="auto"/>
        <w:bottom w:val="none" w:sz="0" w:space="0" w:color="auto"/>
        <w:right w:val="none" w:sz="0" w:space="0" w:color="auto"/>
      </w:divBdr>
      <w:divsChild>
        <w:div w:id="499078234">
          <w:marLeft w:val="0"/>
          <w:marRight w:val="0"/>
          <w:marTop w:val="0"/>
          <w:marBottom w:val="0"/>
          <w:divBdr>
            <w:top w:val="single" w:sz="2" w:space="0" w:color="E5E7EB"/>
            <w:left w:val="single" w:sz="2" w:space="0" w:color="E5E7EB"/>
            <w:bottom w:val="single" w:sz="2" w:space="0" w:color="E5E7EB"/>
            <w:right w:val="single" w:sz="2" w:space="0" w:color="E5E7EB"/>
          </w:divBdr>
          <w:divsChild>
            <w:div w:id="553196733">
              <w:marLeft w:val="0"/>
              <w:marRight w:val="0"/>
              <w:marTop w:val="0"/>
              <w:marBottom w:val="0"/>
              <w:divBdr>
                <w:top w:val="single" w:sz="2" w:space="0" w:color="E5E7EB"/>
                <w:left w:val="single" w:sz="2" w:space="0" w:color="E5E7EB"/>
                <w:bottom w:val="single" w:sz="2" w:space="0" w:color="E5E7EB"/>
                <w:right w:val="single" w:sz="2" w:space="0" w:color="E5E7EB"/>
              </w:divBdr>
              <w:divsChild>
                <w:div w:id="1294948039">
                  <w:marLeft w:val="0"/>
                  <w:marRight w:val="0"/>
                  <w:marTop w:val="100"/>
                  <w:marBottom w:val="100"/>
                  <w:divBdr>
                    <w:top w:val="single" w:sz="2" w:space="0" w:color="E5E7EB"/>
                    <w:left w:val="single" w:sz="2" w:space="0" w:color="E5E7EB"/>
                    <w:bottom w:val="single" w:sz="2" w:space="0" w:color="E5E7EB"/>
                    <w:right w:val="single" w:sz="2" w:space="0" w:color="E5E7EB"/>
                  </w:divBdr>
                  <w:divsChild>
                    <w:div w:id="2057922169">
                      <w:marLeft w:val="0"/>
                      <w:marRight w:val="0"/>
                      <w:marTop w:val="0"/>
                      <w:marBottom w:val="0"/>
                      <w:divBdr>
                        <w:top w:val="single" w:sz="2" w:space="0" w:color="E5E7EB"/>
                        <w:left w:val="single" w:sz="2" w:space="0" w:color="E5E7EB"/>
                        <w:bottom w:val="single" w:sz="2" w:space="0" w:color="E5E7EB"/>
                        <w:right w:val="single" w:sz="2" w:space="0" w:color="E5E7EB"/>
                      </w:divBdr>
                      <w:divsChild>
                        <w:div w:id="1598445047">
                          <w:marLeft w:val="0"/>
                          <w:marRight w:val="0"/>
                          <w:marTop w:val="0"/>
                          <w:marBottom w:val="0"/>
                          <w:divBdr>
                            <w:top w:val="single" w:sz="2" w:space="0" w:color="E5E7EB"/>
                            <w:left w:val="single" w:sz="2" w:space="0" w:color="E5E7EB"/>
                            <w:bottom w:val="single" w:sz="2" w:space="0" w:color="E5E7EB"/>
                            <w:right w:val="single" w:sz="2" w:space="0" w:color="E5E7EB"/>
                          </w:divBdr>
                          <w:divsChild>
                            <w:div w:id="995571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33809548">
          <w:marLeft w:val="0"/>
          <w:marRight w:val="0"/>
          <w:marTop w:val="0"/>
          <w:marBottom w:val="0"/>
          <w:divBdr>
            <w:top w:val="none" w:sz="0" w:space="0" w:color="auto"/>
            <w:left w:val="none" w:sz="0" w:space="0" w:color="auto"/>
            <w:bottom w:val="none" w:sz="0" w:space="0" w:color="auto"/>
            <w:right w:val="none" w:sz="0" w:space="0" w:color="auto"/>
          </w:divBdr>
          <w:divsChild>
            <w:div w:id="1539203154">
              <w:marLeft w:val="0"/>
              <w:marRight w:val="0"/>
              <w:marTop w:val="0"/>
              <w:marBottom w:val="0"/>
              <w:divBdr>
                <w:top w:val="single" w:sz="2" w:space="0" w:color="E5E7EB"/>
                <w:left w:val="single" w:sz="2" w:space="0" w:color="E5E7EB"/>
                <w:bottom w:val="single" w:sz="2" w:space="0" w:color="E5E7EB"/>
                <w:right w:val="single" w:sz="2" w:space="0" w:color="E5E7EB"/>
              </w:divBdr>
              <w:divsChild>
                <w:div w:id="1751462736">
                  <w:marLeft w:val="0"/>
                  <w:marRight w:val="0"/>
                  <w:marTop w:val="0"/>
                  <w:marBottom w:val="0"/>
                  <w:divBdr>
                    <w:top w:val="single" w:sz="2" w:space="0" w:color="E5E7EB"/>
                    <w:left w:val="single" w:sz="2" w:space="0" w:color="E5E7EB"/>
                    <w:bottom w:val="single" w:sz="2" w:space="0" w:color="E5E7EB"/>
                    <w:right w:val="single" w:sz="2" w:space="0" w:color="E5E7EB"/>
                  </w:divBdr>
                  <w:divsChild>
                    <w:div w:id="506750025">
                      <w:marLeft w:val="0"/>
                      <w:marRight w:val="0"/>
                      <w:marTop w:val="0"/>
                      <w:marBottom w:val="0"/>
                      <w:divBdr>
                        <w:top w:val="single" w:sz="2" w:space="0" w:color="E5E7EB"/>
                        <w:left w:val="single" w:sz="2" w:space="0" w:color="E5E7EB"/>
                        <w:bottom w:val="single" w:sz="2" w:space="0" w:color="E5E7EB"/>
                        <w:right w:val="single" w:sz="2" w:space="0" w:color="E5E7EB"/>
                      </w:divBdr>
                      <w:divsChild>
                        <w:div w:id="1112819424">
                          <w:marLeft w:val="0"/>
                          <w:marRight w:val="0"/>
                          <w:marTop w:val="0"/>
                          <w:marBottom w:val="0"/>
                          <w:divBdr>
                            <w:top w:val="single" w:sz="2" w:space="0" w:color="E5E7EB"/>
                            <w:left w:val="single" w:sz="2" w:space="0" w:color="E5E7EB"/>
                            <w:bottom w:val="single" w:sz="2" w:space="0" w:color="E5E7EB"/>
                            <w:right w:val="single" w:sz="2" w:space="0" w:color="E5E7EB"/>
                          </w:divBdr>
                          <w:divsChild>
                            <w:div w:id="72209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362441146">
      <w:bodyDiv w:val="1"/>
      <w:marLeft w:val="0"/>
      <w:marRight w:val="0"/>
      <w:marTop w:val="0"/>
      <w:marBottom w:val="0"/>
      <w:divBdr>
        <w:top w:val="none" w:sz="0" w:space="0" w:color="auto"/>
        <w:left w:val="none" w:sz="0" w:space="0" w:color="auto"/>
        <w:bottom w:val="none" w:sz="0" w:space="0" w:color="auto"/>
        <w:right w:val="none" w:sz="0" w:space="0" w:color="auto"/>
      </w:divBdr>
    </w:div>
    <w:div w:id="1364281021">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390572474">
      <w:bodyDiv w:val="1"/>
      <w:marLeft w:val="0"/>
      <w:marRight w:val="0"/>
      <w:marTop w:val="0"/>
      <w:marBottom w:val="0"/>
      <w:divBdr>
        <w:top w:val="none" w:sz="0" w:space="0" w:color="auto"/>
        <w:left w:val="none" w:sz="0" w:space="0" w:color="auto"/>
        <w:bottom w:val="none" w:sz="0" w:space="0" w:color="auto"/>
        <w:right w:val="none" w:sz="0" w:space="0" w:color="auto"/>
      </w:divBdr>
    </w:div>
    <w:div w:id="1400980290">
      <w:bodyDiv w:val="1"/>
      <w:marLeft w:val="0"/>
      <w:marRight w:val="0"/>
      <w:marTop w:val="0"/>
      <w:marBottom w:val="0"/>
      <w:divBdr>
        <w:top w:val="none" w:sz="0" w:space="0" w:color="auto"/>
        <w:left w:val="none" w:sz="0" w:space="0" w:color="auto"/>
        <w:bottom w:val="none" w:sz="0" w:space="0" w:color="auto"/>
        <w:right w:val="none" w:sz="0" w:space="0" w:color="auto"/>
      </w:divBdr>
    </w:div>
    <w:div w:id="1422137520">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310885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24322138">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
    <w:div w:id="1564949904">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593321035">
      <w:bodyDiv w:val="1"/>
      <w:marLeft w:val="0"/>
      <w:marRight w:val="0"/>
      <w:marTop w:val="0"/>
      <w:marBottom w:val="0"/>
      <w:divBdr>
        <w:top w:val="none" w:sz="0" w:space="0" w:color="auto"/>
        <w:left w:val="none" w:sz="0" w:space="0" w:color="auto"/>
        <w:bottom w:val="none" w:sz="0" w:space="0" w:color="auto"/>
        <w:right w:val="none" w:sz="0" w:space="0" w:color="auto"/>
      </w:divBdr>
    </w:div>
    <w:div w:id="1595474454">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2388004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42074996">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656298748">
      <w:bodyDiv w:val="1"/>
      <w:marLeft w:val="0"/>
      <w:marRight w:val="0"/>
      <w:marTop w:val="0"/>
      <w:marBottom w:val="0"/>
      <w:divBdr>
        <w:top w:val="none" w:sz="0" w:space="0" w:color="auto"/>
        <w:left w:val="none" w:sz="0" w:space="0" w:color="auto"/>
        <w:bottom w:val="none" w:sz="0" w:space="0" w:color="auto"/>
        <w:right w:val="none" w:sz="0" w:space="0" w:color="auto"/>
      </w:divBdr>
    </w:div>
    <w:div w:id="1658680662">
      <w:bodyDiv w:val="1"/>
      <w:marLeft w:val="0"/>
      <w:marRight w:val="0"/>
      <w:marTop w:val="0"/>
      <w:marBottom w:val="0"/>
      <w:divBdr>
        <w:top w:val="none" w:sz="0" w:space="0" w:color="auto"/>
        <w:left w:val="none" w:sz="0" w:space="0" w:color="auto"/>
        <w:bottom w:val="none" w:sz="0" w:space="0" w:color="auto"/>
        <w:right w:val="none" w:sz="0" w:space="0" w:color="auto"/>
      </w:divBdr>
    </w:div>
    <w:div w:id="1677489559">
      <w:bodyDiv w:val="1"/>
      <w:marLeft w:val="0"/>
      <w:marRight w:val="0"/>
      <w:marTop w:val="0"/>
      <w:marBottom w:val="0"/>
      <w:divBdr>
        <w:top w:val="none" w:sz="0" w:space="0" w:color="auto"/>
        <w:left w:val="none" w:sz="0" w:space="0" w:color="auto"/>
        <w:bottom w:val="none" w:sz="0" w:space="0" w:color="auto"/>
        <w:right w:val="none" w:sz="0" w:space="0" w:color="auto"/>
      </w:divBdr>
    </w:div>
    <w:div w:id="1692216340">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799227321">
      <w:bodyDiv w:val="1"/>
      <w:marLeft w:val="0"/>
      <w:marRight w:val="0"/>
      <w:marTop w:val="0"/>
      <w:marBottom w:val="0"/>
      <w:divBdr>
        <w:top w:val="none" w:sz="0" w:space="0" w:color="auto"/>
        <w:left w:val="none" w:sz="0" w:space="0" w:color="auto"/>
        <w:bottom w:val="none" w:sz="0" w:space="0" w:color="auto"/>
        <w:right w:val="none" w:sz="0" w:space="0" w:color="auto"/>
      </w:divBdr>
    </w:div>
    <w:div w:id="1808668311">
      <w:bodyDiv w:val="1"/>
      <w:marLeft w:val="0"/>
      <w:marRight w:val="0"/>
      <w:marTop w:val="0"/>
      <w:marBottom w:val="0"/>
      <w:divBdr>
        <w:top w:val="none" w:sz="0" w:space="0" w:color="auto"/>
        <w:left w:val="none" w:sz="0" w:space="0" w:color="auto"/>
        <w:bottom w:val="none" w:sz="0" w:space="0" w:color="auto"/>
        <w:right w:val="none" w:sz="0" w:space="0" w:color="auto"/>
      </w:divBdr>
    </w:div>
    <w:div w:id="1814443333">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78347928">
      <w:bodyDiv w:val="1"/>
      <w:marLeft w:val="0"/>
      <w:marRight w:val="0"/>
      <w:marTop w:val="0"/>
      <w:marBottom w:val="0"/>
      <w:divBdr>
        <w:top w:val="none" w:sz="0" w:space="0" w:color="auto"/>
        <w:left w:val="none" w:sz="0" w:space="0" w:color="auto"/>
        <w:bottom w:val="none" w:sz="0" w:space="0" w:color="auto"/>
        <w:right w:val="none" w:sz="0" w:space="0" w:color="auto"/>
      </w:divBdr>
    </w:div>
    <w:div w:id="1884247503">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2106499">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1932926875">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60334112">
      <w:bodyDiv w:val="1"/>
      <w:marLeft w:val="0"/>
      <w:marRight w:val="0"/>
      <w:marTop w:val="0"/>
      <w:marBottom w:val="0"/>
      <w:divBdr>
        <w:top w:val="none" w:sz="0" w:space="0" w:color="auto"/>
        <w:left w:val="none" w:sz="0" w:space="0" w:color="auto"/>
        <w:bottom w:val="none" w:sz="0" w:space="0" w:color="auto"/>
        <w:right w:val="none" w:sz="0" w:space="0" w:color="auto"/>
      </w:divBdr>
    </w:div>
    <w:div w:id="196191041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 w:id="21299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A94-43B9-4159-AAC9-B16F118542FB}">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19</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ZTE (Xiaohui)</cp:lastModifiedBy>
  <cp:revision>7</cp:revision>
  <dcterms:created xsi:type="dcterms:W3CDTF">2025-01-14T11:47:00Z</dcterms:created>
  <dcterms:modified xsi:type="dcterms:W3CDTF">2025-01-14T12:02:00Z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