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FF5B" w14:textId="7B79A265" w:rsidR="00AD1BAB" w:rsidRPr="00AD1BAB" w:rsidRDefault="001D790A" w:rsidP="00FE6CCB">
      <w:pPr>
        <w:pStyle w:val="CRCoverPage"/>
        <w:tabs>
          <w:tab w:val="right" w:pos="9639"/>
        </w:tabs>
        <w:spacing w:after="0"/>
        <w:rPr>
          <w:b/>
          <w:sz w:val="22"/>
          <w:lang w:val="en-US"/>
        </w:rPr>
      </w:pPr>
      <w:r>
        <w:rPr>
          <w:rFonts w:hint="eastAsia"/>
          <w:b/>
          <w:sz w:val="22"/>
          <w:lang w:val="en-US" w:eastAsia="zh-CN"/>
        </w:rPr>
        <w:t>.</w:t>
      </w:r>
      <w:r w:rsidR="00AD1BAB"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w:t>
      </w:r>
      <w:proofErr w:type="gramStart"/>
      <w:r w:rsidR="00E920C8" w:rsidRPr="00E920C8">
        <w:rPr>
          <w:sz w:val="22"/>
          <w:szCs w:val="22"/>
        </w:rPr>
        <w:t>128][</w:t>
      </w:r>
      <w:proofErr w:type="gramEnd"/>
      <w:r w:rsidR="00E920C8" w:rsidRPr="00E920C8">
        <w:rPr>
          <w:sz w:val="22"/>
          <w:szCs w:val="22"/>
        </w:rPr>
        <w:t>021][AI Mob] Templates for simulations  (</w:t>
      </w:r>
      <w:proofErr w:type="spellStart"/>
      <w:r w:rsidR="00E920C8" w:rsidRPr="00E920C8">
        <w:rPr>
          <w:sz w:val="22"/>
          <w:szCs w:val="22"/>
        </w:rPr>
        <w:t>Mediatek</w:t>
      </w:r>
      <w:proofErr w:type="spellEnd"/>
      <w:r w:rsidR="00E920C8" w:rsidRPr="00E920C8">
        <w:rPr>
          <w:sz w:val="22"/>
          <w:szCs w:val="22"/>
        </w:rPr>
        <w:t>/O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w:t>
      </w:r>
      <w:proofErr w:type="gramStart"/>
      <w:r>
        <w:t>128][</w:t>
      </w:r>
      <w:proofErr w:type="gramEnd"/>
      <w:r>
        <w:t>021][AI Mob] Templates for simulations  (</w:t>
      </w:r>
      <w:proofErr w:type="spellStart"/>
      <w:r>
        <w:t>Mediatek</w:t>
      </w:r>
      <w:proofErr w:type="spellEnd"/>
      <w:r>
        <w:t>/</w:t>
      </w:r>
      <w:proofErr w:type="spellStart"/>
      <w:r>
        <w:t>Oppo</w:t>
      </w:r>
      <w:proofErr w:type="spellEnd"/>
      <w:r>
        <w:t>)</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agree to updated and new templates.  Companies should update their simulation results in the new template (</w:t>
      </w:r>
      <w:proofErr w:type="spellStart"/>
      <w:r>
        <w:t>Mediatek</w:t>
      </w:r>
      <w:proofErr w:type="spellEnd"/>
      <w:r>
        <w:t xml:space="preserve">)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1632"/>
        <w:gridCol w:w="1747"/>
        <w:gridCol w:w="5637"/>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09BFFA43" w:rsidR="0091290C" w:rsidRDefault="004B1C74" w:rsidP="0091290C">
            <w:pPr>
              <w:spacing w:after="0"/>
            </w:pPr>
            <w:r>
              <w:t>Huawei</w:t>
            </w:r>
          </w:p>
        </w:tc>
        <w:tc>
          <w:tcPr>
            <w:tcW w:w="2796" w:type="dxa"/>
            <w:tcBorders>
              <w:top w:val="single" w:sz="4" w:space="0" w:color="auto"/>
              <w:left w:val="single" w:sz="4" w:space="0" w:color="auto"/>
              <w:bottom w:val="single" w:sz="4" w:space="0" w:color="auto"/>
              <w:right w:val="single" w:sz="4" w:space="0" w:color="auto"/>
            </w:tcBorders>
          </w:tcPr>
          <w:p w14:paraId="5317E64A" w14:textId="366B8770" w:rsidR="0091290C" w:rsidRDefault="004B1C74" w:rsidP="0091290C">
            <w:pPr>
              <w:spacing w:after="0"/>
            </w:pPr>
            <w:r>
              <w:t>Dawid Koziol</w:t>
            </w:r>
          </w:p>
        </w:tc>
        <w:tc>
          <w:tcPr>
            <w:tcW w:w="8930" w:type="dxa"/>
            <w:tcBorders>
              <w:top w:val="single" w:sz="4" w:space="0" w:color="auto"/>
              <w:left w:val="single" w:sz="4" w:space="0" w:color="auto"/>
              <w:bottom w:val="single" w:sz="4" w:space="0" w:color="auto"/>
              <w:right w:val="single" w:sz="4" w:space="0" w:color="auto"/>
            </w:tcBorders>
          </w:tcPr>
          <w:p w14:paraId="56EA750E" w14:textId="7C226164" w:rsidR="0091290C" w:rsidRPr="009F0CBE" w:rsidRDefault="004B1C74" w:rsidP="0091290C">
            <w:pPr>
              <w:spacing w:after="0"/>
            </w:pPr>
            <w:r>
              <w:t>dawid.koziol@huawei.com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Heading1"/>
      </w:pPr>
      <w:bookmarkStart w:id="10" w:name="OLE_LINK60"/>
      <w:r>
        <w:t>Simulation Template</w:t>
      </w:r>
    </w:p>
    <w:p w14:paraId="109DEF5C" w14:textId="752CF01D" w:rsidR="00A462B7" w:rsidRDefault="005E4AEE" w:rsidP="005E4AEE">
      <w:pPr>
        <w:pStyle w:val="Heading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Heading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TableGrid"/>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0D1D4C14" w:rsidR="00F94BD4" w:rsidRDefault="00675FBB" w:rsidP="0019565B">
            <w:pPr>
              <w:spacing w:afterLines="50" w:after="156"/>
              <w:rPr>
                <w:rFonts w:ascii="Times New Roman" w:hAnsi="Times New Roman"/>
                <w:sz w:val="22"/>
              </w:rPr>
            </w:pPr>
            <w:r>
              <w:rPr>
                <w:rFonts w:ascii="Times New Roman" w:hAnsi="Times New Roman"/>
                <w:sz w:val="22"/>
              </w:rPr>
              <w:t>Huawei, HiSilicon</w:t>
            </w:r>
          </w:p>
        </w:tc>
        <w:tc>
          <w:tcPr>
            <w:tcW w:w="1559" w:type="dxa"/>
          </w:tcPr>
          <w:p w14:paraId="1EE728E7" w14:textId="47C9AFE2" w:rsidR="00F94BD4" w:rsidRDefault="00675FBB" w:rsidP="0019565B">
            <w:pPr>
              <w:spacing w:afterLines="50" w:after="156"/>
              <w:rPr>
                <w:rFonts w:ascii="Times New Roman" w:hAnsi="Times New Roman"/>
                <w:sz w:val="22"/>
              </w:rPr>
            </w:pPr>
            <w:r>
              <w:rPr>
                <w:rFonts w:ascii="Times New Roman" w:hAnsi="Times New Roman"/>
                <w:sz w:val="22"/>
              </w:rPr>
              <w:t>Maybe</w:t>
            </w:r>
          </w:p>
        </w:tc>
        <w:tc>
          <w:tcPr>
            <w:tcW w:w="5902" w:type="dxa"/>
          </w:tcPr>
          <w:p w14:paraId="2518EB9A" w14:textId="41376A2E" w:rsidR="00F94BD4" w:rsidRDefault="00675FBB" w:rsidP="0019565B">
            <w:pPr>
              <w:spacing w:afterLines="50" w:after="156"/>
              <w:rPr>
                <w:rFonts w:ascii="Times New Roman" w:hAnsi="Times New Roman"/>
                <w:sz w:val="22"/>
              </w:rPr>
            </w:pPr>
            <w:r>
              <w:rPr>
                <w:rFonts w:ascii="Times New Roman" w:hAnsi="Times New Roman"/>
                <w:sz w:val="22"/>
              </w:rPr>
              <w:t xml:space="preserve">Perhaps it would be cleaner if we just added a separate column which </w:t>
            </w:r>
            <w:proofErr w:type="spellStart"/>
            <w:r>
              <w:rPr>
                <w:rFonts w:ascii="Times New Roman" w:hAnsi="Times New Roman"/>
                <w:sz w:val="22"/>
              </w:rPr>
              <w:t>shuld</w:t>
            </w:r>
            <w:proofErr w:type="spellEnd"/>
            <w:r>
              <w:rPr>
                <w:rFonts w:ascii="Times New Roman" w:hAnsi="Times New Roman"/>
                <w:sz w:val="22"/>
              </w:rPr>
              <w:t xml:space="preserve"> be blank for all sub-use cases other than sub-use case 2. But we have no strong view and current way </w:t>
            </w:r>
            <w:r w:rsidR="00263202">
              <w:rPr>
                <w:rFonts w:ascii="Times New Roman" w:hAnsi="Times New Roman"/>
                <w:sz w:val="22"/>
              </w:rPr>
              <w:t>is also OK if preferred by companies.</w:t>
            </w:r>
          </w:p>
        </w:tc>
      </w:tr>
      <w:tr w:rsidR="00F94BD4" w14:paraId="15BAE5C7" w14:textId="77777777" w:rsidTr="00F94BD4">
        <w:tc>
          <w:tcPr>
            <w:tcW w:w="1555" w:type="dxa"/>
          </w:tcPr>
          <w:p w14:paraId="2708519C" w14:textId="77777777" w:rsidR="00F94BD4" w:rsidRDefault="00F94BD4" w:rsidP="0019565B">
            <w:pPr>
              <w:spacing w:afterLines="50" w:after="156"/>
              <w:rPr>
                <w:rFonts w:ascii="Times New Roman" w:hAnsi="Times New Roman"/>
                <w:sz w:val="22"/>
              </w:rPr>
            </w:pPr>
          </w:p>
        </w:tc>
        <w:tc>
          <w:tcPr>
            <w:tcW w:w="1559" w:type="dxa"/>
          </w:tcPr>
          <w:p w14:paraId="052F83D9" w14:textId="77777777" w:rsidR="00F94BD4" w:rsidRDefault="00F94BD4" w:rsidP="0019565B">
            <w:pPr>
              <w:spacing w:afterLines="50" w:after="156"/>
              <w:rPr>
                <w:rFonts w:ascii="Times New Roman" w:hAnsi="Times New Roman"/>
                <w:sz w:val="22"/>
              </w:rPr>
            </w:pP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7777777" w:rsidR="00F94BD4" w:rsidRDefault="00F94BD4" w:rsidP="0019565B">
            <w:pPr>
              <w:spacing w:afterLines="50" w:after="156"/>
              <w:rPr>
                <w:rFonts w:ascii="Times New Roman" w:hAnsi="Times New Roman"/>
                <w:sz w:val="22"/>
              </w:rPr>
            </w:pPr>
          </w:p>
        </w:tc>
        <w:tc>
          <w:tcPr>
            <w:tcW w:w="1559" w:type="dxa"/>
          </w:tcPr>
          <w:p w14:paraId="2F715202" w14:textId="77777777" w:rsidR="00F94BD4" w:rsidRDefault="00F94BD4" w:rsidP="0019565B">
            <w:pPr>
              <w:spacing w:afterLines="50" w:after="156"/>
              <w:rPr>
                <w:rFonts w:ascii="Times New Roman" w:hAnsi="Times New Roman"/>
                <w:sz w:val="22"/>
              </w:rPr>
            </w:pPr>
          </w:p>
        </w:tc>
        <w:tc>
          <w:tcPr>
            <w:tcW w:w="5902" w:type="dxa"/>
          </w:tcPr>
          <w:p w14:paraId="2963D5D1" w14:textId="77777777" w:rsidR="00F94BD4" w:rsidRDefault="00F94BD4" w:rsidP="0019565B">
            <w:pPr>
              <w:spacing w:afterLines="50" w:after="156"/>
              <w:rPr>
                <w:rFonts w:ascii="Times New Roman" w:hAnsi="Times New Roman"/>
                <w:sz w:val="22"/>
              </w:rPr>
            </w:pP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TableGrid"/>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lastRenderedPageBreak/>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TableGrid"/>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it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48DB969D" w:rsidR="00F45516" w:rsidRDefault="00675FBB">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6C55632" w14:textId="1A3CF53C" w:rsidR="00F45516" w:rsidRDefault="00675FB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B88910E" w14:textId="085F8DFE" w:rsidR="00F45516" w:rsidRDefault="0073106A">
            <w:pPr>
              <w:spacing w:afterLines="50" w:after="156"/>
              <w:rPr>
                <w:rFonts w:ascii="Times New Roman" w:hAnsi="Times New Roman"/>
                <w:sz w:val="22"/>
              </w:rPr>
            </w:pPr>
            <w:r>
              <w:rPr>
                <w:rFonts w:ascii="Times New Roman" w:hAnsi="Times New Roman"/>
                <w:sz w:val="22"/>
              </w:rPr>
              <w:t>Agree with Docomo.</w:t>
            </w: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A2F444F"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25C8609" w14:textId="77777777" w:rsidR="00F45516" w:rsidRDefault="00F45516">
            <w:pPr>
              <w:spacing w:afterLines="50" w:after="156"/>
              <w:rPr>
                <w:rFonts w:ascii="Times New Roman" w:hAnsi="Times New Roman"/>
                <w:sz w:val="22"/>
              </w:rPr>
            </w:pP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511F7B8"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591002" w14:textId="77777777" w:rsidR="00F45516" w:rsidRDefault="00F45516">
            <w:pPr>
              <w:spacing w:afterLines="50" w:after="156"/>
              <w:rPr>
                <w:rFonts w:ascii="Times New Roman" w:hAnsi="Times New Roman"/>
                <w:sz w:val="22"/>
              </w:rPr>
            </w:pP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w:t>
      </w:r>
      <w:proofErr w:type="gramStart"/>
      <w:r w:rsidRPr="00D1210C">
        <w:rPr>
          <w:rFonts w:ascii="Times New Roman" w:hAnsi="Times New Roman"/>
          <w:sz w:val="22"/>
        </w:rPr>
        <w:t>128][</w:t>
      </w:r>
      <w:proofErr w:type="gramEnd"/>
      <w:r w:rsidRPr="00D1210C">
        <w:rPr>
          <w:rFonts w:ascii="Times New Roman" w:hAnsi="Times New Roman"/>
          <w:sz w:val="22"/>
        </w:rPr>
        <w:t xml:space="preserve">018][AI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lastRenderedPageBreak/>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ListParagraph"/>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ListParagraph"/>
        <w:numPr>
          <w:ilvl w:val="0"/>
          <w:numId w:val="50"/>
        </w:numPr>
        <w:spacing w:afterLines="50" w:after="156"/>
        <w:ind w:firstLineChars="0"/>
        <w:rPr>
          <w:rFonts w:eastAsia="Times New Roman"/>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TableGrid"/>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w:t>
      </w:r>
      <w:proofErr w:type="gramStart"/>
      <w:r w:rsidRPr="00212C24">
        <w:rPr>
          <w:rFonts w:ascii="Times New Roman" w:hAnsi="Times New Roman"/>
          <w:sz w:val="22"/>
        </w:rPr>
        <w:t>128][</w:t>
      </w:r>
      <w:proofErr w:type="gramEnd"/>
      <w:r w:rsidRPr="00212C24">
        <w:rPr>
          <w:rFonts w:ascii="Times New Roman" w:hAnsi="Times New Roman"/>
          <w:sz w:val="22"/>
        </w:rPr>
        <w:t>018][AI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2B8CE628" w:rsidR="007C42F3" w:rsidRDefault="00236DE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74BFC54" w14:textId="30655B3E" w:rsidR="007C42F3" w:rsidRDefault="00236DEF">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49F5DBEC" w14:textId="11BEBD79" w:rsidR="007C42F3" w:rsidRDefault="00236DEF">
            <w:pPr>
              <w:spacing w:afterLines="50" w:after="156"/>
              <w:rPr>
                <w:rFonts w:ascii="Times New Roman" w:hAnsi="Times New Roman"/>
                <w:sz w:val="22"/>
              </w:rPr>
            </w:pPr>
            <w:r>
              <w:rPr>
                <w:rFonts w:ascii="Times New Roman" w:hAnsi="Times New Roman"/>
                <w:sz w:val="22"/>
              </w:rPr>
              <w:t xml:space="preserve">For generalization evaluation, all the </w:t>
            </w:r>
            <w:r w:rsidR="00B548A1">
              <w:rPr>
                <w:rFonts w:ascii="Times New Roman" w:hAnsi="Times New Roman"/>
                <w:sz w:val="22"/>
              </w:rPr>
              <w:t>columns in the spreadsheet should have the same values, except for speed. To us, it does not seem necessary to have baseline and generalization in separate rows. It would be easier to fill and read the results if we just had a single row capturing:</w:t>
            </w:r>
          </w:p>
          <w:p w14:paraId="2190B43A" w14:textId="1EC65BDE" w:rsidR="00B548A1" w:rsidRDefault="00B548A1">
            <w:pPr>
              <w:spacing w:afterLines="50" w:after="156"/>
              <w:rPr>
                <w:rFonts w:ascii="Times New Roman" w:hAnsi="Times New Roman"/>
                <w:sz w:val="22"/>
              </w:rPr>
            </w:pPr>
            <w:r>
              <w:rPr>
                <w:rFonts w:ascii="Times New Roman" w:hAnsi="Times New Roman"/>
                <w:sz w:val="22"/>
              </w:rPr>
              <w:t>1. Baseline UE speed</w:t>
            </w:r>
          </w:p>
          <w:p w14:paraId="0D9F35A8" w14:textId="452427D6" w:rsidR="00B548A1" w:rsidRDefault="00B548A1">
            <w:pPr>
              <w:spacing w:afterLines="50" w:after="156"/>
              <w:rPr>
                <w:rFonts w:ascii="Times New Roman" w:hAnsi="Times New Roman"/>
                <w:sz w:val="22"/>
              </w:rPr>
            </w:pPr>
            <w:r>
              <w:rPr>
                <w:rFonts w:ascii="Times New Roman" w:hAnsi="Times New Roman"/>
                <w:sz w:val="22"/>
              </w:rPr>
              <w:t>2. Gener</w:t>
            </w:r>
            <w:r w:rsidR="002F3E50">
              <w:rPr>
                <w:rFonts w:ascii="Times New Roman" w:hAnsi="Times New Roman"/>
                <w:sz w:val="22"/>
              </w:rPr>
              <w:t>a</w:t>
            </w:r>
            <w:r>
              <w:rPr>
                <w:rFonts w:ascii="Times New Roman" w:hAnsi="Times New Roman"/>
                <w:sz w:val="22"/>
              </w:rPr>
              <w:t>lization evaluation UE speed</w:t>
            </w:r>
          </w:p>
          <w:p w14:paraId="224676B4" w14:textId="461BCB6C" w:rsidR="00B548A1" w:rsidRDefault="00B548A1">
            <w:pPr>
              <w:spacing w:afterLines="50" w:after="156"/>
              <w:rPr>
                <w:rFonts w:ascii="Times New Roman" w:hAnsi="Times New Roman"/>
                <w:sz w:val="22"/>
              </w:rPr>
            </w:pPr>
            <w:r>
              <w:rPr>
                <w:rFonts w:ascii="Times New Roman" w:hAnsi="Times New Roman"/>
                <w:sz w:val="22"/>
              </w:rPr>
              <w:t>3. RSRP difference(s) for baseline UE speed</w:t>
            </w:r>
          </w:p>
          <w:p w14:paraId="791BFB01" w14:textId="31C558EF" w:rsidR="00B548A1" w:rsidRDefault="00B548A1">
            <w:pPr>
              <w:spacing w:afterLines="50" w:after="156"/>
              <w:rPr>
                <w:rFonts w:ascii="Times New Roman" w:hAnsi="Times New Roman"/>
                <w:sz w:val="22"/>
              </w:rPr>
            </w:pPr>
            <w:r>
              <w:rPr>
                <w:rFonts w:ascii="Times New Roman" w:hAnsi="Times New Roman"/>
                <w:sz w:val="22"/>
              </w:rPr>
              <w:t>4. RSRP difference(s) for generalized UE speed</w:t>
            </w: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839DBB"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C46CD5A" w14:textId="77777777" w:rsidR="007C42F3" w:rsidRDefault="007C42F3">
            <w:pPr>
              <w:spacing w:afterLines="50" w:after="156"/>
              <w:rPr>
                <w:rFonts w:ascii="Times New Roman" w:hAnsi="Times New Roman"/>
                <w:sz w:val="22"/>
              </w:rPr>
            </w:pP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581CD41"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AC194B" w14:textId="77777777" w:rsidR="007C42F3" w:rsidRDefault="007C42F3">
            <w:pPr>
              <w:spacing w:afterLines="50" w:after="156"/>
              <w:rPr>
                <w:rFonts w:ascii="Times New Roman" w:hAnsi="Times New Roman"/>
                <w:sz w:val="22"/>
              </w:rPr>
            </w:pP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TableGrid"/>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r w:rsidR="007F4047">
              <w:rPr>
                <w:rFonts w:ascii="Times New Roman" w:hAnsi="Times New Roman" w:hint="eastAsia"/>
                <w:sz w:val="22"/>
              </w:rPr>
              <w:t>[Post128][018]</w:t>
            </w:r>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61765F51" w:rsidR="007C42F3" w:rsidRDefault="00FD40C0">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7CCC494" w14:textId="236D6ACD" w:rsidR="007C42F3" w:rsidRDefault="00FD40C0">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259E3264" w14:textId="47AE1B99" w:rsidR="007C42F3" w:rsidRDefault="00FD40C0">
            <w:pPr>
              <w:spacing w:afterLines="50" w:after="156"/>
              <w:rPr>
                <w:rFonts w:ascii="Times New Roman" w:hAnsi="Times New Roman"/>
                <w:sz w:val="22"/>
              </w:rPr>
            </w:pPr>
            <w:r>
              <w:rPr>
                <w:rFonts w:ascii="Times New Roman" w:hAnsi="Times New Roman"/>
                <w:sz w:val="22"/>
              </w:rPr>
              <w:t xml:space="preserve">We have a </w:t>
            </w:r>
            <w:proofErr w:type="gramStart"/>
            <w:r>
              <w:rPr>
                <w:rFonts w:ascii="Times New Roman" w:hAnsi="Times New Roman"/>
                <w:sz w:val="22"/>
              </w:rPr>
              <w:t>similar comments</w:t>
            </w:r>
            <w:proofErr w:type="gramEnd"/>
            <w:r>
              <w:rPr>
                <w:rFonts w:ascii="Times New Roman" w:hAnsi="Times New Roman"/>
                <w:sz w:val="22"/>
              </w:rPr>
              <w:t xml:space="preserve"> as for Q3. Assuming we will just agree on two different configurations, then we can simply add separate columns for capturing RSRP difference for </w:t>
            </w:r>
            <w:proofErr w:type="spellStart"/>
            <w:r w:rsidR="004B1C74">
              <w:rPr>
                <w:rFonts w:ascii="Times New Roman" w:hAnsi="Times New Roman"/>
                <w:sz w:val="22"/>
              </w:rPr>
              <w:t>configuration#A</w:t>
            </w:r>
            <w:proofErr w:type="spellEnd"/>
            <w:r w:rsidR="004B1C74">
              <w:rPr>
                <w:rFonts w:ascii="Times New Roman" w:hAnsi="Times New Roman"/>
                <w:sz w:val="22"/>
              </w:rPr>
              <w:t xml:space="preserve"> and </w:t>
            </w:r>
            <w:bookmarkStart w:id="30" w:name="_GoBack"/>
            <w:bookmarkEnd w:id="30"/>
            <w:proofErr w:type="spellStart"/>
            <w:r>
              <w:rPr>
                <w:rFonts w:ascii="Times New Roman" w:hAnsi="Times New Roman"/>
                <w:sz w:val="22"/>
              </w:rPr>
              <w:t>configuration#B</w:t>
            </w:r>
            <w:proofErr w:type="spellEnd"/>
            <w:r>
              <w:rPr>
                <w:rFonts w:ascii="Times New Roman" w:hAnsi="Times New Roman"/>
                <w:sz w:val="22"/>
              </w:rPr>
              <w:t>.</w:t>
            </w: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EBF4AF"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16DADB" w14:textId="77777777" w:rsidR="007C42F3" w:rsidRDefault="007C42F3">
            <w:pPr>
              <w:spacing w:afterLines="50" w:after="156"/>
              <w:rPr>
                <w:rFonts w:ascii="Times New Roman" w:hAnsi="Times New Roman"/>
                <w:sz w:val="22"/>
              </w:rPr>
            </w:pP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447D0B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Heading3"/>
        <w:keepLines w:val="0"/>
        <w:tabs>
          <w:tab w:val="clear" w:pos="576"/>
          <w:tab w:val="num" w:pos="720"/>
        </w:tabs>
        <w:overflowPunct/>
        <w:snapToGrid w:val="0"/>
        <w:spacing w:after="120"/>
        <w:jc w:val="both"/>
        <w:rPr>
          <w:rFonts w:eastAsia="Times New Roman"/>
          <w:szCs w:val="20"/>
          <w:lang w:val="en-US" w:eastAsia="en-GB"/>
        </w:rPr>
      </w:pPr>
      <w:bookmarkStart w:id="31"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1"/>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2" w:name="OLE_LINK100"/>
      <w:r w:rsidR="00583B7C" w:rsidRPr="00583B7C">
        <w:rPr>
          <w:rFonts w:ascii="Times New Roman" w:hAnsi="Times New Roman"/>
          <w:i/>
          <w:iCs/>
          <w:sz w:val="22"/>
        </w:rPr>
        <w:t xml:space="preserve">the system level performance (e.g. HO performance) evaluation is optional (i.e. companies can bring results if they chose).    </w:t>
      </w:r>
      <w:r w:rsidR="00583B7C" w:rsidRPr="00583B7C">
        <w:rPr>
          <w:rFonts w:ascii="Times New Roman" w:hAnsi="Times New Roman"/>
          <w:i/>
          <w:iCs/>
          <w:sz w:val="22"/>
        </w:rPr>
        <w:lastRenderedPageBreak/>
        <w:t xml:space="preserve">System level performance for measurement event prediction can be prioritized by companies if they chose to do it.  </w:t>
      </w:r>
      <w:bookmarkEnd w:id="32"/>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3"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4" w:name="OLE_LINK111"/>
            <w:bookmarkEnd w:id="3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536079E3" w:rsidR="003E7C95" w:rsidRDefault="00715F9C">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B89CB62" w14:textId="7B4ED8FC" w:rsidR="003E7C95" w:rsidRDefault="00715F9C">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37369E"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5129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4"/>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5"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TableGrid"/>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6" w:name="OLE_LINK115"/>
            <w:bookmarkEnd w:id="3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37492"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3F22111C" w:rsidR="00337492" w:rsidRDefault="00337492" w:rsidP="0033749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B1886EA" w14:textId="18F7326B" w:rsidR="00337492" w:rsidRDefault="00337492"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6FC757B" w14:textId="02E84B5A" w:rsidR="00337492" w:rsidRDefault="00932683" w:rsidP="00337492">
            <w:pPr>
              <w:spacing w:afterLines="50" w:after="156"/>
              <w:rPr>
                <w:rFonts w:ascii="Times New Roman" w:hAnsi="Times New Roman"/>
                <w:sz w:val="22"/>
              </w:rPr>
            </w:pPr>
            <w:r>
              <w:rPr>
                <w:rFonts w:ascii="Times New Roman" w:hAnsi="Times New Roman"/>
                <w:sz w:val="22"/>
              </w:rPr>
              <w:t xml:space="preserve">Although these </w:t>
            </w:r>
            <w:r w:rsidR="00FC13ED">
              <w:rPr>
                <w:rFonts w:ascii="Times New Roman" w:hAnsi="Times New Roman"/>
                <w:sz w:val="22"/>
              </w:rPr>
              <w:t>can be derived from previous simulations, it may be useful to put them together in one sheet.</w:t>
            </w:r>
          </w:p>
        </w:tc>
      </w:tr>
      <w:tr w:rsidR="00337492"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2ACE023"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D1F50B1" w14:textId="77777777" w:rsidR="00337492" w:rsidRDefault="00337492" w:rsidP="00337492">
            <w:pPr>
              <w:spacing w:afterLines="50" w:after="156"/>
              <w:rPr>
                <w:rFonts w:ascii="Times New Roman" w:hAnsi="Times New Roman"/>
                <w:sz w:val="22"/>
              </w:rPr>
            </w:pPr>
          </w:p>
        </w:tc>
      </w:tr>
      <w:tr w:rsidR="00337492"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6CDA80"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37492" w:rsidRDefault="00337492" w:rsidP="00337492">
            <w:pPr>
              <w:spacing w:afterLines="50" w:after="156"/>
              <w:rPr>
                <w:rFonts w:ascii="Times New Roman" w:hAnsi="Times New Roman"/>
                <w:sz w:val="22"/>
              </w:rPr>
            </w:pPr>
          </w:p>
        </w:tc>
      </w:tr>
      <w:tr w:rsidR="00337492"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37492" w:rsidRDefault="00337492" w:rsidP="00337492">
            <w:pPr>
              <w:spacing w:afterLines="50" w:after="156"/>
              <w:rPr>
                <w:rFonts w:ascii="Times New Roman" w:hAnsi="Times New Roman"/>
                <w:sz w:val="22"/>
              </w:rPr>
            </w:pPr>
          </w:p>
        </w:tc>
      </w:tr>
      <w:tr w:rsidR="00337492"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37492" w:rsidRDefault="00337492" w:rsidP="00337492">
            <w:pPr>
              <w:spacing w:afterLines="50" w:after="156"/>
              <w:rPr>
                <w:rFonts w:ascii="Times New Roman" w:hAnsi="Times New Roman"/>
                <w:sz w:val="22"/>
              </w:rPr>
            </w:pPr>
          </w:p>
        </w:tc>
      </w:tr>
      <w:tr w:rsidR="00337492"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37492" w:rsidRDefault="00337492" w:rsidP="00337492">
            <w:pPr>
              <w:spacing w:afterLines="50" w:after="156"/>
              <w:rPr>
                <w:rFonts w:ascii="Times New Roman" w:hAnsi="Times New Roman"/>
                <w:sz w:val="22"/>
              </w:rPr>
            </w:pPr>
          </w:p>
        </w:tc>
      </w:tr>
      <w:bookmarkEnd w:id="36"/>
    </w:tbl>
    <w:p w14:paraId="1EFA28AB" w14:textId="52B40260" w:rsidR="008178D5" w:rsidRPr="003E7C95" w:rsidRDefault="008178D5" w:rsidP="008178D5"/>
    <w:p w14:paraId="10F02BD1" w14:textId="5547713A" w:rsidR="00975889" w:rsidRPr="00975889" w:rsidRDefault="00975889" w:rsidP="00236DEF">
      <w:pPr>
        <w:pStyle w:val="Heading3"/>
        <w:keepLines w:val="0"/>
        <w:tabs>
          <w:tab w:val="clear" w:pos="576"/>
          <w:tab w:val="num" w:pos="720"/>
        </w:tabs>
        <w:overflowPunct/>
        <w:snapToGrid w:val="0"/>
        <w:spacing w:after="120"/>
        <w:jc w:val="both"/>
        <w:rPr>
          <w:lang w:val="en-US"/>
        </w:rPr>
      </w:pPr>
      <w:bookmarkStart w:id="37"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8" w:name="OLE_LINK118"/>
      <w:bookmarkEnd w:id="37"/>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9"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9"/>
      <w:r w:rsidRPr="00A52F76">
        <w:rPr>
          <w:rFonts w:ascii="Times New Roman" w:hAnsi="Times New Roman"/>
          <w:sz w:val="22"/>
        </w:rPr>
        <w:t xml:space="preserve"> </w:t>
      </w:r>
    </w:p>
    <w:bookmarkEnd w:id="38"/>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TableGrid"/>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40"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TableGrid"/>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1" w:name="OLE_LINK122"/>
            <w:bookmarkEnd w:id="40"/>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682DFE59" w:rsidR="00AC6B95" w:rsidRDefault="000A6473">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D2E8F3B" w14:textId="47B60363" w:rsidR="00AC6B95" w:rsidRDefault="000A6473">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E399B6E" w14:textId="7DB65F12" w:rsidR="00AC6B95" w:rsidRDefault="000A6473">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E29290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228C3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1"/>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Heading3"/>
        <w:keepLines w:val="0"/>
        <w:tabs>
          <w:tab w:val="clear" w:pos="576"/>
          <w:tab w:val="num" w:pos="720"/>
        </w:tabs>
        <w:overflowPunct/>
        <w:snapToGrid w:val="0"/>
        <w:spacing w:after="120"/>
        <w:jc w:val="both"/>
        <w:rPr>
          <w:lang w:val="en-US"/>
        </w:rPr>
      </w:pPr>
      <w:r>
        <w:rPr>
          <w:rFonts w:eastAsia="Times New Roman"/>
          <w:szCs w:val="20"/>
          <w:lang w:val="en-US" w:eastAsia="en-GB"/>
        </w:rPr>
        <w:lastRenderedPageBreak/>
        <w:t>Measurement Event Prediction-Case A</w:t>
      </w:r>
    </w:p>
    <w:p w14:paraId="130A4BBC" w14:textId="77777777" w:rsidR="00A52F76" w:rsidRDefault="00A52F76" w:rsidP="00A52F76">
      <w:pPr>
        <w:spacing w:afterLines="50" w:after="156"/>
        <w:rPr>
          <w:rFonts w:ascii="Times New Roman" w:hAnsi="Times New Roman"/>
          <w:sz w:val="22"/>
        </w:rPr>
      </w:pPr>
      <w:bookmarkStart w:id="42" w:name="OLE_LINK119"/>
      <w:r>
        <w:rPr>
          <w:rFonts w:ascii="Times New Roman" w:hAnsi="Times New Roman"/>
          <w:sz w:val="22"/>
        </w:rPr>
        <w:t>For handover modelling for measurement event prediction for temporal domain case A, we agreed that</w:t>
      </w:r>
      <w:bookmarkEnd w:id="42"/>
      <w:r>
        <w:rPr>
          <w:rFonts w:ascii="Times New Roman" w:hAnsi="Times New Roman"/>
          <w:sz w:val="22"/>
        </w:rPr>
        <w:t xml:space="preserve"> company focus on option 2 or option 3. </w:t>
      </w:r>
    </w:p>
    <w:p w14:paraId="0D082D76" w14:textId="77777777" w:rsidR="00A52F76" w:rsidRDefault="00A52F76" w:rsidP="00A52F76">
      <w:pPr>
        <w:pStyle w:val="ListParagraph"/>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ListParagraph"/>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3" w:name="OLE_LINK117"/>
      <w:r w:rsidRPr="00A52F76">
        <w:rPr>
          <w:i/>
          <w:iCs/>
        </w:rPr>
        <w:t>Agreed values for Case A.  NOTE1 indirect prediction only</w:t>
      </w:r>
    </w:p>
    <w:tbl>
      <w:tblPr>
        <w:tblStyle w:val="TableGrid"/>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3"/>
      </w:tr>
    </w:tbl>
    <w:p w14:paraId="06AE7155" w14:textId="0FDDC32E" w:rsidR="005E09F1" w:rsidRPr="005E09F1" w:rsidRDefault="005E09F1" w:rsidP="005E09F1">
      <w:pPr>
        <w:spacing w:afterLines="50" w:after="156"/>
        <w:jc w:val="center"/>
        <w:rPr>
          <w:rFonts w:ascii="Times New Roman" w:hAnsi="Times New Roman"/>
          <w:b/>
          <w:bCs/>
          <w:sz w:val="22"/>
        </w:rPr>
      </w:pPr>
      <w:bookmarkStart w:id="44" w:name="OLE_LINK170"/>
      <w:r w:rsidRPr="005E09F1">
        <w:rPr>
          <w:rFonts w:ascii="Times New Roman" w:hAnsi="Times New Roman" w:hint="eastAsia"/>
          <w:b/>
          <w:bCs/>
          <w:sz w:val="22"/>
        </w:rPr>
        <w:t>T</w:t>
      </w:r>
      <w:r w:rsidRPr="005E09F1">
        <w:rPr>
          <w:rFonts w:ascii="Times New Roman" w:hAnsi="Times New Roman"/>
          <w:b/>
          <w:bCs/>
          <w:sz w:val="22"/>
        </w:rPr>
        <w:t>able 3</w:t>
      </w:r>
    </w:p>
    <w:bookmarkEnd w:id="44"/>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5"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TableGrid"/>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6" w:name="OLE_LINK140"/>
            <w:bookmarkEnd w:id="4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617642"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D4FE220" w:rsidR="00617642" w:rsidRDefault="00617642" w:rsidP="0061764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86321E1" w14:textId="7CA2EA8B" w:rsidR="00617642" w:rsidRDefault="00617642" w:rsidP="0061764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E177720" w14:textId="110CDFB1" w:rsidR="00617642" w:rsidRDefault="00617642" w:rsidP="00617642">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617642"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B49507"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617642" w:rsidRDefault="00617642" w:rsidP="00617642">
            <w:pPr>
              <w:spacing w:afterLines="50" w:after="156"/>
              <w:rPr>
                <w:rFonts w:ascii="Times New Roman" w:hAnsi="Times New Roman"/>
                <w:sz w:val="22"/>
              </w:rPr>
            </w:pPr>
          </w:p>
        </w:tc>
      </w:tr>
      <w:tr w:rsidR="00617642"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41E9E"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617642" w:rsidRDefault="00617642" w:rsidP="00617642">
            <w:pPr>
              <w:spacing w:afterLines="50" w:after="156"/>
              <w:rPr>
                <w:rFonts w:ascii="Times New Roman" w:hAnsi="Times New Roman"/>
                <w:sz w:val="22"/>
              </w:rPr>
            </w:pPr>
          </w:p>
        </w:tc>
      </w:tr>
      <w:tr w:rsidR="00617642"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617642" w:rsidRDefault="00617642" w:rsidP="00617642">
            <w:pPr>
              <w:spacing w:afterLines="50" w:after="156"/>
              <w:rPr>
                <w:rFonts w:ascii="Times New Roman" w:hAnsi="Times New Roman"/>
                <w:sz w:val="22"/>
              </w:rPr>
            </w:pPr>
          </w:p>
        </w:tc>
      </w:tr>
      <w:tr w:rsidR="00617642"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617642" w:rsidRDefault="00617642" w:rsidP="00617642">
            <w:pPr>
              <w:spacing w:afterLines="50" w:after="156"/>
              <w:rPr>
                <w:rFonts w:ascii="Times New Roman" w:hAnsi="Times New Roman"/>
                <w:sz w:val="22"/>
              </w:rPr>
            </w:pPr>
          </w:p>
        </w:tc>
      </w:tr>
      <w:tr w:rsidR="00617642"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617642" w:rsidRDefault="00617642" w:rsidP="00617642">
            <w:pPr>
              <w:spacing w:afterLines="50" w:after="156"/>
              <w:rPr>
                <w:rFonts w:ascii="Times New Roman" w:hAnsi="Times New Roman"/>
                <w:sz w:val="22"/>
              </w:rPr>
            </w:pPr>
          </w:p>
        </w:tc>
      </w:tr>
    </w:tbl>
    <w:p w14:paraId="545987D7" w14:textId="17B268D7"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7" w:name="OLE_LINK16"/>
      <w:bookmarkEnd w:id="13"/>
      <w:bookmarkEnd w:id="46"/>
      <w:r>
        <w:rPr>
          <w:rFonts w:eastAsia="Times New Roman"/>
          <w:sz w:val="28"/>
          <w:szCs w:val="20"/>
          <w:lang w:val="en-US" w:eastAsia="en-GB"/>
        </w:rPr>
        <w:lastRenderedPageBreak/>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8" w:name="OLE_LINK32"/>
      <w:bookmarkEnd w:id="47"/>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49" w:name="OLE_LINK128"/>
      <w:bookmarkStart w:id="50" w:name="OLE_LINK30"/>
      <w:bookmarkStart w:id="51" w:name="OLE_LINK123"/>
      <w:bookmarkStart w:id="52" w:name="OLE_LINK126"/>
      <w:r w:rsidRPr="00F55CD8">
        <w:rPr>
          <w:rFonts w:ascii="Times New Roman" w:hAnsi="Times New Roman"/>
          <w:sz w:val="22"/>
        </w:rPr>
        <w:t>Example1</w:t>
      </w:r>
      <w:r>
        <w:rPr>
          <w:rFonts w:ascii="Times New Roman" w:hAnsi="Times New Roman"/>
          <w:sz w:val="22"/>
        </w:rPr>
        <w:t>.1</w:t>
      </w:r>
      <w:bookmarkEnd w:id="49"/>
      <w:r w:rsidRPr="00F55CD8">
        <w:rPr>
          <w:rFonts w:ascii="Times New Roman" w:hAnsi="Times New Roman"/>
          <w:sz w:val="22"/>
        </w:rPr>
        <w:t>_</w:t>
      </w:r>
      <w:bookmarkStart w:id="53" w:name="OLE_LINK77"/>
      <w:r w:rsidRPr="00A36E07">
        <w:rPr>
          <w:rFonts w:ascii="Times New Roman" w:hAnsi="Times New Roman"/>
          <w:sz w:val="22"/>
          <w:highlight w:val="yellow"/>
        </w:rPr>
        <w:t>Scenario 2</w:t>
      </w:r>
      <w:bookmarkEnd w:id="50"/>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51"/>
      <w:bookmarkEnd w:id="53"/>
    </w:p>
    <w:p w14:paraId="05709B3D" w14:textId="77777777" w:rsidR="00A36E07" w:rsidRPr="00F55CD8" w:rsidRDefault="00A36E07" w:rsidP="00A36E07">
      <w:pPr>
        <w:pStyle w:val="ListParagraph"/>
        <w:numPr>
          <w:ilvl w:val="0"/>
          <w:numId w:val="31"/>
        </w:numPr>
        <w:spacing w:afterLines="50" w:after="156"/>
        <w:ind w:firstLineChars="0"/>
        <w:rPr>
          <w:rFonts w:ascii="Times New Roman" w:hAnsi="Times New Roman"/>
          <w:sz w:val="22"/>
        </w:rPr>
      </w:pPr>
      <w:bookmarkStart w:id="54" w:name="OLE_LINK129"/>
      <w:bookmarkEnd w:id="52"/>
      <w:r>
        <w:rPr>
          <w:rFonts w:ascii="Times New Roman" w:hAnsi="Times New Roman"/>
          <w:sz w:val="22"/>
        </w:rPr>
        <w:t>Example1.2</w:t>
      </w:r>
      <w:bookmarkEnd w:id="54"/>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55" w:name="OLE_LINK130"/>
      <w:bookmarkStart w:id="56" w:name="OLE_LINK31"/>
      <w:bookmarkStart w:id="57" w:name="OLE_LINK124"/>
      <w:r w:rsidRPr="00F55CD8">
        <w:rPr>
          <w:rFonts w:ascii="Times New Roman" w:hAnsi="Times New Roman"/>
          <w:sz w:val="22"/>
        </w:rPr>
        <w:t>Example 2</w:t>
      </w:r>
      <w:r>
        <w:rPr>
          <w:rFonts w:ascii="Times New Roman" w:hAnsi="Times New Roman"/>
          <w:sz w:val="22"/>
        </w:rPr>
        <w:t>.1</w:t>
      </w:r>
      <w:bookmarkEnd w:id="55"/>
      <w:r w:rsidRPr="00F55CD8">
        <w:rPr>
          <w:rFonts w:ascii="Times New Roman" w:hAnsi="Times New Roman"/>
          <w:sz w:val="22"/>
        </w:rPr>
        <w:t>_</w:t>
      </w:r>
      <w:r w:rsidRPr="00A36E07">
        <w:rPr>
          <w:rFonts w:ascii="Times New Roman" w:hAnsi="Times New Roman"/>
          <w:sz w:val="22"/>
          <w:highlight w:val="yellow"/>
        </w:rPr>
        <w:t>Scenario 4</w:t>
      </w:r>
      <w:bookmarkEnd w:id="56"/>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ListParagraph"/>
        <w:numPr>
          <w:ilvl w:val="0"/>
          <w:numId w:val="31"/>
        </w:numPr>
        <w:spacing w:afterLines="50" w:after="156"/>
        <w:ind w:firstLineChars="0"/>
        <w:rPr>
          <w:rFonts w:ascii="Times New Roman" w:hAnsi="Times New Roman"/>
          <w:sz w:val="22"/>
        </w:rPr>
      </w:pPr>
      <w:bookmarkStart w:id="58" w:name="OLE_LINK131"/>
      <w:r w:rsidRPr="00A52F76">
        <w:rPr>
          <w:rFonts w:ascii="Times New Roman" w:hAnsi="Times New Roman"/>
          <w:sz w:val="22"/>
        </w:rPr>
        <w:t>Example 2.</w:t>
      </w:r>
      <w:r>
        <w:rPr>
          <w:rFonts w:ascii="Times New Roman" w:hAnsi="Times New Roman"/>
          <w:sz w:val="22"/>
        </w:rPr>
        <w:t>2</w:t>
      </w:r>
      <w:bookmarkEnd w:id="58"/>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59" w:name="OLE_LINK33"/>
      <w:bookmarkStart w:id="60" w:name="OLE_LINK125"/>
      <w:bookmarkEnd w:id="57"/>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9"/>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ListParagraph"/>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1" w:name="OLE_LINK127"/>
      <w:r w:rsidRPr="00A36E07">
        <w:rPr>
          <w:rFonts w:ascii="Times New Roman" w:hAnsi="Times New Roman"/>
          <w:sz w:val="22"/>
          <w:highlight w:val="yellow"/>
        </w:rPr>
        <w:t>Evaluation results</w:t>
      </w:r>
      <w:bookmarkEnd w:id="61"/>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ListParagraph"/>
        <w:numPr>
          <w:ilvl w:val="0"/>
          <w:numId w:val="31"/>
        </w:numPr>
        <w:spacing w:afterLines="50" w:after="156"/>
        <w:ind w:firstLineChars="0"/>
        <w:rPr>
          <w:rFonts w:ascii="Times New Roman" w:hAnsi="Times New Roman"/>
          <w:sz w:val="22"/>
        </w:rPr>
      </w:pPr>
      <w:bookmarkStart w:id="62" w:name="OLE_LINK34"/>
      <w:bookmarkEnd w:id="60"/>
      <w:r w:rsidRPr="00F55CD8">
        <w:rPr>
          <w:rFonts w:ascii="Times New Roman" w:hAnsi="Times New Roman"/>
          <w:sz w:val="22"/>
        </w:rPr>
        <w:t>Example 4_</w:t>
      </w:r>
      <w:r w:rsidRPr="00A36E07">
        <w:rPr>
          <w:rFonts w:ascii="Times New Roman" w:hAnsi="Times New Roman"/>
          <w:sz w:val="22"/>
          <w:highlight w:val="yellow"/>
        </w:rPr>
        <w:t>Scenario 6</w:t>
      </w:r>
      <w:bookmarkEnd w:id="62"/>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ListParagraph"/>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results</w:t>
      </w:r>
      <w:r w:rsidRPr="00A035CD">
        <w:rPr>
          <w:rFonts w:ascii="Times New Roman" w:hAnsi="Times New Roman"/>
          <w:sz w:val="22"/>
        </w:rPr>
        <w:t>;</w:t>
      </w:r>
    </w:p>
    <w:p w14:paraId="4B894141" w14:textId="0898DADB" w:rsidR="00A36E07" w:rsidRDefault="00A36E07" w:rsidP="00A36E07">
      <w:pPr>
        <w:pStyle w:val="ListParagraph"/>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TableGrid"/>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12668B7C" w:rsidR="00A36E07"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F585BAB" w14:textId="0138F1AA" w:rsidR="00A36E07" w:rsidRDefault="00E345FF">
            <w:pPr>
              <w:spacing w:afterLines="50" w:after="156"/>
              <w:rPr>
                <w:rFonts w:ascii="Times New Roman" w:hAnsi="Times New Roman"/>
                <w:sz w:val="22"/>
              </w:rPr>
            </w:pPr>
            <w:r>
              <w:rPr>
                <w:rFonts w:ascii="Times New Roman" w:hAnsi="Times New Roman"/>
                <w:sz w:val="22"/>
              </w:rPr>
              <w:t>Yes, but…</w:t>
            </w:r>
          </w:p>
        </w:tc>
        <w:tc>
          <w:tcPr>
            <w:tcW w:w="5902" w:type="dxa"/>
            <w:tcBorders>
              <w:top w:val="single" w:sz="4" w:space="0" w:color="auto"/>
              <w:left w:val="single" w:sz="4" w:space="0" w:color="auto"/>
              <w:bottom w:val="single" w:sz="4" w:space="0" w:color="auto"/>
              <w:right w:val="single" w:sz="4" w:space="0" w:color="auto"/>
            </w:tcBorders>
          </w:tcPr>
          <w:p w14:paraId="4BC16512" w14:textId="0A8D390A" w:rsidR="00A36E07" w:rsidRDefault="00E345FF">
            <w:pPr>
              <w:spacing w:afterLines="50" w:after="156"/>
              <w:rPr>
                <w:rFonts w:ascii="Times New Roman" w:hAnsi="Times New Roman"/>
                <w:sz w:val="22"/>
              </w:rPr>
            </w:pPr>
            <w:r>
              <w:rPr>
                <w:rFonts w:ascii="Times New Roman" w:hAnsi="Times New Roman"/>
                <w:sz w:val="22"/>
              </w:rPr>
              <w:t>…please see our suggestions above for the spreadsheets relating to generalization.</w:t>
            </w: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48D31E3"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C00D9"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129292C" w14:textId="77777777" w:rsidR="00A36E07" w:rsidRDefault="00A36E07">
            <w:pPr>
              <w:spacing w:afterLines="50" w:after="156"/>
              <w:rPr>
                <w:rFonts w:ascii="Times New Roman" w:hAnsi="Times New Roman"/>
                <w:sz w:val="22"/>
              </w:rPr>
            </w:pP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3" w:name="OLE_LINK142"/>
      <w:bookmarkEnd w:id="48"/>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TableGrid"/>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4" w:name="_Hlk183802944"/>
            <w:bookmarkStart w:id="65" w:name="OLE_LINK134"/>
            <w:bookmarkEnd w:id="63"/>
            <w:r w:rsidRPr="00FA3EE3">
              <w:rPr>
                <w:rFonts w:ascii="Times New Roman" w:hAnsi="Times New Roman" w:hint="eastAsia"/>
                <w:b/>
                <w:bCs/>
                <w:sz w:val="22"/>
              </w:rPr>
              <w:lastRenderedPageBreak/>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4"/>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5"/>
    </w:tbl>
    <w:p w14:paraId="273A3DC3" w14:textId="00601911" w:rsidR="00A035CD" w:rsidRDefault="00A035CD" w:rsidP="00A035CD">
      <w:pPr>
        <w:rPr>
          <w:lang w:val="en-US" w:eastAsia="en-GB"/>
        </w:rPr>
      </w:pPr>
    </w:p>
    <w:tbl>
      <w:tblPr>
        <w:tblStyle w:val="TableGrid"/>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6"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6"/>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TableGrid"/>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7"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TableGrid"/>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8" w:name="OLE_LINK151"/>
            <w:bookmarkEnd w:id="67"/>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9"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70" w:name="OLE_LINK49"/>
            <w:r>
              <w:rPr>
                <w:rFonts w:eastAsia="PMingLiU"/>
                <w:lang w:val="en-US" w:eastAsia="zh-TW"/>
              </w:rPr>
              <w:t>_[ver]</w:t>
            </w:r>
            <w:bookmarkEnd w:id="70"/>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1" w:name="OLE_LINK147"/>
            <w:r>
              <w:rPr>
                <w:rFonts w:eastAsia="PMingLiU"/>
                <w:lang w:val="en-US" w:eastAsia="zh-TW"/>
              </w:rPr>
              <w:t>RRM_Scen2_127bis_Mediatek_2409869</w:t>
            </w:r>
            <w:bookmarkStart w:id="72" w:name="OLE_LINK50"/>
            <w:bookmarkStart w:id="73" w:name="OLE_LINK24"/>
            <w:r>
              <w:rPr>
                <w:rFonts w:eastAsia="PMingLiU"/>
                <w:lang w:val="en-US" w:eastAsia="zh-TW"/>
              </w:rPr>
              <w:t>_v1</w:t>
            </w:r>
            <w:bookmarkEnd w:id="72"/>
            <w:r>
              <w:rPr>
                <w:rFonts w:eastAsia="PMingLiU"/>
                <w:lang w:val="en-US" w:eastAsia="zh-TW"/>
              </w:rPr>
              <w:t>.xlsx</w:t>
            </w:r>
            <w:bookmarkEnd w:id="71"/>
            <w:bookmarkEnd w:id="73"/>
          </w:p>
        </w:tc>
        <w:bookmarkEnd w:id="69"/>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4"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5" w:name="OLE_LINK148"/>
            <w:r>
              <w:rPr>
                <w:rFonts w:eastAsia="PMingLiU"/>
                <w:lang w:val="en-US" w:eastAsia="zh-TW"/>
              </w:rPr>
              <w:t>RRM_Scen2_Gen_129_Mediatek_2xxxxxx_v1.xlsx</w:t>
            </w:r>
            <w:bookmarkEnd w:id="75"/>
          </w:p>
        </w:tc>
        <w:bookmarkEnd w:id="74"/>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6" w:name="OLE_LINK23"/>
            <w:r>
              <w:rPr>
                <w:rFonts w:ascii="Times New Roman" w:hAnsi="Times New Roman"/>
                <w:sz w:val="22"/>
              </w:rPr>
              <w:t>Example 3.1_Scenario 3</w:t>
            </w:r>
            <w:bookmarkEnd w:id="76"/>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7" w:name="OLE_LINK149"/>
            <w:r>
              <w:rPr>
                <w:rFonts w:eastAsia="PMingLiU"/>
                <w:lang w:val="en-US" w:eastAsia="zh-TW"/>
              </w:rPr>
              <w:t>RRM_Scen2_127bis_Mediatek_2409869_v1.xlsx</w:t>
            </w:r>
            <w:bookmarkEnd w:id="77"/>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8" w:name="OLE_LINK26"/>
            <w:r>
              <w:rPr>
                <w:rFonts w:eastAsia="PMingLiU"/>
                <w:lang w:val="en-US" w:eastAsia="zh-TW"/>
              </w:rPr>
              <w:t>RRM_Scen3_Gen_129_Mediatek_2xxxxxx_v1.xlsx</w:t>
            </w:r>
            <w:bookmarkEnd w:id="78"/>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9"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9"/>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8"/>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TableGrid"/>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486A6294" w:rsidR="005E720C"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4613D433" w14:textId="461C35D7" w:rsidR="005E720C" w:rsidRDefault="00E345FF">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D710DF"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94427A"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1C71365" w14:textId="77777777" w:rsidR="005E720C" w:rsidRDefault="005E720C">
            <w:pPr>
              <w:spacing w:afterLines="50" w:after="156"/>
              <w:rPr>
                <w:rFonts w:ascii="Times New Roman" w:hAnsi="Times New Roman"/>
                <w:sz w:val="22"/>
              </w:rPr>
            </w:pP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TableGrid"/>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694B50A3" w14:textId="77777777" w:rsidR="0048143A" w:rsidRDefault="0048143A">
            <w:pPr>
              <w:spacing w:afterLines="50" w:after="156"/>
              <w:rPr>
                <w:rFonts w:ascii="Times New Roman" w:hAnsi="Times New Roman"/>
                <w:sz w:val="22"/>
              </w:rPr>
            </w:pP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Heading1"/>
      </w:pPr>
      <w:bookmarkStart w:id="80" w:name="OLE_LINK56"/>
      <w:r>
        <w:lastRenderedPageBreak/>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TableGrid"/>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w:t>
      </w:r>
      <w:r w:rsidRPr="0007552B">
        <w:rPr>
          <w:rFonts w:ascii="Times New Roman" w:hAnsi="Times New Roman"/>
          <w:sz w:val="22"/>
          <w:szCs w:val="22"/>
        </w:rPr>
        <w:lastRenderedPageBreak/>
        <w:t>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spreadsheet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TableGrid"/>
        <w:tblW w:w="0" w:type="auto"/>
        <w:tblInd w:w="0" w:type="dxa"/>
        <w:tblLook w:val="04A0" w:firstRow="1" w:lastRow="0" w:firstColumn="1" w:lastColumn="0" w:noHBand="0" w:noVBand="1"/>
      </w:tblPr>
      <w:tblGrid>
        <w:gridCol w:w="2159"/>
        <w:gridCol w:w="1361"/>
        <w:gridCol w:w="5496"/>
      </w:tblGrid>
      <w:tr w:rsidR="00B501AB" w:rsidRPr="0007552B" w14:paraId="7ECD613D" w14:textId="77777777" w:rsidTr="0007552B">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B501AB">
        <w:tc>
          <w:tcPr>
            <w:tcW w:w="2263" w:type="dxa"/>
            <w:tcBorders>
              <w:top w:val="single" w:sz="4" w:space="0" w:color="auto"/>
              <w:left w:val="single" w:sz="4" w:space="0" w:color="auto"/>
              <w:bottom w:val="single" w:sz="4" w:space="0" w:color="auto"/>
              <w:right w:val="single" w:sz="4" w:space="0" w:color="auto"/>
            </w:tcBorders>
          </w:tcPr>
          <w:p w14:paraId="28185D51" w14:textId="2263CB3E"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NTT DOCOMO</w:t>
            </w:r>
          </w:p>
        </w:tc>
        <w:tc>
          <w:tcPr>
            <w:tcW w:w="1418" w:type="dxa"/>
            <w:tcBorders>
              <w:top w:val="single" w:sz="4" w:space="0" w:color="auto"/>
              <w:left w:val="single" w:sz="4" w:space="0" w:color="auto"/>
              <w:bottom w:val="single" w:sz="4" w:space="0" w:color="auto"/>
              <w:right w:val="single" w:sz="4" w:space="0" w:color="auto"/>
            </w:tcBorders>
          </w:tcPr>
          <w:p w14:paraId="49C0C584" w14:textId="4A04D399"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Yes</w:t>
            </w:r>
          </w:p>
        </w:tc>
        <w:tc>
          <w:tcPr>
            <w:tcW w:w="5948" w:type="dxa"/>
            <w:tcBorders>
              <w:top w:val="single" w:sz="4" w:space="0" w:color="auto"/>
              <w:left w:val="single" w:sz="4" w:space="0" w:color="auto"/>
              <w:bottom w:val="single" w:sz="4" w:space="0" w:color="auto"/>
              <w:right w:val="single" w:sz="4" w:space="0" w:color="auto"/>
            </w:tcBorders>
          </w:tcPr>
          <w:p w14:paraId="18DB93E5" w14:textId="1C9DBBEF" w:rsidR="00C31664" w:rsidRDefault="00A70E1E">
            <w:pPr>
              <w:rPr>
                <w:rFonts w:ascii="Times New Roman" w:hAnsi="Times New Roman"/>
                <w:kern w:val="2"/>
                <w:sz w:val="22"/>
                <w:szCs w:val="22"/>
              </w:rPr>
            </w:pPr>
            <w:r>
              <w:rPr>
                <w:rFonts w:ascii="Times New Roman" w:hAnsi="Times New Roman" w:hint="eastAsia"/>
                <w:kern w:val="2"/>
                <w:sz w:val="22"/>
                <w:szCs w:val="22"/>
              </w:rPr>
              <w:t xml:space="preserve">We </w:t>
            </w:r>
            <w:r>
              <w:rPr>
                <w:rFonts w:ascii="Times New Roman" w:hAnsi="Times New Roman"/>
                <w:kern w:val="2"/>
                <w:sz w:val="22"/>
                <w:szCs w:val="22"/>
              </w:rPr>
              <w:t>generally</w:t>
            </w:r>
            <w:r>
              <w:rPr>
                <w:rFonts w:ascii="Times New Roman" w:hAnsi="Times New Roman" w:hint="eastAsia"/>
                <w:kern w:val="2"/>
                <w:sz w:val="22"/>
                <w:szCs w:val="22"/>
              </w:rPr>
              <w:t xml:space="preserve"> agree the principles and structures </w:t>
            </w:r>
            <w:r w:rsidR="00F45F3A">
              <w:rPr>
                <w:rFonts w:ascii="Times New Roman" w:hAnsi="Times New Roman" w:hint="eastAsia"/>
                <w:kern w:val="2"/>
                <w:sz w:val="22"/>
                <w:szCs w:val="22"/>
              </w:rPr>
              <w:t>suggested by</w:t>
            </w:r>
            <w:r w:rsidR="00B26BC8">
              <w:rPr>
                <w:rFonts w:ascii="Times New Roman" w:hAnsi="Times New Roman" w:hint="eastAsia"/>
                <w:kern w:val="2"/>
                <w:sz w:val="22"/>
                <w:szCs w:val="22"/>
              </w:rPr>
              <w:t xml:space="preserve"> the FL</w:t>
            </w:r>
            <w:r w:rsidR="00F45F3A">
              <w:rPr>
                <w:rFonts w:ascii="Times New Roman" w:hAnsi="Times New Roman" w:hint="eastAsia"/>
                <w:kern w:val="2"/>
                <w:sz w:val="22"/>
                <w:szCs w:val="22"/>
              </w:rPr>
              <w:t xml:space="preserve">. </w:t>
            </w:r>
            <w:r w:rsidR="005B44F6">
              <w:rPr>
                <w:rFonts w:ascii="Times New Roman" w:hAnsi="Times New Roman" w:hint="eastAsia"/>
                <w:kern w:val="2"/>
                <w:sz w:val="22"/>
                <w:szCs w:val="22"/>
              </w:rPr>
              <w:t xml:space="preserve">Like the existing </w:t>
            </w:r>
            <w:r w:rsidR="00C31664">
              <w:rPr>
                <w:rFonts w:ascii="Times New Roman" w:hAnsi="Times New Roman" w:hint="eastAsia"/>
                <w:kern w:val="2"/>
                <w:sz w:val="22"/>
                <w:szCs w:val="22"/>
              </w:rPr>
              <w:t>use cases in TR 38</w:t>
            </w:r>
            <w:r w:rsidR="00B82B5A">
              <w:rPr>
                <w:rFonts w:ascii="Times New Roman" w:hAnsi="Times New Roman" w:hint="eastAsia"/>
                <w:kern w:val="2"/>
                <w:sz w:val="22"/>
                <w:szCs w:val="22"/>
              </w:rPr>
              <w:t>.843</w:t>
            </w:r>
            <w:r w:rsidR="005B44F6">
              <w:rPr>
                <w:rFonts w:ascii="Times New Roman" w:hAnsi="Times New Roman" w:hint="eastAsia"/>
                <w:kern w:val="2"/>
                <w:sz w:val="22"/>
                <w:szCs w:val="22"/>
              </w:rPr>
              <w:t>, we can say xx sources</w:t>
            </w:r>
            <w:r w:rsidR="00C31664">
              <w:rPr>
                <w:rFonts w:ascii="Times New Roman" w:hAnsi="Times New Roman" w:hint="eastAsia"/>
                <w:kern w:val="2"/>
                <w:sz w:val="22"/>
                <w:szCs w:val="22"/>
              </w:rPr>
              <w:t xml:space="preserve"> observed the performance in a certain range</w:t>
            </w:r>
            <w:r w:rsidR="00B82B5A">
              <w:rPr>
                <w:rFonts w:ascii="Times New Roman" w:hAnsi="Times New Roman" w:hint="eastAsia"/>
                <w:kern w:val="2"/>
                <w:sz w:val="22"/>
                <w:szCs w:val="22"/>
              </w:rPr>
              <w:t xml:space="preserve"> as detailed observations</w:t>
            </w:r>
            <w:r w:rsidR="00FA0E9C">
              <w:rPr>
                <w:rFonts w:ascii="Times New Roman" w:hAnsi="Times New Roman" w:hint="eastAsia"/>
                <w:kern w:val="2"/>
                <w:sz w:val="22"/>
                <w:szCs w:val="22"/>
              </w:rPr>
              <w:t xml:space="preserve"> for each case and subcase</w:t>
            </w:r>
            <w:r w:rsidR="00C31664">
              <w:rPr>
                <w:rFonts w:ascii="Times New Roman" w:hAnsi="Times New Roman" w:hint="eastAsia"/>
                <w:kern w:val="2"/>
                <w:sz w:val="22"/>
                <w:szCs w:val="22"/>
              </w:rPr>
              <w:t>.</w:t>
            </w:r>
          </w:p>
          <w:p w14:paraId="036631AC" w14:textId="3CD4A0EB" w:rsidR="00AE7298" w:rsidRPr="0007552B" w:rsidRDefault="00AE7298">
            <w:pPr>
              <w:rPr>
                <w:rFonts w:ascii="Times New Roman" w:hAnsi="Times New Roman"/>
                <w:kern w:val="2"/>
                <w:sz w:val="22"/>
                <w:szCs w:val="22"/>
              </w:rPr>
            </w:pPr>
            <w:r>
              <w:rPr>
                <w:rFonts w:ascii="Times New Roman" w:hAnsi="Times New Roman" w:hint="eastAsia"/>
                <w:kern w:val="2"/>
                <w:sz w:val="22"/>
                <w:szCs w:val="22"/>
              </w:rPr>
              <w:t>In addition, like we discussed in Q12, we also need a</w:t>
            </w:r>
            <w:r w:rsidR="00C51951">
              <w:rPr>
                <w:rFonts w:ascii="Times New Roman" w:hAnsi="Times New Roman" w:hint="eastAsia"/>
                <w:kern w:val="2"/>
                <w:sz w:val="22"/>
                <w:szCs w:val="22"/>
              </w:rPr>
              <w:t xml:space="preserve"> high-level and</w:t>
            </w:r>
            <w:r>
              <w:rPr>
                <w:rFonts w:ascii="Times New Roman" w:hAnsi="Times New Roman" w:hint="eastAsia"/>
                <w:kern w:val="2"/>
                <w:sz w:val="22"/>
                <w:szCs w:val="22"/>
              </w:rPr>
              <w:t xml:space="preserve"> summarized </w:t>
            </w:r>
            <w:r w:rsidR="00E80028">
              <w:rPr>
                <w:rFonts w:ascii="Times New Roman" w:hAnsi="Times New Roman" w:hint="eastAsia"/>
                <w:kern w:val="2"/>
                <w:sz w:val="22"/>
                <w:szCs w:val="22"/>
              </w:rPr>
              <w:t xml:space="preserve">performance gain to conclude the SI. </w:t>
            </w:r>
            <w:r w:rsidR="00B82B5A">
              <w:rPr>
                <w:rFonts w:ascii="Times New Roman" w:hAnsi="Times New Roman" w:hint="eastAsia"/>
                <w:kern w:val="2"/>
                <w:sz w:val="22"/>
                <w:szCs w:val="22"/>
              </w:rPr>
              <w:t xml:space="preserve">How to summarize the results from companies can be further </w:t>
            </w:r>
            <w:r w:rsidR="00B82B5A">
              <w:rPr>
                <w:rFonts w:ascii="Times New Roman" w:hAnsi="Times New Roman" w:hint="eastAsia"/>
                <w:kern w:val="2"/>
                <w:sz w:val="22"/>
                <w:szCs w:val="22"/>
              </w:rPr>
              <w:lastRenderedPageBreak/>
              <w:t xml:space="preserve">discussed, </w:t>
            </w:r>
            <w:r w:rsidR="009B502F">
              <w:rPr>
                <w:rFonts w:ascii="Times New Roman" w:hAnsi="Times New Roman" w:hint="eastAsia"/>
                <w:kern w:val="2"/>
                <w:sz w:val="22"/>
                <w:szCs w:val="22"/>
              </w:rPr>
              <w:t>e.g., use the averaged or medium RSRP gap, or capture the quantiles (used in RAN1 AI/ML CSI prediction study)</w:t>
            </w:r>
            <w:r w:rsidR="00680C0A">
              <w:rPr>
                <w:rFonts w:ascii="Times New Roman" w:hAnsi="Times New Roman" w:hint="eastAsia"/>
                <w:kern w:val="2"/>
                <w:sz w:val="22"/>
                <w:szCs w:val="22"/>
              </w:rPr>
              <w:t xml:space="preserve"> of the results from different companies</w:t>
            </w:r>
            <w:r w:rsidR="009B502F">
              <w:rPr>
                <w:rFonts w:ascii="Times New Roman" w:hAnsi="Times New Roman" w:hint="eastAsia"/>
                <w:kern w:val="2"/>
                <w:sz w:val="22"/>
                <w:szCs w:val="22"/>
              </w:rPr>
              <w:t>, something like that.</w:t>
            </w:r>
          </w:p>
        </w:tc>
      </w:tr>
      <w:tr w:rsidR="00B501AB" w:rsidRPr="0007552B" w14:paraId="66B49BB6" w14:textId="77777777" w:rsidTr="00B501AB">
        <w:tc>
          <w:tcPr>
            <w:tcW w:w="2263" w:type="dxa"/>
            <w:tcBorders>
              <w:top w:val="single" w:sz="4" w:space="0" w:color="auto"/>
              <w:left w:val="single" w:sz="4" w:space="0" w:color="auto"/>
              <w:bottom w:val="single" w:sz="4" w:space="0" w:color="auto"/>
              <w:right w:val="single" w:sz="4" w:space="0" w:color="auto"/>
            </w:tcBorders>
          </w:tcPr>
          <w:p w14:paraId="5AE718E6" w14:textId="38D4ACF8" w:rsidR="00B501AB" w:rsidRPr="0007552B" w:rsidRDefault="00BE458F">
            <w:pPr>
              <w:rPr>
                <w:rFonts w:ascii="Times New Roman" w:hAnsi="Times New Roman"/>
                <w:kern w:val="2"/>
                <w:sz w:val="22"/>
                <w:szCs w:val="22"/>
              </w:rPr>
            </w:pPr>
            <w:r>
              <w:rPr>
                <w:rFonts w:ascii="Times New Roman" w:hAnsi="Times New Roman"/>
                <w:kern w:val="2"/>
                <w:sz w:val="22"/>
                <w:szCs w:val="22"/>
              </w:rPr>
              <w:lastRenderedPageBreak/>
              <w:t>Huawei, HiSilicon</w:t>
            </w:r>
          </w:p>
        </w:tc>
        <w:tc>
          <w:tcPr>
            <w:tcW w:w="1418" w:type="dxa"/>
            <w:tcBorders>
              <w:top w:val="single" w:sz="4" w:space="0" w:color="auto"/>
              <w:left w:val="single" w:sz="4" w:space="0" w:color="auto"/>
              <w:bottom w:val="single" w:sz="4" w:space="0" w:color="auto"/>
              <w:right w:val="single" w:sz="4" w:space="0" w:color="auto"/>
            </w:tcBorders>
          </w:tcPr>
          <w:p w14:paraId="6EB31E86" w14:textId="20F4BE40" w:rsidR="00B501AB" w:rsidRPr="0007552B" w:rsidRDefault="00BE458F">
            <w:pPr>
              <w:rPr>
                <w:rFonts w:ascii="Times New Roman" w:hAnsi="Times New Roman"/>
                <w:kern w:val="2"/>
                <w:sz w:val="22"/>
                <w:szCs w:val="22"/>
              </w:rPr>
            </w:pPr>
            <w:r>
              <w:rPr>
                <w:rFonts w:ascii="Times New Roman" w:hAnsi="Times New Roman"/>
                <w:kern w:val="2"/>
                <w:sz w:val="22"/>
                <w:szCs w:val="22"/>
              </w:rPr>
              <w:t>Yes</w:t>
            </w:r>
          </w:p>
        </w:tc>
        <w:tc>
          <w:tcPr>
            <w:tcW w:w="5948" w:type="dxa"/>
            <w:tcBorders>
              <w:top w:val="single" w:sz="4" w:space="0" w:color="auto"/>
              <w:left w:val="single" w:sz="4" w:space="0" w:color="auto"/>
              <w:bottom w:val="single" w:sz="4" w:space="0" w:color="auto"/>
              <w:right w:val="single" w:sz="4" w:space="0" w:color="auto"/>
            </w:tcBorders>
          </w:tcPr>
          <w:p w14:paraId="68A6EBE5" w14:textId="6C88C25E" w:rsidR="00B501AB" w:rsidRPr="0007552B" w:rsidRDefault="00BE458F">
            <w:pPr>
              <w:rPr>
                <w:rFonts w:ascii="Times New Roman" w:hAnsi="Times New Roman"/>
                <w:kern w:val="2"/>
                <w:sz w:val="22"/>
                <w:szCs w:val="22"/>
              </w:rPr>
            </w:pPr>
            <w:r>
              <w:rPr>
                <w:rFonts w:ascii="Times New Roman" w:hAnsi="Times New Roman"/>
                <w:kern w:val="2"/>
                <w:sz w:val="22"/>
                <w:szCs w:val="22"/>
              </w:rPr>
              <w:t xml:space="preserve">In addition, after sections with all the results for a specific scenario, we </w:t>
            </w:r>
            <w:r w:rsidR="00686FEF">
              <w:rPr>
                <w:rFonts w:ascii="Times New Roman" w:hAnsi="Times New Roman"/>
                <w:kern w:val="2"/>
                <w:sz w:val="22"/>
                <w:szCs w:val="22"/>
              </w:rPr>
              <w:t>can add a summary section where we can move relevant observations</w:t>
            </w:r>
            <w:r w:rsidR="006F4DE1">
              <w:rPr>
                <w:rFonts w:ascii="Times New Roman" w:hAnsi="Times New Roman"/>
                <w:kern w:val="2"/>
                <w:sz w:val="22"/>
                <w:szCs w:val="22"/>
              </w:rPr>
              <w:t xml:space="preserve"> that we agreed.</w:t>
            </w:r>
            <w:r w:rsidR="005735BD">
              <w:rPr>
                <w:rFonts w:ascii="Times New Roman" w:hAnsi="Times New Roman"/>
                <w:kern w:val="2"/>
                <w:sz w:val="22"/>
                <w:szCs w:val="22"/>
              </w:rPr>
              <w:t xml:space="preserve"> This way it will be clear to which scenario and which results they refer to.</w:t>
            </w:r>
          </w:p>
        </w:tc>
      </w:tr>
    </w:tbl>
    <w:p w14:paraId="39C6880F" w14:textId="36506544" w:rsidR="00B501AB" w:rsidRDefault="00B501AB" w:rsidP="00B501AB"/>
    <w:p w14:paraId="0CAD0EB3" w14:textId="77777777" w:rsidR="00B501AB" w:rsidRDefault="00B501AB" w:rsidP="00B501AB">
      <w:pPr>
        <w:pStyle w:val="Heading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1" w:name="_In-sequence_SDU_delivery"/>
      <w:bookmarkEnd w:id="81"/>
    </w:p>
    <w:p w14:paraId="3870DFF2" w14:textId="731901F1" w:rsidR="00B501AB" w:rsidRDefault="00B41858" w:rsidP="0007552B">
      <w:pPr>
        <w:pStyle w:val="Heading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TableGrid"/>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TableGrid"/>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lastRenderedPageBreak/>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80"/>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FBC6" w14:textId="77777777" w:rsidR="00E66A24" w:rsidRDefault="00E66A24" w:rsidP="00205F34">
      <w:pPr>
        <w:spacing w:after="0"/>
      </w:pPr>
      <w:r>
        <w:separator/>
      </w:r>
    </w:p>
  </w:endnote>
  <w:endnote w:type="continuationSeparator" w:id="0">
    <w:p w14:paraId="52998545" w14:textId="77777777" w:rsidR="00E66A24" w:rsidRDefault="00E66A24" w:rsidP="00205F34">
      <w:pPr>
        <w:spacing w:after="0"/>
      </w:pPr>
      <w:r>
        <w:continuationSeparator/>
      </w:r>
    </w:p>
  </w:endnote>
  <w:endnote w:type="continuationNotice" w:id="1">
    <w:p w14:paraId="4FE3D98C" w14:textId="77777777" w:rsidR="00E66A24" w:rsidRDefault="00E66A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F317" w14:textId="77777777" w:rsidR="00E66A24" w:rsidRDefault="00E66A24" w:rsidP="00205F34">
      <w:pPr>
        <w:spacing w:after="0"/>
      </w:pPr>
      <w:r>
        <w:separator/>
      </w:r>
    </w:p>
  </w:footnote>
  <w:footnote w:type="continuationSeparator" w:id="0">
    <w:p w14:paraId="393B3B70" w14:textId="77777777" w:rsidR="00E66A24" w:rsidRDefault="00E66A24" w:rsidP="00205F34">
      <w:pPr>
        <w:spacing w:after="0"/>
      </w:pPr>
      <w:r>
        <w:continuationSeparator/>
      </w:r>
    </w:p>
  </w:footnote>
  <w:footnote w:type="continuationNotice" w:id="1">
    <w:p w14:paraId="067D8233" w14:textId="77777777" w:rsidR="00E66A24" w:rsidRDefault="00E66A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9"/>
  </w:num>
  <w:num w:numId="5">
    <w:abstractNumId w:val="31"/>
  </w:num>
  <w:num w:numId="6">
    <w:abstractNumId w:val="37"/>
  </w:num>
  <w:num w:numId="7">
    <w:abstractNumId w:val="3"/>
  </w:num>
  <w:num w:numId="8">
    <w:abstractNumId w:val="13"/>
  </w:num>
  <w:num w:numId="9">
    <w:abstractNumId w:val="17"/>
  </w:num>
  <w:num w:numId="10">
    <w:abstractNumId w:val="0"/>
  </w:num>
  <w:num w:numId="11">
    <w:abstractNumId w:val="33"/>
  </w:num>
  <w:num w:numId="12">
    <w:abstractNumId w:val="5"/>
  </w:num>
  <w:num w:numId="13">
    <w:abstractNumId w:val="35"/>
  </w:num>
  <w:num w:numId="14">
    <w:abstractNumId w:val="12"/>
  </w:num>
  <w:num w:numId="15">
    <w:abstractNumId w:val="23"/>
  </w:num>
  <w:num w:numId="16">
    <w:abstractNumId w:val="36"/>
  </w:num>
  <w:num w:numId="17">
    <w:abstractNumId w:val="26"/>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0"/>
  </w:num>
  <w:num w:numId="24">
    <w:abstractNumId w:val="14"/>
  </w:num>
  <w:num w:numId="25">
    <w:abstractNumId w:val="29"/>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4"/>
  </w:num>
  <w:num w:numId="30">
    <w:abstractNumId w:val="23"/>
  </w:num>
  <w:num w:numId="31">
    <w:abstractNumId w:val="2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5"/>
  </w:num>
  <w:num w:numId="47">
    <w:abstractNumId w:val="27"/>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7"/>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28"/>
  </w:num>
  <w:num w:numId="54">
    <w:abstractNumId w:val="32"/>
  </w:num>
  <w:num w:numId="55">
    <w:abstractNumId w:val="24"/>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A6473"/>
    <w:rsid w:val="000B3440"/>
    <w:rsid w:val="000B4F2F"/>
    <w:rsid w:val="000C4E0F"/>
    <w:rsid w:val="000D4C0B"/>
    <w:rsid w:val="000E414B"/>
    <w:rsid w:val="000F49E8"/>
    <w:rsid w:val="000F6AFF"/>
    <w:rsid w:val="00100B6C"/>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4352"/>
    <w:rsid w:val="0019565B"/>
    <w:rsid w:val="001B5538"/>
    <w:rsid w:val="001C5C31"/>
    <w:rsid w:val="001C5CBD"/>
    <w:rsid w:val="001D0246"/>
    <w:rsid w:val="001D16C9"/>
    <w:rsid w:val="001D3690"/>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1024"/>
    <w:rsid w:val="00231D94"/>
    <w:rsid w:val="0023661E"/>
    <w:rsid w:val="00236DEF"/>
    <w:rsid w:val="0023716B"/>
    <w:rsid w:val="00245156"/>
    <w:rsid w:val="00245265"/>
    <w:rsid w:val="00257285"/>
    <w:rsid w:val="002612B8"/>
    <w:rsid w:val="00261629"/>
    <w:rsid w:val="00261E63"/>
    <w:rsid w:val="00263202"/>
    <w:rsid w:val="002736A6"/>
    <w:rsid w:val="00280E75"/>
    <w:rsid w:val="00294C8F"/>
    <w:rsid w:val="002964C2"/>
    <w:rsid w:val="002B4B55"/>
    <w:rsid w:val="002C43E0"/>
    <w:rsid w:val="002D2B1B"/>
    <w:rsid w:val="002E5E60"/>
    <w:rsid w:val="002F3E50"/>
    <w:rsid w:val="002F6427"/>
    <w:rsid w:val="00302D83"/>
    <w:rsid w:val="003031B8"/>
    <w:rsid w:val="0030434A"/>
    <w:rsid w:val="003111CA"/>
    <w:rsid w:val="00320EA2"/>
    <w:rsid w:val="00324704"/>
    <w:rsid w:val="00332E95"/>
    <w:rsid w:val="00335212"/>
    <w:rsid w:val="00336C75"/>
    <w:rsid w:val="00337492"/>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91B58"/>
    <w:rsid w:val="004A285D"/>
    <w:rsid w:val="004A6268"/>
    <w:rsid w:val="004B0BC4"/>
    <w:rsid w:val="004B109B"/>
    <w:rsid w:val="004B1C74"/>
    <w:rsid w:val="004C13B5"/>
    <w:rsid w:val="004E05A5"/>
    <w:rsid w:val="004E688A"/>
    <w:rsid w:val="005009A6"/>
    <w:rsid w:val="00500D1E"/>
    <w:rsid w:val="005057BE"/>
    <w:rsid w:val="00520011"/>
    <w:rsid w:val="00520D7B"/>
    <w:rsid w:val="00523B43"/>
    <w:rsid w:val="00523FD3"/>
    <w:rsid w:val="005413F6"/>
    <w:rsid w:val="00541ADF"/>
    <w:rsid w:val="0054544F"/>
    <w:rsid w:val="00550DC8"/>
    <w:rsid w:val="005735BD"/>
    <w:rsid w:val="00573609"/>
    <w:rsid w:val="00583B7C"/>
    <w:rsid w:val="00590A10"/>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17642"/>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75FBB"/>
    <w:rsid w:val="00680C0A"/>
    <w:rsid w:val="00682B5E"/>
    <w:rsid w:val="00685186"/>
    <w:rsid w:val="00686FEF"/>
    <w:rsid w:val="00687637"/>
    <w:rsid w:val="00690B5F"/>
    <w:rsid w:val="006A1727"/>
    <w:rsid w:val="006A6737"/>
    <w:rsid w:val="006A703D"/>
    <w:rsid w:val="006B0BBF"/>
    <w:rsid w:val="006C5FD7"/>
    <w:rsid w:val="006D2117"/>
    <w:rsid w:val="006D28D6"/>
    <w:rsid w:val="006E7AA9"/>
    <w:rsid w:val="006F3B35"/>
    <w:rsid w:val="006F4DE1"/>
    <w:rsid w:val="00700811"/>
    <w:rsid w:val="00701486"/>
    <w:rsid w:val="007028A6"/>
    <w:rsid w:val="0070460D"/>
    <w:rsid w:val="00710B00"/>
    <w:rsid w:val="00712FD7"/>
    <w:rsid w:val="00715DE6"/>
    <w:rsid w:val="00715F9C"/>
    <w:rsid w:val="00725646"/>
    <w:rsid w:val="00726F1D"/>
    <w:rsid w:val="0073106A"/>
    <w:rsid w:val="007373F2"/>
    <w:rsid w:val="00745533"/>
    <w:rsid w:val="007513FF"/>
    <w:rsid w:val="00755AF9"/>
    <w:rsid w:val="00760E57"/>
    <w:rsid w:val="00761138"/>
    <w:rsid w:val="00761452"/>
    <w:rsid w:val="00773695"/>
    <w:rsid w:val="00775993"/>
    <w:rsid w:val="00780F9C"/>
    <w:rsid w:val="0079458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4CBE"/>
    <w:rsid w:val="008178D5"/>
    <w:rsid w:val="00825CB7"/>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2683"/>
    <w:rsid w:val="00933E21"/>
    <w:rsid w:val="0093588F"/>
    <w:rsid w:val="00945A9C"/>
    <w:rsid w:val="00957665"/>
    <w:rsid w:val="009632E4"/>
    <w:rsid w:val="00966E99"/>
    <w:rsid w:val="009747FB"/>
    <w:rsid w:val="00975889"/>
    <w:rsid w:val="0098528B"/>
    <w:rsid w:val="0098718B"/>
    <w:rsid w:val="00987755"/>
    <w:rsid w:val="009904FD"/>
    <w:rsid w:val="009A4835"/>
    <w:rsid w:val="009A6131"/>
    <w:rsid w:val="009B0ADC"/>
    <w:rsid w:val="009B502F"/>
    <w:rsid w:val="009B75B2"/>
    <w:rsid w:val="009D3605"/>
    <w:rsid w:val="009E6105"/>
    <w:rsid w:val="009F0CBE"/>
    <w:rsid w:val="009F6FDC"/>
    <w:rsid w:val="00A035CD"/>
    <w:rsid w:val="00A041F7"/>
    <w:rsid w:val="00A07542"/>
    <w:rsid w:val="00A10081"/>
    <w:rsid w:val="00A10486"/>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B1753"/>
    <w:rsid w:val="00AB6353"/>
    <w:rsid w:val="00AB691E"/>
    <w:rsid w:val="00AC09DE"/>
    <w:rsid w:val="00AC326B"/>
    <w:rsid w:val="00AC5B6D"/>
    <w:rsid w:val="00AC6B95"/>
    <w:rsid w:val="00AC70B9"/>
    <w:rsid w:val="00AC7EB4"/>
    <w:rsid w:val="00AD1BAB"/>
    <w:rsid w:val="00AD2480"/>
    <w:rsid w:val="00AE1CFB"/>
    <w:rsid w:val="00AE7298"/>
    <w:rsid w:val="00AF12E9"/>
    <w:rsid w:val="00B0240A"/>
    <w:rsid w:val="00B0450A"/>
    <w:rsid w:val="00B07B52"/>
    <w:rsid w:val="00B17686"/>
    <w:rsid w:val="00B24DF3"/>
    <w:rsid w:val="00B26BC8"/>
    <w:rsid w:val="00B31087"/>
    <w:rsid w:val="00B41858"/>
    <w:rsid w:val="00B501AB"/>
    <w:rsid w:val="00B548A1"/>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58F"/>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102F9"/>
    <w:rsid w:val="00E13001"/>
    <w:rsid w:val="00E13D0B"/>
    <w:rsid w:val="00E17E4F"/>
    <w:rsid w:val="00E345FF"/>
    <w:rsid w:val="00E40A2B"/>
    <w:rsid w:val="00E475F9"/>
    <w:rsid w:val="00E527DD"/>
    <w:rsid w:val="00E56F81"/>
    <w:rsid w:val="00E60E9B"/>
    <w:rsid w:val="00E66A24"/>
    <w:rsid w:val="00E66A9C"/>
    <w:rsid w:val="00E777BD"/>
    <w:rsid w:val="00E80028"/>
    <w:rsid w:val="00E85AF9"/>
    <w:rsid w:val="00E920C8"/>
    <w:rsid w:val="00EA4163"/>
    <w:rsid w:val="00EA4491"/>
    <w:rsid w:val="00ED1B45"/>
    <w:rsid w:val="00ED2FD8"/>
    <w:rsid w:val="00ED7B88"/>
    <w:rsid w:val="00EE12D3"/>
    <w:rsid w:val="00EE1347"/>
    <w:rsid w:val="00EE19BE"/>
    <w:rsid w:val="00EE2466"/>
    <w:rsid w:val="00EE28D9"/>
    <w:rsid w:val="00EE40E3"/>
    <w:rsid w:val="00EE475F"/>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3EE3"/>
    <w:rsid w:val="00FB3CA6"/>
    <w:rsid w:val="00FC13ED"/>
    <w:rsid w:val="00FC5522"/>
    <w:rsid w:val="00FC6F0A"/>
    <w:rsid w:val="00FD35F8"/>
    <w:rsid w:val="00FD40C0"/>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unhideWhenUsed/>
    <w:rsid w:val="005413F6"/>
    <w:pPr>
      <w:jc w:val="left"/>
    </w:pPr>
  </w:style>
  <w:style w:type="character" w:customStyle="1" w:styleId="CommentTextChar">
    <w:name w:val="Comment Text Char"/>
    <w:basedOn w:val="DefaultParagraphFont"/>
    <w:link w:val="CommentText"/>
    <w:uiPriority w:val="99"/>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 w:type="paragraph" w:customStyle="1" w:styleId="Reference">
    <w:name w:val="Reference"/>
    <w:basedOn w:val="Normal"/>
    <w:qFormat/>
    <w:rsid w:val="00B501AB"/>
    <w:pPr>
      <w:numPr>
        <w:numId w:val="51"/>
      </w:numPr>
      <w:spacing w:after="180" w:line="256" w:lineRule="auto"/>
    </w:pPr>
    <w:rPr>
      <w:rFonts w:eastAsia="Times New Roman"/>
      <w:lang w:eastAsia="ja-JP"/>
    </w:rPr>
  </w:style>
  <w:style w:type="paragraph" w:styleId="Index1">
    <w:name w:val="index 1"/>
    <w:basedOn w:val="Normal"/>
    <w:next w:val="Normal"/>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7F1-581A-417F-962D-29F074B7B03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Dawid Koziol</cp:lastModifiedBy>
  <cp:revision>3</cp:revision>
  <dcterms:created xsi:type="dcterms:W3CDTF">2025-01-08T21:16:00Z</dcterms:created>
  <dcterms:modified xsi:type="dcterms:W3CDTF">2025-01-10T14:00:00Z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