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DengXian" w:hint="eastAsia"/>
            <w:b/>
            <w:noProof/>
            <w:sz w:val="24"/>
            <w:lang w:eastAsia="zh-CN"/>
          </w:rPr>
          <w:t>7</w:t>
        </w:r>
      </w:fldSimple>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fldSimple w:instr="DOCPROPERTY  Tdoc#  \* MERGEFORMAT">
        <w:r w:rsidRPr="00AD1CC9">
          <w:rPr>
            <w:b/>
            <w:i/>
            <w:noProof/>
            <w:sz w:val="28"/>
          </w:rPr>
          <w:t>R2-240</w:t>
        </w:r>
        <w:r w:rsidR="00A67CF1" w:rsidRPr="00AD1CC9">
          <w:rPr>
            <w:rFonts w:eastAsia="DengXian" w:hint="eastAsia"/>
            <w:b/>
            <w:i/>
            <w:noProof/>
            <w:sz w:val="28"/>
            <w:lang w:eastAsia="zh-CN"/>
          </w:rPr>
          <w:t>xxxx</w:t>
        </w:r>
      </w:fldSimple>
    </w:p>
    <w:p w14:paraId="261929B3" w14:textId="11E23B7E" w:rsidR="00887E99" w:rsidRPr="00E52EC7" w:rsidRDefault="0047312D" w:rsidP="00887E99">
      <w:pPr>
        <w:pStyle w:val="CRCoverPage"/>
        <w:outlineLvl w:val="0"/>
        <w:rPr>
          <w:rFonts w:eastAsia="DengXian"/>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DengXian" w:hint="eastAsia"/>
          <w:b/>
          <w:noProof/>
          <w:sz w:val="24"/>
          <w:lang w:eastAsia="zh-CN"/>
        </w:rPr>
        <w:t>China</w:t>
      </w:r>
      <w:r w:rsidR="00887E99" w:rsidRPr="00AD1CC9">
        <w:rPr>
          <w:b/>
          <w:noProof/>
          <w:sz w:val="24"/>
        </w:rPr>
        <w:t xml:space="preserve">, </w:t>
      </w:r>
      <w:fldSimple w:instr="DOCPROPERTY  StartDate  \* MERGEFORMAT">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0" w:hangingChars="200" w:hanging="400"/>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w:t>
            </w:r>
            <w:r>
              <w:rPr>
                <w:rFonts w:ascii="Times New Roman" w:hAnsi="Times New Roman" w:cs="Times New Roman"/>
                <w:kern w:val="0"/>
                <w:sz w:val="24"/>
                <w:lang w:val="en-GB"/>
                <w14:ligatures w14:val="none"/>
              </w:rPr>
              <w:lastRenderedPageBreak/>
              <w:t xml:space="preserve">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r w:rsidRPr="009D303D">
              <w:rPr>
                <w:rFonts w:ascii="Times New Roman" w:eastAsia="DengXian" w:hAnsi="Times New Roman" w:cs="Times New Roman"/>
                <w:b/>
                <w:bCs/>
                <w:color w:val="FF0000"/>
                <w:kern w:val="24"/>
                <w:sz w:val="18"/>
                <w:szCs w:val="18"/>
                <w14:ligatures w14:val="none"/>
              </w:rPr>
              <w:t xml:space="preserve">SubGroup_ID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(N_new/N+factor))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lastRenderedPageBreak/>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新細明體" w:hAnsi="Times New Roman" w:cs="Times New Roman" w:hint="eastAsia"/>
                <w:b/>
                <w:bCs/>
                <w:color w:val="000000"/>
                <w:kern w:val="24"/>
                <w:sz w:val="18"/>
                <w:szCs w:val="18"/>
                <w:lang w:eastAsia="zh-TW"/>
                <w14:ligatures w14:val="none"/>
              </w:rPr>
              <w:t>a</w:t>
            </w:r>
            <w:r>
              <w:rPr>
                <w:rFonts w:ascii="Times New Roman" w:eastAsia="新細明體"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新細明體" w:hAnsi="Times New Roman" w:cs="Times New Roman" w:hint="eastAsia"/>
                <w:b/>
                <w:bCs/>
                <w:color w:val="000000"/>
                <w:kern w:val="24"/>
                <w:sz w:val="18"/>
                <w:szCs w:val="18"/>
                <w:lang w:eastAsia="zh-TW"/>
                <w14:ligatures w14:val="none"/>
              </w:rPr>
              <w:t>I</w:t>
            </w:r>
            <w:r>
              <w:rPr>
                <w:rFonts w:ascii="Times New Roman" w:eastAsia="新細明體"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r w:rsidR="00FC3418">
              <w:rPr>
                <w:rFonts w:ascii="Times New Roman" w:hAnsi="Times New Roman" w:cs="Times New Roman"/>
                <w:kern w:val="0"/>
                <w:sz w:val="24"/>
                <w:lang w:val="en-GB"/>
                <w14:ligatures w14:val="none"/>
              </w:rPr>
              <w:t>Additionally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paging parameters are configured for legacy paging and Rel-19 NES paging adpatation.</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kern w:val="0"/>
                <w:sz w:val="24"/>
                <w:lang w:val="en-GB"/>
                <w14:ligatures w14:val="none"/>
              </w:rPr>
              <w:t xml:space="preserve">a-1,a-4,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 xml:space="preserve">-1 is more </w:t>
            </w:r>
            <w:r w:rsidRPr="008D12B5">
              <w:rPr>
                <w:rFonts w:ascii="Times New Roman" w:hAnsi="Times New Roman" w:cs="Times New Roman"/>
                <w:kern w:val="0"/>
                <w:sz w:val="24"/>
                <w:lang w:val="en-GB"/>
                <w14:ligatures w14:val="none"/>
              </w:rPr>
              <w:lastRenderedPageBreak/>
              <w:t>general form than a-4 and a-8.</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b"/>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w:t>
            </w:r>
            <w:r w:rsidRPr="00BC2FD4">
              <w:rPr>
                <w:rFonts w:ascii="Times New Roman" w:hAnsi="Times New Roman" w:cs="Times New Roman"/>
                <w:kern w:val="0"/>
                <w:sz w:val="24"/>
                <w:lang w:val="en-GB"/>
                <w14:ligatures w14:val="none"/>
              </w:rPr>
              <w:lastRenderedPageBreak/>
              <w:t xml:space="preserve">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ption-a will lead to SSB period change if the interval of PFs was reduced due to bundling. Option-b may increase more POs(more than 4) in one PF(N=1), the signalling overhead and associated PMOs should be checked.</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67AC8E14" w14:textId="7B7C9946"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E953B8" w:rsidP="00E953B8">
      <w:pPr>
        <w:keepNext/>
        <w:jc w:val="center"/>
      </w:pPr>
      <w:r>
        <w:rPr>
          <w:rFonts w:hint="eastAsia"/>
        </w:rPr>
        <w:object w:dxaOrig="14661" w:dyaOrig="4561" w14:anchorId="02A9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156.7pt" o:ole="">
            <v:imagedata r:id="rId12" o:title=""/>
          </v:shape>
          <o:OLEObject Type="Embed" ProgID="Visio.Drawing.15" ShapeID="_x0000_i1025" DrawAspect="Content" ObjectID="_1787557855" r:id="rId13"/>
        </w:object>
      </w:r>
    </w:p>
    <w:p w14:paraId="40A9206A" w14:textId="1EEB6130" w:rsidR="00E953B8" w:rsidRDefault="00E953B8" w:rsidP="00E953B8">
      <w:pPr>
        <w:pStyle w:val="afa"/>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lastRenderedPageBreak/>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R2 observe that the option-a) and option-b) can be designed to configure the PO:s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7CBDDF6C" w14:textId="0D7E868D"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PO:s, we have not understood the reason for a performance difference between the two options. </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opt.b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opt.b. </w:t>
            </w:r>
            <w:r w:rsidRPr="00C90F23">
              <w:rPr>
                <w:rFonts w:ascii="Times New Roman" w:hAnsi="Times New Roman" w:cs="Times New Roman"/>
                <w:sz w:val="24"/>
                <w:lang w:val="en-GB"/>
              </w:rPr>
              <w:t>In the table below, we analyze the additional signaling overhead of opt</w:t>
            </w:r>
            <w:r>
              <w:rPr>
                <w:rFonts w:ascii="Times New Roman" w:hAnsi="Times New Roman" w:cs="Times New Roman"/>
                <w:sz w:val="24"/>
                <w:lang w:val="en-GB"/>
              </w:rPr>
              <w:t>.</w:t>
            </w:r>
            <w:r w:rsidRPr="00C90F23">
              <w:rPr>
                <w:rFonts w:ascii="Times New Roman" w:hAnsi="Times New Roman" w:cs="Times New Roman"/>
                <w:sz w:val="24"/>
                <w:lang w:val="en-GB"/>
              </w:rPr>
              <w:t>b compared to opt</w:t>
            </w:r>
            <w:r>
              <w:rPr>
                <w:rFonts w:ascii="Times New Roman" w:hAnsi="Times New Roman" w:cs="Times New Roman"/>
                <w:sz w:val="24"/>
                <w:lang w:val="en-GB"/>
              </w:rPr>
              <w:t>.</w:t>
            </w:r>
            <w:r w:rsidRPr="00C90F23">
              <w:rPr>
                <w:rFonts w:ascii="Times New Roman" w:hAnsi="Times New Roman" w:cs="Times New Roman"/>
                <w:sz w:val="24"/>
                <w:lang w:val="en-GB"/>
              </w:rPr>
              <w:t>a when SCS is 30kHz and T is 320ms</w:t>
            </w:r>
            <w:r>
              <w:rPr>
                <w:rFonts w:ascii="Times New Roman" w:hAnsi="Times New Roman" w:cs="Times New Roman"/>
                <w:sz w:val="24"/>
                <w:lang w:val="en-GB"/>
              </w:rPr>
              <w:t xml:space="preserve"> for instance.</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zh-TW"/>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eastAsia="新細明體" w:hAnsi="Times New Roman" w:cs="Times New Roman" w:hint="eastAsia"/>
                <w:kern w:val="0"/>
                <w:sz w:val="24"/>
                <w:lang w:val="en-GB" w:eastAsia="zh-TW"/>
                <w14:ligatures w14:val="none"/>
              </w:rPr>
              <w:t>I</w:t>
            </w:r>
            <w:r w:rsidRPr="008D12B5">
              <w:rPr>
                <w:rFonts w:ascii="Times New Roman" w:eastAsia="新細明體"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8D12B5">
              <w:rPr>
                <w:rFonts w:ascii="Times New Roman" w:eastAsia="新細明體" w:hAnsi="Times New Roman" w:cs="Times New Roman" w:hint="eastAsia"/>
                <w:kern w:val="0"/>
                <w:sz w:val="24"/>
                <w:lang w:val="en-GB" w:eastAsia="zh-TW"/>
                <w14:ligatures w14:val="none"/>
              </w:rPr>
              <w:t>N</w:t>
            </w:r>
            <w:r w:rsidRPr="008D12B5">
              <w:rPr>
                <w:rFonts w:ascii="Times New Roman" w:eastAsia="新細明體"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hint="eastAsia"/>
                <w:kern w:val="0"/>
                <w:sz w:val="20"/>
                <w:lang w:val="en-GB" w:eastAsia="en-GB"/>
                <w14:ligatures w14:val="none"/>
              </w:rPr>
            </w:pPr>
            <w:r w:rsidRPr="008D12B5">
              <w:rPr>
                <w:rFonts w:ascii="Times New Roman" w:eastAsia="新細明體" w:hAnsi="Times New Roman" w:cs="Times New Roman" w:hint="eastAsia"/>
                <w:sz w:val="24"/>
                <w:lang w:val="en-GB" w:eastAsia="zh-TW"/>
              </w:rPr>
              <w:t>W</w:t>
            </w:r>
            <w:r w:rsidRPr="008D12B5">
              <w:rPr>
                <w:rFonts w:ascii="Times New Roman" w:eastAsia="新細明體" w:hAnsi="Times New Roman" w:cs="Times New Roman"/>
                <w:sz w:val="24"/>
                <w:lang w:val="en-GB" w:eastAsia="zh-TW"/>
              </w:rPr>
              <w:t xml:space="preserve">hen </w:t>
            </w:r>
            <w:r w:rsidRPr="008D12B5">
              <w:rPr>
                <w:rFonts w:ascii="Arial" w:eastAsia="MS Mincho" w:hAnsi="Arial" w:cs="Times New Roman"/>
                <w:kern w:val="0"/>
                <w:sz w:val="20"/>
                <w:lang w:val="en-GB" w:eastAsia="en-GB"/>
                <w14:ligatures w14:val="none"/>
              </w:rPr>
              <w:t xml:space="preserve">configureing the PO:s at same time position, this make no difference for option-and option-b. </w:t>
            </w:r>
          </w:p>
        </w:tc>
      </w:tr>
    </w:tbl>
    <w:p w14:paraId="080D6008" w14:textId="77777777" w:rsidR="003E387E" w:rsidRDefault="003E387E" w:rsidP="00F6754B">
      <w:pPr>
        <w:spacing w:beforeLines="50" w:before="156"/>
        <w:rPr>
          <w:rFonts w:ascii="Times New Roman" w:hAnsi="Times New Roman" w:cs="Times New Roman"/>
          <w:lang w:val="en-GB"/>
        </w:rPr>
      </w:pPr>
      <w:bookmarkStart w:id="6" w:name="_GoBack"/>
      <w:bookmarkEnd w:id="6"/>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lastRenderedPageBreak/>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6E10" w14:textId="77777777" w:rsidR="004B0A1A" w:rsidRDefault="004B0A1A" w:rsidP="00D67E73">
      <w:pPr>
        <w:spacing w:after="0" w:line="240" w:lineRule="auto"/>
      </w:pPr>
      <w:r>
        <w:separator/>
      </w:r>
    </w:p>
  </w:endnote>
  <w:endnote w:type="continuationSeparator" w:id="0">
    <w:p w14:paraId="34523360" w14:textId="77777777" w:rsidR="004B0A1A" w:rsidRDefault="004B0A1A" w:rsidP="00D67E73">
      <w:pPr>
        <w:spacing w:after="0" w:line="240" w:lineRule="auto"/>
      </w:pPr>
      <w:r>
        <w:continuationSeparator/>
      </w:r>
    </w:p>
  </w:endnote>
  <w:endnote w:type="continuationNotice" w:id="1">
    <w:p w14:paraId="4F6B3D8F" w14:textId="77777777" w:rsidR="004B0A1A" w:rsidRDefault="004B0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Microsoft YaHei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CA02" w14:textId="77777777" w:rsidR="004B0A1A" w:rsidRDefault="004B0A1A" w:rsidP="00D67E73">
      <w:pPr>
        <w:spacing w:after="0" w:line="240" w:lineRule="auto"/>
      </w:pPr>
      <w:r>
        <w:separator/>
      </w:r>
    </w:p>
  </w:footnote>
  <w:footnote w:type="continuationSeparator" w:id="0">
    <w:p w14:paraId="6B7621ED" w14:textId="77777777" w:rsidR="004B0A1A" w:rsidRDefault="004B0A1A" w:rsidP="00D67E73">
      <w:pPr>
        <w:spacing w:after="0" w:line="240" w:lineRule="auto"/>
      </w:pPr>
      <w:r>
        <w:continuationSeparator/>
      </w:r>
    </w:p>
  </w:footnote>
  <w:footnote w:type="continuationNotice" w:id="1">
    <w:p w14:paraId="60374924" w14:textId="77777777" w:rsidR="004B0A1A" w:rsidRDefault="004B0A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2"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7"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9"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2"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8"/>
  </w:num>
  <w:num w:numId="3">
    <w:abstractNumId w:val="21"/>
  </w:num>
  <w:num w:numId="4">
    <w:abstractNumId w:val="13"/>
  </w:num>
  <w:num w:numId="5">
    <w:abstractNumId w:val="15"/>
  </w:num>
  <w:num w:numId="6">
    <w:abstractNumId w:val="11"/>
  </w:num>
  <w:num w:numId="7">
    <w:abstractNumId w:val="20"/>
  </w:num>
  <w:num w:numId="8">
    <w:abstractNumId w:val="16"/>
  </w:num>
  <w:num w:numId="9">
    <w:abstractNumId w:val="12"/>
  </w:num>
  <w:num w:numId="10">
    <w:abstractNumId w:val="23"/>
  </w:num>
  <w:num w:numId="11">
    <w:abstractNumId w:val="14"/>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0F"/>
    <w:rsid w:val="000374FB"/>
    <w:rsid w:val="000376EF"/>
    <w:rsid w:val="0004180E"/>
    <w:rsid w:val="00042159"/>
    <w:rsid w:val="000602DF"/>
    <w:rsid w:val="00083BD4"/>
    <w:rsid w:val="000E6A28"/>
    <w:rsid w:val="001007CB"/>
    <w:rsid w:val="00141E89"/>
    <w:rsid w:val="001662C4"/>
    <w:rsid w:val="00166EDD"/>
    <w:rsid w:val="0019337C"/>
    <w:rsid w:val="00193713"/>
    <w:rsid w:val="0019554D"/>
    <w:rsid w:val="001C26CC"/>
    <w:rsid w:val="001F4BA8"/>
    <w:rsid w:val="0020599D"/>
    <w:rsid w:val="00206702"/>
    <w:rsid w:val="002075CD"/>
    <w:rsid w:val="00213E4C"/>
    <w:rsid w:val="0022712E"/>
    <w:rsid w:val="00251B7C"/>
    <w:rsid w:val="0026492E"/>
    <w:rsid w:val="00266BD3"/>
    <w:rsid w:val="002838C3"/>
    <w:rsid w:val="002D7D2D"/>
    <w:rsid w:val="002F0F8E"/>
    <w:rsid w:val="003153C3"/>
    <w:rsid w:val="00325B3F"/>
    <w:rsid w:val="003318C3"/>
    <w:rsid w:val="003336E1"/>
    <w:rsid w:val="00373245"/>
    <w:rsid w:val="003C244E"/>
    <w:rsid w:val="003C4253"/>
    <w:rsid w:val="003C4B92"/>
    <w:rsid w:val="003D3756"/>
    <w:rsid w:val="003D412C"/>
    <w:rsid w:val="003D7033"/>
    <w:rsid w:val="003E387E"/>
    <w:rsid w:val="003E7246"/>
    <w:rsid w:val="004146E4"/>
    <w:rsid w:val="00454CDC"/>
    <w:rsid w:val="0047312D"/>
    <w:rsid w:val="00480506"/>
    <w:rsid w:val="0049225F"/>
    <w:rsid w:val="004A3E65"/>
    <w:rsid w:val="004B0A1A"/>
    <w:rsid w:val="004C6D42"/>
    <w:rsid w:val="004F546C"/>
    <w:rsid w:val="005078FB"/>
    <w:rsid w:val="00553E58"/>
    <w:rsid w:val="00555955"/>
    <w:rsid w:val="005B2BA2"/>
    <w:rsid w:val="005E4D31"/>
    <w:rsid w:val="005E6D57"/>
    <w:rsid w:val="006055C2"/>
    <w:rsid w:val="00627AF3"/>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5E0F"/>
    <w:rsid w:val="00794E56"/>
    <w:rsid w:val="007A0658"/>
    <w:rsid w:val="007B2011"/>
    <w:rsid w:val="007E4C24"/>
    <w:rsid w:val="007E7A45"/>
    <w:rsid w:val="007F78C5"/>
    <w:rsid w:val="00802580"/>
    <w:rsid w:val="00865CE1"/>
    <w:rsid w:val="00886204"/>
    <w:rsid w:val="00886A93"/>
    <w:rsid w:val="00887E99"/>
    <w:rsid w:val="00892515"/>
    <w:rsid w:val="008A48B1"/>
    <w:rsid w:val="008D12B5"/>
    <w:rsid w:val="008D3579"/>
    <w:rsid w:val="008E3403"/>
    <w:rsid w:val="008F1A32"/>
    <w:rsid w:val="0091498F"/>
    <w:rsid w:val="0091670F"/>
    <w:rsid w:val="00961791"/>
    <w:rsid w:val="00962B59"/>
    <w:rsid w:val="0098248B"/>
    <w:rsid w:val="009900C7"/>
    <w:rsid w:val="009C78B8"/>
    <w:rsid w:val="009D303D"/>
    <w:rsid w:val="009D641A"/>
    <w:rsid w:val="009E612C"/>
    <w:rsid w:val="00A16AE1"/>
    <w:rsid w:val="00A35F24"/>
    <w:rsid w:val="00A55726"/>
    <w:rsid w:val="00A67CF1"/>
    <w:rsid w:val="00A75A75"/>
    <w:rsid w:val="00A80AA2"/>
    <w:rsid w:val="00AA2359"/>
    <w:rsid w:val="00AC4734"/>
    <w:rsid w:val="00AC4C2B"/>
    <w:rsid w:val="00AD1CC9"/>
    <w:rsid w:val="00AD4CB3"/>
    <w:rsid w:val="00AD7426"/>
    <w:rsid w:val="00AE3F8B"/>
    <w:rsid w:val="00AF2A20"/>
    <w:rsid w:val="00AF31D0"/>
    <w:rsid w:val="00AF5101"/>
    <w:rsid w:val="00B00934"/>
    <w:rsid w:val="00B85E06"/>
    <w:rsid w:val="00B91C89"/>
    <w:rsid w:val="00BC3B85"/>
    <w:rsid w:val="00BD079D"/>
    <w:rsid w:val="00BF19BF"/>
    <w:rsid w:val="00C31AD2"/>
    <w:rsid w:val="00C35044"/>
    <w:rsid w:val="00C45B2A"/>
    <w:rsid w:val="00C45F20"/>
    <w:rsid w:val="00C75852"/>
    <w:rsid w:val="00C84C97"/>
    <w:rsid w:val="00C96678"/>
    <w:rsid w:val="00CA46C8"/>
    <w:rsid w:val="00CA62E1"/>
    <w:rsid w:val="00CD048B"/>
    <w:rsid w:val="00CD31FF"/>
    <w:rsid w:val="00CE0E95"/>
    <w:rsid w:val="00CE72B0"/>
    <w:rsid w:val="00CF2EC6"/>
    <w:rsid w:val="00D05602"/>
    <w:rsid w:val="00D1139E"/>
    <w:rsid w:val="00D4439E"/>
    <w:rsid w:val="00D524BC"/>
    <w:rsid w:val="00D56990"/>
    <w:rsid w:val="00D67152"/>
    <w:rsid w:val="00D67E73"/>
    <w:rsid w:val="00D72306"/>
    <w:rsid w:val="00D73C11"/>
    <w:rsid w:val="00D7488F"/>
    <w:rsid w:val="00DC4045"/>
    <w:rsid w:val="00DE062D"/>
    <w:rsid w:val="00DE36F8"/>
    <w:rsid w:val="00DE65F2"/>
    <w:rsid w:val="00DF5DFD"/>
    <w:rsid w:val="00E00342"/>
    <w:rsid w:val="00E2501B"/>
    <w:rsid w:val="00E43EC2"/>
    <w:rsid w:val="00E5167A"/>
    <w:rsid w:val="00E87796"/>
    <w:rsid w:val="00E953B8"/>
    <w:rsid w:val="00EB5EDE"/>
    <w:rsid w:val="00EF2932"/>
    <w:rsid w:val="00F00A70"/>
    <w:rsid w:val="00F260C9"/>
    <w:rsid w:val="00F6754B"/>
    <w:rsid w:val="00F83459"/>
    <w:rsid w:val="00F86577"/>
    <w:rsid w:val="00F93B16"/>
    <w:rsid w:val="00FB0B1D"/>
    <w:rsid w:val="00FB4746"/>
    <w:rsid w:val="00FC1586"/>
    <w:rsid w:val="00FC3296"/>
    <w:rsid w:val="00FC3418"/>
    <w:rsid w:val="00FE27F8"/>
    <w:rsid w:val="00FE3BBF"/>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標題 2 字元"/>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標題 3 字元"/>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標題 4 字元"/>
    <w:basedOn w:val="a2"/>
    <w:link w:val="41"/>
    <w:uiPriority w:val="9"/>
    <w:semiHidden/>
    <w:rsid w:val="0091670F"/>
    <w:rPr>
      <w:rFonts w:cstheme="majorBidi"/>
      <w:color w:val="0F4761" w:themeColor="accent1" w:themeShade="BF"/>
      <w:sz w:val="28"/>
      <w:szCs w:val="28"/>
    </w:rPr>
  </w:style>
  <w:style w:type="character" w:customStyle="1" w:styleId="52">
    <w:name w:val="標題 5 字元"/>
    <w:basedOn w:val="a2"/>
    <w:link w:val="51"/>
    <w:uiPriority w:val="9"/>
    <w:semiHidden/>
    <w:rsid w:val="0091670F"/>
    <w:rPr>
      <w:rFonts w:cstheme="majorBidi"/>
      <w:color w:val="0F4761" w:themeColor="accent1" w:themeShade="BF"/>
      <w:sz w:val="24"/>
    </w:rPr>
  </w:style>
  <w:style w:type="character" w:customStyle="1" w:styleId="60">
    <w:name w:val="標題 6 字元"/>
    <w:basedOn w:val="a2"/>
    <w:link w:val="6"/>
    <w:uiPriority w:val="9"/>
    <w:semiHidden/>
    <w:rsid w:val="0091670F"/>
    <w:rPr>
      <w:rFonts w:cstheme="majorBidi"/>
      <w:b/>
      <w:bCs/>
      <w:color w:val="0F4761" w:themeColor="accent1" w:themeShade="BF"/>
    </w:rPr>
  </w:style>
  <w:style w:type="character" w:customStyle="1" w:styleId="70">
    <w:name w:val="標題 7 字元"/>
    <w:basedOn w:val="a2"/>
    <w:link w:val="7"/>
    <w:uiPriority w:val="9"/>
    <w:semiHidden/>
    <w:rsid w:val="0091670F"/>
    <w:rPr>
      <w:rFonts w:cstheme="majorBidi"/>
      <w:b/>
      <w:bCs/>
      <w:color w:val="595959" w:themeColor="text1" w:themeTint="A6"/>
    </w:rPr>
  </w:style>
  <w:style w:type="character" w:customStyle="1" w:styleId="80">
    <w:name w:val="標題 8 字元"/>
    <w:basedOn w:val="a2"/>
    <w:link w:val="8"/>
    <w:uiPriority w:val="9"/>
    <w:semiHidden/>
    <w:rsid w:val="0091670F"/>
    <w:rPr>
      <w:rFonts w:cstheme="majorBidi"/>
      <w:color w:val="595959" w:themeColor="text1" w:themeTint="A6"/>
    </w:rPr>
  </w:style>
  <w:style w:type="character" w:customStyle="1" w:styleId="90">
    <w:name w:val="標題 9 字元"/>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標題 字元"/>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標題 字元"/>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文 字元"/>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鮮明引文 字元"/>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頁首 字元"/>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頁尾 字元"/>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註解文字 字元"/>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註解主旨 字元"/>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SimHei"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註解方塊文字 字元"/>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本文 字元"/>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本文 2 字元"/>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本文 3 字元"/>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本文第一層縮排 字元"/>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本文縮排 字元"/>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本文第一層縮排 2 字元"/>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本文縮排 2 字元"/>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本文縮排 3 字元"/>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結語 字元"/>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元"/>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件引導模式 字元"/>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電子郵件簽名 字元"/>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章節附註文字 字元"/>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註腳文字 字元"/>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位址 字元"/>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預設格式 字元"/>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巨集文字 字元"/>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訊息欄位名稱 字元"/>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Web">
    <w:name w:val="Normal (Web)"/>
    <w:basedOn w:val="a1"/>
    <w:uiPriority w:val="99"/>
    <w:semiHidden/>
    <w:unhideWhenUsed/>
    <w:rsid w:val="000E6A28"/>
    <w:rPr>
      <w:rFonts w:ascii="Times New Roman" w:hAnsi="Times New Roman" w:cs="Times New Roman"/>
      <w:sz w:val="24"/>
    </w:rPr>
  </w:style>
  <w:style w:type="paragraph" w:styleId="afffc">
    <w:name w:val="Normal Indent"/>
    <w:basedOn w:val="a1"/>
    <w:uiPriority w:val="99"/>
    <w:semiHidden/>
    <w:unhideWhenUsed/>
    <w:rsid w:val="000E6A28"/>
    <w:pPr>
      <w:ind w:left="720"/>
    </w:pPr>
  </w:style>
  <w:style w:type="paragraph" w:styleId="afffd">
    <w:name w:val="Note Heading"/>
    <w:basedOn w:val="a1"/>
    <w:next w:val="a1"/>
    <w:link w:val="afffe"/>
    <w:uiPriority w:val="99"/>
    <w:semiHidden/>
    <w:unhideWhenUsed/>
    <w:rsid w:val="000E6A28"/>
    <w:pPr>
      <w:spacing w:after="0" w:line="240" w:lineRule="auto"/>
    </w:pPr>
  </w:style>
  <w:style w:type="character" w:customStyle="1" w:styleId="afffe">
    <w:name w:val="註釋標題 字元"/>
    <w:basedOn w:val="a2"/>
    <w:link w:val="afffd"/>
    <w:uiPriority w:val="99"/>
    <w:semiHidden/>
    <w:rsid w:val="000E6A28"/>
  </w:style>
  <w:style w:type="paragraph" w:styleId="affff">
    <w:name w:val="Plain Text"/>
    <w:basedOn w:val="a1"/>
    <w:link w:val="affff0"/>
    <w:uiPriority w:val="99"/>
    <w:semiHidden/>
    <w:unhideWhenUsed/>
    <w:rsid w:val="000E6A28"/>
    <w:pPr>
      <w:spacing w:after="0" w:line="240" w:lineRule="auto"/>
    </w:pPr>
    <w:rPr>
      <w:rFonts w:ascii="Consolas" w:hAnsi="Consolas"/>
      <w:sz w:val="21"/>
      <w:szCs w:val="21"/>
    </w:rPr>
  </w:style>
  <w:style w:type="character" w:customStyle="1" w:styleId="affff0">
    <w:name w:val="純文字 字元"/>
    <w:basedOn w:val="a2"/>
    <w:link w:val="affff"/>
    <w:uiPriority w:val="99"/>
    <w:semiHidden/>
    <w:rsid w:val="000E6A28"/>
    <w:rPr>
      <w:rFonts w:ascii="Consolas" w:hAnsi="Consolas"/>
      <w:sz w:val="21"/>
      <w:szCs w:val="21"/>
    </w:rPr>
  </w:style>
  <w:style w:type="paragraph" w:styleId="affff1">
    <w:name w:val="Salutation"/>
    <w:basedOn w:val="a1"/>
    <w:next w:val="a1"/>
    <w:link w:val="affff2"/>
    <w:uiPriority w:val="99"/>
    <w:semiHidden/>
    <w:unhideWhenUsed/>
    <w:rsid w:val="000E6A28"/>
  </w:style>
  <w:style w:type="character" w:customStyle="1" w:styleId="affff2">
    <w:name w:val="問候 字元"/>
    <w:basedOn w:val="a2"/>
    <w:link w:val="affff1"/>
    <w:uiPriority w:val="99"/>
    <w:semiHidden/>
    <w:rsid w:val="000E6A28"/>
  </w:style>
  <w:style w:type="paragraph" w:styleId="affff3">
    <w:name w:val="Signature"/>
    <w:basedOn w:val="a1"/>
    <w:link w:val="affff4"/>
    <w:uiPriority w:val="99"/>
    <w:semiHidden/>
    <w:unhideWhenUsed/>
    <w:rsid w:val="000E6A28"/>
    <w:pPr>
      <w:spacing w:after="0" w:line="240" w:lineRule="auto"/>
      <w:ind w:left="4252"/>
    </w:pPr>
  </w:style>
  <w:style w:type="character" w:customStyle="1" w:styleId="affff4">
    <w:name w:val="簽名 字元"/>
    <w:basedOn w:val="a2"/>
    <w:link w:val="affff3"/>
    <w:uiPriority w:val="99"/>
    <w:semiHidden/>
    <w:rsid w:val="000E6A28"/>
  </w:style>
  <w:style w:type="paragraph" w:styleId="affff5">
    <w:name w:val="table of authorities"/>
    <w:basedOn w:val="a1"/>
    <w:next w:val="a1"/>
    <w:uiPriority w:val="99"/>
    <w:semiHidden/>
    <w:unhideWhenUsed/>
    <w:rsid w:val="000E6A28"/>
    <w:pPr>
      <w:spacing w:after="0"/>
      <w:ind w:left="220" w:hanging="220"/>
    </w:pPr>
  </w:style>
  <w:style w:type="paragraph" w:styleId="affff6">
    <w:name w:val="table of figures"/>
    <w:basedOn w:val="a1"/>
    <w:next w:val="a1"/>
    <w:uiPriority w:val="99"/>
    <w:semiHidden/>
    <w:unhideWhenUsed/>
    <w:rsid w:val="000E6A28"/>
    <w:pPr>
      <w:spacing w:after="0"/>
    </w:pPr>
  </w:style>
  <w:style w:type="paragraph" w:styleId="affff7">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12">
    <w:name w:val="toc 1"/>
    <w:basedOn w:val="a1"/>
    <w:next w:val="a1"/>
    <w:uiPriority w:val="39"/>
    <w:semiHidden/>
    <w:unhideWhenUsed/>
    <w:rsid w:val="000E6A28"/>
    <w:pPr>
      <w:spacing w:after="100"/>
    </w:pPr>
  </w:style>
  <w:style w:type="paragraph" w:styleId="2c">
    <w:name w:val="toc 2"/>
    <w:basedOn w:val="a1"/>
    <w:next w:val="a1"/>
    <w:uiPriority w:val="39"/>
    <w:semiHidden/>
    <w:unhideWhenUsed/>
    <w:rsid w:val="000E6A28"/>
    <w:pPr>
      <w:spacing w:after="100"/>
      <w:ind w:left="220"/>
    </w:pPr>
  </w:style>
  <w:style w:type="paragraph" w:styleId="3a">
    <w:name w:val="toc 3"/>
    <w:basedOn w:val="a1"/>
    <w:next w:val="a1"/>
    <w:uiPriority w:val="39"/>
    <w:semiHidden/>
    <w:unhideWhenUsed/>
    <w:rsid w:val="000E6A28"/>
    <w:pPr>
      <w:spacing w:after="100"/>
      <w:ind w:left="440"/>
    </w:pPr>
  </w:style>
  <w:style w:type="paragraph" w:styleId="46">
    <w:name w:val="toc 4"/>
    <w:basedOn w:val="a1"/>
    <w:next w:val="a1"/>
    <w:uiPriority w:val="39"/>
    <w:semiHidden/>
    <w:unhideWhenUsed/>
    <w:rsid w:val="000E6A28"/>
    <w:pPr>
      <w:spacing w:after="100"/>
      <w:ind w:left="660"/>
    </w:pPr>
  </w:style>
  <w:style w:type="paragraph" w:styleId="56">
    <w:name w:val="toc 5"/>
    <w:basedOn w:val="a1"/>
    <w:next w:val="a1"/>
    <w:uiPriority w:val="39"/>
    <w:semiHidden/>
    <w:unhideWhenUsed/>
    <w:rsid w:val="000E6A28"/>
    <w:pPr>
      <w:spacing w:after="100"/>
      <w:ind w:left="880"/>
    </w:pPr>
  </w:style>
  <w:style w:type="paragraph" w:styleId="62">
    <w:name w:val="toc 6"/>
    <w:basedOn w:val="a1"/>
    <w:next w:val="a1"/>
    <w:uiPriority w:val="39"/>
    <w:semiHidden/>
    <w:unhideWhenUsed/>
    <w:rsid w:val="000E6A28"/>
    <w:pPr>
      <w:spacing w:after="100"/>
      <w:ind w:left="1100"/>
    </w:pPr>
  </w:style>
  <w:style w:type="paragraph" w:styleId="72">
    <w:name w:val="toc 7"/>
    <w:basedOn w:val="a1"/>
    <w:next w:val="a1"/>
    <w:uiPriority w:val="39"/>
    <w:semiHidden/>
    <w:unhideWhenUsed/>
    <w:rsid w:val="000E6A28"/>
    <w:pPr>
      <w:spacing w:after="100"/>
      <w:ind w:left="1320"/>
    </w:pPr>
  </w:style>
  <w:style w:type="paragraph" w:styleId="82">
    <w:name w:val="toc 8"/>
    <w:basedOn w:val="a1"/>
    <w:next w:val="a1"/>
    <w:uiPriority w:val="39"/>
    <w:semiHidden/>
    <w:unhideWhenUsed/>
    <w:rsid w:val="000E6A28"/>
    <w:pPr>
      <w:spacing w:after="100"/>
      <w:ind w:left="1540"/>
    </w:pPr>
  </w:style>
  <w:style w:type="paragraph" w:styleId="92">
    <w:name w:val="toc 9"/>
    <w:basedOn w:val="a1"/>
    <w:next w:val="a1"/>
    <w:uiPriority w:val="39"/>
    <w:semiHidden/>
    <w:unhideWhenUsed/>
    <w:rsid w:val="000E6A28"/>
    <w:pPr>
      <w:spacing w:after="100"/>
      <w:ind w:left="1760"/>
    </w:pPr>
  </w:style>
  <w:style w:type="paragraph" w:styleId="affff8">
    <w:name w:val="TOC Heading"/>
    <w:basedOn w:val="1"/>
    <w:next w:val="a1"/>
    <w:uiPriority w:val="39"/>
    <w:semiHidden/>
    <w:unhideWhenUsed/>
    <w:qFormat/>
    <w:rsid w:val="000E6A28"/>
    <w:pPr>
      <w:spacing w:before="240" w:after="0"/>
      <w:outlineLvl w:val="9"/>
    </w:pPr>
    <w:rPr>
      <w:sz w:val="32"/>
      <w:szCs w:val="32"/>
    </w:rPr>
  </w:style>
  <w:style w:type="character" w:customStyle="1" w:styleId="Mention">
    <w:name w:val="Mention"/>
    <w:basedOn w:val="a2"/>
    <w:uiPriority w:val="99"/>
    <w:unhideWhenUsed/>
    <w:rsid w:val="00FE3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楊智閔 Yang, JHIH-MIN</cp:lastModifiedBy>
  <cp:revision>10</cp:revision>
  <dcterms:created xsi:type="dcterms:W3CDTF">2024-09-11T01:18:00Z</dcterms:created>
  <dcterms:modified xsi:type="dcterms:W3CDTF">2024-09-11T02:57:00Z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