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SimSun" w:hAnsi="Arial" w:cs="Arial"/>
          <w:b/>
          <w:noProof/>
          <w:sz w:val="22"/>
          <w:szCs w:val="22"/>
        </w:rPr>
      </w:pPr>
      <w:r w:rsidRPr="005B311E">
        <w:rPr>
          <w:rFonts w:ascii="Arial" w:eastAsia="SimSun"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HiSilicon</w:t>
      </w:r>
    </w:p>
    <w:p w14:paraId="765DD61A" w14:textId="0888183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Post126][305][IoT-NTN Enh] 36.331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6B29BD90" w14:textId="77777777" w:rsidR="005B311E" w:rsidRDefault="005B311E" w:rsidP="005B311E">
      <w:pPr>
        <w:pStyle w:val="EmailDiscussion"/>
      </w:pPr>
      <w:r>
        <w:t>[Post126][305][IoT-NTN Enh]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Heading1"/>
        <w:jc w:val="both"/>
        <w:rPr>
          <w:rFonts w:eastAsia="SimSun"/>
          <w:lang w:eastAsia="zh-CN"/>
        </w:rPr>
      </w:pPr>
      <w:bookmarkStart w:id="2" w:name="OLE_LINK462"/>
      <w:bookmarkStart w:id="3" w:name="OLE_LINK463"/>
      <w:r>
        <w:rPr>
          <w:rFonts w:eastAsia="SimSun"/>
          <w:lang w:eastAsia="zh-CN"/>
        </w:rPr>
        <w:t>Discussion</w:t>
      </w:r>
    </w:p>
    <w:p w14:paraId="6244746E" w14:textId="3427908B" w:rsidR="00275AA4" w:rsidRDefault="005B311E" w:rsidP="00275AA4">
      <w:pPr>
        <w:spacing w:before="180"/>
        <w:rPr>
          <w:rFonts w:eastAsia="SimSun"/>
          <w:lang w:eastAsia="zh-CN"/>
        </w:rPr>
      </w:pPr>
      <w:bookmarkStart w:id="4" w:name="OLE_LINK13"/>
      <w:r>
        <w:rPr>
          <w:rFonts w:eastAsia="SimSun"/>
          <w:lang w:eastAsia="zh-CN"/>
        </w:rPr>
        <w:t>The issue to be discussed in this document is the T390 stop condition for GNSS position fix during C-DRX inactive time:</w:t>
      </w:r>
    </w:p>
    <w:tbl>
      <w:tblPr>
        <w:tblStyle w:val="TableGrid"/>
        <w:tblW w:w="0" w:type="auto"/>
        <w:tblLook w:val="04A0" w:firstRow="1" w:lastRow="0" w:firstColumn="1" w:lastColumn="0" w:noHBand="0" w:noVBand="1"/>
      </w:tblPr>
      <w:tblGrid>
        <w:gridCol w:w="9630"/>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t>Oppo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SimSun"/>
          <w:lang w:eastAsia="zh-CN"/>
        </w:rPr>
      </w:pPr>
      <w:r>
        <w:rPr>
          <w:rFonts w:eastAsia="SimSun"/>
          <w:lang w:eastAsia="zh-CN"/>
        </w:rPr>
        <w:t>The agreed proposal during the meeting is “</w:t>
      </w:r>
      <w:r w:rsidRPr="005B311E">
        <w:rPr>
          <w:rFonts w:eastAsia="SimSun"/>
          <w:lang w:eastAsia="zh-CN"/>
        </w:rPr>
        <w:t xml:space="preserve">T390 is stopped </w:t>
      </w:r>
      <w:r w:rsidRPr="005B311E">
        <w:rPr>
          <w:rFonts w:eastAsia="SimSun"/>
          <w:highlight w:val="yellow"/>
          <w:lang w:eastAsia="zh-CN"/>
        </w:rPr>
        <w:t>after successful GNSS position fix</w:t>
      </w:r>
      <w:r w:rsidRPr="005B311E">
        <w:rPr>
          <w:rFonts w:eastAsia="SimSun"/>
          <w:lang w:eastAsia="zh-CN"/>
        </w:rPr>
        <w:t xml:space="preserve"> during C-DRX inactive time</w:t>
      </w:r>
      <w:r>
        <w:rPr>
          <w:rFonts w:eastAsia="SimSun"/>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SimSun"/>
          <w:lang w:eastAsia="zh-CN"/>
        </w:rPr>
      </w:pPr>
      <w:r>
        <w:rPr>
          <w:rFonts w:eastAsia="SimSun"/>
          <w:lang w:eastAsia="zh-CN"/>
        </w:rPr>
        <w:t>There are several options for implementing the T390 stop condition for GNSS position fix during C-DRX inactive time:</w:t>
      </w:r>
    </w:p>
    <w:p w14:paraId="5B5DDAEB" w14:textId="00F677D6" w:rsidR="005B311E" w:rsidRDefault="005B311E" w:rsidP="005B311E">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6970A57A" w14:textId="21A8357F" w:rsidR="005B311E" w:rsidRDefault="005B311E" w:rsidP="005B311E">
      <w:pPr>
        <w:pStyle w:val="ListParagraph"/>
        <w:numPr>
          <w:ilvl w:val="0"/>
          <w:numId w:val="42"/>
        </w:numPr>
        <w:spacing w:before="180"/>
        <w:ind w:firstLineChars="0"/>
        <w:rPr>
          <w:rFonts w:eastAsia="SimSun"/>
          <w:lang w:eastAsia="zh-CN"/>
        </w:rPr>
      </w:pPr>
      <w:r>
        <w:rPr>
          <w:rFonts w:eastAsia="SimSun"/>
          <w:b/>
          <w:lang w:eastAsia="zh-CN"/>
        </w:rPr>
        <w:t>Option 2</w:t>
      </w:r>
      <w:r w:rsidR="005256CF">
        <w:rPr>
          <w:rFonts w:eastAsia="SimSun"/>
          <w:b/>
          <w:lang w:eastAsia="zh-CN"/>
        </w:rPr>
        <w:t xml:space="preserve"> </w:t>
      </w:r>
      <w:r w:rsidR="005256CF">
        <w:rPr>
          <w:rFonts w:eastAsia="SimSun"/>
          <w:lang w:eastAsia="zh-CN"/>
        </w:rPr>
        <w:t>(“aligned” with NW triggered GNSS)</w:t>
      </w:r>
      <w:r>
        <w:rPr>
          <w:rFonts w:eastAsia="SimSun"/>
          <w:lang w:eastAsia="zh-CN"/>
        </w:rPr>
        <w:t xml:space="preserve">: T390 is stopped </w:t>
      </w:r>
      <w:r w:rsidRPr="005256CF">
        <w:rPr>
          <w:rFonts w:eastAsia="SimSun"/>
          <w:color w:val="FF0000"/>
          <w:lang w:eastAsia="zh-CN"/>
        </w:rPr>
        <w:t xml:space="preserve">upon initiating </w:t>
      </w:r>
      <w:r>
        <w:rPr>
          <w:rFonts w:eastAsia="SimSun"/>
          <w:lang w:eastAsia="zh-CN"/>
        </w:rPr>
        <w:t>GNSS position fix during C-DRX inactive time:</w:t>
      </w:r>
    </w:p>
    <w:p w14:paraId="6651EF8B" w14:textId="47D7C7CF"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3C191C8D" w14:textId="46F8DE8B" w:rsidR="005B311E" w:rsidRDefault="005B311E" w:rsidP="005B311E">
      <w:pPr>
        <w:pStyle w:val="ListParagraph"/>
        <w:numPr>
          <w:ilvl w:val="1"/>
          <w:numId w:val="42"/>
        </w:numPr>
        <w:spacing w:before="180"/>
        <w:ind w:firstLineChars="0"/>
        <w:rPr>
          <w:rFonts w:eastAsia="SimSun"/>
          <w:lang w:eastAsia="zh-CN"/>
        </w:rPr>
      </w:pPr>
      <w:r>
        <w:rPr>
          <w:rFonts w:eastAsia="SimSun"/>
          <w:b/>
          <w:lang w:eastAsia="zh-CN"/>
        </w:rPr>
        <w:lastRenderedPageBreak/>
        <w:t xml:space="preserve">Option </w:t>
      </w:r>
      <w:r w:rsidRPr="005B311E">
        <w:rPr>
          <w:rFonts w:eastAsia="SimSun"/>
          <w:b/>
          <w:lang w:eastAsia="zh-CN"/>
        </w:rPr>
        <w:t>2-2</w:t>
      </w:r>
      <w:r>
        <w:rPr>
          <w:rFonts w:eastAsia="SimSun"/>
          <w:lang w:eastAsia="zh-CN"/>
        </w:rPr>
        <w:t>: common criteri</w:t>
      </w:r>
      <w:r w:rsidR="005256CF">
        <w:rPr>
          <w:rFonts w:eastAsia="SimSun"/>
          <w:lang w:eastAsia="zh-CN"/>
        </w:rPr>
        <w:t>on</w:t>
      </w:r>
      <w:r>
        <w:rPr>
          <w:rFonts w:eastAsia="SimSun"/>
          <w:lang w:eastAsia="zh-CN"/>
        </w:rPr>
        <w:t xml:space="preserve"> for NW triggered GNSS and C-DRX based GNSS</w:t>
      </w:r>
    </w:p>
    <w:p w14:paraId="28EC0690" w14:textId="15DF1334" w:rsidR="00D0216E" w:rsidRPr="005B311E" w:rsidRDefault="005256CF" w:rsidP="00D0216E">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w:t>
      </w:r>
      <w:r w:rsidR="005B311E">
        <w:rPr>
          <w:rFonts w:eastAsia="SimSun"/>
          <w:lang w:eastAsia="zh-CN"/>
        </w:rPr>
        <w:t xml:space="preserve">T390 is stopped after </w:t>
      </w:r>
      <w:r>
        <w:rPr>
          <w:rFonts w:eastAsia="SimSun"/>
          <w:lang w:eastAsia="zh-CN"/>
        </w:rPr>
        <w:t xml:space="preserve">sending </w:t>
      </w:r>
      <w:r w:rsidRPr="005256CF">
        <w:rPr>
          <w:rFonts w:eastAsia="SimSun"/>
          <w:lang w:eastAsia="zh-CN"/>
        </w:rPr>
        <w:t>GNSS Validity Duration Report</w:t>
      </w:r>
      <w:r>
        <w:rPr>
          <w:rFonts w:eastAsia="SimSun"/>
          <w:lang w:eastAsia="zh-CN"/>
        </w:rPr>
        <w:t xml:space="preserve"> MAC CE (so that UE and NW can have an aligned understanding of T390 status)</w:t>
      </w:r>
      <w:r w:rsidR="00B14E81">
        <w:rPr>
          <w:rFonts w:eastAsia="SimSun"/>
          <w:lang w:eastAsia="zh-CN"/>
        </w:rPr>
        <w:t>, but this may introduce further RRC-MAC interaction</w:t>
      </w:r>
    </w:p>
    <w:tbl>
      <w:tblPr>
        <w:tblStyle w:val="TableGrid"/>
        <w:tblW w:w="0" w:type="auto"/>
        <w:tblLook w:val="04A0" w:firstRow="1" w:lastRow="0" w:firstColumn="1" w:lastColumn="0" w:noHBand="0" w:noVBand="1"/>
      </w:tblPr>
      <w:tblGrid>
        <w:gridCol w:w="9630"/>
      </w:tblGrid>
      <w:tr w:rsidR="005256CF" w14:paraId="3241BB58" w14:textId="77777777" w:rsidTr="005256CF">
        <w:tc>
          <w:tcPr>
            <w:tcW w:w="9856" w:type="dxa"/>
          </w:tcPr>
          <w:p w14:paraId="239CEF2E" w14:textId="56906A96"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1</w:t>
            </w:r>
          </w:p>
          <w:p w14:paraId="119ACEE7" w14:textId="0A5147F9" w:rsidR="005256CF" w:rsidRDefault="005256CF" w:rsidP="00275AA4">
            <w:pPr>
              <w:spacing w:before="180"/>
              <w:rPr>
                <w:rFonts w:eastAsia="SimSun"/>
                <w:lang w:eastAsia="zh-CN"/>
              </w:rPr>
            </w:pPr>
            <w:r>
              <w:rPr>
                <w:rFonts w:eastAsia="SimSun"/>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5" w:author="Huawei, HiSilicon" w:date="2024-05-10T10:34:00Z">
              <w:r>
                <w:t xml:space="preserve"> and stop T390 upon </w:t>
              </w:r>
            </w:ins>
            <w:ins w:id="6"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7" w:author="Huawei, HiSilicon" w:date="2024-05-10T10:40:00Z">
                    <w:r>
                      <w:rPr>
                        <w:rFonts w:ascii="Arial" w:hAnsi="Arial"/>
                        <w:sz w:val="18"/>
                      </w:rPr>
                      <w:t xml:space="preserve">, or upon </w:t>
                    </w:r>
                  </w:ins>
                  <w:ins w:id="8" w:author="Huawei, HiSilicon" w:date="2024-05-28T15:06:00Z">
                    <w:r w:rsidRPr="000B6CDD">
                      <w:rPr>
                        <w:rFonts w:ascii="Arial" w:hAnsi="Arial"/>
                        <w:sz w:val="18"/>
                      </w:rPr>
                      <w:t>indication that a new GNSS position becomes valid</w:t>
                    </w:r>
                  </w:ins>
                  <w:ins w:id="9"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SimSun"/>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2-1</w:t>
            </w:r>
          </w:p>
          <w:p w14:paraId="680778E2" w14:textId="77777777" w:rsidR="005256CF" w:rsidRDefault="005256CF" w:rsidP="005256CF">
            <w:pPr>
              <w:spacing w:before="180"/>
              <w:rPr>
                <w:rFonts w:eastAsia="SimSun"/>
                <w:lang w:eastAsia="zh-CN"/>
              </w:rPr>
            </w:pPr>
            <w:r>
              <w:rPr>
                <w:rFonts w:eastAsia="SimSun"/>
                <w:lang w:eastAsia="zh-CN"/>
              </w:rPr>
              <w:t># Clause 5.5.9:</w:t>
            </w:r>
          </w:p>
          <w:p w14:paraId="388FC7EF" w14:textId="77777777" w:rsidR="005256CF" w:rsidRDefault="005256CF" w:rsidP="005256CF">
            <w:pPr>
              <w:keepLines/>
              <w:ind w:left="1135" w:hanging="851"/>
              <w:rPr>
                <w:lang w:eastAsia="ja-JP"/>
              </w:rPr>
            </w:pPr>
            <w:r>
              <w:t>NOTE:</w:t>
            </w:r>
            <w:r>
              <w:tab/>
            </w:r>
            <w:bookmarkStart w:id="10" w:name="_Hlk166228890"/>
            <w:r>
              <w:t>UE can also autonomously start GNSS measurements during available idle periods in RRC_CONNECTED</w:t>
            </w:r>
            <w:bookmarkEnd w:id="10"/>
            <w:r>
              <w:t xml:space="preserve"> to keep GNSS valid</w:t>
            </w:r>
            <w:ins w:id="11"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ul-TransmissionExtensionEnabled</w:t>
                  </w:r>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2"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SimSun"/>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SimSun"/>
                <w:b/>
                <w:i/>
                <w:color w:val="FF0000"/>
                <w:lang w:eastAsia="zh-CN"/>
              </w:rPr>
            </w:pPr>
            <w:r w:rsidRPr="00CE2AE9">
              <w:rPr>
                <w:rFonts w:eastAsia="SimSun"/>
                <w:b/>
                <w:i/>
                <w:color w:val="FF0000"/>
                <w:lang w:eastAsia="zh-CN"/>
              </w:rPr>
              <w:t>TP for Option 2-2</w:t>
            </w:r>
          </w:p>
          <w:p w14:paraId="37C26241" w14:textId="77777777" w:rsidR="0013339C" w:rsidRDefault="0013339C" w:rsidP="0013339C">
            <w:pPr>
              <w:spacing w:before="180"/>
              <w:rPr>
                <w:rFonts w:eastAsia="SimSun"/>
                <w:lang w:eastAsia="zh-CN"/>
              </w:rPr>
            </w:pPr>
            <w:r>
              <w:rPr>
                <w:rFonts w:eastAsia="SimSun"/>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3" w:author="Ming-Hung" w:date="2024-05-10T10:57:00Z"/>
              </w:rPr>
            </w:pPr>
            <w:del w:id="14"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r>
              <w:rPr>
                <w:rFonts w:eastAsia="Times New Roman"/>
                <w:i/>
                <w:lang w:eastAsia="ja-JP"/>
              </w:rPr>
              <w:t>gnss-AutonomousEnabled</w:t>
            </w:r>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ul-TransmissionExtensionEnabled</w:t>
            </w:r>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lastRenderedPageBreak/>
              <w:t>NOTE:</w:t>
            </w:r>
            <w:r>
              <w:tab/>
              <w:t>UE can also autonomously start GNSS measurements during available idle periods in 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5" w:author="Ming-Hung" w:date="2024-05-10T10:57:00Z"/>
              </w:rPr>
            </w:pPr>
            <w:r>
              <w:t>2&gt;</w:t>
            </w:r>
            <w:r>
              <w:tab/>
              <w:t>stop timer T318, if running;</w:t>
            </w:r>
          </w:p>
          <w:p w14:paraId="184EAC6D" w14:textId="77777777" w:rsidR="0013339C" w:rsidRDefault="0013339C" w:rsidP="0013339C">
            <w:pPr>
              <w:pStyle w:val="B2"/>
            </w:pPr>
            <w:ins w:id="16" w:author="Ming-Hung" w:date="2024-05-10T10:57:00Z">
              <w:r>
                <w:t>2&gt;</w:t>
              </w:r>
              <w:r>
                <w:tab/>
                <w:t>stop timer T390, if running;</w:t>
              </w:r>
            </w:ins>
          </w:p>
          <w:p w14:paraId="29EEDD6B" w14:textId="77777777" w:rsidR="0013339C" w:rsidRDefault="0013339C" w:rsidP="0013339C">
            <w:pPr>
              <w:spacing w:before="180"/>
              <w:rPr>
                <w:rFonts w:eastAsia="SimSun"/>
                <w:lang w:eastAsia="zh-CN"/>
              </w:rPr>
            </w:pPr>
            <w:r>
              <w:rPr>
                <w:rFonts w:eastAsia="SimSun"/>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7" w:author="Ming-Hung" w:date="2024-05-10T11:00:00Z">
                    <w:r>
                      <w:delText>reception of network triggered GNSS measurement</w:delText>
                    </w:r>
                  </w:del>
                  <w:ins w:id="18"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SimSun"/>
                <w:lang w:eastAsia="zh-CN"/>
              </w:rPr>
            </w:pPr>
          </w:p>
        </w:tc>
      </w:tr>
    </w:tbl>
    <w:p w14:paraId="365F84CF" w14:textId="77777777" w:rsidR="005256CF" w:rsidRDefault="005256CF" w:rsidP="00275AA4">
      <w:pPr>
        <w:spacing w:before="180"/>
        <w:rPr>
          <w:rFonts w:eastAsia="SimSun"/>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ListParagraph"/>
        <w:numPr>
          <w:ilvl w:val="0"/>
          <w:numId w:val="42"/>
        </w:numPr>
        <w:spacing w:before="180"/>
        <w:ind w:firstLineChars="0"/>
        <w:rPr>
          <w:rFonts w:eastAsia="SimSun"/>
          <w:lang w:eastAsia="zh-CN"/>
        </w:rPr>
      </w:pPr>
      <w:r w:rsidRPr="005B311E">
        <w:rPr>
          <w:rFonts w:eastAsia="SimSun"/>
          <w:b/>
          <w:lang w:eastAsia="zh-CN"/>
        </w:rPr>
        <w:t>Option 1</w:t>
      </w:r>
      <w:r>
        <w:rPr>
          <w:rFonts w:eastAsia="SimSun"/>
          <w:lang w:eastAsia="zh-CN"/>
        </w:rPr>
        <w:t xml:space="preserve"> (as in the agreed proposal): T390 is stopped </w:t>
      </w:r>
      <w:r w:rsidRPr="005256CF">
        <w:rPr>
          <w:rFonts w:eastAsia="SimSun"/>
          <w:color w:val="FF0000"/>
          <w:lang w:eastAsia="zh-CN"/>
        </w:rPr>
        <w:t xml:space="preserve">after successful </w:t>
      </w:r>
      <w:r>
        <w:rPr>
          <w:rFonts w:eastAsia="SimSun"/>
          <w:lang w:eastAsia="zh-CN"/>
        </w:rPr>
        <w:t>GNSS position fix during C-DRX inactive time;</w:t>
      </w:r>
    </w:p>
    <w:p w14:paraId="429DEF9B" w14:textId="77777777" w:rsid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 xml:space="preserve">Option 2 </w:t>
      </w:r>
      <w:r>
        <w:rPr>
          <w:rFonts w:eastAsia="SimSun"/>
          <w:lang w:eastAsia="zh-CN"/>
        </w:rPr>
        <w:t xml:space="preserve">(“aligned” with NW triggered GNSS): T390 is stopped </w:t>
      </w:r>
      <w:r w:rsidRPr="005256CF">
        <w:rPr>
          <w:rFonts w:eastAsia="SimSun"/>
          <w:color w:val="FF0000"/>
          <w:lang w:eastAsia="zh-CN"/>
        </w:rPr>
        <w:t xml:space="preserve">upon initiating </w:t>
      </w:r>
      <w:r>
        <w:rPr>
          <w:rFonts w:eastAsia="SimSun"/>
          <w:lang w:eastAsia="zh-CN"/>
        </w:rPr>
        <w:t>GNSS position fix during C-DRX inactive time:</w:t>
      </w:r>
    </w:p>
    <w:p w14:paraId="3FFDE19A"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2-1</w:t>
      </w:r>
      <w:r>
        <w:rPr>
          <w:rFonts w:eastAsia="SimSun"/>
          <w:lang w:eastAsia="zh-CN"/>
        </w:rPr>
        <w:t>: separate condition with NW triggered GNSS</w:t>
      </w:r>
    </w:p>
    <w:p w14:paraId="09C4B80D" w14:textId="77777777" w:rsidR="005256CF" w:rsidRDefault="005256CF" w:rsidP="005256CF">
      <w:pPr>
        <w:pStyle w:val="ListParagraph"/>
        <w:numPr>
          <w:ilvl w:val="1"/>
          <w:numId w:val="42"/>
        </w:numPr>
        <w:spacing w:before="180"/>
        <w:ind w:firstLineChars="0"/>
        <w:rPr>
          <w:rFonts w:eastAsia="SimSun"/>
          <w:lang w:eastAsia="zh-CN"/>
        </w:rPr>
      </w:pPr>
      <w:r>
        <w:rPr>
          <w:rFonts w:eastAsia="SimSun"/>
          <w:b/>
          <w:lang w:eastAsia="zh-CN"/>
        </w:rPr>
        <w:t xml:space="preserve">Option </w:t>
      </w:r>
      <w:r w:rsidRPr="005B311E">
        <w:rPr>
          <w:rFonts w:eastAsia="SimSun"/>
          <w:b/>
          <w:lang w:eastAsia="zh-CN"/>
        </w:rPr>
        <w:t>2-2</w:t>
      </w:r>
      <w:r>
        <w:rPr>
          <w:rFonts w:eastAsia="SimSun"/>
          <w:lang w:eastAsia="zh-CN"/>
        </w:rPr>
        <w:t>: common criterion for NW triggered GNSS and C-DRX based GNSS</w:t>
      </w:r>
    </w:p>
    <w:p w14:paraId="6D67C2E3" w14:textId="44991B29" w:rsidR="005256CF" w:rsidRPr="005256CF" w:rsidRDefault="005256CF" w:rsidP="005256CF">
      <w:pPr>
        <w:pStyle w:val="ListParagraph"/>
        <w:numPr>
          <w:ilvl w:val="0"/>
          <w:numId w:val="42"/>
        </w:numPr>
        <w:spacing w:before="180"/>
        <w:ind w:firstLineChars="0"/>
        <w:rPr>
          <w:rFonts w:eastAsia="SimSun"/>
          <w:lang w:eastAsia="zh-CN"/>
        </w:rPr>
      </w:pPr>
      <w:r>
        <w:rPr>
          <w:rFonts w:eastAsia="SimSun"/>
          <w:b/>
          <w:lang w:eastAsia="zh-CN"/>
        </w:rPr>
        <w:t>Other options</w:t>
      </w:r>
      <w:r>
        <w:rPr>
          <w:rFonts w:eastAsia="SimSun"/>
          <w:lang w:eastAsia="zh-CN"/>
        </w:rPr>
        <w:t xml:space="preserve">, e.g. T390 is stopped after sending </w:t>
      </w:r>
      <w:r w:rsidRPr="005256CF">
        <w:rPr>
          <w:rFonts w:eastAsia="SimSun"/>
          <w:lang w:eastAsia="zh-CN"/>
        </w:rPr>
        <w:t>GNSS Validity Duration Report</w:t>
      </w:r>
      <w:r>
        <w:rPr>
          <w:rFonts w:eastAsia="SimSun"/>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3660E5" w:rsidRPr="0019077C" w14:paraId="49EDE2FB" w14:textId="77777777" w:rsidTr="002619B7">
        <w:trPr>
          <w:trHeight w:val="127"/>
        </w:trPr>
        <w:tc>
          <w:tcPr>
            <w:tcW w:w="1215" w:type="dxa"/>
            <w:shd w:val="clear" w:color="auto" w:fill="auto"/>
          </w:tcPr>
          <w:p w14:paraId="0F38D3E6" w14:textId="2E37F85C" w:rsidR="003660E5" w:rsidRDefault="003660E5" w:rsidP="003660E5">
            <w:pPr>
              <w:spacing w:after="0"/>
              <w:rPr>
                <w:rFonts w:eastAsia="MS Mincho"/>
                <w:bCs/>
                <w:lang w:eastAsia="ja-JP"/>
              </w:rPr>
            </w:pPr>
            <w:r>
              <w:rPr>
                <w:rFonts w:eastAsiaTheme="minorEastAsia" w:hint="eastAsia"/>
                <w:bCs/>
                <w:lang w:eastAsia="zh-CN"/>
              </w:rPr>
              <w:t>Nokia</w:t>
            </w:r>
          </w:p>
        </w:tc>
        <w:tc>
          <w:tcPr>
            <w:tcW w:w="1303" w:type="dxa"/>
          </w:tcPr>
          <w:p w14:paraId="343FB92A" w14:textId="77777777" w:rsidR="003660E5" w:rsidRDefault="003660E5" w:rsidP="003660E5">
            <w:pPr>
              <w:spacing w:after="0"/>
              <w:rPr>
                <w:rFonts w:eastAsiaTheme="minorEastAsia"/>
                <w:bCs/>
                <w:lang w:eastAsia="zh-CN"/>
              </w:rPr>
            </w:pPr>
            <w:r>
              <w:rPr>
                <w:rFonts w:eastAsiaTheme="minorEastAsia" w:hint="eastAsia"/>
                <w:bCs/>
                <w:lang w:eastAsia="zh-CN"/>
              </w:rPr>
              <w:t>See comments.</w:t>
            </w:r>
          </w:p>
          <w:p w14:paraId="1225CF69" w14:textId="77777777" w:rsidR="003660E5" w:rsidRDefault="003660E5" w:rsidP="003660E5">
            <w:pPr>
              <w:spacing w:after="0"/>
              <w:rPr>
                <w:rFonts w:eastAsia="MS Mincho"/>
                <w:bCs/>
                <w:lang w:eastAsia="ja-JP"/>
              </w:rPr>
            </w:pPr>
          </w:p>
        </w:tc>
        <w:tc>
          <w:tcPr>
            <w:tcW w:w="7078" w:type="dxa"/>
            <w:shd w:val="clear" w:color="auto" w:fill="auto"/>
          </w:tcPr>
          <w:p w14:paraId="0BAF4EA3" w14:textId="40719007" w:rsidR="003660E5" w:rsidRDefault="003660E5" w:rsidP="003660E5">
            <w:pPr>
              <w:spacing w:after="0"/>
              <w:rPr>
                <w:rFonts w:eastAsia="SimSun"/>
                <w:lang w:eastAsia="zh-CN"/>
              </w:rPr>
            </w:pPr>
            <w:r>
              <w:rPr>
                <w:rFonts w:eastAsiaTheme="minorEastAsia" w:hint="eastAsia"/>
                <w:bCs/>
                <w:lang w:eastAsia="zh-CN"/>
              </w:rPr>
              <w:t>We think the key point is that</w:t>
            </w:r>
            <w:r>
              <w:rPr>
                <w:rFonts w:eastAsiaTheme="minorEastAsia"/>
                <w:bCs/>
                <w:lang w:eastAsia="zh-CN"/>
              </w:rPr>
              <w:t>: different from NW triggered GNSS,</w:t>
            </w:r>
            <w:r>
              <w:rPr>
                <w:rFonts w:eastAsiaTheme="minorEastAsia" w:hint="eastAsia"/>
                <w:bCs/>
                <w:lang w:eastAsia="zh-CN"/>
              </w:rPr>
              <w:t xml:space="preserve"> it </w:t>
            </w:r>
            <w:r>
              <w:rPr>
                <w:rFonts w:eastAsia="SimSun" w:hint="eastAsia"/>
                <w:lang w:eastAsia="zh-CN"/>
              </w:rPr>
              <w:t xml:space="preserve">is up to UE </w:t>
            </w:r>
            <w:r>
              <w:rPr>
                <w:rFonts w:eastAsia="SimSun"/>
                <w:lang w:eastAsia="zh-CN"/>
              </w:rPr>
              <w:t>implementation</w:t>
            </w:r>
            <w:r>
              <w:rPr>
                <w:rFonts w:eastAsia="SimSun" w:hint="eastAsia"/>
                <w:lang w:eastAsia="zh-CN"/>
              </w:rPr>
              <w:t xml:space="preserve"> to decide</w:t>
            </w:r>
            <w:r>
              <w:rPr>
                <w:rFonts w:eastAsiaTheme="minorEastAsia" w:hint="eastAsia"/>
                <w:bCs/>
                <w:lang w:eastAsia="zh-CN"/>
              </w:rPr>
              <w:t xml:space="preserve"> when the UE triggers the GNSS position f</w:t>
            </w:r>
            <w:r>
              <w:rPr>
                <w:rFonts w:eastAsia="SimSun"/>
                <w:lang w:eastAsia="zh-CN"/>
              </w:rPr>
              <w:t>ix during C-DRX inactive time</w:t>
            </w:r>
            <w:r>
              <w:rPr>
                <w:rFonts w:eastAsia="SimSun" w:hint="eastAsia"/>
                <w:lang w:eastAsia="zh-CN"/>
              </w:rPr>
              <w:t xml:space="preserve">, the NW has no idea whether the T390 will be stopped by UE </w:t>
            </w:r>
            <w:r>
              <w:rPr>
                <w:rFonts w:eastAsia="SimSun"/>
                <w:lang w:eastAsia="zh-CN"/>
              </w:rPr>
              <w:t>no matter for Option2</w:t>
            </w:r>
            <w:r>
              <w:rPr>
                <w:rFonts w:eastAsia="SimSun" w:hint="eastAsia"/>
                <w:lang w:eastAsia="zh-CN"/>
              </w:rPr>
              <w:t xml:space="preserve"> </w:t>
            </w:r>
            <w:r>
              <w:rPr>
                <w:rFonts w:eastAsia="SimSun"/>
                <w:lang w:eastAsia="zh-CN"/>
              </w:rPr>
              <w:t>(timer stop upon</w:t>
            </w:r>
            <w:r>
              <w:rPr>
                <w:rFonts w:eastAsia="SimSun" w:hint="eastAsia"/>
                <w:lang w:eastAsia="zh-CN"/>
              </w:rPr>
              <w:t xml:space="preserve"> </w:t>
            </w:r>
            <w:r w:rsidR="000752E8">
              <w:rPr>
                <w:rFonts w:eastAsia="SimSun"/>
                <w:lang w:eastAsia="zh-CN"/>
              </w:rPr>
              <w:t xml:space="preserve">UE </w:t>
            </w:r>
            <w:r>
              <w:rPr>
                <w:rFonts w:eastAsia="SimSun" w:hint="eastAsia"/>
                <w:lang w:eastAsia="zh-CN"/>
              </w:rPr>
              <w:t>initiat</w:t>
            </w:r>
            <w:r>
              <w:rPr>
                <w:rFonts w:eastAsia="SimSun"/>
                <w:lang w:eastAsia="zh-CN"/>
              </w:rPr>
              <w:t>ing</w:t>
            </w:r>
            <w:r>
              <w:rPr>
                <w:rFonts w:eastAsia="SimSun" w:hint="eastAsia"/>
                <w:lang w:eastAsia="zh-CN"/>
              </w:rPr>
              <w:t xml:space="preserve"> </w:t>
            </w:r>
            <w:r>
              <w:rPr>
                <w:rFonts w:eastAsia="SimSun"/>
                <w:lang w:eastAsia="zh-CN"/>
              </w:rPr>
              <w:t xml:space="preserve">GNSS measurement) </w:t>
            </w:r>
            <w:r>
              <w:rPr>
                <w:rFonts w:eastAsia="SimSun" w:hint="eastAsia"/>
                <w:lang w:eastAsia="zh-CN"/>
              </w:rPr>
              <w:t xml:space="preserve">or </w:t>
            </w:r>
            <w:r>
              <w:rPr>
                <w:rFonts w:eastAsia="SimSun"/>
                <w:lang w:eastAsia="zh-CN"/>
              </w:rPr>
              <w:t xml:space="preserve">Option1 (timer stop </w:t>
            </w:r>
            <w:r>
              <w:rPr>
                <w:rFonts w:eastAsia="SimSun" w:hint="eastAsia"/>
                <w:lang w:eastAsia="zh-CN"/>
              </w:rPr>
              <w:t xml:space="preserve">after a </w:t>
            </w:r>
            <w:r w:rsidRPr="00584158">
              <w:rPr>
                <w:rFonts w:eastAsia="SimSun"/>
                <w:lang w:eastAsia="zh-CN"/>
              </w:rPr>
              <w:t>successful GNSS position fix</w:t>
            </w:r>
            <w:r>
              <w:rPr>
                <w:rFonts w:eastAsia="SimSun"/>
                <w:lang w:eastAsia="zh-CN"/>
              </w:rPr>
              <w:t>)</w:t>
            </w:r>
            <w:r>
              <w:rPr>
                <w:rFonts w:eastAsia="SimSun" w:hint="eastAsia"/>
                <w:lang w:eastAsia="zh-CN"/>
              </w:rPr>
              <w:t>. Please note, if</w:t>
            </w:r>
            <w:r w:rsidRPr="00EA4076">
              <w:rPr>
                <w:rFonts w:eastAsia="SimSun" w:hint="eastAsia"/>
                <w:lang w:eastAsia="zh-CN"/>
              </w:rPr>
              <w:t xml:space="preserve"> the T390 is stopped in UE while it keeps running in NW, </w:t>
            </w:r>
            <w:r w:rsidRPr="00EA4076">
              <w:rPr>
                <w:rFonts w:eastAsia="SimSun"/>
                <w:lang w:eastAsia="zh-CN"/>
              </w:rPr>
              <w:t>the cell will assume UE performing autonomous GNSS measurement or going to</w:t>
            </w:r>
            <w:r>
              <w:rPr>
                <w:rFonts w:eastAsia="SimSun" w:hint="eastAsia"/>
                <w:lang w:eastAsia="zh-CN"/>
              </w:rPr>
              <w:t xml:space="preserve"> RRC</w:t>
            </w:r>
            <w:r w:rsidRPr="00EA4076">
              <w:rPr>
                <w:rFonts w:eastAsia="SimSun"/>
                <w:lang w:eastAsia="zh-CN"/>
              </w:rPr>
              <w:t xml:space="preserve"> idle upon the timer expiry in NW.</w:t>
            </w:r>
            <w:r w:rsidRPr="00EA4076">
              <w:rPr>
                <w:rFonts w:eastAsia="SimSun" w:hint="eastAsia"/>
                <w:lang w:eastAsia="zh-CN"/>
              </w:rPr>
              <w:t xml:space="preserve"> This will cause either the RRC state mismatch </w:t>
            </w:r>
            <w:r>
              <w:rPr>
                <w:rFonts w:eastAsia="SimSun"/>
                <w:lang w:eastAsia="zh-CN"/>
              </w:rPr>
              <w:t xml:space="preserve">between UE and NW </w:t>
            </w:r>
            <w:r w:rsidRPr="00EA4076">
              <w:rPr>
                <w:rFonts w:eastAsia="SimSun" w:hint="eastAsia"/>
                <w:lang w:eastAsia="zh-CN"/>
              </w:rPr>
              <w:t>or waste of UE scheduling opportunity</w:t>
            </w:r>
            <w:r>
              <w:rPr>
                <w:rFonts w:eastAsia="SimSun"/>
                <w:lang w:eastAsia="zh-CN"/>
              </w:rPr>
              <w:t xml:space="preserve"> (as NW assume</w:t>
            </w:r>
            <w:r w:rsidR="000752E8">
              <w:rPr>
                <w:rFonts w:eastAsia="SimSun"/>
                <w:lang w:eastAsia="zh-CN"/>
              </w:rPr>
              <w:t>s</w:t>
            </w:r>
            <w:r>
              <w:rPr>
                <w:rFonts w:eastAsia="SimSun"/>
                <w:lang w:eastAsia="zh-CN"/>
              </w:rPr>
              <w:t xml:space="preserve"> UE in GNSS measurement gap while UE is not)</w:t>
            </w:r>
            <w:r w:rsidRPr="00EA4076">
              <w:rPr>
                <w:rFonts w:eastAsia="SimSun" w:hint="eastAsia"/>
                <w:lang w:eastAsia="zh-CN"/>
              </w:rPr>
              <w:t>.</w:t>
            </w:r>
            <w:r>
              <w:rPr>
                <w:rFonts w:eastAsia="SimSun"/>
                <w:lang w:eastAsia="zh-CN"/>
              </w:rPr>
              <w:t xml:space="preserve"> </w:t>
            </w:r>
          </w:p>
          <w:p w14:paraId="5F68768A" w14:textId="77777777" w:rsidR="003660E5" w:rsidRDefault="003660E5" w:rsidP="003660E5">
            <w:pPr>
              <w:spacing w:after="0"/>
              <w:rPr>
                <w:rFonts w:eastAsia="SimSun"/>
                <w:lang w:eastAsia="zh-CN"/>
              </w:rPr>
            </w:pPr>
          </w:p>
          <w:p w14:paraId="4598763B" w14:textId="77777777" w:rsidR="003660E5" w:rsidRDefault="003660E5" w:rsidP="003660E5">
            <w:pPr>
              <w:spacing w:after="0"/>
              <w:rPr>
                <w:rFonts w:eastAsia="SimSun"/>
                <w:lang w:eastAsia="zh-CN"/>
              </w:rPr>
            </w:pPr>
            <w:r>
              <w:rPr>
                <w:rFonts w:eastAsiaTheme="minorEastAsia" w:hint="eastAsia"/>
                <w:bCs/>
                <w:lang w:eastAsia="zh-CN"/>
              </w:rPr>
              <w:t xml:space="preserve">In our understanding, RAN2 agreement </w:t>
            </w:r>
            <w:r>
              <w:rPr>
                <w:rFonts w:eastAsiaTheme="minorEastAsia"/>
                <w:bCs/>
                <w:lang w:eastAsia="zh-CN"/>
              </w:rPr>
              <w:t>“</w:t>
            </w:r>
            <w:r>
              <w:rPr>
                <w:rFonts w:eastAsia="SimSun"/>
                <w:lang w:eastAsia="zh-CN"/>
              </w:rPr>
              <w:t xml:space="preserve">T390 is stopped </w:t>
            </w:r>
            <w:r w:rsidRPr="005256CF">
              <w:rPr>
                <w:rFonts w:eastAsia="SimSun"/>
                <w:color w:val="FF0000"/>
                <w:lang w:eastAsia="zh-CN"/>
              </w:rPr>
              <w:t xml:space="preserve">after successful </w:t>
            </w:r>
            <w:r>
              <w:rPr>
                <w:rFonts w:eastAsia="SimSun"/>
                <w:lang w:eastAsia="zh-CN"/>
              </w:rPr>
              <w:t>GNSS position fix during C-DRX inactive time”</w:t>
            </w:r>
            <w:r>
              <w:rPr>
                <w:rFonts w:eastAsia="SimSun" w:hint="eastAsia"/>
                <w:lang w:eastAsia="zh-CN"/>
              </w:rPr>
              <w:t xml:space="preserve"> is correct but not </w:t>
            </w:r>
            <w:r>
              <w:rPr>
                <w:rFonts w:eastAsia="SimSun"/>
                <w:lang w:eastAsia="zh-CN"/>
              </w:rPr>
              <w:t>accurate</w:t>
            </w:r>
            <w:r>
              <w:rPr>
                <w:rFonts w:eastAsia="SimSun" w:hint="eastAsia"/>
                <w:lang w:eastAsia="zh-CN"/>
              </w:rPr>
              <w:t xml:space="preserve"> enough. If UE stop</w:t>
            </w:r>
            <w:r>
              <w:rPr>
                <w:rFonts w:eastAsia="SimSun"/>
                <w:lang w:eastAsia="zh-CN"/>
              </w:rPr>
              <w:t>s</w:t>
            </w:r>
            <w:r>
              <w:rPr>
                <w:rFonts w:eastAsia="SimSun" w:hint="eastAsia"/>
                <w:lang w:eastAsia="zh-CN"/>
              </w:rPr>
              <w:t xml:space="preserve"> the timer, UE should anyway inform NW. Therefore, we think the Option below mentioned by Rapporteur is reasonable.</w:t>
            </w:r>
          </w:p>
          <w:p w14:paraId="4F92B31B" w14:textId="04FC9712" w:rsidR="003660E5" w:rsidRDefault="003660E5" w:rsidP="003660E5">
            <w:pPr>
              <w:spacing w:after="0"/>
              <w:rPr>
                <w:rFonts w:eastAsia="MS Mincho"/>
                <w:bCs/>
                <w:lang w:eastAsia="ja-JP"/>
              </w:rPr>
            </w:pPr>
            <w:r w:rsidRPr="004B7F29">
              <w:rPr>
                <w:rFonts w:eastAsia="SimSun"/>
                <w:i/>
                <w:iCs/>
                <w:lang w:eastAsia="zh-CN"/>
              </w:rPr>
              <w:t>“</w:t>
            </w:r>
            <w:r w:rsidRPr="004B7F29">
              <w:rPr>
                <w:rFonts w:eastAsia="SimSun" w:hint="eastAsia"/>
                <w:i/>
                <w:iCs/>
                <w:lang w:eastAsia="zh-CN"/>
              </w:rPr>
              <w:t xml:space="preserve"> </w:t>
            </w:r>
            <w:r w:rsidRPr="004B7F29">
              <w:rPr>
                <w:rFonts w:eastAsia="SimSun"/>
                <w:i/>
                <w:iCs/>
                <w:lang w:eastAsia="zh-CN"/>
              </w:rPr>
              <w:t>T390 is stopped after sending GNSS Validity Duration Report MAC CE”</w:t>
            </w:r>
          </w:p>
        </w:tc>
      </w:tr>
      <w:tr w:rsidR="001670BB" w:rsidRPr="0019077C" w14:paraId="4DBE9945" w14:textId="77777777" w:rsidTr="002619B7">
        <w:trPr>
          <w:trHeight w:val="127"/>
        </w:trPr>
        <w:tc>
          <w:tcPr>
            <w:tcW w:w="1215" w:type="dxa"/>
            <w:shd w:val="clear" w:color="auto" w:fill="auto"/>
          </w:tcPr>
          <w:p w14:paraId="76537CE8" w14:textId="5897481B" w:rsidR="001670BB" w:rsidRPr="008813DF" w:rsidRDefault="008813DF" w:rsidP="002619B7">
            <w:pPr>
              <w:spacing w:after="0"/>
              <w:rPr>
                <w:rFonts w:eastAsia="MS Mincho"/>
                <w:bCs/>
                <w:lang w:val="en-US" w:eastAsia="ja-JP"/>
              </w:rPr>
            </w:pPr>
            <w:r>
              <w:rPr>
                <w:rFonts w:eastAsia="MS Mincho" w:hint="eastAsia"/>
                <w:bCs/>
                <w:lang w:eastAsia="zh-CN"/>
              </w:rPr>
              <w:t>Apple</w:t>
            </w: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38DBACDF" w14:textId="09ADB2BA" w:rsidR="001670BB" w:rsidRDefault="008813DF" w:rsidP="002619B7">
            <w:pPr>
              <w:spacing w:after="0"/>
              <w:rPr>
                <w:rFonts w:eastAsia="MS Mincho"/>
                <w:bCs/>
                <w:lang w:eastAsia="ja-JP"/>
              </w:rPr>
            </w:pPr>
            <w:r>
              <w:rPr>
                <w:rFonts w:eastAsia="MS Mincho"/>
                <w:bCs/>
                <w:lang w:eastAsia="ja-JP"/>
              </w:rPr>
              <w:t>Initially we were thinking the stop condition of T390 can be unified to “initiating GNSS position fix”.</w:t>
            </w:r>
          </w:p>
          <w:p w14:paraId="23F57530" w14:textId="77777777" w:rsidR="008813DF" w:rsidRDefault="008813DF" w:rsidP="002619B7">
            <w:pPr>
              <w:spacing w:after="0"/>
              <w:rPr>
                <w:rFonts w:eastAsia="MS Mincho"/>
                <w:bCs/>
                <w:lang w:eastAsia="ja-JP"/>
              </w:rPr>
            </w:pPr>
          </w:p>
          <w:p w14:paraId="4C8B932E" w14:textId="1E940E2C" w:rsidR="008813DF" w:rsidRDefault="008813DF" w:rsidP="002619B7">
            <w:pPr>
              <w:spacing w:after="0"/>
              <w:rPr>
                <w:rFonts w:eastAsia="MS Mincho"/>
                <w:bCs/>
                <w:lang w:eastAsia="ja-JP"/>
              </w:rPr>
            </w:pPr>
            <w:r>
              <w:rPr>
                <w:rFonts w:eastAsia="MS Mincho"/>
                <w:bCs/>
                <w:lang w:eastAsia="ja-JP"/>
              </w:rPr>
              <w:t xml:space="preserve">For UE self triggered GNSS position fix during C-DRX inactive duration, we understand the concern from network vendors that mismatch between UE and network may occur if UE stops T390 upon initiating GNSS position fix. </w:t>
            </w:r>
            <w:r w:rsidR="00A62F36">
              <w:rPr>
                <w:rFonts w:eastAsia="MS Mincho"/>
                <w:bCs/>
                <w:lang w:eastAsia="ja-JP"/>
              </w:rPr>
              <w:t>For example</w:t>
            </w:r>
            <w:r>
              <w:rPr>
                <w:rFonts w:eastAsia="MS Mincho"/>
                <w:bCs/>
                <w:lang w:eastAsia="ja-JP"/>
              </w:rPr>
              <w:t>, if UE could not complete GNSS position fix during original T390 (when UE autonomous gap is not configured), network would consider UE turns into RRC idle state but UE itself is still in RRC connected state. Thus, we have a sympathy on Option 1 and Other Option. And Other Option (</w:t>
            </w:r>
            <w:r>
              <w:rPr>
                <w:rFonts w:eastAsia="SimSun"/>
                <w:lang w:eastAsia="zh-CN"/>
              </w:rPr>
              <w:t xml:space="preserve">T390 is stopped after sending </w:t>
            </w:r>
            <w:r w:rsidRPr="005256CF">
              <w:rPr>
                <w:rFonts w:eastAsia="SimSun"/>
                <w:lang w:eastAsia="zh-CN"/>
              </w:rPr>
              <w:t>GNSS Validity Duration Report</w:t>
            </w:r>
            <w:r>
              <w:rPr>
                <w:rFonts w:eastAsia="SimSun"/>
                <w:lang w:eastAsia="zh-CN"/>
              </w:rPr>
              <w:t xml:space="preserve"> MAC CE</w:t>
            </w:r>
            <w:r>
              <w:rPr>
                <w:rFonts w:eastAsia="MS Mincho"/>
                <w:bCs/>
                <w:lang w:eastAsia="ja-JP"/>
              </w:rPr>
              <w:t xml:space="preserve">) makes more sense in terms </w:t>
            </w:r>
            <w:r w:rsidR="00A62F36">
              <w:rPr>
                <w:rFonts w:eastAsia="MS Mincho"/>
                <w:bCs/>
                <w:lang w:eastAsia="ja-JP"/>
              </w:rPr>
              <w:t>of</w:t>
            </w:r>
            <w:r>
              <w:rPr>
                <w:rFonts w:eastAsia="MS Mincho"/>
                <w:bCs/>
                <w:lang w:eastAsia="ja-JP"/>
              </w:rPr>
              <w:t xml:space="preserve"> achiev</w:t>
            </w:r>
            <w:r w:rsidR="00A62F36">
              <w:rPr>
                <w:rFonts w:eastAsia="MS Mincho"/>
                <w:bCs/>
                <w:lang w:eastAsia="ja-JP"/>
              </w:rPr>
              <w:t>ing</w:t>
            </w:r>
            <w:r>
              <w:rPr>
                <w:rFonts w:eastAsia="MS Mincho"/>
                <w:bCs/>
                <w:lang w:eastAsia="ja-JP"/>
              </w:rPr>
              <w:t xml:space="preserve"> alignment between UE and network.</w:t>
            </w:r>
          </w:p>
          <w:p w14:paraId="35848AF8" w14:textId="77777777" w:rsidR="008813DF" w:rsidRDefault="008813DF" w:rsidP="002619B7">
            <w:pPr>
              <w:spacing w:after="0"/>
              <w:rPr>
                <w:rFonts w:eastAsia="MS Mincho"/>
                <w:bCs/>
                <w:lang w:eastAsia="ja-JP"/>
              </w:rPr>
            </w:pPr>
          </w:p>
          <w:p w14:paraId="3CDA1DD8" w14:textId="70F625DA" w:rsidR="008813DF" w:rsidRPr="008813DF" w:rsidRDefault="008813DF" w:rsidP="002619B7">
            <w:pPr>
              <w:spacing w:after="0"/>
              <w:rPr>
                <w:rFonts w:eastAsia="MS Mincho"/>
                <w:bCs/>
                <w:lang w:val="en-US" w:eastAsia="zh-CN"/>
              </w:rPr>
            </w:pPr>
            <w:r>
              <w:rPr>
                <w:rFonts w:eastAsia="MS Mincho"/>
                <w:bCs/>
                <w:lang w:val="en-US" w:eastAsia="zh-CN"/>
              </w:rPr>
              <w:lastRenderedPageBreak/>
              <w:t>Regarding how to capture this, we think the change should be limited to informative texts (e.g, no change to procedure)</w:t>
            </w:r>
            <w:r w:rsidR="00A62F36">
              <w:rPr>
                <w:rFonts w:eastAsia="MS Mincho"/>
                <w:bCs/>
                <w:lang w:val="en-US" w:eastAsia="zh-CN"/>
              </w:rPr>
              <w:t>.</w:t>
            </w:r>
          </w:p>
          <w:p w14:paraId="1C6E47A0" w14:textId="5C758D27" w:rsidR="008813DF" w:rsidRDefault="008813D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16AC3F3E" w:rsidR="00B322EF" w:rsidRDefault="005824B1" w:rsidP="002619B7">
            <w:pPr>
              <w:spacing w:after="0"/>
              <w:rPr>
                <w:rFonts w:eastAsia="MS Mincho"/>
                <w:bCs/>
                <w:lang w:eastAsia="ja-JP"/>
              </w:rPr>
            </w:pPr>
            <w:r>
              <w:rPr>
                <w:rFonts w:eastAsia="MS Mincho"/>
                <w:bCs/>
                <w:lang w:eastAsia="ja-JP"/>
              </w:rPr>
              <w:lastRenderedPageBreak/>
              <w:t>Samsung</w:t>
            </w:r>
          </w:p>
        </w:tc>
        <w:tc>
          <w:tcPr>
            <w:tcW w:w="1303" w:type="dxa"/>
          </w:tcPr>
          <w:p w14:paraId="45B88D50" w14:textId="10F7F96F" w:rsidR="00B322EF" w:rsidRDefault="005824B1" w:rsidP="002619B7">
            <w:pPr>
              <w:spacing w:after="0"/>
              <w:rPr>
                <w:rFonts w:eastAsia="MS Mincho"/>
                <w:bCs/>
                <w:lang w:eastAsia="ja-JP"/>
              </w:rPr>
            </w:pPr>
            <w:r>
              <w:rPr>
                <w:rFonts w:eastAsia="MS Mincho"/>
                <w:bCs/>
                <w:lang w:eastAsia="ja-JP"/>
              </w:rPr>
              <w:t>Option 1</w:t>
            </w:r>
          </w:p>
        </w:tc>
        <w:tc>
          <w:tcPr>
            <w:tcW w:w="7078" w:type="dxa"/>
            <w:shd w:val="clear" w:color="auto" w:fill="auto"/>
          </w:tcPr>
          <w:p w14:paraId="3B94C896" w14:textId="77777777" w:rsidR="0082721D" w:rsidRDefault="005824B1" w:rsidP="002619B7">
            <w:pPr>
              <w:spacing w:after="0"/>
              <w:rPr>
                <w:rFonts w:eastAsia="MS Mincho"/>
                <w:bCs/>
                <w:lang w:eastAsia="ja-JP"/>
              </w:rPr>
            </w:pPr>
            <w:r>
              <w:rPr>
                <w:rFonts w:eastAsia="MS Mincho"/>
                <w:bCs/>
                <w:lang w:eastAsia="ja-JP"/>
              </w:rPr>
              <w:t>When to perform the GNSS measurement is up to UE implementation and we hope that a reasonable implementation would perform the GNSS position fix well ahead of time. But the GNSS position fix during C-DRX may “fail” – we have not defined what “failure” means in this case and we do not think that it is needed. The point is that since the GNSS position fix during C-DRX only has action when it is successful, we think that it shall be stopped upon successful GNSS position fix. We do not see what is the difference between stopping T390 after successful GNSS position fix or after sending the GNSS validity duration. If there is a gap in between stopping of T390 and sending the GNSS validity duration MAC CE,</w:t>
            </w:r>
            <w:r w:rsidR="00A7179E">
              <w:rPr>
                <w:rFonts w:eastAsia="MS Mincho"/>
                <w:bCs/>
                <w:lang w:eastAsia="ja-JP"/>
              </w:rPr>
              <w:t xml:space="preserve"> we do not see much of an issue</w:t>
            </w:r>
            <w:r>
              <w:rPr>
                <w:rFonts w:eastAsia="MS Mincho"/>
                <w:bCs/>
                <w:lang w:eastAsia="ja-JP"/>
              </w:rPr>
              <w:t xml:space="preserve">. </w:t>
            </w:r>
          </w:p>
          <w:p w14:paraId="541220AF" w14:textId="0B6E462C" w:rsidR="00B322EF" w:rsidRDefault="006F44D6" w:rsidP="002619B7">
            <w:pPr>
              <w:spacing w:after="0"/>
              <w:rPr>
                <w:rFonts w:eastAsia="MS Mincho"/>
                <w:bCs/>
                <w:lang w:eastAsia="ja-JP"/>
              </w:rPr>
            </w:pPr>
            <w:r>
              <w:rPr>
                <w:rFonts w:eastAsia="MS Mincho"/>
                <w:bCs/>
                <w:lang w:eastAsia="ja-JP"/>
              </w:rPr>
              <w:t>Fine to go with Option 1 or Other option according to</w:t>
            </w:r>
            <w:bookmarkStart w:id="19" w:name="_GoBack"/>
            <w:bookmarkEnd w:id="19"/>
            <w:r w:rsidR="00B94032">
              <w:rPr>
                <w:rFonts w:eastAsia="MS Mincho"/>
                <w:bCs/>
                <w:lang w:eastAsia="ja-JP"/>
              </w:rPr>
              <w:t xml:space="preserve"> majority view on this though. </w:t>
            </w:r>
          </w:p>
        </w:tc>
      </w:tr>
      <w:tr w:rsidR="00B322EF" w:rsidRPr="0019077C" w14:paraId="453EDCE7" w14:textId="77777777" w:rsidTr="002619B7">
        <w:trPr>
          <w:trHeight w:val="127"/>
        </w:trPr>
        <w:tc>
          <w:tcPr>
            <w:tcW w:w="1215" w:type="dxa"/>
            <w:shd w:val="clear" w:color="auto" w:fill="auto"/>
          </w:tcPr>
          <w:p w14:paraId="0BB63BC2" w14:textId="77777777" w:rsidR="00B322EF" w:rsidRDefault="00B322EF" w:rsidP="002619B7">
            <w:pPr>
              <w:spacing w:after="0"/>
              <w:rPr>
                <w:rFonts w:eastAsia="MS Mincho"/>
                <w:bCs/>
                <w:lang w:eastAsia="ja-JP"/>
              </w:rPr>
            </w:pPr>
          </w:p>
        </w:tc>
        <w:tc>
          <w:tcPr>
            <w:tcW w:w="1303" w:type="dxa"/>
          </w:tcPr>
          <w:p w14:paraId="691F3088" w14:textId="77777777" w:rsidR="00B322EF" w:rsidRDefault="00B322EF" w:rsidP="002619B7">
            <w:pPr>
              <w:spacing w:after="0"/>
              <w:rPr>
                <w:rFonts w:eastAsia="MS Mincho"/>
                <w:bCs/>
                <w:lang w:eastAsia="ja-JP"/>
              </w:rPr>
            </w:pPr>
          </w:p>
        </w:tc>
        <w:tc>
          <w:tcPr>
            <w:tcW w:w="7078" w:type="dxa"/>
            <w:shd w:val="clear" w:color="auto" w:fill="auto"/>
          </w:tcPr>
          <w:p w14:paraId="6C95ADF1" w14:textId="77777777" w:rsidR="00B322EF" w:rsidRDefault="00B322EF" w:rsidP="002619B7">
            <w:pPr>
              <w:spacing w:after="0"/>
              <w:rPr>
                <w:rFonts w:eastAsia="MS Mincho"/>
                <w:bCs/>
                <w:lang w:eastAsia="ja-JP"/>
              </w:rPr>
            </w:pP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54A6826" w14:textId="77777777" w:rsidR="005B311E" w:rsidRPr="00D41F8C" w:rsidRDefault="005B311E" w:rsidP="005B311E">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11BD89ED" w:rsidR="005B311E" w:rsidRPr="00D41F8C" w:rsidRDefault="00B67510" w:rsidP="00467BC7">
            <w:pPr>
              <w:spacing w:after="0"/>
              <w:jc w:val="center"/>
              <w:rPr>
                <w:rFonts w:eastAsia="SimSun"/>
                <w:bCs/>
                <w:lang w:eastAsia="zh-CN"/>
              </w:rPr>
            </w:pPr>
            <w:r>
              <w:rPr>
                <w:rFonts w:eastAsia="SimSun"/>
                <w:bCs/>
                <w:lang w:eastAsia="zh-CN"/>
              </w:rPr>
              <w:t>Nokia</w:t>
            </w:r>
          </w:p>
        </w:tc>
        <w:tc>
          <w:tcPr>
            <w:tcW w:w="2682" w:type="dxa"/>
          </w:tcPr>
          <w:p w14:paraId="514A035E" w14:textId="7FDD0A81" w:rsidR="005B311E" w:rsidRPr="00D41F8C" w:rsidRDefault="00B67510" w:rsidP="00467BC7">
            <w:pPr>
              <w:spacing w:after="0"/>
              <w:jc w:val="center"/>
              <w:rPr>
                <w:rFonts w:eastAsia="SimSun"/>
                <w:bCs/>
                <w:lang w:eastAsia="zh-CN"/>
              </w:rPr>
            </w:pPr>
            <w:r>
              <w:rPr>
                <w:rFonts w:eastAsia="SimSun"/>
                <w:bCs/>
                <w:lang w:eastAsia="zh-CN"/>
              </w:rPr>
              <w:t>Ping Yuan</w:t>
            </w:r>
          </w:p>
        </w:tc>
        <w:tc>
          <w:tcPr>
            <w:tcW w:w="4547" w:type="dxa"/>
            <w:shd w:val="clear" w:color="auto" w:fill="auto"/>
          </w:tcPr>
          <w:p w14:paraId="1F701D52" w14:textId="43C86B55" w:rsidR="005B311E" w:rsidRPr="00D41F8C" w:rsidRDefault="00AD28B8" w:rsidP="00467BC7">
            <w:pPr>
              <w:spacing w:after="0"/>
              <w:jc w:val="center"/>
              <w:rPr>
                <w:rFonts w:eastAsia="SimSun"/>
                <w:bCs/>
                <w:lang w:eastAsia="zh-CN"/>
              </w:rPr>
            </w:pPr>
            <w:hyperlink r:id="rId8" w:history="1">
              <w:r w:rsidR="00382BEB" w:rsidRPr="00C31746">
                <w:rPr>
                  <w:rStyle w:val="Hyperlink"/>
                  <w:rFonts w:eastAsia="SimSun"/>
                  <w:bCs/>
                  <w:lang w:eastAsia="zh-CN"/>
                </w:rPr>
                <w:t>Ping.1.Yuan@nokia-sbell.com</w:t>
              </w:r>
            </w:hyperlink>
            <w:r w:rsidR="00382BEB">
              <w:rPr>
                <w:rFonts w:eastAsia="SimSun"/>
                <w:bCs/>
                <w:lang w:eastAsia="zh-CN"/>
              </w:rPr>
              <w:t xml:space="preserve"> </w:t>
            </w:r>
          </w:p>
        </w:tc>
      </w:tr>
      <w:tr w:rsidR="005B311E" w:rsidRPr="00D41F8C" w14:paraId="01341B6D" w14:textId="77777777" w:rsidTr="00467BC7">
        <w:trPr>
          <w:trHeight w:val="127"/>
        </w:trPr>
        <w:tc>
          <w:tcPr>
            <w:tcW w:w="2367" w:type="dxa"/>
            <w:shd w:val="clear" w:color="auto" w:fill="auto"/>
          </w:tcPr>
          <w:p w14:paraId="3FAD15F0" w14:textId="55503953" w:rsidR="005B311E" w:rsidRPr="00D41F8C" w:rsidRDefault="00350D56" w:rsidP="00467BC7">
            <w:pPr>
              <w:spacing w:after="0"/>
              <w:jc w:val="center"/>
              <w:rPr>
                <w:rFonts w:eastAsia="SimSun"/>
                <w:bCs/>
                <w:lang w:eastAsia="zh-CN"/>
              </w:rPr>
            </w:pPr>
            <w:r>
              <w:rPr>
                <w:rFonts w:eastAsia="SimSun"/>
                <w:bCs/>
                <w:lang w:eastAsia="zh-CN"/>
              </w:rPr>
              <w:t>Apple</w:t>
            </w:r>
          </w:p>
        </w:tc>
        <w:tc>
          <w:tcPr>
            <w:tcW w:w="2682" w:type="dxa"/>
          </w:tcPr>
          <w:p w14:paraId="6E2F62F7" w14:textId="000563C1" w:rsidR="005B311E" w:rsidRPr="00D41F8C" w:rsidRDefault="00350D56" w:rsidP="00467BC7">
            <w:pPr>
              <w:spacing w:after="0"/>
              <w:jc w:val="center"/>
              <w:rPr>
                <w:rFonts w:eastAsia="SimSun"/>
                <w:bCs/>
                <w:lang w:eastAsia="zh-CN"/>
              </w:rPr>
            </w:pPr>
            <w:r>
              <w:rPr>
                <w:rFonts w:eastAsia="SimSun"/>
                <w:bCs/>
                <w:lang w:eastAsia="zh-CN"/>
              </w:rPr>
              <w:t>Yuqin Chen</w:t>
            </w:r>
          </w:p>
        </w:tc>
        <w:tc>
          <w:tcPr>
            <w:tcW w:w="4547" w:type="dxa"/>
            <w:shd w:val="clear" w:color="auto" w:fill="auto"/>
          </w:tcPr>
          <w:p w14:paraId="2AF48236" w14:textId="4D924ECF" w:rsidR="005B311E" w:rsidRPr="00D41F8C" w:rsidRDefault="00350D56" w:rsidP="00467BC7">
            <w:pPr>
              <w:spacing w:after="0"/>
              <w:jc w:val="center"/>
              <w:rPr>
                <w:rFonts w:eastAsia="SimSun"/>
                <w:bCs/>
                <w:lang w:eastAsia="zh-CN"/>
              </w:rPr>
            </w:pPr>
            <w:r>
              <w:rPr>
                <w:rFonts w:eastAsia="SimSun"/>
                <w:bCs/>
                <w:lang w:eastAsia="zh-CN"/>
              </w:rPr>
              <w:t>yuqin_chen@apple.com</w:t>
            </w:r>
          </w:p>
        </w:tc>
      </w:tr>
      <w:tr w:rsidR="005B311E" w:rsidRPr="00D41F8C" w14:paraId="31CB9F77" w14:textId="77777777" w:rsidTr="00467BC7">
        <w:trPr>
          <w:trHeight w:val="127"/>
        </w:trPr>
        <w:tc>
          <w:tcPr>
            <w:tcW w:w="2367" w:type="dxa"/>
            <w:shd w:val="clear" w:color="auto" w:fill="auto"/>
          </w:tcPr>
          <w:p w14:paraId="470CD4DA" w14:textId="70BB2FBE" w:rsidR="005B311E" w:rsidRPr="00D41F8C" w:rsidRDefault="00F86069" w:rsidP="00467BC7">
            <w:pPr>
              <w:spacing w:after="0"/>
              <w:jc w:val="center"/>
              <w:rPr>
                <w:rFonts w:eastAsia="SimSun"/>
                <w:bCs/>
                <w:lang w:eastAsia="zh-CN"/>
              </w:rPr>
            </w:pPr>
            <w:r>
              <w:rPr>
                <w:rFonts w:eastAsia="SimSun"/>
                <w:bCs/>
                <w:lang w:eastAsia="zh-CN"/>
              </w:rPr>
              <w:t>Samsung</w:t>
            </w:r>
          </w:p>
        </w:tc>
        <w:tc>
          <w:tcPr>
            <w:tcW w:w="2682" w:type="dxa"/>
          </w:tcPr>
          <w:p w14:paraId="524E8823" w14:textId="05CFF176" w:rsidR="005B311E" w:rsidRPr="00D41F8C" w:rsidRDefault="00F86069" w:rsidP="00467BC7">
            <w:pPr>
              <w:spacing w:after="0"/>
              <w:jc w:val="center"/>
              <w:rPr>
                <w:rFonts w:eastAsia="SimSun"/>
                <w:bCs/>
                <w:lang w:eastAsia="zh-CN"/>
              </w:rPr>
            </w:pPr>
            <w:r>
              <w:rPr>
                <w:rFonts w:eastAsia="SimSun"/>
                <w:bCs/>
                <w:lang w:eastAsia="zh-CN"/>
              </w:rPr>
              <w:t>Jonas</w:t>
            </w:r>
          </w:p>
        </w:tc>
        <w:tc>
          <w:tcPr>
            <w:tcW w:w="4547" w:type="dxa"/>
            <w:shd w:val="clear" w:color="auto" w:fill="auto"/>
          </w:tcPr>
          <w:p w14:paraId="29C97CF6" w14:textId="555318B9" w:rsidR="005B311E" w:rsidRPr="00D41F8C" w:rsidRDefault="00F86069" w:rsidP="00467BC7">
            <w:pPr>
              <w:spacing w:after="0"/>
              <w:jc w:val="center"/>
              <w:rPr>
                <w:rFonts w:eastAsia="SimSun"/>
                <w:bCs/>
                <w:lang w:eastAsia="zh-CN"/>
              </w:rPr>
            </w:pPr>
            <w:r>
              <w:rPr>
                <w:rFonts w:eastAsia="SimSun"/>
                <w:bCs/>
                <w:lang w:eastAsia="zh-CN"/>
              </w:rPr>
              <w:t>j.sedin@samsung.com</w:t>
            </w:r>
          </w:p>
        </w:tc>
      </w:tr>
      <w:tr w:rsidR="005B311E" w:rsidRPr="00D41F8C" w14:paraId="62A7B4F4" w14:textId="77777777" w:rsidTr="00467BC7">
        <w:trPr>
          <w:trHeight w:val="127"/>
        </w:trPr>
        <w:tc>
          <w:tcPr>
            <w:tcW w:w="2367" w:type="dxa"/>
            <w:shd w:val="clear" w:color="auto" w:fill="auto"/>
          </w:tcPr>
          <w:p w14:paraId="6BB1779D" w14:textId="77777777" w:rsidR="005B311E" w:rsidRPr="00D41F8C" w:rsidRDefault="005B311E" w:rsidP="00467BC7">
            <w:pPr>
              <w:spacing w:after="0"/>
              <w:jc w:val="center"/>
              <w:rPr>
                <w:rFonts w:eastAsia="SimSun"/>
                <w:bCs/>
                <w:lang w:eastAsia="zh-CN"/>
              </w:rPr>
            </w:pPr>
          </w:p>
        </w:tc>
        <w:tc>
          <w:tcPr>
            <w:tcW w:w="2682" w:type="dxa"/>
          </w:tcPr>
          <w:p w14:paraId="1246A4A5"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3B2702EB" w14:textId="77777777" w:rsidR="005B311E" w:rsidRPr="00D41F8C" w:rsidRDefault="005B311E" w:rsidP="00467BC7">
            <w:pPr>
              <w:spacing w:after="0"/>
              <w:jc w:val="center"/>
              <w:rPr>
                <w:rFonts w:eastAsia="SimSun"/>
                <w:bCs/>
                <w:lang w:eastAsia="zh-CN"/>
              </w:rPr>
            </w:pPr>
          </w:p>
        </w:tc>
      </w:tr>
      <w:tr w:rsidR="005B311E" w:rsidRPr="00D41F8C" w14:paraId="0F3A1332" w14:textId="77777777" w:rsidTr="00467BC7">
        <w:trPr>
          <w:trHeight w:val="127"/>
        </w:trPr>
        <w:tc>
          <w:tcPr>
            <w:tcW w:w="2367" w:type="dxa"/>
            <w:shd w:val="clear" w:color="auto" w:fill="auto"/>
          </w:tcPr>
          <w:p w14:paraId="56D5EEB3" w14:textId="77777777" w:rsidR="005B311E" w:rsidRPr="00D41F8C" w:rsidRDefault="005B311E" w:rsidP="00467BC7">
            <w:pPr>
              <w:spacing w:after="0"/>
              <w:jc w:val="center"/>
              <w:rPr>
                <w:rFonts w:eastAsia="SimSun"/>
                <w:bCs/>
                <w:lang w:eastAsia="zh-CN"/>
              </w:rPr>
            </w:pPr>
          </w:p>
        </w:tc>
        <w:tc>
          <w:tcPr>
            <w:tcW w:w="2682" w:type="dxa"/>
          </w:tcPr>
          <w:p w14:paraId="68331EBE"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0C2F5770" w14:textId="77777777" w:rsidR="005B311E" w:rsidRPr="00D41F8C" w:rsidRDefault="005B311E" w:rsidP="00467BC7">
            <w:pPr>
              <w:spacing w:after="0"/>
              <w:jc w:val="center"/>
              <w:rPr>
                <w:rFonts w:eastAsia="SimSun"/>
                <w:bCs/>
                <w:lang w:eastAsia="zh-CN"/>
              </w:rPr>
            </w:pP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SimSun"/>
                <w:bCs/>
                <w:lang w:eastAsia="zh-CN"/>
              </w:rPr>
            </w:pPr>
          </w:p>
        </w:tc>
        <w:tc>
          <w:tcPr>
            <w:tcW w:w="2682" w:type="dxa"/>
          </w:tcPr>
          <w:p w14:paraId="734CD2A4"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SimSun"/>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SimSun"/>
                <w:bCs/>
                <w:lang w:eastAsia="zh-CN"/>
              </w:rPr>
            </w:pPr>
          </w:p>
        </w:tc>
        <w:tc>
          <w:tcPr>
            <w:tcW w:w="2682" w:type="dxa"/>
          </w:tcPr>
          <w:p w14:paraId="4F1E0D33" w14:textId="77777777" w:rsidR="005B311E" w:rsidRPr="00D41F8C" w:rsidRDefault="005B311E" w:rsidP="00467BC7">
            <w:pPr>
              <w:spacing w:after="0"/>
              <w:jc w:val="center"/>
              <w:rPr>
                <w:rFonts w:eastAsia="SimSun"/>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SimSun"/>
                <w:bCs/>
                <w:lang w:eastAsia="zh-CN"/>
              </w:rPr>
            </w:pPr>
          </w:p>
        </w:tc>
      </w:tr>
    </w:tbl>
    <w:p w14:paraId="7F385E09" w14:textId="00C9FAD7" w:rsidR="00441775" w:rsidRPr="003F15B4" w:rsidRDefault="00441775" w:rsidP="005B311E">
      <w:pPr>
        <w:rPr>
          <w:rFonts w:ascii="Arial" w:eastAsia="PMingLiU" w:hAnsi="Arial" w:cs="Arial"/>
          <w:lang w:val="en-US"/>
        </w:rPr>
      </w:pPr>
    </w:p>
    <w:sectPr w:rsidR="00441775" w:rsidRPr="003F15B4" w:rsidSect="00982521">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A6197" w14:textId="77777777" w:rsidR="00AD28B8" w:rsidRDefault="00AD28B8">
      <w:r>
        <w:separator/>
      </w:r>
    </w:p>
  </w:endnote>
  <w:endnote w:type="continuationSeparator" w:id="0">
    <w:p w14:paraId="7EBC98E3" w14:textId="77777777" w:rsidR="00AD28B8" w:rsidRDefault="00AD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DFC8" w14:textId="77777777" w:rsidR="00AD28B8" w:rsidRDefault="00AD28B8">
      <w:r>
        <w:separator/>
      </w:r>
    </w:p>
  </w:footnote>
  <w:footnote w:type="continuationSeparator" w:id="0">
    <w:p w14:paraId="45141064" w14:textId="77777777" w:rsidR="00AD28B8" w:rsidRDefault="00AD2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7"/>
  </w:num>
  <w:num w:numId="10">
    <w:abstractNumId w:val="24"/>
  </w:num>
  <w:num w:numId="11">
    <w:abstractNumId w:val="12"/>
  </w:num>
  <w:num w:numId="12">
    <w:abstractNumId w:val="32"/>
  </w:num>
  <w:num w:numId="13">
    <w:abstractNumId w:val="36"/>
  </w:num>
  <w:num w:numId="14">
    <w:abstractNumId w:val="22"/>
  </w:num>
  <w:num w:numId="15">
    <w:abstractNumId w:val="20"/>
  </w:num>
  <w:num w:numId="16">
    <w:abstractNumId w:val="22"/>
  </w:num>
  <w:num w:numId="17">
    <w:abstractNumId w:val="8"/>
  </w:num>
  <w:num w:numId="18">
    <w:abstractNumId w:val="9"/>
  </w:num>
  <w:num w:numId="19">
    <w:abstractNumId w:val="17"/>
  </w:num>
  <w:num w:numId="20">
    <w:abstractNumId w:val="0"/>
  </w:num>
  <w:num w:numId="21">
    <w:abstractNumId w:val="25"/>
  </w:num>
  <w:num w:numId="22">
    <w:abstractNumId w:val="6"/>
  </w:num>
  <w:num w:numId="23">
    <w:abstractNumId w:val="18"/>
  </w:num>
  <w:num w:numId="24">
    <w:abstractNumId w:val="37"/>
  </w:num>
  <w:num w:numId="25">
    <w:abstractNumId w:val="28"/>
  </w:num>
  <w:num w:numId="26">
    <w:abstractNumId w:val="15"/>
  </w:num>
  <w:num w:numId="27">
    <w:abstractNumId w:val="5"/>
  </w:num>
  <w:num w:numId="28">
    <w:abstractNumId w:val="3"/>
  </w:num>
  <w:num w:numId="29">
    <w:abstractNumId w:val="26"/>
  </w:num>
  <w:num w:numId="30">
    <w:abstractNumId w:val="31"/>
  </w:num>
  <w:num w:numId="31">
    <w:abstractNumId w:val="29"/>
  </w:num>
  <w:num w:numId="32">
    <w:abstractNumId w:val="4"/>
  </w:num>
  <w:num w:numId="33">
    <w:abstractNumId w:val="23"/>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6"/>
  </w:num>
  <w:num w:numId="41">
    <w:abstractNumId w:val="32"/>
  </w:num>
  <w:num w:numId="42">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2E8"/>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7D4"/>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D56"/>
    <w:rsid w:val="00351224"/>
    <w:rsid w:val="00351E4A"/>
    <w:rsid w:val="003537F3"/>
    <w:rsid w:val="00353E68"/>
    <w:rsid w:val="00354241"/>
    <w:rsid w:val="00354F9E"/>
    <w:rsid w:val="00357FD7"/>
    <w:rsid w:val="00361BC6"/>
    <w:rsid w:val="00361DC6"/>
    <w:rsid w:val="00362EE9"/>
    <w:rsid w:val="0036316C"/>
    <w:rsid w:val="003656AD"/>
    <w:rsid w:val="00365FE5"/>
    <w:rsid w:val="003660E5"/>
    <w:rsid w:val="003734B7"/>
    <w:rsid w:val="003735A4"/>
    <w:rsid w:val="00373EF4"/>
    <w:rsid w:val="00375F4D"/>
    <w:rsid w:val="00376151"/>
    <w:rsid w:val="00381360"/>
    <w:rsid w:val="00382BEB"/>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7D7"/>
    <w:rsid w:val="00575807"/>
    <w:rsid w:val="005763B5"/>
    <w:rsid w:val="0057730F"/>
    <w:rsid w:val="00577654"/>
    <w:rsid w:val="00577C48"/>
    <w:rsid w:val="005800AC"/>
    <w:rsid w:val="00580427"/>
    <w:rsid w:val="00580575"/>
    <w:rsid w:val="00580B8E"/>
    <w:rsid w:val="00580E36"/>
    <w:rsid w:val="00582140"/>
    <w:rsid w:val="005824B1"/>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4D6"/>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2721D"/>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6201"/>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13DF"/>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521"/>
    <w:rsid w:val="00982CCA"/>
    <w:rsid w:val="00983CE4"/>
    <w:rsid w:val="009842C5"/>
    <w:rsid w:val="00984E12"/>
    <w:rsid w:val="00984F1A"/>
    <w:rsid w:val="009853CC"/>
    <w:rsid w:val="00985663"/>
    <w:rsid w:val="00985B4C"/>
    <w:rsid w:val="00990AC1"/>
    <w:rsid w:val="00991ABD"/>
    <w:rsid w:val="00997D00"/>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2F36"/>
    <w:rsid w:val="00A63C34"/>
    <w:rsid w:val="00A65103"/>
    <w:rsid w:val="00A65A66"/>
    <w:rsid w:val="00A65E70"/>
    <w:rsid w:val="00A666BC"/>
    <w:rsid w:val="00A672D4"/>
    <w:rsid w:val="00A677DD"/>
    <w:rsid w:val="00A6785C"/>
    <w:rsid w:val="00A67B61"/>
    <w:rsid w:val="00A70EB0"/>
    <w:rsid w:val="00A71452"/>
    <w:rsid w:val="00A7179E"/>
    <w:rsid w:val="00A7180F"/>
    <w:rsid w:val="00A73D2A"/>
    <w:rsid w:val="00A747CB"/>
    <w:rsid w:val="00A750A6"/>
    <w:rsid w:val="00A753E6"/>
    <w:rsid w:val="00A779F9"/>
    <w:rsid w:val="00A8220C"/>
    <w:rsid w:val="00A8415D"/>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8B8"/>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67510"/>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403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862"/>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1D0"/>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6069"/>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
    <w:name w:val="Unresolved Mention"/>
    <w:basedOn w:val="DefaultParagraphFont"/>
    <w:uiPriority w:val="99"/>
    <w:semiHidden/>
    <w:unhideWhenUsed/>
    <w:rsid w:val="00382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ng.1.Yuan@nokia-sbe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54791-6047-4EBE-8C81-400862EC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TotalTime>
  <Pages>4</Pages>
  <Words>1386</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Jonas Sedin</cp:lastModifiedBy>
  <cp:revision>8</cp:revision>
  <cp:lastPrinted>2010-01-06T08:23:00Z</cp:lastPrinted>
  <dcterms:created xsi:type="dcterms:W3CDTF">2024-05-30T09:32:00Z</dcterms:created>
  <dcterms:modified xsi:type="dcterms:W3CDTF">2024-05-30T09:50:00Z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