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8FFE" w14:textId="3ADC8E78" w:rsidR="0040682E" w:rsidRDefault="0040682E" w:rsidP="0040682E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126</w:t>
      </w:r>
      <w:r>
        <w:rPr>
          <w:rFonts w:cs="Arial"/>
          <w:bCs/>
          <w:sz w:val="22"/>
        </w:rPr>
        <w:tab/>
      </w:r>
      <w:r w:rsidR="003F6758" w:rsidRPr="003F6758">
        <w:rPr>
          <w:rFonts w:cs="Arial"/>
          <w:bCs/>
          <w:sz w:val="22"/>
        </w:rPr>
        <w:t>R2-240</w:t>
      </w:r>
      <w:r w:rsidR="002447BF">
        <w:rPr>
          <w:rFonts w:cs="Arial"/>
          <w:bCs/>
          <w:sz w:val="22"/>
        </w:rPr>
        <w:t>xxxx</w:t>
      </w:r>
    </w:p>
    <w:p w14:paraId="3D75D086" w14:textId="77777777" w:rsidR="0040682E" w:rsidRDefault="0040682E" w:rsidP="0040682E">
      <w:pPr>
        <w:pStyle w:val="Header"/>
        <w:rPr>
          <w:rFonts w:cs="Arial"/>
          <w:b w:val="0"/>
          <w:bCs/>
          <w:sz w:val="22"/>
        </w:rPr>
      </w:pPr>
      <w:r w:rsidRPr="005D67D6">
        <w:rPr>
          <w:rFonts w:cs="Arial"/>
          <w:bCs/>
          <w:sz w:val="22"/>
        </w:rPr>
        <w:t>Fukuoka, Japan, 20 – 25 May 2024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02D94D63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37ECF" w:rsidRPr="00B745A3">
        <w:rPr>
          <w:rFonts w:ascii="Arial" w:hAnsi="Arial" w:cs="Arial"/>
          <w:b/>
          <w:highlight w:val="yellow"/>
        </w:rPr>
        <w:t>Draft-</w:t>
      </w:r>
      <w:r>
        <w:rPr>
          <w:rFonts w:ascii="Arial" w:hAnsi="Arial" w:cs="Arial"/>
          <w:bCs/>
        </w:rPr>
        <w:t xml:space="preserve">Reply LS on </w:t>
      </w:r>
      <w:r w:rsidR="004D2733" w:rsidRPr="004D2733">
        <w:rPr>
          <w:rFonts w:ascii="Arial" w:hAnsi="Arial" w:cs="Arial"/>
          <w:bCs/>
        </w:rPr>
        <w:t>SDT signalling optimization for partial context transfer</w:t>
      </w:r>
    </w:p>
    <w:p w14:paraId="6F3B3975" w14:textId="37E2B47E" w:rsidR="000D4E10" w:rsidRDefault="008D4EBC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</w:rPr>
        <w:t>R2-2404123</w:t>
      </w:r>
      <w:r w:rsidR="00567F97">
        <w:rPr>
          <w:rFonts w:ascii="Arial" w:hAnsi="Arial" w:cs="Arial"/>
          <w:bCs/>
        </w:rPr>
        <w:t xml:space="preserve"> (</w:t>
      </w:r>
      <w:r w:rsidR="00137ECF" w:rsidRPr="00137ECF">
        <w:rPr>
          <w:rFonts w:ascii="Arial" w:hAnsi="Arial" w:cs="Arial"/>
          <w:bCs/>
        </w:rPr>
        <w:t>R3-242198</w:t>
      </w:r>
      <w:r w:rsidR="00567F97">
        <w:rPr>
          <w:rFonts w:ascii="Arial" w:hAnsi="Arial" w:cs="Arial"/>
          <w:bCs/>
        </w:rPr>
        <w:t>)</w:t>
      </w:r>
    </w:p>
    <w:p w14:paraId="4E182FFE" w14:textId="77777777" w:rsidR="000D4E10" w:rsidRDefault="008D4EBC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10F61218" w14:textId="31E35B9C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E6B9E" w:rsidRPr="001E6B9E">
        <w:rPr>
          <w:rFonts w:ascii="Arial" w:hAnsi="Arial" w:cs="Arial"/>
          <w:szCs w:val="18"/>
          <w:lang w:eastAsia="ja-JP"/>
        </w:rPr>
        <w:t>TEI18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5EC0FA48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  <w:highlight w:val="yellow"/>
        </w:rPr>
        <w:t>to be</w:t>
      </w:r>
      <w:r w:rsidR="00567F97">
        <w:rPr>
          <w:rFonts w:ascii="Arial" w:hAnsi="Arial" w:cs="Arial"/>
          <w:bCs/>
        </w:rPr>
        <w:t xml:space="preserve"> </w:t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7CC8E6B4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3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3BE9CECF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137ECF">
        <w:rPr>
          <w:bCs/>
        </w:rPr>
        <w:t>Eswar Vutukuri</w:t>
      </w:r>
    </w:p>
    <w:p w14:paraId="514C1355" w14:textId="77777777" w:rsidR="000D4E10" w:rsidRDefault="008D4EBC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6E8E8030" w14:textId="3189EB4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 w:rsidR="00137ECF">
        <w:rPr>
          <w:bCs/>
          <w:color w:val="0000FF"/>
          <w:lang w:val="de-DE"/>
        </w:rPr>
        <w:t>eswar.vutukuri</w:t>
      </w:r>
      <w:r w:rsidR="001E6B9E">
        <w:rPr>
          <w:bCs/>
          <w:color w:val="0000FF"/>
          <w:lang w:val="de-DE"/>
        </w:rPr>
        <w:t>@zte</w:t>
      </w:r>
      <w:r>
        <w:rPr>
          <w:bCs/>
          <w:color w:val="0000FF"/>
          <w:lang w:val="de-DE"/>
        </w:rPr>
        <w:t>.com</w:t>
      </w:r>
      <w:r w:rsidR="001E6B9E">
        <w:rPr>
          <w:bCs/>
          <w:color w:val="0000FF"/>
          <w:lang w:val="de-DE"/>
        </w:rPr>
        <w:t>.cn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37AFB5A2" w:rsidR="000D4E10" w:rsidRDefault="008D4EBC">
      <w:pPr>
        <w:pStyle w:val="Title"/>
      </w:pPr>
      <w:r>
        <w:t>Attachments:</w:t>
      </w:r>
      <w:r>
        <w:tab/>
      </w:r>
      <w:r w:rsidR="00137ECF">
        <w:rPr>
          <w:b w:val="0"/>
          <w:bCs w:val="0"/>
        </w:rPr>
        <w:t>None</w:t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6711472C" w:rsidR="000D4E10" w:rsidRDefault="008D4EB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wou</w:t>
      </w:r>
      <w:r w:rsidR="001603AD">
        <w:rPr>
          <w:rFonts w:ascii="Arial" w:hAnsi="Arial" w:cs="Arial"/>
          <w:lang w:eastAsia="zh-CN"/>
        </w:rPr>
        <w:t>ld like to thank RAN</w:t>
      </w:r>
      <w:r w:rsidR="00137ECF">
        <w:rPr>
          <w:rFonts w:ascii="Arial" w:hAnsi="Arial" w:cs="Arial"/>
          <w:lang w:eastAsia="zh-CN"/>
        </w:rPr>
        <w:t>3</w:t>
      </w:r>
      <w:r w:rsidR="001603AD">
        <w:rPr>
          <w:rFonts w:ascii="Arial" w:hAnsi="Arial" w:cs="Arial"/>
          <w:lang w:eastAsia="zh-CN"/>
        </w:rPr>
        <w:t xml:space="preserve"> for the r</w:t>
      </w:r>
      <w:r w:rsidR="001E6B9E" w:rsidRPr="001E6B9E">
        <w:rPr>
          <w:rFonts w:ascii="Arial" w:hAnsi="Arial" w:cs="Arial"/>
          <w:lang w:eastAsia="zh-CN"/>
        </w:rPr>
        <w:t xml:space="preserve">eply LS on SDT signalling optimization for partial context transfer </w:t>
      </w:r>
      <w:r w:rsidR="00567F97">
        <w:rPr>
          <w:rFonts w:ascii="Arial" w:hAnsi="Arial" w:cs="Arial"/>
          <w:lang w:eastAsia="zh-CN"/>
        </w:rPr>
        <w:t xml:space="preserve">in </w:t>
      </w:r>
      <w:r w:rsidR="00567F97" w:rsidRPr="00567F97">
        <w:rPr>
          <w:rFonts w:ascii="Arial" w:hAnsi="Arial" w:cs="Arial"/>
          <w:bCs/>
        </w:rPr>
        <w:t>R2-2404123</w:t>
      </w:r>
      <w:r w:rsidR="008E5363">
        <w:rPr>
          <w:rFonts w:ascii="Arial" w:hAnsi="Arial" w:cs="Arial"/>
          <w:bCs/>
        </w:rPr>
        <w:t xml:space="preserve"> (</w:t>
      </w:r>
      <w:r w:rsidR="008E5363" w:rsidRPr="008E5363">
        <w:rPr>
          <w:rFonts w:ascii="Arial" w:hAnsi="Arial" w:cs="Arial"/>
          <w:bCs/>
        </w:rPr>
        <w:t>R3-242198</w:t>
      </w:r>
      <w:r w:rsidR="008E5363">
        <w:rPr>
          <w:rFonts w:ascii="Arial" w:hAnsi="Arial" w:cs="Arial"/>
          <w:bCs/>
        </w:rPr>
        <w:t>)</w:t>
      </w:r>
      <w:r>
        <w:rPr>
          <w:rFonts w:ascii="Arial" w:hAnsi="Arial" w:cs="Arial"/>
          <w:lang w:eastAsia="zh-CN"/>
        </w:rPr>
        <w:t xml:space="preserve">. </w:t>
      </w:r>
    </w:p>
    <w:p w14:paraId="1B8C8BC2" w14:textId="1B7E7546" w:rsidR="002447BF" w:rsidRDefault="00130656" w:rsidP="00F75BB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With regards to</w:t>
      </w:r>
      <w:r w:rsidR="00137ECF">
        <w:rPr>
          <w:rFonts w:ascii="Arial" w:hAnsi="Arial" w:cs="Arial"/>
          <w:lang w:eastAsia="zh-CN"/>
        </w:rPr>
        <w:t xml:space="preserve"> the network-based solution discussed in RAN3</w:t>
      </w:r>
      <w:r>
        <w:rPr>
          <w:rFonts w:ascii="Arial" w:hAnsi="Arial" w:cs="Arial"/>
          <w:lang w:eastAsia="zh-CN"/>
        </w:rPr>
        <w:t>;</w:t>
      </w:r>
      <w:r w:rsidR="00137ECF">
        <w:rPr>
          <w:rFonts w:ascii="Arial" w:hAnsi="Arial" w:cs="Arial"/>
          <w:lang w:eastAsia="zh-CN"/>
        </w:rPr>
        <w:t xml:space="preserve"> </w:t>
      </w:r>
      <w:r w:rsidR="002447BF">
        <w:rPr>
          <w:rFonts w:ascii="Arial" w:hAnsi="Arial" w:cs="Arial"/>
          <w:lang w:eastAsia="zh-CN"/>
        </w:rPr>
        <w:t>RAN2 has specified</w:t>
      </w:r>
      <w:r w:rsidR="00037BB8">
        <w:rPr>
          <w:rFonts w:ascii="Arial" w:hAnsi="Arial" w:cs="Arial"/>
          <w:lang w:eastAsia="zh-CN"/>
        </w:rPr>
        <w:t xml:space="preserve"> that network can</w:t>
      </w:r>
      <w:r w:rsidR="002447BF">
        <w:rPr>
          <w:rFonts w:ascii="Arial" w:hAnsi="Arial" w:cs="Arial"/>
          <w:lang w:eastAsia="zh-CN"/>
        </w:rPr>
        <w:t xml:space="preserve"> send </w:t>
      </w:r>
      <w:r w:rsidR="002447BF" w:rsidRPr="002447BF">
        <w:rPr>
          <w:rFonts w:ascii="Arial" w:hAnsi="Arial" w:cs="Arial"/>
          <w:i/>
          <w:iCs/>
          <w:lang w:eastAsia="zh-CN"/>
        </w:rPr>
        <w:t>RRCSetup</w:t>
      </w:r>
      <w:r w:rsidR="002447BF">
        <w:rPr>
          <w:rFonts w:ascii="Arial" w:hAnsi="Arial" w:cs="Arial"/>
          <w:lang w:eastAsia="zh-CN"/>
        </w:rPr>
        <w:t xml:space="preserve"> in response to </w:t>
      </w:r>
      <w:r w:rsidR="002447BF" w:rsidRPr="002447BF">
        <w:rPr>
          <w:rFonts w:ascii="Arial" w:hAnsi="Arial" w:cs="Arial"/>
          <w:i/>
          <w:iCs/>
          <w:lang w:eastAsia="zh-CN"/>
        </w:rPr>
        <w:t>RRCResumeRequest</w:t>
      </w:r>
      <w:r w:rsidR="002447BF">
        <w:rPr>
          <w:rFonts w:ascii="Arial" w:hAnsi="Arial" w:cs="Arial"/>
          <w:lang w:eastAsia="zh-CN"/>
        </w:rPr>
        <w:t xml:space="preserve"> message since Rel-15 and the following is captured in the RRC spec: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447BF" w14:paraId="56A48F80" w14:textId="77777777" w:rsidTr="002447BF">
        <w:tc>
          <w:tcPr>
            <w:tcW w:w="9631" w:type="dxa"/>
          </w:tcPr>
          <w:p w14:paraId="48D7DCA5" w14:textId="69ABC755" w:rsidR="002447BF" w:rsidRPr="00FF4867" w:rsidRDefault="002447BF" w:rsidP="002447BF">
            <w:r w:rsidRPr="00FF4867">
              <w:t>The purpose of this procedure is to establish an RRC connection. RRC connection establishment involves SRB1 establishment. The procedure is also used to transfer the initial NAS dedicated information/ message from the UE to the network.</w:t>
            </w:r>
          </w:p>
          <w:p w14:paraId="1C387E6F" w14:textId="77777777" w:rsidR="002447BF" w:rsidRPr="00FF4867" w:rsidRDefault="002447BF" w:rsidP="002447BF">
            <w:r w:rsidRPr="00FF4867">
              <w:t>The network applies the procedure e.g.as follows:</w:t>
            </w:r>
          </w:p>
          <w:p w14:paraId="3E572FA8" w14:textId="77777777" w:rsidR="002447BF" w:rsidRPr="00FF4867" w:rsidRDefault="002447BF" w:rsidP="002447BF">
            <w:pPr>
              <w:pStyle w:val="B1"/>
            </w:pPr>
            <w:r w:rsidRPr="00FF4867">
              <w:t>-</w:t>
            </w:r>
            <w:r w:rsidRPr="00FF4867">
              <w:tab/>
              <w:t>When establishing an RRC connection;</w:t>
            </w:r>
          </w:p>
          <w:p w14:paraId="6FD8438E" w14:textId="7558E86C" w:rsidR="002447BF" w:rsidRPr="002447BF" w:rsidRDefault="002447BF" w:rsidP="002447BF">
            <w:pPr>
              <w:pStyle w:val="B1"/>
            </w:pPr>
            <w:r w:rsidRPr="00FF4867">
              <w:t>-</w:t>
            </w:r>
            <w:r w:rsidRPr="00FF4867">
              <w:tab/>
              <w:t xml:space="preserve">When UE is resuming or re-establishing an RRC connection, and the network is not able to retrieve or verify the UE context. In this case, UE receives </w:t>
            </w:r>
            <w:r w:rsidRPr="00FF4867">
              <w:rPr>
                <w:i/>
              </w:rPr>
              <w:t>RRCSetup</w:t>
            </w:r>
            <w:r w:rsidRPr="00FF4867">
              <w:t xml:space="preserve"> and responds with </w:t>
            </w:r>
            <w:r w:rsidRPr="00FF4867">
              <w:rPr>
                <w:i/>
              </w:rPr>
              <w:t>RRCSetupComplete</w:t>
            </w:r>
          </w:p>
        </w:tc>
      </w:tr>
    </w:tbl>
    <w:p w14:paraId="49E3E4A7" w14:textId="77777777" w:rsidR="002447BF" w:rsidRDefault="002447BF" w:rsidP="00F75BBB">
      <w:pPr>
        <w:jc w:val="both"/>
        <w:rPr>
          <w:rFonts w:ascii="Arial" w:hAnsi="Arial" w:cs="Arial"/>
          <w:lang w:eastAsia="zh-CN"/>
        </w:rPr>
      </w:pPr>
    </w:p>
    <w:p w14:paraId="19CEE552" w14:textId="31487EB7" w:rsidR="00F75BBB" w:rsidRDefault="00137ECF" w:rsidP="00F75BB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has identified the following issues</w:t>
      </w:r>
      <w:r w:rsidR="002447BF">
        <w:rPr>
          <w:rFonts w:ascii="Arial" w:hAnsi="Arial" w:cs="Arial"/>
          <w:lang w:eastAsia="zh-CN"/>
        </w:rPr>
        <w:t xml:space="preserve"> for the network-based solution</w:t>
      </w:r>
      <w:r>
        <w:rPr>
          <w:rFonts w:ascii="Arial" w:hAnsi="Arial" w:cs="Arial"/>
          <w:lang w:eastAsia="zh-CN"/>
        </w:rPr>
        <w:t xml:space="preserve">: </w:t>
      </w:r>
    </w:p>
    <w:p w14:paraId="7C3009AD" w14:textId="6B0CBF5D" w:rsidR="00137ECF" w:rsidRPr="00137ECF" w:rsidRDefault="00137ECF" w:rsidP="00137ECF">
      <w:pPr>
        <w:jc w:val="both"/>
        <w:rPr>
          <w:rFonts w:ascii="Arial" w:eastAsia="SimSun" w:hAnsi="Arial" w:cs="Arial"/>
          <w:b/>
          <w:bCs/>
          <w:u w:val="single"/>
        </w:rPr>
      </w:pPr>
      <w:r w:rsidRPr="00137ECF">
        <w:rPr>
          <w:rFonts w:ascii="Arial" w:eastAsia="SimSun" w:hAnsi="Arial" w:cs="Arial"/>
          <w:b/>
          <w:bCs/>
          <w:u w:val="single"/>
        </w:rPr>
        <w:t>Issue 1: Data loss</w:t>
      </w:r>
    </w:p>
    <w:p w14:paraId="21BEA832" w14:textId="5922854B" w:rsidR="00137ECF" w:rsidRDefault="00A9384B" w:rsidP="00137E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eastAsia="zh-CN"/>
        </w:rPr>
      </w:pPr>
      <w:r w:rsidRPr="00137ECF">
        <w:rPr>
          <w:rFonts w:ascii="Arial" w:hAnsi="Arial" w:cs="Arial"/>
          <w:lang w:eastAsia="zh-CN"/>
        </w:rPr>
        <w:t xml:space="preserve">If RRCSetup is received during SDT, </w:t>
      </w:r>
      <w:r>
        <w:rPr>
          <w:rFonts w:ascii="Arial" w:hAnsi="Arial" w:cs="Arial"/>
          <w:lang w:eastAsia="zh-CN"/>
        </w:rPr>
        <w:t xml:space="preserve">the UE will discard any pending </w:t>
      </w:r>
      <w:r w:rsidR="00261EF3">
        <w:rPr>
          <w:rFonts w:ascii="Arial" w:hAnsi="Arial" w:cs="Arial"/>
          <w:lang w:eastAsia="zh-CN"/>
        </w:rPr>
        <w:t xml:space="preserve">UL </w:t>
      </w:r>
      <w:r>
        <w:rPr>
          <w:rFonts w:ascii="Arial" w:hAnsi="Arial" w:cs="Arial"/>
          <w:lang w:eastAsia="zh-CN"/>
        </w:rPr>
        <w:t>data</w:t>
      </w:r>
      <w:r w:rsidR="00261EF3">
        <w:rPr>
          <w:rFonts w:ascii="Arial" w:hAnsi="Arial" w:cs="Arial"/>
          <w:lang w:eastAsia="zh-CN"/>
        </w:rPr>
        <w:t xml:space="preserve"> </w:t>
      </w:r>
      <w:r w:rsidR="00E57740">
        <w:rPr>
          <w:rFonts w:ascii="Arial" w:hAnsi="Arial" w:cs="Arial"/>
          <w:lang w:eastAsia="zh-CN"/>
        </w:rPr>
        <w:t>and set up a new RRC Connection</w:t>
      </w:r>
      <w:r w:rsidR="00137ECF">
        <w:rPr>
          <w:rFonts w:ascii="Arial" w:hAnsi="Arial" w:cs="Arial"/>
          <w:lang w:eastAsia="zh-CN"/>
        </w:rPr>
        <w:t>.</w:t>
      </w:r>
      <w:r w:rsidR="009108FC">
        <w:rPr>
          <w:rFonts w:ascii="Arial" w:hAnsi="Arial" w:cs="Arial"/>
          <w:lang w:eastAsia="zh-CN"/>
        </w:rPr>
        <w:t xml:space="preserve"> Thus, the pending UL data will be lost. </w:t>
      </w:r>
      <w:r w:rsidR="00137ECF">
        <w:rPr>
          <w:rFonts w:ascii="Arial" w:hAnsi="Arial" w:cs="Arial"/>
          <w:lang w:eastAsia="zh-CN"/>
        </w:rPr>
        <w:t xml:space="preserve"> </w:t>
      </w:r>
    </w:p>
    <w:p w14:paraId="3D051A8F" w14:textId="1C6084A3" w:rsidR="00906747" w:rsidRPr="00137ECF" w:rsidRDefault="00906747" w:rsidP="00906747">
      <w:pPr>
        <w:jc w:val="both"/>
        <w:rPr>
          <w:rFonts w:ascii="Arial" w:eastAsia="SimSun" w:hAnsi="Arial" w:cs="Arial"/>
          <w:b/>
          <w:bCs/>
          <w:u w:val="single"/>
        </w:rPr>
      </w:pPr>
      <w:r w:rsidRPr="00137ECF">
        <w:rPr>
          <w:rFonts w:ascii="Arial" w:eastAsia="SimSun" w:hAnsi="Arial" w:cs="Arial"/>
          <w:b/>
          <w:bCs/>
          <w:u w:val="single"/>
        </w:rPr>
        <w:t xml:space="preserve">Issue </w:t>
      </w:r>
      <w:r>
        <w:rPr>
          <w:rFonts w:ascii="Arial" w:eastAsia="SimSun" w:hAnsi="Arial" w:cs="Arial"/>
          <w:b/>
          <w:bCs/>
          <w:u w:val="single"/>
        </w:rPr>
        <w:t>2</w:t>
      </w:r>
      <w:r w:rsidRPr="00137ECF">
        <w:rPr>
          <w:rFonts w:ascii="Arial" w:eastAsia="SimSun" w:hAnsi="Arial" w:cs="Arial"/>
          <w:b/>
          <w:bCs/>
          <w:u w:val="single"/>
        </w:rPr>
        <w:t xml:space="preserve">: </w:t>
      </w:r>
      <w:r>
        <w:rPr>
          <w:rFonts w:ascii="Arial" w:eastAsia="SimSun" w:hAnsi="Arial" w:cs="Arial"/>
          <w:b/>
          <w:bCs/>
          <w:u w:val="single"/>
        </w:rPr>
        <w:t>Signalling due to security context and AS context release</w:t>
      </w:r>
    </w:p>
    <w:p w14:paraId="07D8A616" w14:textId="39667A11" w:rsidR="00906747" w:rsidRDefault="00567F97" w:rsidP="009067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 w:rsidR="00906747">
        <w:rPr>
          <w:rFonts w:ascii="Arial" w:hAnsi="Arial" w:cs="Arial"/>
          <w:lang w:eastAsia="zh-CN"/>
        </w:rPr>
        <w:t xml:space="preserve">f RRCSetup is received during SDT, the UE will discard the current </w:t>
      </w:r>
      <w:r w:rsidR="00261EF3">
        <w:rPr>
          <w:rFonts w:ascii="Arial" w:hAnsi="Arial" w:cs="Arial"/>
          <w:lang w:eastAsia="zh-CN"/>
        </w:rPr>
        <w:t xml:space="preserve">INACTIVE AS context and </w:t>
      </w:r>
      <w:r w:rsidR="00906747">
        <w:rPr>
          <w:rFonts w:ascii="Arial" w:hAnsi="Arial" w:cs="Arial"/>
          <w:lang w:eastAsia="zh-CN"/>
        </w:rPr>
        <w:t xml:space="preserve">AS security context </w:t>
      </w:r>
      <w:r w:rsidR="00261EF3">
        <w:rPr>
          <w:rFonts w:ascii="Arial" w:hAnsi="Arial" w:cs="Arial"/>
          <w:lang w:eastAsia="zh-CN"/>
        </w:rPr>
        <w:t>which requires RRC establishment related signalling to establish</w:t>
      </w:r>
      <w:r w:rsidR="004B375C">
        <w:rPr>
          <w:rFonts w:ascii="Arial" w:hAnsi="Arial" w:cs="Arial"/>
          <w:lang w:eastAsia="zh-CN"/>
        </w:rPr>
        <w:t xml:space="preserve"> AS context and AS security context</w:t>
      </w:r>
      <w:r w:rsidR="00261EF3">
        <w:rPr>
          <w:rFonts w:ascii="Arial" w:hAnsi="Arial" w:cs="Arial"/>
          <w:lang w:eastAsia="zh-CN"/>
        </w:rPr>
        <w:t xml:space="preserve"> again.</w:t>
      </w:r>
      <w:r>
        <w:rPr>
          <w:rFonts w:ascii="Arial" w:hAnsi="Arial" w:cs="Arial"/>
          <w:lang w:eastAsia="zh-CN"/>
        </w:rPr>
        <w:t xml:space="preserve"> </w:t>
      </w:r>
    </w:p>
    <w:p w14:paraId="017089EB" w14:textId="5E869B13" w:rsidR="00137ECF" w:rsidRDefault="00137ECF" w:rsidP="00906747">
      <w:pPr>
        <w:pStyle w:val="ListParagraph"/>
        <w:ind w:left="360"/>
        <w:jc w:val="both"/>
        <w:rPr>
          <w:rFonts w:ascii="Arial" w:hAnsi="Arial" w:cs="Arial"/>
          <w:lang w:eastAsia="zh-CN"/>
        </w:rPr>
      </w:pPr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77777777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 group.</w:t>
      </w:r>
    </w:p>
    <w:p w14:paraId="7001742D" w14:textId="28DEAAE5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137ECF">
        <w:rPr>
          <w:rFonts w:ascii="Arial" w:hAnsi="Arial" w:cs="Arial"/>
          <w:lang w:eastAsia="zh-CN"/>
        </w:rPr>
        <w:t>3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137ECF">
        <w:rPr>
          <w:rFonts w:ascii="Arial" w:hAnsi="Arial" w:cs="Arial"/>
          <w:lang w:eastAsia="zh-CN"/>
        </w:rPr>
        <w:t>take the above considerations into account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6EB7737D" w14:textId="30D7264D" w:rsidR="000D4E10" w:rsidRDefault="002323AD" w:rsidP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</w:t>
      </w:r>
      <w:r w:rsidR="00EB62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#12</w:t>
      </w:r>
      <w:r w:rsidR="00137ECF">
        <w:rPr>
          <w:rFonts w:ascii="Arial" w:hAnsi="Arial" w:cs="Arial"/>
          <w:bCs/>
        </w:rPr>
        <w:t>7</w:t>
      </w:r>
      <w:r w:rsidR="00EB6267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Aug</w:t>
      </w:r>
      <w:r w:rsidR="00712346" w:rsidRP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19</w:t>
      </w:r>
      <w:r w:rsidR="00712346" w:rsidRPr="00712346">
        <w:rPr>
          <w:rFonts w:ascii="Arial" w:hAnsi="Arial" w:cs="Arial"/>
          <w:bCs/>
        </w:rPr>
        <w:t xml:space="preserve"> to 2</w:t>
      </w:r>
      <w:r w:rsidR="00B745A3">
        <w:rPr>
          <w:rFonts w:ascii="Arial" w:hAnsi="Arial" w:cs="Arial"/>
          <w:bCs/>
        </w:rPr>
        <w:t>3</w:t>
      </w:r>
      <w:r w:rsidR="008D4EBC" w:rsidRPr="00712346">
        <w:rPr>
          <w:rFonts w:ascii="Arial" w:hAnsi="Arial" w:cs="Arial"/>
          <w:bCs/>
        </w:rPr>
        <w:t>, 2024</w:t>
      </w:r>
      <w:r w:rsidR="00C240FD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Maastricht</w:t>
      </w:r>
      <w:r w:rsidR="00712346">
        <w:rPr>
          <w:rFonts w:ascii="Arial" w:hAnsi="Arial" w:cs="Arial"/>
          <w:bCs/>
        </w:rPr>
        <w:t xml:space="preserve">, </w:t>
      </w:r>
      <w:r w:rsidR="00B745A3">
        <w:rPr>
          <w:rFonts w:ascii="Arial" w:hAnsi="Arial" w:cs="Arial"/>
          <w:bCs/>
        </w:rPr>
        <w:t>NL</w:t>
      </w:r>
    </w:p>
    <w:p w14:paraId="0ED66E2A" w14:textId="40521AE5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#12</w:t>
      </w:r>
      <w:r w:rsidR="00B745A3">
        <w:rPr>
          <w:rFonts w:ascii="Arial" w:hAnsi="Arial" w:cs="Arial"/>
          <w:bCs/>
        </w:rPr>
        <w:t>7-bis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14</w:t>
      </w:r>
      <w:r w:rsidR="00712346">
        <w:rPr>
          <w:rFonts w:ascii="Arial" w:hAnsi="Arial" w:cs="Arial"/>
          <w:bCs/>
        </w:rPr>
        <w:t xml:space="preserve"> to </w:t>
      </w:r>
      <w:r w:rsidR="00B745A3">
        <w:rPr>
          <w:rFonts w:ascii="Arial" w:hAnsi="Arial" w:cs="Arial"/>
          <w:bCs/>
        </w:rPr>
        <w:t>17</w:t>
      </w:r>
      <w:r w:rsidR="008D4EBC">
        <w:rPr>
          <w:rFonts w:ascii="Arial" w:hAnsi="Arial" w:cs="Arial"/>
          <w:bCs/>
        </w:rPr>
        <w:t>, 2024</w:t>
      </w:r>
      <w:r w:rsidR="00C240FD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TBC, CN</w:t>
      </w:r>
      <w:r w:rsidR="00C240FD">
        <w:rPr>
          <w:rFonts w:ascii="Arial" w:hAnsi="Arial" w:cs="Arial"/>
          <w:bCs/>
        </w:rPr>
        <w:tab/>
      </w:r>
    </w:p>
    <w:sectPr w:rsidR="000D4E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04F92" w14:textId="77777777" w:rsidR="008A35D4" w:rsidRDefault="008A35D4">
      <w:pPr>
        <w:spacing w:after="0"/>
      </w:pPr>
      <w:r>
        <w:separator/>
      </w:r>
    </w:p>
  </w:endnote>
  <w:endnote w:type="continuationSeparator" w:id="0">
    <w:p w14:paraId="2F69014E" w14:textId="77777777" w:rsidR="008A35D4" w:rsidRDefault="008A35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29D9" w14:textId="77777777" w:rsidR="00130656" w:rsidRDefault="00130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9C2A" w14:textId="77777777" w:rsidR="00130656" w:rsidRDefault="00130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F7CC" w14:textId="77777777" w:rsidR="00130656" w:rsidRDefault="00130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11CD" w14:textId="77777777" w:rsidR="008A35D4" w:rsidRDefault="008A35D4">
      <w:pPr>
        <w:spacing w:after="0"/>
      </w:pPr>
      <w:r>
        <w:separator/>
      </w:r>
    </w:p>
  </w:footnote>
  <w:footnote w:type="continuationSeparator" w:id="0">
    <w:p w14:paraId="4EDC2008" w14:textId="77777777" w:rsidR="008A35D4" w:rsidRDefault="008A35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178D" w14:textId="77777777" w:rsidR="00130656" w:rsidRDefault="00130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840903"/>
      <w:docPartObj>
        <w:docPartGallery w:val="AutoText"/>
      </w:docPartObj>
    </w:sdtPr>
    <w:sdtContent>
      <w:p w14:paraId="751E9381" w14:textId="77777777" w:rsidR="000D4E10" w:rsidRDefault="008D4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86C">
          <w:rPr>
            <w:noProof/>
          </w:rPr>
          <w:t>1</w:t>
        </w:r>
        <w:r>
          <w:fldChar w:fldCharType="end"/>
        </w:r>
      </w:p>
    </w:sdtContent>
  </w:sdt>
  <w:p w14:paraId="310DB7B9" w14:textId="77777777" w:rsidR="000D4E10" w:rsidRDefault="000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E765" w14:textId="77777777" w:rsidR="00130656" w:rsidRDefault="00130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430470760">
    <w:abstractNumId w:val="4"/>
  </w:num>
  <w:num w:numId="2" w16cid:durableId="1968313134">
    <w:abstractNumId w:val="3"/>
  </w:num>
  <w:num w:numId="3" w16cid:durableId="1012415287">
    <w:abstractNumId w:val="2"/>
  </w:num>
  <w:num w:numId="4" w16cid:durableId="1272281427">
    <w:abstractNumId w:val="1"/>
  </w:num>
  <w:num w:numId="5" w16cid:durableId="74260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29F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8EB"/>
    <w:rsid w:val="00521FE2"/>
    <w:rsid w:val="00522344"/>
    <w:rsid w:val="005225BC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C57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346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2CD6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B3B"/>
    <w:rsid w:val="008A4E22"/>
    <w:rsid w:val="008A7F52"/>
    <w:rsid w:val="008B0676"/>
    <w:rsid w:val="008B071C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4EBC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B3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747C"/>
    <w:rsid w:val="009E79BE"/>
    <w:rsid w:val="009F07C1"/>
    <w:rsid w:val="009F10CA"/>
    <w:rsid w:val="009F1F82"/>
    <w:rsid w:val="009F2F08"/>
    <w:rsid w:val="009F304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44B8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5AB0"/>
    <w:rsid w:val="00C465BE"/>
    <w:rsid w:val="00C469E4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5E12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1B23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34C2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BEDD"/>
  <w15:docId w15:val="{FC7913D9-304C-4D05-BFDB-C22CC0FD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A75C3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56D93-B12A-47BE-8FD7-98CA91349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lastModifiedBy>ZTE(Eswar2)</cp:lastModifiedBy>
  <cp:revision>6</cp:revision>
  <dcterms:created xsi:type="dcterms:W3CDTF">2024-05-26T07:20:00Z</dcterms:created>
  <dcterms:modified xsi:type="dcterms:W3CDTF">2024-05-26T08:52:00Z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