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266" w14:textId="0DA22DFB" w:rsidR="00AC28DD" w:rsidRPr="002535E1" w:rsidRDefault="00AC28DD"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Pr="00803FB2">
        <w:rPr>
          <w:b/>
          <w:noProof/>
          <w:sz w:val="24"/>
        </w:rPr>
        <w:fldChar w:fldCharType="begin"/>
      </w:r>
      <w:r w:rsidRPr="002535E1">
        <w:rPr>
          <w:b/>
          <w:noProof/>
          <w:sz w:val="24"/>
        </w:rPr>
        <w:instrText>DOCPROPERTY  MtgSeq  \* MERGEFORMAT</w:instrText>
      </w:r>
      <w:r w:rsidRPr="00803FB2">
        <w:rPr>
          <w:b/>
          <w:noProof/>
          <w:sz w:val="24"/>
        </w:rPr>
        <w:fldChar w:fldCharType="separate"/>
      </w:r>
      <w:r w:rsidRPr="00803FB2">
        <w:rPr>
          <w:b/>
          <w:noProof/>
          <w:sz w:val="24"/>
        </w:rPr>
        <w:t>12</w:t>
      </w:r>
      <w:r>
        <w:rPr>
          <w:b/>
          <w:noProof/>
          <w:sz w:val="24"/>
        </w:rPr>
        <w:t>6</w:t>
      </w:r>
      <w:r w:rsidRPr="00803FB2">
        <w:rPr>
          <w:b/>
          <w:noProof/>
          <w:sz w:val="24"/>
        </w:rPr>
        <w:fldChar w:fldCharType="end"/>
      </w:r>
      <w:r w:rsidRPr="002535E1">
        <w:rPr>
          <w:b/>
          <w:noProof/>
          <w:sz w:val="24"/>
        </w:rPr>
        <w:fldChar w:fldCharType="begin"/>
      </w:r>
      <w:r w:rsidRPr="002535E1">
        <w:rPr>
          <w:b/>
          <w:noProof/>
          <w:sz w:val="24"/>
        </w:rPr>
        <w:instrText>DOCPROPERTY  MtgTitle  \* MERGEFORMAT</w:instrText>
      </w:r>
      <w:r w:rsidR="00AC4A5D">
        <w:rPr>
          <w:b/>
          <w:noProof/>
          <w:sz w:val="24"/>
        </w:rPr>
        <w:fldChar w:fldCharType="separate"/>
      </w:r>
      <w:r w:rsidRPr="002535E1">
        <w:rPr>
          <w:b/>
          <w:noProof/>
          <w:sz w:val="24"/>
        </w:rPr>
        <w:fldChar w:fldCharType="end"/>
      </w:r>
      <w:r w:rsidRPr="002535E1">
        <w:rPr>
          <w:b/>
          <w:noProof/>
          <w:sz w:val="24"/>
        </w:rPr>
        <w:tab/>
      </w:r>
      <w:ins w:id="0" w:author="QC (Umesh) POST126" w:date="2024-05-29T09:50:00Z">
        <w:r w:rsidR="00D779E4">
          <w:rPr>
            <w:b/>
            <w:noProof/>
            <w:sz w:val="24"/>
          </w:rPr>
          <w:t>draft</w:t>
        </w:r>
      </w:ins>
      <w:r w:rsidRPr="002535E1">
        <w:rPr>
          <w:b/>
          <w:i/>
          <w:iCs/>
          <w:noProof/>
          <w:sz w:val="24"/>
        </w:rPr>
        <w:fldChar w:fldCharType="begin"/>
      </w:r>
      <w:r w:rsidRPr="002535E1">
        <w:rPr>
          <w:b/>
          <w:i/>
          <w:iCs/>
          <w:noProof/>
          <w:sz w:val="24"/>
        </w:rPr>
        <w:instrText>DOCPROPERTY  Tdoc#  \* MERGEFORMAT</w:instrText>
      </w:r>
      <w:r w:rsidRPr="002535E1">
        <w:rPr>
          <w:b/>
          <w:i/>
          <w:iCs/>
          <w:noProof/>
          <w:sz w:val="24"/>
        </w:rPr>
        <w:fldChar w:fldCharType="separate"/>
      </w:r>
      <w:r w:rsidRPr="002535E1">
        <w:rPr>
          <w:b/>
          <w:i/>
          <w:iCs/>
          <w:noProof/>
          <w:sz w:val="24"/>
        </w:rPr>
        <w:t>R2-240</w:t>
      </w:r>
      <w:ins w:id="1" w:author="QC (Umesh) POST126" w:date="2024-05-29T09:50:00Z">
        <w:r w:rsidR="00D779E4">
          <w:rPr>
            <w:b/>
            <w:i/>
            <w:iCs/>
            <w:noProof/>
            <w:sz w:val="24"/>
          </w:rPr>
          <w:t>xx</w:t>
        </w:r>
      </w:ins>
      <w:del w:id="2" w:author="QC (Umesh) POST126" w:date="2024-05-29T09:50:00Z">
        <w:r w:rsidRPr="002535E1" w:rsidDel="00D779E4">
          <w:rPr>
            <w:b/>
            <w:i/>
            <w:iCs/>
            <w:noProof/>
            <w:sz w:val="24"/>
          </w:rPr>
          <w:delText>42</w:delText>
        </w:r>
        <w:r w:rsidDel="00D779E4">
          <w:rPr>
            <w:b/>
            <w:i/>
            <w:iCs/>
            <w:noProof/>
            <w:sz w:val="24"/>
          </w:rPr>
          <w:delText>81</w:delText>
        </w:r>
      </w:del>
      <w:r w:rsidRPr="002535E1">
        <w:rPr>
          <w:b/>
          <w:i/>
          <w:iCs/>
          <w:noProof/>
          <w:sz w:val="24"/>
        </w:rPr>
        <w:fldChar w:fldCharType="end"/>
      </w:r>
    </w:p>
    <w:p w14:paraId="3A227C3A" w14:textId="77777777" w:rsidR="00AC28DD" w:rsidRPr="000B3AFA" w:rsidRDefault="00AC28DD" w:rsidP="00AC28DD">
      <w:pPr>
        <w:pStyle w:val="CRCoverPage"/>
        <w:tabs>
          <w:tab w:val="right" w:pos="9720"/>
        </w:tabs>
        <w:outlineLvl w:val="0"/>
        <w:rPr>
          <w:b/>
          <w:noProof/>
          <w:sz w:val="24"/>
        </w:rPr>
      </w:pPr>
      <w:r w:rsidRPr="000B3AFA">
        <w:rPr>
          <w:b/>
          <w:noProof/>
          <w:sz w:val="24"/>
        </w:rPr>
        <w:t>Fukuoka, Japan, May 20-24,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B46A5A7" w:rsidR="001E41F3" w:rsidRDefault="00305409" w:rsidP="00E34898">
            <w:pPr>
              <w:pStyle w:val="CRCoverPage"/>
              <w:spacing w:after="0"/>
              <w:jc w:val="right"/>
              <w:rPr>
                <w:i/>
                <w:noProof/>
              </w:rPr>
            </w:pPr>
            <w:r>
              <w:rPr>
                <w:i/>
                <w:noProof/>
                <w:sz w:val="14"/>
              </w:rPr>
              <w:t>CR-Form-v</w:t>
            </w:r>
            <w:r w:rsidR="008863B9">
              <w:rPr>
                <w:i/>
                <w:noProof/>
                <w:sz w:val="14"/>
              </w:rPr>
              <w:t>12.</w:t>
            </w:r>
            <w:r w:rsidR="00AC28D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C4A5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53E2F7" w:rsidR="001E41F3" w:rsidRPr="00410371" w:rsidRDefault="00AC28DD" w:rsidP="00E13F3D">
            <w:pPr>
              <w:pStyle w:val="CRCoverPage"/>
              <w:spacing w:after="0"/>
              <w:jc w:val="center"/>
              <w:rPr>
                <w:b/>
                <w:noProof/>
              </w:rPr>
            </w:pPr>
            <w:del w:id="3" w:author="QC (Umesh) POST126" w:date="2024-05-29T09:50:00Z">
              <w:r w:rsidDel="00D779E4">
                <w:rPr>
                  <w:b/>
                  <w:noProof/>
                  <w:sz w:val="28"/>
                </w:rPr>
                <w:delText>2</w:delText>
              </w:r>
            </w:del>
            <w:ins w:id="4" w:author="QC (Umesh) POST126" w:date="2024-05-29T09:50:00Z">
              <w:r w:rsidR="00D779E4">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AC4A5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w:t>
            </w:r>
            <w:r w:rsidR="00C05364">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E69CD" w:rsidR="001E41F3" w:rsidRDefault="00AC4A5D">
            <w:pPr>
              <w:pStyle w:val="CRCoverPage"/>
              <w:spacing w:after="0"/>
              <w:ind w:left="100"/>
              <w:rPr>
                <w:noProof/>
              </w:rPr>
            </w:pPr>
            <w:r>
              <w:fldChar w:fldCharType="begin"/>
            </w:r>
            <w:r>
              <w:instrText xml:space="preserve"> DOCPROPERTY  CrTitle  \* MERGEFORMAT </w:instrText>
            </w:r>
            <w:r>
              <w:fldChar w:fldCharType="separate"/>
            </w:r>
            <w:r w:rsidR="002640DD">
              <w:t>Correction</w:t>
            </w:r>
            <w:r w:rsidR="004B00B6">
              <w:t>s</w:t>
            </w:r>
            <w:r w:rsidR="00FB42BF">
              <w:t xml:space="preserve"> to </w:t>
            </w:r>
            <w:r w:rsidR="004B00B6">
              <w:t xml:space="preserve">Enhanced LTE Support for UAV (Uncrewed Aerial Vehicles)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AC4A5D">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r w:rsidR="00AC4A5D">
              <w:fldChar w:fldCharType="begin"/>
            </w:r>
            <w:r w:rsidR="00AC4A5D">
              <w:instrText xml:space="preserve"> DOCPROPERTY  SourceIfTsg  \* MERGEFORMAT </w:instrText>
            </w:r>
            <w:r w:rsidR="00AC4A5D">
              <w:fldChar w:fldCharType="separate"/>
            </w:r>
            <w:r w:rsidR="00AC4A5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C4A5D">
            <w:pPr>
              <w:pStyle w:val="CRCoverPage"/>
              <w:spacing w:after="0"/>
              <w:ind w:left="100"/>
              <w:rPr>
                <w:noProof/>
              </w:rPr>
            </w:pPr>
            <w:r>
              <w:fldChar w:fldCharType="begin"/>
            </w:r>
            <w:r>
              <w:instrText xml:space="preserve"> DOCPROPERTY  RelatedWis  \* MERGEFORMAT </w:instrText>
            </w:r>
            <w:r>
              <w:fldChar w:fldCharType="separate"/>
            </w:r>
            <w:r w:rsidR="00E13F3D">
              <w:rPr>
                <w:noProof/>
              </w:rPr>
              <w:t>LTE_UAV_enh-Core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A929D6" w:rsidR="001E41F3" w:rsidRDefault="00B5416A">
            <w:pPr>
              <w:pStyle w:val="CRCoverPage"/>
              <w:spacing w:after="0"/>
              <w:ind w:left="100"/>
              <w:rPr>
                <w:noProof/>
              </w:rPr>
            </w:pPr>
            <w:r>
              <w:t>2024-0</w:t>
            </w:r>
            <w:ins w:id="6" w:author="QC (Umesh) POST126" w:date="2024-05-29T09:50:00Z">
              <w:r w:rsidR="00D779E4">
                <w:t>6-06</w:t>
              </w:r>
            </w:ins>
            <w:del w:id="7" w:author="QC (Umesh) POST126" w:date="2024-05-29T09:50:00Z">
              <w:r w:rsidR="00AC28DD" w:rsidDel="00D779E4">
                <w:delText>5</w:delText>
              </w:r>
              <w:r w:rsidDel="00D779E4">
                <w:delText>-</w:delText>
              </w:r>
              <w:r w:rsidR="00AC28DD" w:rsidDel="00D779E4">
                <w:delText>09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C4A5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C4A5D">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AC28DD" w:rsidRPr="00AC28DD" w14:paraId="779E1D64" w14:textId="77777777" w:rsidTr="002A13D1">
        <w:tc>
          <w:tcPr>
            <w:tcW w:w="1843" w:type="dxa"/>
            <w:tcBorders>
              <w:left w:val="single" w:sz="4" w:space="0" w:color="auto"/>
              <w:bottom w:val="single" w:sz="4" w:space="0" w:color="auto"/>
            </w:tcBorders>
          </w:tcPr>
          <w:p w14:paraId="6F88CE1C" w14:textId="77777777" w:rsidR="00AC28DD" w:rsidRPr="00AC28DD" w:rsidRDefault="00AC28DD" w:rsidP="00AC28DD">
            <w:pPr>
              <w:spacing w:after="0"/>
              <w:rPr>
                <w:rFonts w:ascii="Arial" w:hAnsi="Arial"/>
                <w:b/>
                <w:i/>
                <w:noProof/>
              </w:rPr>
            </w:pPr>
          </w:p>
        </w:tc>
        <w:tc>
          <w:tcPr>
            <w:tcW w:w="4677" w:type="dxa"/>
            <w:gridSpan w:val="8"/>
            <w:tcBorders>
              <w:bottom w:val="single" w:sz="4" w:space="0" w:color="auto"/>
            </w:tcBorders>
          </w:tcPr>
          <w:p w14:paraId="6E5801C7" w14:textId="77777777" w:rsidR="00AC28DD" w:rsidRPr="00AC28DD" w:rsidRDefault="00AC28DD" w:rsidP="00AC28DD">
            <w:pPr>
              <w:spacing w:after="0"/>
              <w:ind w:left="383" w:hanging="383"/>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categories:</w:t>
            </w:r>
            <w:r w:rsidRPr="00AC28DD">
              <w:rPr>
                <w:rFonts w:ascii="Arial" w:hAnsi="Arial"/>
                <w:b/>
                <w:i/>
                <w:noProof/>
                <w:sz w:val="18"/>
              </w:rPr>
              <w:br/>
              <w:t>F</w:t>
            </w:r>
            <w:r w:rsidRPr="00AC28DD">
              <w:rPr>
                <w:rFonts w:ascii="Arial" w:hAnsi="Arial"/>
                <w:i/>
                <w:noProof/>
                <w:sz w:val="18"/>
              </w:rPr>
              <w:t xml:space="preserve">  (correction)</w:t>
            </w:r>
            <w:r w:rsidRPr="00AC28DD">
              <w:rPr>
                <w:rFonts w:ascii="Arial" w:hAnsi="Arial"/>
                <w:i/>
                <w:noProof/>
                <w:sz w:val="18"/>
              </w:rPr>
              <w:br/>
            </w:r>
            <w:r w:rsidRPr="00AC28DD">
              <w:rPr>
                <w:rFonts w:ascii="Arial" w:hAnsi="Arial"/>
                <w:b/>
                <w:i/>
                <w:noProof/>
                <w:sz w:val="18"/>
              </w:rPr>
              <w:t>A</w:t>
            </w:r>
            <w:r w:rsidRPr="00AC28DD">
              <w:rPr>
                <w:rFonts w:ascii="Arial" w:hAnsi="Arial"/>
                <w:i/>
                <w:noProof/>
                <w:sz w:val="18"/>
              </w:rPr>
              <w:t xml:space="preserve">  (mirror corresponding to a change in an earlier </w:t>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t>release)</w:t>
            </w:r>
            <w:r w:rsidRPr="00AC28DD">
              <w:rPr>
                <w:rFonts w:ascii="Arial" w:hAnsi="Arial"/>
                <w:i/>
                <w:noProof/>
                <w:sz w:val="18"/>
              </w:rPr>
              <w:br/>
            </w:r>
            <w:r w:rsidRPr="00AC28DD">
              <w:rPr>
                <w:rFonts w:ascii="Arial" w:hAnsi="Arial"/>
                <w:b/>
                <w:i/>
                <w:noProof/>
                <w:sz w:val="18"/>
              </w:rPr>
              <w:t>B</w:t>
            </w:r>
            <w:r w:rsidRPr="00AC28DD">
              <w:rPr>
                <w:rFonts w:ascii="Arial" w:hAnsi="Arial"/>
                <w:i/>
                <w:noProof/>
                <w:sz w:val="18"/>
              </w:rPr>
              <w:t xml:space="preserve">  (addition of feature), </w:t>
            </w:r>
            <w:r w:rsidRPr="00AC28DD">
              <w:rPr>
                <w:rFonts w:ascii="Arial" w:hAnsi="Arial"/>
                <w:i/>
                <w:noProof/>
                <w:sz w:val="18"/>
              </w:rPr>
              <w:br/>
            </w:r>
            <w:r w:rsidRPr="00AC28DD">
              <w:rPr>
                <w:rFonts w:ascii="Arial" w:hAnsi="Arial"/>
                <w:b/>
                <w:i/>
                <w:noProof/>
                <w:sz w:val="18"/>
              </w:rPr>
              <w:t>C</w:t>
            </w:r>
            <w:r w:rsidRPr="00AC28DD">
              <w:rPr>
                <w:rFonts w:ascii="Arial" w:hAnsi="Arial"/>
                <w:i/>
                <w:noProof/>
                <w:sz w:val="18"/>
              </w:rPr>
              <w:t xml:space="preserve">  (functional modification of feature)</w:t>
            </w:r>
            <w:r w:rsidRPr="00AC28DD">
              <w:rPr>
                <w:rFonts w:ascii="Arial" w:hAnsi="Arial"/>
                <w:i/>
                <w:noProof/>
                <w:sz w:val="18"/>
              </w:rPr>
              <w:br/>
            </w:r>
            <w:r w:rsidRPr="00AC28DD">
              <w:rPr>
                <w:rFonts w:ascii="Arial" w:hAnsi="Arial"/>
                <w:b/>
                <w:i/>
                <w:noProof/>
                <w:sz w:val="18"/>
              </w:rPr>
              <w:t>D</w:t>
            </w:r>
            <w:r w:rsidRPr="00AC28DD">
              <w:rPr>
                <w:rFonts w:ascii="Arial" w:hAnsi="Arial"/>
                <w:i/>
                <w:noProof/>
                <w:sz w:val="18"/>
              </w:rPr>
              <w:t xml:space="preserve">  (editorial modification)</w:t>
            </w:r>
          </w:p>
          <w:p w14:paraId="41492801" w14:textId="77777777" w:rsidR="00AC28DD" w:rsidRPr="00AC28DD" w:rsidRDefault="00AC28DD" w:rsidP="00AC28DD">
            <w:pPr>
              <w:spacing w:after="120"/>
              <w:rPr>
                <w:rFonts w:ascii="Arial" w:hAnsi="Arial"/>
                <w:noProof/>
              </w:rPr>
            </w:pPr>
            <w:r w:rsidRPr="00AC28DD">
              <w:rPr>
                <w:rFonts w:ascii="Arial" w:hAnsi="Arial"/>
                <w:noProof/>
                <w:sz w:val="18"/>
              </w:rPr>
              <w:t>Detailed explanations of the above categories can</w:t>
            </w:r>
            <w:r w:rsidRPr="00AC28DD">
              <w:rPr>
                <w:rFonts w:ascii="Arial" w:hAnsi="Arial"/>
                <w:noProof/>
                <w:sz w:val="18"/>
              </w:rPr>
              <w:br/>
              <w:t xml:space="preserve">be found in 3GPP </w:t>
            </w:r>
            <w:hyperlink r:id="rId13" w:history="1">
              <w:r w:rsidRPr="00AC28DD">
                <w:rPr>
                  <w:rFonts w:ascii="Arial" w:hAnsi="Arial"/>
                  <w:noProof/>
                  <w:color w:val="0000FF"/>
                  <w:sz w:val="18"/>
                  <w:u w:val="single"/>
                </w:rPr>
                <w:t>TR 21.900</w:t>
              </w:r>
            </w:hyperlink>
            <w:r w:rsidRPr="00AC28DD">
              <w:rPr>
                <w:rFonts w:ascii="Arial" w:hAnsi="Arial"/>
                <w:noProof/>
                <w:sz w:val="18"/>
              </w:rPr>
              <w:t>.</w:t>
            </w:r>
          </w:p>
        </w:tc>
        <w:tc>
          <w:tcPr>
            <w:tcW w:w="3120" w:type="dxa"/>
            <w:gridSpan w:val="2"/>
            <w:tcBorders>
              <w:bottom w:val="single" w:sz="4" w:space="0" w:color="auto"/>
              <w:right w:val="single" w:sz="4" w:space="0" w:color="auto"/>
            </w:tcBorders>
          </w:tcPr>
          <w:p w14:paraId="2E9079D1" w14:textId="77777777" w:rsidR="00AC28DD" w:rsidRPr="00AC28DD" w:rsidRDefault="00AC28DD" w:rsidP="00AC28DD">
            <w:pPr>
              <w:tabs>
                <w:tab w:val="left" w:pos="950"/>
              </w:tabs>
              <w:spacing w:after="0"/>
              <w:ind w:left="241" w:hanging="241"/>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releases:</w:t>
            </w:r>
            <w:r w:rsidRPr="00AC28DD">
              <w:rPr>
                <w:rFonts w:ascii="Arial" w:hAnsi="Arial"/>
                <w:i/>
                <w:noProof/>
                <w:sz w:val="18"/>
              </w:rPr>
              <w:br/>
              <w:t>Rel-8</w:t>
            </w:r>
            <w:r w:rsidRPr="00AC28DD">
              <w:rPr>
                <w:rFonts w:ascii="Arial" w:hAnsi="Arial"/>
                <w:i/>
                <w:noProof/>
                <w:sz w:val="18"/>
              </w:rPr>
              <w:tab/>
              <w:t>(Release 8)</w:t>
            </w:r>
            <w:r w:rsidRPr="00AC28DD">
              <w:rPr>
                <w:rFonts w:ascii="Arial" w:hAnsi="Arial"/>
                <w:i/>
                <w:noProof/>
                <w:sz w:val="18"/>
              </w:rPr>
              <w:br/>
              <w:t>Rel-9</w:t>
            </w:r>
            <w:r w:rsidRPr="00AC28DD">
              <w:rPr>
                <w:rFonts w:ascii="Arial" w:hAnsi="Arial"/>
                <w:i/>
                <w:noProof/>
                <w:sz w:val="18"/>
              </w:rPr>
              <w:tab/>
              <w:t>(Release 9)</w:t>
            </w:r>
            <w:r w:rsidRPr="00AC28DD">
              <w:rPr>
                <w:rFonts w:ascii="Arial" w:hAnsi="Arial"/>
                <w:i/>
                <w:noProof/>
                <w:sz w:val="18"/>
              </w:rPr>
              <w:br/>
              <w:t>Rel-10</w:t>
            </w:r>
            <w:r w:rsidRPr="00AC28DD">
              <w:rPr>
                <w:rFonts w:ascii="Arial" w:hAnsi="Arial"/>
                <w:i/>
                <w:noProof/>
                <w:sz w:val="18"/>
              </w:rPr>
              <w:tab/>
              <w:t>(Release 10)</w:t>
            </w:r>
            <w:r w:rsidRPr="00AC28DD">
              <w:rPr>
                <w:rFonts w:ascii="Arial" w:hAnsi="Arial"/>
                <w:i/>
                <w:noProof/>
                <w:sz w:val="18"/>
              </w:rPr>
              <w:br/>
              <w:t>Rel-11</w:t>
            </w:r>
            <w:r w:rsidRPr="00AC28DD">
              <w:rPr>
                <w:rFonts w:ascii="Arial" w:hAnsi="Arial"/>
                <w:i/>
                <w:noProof/>
                <w:sz w:val="18"/>
              </w:rPr>
              <w:tab/>
              <w:t>(Release 11)</w:t>
            </w:r>
            <w:r w:rsidRPr="00AC28DD">
              <w:rPr>
                <w:rFonts w:ascii="Arial" w:hAnsi="Arial"/>
                <w:i/>
                <w:noProof/>
                <w:sz w:val="18"/>
              </w:rPr>
              <w:br/>
              <w:t>…</w:t>
            </w:r>
            <w:r w:rsidRPr="00AC28DD">
              <w:rPr>
                <w:rFonts w:ascii="Arial" w:hAnsi="Arial"/>
                <w:i/>
                <w:noProof/>
                <w:sz w:val="18"/>
              </w:rPr>
              <w:br/>
              <w:t>Rel-17</w:t>
            </w:r>
            <w:r w:rsidRPr="00AC28DD">
              <w:rPr>
                <w:rFonts w:ascii="Arial" w:hAnsi="Arial"/>
                <w:i/>
                <w:noProof/>
                <w:sz w:val="18"/>
              </w:rPr>
              <w:tab/>
              <w:t>(Release 17)</w:t>
            </w:r>
            <w:r w:rsidRPr="00AC28DD">
              <w:rPr>
                <w:rFonts w:ascii="Arial" w:hAnsi="Arial"/>
                <w:i/>
                <w:noProof/>
                <w:sz w:val="18"/>
              </w:rPr>
              <w:br/>
              <w:t>Rel-18</w:t>
            </w:r>
            <w:r w:rsidRPr="00AC28DD">
              <w:rPr>
                <w:rFonts w:ascii="Arial" w:hAnsi="Arial"/>
                <w:i/>
                <w:noProof/>
                <w:sz w:val="18"/>
              </w:rPr>
              <w:tab/>
              <w:t>(Release 18)</w:t>
            </w:r>
            <w:r w:rsidRPr="00AC28DD">
              <w:rPr>
                <w:rFonts w:ascii="Arial" w:hAnsi="Arial"/>
                <w:i/>
                <w:noProof/>
                <w:sz w:val="18"/>
              </w:rPr>
              <w:br/>
              <w:t>Rel-19</w:t>
            </w:r>
            <w:r w:rsidRPr="00AC28DD">
              <w:rPr>
                <w:rFonts w:ascii="Arial" w:hAnsi="Arial"/>
                <w:i/>
                <w:noProof/>
                <w:sz w:val="18"/>
              </w:rPr>
              <w:tab/>
              <w:t xml:space="preserve">(Release 19) </w:t>
            </w:r>
            <w:r w:rsidRPr="00AC28DD">
              <w:rPr>
                <w:rFonts w:ascii="Arial" w:hAnsi="Arial"/>
                <w:i/>
                <w:noProof/>
                <w:sz w:val="18"/>
              </w:rPr>
              <w:br/>
              <w:t>Rel-20</w:t>
            </w:r>
            <w:r w:rsidRPr="00AC28DD">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8D16C" w14:textId="6784481C" w:rsidR="00140DAC" w:rsidRDefault="00140DAC" w:rsidP="00140DAC">
            <w:pPr>
              <w:pStyle w:val="ListParagraph"/>
              <w:numPr>
                <w:ilvl w:val="0"/>
                <w:numId w:val="18"/>
              </w:numPr>
              <w:spacing w:after="0"/>
              <w:rPr>
                <w:rFonts w:ascii="Arial" w:hAnsi="Arial"/>
              </w:rPr>
            </w:pPr>
            <w:r w:rsidRPr="00713917">
              <w:rPr>
                <w:rFonts w:ascii="Arial" w:hAnsi="Arial"/>
              </w:rPr>
              <w:t>RAN2 received LS from RAN4 in R4-2403830/R2-2402137 and discussed the LS and the related NR RILs N135 and J061. RAN2#125bis agreed to use TP in R2-2403725 section 2.1 as a baseline for NR and make further updates as needed. Similar changes are needed for LTE.</w:t>
            </w:r>
          </w:p>
          <w:p w14:paraId="64A751FB" w14:textId="1C87F426" w:rsidR="00565B57" w:rsidRDefault="00565B57" w:rsidP="00140DAC">
            <w:pPr>
              <w:pStyle w:val="ListParagraph"/>
              <w:numPr>
                <w:ilvl w:val="0"/>
                <w:numId w:val="18"/>
              </w:numPr>
              <w:spacing w:after="0"/>
              <w:rPr>
                <w:rFonts w:ascii="Arial" w:hAnsi="Arial"/>
              </w:rPr>
            </w:pPr>
            <w:r>
              <w:rPr>
                <w:rFonts w:ascii="Arial" w:hAnsi="Arial"/>
              </w:rPr>
              <w:t xml:space="preserve">In SIB2, legacy singalling only included NS but no Pmax. However, </w:t>
            </w:r>
            <w:r w:rsidRPr="002358C5">
              <w:rPr>
                <w:rFonts w:ascii="Arial" w:hAnsi="Arial"/>
                <w:i/>
                <w:iCs/>
              </w:rPr>
              <w:t>freqInfoAerial-r18</w:t>
            </w:r>
            <w:r>
              <w:rPr>
                <w:rFonts w:ascii="Arial" w:hAnsi="Arial"/>
              </w:rPr>
              <w:t xml:space="preserve"> and </w:t>
            </w:r>
            <w:r w:rsidRPr="002358C5">
              <w:rPr>
                <w:rFonts w:ascii="Arial" w:hAnsi="Arial"/>
                <w:i/>
                <w:iCs/>
              </w:rPr>
              <w:t>multiBandInfoListAerial-r18</w:t>
            </w:r>
            <w:r>
              <w:rPr>
                <w:rFonts w:ascii="Arial" w:hAnsi="Arial"/>
              </w:rPr>
              <w:t xml:space="preserve"> included the NS</w:t>
            </w:r>
            <w:r w:rsidR="002358C5">
              <w:rPr>
                <w:rFonts w:ascii="Arial" w:hAnsi="Arial"/>
              </w:rPr>
              <w:t>-</w:t>
            </w:r>
            <w:r>
              <w:rPr>
                <w:rFonts w:ascii="Arial" w:hAnsi="Arial"/>
              </w:rPr>
              <w:t>Pmax list.</w:t>
            </w:r>
            <w:r w:rsidR="002358C5">
              <w:rPr>
                <w:rFonts w:ascii="Arial" w:hAnsi="Arial"/>
              </w:rPr>
              <w:t xml:space="preserve"> Update is needed to only include NS.</w:t>
            </w:r>
            <w:r>
              <w:rPr>
                <w:rFonts w:ascii="Arial" w:hAnsi="Arial"/>
              </w:rPr>
              <w:t xml:space="preserve">  </w:t>
            </w:r>
          </w:p>
          <w:p w14:paraId="44267481" w14:textId="7215BA9D" w:rsidR="00565B57" w:rsidRDefault="00565B57" w:rsidP="00140DAC">
            <w:pPr>
              <w:pStyle w:val="ListParagraph"/>
              <w:numPr>
                <w:ilvl w:val="0"/>
                <w:numId w:val="18"/>
              </w:numPr>
              <w:spacing w:after="0"/>
              <w:rPr>
                <w:rFonts w:ascii="Arial" w:hAnsi="Arial"/>
              </w:rPr>
            </w:pPr>
            <w:r>
              <w:rPr>
                <w:rFonts w:ascii="Arial" w:hAnsi="Arial"/>
              </w:rPr>
              <w:t xml:space="preserve">In SIB3, </w:t>
            </w:r>
            <w:r>
              <w:rPr>
                <w:rFonts w:ascii="Arial" w:hAnsi="Arial"/>
                <w:noProof/>
              </w:rPr>
              <w:t xml:space="preserve">the </w:t>
            </w:r>
            <w:r w:rsidRPr="002358C5">
              <w:rPr>
                <w:rFonts w:ascii="Arial" w:hAnsi="Arial"/>
                <w:i/>
                <w:iCs/>
                <w:noProof/>
              </w:rPr>
              <w:t>NS-PmaxListAerial-r18</w:t>
            </w:r>
            <w:r>
              <w:rPr>
                <w:rFonts w:ascii="Arial" w:hAnsi="Arial"/>
                <w:noProof/>
              </w:rPr>
              <w:t xml:space="preserve">, if included, is applied for intra-freq reselection, so the </w:t>
            </w:r>
            <w:r>
              <w:rPr>
                <w:rFonts w:ascii="Arial" w:hAnsi="Arial"/>
                <w:i/>
                <w:iCs/>
                <w:noProof/>
              </w:rPr>
              <w:t xml:space="preserve">freqBandIndicatorAerial-r18 </w:t>
            </w:r>
            <w:r>
              <w:rPr>
                <w:rFonts w:ascii="Arial" w:hAnsi="Arial"/>
                <w:noProof/>
              </w:rPr>
              <w:t>is not needed.</w:t>
            </w:r>
          </w:p>
          <w:p w14:paraId="3919D636" w14:textId="684424E3" w:rsidR="00565B57" w:rsidRDefault="00565B57" w:rsidP="00140DAC">
            <w:pPr>
              <w:pStyle w:val="ListParagraph"/>
              <w:numPr>
                <w:ilvl w:val="0"/>
                <w:numId w:val="18"/>
              </w:numPr>
              <w:spacing w:after="0"/>
              <w:rPr>
                <w:rFonts w:ascii="Arial" w:hAnsi="Arial"/>
              </w:rPr>
            </w:pPr>
            <w:r w:rsidRPr="002358C5">
              <w:rPr>
                <w:rFonts w:ascii="Arial" w:hAnsi="Arial"/>
                <w:i/>
                <w:iCs/>
                <w:noProof/>
              </w:rPr>
              <w:t>MultiBandInfoListAerial-r18</w:t>
            </w:r>
            <w:r>
              <w:rPr>
                <w:rFonts w:ascii="Arial" w:hAnsi="Arial"/>
                <w:noProof/>
              </w:rPr>
              <w:t xml:space="preserve"> included only </w:t>
            </w:r>
            <w:r w:rsidRPr="002358C5">
              <w:rPr>
                <w:rFonts w:ascii="Arial" w:hAnsi="Arial"/>
                <w:i/>
                <w:iCs/>
                <w:noProof/>
              </w:rPr>
              <w:t>NS-PmaxListAerial-r18</w:t>
            </w:r>
            <w:r>
              <w:rPr>
                <w:rFonts w:ascii="Arial" w:hAnsi="Arial"/>
                <w:noProof/>
              </w:rPr>
              <w:t xml:space="preserve"> but the corresponding frequeny band information was missing.</w:t>
            </w:r>
            <w:r w:rsidR="00B23492">
              <w:rPr>
                <w:rFonts w:ascii="Arial" w:hAnsi="Arial"/>
                <w:noProof/>
              </w:rPr>
              <w:t xml:space="preserve"> This information is needed </w:t>
            </w:r>
            <w:r w:rsidR="002358C5">
              <w:rPr>
                <w:rFonts w:ascii="Arial" w:hAnsi="Arial"/>
                <w:noProof/>
              </w:rPr>
              <w:t>(except for</w:t>
            </w:r>
            <w:r w:rsidR="00B23492">
              <w:rPr>
                <w:rFonts w:ascii="Arial" w:hAnsi="Arial"/>
                <w:noProof/>
              </w:rPr>
              <w:t xml:space="preserve"> SIB3</w:t>
            </w:r>
            <w:r w:rsidR="002358C5">
              <w:rPr>
                <w:rFonts w:ascii="Arial" w:hAnsi="Arial"/>
                <w:noProof/>
              </w:rPr>
              <w:t>)</w:t>
            </w:r>
            <w:r w:rsidR="00B23492">
              <w:rPr>
                <w:rFonts w:ascii="Arial" w:hAnsi="Arial"/>
                <w:noProof/>
              </w:rPr>
              <w:t>.</w:t>
            </w:r>
          </w:p>
          <w:p w14:paraId="29A638F6" w14:textId="6D42B348" w:rsidR="00935394" w:rsidRDefault="00935394" w:rsidP="00140DAC">
            <w:pPr>
              <w:pStyle w:val="ListParagraph"/>
              <w:numPr>
                <w:ilvl w:val="0"/>
                <w:numId w:val="18"/>
              </w:numPr>
              <w:spacing w:after="0"/>
              <w:rPr>
                <w:rFonts w:ascii="Arial" w:hAnsi="Arial"/>
              </w:rPr>
            </w:pPr>
            <w:r>
              <w:rPr>
                <w:rFonts w:ascii="Arial" w:hAnsi="Arial"/>
                <w:noProof/>
              </w:rPr>
              <w:t xml:space="preserve">If </w:t>
            </w:r>
            <w:r w:rsidRPr="00F50BB0">
              <w:rPr>
                <w:rFonts w:ascii="Arial" w:hAnsi="Arial"/>
                <w:i/>
                <w:iCs/>
                <w:noProof/>
              </w:rPr>
              <w:t>Aerial-specific NS/Pmax</w:t>
            </w:r>
            <w:r>
              <w:rPr>
                <w:rFonts w:ascii="Arial" w:hAnsi="Arial"/>
                <w:noProof/>
              </w:rPr>
              <w:t xml:space="preserve"> is not signalled, the value provided by legacy signalling for the same frequency band applies.</w:t>
            </w:r>
          </w:p>
          <w:p w14:paraId="0AB5063D" w14:textId="77777777" w:rsidR="002D5A80" w:rsidRPr="002D5A80" w:rsidRDefault="007265D0" w:rsidP="002D5A80">
            <w:pPr>
              <w:pStyle w:val="ListParagraph"/>
              <w:numPr>
                <w:ilvl w:val="0"/>
                <w:numId w:val="18"/>
              </w:numPr>
              <w:spacing w:after="0"/>
              <w:rPr>
                <w:noProof/>
              </w:rPr>
            </w:pPr>
            <w:r w:rsidRPr="007265D0">
              <w:rPr>
                <w:rFonts w:ascii="Arial" w:hAnsi="Arial"/>
              </w:rPr>
              <w:t>RAN4 concluded to keep the signalling</w:t>
            </w:r>
            <w:r>
              <w:rPr>
                <w:rFonts w:ascii="Arial" w:hAnsi="Arial"/>
              </w:rPr>
              <w:t xml:space="preserve"> for Pmax</w:t>
            </w:r>
            <w:r w:rsidRPr="007265D0">
              <w:rPr>
                <w:rFonts w:ascii="Arial" w:hAnsi="Arial"/>
              </w:rPr>
              <w:t>. This was missing</w:t>
            </w:r>
            <w:r>
              <w:rPr>
                <w:rFonts w:ascii="Arial" w:hAnsi="Arial"/>
              </w:rPr>
              <w:t xml:space="preserve"> in the </w:t>
            </w:r>
            <w:r w:rsidRPr="00F50BB0">
              <w:rPr>
                <w:rFonts w:ascii="Arial" w:hAnsi="Arial"/>
                <w:i/>
                <w:iCs/>
              </w:rPr>
              <w:t>N</w:t>
            </w:r>
            <w:r w:rsidR="00B31F6C" w:rsidRPr="00F50BB0">
              <w:rPr>
                <w:rFonts w:ascii="Arial" w:hAnsi="Arial"/>
                <w:i/>
                <w:iCs/>
              </w:rPr>
              <w:t>S</w:t>
            </w:r>
            <w:r w:rsidRPr="00F50BB0">
              <w:rPr>
                <w:rFonts w:ascii="Arial" w:hAnsi="Arial"/>
                <w:i/>
                <w:iCs/>
              </w:rPr>
              <w:t>-PmaxValueNR-Aerial-r18</w:t>
            </w:r>
            <w:r w:rsidRPr="007265D0">
              <w:rPr>
                <w:rFonts w:ascii="Arial" w:hAnsi="Arial"/>
              </w:rPr>
              <w:t>.</w:t>
            </w:r>
          </w:p>
          <w:p w14:paraId="413E12BB" w14:textId="4FABBE6C" w:rsidR="00A0108A" w:rsidRPr="002D5A80" w:rsidRDefault="00FB42BF" w:rsidP="002D5A80">
            <w:pPr>
              <w:pStyle w:val="ListParagraph"/>
              <w:numPr>
                <w:ilvl w:val="0"/>
                <w:numId w:val="18"/>
              </w:numPr>
              <w:spacing w:after="0"/>
              <w:rPr>
                <w:rFonts w:ascii="Arial" w:hAnsi="Arial" w:cs="Arial"/>
                <w:noProof/>
              </w:rPr>
            </w:pPr>
            <w:r w:rsidRPr="002D5A80">
              <w:rPr>
                <w:rFonts w:ascii="Arial" w:hAnsi="Arial" w:cs="Arial"/>
                <w:noProof/>
              </w:rPr>
              <w:t xml:space="preserve">The UE capability </w:t>
            </w:r>
            <w:r w:rsidR="00C05364" w:rsidRPr="002D5A80">
              <w:rPr>
                <w:rFonts w:ascii="Arial" w:hAnsi="Arial" w:cs="Arial"/>
                <w:i/>
                <w:iCs/>
                <w:noProof/>
              </w:rPr>
              <w:t>multiNS-PmaxAerial-r18</w:t>
            </w:r>
            <w:r w:rsidR="00C05364" w:rsidRPr="002D5A80">
              <w:rPr>
                <w:rFonts w:ascii="Arial" w:hAnsi="Arial" w:cs="Arial"/>
                <w:noProof/>
              </w:rPr>
              <w:t xml:space="preserve"> </w:t>
            </w:r>
            <w:r w:rsidR="00C05364" w:rsidRPr="002D5A80">
              <w:rPr>
                <w:rFonts w:ascii="Arial" w:hAnsi="Arial" w:cs="Arial"/>
              </w:rPr>
              <w:t xml:space="preserve">has been introduced as standalone field in </w:t>
            </w:r>
            <w:r w:rsidR="00C05364" w:rsidRPr="002D5A80">
              <w:rPr>
                <w:rFonts w:ascii="Arial" w:hAnsi="Arial" w:cs="Arial"/>
                <w:i/>
                <w:iCs/>
              </w:rPr>
              <w:t>UE-EUTRA-Capability-v1800-IEs</w:t>
            </w:r>
            <w:r w:rsidR="00C05364" w:rsidRPr="002D5A80">
              <w:rPr>
                <w:rFonts w:ascii="Arial" w:hAnsi="Arial" w:cs="Arial"/>
              </w:rPr>
              <w:t>. However, it</w:t>
            </w:r>
            <w:r w:rsidR="00C05364" w:rsidRPr="002D5A80">
              <w:rPr>
                <w:rFonts w:ascii="Arial" w:hAnsi="Arial" w:cs="Arial"/>
                <w:noProof/>
              </w:rPr>
              <w:t xml:space="preserve"> is a</w:t>
            </w:r>
            <w:r w:rsidRPr="002D5A80">
              <w:rPr>
                <w:rFonts w:ascii="Arial" w:hAnsi="Arial" w:cs="Arial"/>
                <w:noProof/>
              </w:rPr>
              <w:t>n</w:t>
            </w:r>
            <w:r w:rsidR="00C05364" w:rsidRPr="002D5A80">
              <w:rPr>
                <w:rFonts w:ascii="Arial" w:hAnsi="Arial" w:cs="Arial"/>
                <w:noProof/>
              </w:rPr>
              <w:t xml:space="preserve"> RF related capability (similar to </w:t>
            </w:r>
            <w:r w:rsidR="00C05364" w:rsidRPr="002D5A80">
              <w:rPr>
                <w:rFonts w:ascii="Arial" w:hAnsi="Arial" w:cs="Arial"/>
                <w:i/>
                <w:iCs/>
                <w:noProof/>
              </w:rPr>
              <w:t>multiNS-Pmax-r10</w:t>
            </w:r>
            <w:r w:rsidR="00C05364" w:rsidRPr="002D5A80">
              <w:rPr>
                <w:rFonts w:ascii="Arial" w:hAnsi="Arial" w:cs="Arial"/>
                <w:noProof/>
              </w:rPr>
              <w:t xml:space="preserve">, </w:t>
            </w:r>
            <w:r w:rsidR="00C05364" w:rsidRPr="002D5A80">
              <w:rPr>
                <w:rFonts w:ascii="Arial" w:hAnsi="Arial" w:cs="Arial"/>
                <w:i/>
                <w:iCs/>
                <w:noProof/>
              </w:rPr>
              <w:t>multiNS-Pmax-r13</w:t>
            </w:r>
            <w:r w:rsidR="00C05364" w:rsidRPr="002D5A80">
              <w:rPr>
                <w:rFonts w:ascii="Arial" w:hAnsi="Arial" w:cs="Arial"/>
                <w:noProof/>
              </w:rPr>
              <w:t xml:space="preserve"> which have been grouped </w:t>
            </w:r>
            <w:r w:rsidR="00163D4A" w:rsidRPr="002D5A80">
              <w:rPr>
                <w:rFonts w:ascii="Arial" w:hAnsi="Arial" w:cs="Arial"/>
                <w:noProof/>
              </w:rPr>
              <w:t>with</w:t>
            </w:r>
            <w:r w:rsidR="00C05364" w:rsidRPr="002D5A80">
              <w:rPr>
                <w:rFonts w:ascii="Arial" w:hAnsi="Arial" w:cs="Arial"/>
                <w:noProof/>
              </w:rPr>
              <w:t xml:space="preserve">in </w:t>
            </w:r>
            <w:r w:rsidR="00C05364" w:rsidRPr="002D5A80">
              <w:rPr>
                <w:rFonts w:ascii="Arial" w:hAnsi="Arial" w:cs="Arial"/>
                <w:i/>
                <w:iCs/>
                <w:noProof/>
              </w:rPr>
              <w:t>RF-</w:t>
            </w:r>
            <w:r w:rsidRPr="002D5A80">
              <w:rPr>
                <w:rFonts w:ascii="Arial" w:hAnsi="Arial" w:cs="Arial"/>
                <w:i/>
                <w:iCs/>
                <w:noProof/>
              </w:rPr>
              <w:t>P</w:t>
            </w:r>
            <w:r w:rsidR="00C05364" w:rsidRPr="002D5A80">
              <w:rPr>
                <w:rFonts w:ascii="Arial" w:hAnsi="Arial" w:cs="Arial"/>
                <w:i/>
                <w:iCs/>
                <w:noProof/>
              </w:rPr>
              <w:t>arameters</w:t>
            </w:r>
            <w:r w:rsidR="00C05364" w:rsidRPr="002D5A80">
              <w:rPr>
                <w:rFonts w:ascii="Arial" w:hAnsi="Arial" w:cs="Arial"/>
                <w:noProof/>
              </w:rPr>
              <w:t>).</w:t>
            </w:r>
          </w:p>
          <w:p w14:paraId="0C4F29EA" w14:textId="337ED112" w:rsidR="004B00B6" w:rsidRPr="00004EB4" w:rsidRDefault="004B00B6" w:rsidP="00004EB4">
            <w:pPr>
              <w:pStyle w:val="ListParagraph"/>
              <w:numPr>
                <w:ilvl w:val="0"/>
                <w:numId w:val="18"/>
              </w:numPr>
              <w:spacing w:after="0"/>
              <w:rPr>
                <w:rFonts w:ascii="Arial" w:hAnsi="Arial" w:cs="Arial"/>
                <w:noProof/>
              </w:rPr>
            </w:pPr>
            <w:del w:id="8" w:author="QC (Umesh) POST126" w:date="2024-05-29T10:03:00Z">
              <w:r w:rsidRPr="00004EB4" w:rsidDel="00AC4A5D">
                <w:rPr>
                  <w:rFonts w:ascii="Arial" w:hAnsi="Arial" w:cs="Arial"/>
                </w:rPr>
                <w:delText>Additionally</w:delText>
              </w:r>
              <w:r w:rsidRPr="00004EB4" w:rsidDel="00AC4A5D">
                <w:rPr>
                  <w:rFonts w:ascii="Arial" w:hAnsi="Arial" w:cs="Arial"/>
                  <w:noProof/>
                </w:rPr>
                <w:delText xml:space="preserve">, </w:delText>
              </w:r>
            </w:del>
            <w:r w:rsidRPr="00004EB4">
              <w:rPr>
                <w:rFonts w:ascii="Arial" w:hAnsi="Arial" w:cs="Arial"/>
                <w:noProof/>
              </w:rPr>
              <w:t xml:space="preserve">RAN2#125bis agreed </w:t>
            </w:r>
            <w:r w:rsidR="007F35C1" w:rsidRPr="00004EB4">
              <w:rPr>
                <w:rFonts w:ascii="Arial" w:hAnsi="Arial" w:cs="Arial"/>
                <w:noProof/>
              </w:rPr>
              <w:t>to c</w:t>
            </w:r>
            <w:r w:rsidRPr="00004EB4">
              <w:rPr>
                <w:rFonts w:ascii="Arial" w:hAnsi="Arial" w:cs="Arial"/>
                <w:noProof/>
              </w:rPr>
              <w:t xml:space="preserve">apture </w:t>
            </w:r>
            <w:r w:rsidRPr="00F50BB0">
              <w:rPr>
                <w:rFonts w:ascii="Arial" w:hAnsi="Arial" w:cs="Arial"/>
                <w:i/>
                <w:iCs/>
                <w:noProof/>
              </w:rPr>
              <w:t>sl-A2X-Service-r18</w:t>
            </w:r>
            <w:r w:rsidRPr="00004EB4">
              <w:rPr>
                <w:rFonts w:ascii="Arial" w:hAnsi="Arial" w:cs="Arial"/>
                <w:noProof/>
              </w:rPr>
              <w:t xml:space="preserve"> as a per-UE capability in LTE spec.</w:t>
            </w:r>
          </w:p>
          <w:p w14:paraId="4A31DDEF" w14:textId="789ACA54" w:rsidR="004B00B6" w:rsidRPr="00D779E4" w:rsidRDefault="00D779E4" w:rsidP="00D779E4">
            <w:pPr>
              <w:pStyle w:val="ListParagraph"/>
              <w:numPr>
                <w:ilvl w:val="0"/>
                <w:numId w:val="18"/>
              </w:numPr>
              <w:spacing w:after="0"/>
              <w:rPr>
                <w:ins w:id="9" w:author="QC (Umesh) POST126" w:date="2024-05-29T09:51:00Z"/>
                <w:rFonts w:ascii="Arial" w:hAnsi="Arial" w:cs="Arial"/>
                <w:noProof/>
              </w:rPr>
            </w:pPr>
            <w:ins w:id="10" w:author="QC (Umesh) POST126" w:date="2024-05-29T09:50:00Z">
              <w:r w:rsidRPr="00D779E4">
                <w:rPr>
                  <w:rFonts w:ascii="Arial" w:hAnsi="Arial" w:cs="Arial"/>
                  <w:noProof/>
                </w:rPr>
                <w:t>RAN2#126 agreed the follow</w:t>
              </w:r>
            </w:ins>
            <w:ins w:id="11" w:author="QC (Umesh) POST126" w:date="2024-05-29T09:51:00Z">
              <w:r w:rsidRPr="00D779E4">
                <w:rPr>
                  <w:rFonts w:ascii="Arial" w:hAnsi="Arial" w:cs="Arial"/>
                  <w:noProof/>
                </w:rPr>
                <w:t>ing during ASN.1 review: “</w:t>
              </w:r>
              <w:r w:rsidRPr="00D779E4">
                <w:rPr>
                  <w:rFonts w:ascii="Arial" w:hAnsi="Arial" w:cs="Arial"/>
                  <w:noProof/>
                </w:rPr>
                <w:t>Move the Rel-18 aerial-related extensions from CarrierFreqNR-r15 to CarrierFreqListNR-v1810.</w:t>
              </w:r>
              <w:r w:rsidRPr="00D779E4">
                <w:rPr>
                  <w:rFonts w:ascii="Arial" w:hAnsi="Arial" w:cs="Arial"/>
                  <w:noProof/>
                </w:rPr>
                <w:t>”</w:t>
              </w:r>
            </w:ins>
          </w:p>
          <w:p w14:paraId="708AA7DE" w14:textId="428BFEF5" w:rsidR="00D779E4" w:rsidRDefault="00D779E4" w:rsidP="00D779E4">
            <w:pPr>
              <w:pStyle w:val="CRCoverPage"/>
              <w:spacing w:after="0"/>
              <w:ind w:left="36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6B715" w14:textId="6A35A241" w:rsidR="00713917" w:rsidRPr="005609F6" w:rsidRDefault="00713917" w:rsidP="005609F6">
            <w:pPr>
              <w:pStyle w:val="ListParagraph"/>
              <w:numPr>
                <w:ilvl w:val="0"/>
                <w:numId w:val="23"/>
              </w:numPr>
              <w:spacing w:after="0"/>
              <w:rPr>
                <w:rFonts w:ascii="Arial" w:hAnsi="Arial"/>
                <w:noProof/>
              </w:rPr>
            </w:pPr>
            <w:r w:rsidRPr="005609F6">
              <w:rPr>
                <w:rFonts w:ascii="Arial" w:hAnsi="Arial"/>
                <w:noProof/>
              </w:rPr>
              <w:t xml:space="preserve">Make corrections to clarify (according to RAN4 LS) that if network includes </w:t>
            </w:r>
            <w:r w:rsidRPr="00F50BB0">
              <w:rPr>
                <w:rFonts w:ascii="Arial" w:hAnsi="Arial"/>
                <w:i/>
                <w:iCs/>
                <w:noProof/>
              </w:rPr>
              <w:t>Aerial-specific NS-Pmax</w:t>
            </w:r>
            <w:r w:rsidRPr="005609F6">
              <w:rPr>
                <w:rFonts w:ascii="Arial" w:hAnsi="Arial"/>
                <w:noProof/>
              </w:rPr>
              <w:t xml:space="preserve"> list, but Aerial UE doesn’t support any of the</w:t>
            </w:r>
            <w:r w:rsidR="00F50BB0">
              <w:rPr>
                <w:rFonts w:ascii="Arial" w:hAnsi="Arial"/>
                <w:noProof/>
              </w:rPr>
              <w:t xml:space="preserve"> NS values</w:t>
            </w:r>
            <w:r w:rsidRPr="005609F6">
              <w:rPr>
                <w:rFonts w:ascii="Arial" w:hAnsi="Arial"/>
                <w:noProof/>
              </w:rPr>
              <w:t>, then the cell should be barred.</w:t>
            </w:r>
          </w:p>
          <w:p w14:paraId="31158853" w14:textId="09B49B3D"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Update </w:t>
            </w:r>
            <w:r w:rsidRPr="00F50BB0">
              <w:rPr>
                <w:rFonts w:ascii="Arial" w:hAnsi="Arial"/>
                <w:i/>
                <w:iCs/>
                <w:noProof/>
              </w:rPr>
              <w:t>SIB2&gt;&gt;freqInfoAerial-r18</w:t>
            </w:r>
            <w:r w:rsidRPr="005609F6">
              <w:rPr>
                <w:rFonts w:ascii="Arial" w:hAnsi="Arial"/>
                <w:noProof/>
              </w:rPr>
              <w:t xml:space="preserve"> and </w:t>
            </w:r>
            <w:r w:rsidRPr="00F50BB0">
              <w:rPr>
                <w:rFonts w:ascii="Arial" w:hAnsi="Arial"/>
                <w:i/>
                <w:iCs/>
                <w:noProof/>
              </w:rPr>
              <w:t>multiBandInfoListAerial-r18</w:t>
            </w:r>
            <w:r w:rsidRPr="005609F6">
              <w:rPr>
                <w:rFonts w:ascii="Arial" w:hAnsi="Arial"/>
                <w:noProof/>
              </w:rPr>
              <w:t xml:space="preserve"> to include only aerial specific NS values.</w:t>
            </w:r>
          </w:p>
          <w:p w14:paraId="326D4DD7" w14:textId="329B09AB" w:rsidR="00140DAC" w:rsidRPr="005609F6" w:rsidRDefault="00140DAC" w:rsidP="005609F6">
            <w:pPr>
              <w:pStyle w:val="ListParagraph"/>
              <w:numPr>
                <w:ilvl w:val="0"/>
                <w:numId w:val="23"/>
              </w:numPr>
              <w:spacing w:after="0"/>
              <w:rPr>
                <w:rFonts w:ascii="Arial" w:hAnsi="Arial"/>
                <w:noProof/>
              </w:rPr>
            </w:pPr>
            <w:r w:rsidRPr="005609F6">
              <w:rPr>
                <w:rFonts w:ascii="Arial" w:hAnsi="Arial"/>
                <w:noProof/>
              </w:rPr>
              <w:t xml:space="preserve">Remove </w:t>
            </w:r>
            <w:r w:rsidRPr="005609F6">
              <w:rPr>
                <w:rFonts w:ascii="Arial" w:hAnsi="Arial"/>
                <w:i/>
                <w:iCs/>
                <w:noProof/>
              </w:rPr>
              <w:t>freqBandIndicatorAerial-r18</w:t>
            </w:r>
            <w:r w:rsidRPr="005609F6">
              <w:rPr>
                <w:rFonts w:ascii="Arial" w:hAnsi="Arial"/>
                <w:noProof/>
              </w:rPr>
              <w:t xml:space="preserve"> from SIB3.</w:t>
            </w:r>
          </w:p>
          <w:p w14:paraId="3681BA12" w14:textId="315755EA"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freqBandIndicatorAerial-r18</w:t>
            </w:r>
            <w:r w:rsidRPr="005609F6">
              <w:rPr>
                <w:rFonts w:ascii="Arial" w:hAnsi="Arial"/>
                <w:noProof/>
              </w:rPr>
              <w:t xml:space="preserve"> in the </w:t>
            </w:r>
            <w:r w:rsidRPr="00F50BB0">
              <w:rPr>
                <w:rFonts w:ascii="Arial" w:hAnsi="Arial"/>
                <w:i/>
                <w:iCs/>
                <w:noProof/>
              </w:rPr>
              <w:t>MultiBandInfoListAerial-r18</w:t>
            </w:r>
            <w:r w:rsidRPr="005609F6">
              <w:rPr>
                <w:rFonts w:ascii="Arial" w:hAnsi="Arial"/>
                <w:noProof/>
              </w:rPr>
              <w:t xml:space="preserve"> (by creating new IE </w:t>
            </w:r>
            <w:r w:rsidRPr="00F50BB0">
              <w:rPr>
                <w:rFonts w:ascii="Arial" w:hAnsi="Arial"/>
                <w:i/>
                <w:iCs/>
                <w:noProof/>
              </w:rPr>
              <w:t>MultiBandInfoAerial-r18</w:t>
            </w:r>
            <w:r w:rsidRPr="005609F6">
              <w:rPr>
                <w:rFonts w:ascii="Arial" w:hAnsi="Arial"/>
                <w:noProof/>
              </w:rPr>
              <w:t>).</w:t>
            </w:r>
            <w:r w:rsidR="00935394" w:rsidRPr="005609F6">
              <w:rPr>
                <w:rFonts w:ascii="Arial" w:hAnsi="Arial"/>
                <w:noProof/>
              </w:rPr>
              <w:t xml:space="preserve"> Add Cond NotSIB3 to clarify the frequency band indicator field is not present in SIB3.</w:t>
            </w:r>
          </w:p>
          <w:p w14:paraId="54FA3A2A" w14:textId="2FD460CF" w:rsidR="00A16C20" w:rsidRPr="005609F6" w:rsidRDefault="00A16C20" w:rsidP="005609F6">
            <w:pPr>
              <w:pStyle w:val="ListParagraph"/>
              <w:numPr>
                <w:ilvl w:val="0"/>
                <w:numId w:val="23"/>
              </w:numPr>
              <w:spacing w:after="0"/>
              <w:rPr>
                <w:rFonts w:ascii="Arial" w:hAnsi="Arial"/>
                <w:noProof/>
              </w:rPr>
            </w:pPr>
            <w:r w:rsidRPr="005609F6">
              <w:rPr>
                <w:rFonts w:ascii="Arial" w:hAnsi="Arial"/>
                <w:noProof/>
              </w:rPr>
              <w:t>Clarify that if Aerial-specific NS/Pmax is not signalled, the value provided by legacy signalling for the same frequency band applies.</w:t>
            </w:r>
          </w:p>
          <w:p w14:paraId="5BBFE294" w14:textId="6A4DE766" w:rsidR="00B31F6C" w:rsidRPr="005609F6" w:rsidRDefault="00B31F6C"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add</w:t>
            </w:r>
            <w:r w:rsidR="00F50BB0" w:rsidRPr="00F50BB0">
              <w:rPr>
                <w:rFonts w:ascii="Arial" w:hAnsi="Arial"/>
                <w:i/>
                <w:iCs/>
                <w:noProof/>
              </w:rPr>
              <w:t>i</w:t>
            </w:r>
            <w:r w:rsidRPr="00F50BB0">
              <w:rPr>
                <w:rFonts w:ascii="Arial" w:hAnsi="Arial"/>
                <w:i/>
                <w:iCs/>
                <w:noProof/>
              </w:rPr>
              <w:t>tionalPmaxNR-r18</w:t>
            </w:r>
            <w:r w:rsidRPr="005609F6">
              <w:rPr>
                <w:rFonts w:ascii="Arial" w:hAnsi="Arial"/>
                <w:noProof/>
              </w:rPr>
              <w:t xml:space="preserve"> in </w:t>
            </w:r>
            <w:r w:rsidRPr="00F50BB0">
              <w:rPr>
                <w:rFonts w:ascii="Arial" w:hAnsi="Arial"/>
                <w:i/>
                <w:iCs/>
              </w:rPr>
              <w:t>NS-PmaxValueNR-Aerial-r18</w:t>
            </w:r>
            <w:r w:rsidRPr="005609F6">
              <w:rPr>
                <w:rFonts w:ascii="Arial" w:hAnsi="Arial"/>
              </w:rPr>
              <w:t>.</w:t>
            </w:r>
          </w:p>
          <w:p w14:paraId="35961DCE" w14:textId="1DDA3F87" w:rsidR="00A0108A" w:rsidRPr="005609F6" w:rsidRDefault="00C05364" w:rsidP="005609F6">
            <w:pPr>
              <w:pStyle w:val="ListParagraph"/>
              <w:numPr>
                <w:ilvl w:val="0"/>
                <w:numId w:val="23"/>
              </w:numPr>
              <w:spacing w:after="0"/>
              <w:rPr>
                <w:rFonts w:ascii="Arial" w:hAnsi="Arial"/>
                <w:i/>
                <w:iCs/>
                <w:noProof/>
              </w:rPr>
            </w:pPr>
            <w:r w:rsidRPr="005609F6">
              <w:rPr>
                <w:rFonts w:ascii="Arial" w:hAnsi="Arial"/>
                <w:noProof/>
              </w:rPr>
              <w:t xml:space="preserve">Move </w:t>
            </w:r>
            <w:r w:rsidRPr="005609F6">
              <w:rPr>
                <w:rFonts w:ascii="Arial" w:hAnsi="Arial"/>
                <w:i/>
                <w:iCs/>
                <w:noProof/>
              </w:rPr>
              <w:t>multiNS-PmaxAerial-r18</w:t>
            </w:r>
            <w:r w:rsidRPr="005609F6">
              <w:rPr>
                <w:rFonts w:ascii="Arial" w:hAnsi="Arial"/>
                <w:noProof/>
              </w:rPr>
              <w:t xml:space="preserve"> from </w:t>
            </w:r>
            <w:r w:rsidRPr="005609F6">
              <w:rPr>
                <w:rFonts w:ascii="Arial" w:hAnsi="Arial"/>
                <w:i/>
                <w:iCs/>
                <w:noProof/>
              </w:rPr>
              <w:t>UE-EUTRA-Capability-v1800-I</w:t>
            </w:r>
            <w:r w:rsidR="00F705FF" w:rsidRPr="005609F6">
              <w:rPr>
                <w:rFonts w:ascii="Arial" w:hAnsi="Arial"/>
                <w:i/>
                <w:iCs/>
                <w:noProof/>
              </w:rPr>
              <w:t>E</w:t>
            </w:r>
            <w:r w:rsidRPr="005609F6">
              <w:rPr>
                <w:rFonts w:ascii="Arial" w:hAnsi="Arial"/>
                <w:i/>
                <w:iCs/>
                <w:noProof/>
              </w:rPr>
              <w:t>s</w:t>
            </w:r>
            <w:r w:rsidRPr="005609F6">
              <w:rPr>
                <w:rFonts w:ascii="Arial" w:hAnsi="Arial"/>
                <w:noProof/>
              </w:rPr>
              <w:t xml:space="preserve"> to </w:t>
            </w:r>
            <w:r w:rsidRPr="005609F6">
              <w:rPr>
                <w:rFonts w:ascii="Arial" w:hAnsi="Arial"/>
                <w:i/>
                <w:iCs/>
                <w:noProof/>
              </w:rPr>
              <w:t>RF-</w:t>
            </w:r>
            <w:r w:rsidR="00FB42BF" w:rsidRPr="005609F6">
              <w:rPr>
                <w:rFonts w:ascii="Arial" w:hAnsi="Arial"/>
                <w:i/>
                <w:iCs/>
                <w:noProof/>
              </w:rPr>
              <w:t>P</w:t>
            </w:r>
            <w:r w:rsidRPr="005609F6">
              <w:rPr>
                <w:rFonts w:ascii="Arial" w:hAnsi="Arial"/>
                <w:i/>
                <w:iCs/>
                <w:noProof/>
              </w:rPr>
              <w:t>arameters</w:t>
            </w:r>
            <w:r w:rsidR="00FB42BF" w:rsidRPr="005609F6">
              <w:rPr>
                <w:rFonts w:ascii="Arial" w:hAnsi="Arial"/>
                <w:i/>
                <w:iCs/>
                <w:noProof/>
              </w:rPr>
              <w:t>.</w:t>
            </w:r>
          </w:p>
          <w:p w14:paraId="37A68F80" w14:textId="389CCEB0" w:rsidR="00737F3B" w:rsidRPr="00D779E4" w:rsidRDefault="00737F3B" w:rsidP="005609F6">
            <w:pPr>
              <w:pStyle w:val="ListParagraph"/>
              <w:numPr>
                <w:ilvl w:val="0"/>
                <w:numId w:val="23"/>
              </w:numPr>
              <w:spacing w:after="0"/>
              <w:rPr>
                <w:ins w:id="12" w:author="QC (Umesh) POST126" w:date="2024-05-29T09:55:00Z"/>
                <w:rFonts w:ascii="Arial" w:hAnsi="Arial"/>
                <w:noProof/>
              </w:rPr>
            </w:pPr>
            <w:r w:rsidRPr="005609F6">
              <w:rPr>
                <w:rFonts w:ascii="Arial" w:hAnsi="Arial"/>
                <w:noProof/>
              </w:rPr>
              <w:t>Move</w:t>
            </w:r>
            <w:r w:rsidRPr="005609F6">
              <w:rPr>
                <w:rFonts w:ascii="Arial" w:hAnsi="Arial"/>
                <w:i/>
                <w:iCs/>
                <w:noProof/>
              </w:rPr>
              <w:t xml:space="preserve"> sl-A2X-Service-r18 </w:t>
            </w:r>
            <w:r w:rsidRPr="005609F6">
              <w:rPr>
                <w:rFonts w:ascii="Arial" w:hAnsi="Arial"/>
                <w:noProof/>
              </w:rPr>
              <w:t xml:space="preserve">to </w:t>
            </w:r>
            <w:r w:rsidRPr="005609F6">
              <w:rPr>
                <w:rFonts w:ascii="Arial" w:hAnsi="Arial"/>
                <w:i/>
                <w:iCs/>
                <w:noProof/>
              </w:rPr>
              <w:t>SL-Parameters-v1800</w:t>
            </w:r>
            <w:r w:rsidR="00AD166A" w:rsidRPr="005609F6">
              <w:rPr>
                <w:rFonts w:ascii="Arial" w:hAnsi="Arial"/>
                <w:noProof/>
              </w:rPr>
              <w:t xml:space="preserve"> (i.e. per UE level)</w:t>
            </w:r>
            <w:r w:rsidR="007F35C1" w:rsidRPr="005609F6">
              <w:rPr>
                <w:rFonts w:ascii="Arial" w:hAnsi="Arial"/>
                <w:i/>
                <w:iCs/>
                <w:noProof/>
              </w:rPr>
              <w:t>.</w:t>
            </w:r>
          </w:p>
          <w:p w14:paraId="600109D6" w14:textId="2BC12D6A" w:rsidR="00D779E4" w:rsidRPr="00D779E4" w:rsidRDefault="00D779E4" w:rsidP="00D779E4">
            <w:pPr>
              <w:pStyle w:val="ListParagraph"/>
              <w:numPr>
                <w:ilvl w:val="0"/>
                <w:numId w:val="23"/>
              </w:numPr>
              <w:spacing w:after="0"/>
              <w:rPr>
                <w:rFonts w:ascii="Arial" w:hAnsi="Arial"/>
                <w:noProof/>
              </w:rPr>
            </w:pPr>
            <w:ins w:id="13" w:author="QC (Umesh) POST126" w:date="2024-05-29T09:55:00Z">
              <w:r w:rsidRPr="00D779E4">
                <w:rPr>
                  <w:rFonts w:ascii="Arial" w:hAnsi="Arial"/>
                  <w:noProof/>
                </w:rPr>
                <w:t xml:space="preserve">Move </w:t>
              </w:r>
              <w:r w:rsidRPr="00D779E4">
                <w:rPr>
                  <w:rFonts w:ascii="Arial" w:hAnsi="Arial"/>
                  <w:i/>
                  <w:iCs/>
                  <w:noProof/>
                </w:rPr>
                <w:t>multiBandInfoListAerial-r18</w:t>
              </w:r>
              <w:r w:rsidRPr="00D779E4">
                <w:rPr>
                  <w:rFonts w:ascii="Arial" w:hAnsi="Arial"/>
                  <w:noProof/>
                </w:rPr>
                <w:t xml:space="preserve">, </w:t>
              </w:r>
              <w:r w:rsidRPr="00D779E4">
                <w:rPr>
                  <w:rFonts w:ascii="Arial" w:hAnsi="Arial"/>
                  <w:i/>
                  <w:iCs/>
                  <w:noProof/>
                </w:rPr>
                <w:t>ns-PmaxListNR-Aerial-r18</w:t>
              </w:r>
              <w:r w:rsidRPr="00D779E4">
                <w:rPr>
                  <w:rFonts w:ascii="Arial" w:hAnsi="Arial"/>
                  <w:noProof/>
                </w:rPr>
                <w:t xml:space="preserve"> and </w:t>
              </w:r>
              <w:r w:rsidRPr="00D779E4">
                <w:rPr>
                  <w:rFonts w:ascii="Arial" w:hAnsi="Arial"/>
                  <w:i/>
                  <w:iCs/>
                  <w:noProof/>
                </w:rPr>
                <w:t>multiBandNsPmaxListNR-Aerial-r18</w:t>
              </w:r>
            </w:ins>
            <w:ins w:id="14" w:author="QC (Umesh) POST126" w:date="2024-05-29T09:56:00Z">
              <w:r>
                <w:rPr>
                  <w:rFonts w:ascii="Arial" w:hAnsi="Arial"/>
                  <w:noProof/>
                </w:rPr>
                <w:t xml:space="preserve"> from </w:t>
              </w:r>
              <w:r w:rsidRPr="00D779E4">
                <w:rPr>
                  <w:rFonts w:ascii="Arial" w:hAnsi="Arial"/>
                  <w:i/>
                  <w:iCs/>
                  <w:noProof/>
                </w:rPr>
                <w:t>CarrierFreqNR-r15</w:t>
              </w:r>
              <w:r>
                <w:rPr>
                  <w:rFonts w:ascii="Arial" w:hAnsi="Arial"/>
                  <w:noProof/>
                </w:rPr>
                <w:t xml:space="preserve"> to </w:t>
              </w:r>
              <w:r w:rsidRPr="00D779E4">
                <w:rPr>
                  <w:rFonts w:ascii="Arial" w:hAnsi="Arial"/>
                  <w:i/>
                  <w:iCs/>
                  <w:noProof/>
                </w:rPr>
                <w:t>CarrierFreqNR-v1810</w:t>
              </w:r>
              <w:r>
                <w:rPr>
                  <w:rFonts w:ascii="Arial" w:hAnsi="Arial"/>
                  <w:noProof/>
                </w:rPr>
                <w:t>.</w:t>
              </w:r>
            </w:ins>
          </w:p>
          <w:p w14:paraId="6471A61D" w14:textId="77777777" w:rsidR="00A0108A" w:rsidDel="00D779E4" w:rsidRDefault="00A0108A" w:rsidP="00D779E4">
            <w:pPr>
              <w:pStyle w:val="CRCoverPage"/>
              <w:spacing w:after="0"/>
              <w:rPr>
                <w:del w:id="15" w:author="QC (Umesh) POST126" w:date="2024-05-29T09:56:00Z"/>
                <w:noProof/>
              </w:rPr>
            </w:pPr>
          </w:p>
          <w:p w14:paraId="31C656EC" w14:textId="646B0CF7" w:rsidR="004B00B6" w:rsidRDefault="004B00B6" w:rsidP="00D779E4">
            <w:pPr>
              <w:pStyle w:val="CRCoverPage"/>
              <w:spacing w:after="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24816" w:rsidR="00A0108A" w:rsidRPr="006B040C" w:rsidRDefault="006B040C" w:rsidP="00A0108A">
            <w:pPr>
              <w:pStyle w:val="CRCoverPage"/>
              <w:spacing w:after="0"/>
              <w:ind w:left="100"/>
              <w:rPr>
                <w:noProof/>
              </w:rPr>
            </w:pPr>
            <w:r>
              <w:rPr>
                <w:noProof/>
              </w:rPr>
              <w:t xml:space="preserve">eUAV specifications remain </w:t>
            </w:r>
            <w:r w:rsidR="007804F4">
              <w:rPr>
                <w:noProof/>
              </w:rPr>
              <w:t xml:space="preserve">ambiguous or </w:t>
            </w:r>
            <w:r>
              <w:rPr>
                <w:noProof/>
              </w:rPr>
              <w:t>incomplete.</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8A08A" w:rsidR="00A0108A" w:rsidRDefault="00B21C8C" w:rsidP="00A0108A">
            <w:pPr>
              <w:pStyle w:val="CRCoverPage"/>
              <w:spacing w:after="0"/>
              <w:ind w:left="100"/>
              <w:rPr>
                <w:noProof/>
              </w:rPr>
            </w:pPr>
            <w:r>
              <w:rPr>
                <w:noProof/>
              </w:rPr>
              <w:t xml:space="preserve">5.2.2.7, 5.2.2.10, 6.3.1, 6.3.4, </w:t>
            </w:r>
            <w:r w:rsidR="00970A7C">
              <w:rPr>
                <w:noProof/>
              </w:rPr>
              <w:t>6.3.6</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3D082163" w14:textId="77777777" w:rsidR="00A2745E" w:rsidRPr="00667F3B" w:rsidRDefault="00A2745E" w:rsidP="00A2745E">
      <w:pPr>
        <w:pStyle w:val="Heading4"/>
      </w:pPr>
      <w:bookmarkStart w:id="16" w:name="_Toc20486723"/>
      <w:bookmarkStart w:id="17" w:name="_Toc29342015"/>
      <w:bookmarkStart w:id="18" w:name="_Toc29343154"/>
      <w:bookmarkStart w:id="19" w:name="_Toc36566402"/>
      <w:bookmarkStart w:id="20" w:name="_Toc36809809"/>
      <w:bookmarkStart w:id="21" w:name="_Toc36846173"/>
      <w:bookmarkStart w:id="22" w:name="_Toc36938826"/>
      <w:bookmarkStart w:id="23" w:name="_Toc37081805"/>
      <w:bookmarkStart w:id="24" w:name="_Toc46480428"/>
      <w:bookmarkStart w:id="25" w:name="_Toc46481662"/>
      <w:bookmarkStart w:id="26" w:name="_Toc46482896"/>
      <w:bookmarkStart w:id="27" w:name="_Toc156167567"/>
      <w:r w:rsidRPr="00667F3B">
        <w:t>5.2.2.7</w:t>
      </w:r>
      <w:r w:rsidRPr="00667F3B">
        <w:tab/>
        <w:t xml:space="preserve">Actions upon reception of the </w:t>
      </w:r>
      <w:r w:rsidRPr="00667F3B">
        <w:rPr>
          <w:i/>
        </w:rPr>
        <w:t>SystemInformationBlockType1</w:t>
      </w:r>
      <w:r w:rsidRPr="00667F3B">
        <w:t xml:space="preserve"> message</w:t>
      </w:r>
      <w:bookmarkEnd w:id="16"/>
      <w:bookmarkEnd w:id="17"/>
      <w:bookmarkEnd w:id="18"/>
      <w:bookmarkEnd w:id="19"/>
      <w:bookmarkEnd w:id="20"/>
      <w:bookmarkEnd w:id="21"/>
      <w:bookmarkEnd w:id="22"/>
      <w:bookmarkEnd w:id="23"/>
      <w:bookmarkEnd w:id="24"/>
      <w:bookmarkEnd w:id="25"/>
      <w:bookmarkEnd w:id="26"/>
      <w:bookmarkEnd w:id="27"/>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r w:rsidRPr="00667F3B">
        <w:rPr>
          <w:i/>
        </w:rPr>
        <w:t>plmn-Identity</w:t>
      </w:r>
      <w:r w:rsidRPr="00667F3B" w:rsidDel="003448D8">
        <w:rPr>
          <w:i/>
        </w:rPr>
        <w:t xml:space="preserve"> </w:t>
      </w:r>
      <w:r w:rsidRPr="00667F3B">
        <w:t xml:space="preserve">or </w:t>
      </w:r>
      <w:r w:rsidRPr="00667F3B">
        <w:rPr>
          <w:i/>
        </w:rPr>
        <w:t>plmn-Index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r w:rsidRPr="00667F3B">
        <w:rPr>
          <w:i/>
        </w:rPr>
        <w:t>cellAccessRelatedInfoList</w:t>
      </w:r>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corresponding </w:t>
      </w:r>
      <w:r w:rsidRPr="00667F3B">
        <w:rPr>
          <w:i/>
        </w:rPr>
        <w:t>cellAccessRelatedInfoList</w:t>
      </w:r>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freqBandIndicator</w:t>
      </w:r>
      <w:r w:rsidRPr="00667F3B">
        <w:t xml:space="preserve"> and </w:t>
      </w:r>
      <w:r w:rsidRPr="00667F3B">
        <w:rPr>
          <w:i/>
          <w:iCs/>
        </w:rPr>
        <w:t>multiBandInfoList</w:t>
      </w:r>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r w:rsidRPr="00667F3B">
        <w:rPr>
          <w:i/>
          <w:iCs/>
        </w:rPr>
        <w:t>trackingAreaCode</w:t>
      </w:r>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r w:rsidRPr="00667F3B">
        <w:rPr>
          <w:i/>
          <w:iCs/>
        </w:rPr>
        <w:t>trackingAreaList</w:t>
      </w:r>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r w:rsidRPr="00667F3B">
        <w:rPr>
          <w:i/>
          <w:iCs/>
        </w:rPr>
        <w:t>iab-Support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r w:rsidRPr="00667F3B">
        <w:rPr>
          <w:i/>
          <w:iCs/>
        </w:rPr>
        <w:t>intraFreqReselection</w:t>
      </w:r>
      <w:r w:rsidRPr="00667F3B">
        <w:t xml:space="preserve"> is set to allowed, and as if the </w:t>
      </w:r>
      <w:r w:rsidRPr="00667F3B">
        <w:rPr>
          <w:i/>
          <w:iCs/>
        </w:rPr>
        <w:t>csg-Indication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r w:rsidRPr="00667F3B">
        <w:rPr>
          <w:i/>
        </w:rPr>
        <w:t>freqBandIndicator</w:t>
      </w:r>
      <w:r w:rsidRPr="00667F3B">
        <w:t xml:space="preserve"> or </w:t>
      </w:r>
      <w:r w:rsidRPr="00667F3B">
        <w:rPr>
          <w:i/>
        </w:rPr>
        <w:t>freqBandIndicatorAerial</w:t>
      </w:r>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r w:rsidRPr="00667F3B">
        <w:rPr>
          <w:i/>
          <w:iCs/>
        </w:rPr>
        <w:t xml:space="preserve">multiBandInfoList, </w:t>
      </w:r>
      <w:r w:rsidRPr="00667F3B">
        <w:t xml:space="preserve">and if one or more of the frequency bands indicated in the </w:t>
      </w:r>
      <w:r w:rsidRPr="00667F3B">
        <w:rPr>
          <w:i/>
          <w:iCs/>
        </w:rPr>
        <w:t xml:space="preserve">multiBandInfoList </w:t>
      </w:r>
      <w:r w:rsidRPr="00667F3B">
        <w:t xml:space="preserve">or </w:t>
      </w:r>
      <w:r w:rsidRPr="00667F3B">
        <w:rPr>
          <w:i/>
          <w:iCs/>
        </w:rPr>
        <w:t xml:space="preserve">multiBandInfoListAerial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r w:rsidRPr="00667F3B">
        <w:rPr>
          <w:i/>
          <w:iCs/>
        </w:rPr>
        <w:t>trackingAreaCode</w:t>
      </w:r>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r w:rsidRPr="00667F3B">
        <w:rPr>
          <w:i/>
          <w:iCs/>
        </w:rPr>
        <w:t>trackingAreaList</w:t>
      </w:r>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t>5&gt;</w:t>
      </w:r>
      <w:r w:rsidRPr="00667F3B">
        <w:tab/>
        <w:t xml:space="preserve">if the serving cell does not belong to the configured </w:t>
      </w:r>
      <w:r w:rsidRPr="00667F3B">
        <w:rPr>
          <w:i/>
          <w:iCs/>
        </w:rPr>
        <w:t>ran-NotificationAreaInfo</w:t>
      </w:r>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r w:rsidRPr="00667F3B">
        <w:rPr>
          <w:i/>
        </w:rPr>
        <w:t>ims-EmergencySupport</w:t>
      </w:r>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r w:rsidRPr="00667F3B">
        <w:rPr>
          <w:i/>
        </w:rPr>
        <w:t>eCallOverIMS-Support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28" w:author="QC (Umesh)" w:date="2024-04-24T14:33:00Z"/>
        </w:rPr>
      </w:pPr>
      <w:ins w:id="29" w:author="QC (Umesh)" w:date="2024-04-24T14:33:00Z">
        <w:r w:rsidRPr="00667F3B">
          <w:t>4&gt;</w:t>
        </w:r>
        <w:r w:rsidRPr="00667F3B">
          <w:ta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w:t>
        </w:r>
      </w:ins>
      <w:ins w:id="30" w:author="QC (Umesh)" w:date="2024-04-24T14:34:00Z">
        <w:r>
          <w:t xml:space="preserve">does not </w:t>
        </w:r>
      </w:ins>
      <w:ins w:id="31" w:author="QC (Umesh)" w:date="2024-04-24T14:33:00Z">
        <w:r w:rsidRPr="00667F3B">
          <w:t xml:space="preserve">support </w:t>
        </w:r>
      </w:ins>
      <w:ins w:id="32" w:author="QC (Umesh)" w:date="2024-04-24T14:35:00Z">
        <w:r>
          <w:t>any of the</w:t>
        </w:r>
      </w:ins>
      <w:ins w:id="33" w:author="QC (Umesh)" w:date="2024-04-24T14:33:00Z">
        <w:r w:rsidRPr="00667F3B">
          <w:t xml:space="preserv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ins>
    </w:p>
    <w:p w14:paraId="428F6DEF" w14:textId="542E3E02" w:rsidR="00C5678F" w:rsidRPr="00667F3B" w:rsidRDefault="00C5678F" w:rsidP="00C5678F">
      <w:pPr>
        <w:pStyle w:val="B5"/>
        <w:rPr>
          <w:ins w:id="34" w:author="QC (Umesh)" w:date="2024-04-24T14:35:00Z"/>
        </w:rPr>
      </w:pPr>
      <w:ins w:id="35" w:author="QC (Umesh)" w:date="2024-04-24T14:36:00Z">
        <w:r>
          <w:t>5</w:t>
        </w:r>
      </w:ins>
      <w:ins w:id="36"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37" w:author="QC (Umesh)" w:date="2024-04-24T14:35:00Z"/>
        </w:rPr>
      </w:pPr>
      <w:ins w:id="38" w:author="QC (Umesh)" w:date="2024-04-24T14:36:00Z">
        <w:r>
          <w:t>5</w:t>
        </w:r>
      </w:ins>
      <w:ins w:id="39" w:author="QC (Umesh)" w:date="2024-04-24T14:35:00Z">
        <w:r w:rsidRPr="00667F3B">
          <w:t>&gt;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ins>
      <w:ins w:id="40" w:author="QC (Umesh)" w:date="2024-04-24T14:36:00Z">
        <w:r>
          <w:rPr>
            <w:iCs/>
          </w:rPr>
          <w:t xml:space="preserve">, </w:t>
        </w:r>
        <w:r>
          <w:t>upon which the procedure ends</w:t>
        </w:r>
      </w:ins>
      <w:ins w:id="41" w:author="QC (Umesh)" w:date="2024-04-24T14:35:00Z">
        <w:r w:rsidRPr="00667F3B">
          <w:t>;</w:t>
        </w:r>
      </w:ins>
    </w:p>
    <w:p w14:paraId="24B2456C" w14:textId="025005DB" w:rsidR="00A2745E" w:rsidRPr="00667F3B" w:rsidRDefault="00A2745E" w:rsidP="00A2745E">
      <w:pPr>
        <w:pStyle w:val="B4"/>
      </w:pPr>
      <w:r w:rsidRPr="00667F3B">
        <w:t>4&gt;</w:t>
      </w:r>
      <w:r w:rsidRPr="00667F3B">
        <w:tab/>
      </w:r>
      <w:ins w:id="42" w:author="QC (Umesh)" w:date="2024-04-24T14:36:00Z">
        <w:r w:rsidR="00C5678F">
          <w:t xml:space="preserve">else </w:t>
        </w:r>
      </w:ins>
      <w:r w:rsidRPr="00667F3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p>
    <w:p w14:paraId="661DFD00"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277FCEC1"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NS-PmaxListAerial</w:t>
      </w:r>
      <w:r w:rsidRPr="00667F3B">
        <w:t>:</w:t>
      </w:r>
    </w:p>
    <w:p w14:paraId="6D2B8F36"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or the </w:t>
      </w:r>
      <w:r w:rsidRPr="00667F3B">
        <w:rPr>
          <w:i/>
        </w:rPr>
        <w:t>multiBandInfoList-v10j0</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7DC7E8D0"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r w:rsidRPr="00667F3B">
        <w:rPr>
          <w:i/>
          <w:iCs/>
        </w:rPr>
        <w:t>additionalSpectrumEmission</w:t>
      </w:r>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w:t>
      </w:r>
      <w:r w:rsidRPr="00667F3B">
        <w:rPr>
          <w:i/>
        </w:rPr>
        <w:t>cellAccessRelatedInfo</w:t>
      </w:r>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r w:rsidRPr="00667F3B">
        <w:rPr>
          <w:i/>
        </w:rPr>
        <w:t>freqBandIndicator</w:t>
      </w:r>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r w:rsidRPr="00667F3B">
        <w:rPr>
          <w:i/>
          <w:iCs/>
        </w:rPr>
        <w:t xml:space="preserve">multiBandInfoList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r w:rsidRPr="00667F3B">
        <w:rPr>
          <w:i/>
        </w:rPr>
        <w:t>cellIdentity</w:t>
      </w:r>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r w:rsidRPr="00667F3B">
        <w:rPr>
          <w:i/>
          <w:iCs/>
        </w:rPr>
        <w:t>trackingAreaCode</w:t>
      </w:r>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r w:rsidRPr="00667F3B">
        <w:rPr>
          <w:i/>
        </w:rPr>
        <w:t>trackingAreaList</w:t>
      </w:r>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r w:rsidRPr="00667F3B">
        <w:rPr>
          <w:i/>
        </w:rPr>
        <w:t>attachWithoutPDN-Connectivity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forward the a</w:t>
      </w:r>
      <w:r w:rsidRPr="00667F3B">
        <w:rPr>
          <w:i/>
        </w:rPr>
        <w:t>ttachWithoutPDN-Connectivity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r w:rsidRPr="00667F3B">
        <w:rPr>
          <w:i/>
        </w:rPr>
        <w:t>attachWithoutPDN-Connectivity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 xml:space="preserve">ng-U-DataTransfer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0452AEDF"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730B638C"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16F6D717"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r w:rsidRPr="00667F3B">
        <w:rPr>
          <w:i/>
        </w:rPr>
        <w:t>additionalSpectrumEmission</w:t>
      </w:r>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t>2&gt;</w:t>
      </w:r>
      <w:r w:rsidRPr="00667F3B">
        <w:tab/>
        <w:t xml:space="preserve">perform barring as if </w:t>
      </w:r>
      <w:r w:rsidRPr="00667F3B">
        <w:rPr>
          <w:i/>
        </w:rPr>
        <w:t>intraFreqReselection</w:t>
      </w:r>
      <w:r w:rsidRPr="00667F3B">
        <w:t xml:space="preserve"> is set to </w:t>
      </w:r>
      <w:r w:rsidRPr="00667F3B">
        <w:rPr>
          <w:i/>
        </w:rPr>
        <w:t>notAllowed</w:t>
      </w:r>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43" w:name="_Toc20486724"/>
      <w:bookmarkStart w:id="44" w:name="_Toc29342016"/>
      <w:bookmarkStart w:id="45" w:name="_Toc29343155"/>
      <w:bookmarkStart w:id="46" w:name="_Toc36566403"/>
      <w:bookmarkStart w:id="47" w:name="_Toc36809810"/>
      <w:bookmarkStart w:id="48" w:name="_Toc36846174"/>
      <w:bookmarkStart w:id="49" w:name="_Toc36938827"/>
      <w:bookmarkStart w:id="50" w:name="_Toc37081806"/>
      <w:bookmarkStart w:id="51" w:name="_Toc46480429"/>
      <w:bookmarkStart w:id="52" w:name="_Toc46481663"/>
      <w:bookmarkStart w:id="53" w:name="_Toc46482897"/>
      <w:bookmarkStart w:id="54" w:name="_Toc156167568"/>
      <w:r w:rsidRPr="00667F3B">
        <w:t>5.2.2.8</w:t>
      </w:r>
      <w:r w:rsidRPr="00667F3B">
        <w:tab/>
        <w:t xml:space="preserve">Actions upon reception of </w:t>
      </w:r>
      <w:r w:rsidRPr="00667F3B">
        <w:rPr>
          <w:i/>
        </w:rPr>
        <w:t>SystemInformation</w:t>
      </w:r>
      <w:r w:rsidRPr="00667F3B">
        <w:t xml:space="preserve"> messages</w:t>
      </w:r>
      <w:bookmarkEnd w:id="43"/>
      <w:bookmarkEnd w:id="44"/>
      <w:bookmarkEnd w:id="45"/>
      <w:bookmarkEnd w:id="46"/>
      <w:bookmarkEnd w:id="47"/>
      <w:bookmarkEnd w:id="48"/>
      <w:bookmarkEnd w:id="49"/>
      <w:bookmarkEnd w:id="50"/>
      <w:bookmarkEnd w:id="51"/>
      <w:bookmarkEnd w:id="52"/>
      <w:bookmarkEnd w:id="53"/>
      <w:bookmarkEnd w:id="54"/>
    </w:p>
    <w:p w14:paraId="5CD865A9" w14:textId="77777777" w:rsidR="00A2745E" w:rsidRPr="00667F3B" w:rsidRDefault="00A2745E" w:rsidP="00A2745E">
      <w:r w:rsidRPr="00667F3B">
        <w:t xml:space="preserve">No UE requirements related to the contents of the </w:t>
      </w:r>
      <w:r w:rsidRPr="00667F3B">
        <w:rPr>
          <w:i/>
        </w:rPr>
        <w:t>SystemInformation</w:t>
      </w:r>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55" w:name="_Toc20486725"/>
      <w:bookmarkStart w:id="56" w:name="_Toc29342017"/>
      <w:bookmarkStart w:id="57" w:name="_Toc29343156"/>
      <w:bookmarkStart w:id="58" w:name="_Toc36566404"/>
      <w:bookmarkStart w:id="59" w:name="_Toc36809811"/>
      <w:bookmarkStart w:id="60" w:name="_Toc36846175"/>
      <w:bookmarkStart w:id="61" w:name="_Toc36938828"/>
      <w:bookmarkStart w:id="62" w:name="_Toc37081807"/>
      <w:bookmarkStart w:id="63" w:name="_Toc46480430"/>
      <w:bookmarkStart w:id="64" w:name="_Toc46481664"/>
      <w:bookmarkStart w:id="65" w:name="_Toc46482898"/>
      <w:bookmarkStart w:id="66" w:name="_Toc156167569"/>
      <w:r w:rsidRPr="00667F3B">
        <w:t>5.2.2.9</w:t>
      </w:r>
      <w:r w:rsidRPr="00667F3B">
        <w:tab/>
        <w:t xml:space="preserve">Actions upon reception of </w:t>
      </w:r>
      <w:r w:rsidRPr="00667F3B">
        <w:rPr>
          <w:i/>
        </w:rPr>
        <w:t>SystemInformationBlockType2</w:t>
      </w:r>
      <w:bookmarkEnd w:id="55"/>
      <w:bookmarkEnd w:id="56"/>
      <w:bookmarkEnd w:id="57"/>
      <w:bookmarkEnd w:id="58"/>
      <w:bookmarkEnd w:id="59"/>
      <w:bookmarkEnd w:id="60"/>
      <w:bookmarkEnd w:id="61"/>
      <w:bookmarkEnd w:id="62"/>
      <w:bookmarkEnd w:id="63"/>
      <w:bookmarkEnd w:id="64"/>
      <w:bookmarkEnd w:id="65"/>
      <w:bookmarkEnd w:id="66"/>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r w:rsidRPr="00667F3B">
        <w:rPr>
          <w:i/>
          <w:iCs/>
        </w:rPr>
        <w:t>mbsfn-SubframeConfigList</w:t>
      </w:r>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r w:rsidRPr="00667F3B">
        <w:rPr>
          <w:i/>
          <w:iCs/>
        </w:rPr>
        <w:t>mbsfn-SubframeConfigList</w:t>
      </w:r>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r w:rsidRPr="00667F3B">
        <w:rPr>
          <w:i/>
        </w:rPr>
        <w:t>timeAlignmentTimerCommon</w:t>
      </w:r>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 xml:space="preserve"> or </w:t>
      </w:r>
      <w:r w:rsidRPr="00667F3B">
        <w:rPr>
          <w:i/>
        </w:rPr>
        <w:t>multipleNS-Pmax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additionalSpectrumEmission</w:t>
      </w:r>
      <w:r w:rsidRPr="00667F3B">
        <w:t xml:space="preserve"> and </w:t>
      </w:r>
      <w:r w:rsidRPr="00667F3B">
        <w:rPr>
          <w:i/>
          <w:iCs/>
        </w:rPr>
        <w:t>ul-CarrierFreq</w:t>
      </w:r>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r w:rsidRPr="00667F3B">
        <w:rPr>
          <w:i/>
        </w:rPr>
        <w:t>attachWithoutPDN-Connectivity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forward a</w:t>
      </w:r>
      <w:r w:rsidRPr="00667F3B">
        <w:rPr>
          <w:i/>
        </w:rPr>
        <w:t>ttachWithoutPDN-Connectivity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r w:rsidRPr="00667F3B">
        <w:rPr>
          <w:i/>
        </w:rPr>
        <w:t>attachWithoutPDN-Connectivity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 xml:space="preserve">cp-CIoT-EPS-Optimisation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 xml:space="preserve">cp-CIoT-EPS-Optimisation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 xml:space="preserve">cp-CIoT-EPS-Optimisation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 xml:space="preserve">up-CIoT-EPS-Optimisation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 xml:space="preserve">up-CIoT-EPS-Optimisation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 xml:space="preserve">up-CIoT-EPS-Optimisation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r w:rsidRPr="00667F3B">
        <w:rPr>
          <w:i/>
        </w:rPr>
        <w:t>upperLayerIndication</w:t>
      </w:r>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t>NOTE:</w:t>
      </w:r>
      <w:r w:rsidRPr="00667F3B">
        <w:rPr>
          <w:rFonts w:eastAsia="Yu Mincho"/>
        </w:rPr>
        <w:tab/>
      </w:r>
      <w:r w:rsidRPr="00667F3B">
        <w:rPr>
          <w:rFonts w:eastAsia="Yu Mincho"/>
          <w:i/>
        </w:rPr>
        <w:t>upperLayerIndication</w:t>
      </w:r>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r w:rsidRPr="00667F3B">
        <w:rPr>
          <w:i/>
        </w:rPr>
        <w:t>rlos-Enabled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7DC2AFB4" w14:textId="77777777" w:rsidR="00A2745E" w:rsidRPr="00667F3B" w:rsidRDefault="00A2745E" w:rsidP="00A2745E">
      <w:bookmarkStart w:id="67" w:name="_Toc20486726"/>
      <w:bookmarkStart w:id="68" w:name="_Toc29342018"/>
      <w:bookmarkStart w:id="69" w:name="_Toc29343157"/>
      <w:bookmarkStart w:id="70" w:name="_Toc36566405"/>
      <w:bookmarkStart w:id="71" w:name="_Toc36809812"/>
      <w:bookmarkStart w:id="72" w:name="_Toc36846176"/>
      <w:bookmarkStart w:id="73" w:name="_Toc36938829"/>
      <w:bookmarkStart w:id="74"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r w:rsidRPr="00667F3B">
        <w:rPr>
          <w:i/>
        </w:rPr>
        <w:t>pur-Config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r w:rsidRPr="00667F3B">
        <w:rPr>
          <w:i/>
        </w:rPr>
        <w:t>pur-Config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r w:rsidRPr="00667F3B">
        <w:rPr>
          <w:i/>
        </w:rPr>
        <w:t>pur-Config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r w:rsidRPr="00667F3B">
        <w:rPr>
          <w:i/>
        </w:rPr>
        <w:t>pur-Config</w:t>
      </w:r>
      <w:r w:rsidRPr="00667F3B">
        <w:t>:</w:t>
      </w:r>
    </w:p>
    <w:p w14:paraId="4D1D4A41" w14:textId="77777777" w:rsidR="00A2745E" w:rsidRPr="00667F3B" w:rsidRDefault="00A2745E" w:rsidP="00A2745E">
      <w:pPr>
        <w:pStyle w:val="B2"/>
      </w:pPr>
      <w:r w:rsidRPr="00667F3B">
        <w:t xml:space="preserve">2&gt; if </w:t>
      </w:r>
      <w:r w:rsidRPr="00667F3B">
        <w:rPr>
          <w:i/>
        </w:rPr>
        <w:t>pur-TimeAlignmentTimer</w:t>
      </w:r>
      <w:r w:rsidRPr="00667F3B">
        <w:t xml:space="preserve"> is configured, indicate to lower layers that </w:t>
      </w:r>
      <w:r w:rsidRPr="00667F3B">
        <w:rPr>
          <w:i/>
        </w:rPr>
        <w:t>pur-TimeAlignmentTimer</w:t>
      </w:r>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r w:rsidRPr="00667F3B">
        <w:rPr>
          <w:i/>
        </w:rPr>
        <w:t>pur-Config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r w:rsidRPr="00667F3B">
        <w:rPr>
          <w:i/>
        </w:rPr>
        <w:t>pur-Config</w:t>
      </w:r>
      <w:r w:rsidRPr="00667F3B">
        <w:t>.</w:t>
      </w:r>
    </w:p>
    <w:p w14:paraId="610D68E5" w14:textId="77777777" w:rsidR="00A2745E" w:rsidRPr="00667F3B" w:rsidRDefault="00A2745E" w:rsidP="00A2745E">
      <w:pPr>
        <w:pStyle w:val="Heading4"/>
      </w:pPr>
      <w:bookmarkStart w:id="75" w:name="_Toc46480431"/>
      <w:bookmarkStart w:id="76" w:name="_Toc46481665"/>
      <w:bookmarkStart w:id="77" w:name="_Toc46482899"/>
      <w:bookmarkStart w:id="78" w:name="_Toc156167570"/>
      <w:r w:rsidRPr="00667F3B">
        <w:t>5.2.2.10</w:t>
      </w:r>
      <w:r w:rsidRPr="00667F3B">
        <w:tab/>
        <w:t xml:space="preserve">Actions upon reception of </w:t>
      </w:r>
      <w:r w:rsidRPr="00667F3B">
        <w:rPr>
          <w:i/>
        </w:rPr>
        <w:t>SystemInformationBlockType3</w:t>
      </w:r>
      <w:bookmarkEnd w:id="67"/>
      <w:bookmarkEnd w:id="68"/>
      <w:bookmarkEnd w:id="69"/>
      <w:bookmarkEnd w:id="70"/>
      <w:bookmarkEnd w:id="71"/>
      <w:bookmarkEnd w:id="72"/>
      <w:bookmarkEnd w:id="73"/>
      <w:bookmarkEnd w:id="74"/>
      <w:bookmarkEnd w:id="75"/>
      <w:bookmarkEnd w:id="76"/>
      <w:bookmarkEnd w:id="77"/>
      <w:bookmarkEnd w:id="78"/>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A7432D">
        <w:rPr>
          <w:i/>
          <w:iCs/>
          <w:rPrChange w:id="79" w:author="QC (Umesh)" w:date="2024-04-24T19:4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80" w:author="QC (Umesh)" w:date="2024-04-24T14:39: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629414DC" w14:textId="77777777" w:rsidR="00A2745E" w:rsidRPr="00667F3B" w:rsidRDefault="00A2745E" w:rsidP="00A2745E">
      <w:pPr>
        <w:pStyle w:val="B3"/>
      </w:pPr>
      <w:r w:rsidRPr="00667F3B">
        <w:t>3&gt;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71A5346B"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6D39BF91"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771A6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33DD870"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81" w:name="_Toc20486727"/>
      <w:bookmarkStart w:id="82" w:name="_Toc29342019"/>
      <w:bookmarkStart w:id="83" w:name="_Toc29343158"/>
      <w:bookmarkStart w:id="84" w:name="_Toc36566406"/>
      <w:bookmarkStart w:id="85" w:name="_Toc36809813"/>
      <w:bookmarkStart w:id="86" w:name="_Toc36846177"/>
      <w:bookmarkStart w:id="87" w:name="_Toc36938830"/>
      <w:bookmarkStart w:id="88" w:name="_Toc37081809"/>
      <w:bookmarkStart w:id="89" w:name="_Toc46480432"/>
      <w:bookmarkStart w:id="90" w:name="_Toc46481666"/>
      <w:bookmarkStart w:id="91" w:name="_Toc46482900"/>
      <w:bookmarkStart w:id="92" w:name="_Toc156167571"/>
      <w:r w:rsidRPr="00667F3B">
        <w:t>5.2.2.11</w:t>
      </w:r>
      <w:r w:rsidRPr="00667F3B">
        <w:tab/>
        <w:t xml:space="preserve">Actions upon reception of </w:t>
      </w:r>
      <w:r w:rsidRPr="00667F3B">
        <w:rPr>
          <w:i/>
        </w:rPr>
        <w:t>SystemInformationBlockType4</w:t>
      </w:r>
      <w:bookmarkEnd w:id="81"/>
      <w:bookmarkEnd w:id="82"/>
      <w:bookmarkEnd w:id="83"/>
      <w:bookmarkEnd w:id="84"/>
      <w:bookmarkEnd w:id="85"/>
      <w:bookmarkEnd w:id="86"/>
      <w:bookmarkEnd w:id="87"/>
      <w:bookmarkEnd w:id="88"/>
      <w:bookmarkEnd w:id="89"/>
      <w:bookmarkEnd w:id="90"/>
      <w:bookmarkEnd w:id="91"/>
      <w:bookmarkEnd w:id="92"/>
    </w:p>
    <w:p w14:paraId="0935EBE2" w14:textId="77777777" w:rsidR="00A2745E" w:rsidRPr="00667F3B" w:rsidRDefault="00A2745E" w:rsidP="00A2745E">
      <w:r w:rsidRPr="00667F3B">
        <w:t xml:space="preserve">No UE requirements related to the contents of this </w:t>
      </w:r>
      <w:r w:rsidRPr="00667F3B">
        <w:rPr>
          <w:i/>
        </w:rPr>
        <w:t xml:space="preserve">SystemInformationBlock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93" w:name="_Toc20486728"/>
      <w:bookmarkStart w:id="94" w:name="_Toc29342020"/>
      <w:bookmarkStart w:id="95" w:name="_Toc29343159"/>
      <w:bookmarkStart w:id="96" w:name="_Toc36566407"/>
      <w:bookmarkStart w:id="97" w:name="_Toc36809814"/>
      <w:bookmarkStart w:id="98" w:name="_Toc36846178"/>
      <w:bookmarkStart w:id="99" w:name="_Toc36938831"/>
      <w:bookmarkStart w:id="100" w:name="_Toc37081810"/>
      <w:bookmarkStart w:id="101" w:name="_Toc46480433"/>
      <w:bookmarkStart w:id="102" w:name="_Toc46481667"/>
      <w:bookmarkStart w:id="103" w:name="_Toc46482901"/>
      <w:bookmarkStart w:id="104" w:name="_Toc156167572"/>
      <w:r w:rsidRPr="00667F3B">
        <w:t>5.2.2.12</w:t>
      </w:r>
      <w:r w:rsidRPr="00667F3B">
        <w:tab/>
        <w:t xml:space="preserve">Actions upon reception of </w:t>
      </w:r>
      <w:r w:rsidRPr="00667F3B">
        <w:rPr>
          <w:i/>
        </w:rPr>
        <w:t>SystemInformationBlockType5</w:t>
      </w:r>
      <w:bookmarkEnd w:id="93"/>
      <w:bookmarkEnd w:id="94"/>
      <w:bookmarkEnd w:id="95"/>
      <w:bookmarkEnd w:id="96"/>
      <w:bookmarkEnd w:id="97"/>
      <w:bookmarkEnd w:id="98"/>
      <w:bookmarkEnd w:id="99"/>
      <w:bookmarkEnd w:id="100"/>
      <w:bookmarkEnd w:id="101"/>
      <w:bookmarkEnd w:id="102"/>
      <w:bookmarkEnd w:id="103"/>
      <w:bookmarkEnd w:id="104"/>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NS-PmaxListAerial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12626F19" w14:textId="77777777" w:rsidR="00A2745E" w:rsidRPr="00667F3B" w:rsidRDefault="00A2745E" w:rsidP="00A2745E">
      <w:pPr>
        <w:pStyle w:val="B4"/>
      </w:pPr>
      <w:r w:rsidRPr="00667F3B">
        <w:t>4&gt;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4D4C703C" w14:textId="77777777" w:rsidR="00A2745E" w:rsidRPr="00667F3B" w:rsidRDefault="00A2745E" w:rsidP="00A2745E">
      <w:pPr>
        <w:pStyle w:val="B5"/>
      </w:pPr>
      <w:r w:rsidRPr="00667F3B">
        <w:t>5&gt;</w:t>
      </w:r>
      <w:r w:rsidRPr="00667F3B">
        <w:tab/>
        <w:t xml:space="preserve">apply the </w:t>
      </w:r>
      <w:r w:rsidRPr="00667F3B">
        <w:rPr>
          <w:i/>
        </w:rPr>
        <w:t>additionalPmax</w:t>
      </w:r>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7B37122C"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0AC10904"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2A8388A4"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105" w:name="_Toc20487181"/>
      <w:bookmarkStart w:id="106" w:name="_Toc29342476"/>
      <w:bookmarkStart w:id="107" w:name="_Toc29343615"/>
      <w:bookmarkStart w:id="108" w:name="_Toc36566875"/>
      <w:bookmarkStart w:id="109" w:name="_Toc36810308"/>
      <w:bookmarkStart w:id="110" w:name="_Toc36846672"/>
      <w:bookmarkStart w:id="111" w:name="_Toc36939325"/>
      <w:bookmarkStart w:id="112" w:name="_Toc37082305"/>
      <w:bookmarkStart w:id="113" w:name="_Toc46480937"/>
      <w:bookmarkStart w:id="114" w:name="_Toc46482171"/>
      <w:bookmarkStart w:id="115" w:name="_Toc46483405"/>
      <w:bookmarkStart w:id="116" w:name="_Toc162831386"/>
      <w:r w:rsidRPr="00AC69DC">
        <w:t>6.2.2</w:t>
      </w:r>
      <w:r w:rsidRPr="00AC69DC">
        <w:tab/>
        <w:t>Message definitions</w:t>
      </w:r>
      <w:bookmarkEnd w:id="105"/>
      <w:bookmarkEnd w:id="106"/>
      <w:bookmarkEnd w:id="107"/>
      <w:bookmarkEnd w:id="108"/>
      <w:bookmarkEnd w:id="109"/>
      <w:bookmarkEnd w:id="110"/>
      <w:bookmarkEnd w:id="111"/>
      <w:bookmarkEnd w:id="112"/>
      <w:bookmarkEnd w:id="113"/>
      <w:bookmarkEnd w:id="114"/>
      <w:bookmarkEnd w:id="115"/>
      <w:bookmarkEnd w:id="116"/>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17" w:name="_Toc20487230"/>
      <w:bookmarkStart w:id="118" w:name="_Toc29342525"/>
      <w:bookmarkStart w:id="119" w:name="_Toc29343664"/>
      <w:bookmarkStart w:id="120" w:name="_Toc36566925"/>
      <w:bookmarkStart w:id="121" w:name="_Toc36810362"/>
      <w:bookmarkStart w:id="122" w:name="_Toc36846726"/>
      <w:bookmarkStart w:id="123" w:name="_Toc36939379"/>
      <w:bookmarkStart w:id="124" w:name="_Toc37082359"/>
      <w:bookmarkStart w:id="125" w:name="_Toc46480989"/>
      <w:bookmarkStart w:id="126" w:name="_Toc46482223"/>
      <w:bookmarkStart w:id="127" w:name="_Toc46483457"/>
      <w:bookmarkStart w:id="128" w:name="_Toc162831438"/>
      <w:r w:rsidRPr="00AC69DC">
        <w:t>–</w:t>
      </w:r>
      <w:r w:rsidRPr="00AC69DC">
        <w:tab/>
      </w:r>
      <w:r w:rsidRPr="00AC69DC">
        <w:rPr>
          <w:i/>
          <w:noProof/>
        </w:rPr>
        <w:t>SystemInformationBlockType1</w:t>
      </w:r>
      <w:bookmarkEnd w:id="117"/>
      <w:bookmarkEnd w:id="118"/>
      <w:bookmarkEnd w:id="119"/>
      <w:bookmarkEnd w:id="120"/>
      <w:bookmarkEnd w:id="121"/>
      <w:bookmarkEnd w:id="122"/>
      <w:bookmarkEnd w:id="123"/>
      <w:bookmarkEnd w:id="124"/>
      <w:bookmarkEnd w:id="125"/>
      <w:bookmarkEnd w:id="126"/>
      <w:bookmarkEnd w:id="127"/>
      <w:bookmarkEnd w:id="128"/>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129" w:name="_Hlk20476184"/>
      <w:r w:rsidRPr="00AC69DC">
        <w:rPr>
          <w:rFonts w:eastAsia="Batang"/>
        </w:rPr>
        <w:t>transmissionInControlChRegion-r16</w:t>
      </w:r>
      <w:bookmarkEnd w:id="129"/>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r w:rsidRPr="00AC69DC">
              <w:rPr>
                <w:b/>
                <w:i/>
              </w:rPr>
              <w:t>bandwithReducedAccessRelatedInfo</w:t>
            </w:r>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r w:rsidRPr="00AC69DC">
              <w:rPr>
                <w:b/>
                <w:bCs/>
                <w:i/>
                <w:iCs/>
              </w:rPr>
              <w:t>campingAllowedInCE</w:t>
            </w:r>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r w:rsidRPr="00AC69DC">
              <w:rPr>
                <w:b/>
                <w:i/>
              </w:rPr>
              <w:t>cellAccessRelatedInfoList</w:t>
            </w:r>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r w:rsidRPr="00AC69DC">
              <w:rPr>
                <w:b/>
                <w:i/>
              </w:rPr>
              <w:t>cellBarred-NTN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r w:rsidRPr="00AC69DC">
              <w:rPr>
                <w:i/>
                <w:lang w:eastAsia="en-GB"/>
              </w:rPr>
              <w:t>cellBarred-NTN</w:t>
            </w:r>
            <w:r w:rsidRPr="00AC69DC">
              <w:rPr>
                <w:lang w:eastAsia="en-GB"/>
              </w:rPr>
              <w:t xml:space="preserve"> and sets </w:t>
            </w:r>
            <w:r w:rsidRPr="00AC69DC">
              <w:rPr>
                <w:i/>
                <w:lang w:eastAsia="en-GB"/>
              </w:rPr>
              <w:t>cellBarred</w:t>
            </w:r>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r w:rsidRPr="00AC69DC">
              <w:rPr>
                <w:b/>
                <w:bCs/>
                <w:i/>
                <w:lang w:eastAsia="en-GB"/>
              </w:rPr>
              <w:t>cellId-Index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130" w:name="OLE_LINK11"/>
            <w:r w:rsidRPr="00AC69DC">
              <w:rPr>
                <w:lang w:eastAsia="en-GB"/>
              </w:rPr>
              <w:t>As defined in TS 36.304 [4]</w:t>
            </w:r>
            <w:bookmarkEnd w:id="130"/>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r w:rsidRPr="00AC69DC">
              <w:rPr>
                <w:b/>
                <w:i/>
              </w:rPr>
              <w:t>cellSelectionInfoCE</w:t>
            </w:r>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r w:rsidRPr="00AC69DC">
              <w:rPr>
                <w:i/>
              </w:rPr>
              <w:t>cellSelectionInfoCE</w:t>
            </w:r>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CIoT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131" w:name="_Hlk524373643"/>
            <w:r w:rsidRPr="00AC69DC">
              <w:rPr>
                <w:b/>
                <w:i/>
              </w:rPr>
              <w:t>crs-IntfMitigConfig</w:t>
            </w:r>
          </w:p>
          <w:bookmarkEnd w:id="131"/>
          <w:p w14:paraId="1F9C248B" w14:textId="77777777" w:rsidR="0007220F" w:rsidRPr="00AC69DC" w:rsidRDefault="0007220F" w:rsidP="00660268">
            <w:pPr>
              <w:pStyle w:val="TAL"/>
              <w:rPr>
                <w:iCs/>
              </w:rPr>
            </w:pPr>
            <w:r w:rsidRPr="00AC69DC">
              <w:rPr>
                <w:i/>
                <w:lang w:eastAsia="zh-CN"/>
              </w:rPr>
              <w:t>crs-IntfMitigEnabled</w:t>
            </w:r>
            <w:r w:rsidRPr="00AC69DC">
              <w:rPr>
                <w:lang w:eastAsia="zh-CN"/>
              </w:rPr>
              <w:t xml:space="preserve"> indicates CRS interference mitigation is enabled for the cell, as specified in TS 36.133 [16], clause 3.6.1.1. For </w:t>
            </w:r>
            <w:r w:rsidRPr="00AC69DC">
              <w:t xml:space="preserve">BL UEs supporting </w:t>
            </w:r>
            <w:r w:rsidRPr="00AC69DC">
              <w:rPr>
                <w:i/>
              </w:rPr>
              <w:t xml:space="preserve">ce-CRS-IntfMitig, </w:t>
            </w:r>
            <w:r w:rsidRPr="00AC69DC">
              <w:t xml:space="preserve">presence of </w:t>
            </w:r>
            <w:r w:rsidRPr="00AC69DC">
              <w:rPr>
                <w:i/>
              </w:rPr>
              <w:t>crs-IntfMitigNumPRBs</w:t>
            </w:r>
            <w:r w:rsidRPr="00AC69DC" w:rsidDel="001737B7">
              <w:t xml:space="preserve"> </w:t>
            </w:r>
            <w:r w:rsidRPr="00AC69DC">
              <w:t xml:space="preserve">indicates CRS interference mitigation is enabled in the cell, as specified in TS 36.133 [16], clauses 3.6.1.2 and 3.6.1.3, and the value of </w:t>
            </w:r>
            <w:r w:rsidRPr="00AC69DC">
              <w:rPr>
                <w:i/>
              </w:rPr>
              <w:t>crs-IntfMitigNumPRBs</w:t>
            </w:r>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r w:rsidRPr="00AC69DC">
              <w:rPr>
                <w:i/>
                <w:iCs/>
              </w:rPr>
              <w:t>cellBarred</w:t>
            </w:r>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r w:rsidRPr="00AC69DC">
              <w:rPr>
                <w:i/>
                <w:iCs/>
              </w:rPr>
              <w:t>notbarred</w:t>
            </w:r>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Indicates whether the cell supports eCall over IMS services via 5GC as defined in TS 23.401 [41]. If absent, eCall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r w:rsidRPr="00AC69DC">
              <w:rPr>
                <w:b/>
                <w:i/>
                <w:lang w:eastAsia="en-GB"/>
              </w:rPr>
              <w:t>eDRX-Allowed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r w:rsidRPr="00AC69DC">
              <w:rPr>
                <w:i/>
                <w:lang w:eastAsia="en-GB"/>
              </w:rPr>
              <w:t>eDRX-Allowed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The presence of this field indicates that the posSibType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r w:rsidRPr="00AC69DC">
              <w:rPr>
                <w:b/>
                <w:i/>
              </w:rPr>
              <w:t>fdd-DownlinkOrTddSubframeBitmapBR</w:t>
            </w:r>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r w:rsidRPr="00AC69DC">
              <w:rPr>
                <w:rFonts w:cs="Arial"/>
                <w:i/>
                <w:szCs w:val="18"/>
                <w:lang w:eastAsia="en-GB"/>
              </w:rPr>
              <w:t>RRCConnectionReconfiguration</w:t>
            </w:r>
            <w:r w:rsidRPr="00AC69DC">
              <w:rPr>
                <w:rFonts w:cs="Arial"/>
                <w:szCs w:val="18"/>
                <w:lang w:eastAsia="en-GB"/>
              </w:rPr>
              <w:t xml:space="preserve">, and if </w:t>
            </w:r>
            <w:r w:rsidRPr="00AC69DC">
              <w:rPr>
                <w:rFonts w:cs="Arial"/>
                <w:i/>
                <w:szCs w:val="18"/>
                <w:lang w:eastAsia="en-GB"/>
              </w:rPr>
              <w:t>RRCConnectionReconfiguration</w:t>
            </w:r>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UE may assume the valid subframes in fdd-</w:t>
            </w:r>
            <w:r w:rsidRPr="00AC69DC">
              <w:rPr>
                <w:rFonts w:cs="Arial"/>
                <w:i/>
                <w:szCs w:val="18"/>
                <w:lang w:eastAsia="en-GB"/>
              </w:rPr>
              <w:t>DownlinkOrTddSubframeBitmapBR</w:t>
            </w:r>
            <w:r w:rsidRPr="00AC69DC">
              <w:rPr>
                <w:rFonts w:cs="Arial"/>
                <w:szCs w:val="18"/>
                <w:lang w:eastAsia="en-GB"/>
              </w:rPr>
              <w:t xml:space="preserve"> are not indicated as MBSFN subframes. If this field is not present, the set of valid subframes is the set of non-MBSFN subframes as indicated by </w:t>
            </w:r>
            <w:r w:rsidRPr="00AC69DC">
              <w:rPr>
                <w:rFonts w:cs="Arial"/>
                <w:i/>
                <w:iCs/>
                <w:szCs w:val="18"/>
                <w:lang w:eastAsia="en-GB"/>
              </w:rPr>
              <w:t>mbsfn-SubframeConfigList</w:t>
            </w:r>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r w:rsidRPr="00AC69DC">
              <w:rPr>
                <w:rFonts w:cs="Arial"/>
                <w:i/>
                <w:iCs/>
                <w:szCs w:val="18"/>
                <w:lang w:eastAsia="en-GB"/>
              </w:rPr>
              <w:t xml:space="preserve">mbsfn-SubframeConfigList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r w:rsidRPr="00AC69DC">
              <w:rPr>
                <w:rFonts w:cs="Arial"/>
                <w:i/>
                <w:lang w:eastAsia="en-GB"/>
              </w:rPr>
              <w:t>freqBandIndicator</w:t>
            </w:r>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freqBandInfo</w:t>
            </w:r>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r w:rsidRPr="00AC69DC">
              <w:rPr>
                <w:i/>
                <w:iCs/>
              </w:rPr>
              <w:t>freqBandIndicator</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r w:rsidRPr="00AC69DC">
              <w:rPr>
                <w:b/>
                <w:i/>
              </w:rPr>
              <w:t>freqHoppingParametersDL</w:t>
            </w:r>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gnss-ID</w:t>
            </w:r>
          </w:p>
          <w:p w14:paraId="29471219" w14:textId="77777777" w:rsidR="0007220F" w:rsidRPr="00AC69DC" w:rsidRDefault="0007220F" w:rsidP="00660268">
            <w:pPr>
              <w:pStyle w:val="TAL"/>
            </w:pPr>
            <w:r w:rsidRPr="00AC69DC">
              <w:rPr>
                <w:bCs/>
              </w:rPr>
              <w:t xml:space="preserve">The presence of this field indicates that the </w:t>
            </w:r>
            <w:r w:rsidRPr="00AC69DC">
              <w:rPr>
                <w:bCs/>
                <w:i/>
              </w:rPr>
              <w:t>posSibType</w:t>
            </w:r>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r w:rsidRPr="00AC69DC">
              <w:rPr>
                <w:b/>
                <w:i/>
                <w:lang w:eastAsia="zh-CN"/>
              </w:rPr>
              <w:t>hsdn-</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r w:rsidRPr="00AC69DC">
              <w:rPr>
                <w:b/>
                <w:i/>
                <w:lang w:eastAsia="en-GB"/>
              </w:rPr>
              <w:t>hyperSFN</w:t>
            </w:r>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r w:rsidRPr="00AC69DC">
              <w:rPr>
                <w:b/>
                <w:bCs/>
                <w:i/>
                <w:lang w:eastAsia="en-GB"/>
              </w:rPr>
              <w:t>iab-Support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r w:rsidRPr="00AC69DC">
              <w:rPr>
                <w:b/>
                <w:bCs/>
                <w:i/>
                <w:lang w:eastAsia="en-GB"/>
              </w:rPr>
              <w:t>multiBandInfoList</w:t>
            </w:r>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r w:rsidRPr="00AC69DC">
              <w:rPr>
                <w:i/>
                <w:iCs/>
                <w:lang w:eastAsia="en-GB"/>
              </w:rPr>
              <w:t>freqBandIndicator</w:t>
            </w:r>
            <w:r w:rsidRPr="00AC69DC">
              <w:rPr>
                <w:iCs/>
                <w:lang w:eastAsia="en-GB"/>
              </w:rPr>
              <w:t xml:space="preserve"> field it shall apply that frequency band. Otherwise, the UE shall apply the first listed band which it supports in the </w:t>
            </w:r>
            <w:r w:rsidRPr="00AC69DC">
              <w:rPr>
                <w:i/>
                <w:iCs/>
                <w:lang w:eastAsia="en-GB"/>
              </w:rPr>
              <w:t>multiBandInfoList</w:t>
            </w:r>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r w:rsidRPr="00AC69DC">
              <w:rPr>
                <w:i/>
                <w:lang w:eastAsia="en-GB"/>
              </w:rPr>
              <w:t>multiBandInfoList</w:t>
            </w:r>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r w:rsidRPr="00AC69DC">
              <w:rPr>
                <w:b/>
                <w:bCs/>
                <w:i/>
                <w:lang w:eastAsia="en-GB"/>
              </w:rPr>
              <w:t>plmn-Index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r w:rsidRPr="00AC69DC">
              <w:rPr>
                <w:i/>
                <w:lang w:eastAsia="en-GB"/>
              </w:rPr>
              <w:t>plmn-IdentityList</w:t>
            </w:r>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r w:rsidRPr="00AC69DC">
              <w:rPr>
                <w:i/>
                <w:lang w:eastAsia="en-GB"/>
              </w:rPr>
              <w:t>plmn-IdentityList</w:t>
            </w:r>
            <w:r w:rsidRPr="00AC69DC">
              <w:rPr>
                <w:lang w:eastAsia="en-GB"/>
              </w:rPr>
              <w:t xml:space="preserve"> included in SIB1, value 2 indicates the 2nd PLMN in the</w:t>
            </w:r>
            <w:r w:rsidRPr="00AC69DC">
              <w:t xml:space="preserve"> </w:t>
            </w:r>
            <w:r w:rsidRPr="00AC69DC">
              <w:rPr>
                <w:lang w:eastAsia="en-GB"/>
              </w:rPr>
              <w:t xml:space="preserve">same </w:t>
            </w:r>
            <w:r w:rsidRPr="00AC69DC">
              <w:rPr>
                <w:i/>
                <w:lang w:eastAsia="en-GB"/>
              </w:rPr>
              <w:t>plmn-IdentityList</w:t>
            </w:r>
            <w:r w:rsidRPr="00AC69DC">
              <w:rPr>
                <w:lang w:eastAsia="en-GB"/>
              </w:rPr>
              <w:t xml:space="preserve">, or when no more PLMNs are present within the same </w:t>
            </w:r>
            <w:r w:rsidRPr="00AC69DC">
              <w:rPr>
                <w:i/>
                <w:lang w:eastAsia="en-GB"/>
              </w:rPr>
              <w:t>plmn-IdentityList</w:t>
            </w:r>
            <w:r w:rsidRPr="00AC69DC">
              <w:rPr>
                <w:lang w:eastAsia="en-GB"/>
              </w:rPr>
              <w:t xml:space="preserve">, then the PLMN listed 1st in the subsequent </w:t>
            </w:r>
            <w:r w:rsidRPr="00AC69DC">
              <w:rPr>
                <w:i/>
                <w:lang w:eastAsia="en-GB"/>
              </w:rPr>
              <w:t>plmn-IdentityList</w:t>
            </w:r>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r w:rsidRPr="00AC69DC">
              <w:rPr>
                <w:b/>
                <w:i/>
              </w:rPr>
              <w:t>posSchedulingInfoList-BR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r w:rsidRPr="00AC69DC">
              <w:rPr>
                <w:b/>
                <w:i/>
              </w:rPr>
              <w:t>posSIB-MappingInfo</w:t>
            </w:r>
          </w:p>
          <w:p w14:paraId="2597C3CF" w14:textId="77777777" w:rsidR="0007220F" w:rsidRPr="00AC69DC" w:rsidRDefault="0007220F" w:rsidP="00660268">
            <w:pPr>
              <w:pStyle w:val="TAL"/>
              <w:rPr>
                <w:b/>
                <w:bCs/>
                <w:i/>
                <w:noProof/>
                <w:lang w:eastAsia="en-GB"/>
              </w:rPr>
            </w:pPr>
            <w:r w:rsidRPr="00AC69DC">
              <w:rPr>
                <w:lang w:eastAsia="en-GB"/>
              </w:rPr>
              <w:t xml:space="preserve">List of the posSIBs mapped to this </w:t>
            </w:r>
            <w:r w:rsidRPr="00AC69DC">
              <w:rPr>
                <w:i/>
                <w:iCs/>
                <w:lang w:eastAsia="en-GB"/>
              </w:rPr>
              <w:t xml:space="preserve">SystemInformation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"Q</w:t>
            </w:r>
            <w:r w:rsidRPr="00AC69DC">
              <w:rPr>
                <w:vertAlign w:val="subscript"/>
                <w:lang w:eastAsia="en-GB"/>
              </w:rPr>
              <w:t>qualmin</w:t>
            </w:r>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Q</w:t>
            </w:r>
            <w:r w:rsidRPr="00AC69DC">
              <w:rPr>
                <w:vertAlign w:val="subscript"/>
                <w:lang w:eastAsia="en-GB"/>
              </w:rPr>
              <w:t>qualmin</w:t>
            </w:r>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qualminoffset</w:t>
            </w:r>
            <w:r w:rsidRPr="00AC69DC">
              <w:rPr>
                <w:lang w:eastAsia="en-GB"/>
              </w:rPr>
              <w:t>" in TS 36.304 [4]. Actual value Q</w:t>
            </w:r>
            <w:r w:rsidRPr="00AC69DC">
              <w:rPr>
                <w:vertAlign w:val="subscript"/>
                <w:lang w:eastAsia="en-GB"/>
              </w:rPr>
              <w:t>qualminoffset</w:t>
            </w:r>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Q</w:t>
            </w:r>
            <w:r w:rsidRPr="00AC69DC">
              <w:rPr>
                <w:vertAlign w:val="subscript"/>
                <w:lang w:eastAsia="en-GB"/>
              </w:rPr>
              <w:t>qualminoffset</w:t>
            </w:r>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rxlevminoffset</w:t>
            </w:r>
            <w:r w:rsidRPr="00AC69DC">
              <w:rPr>
                <w:lang w:eastAsia="en-GB"/>
              </w:rPr>
              <w:t xml:space="preserve"> in TS 36.304 [4]. Actual value Q</w:t>
            </w:r>
            <w:r w:rsidRPr="00AC69DC">
              <w:rPr>
                <w:vertAlign w:val="subscript"/>
                <w:lang w:eastAsia="en-GB"/>
              </w:rPr>
              <w:t>rxlevminoffset</w:t>
            </w:r>
            <w:r w:rsidRPr="00AC69DC">
              <w:rPr>
                <w:lang w:eastAsia="en-GB"/>
              </w:rPr>
              <w:t xml:space="preserve"> = field value * 2 [dB]. If absent, the UE applies the (default) value of 0 dB for Q</w:t>
            </w:r>
            <w:r w:rsidRPr="00AC69DC">
              <w:rPr>
                <w:vertAlign w:val="subscript"/>
                <w:lang w:eastAsia="en-GB"/>
              </w:rPr>
              <w:t>rxlevminoffset</w:t>
            </w:r>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sbas-ID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r w:rsidRPr="00AC69DC">
              <w:rPr>
                <w:i/>
              </w:rPr>
              <w:t>posSibType</w:t>
            </w:r>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r w:rsidRPr="00AC69DC">
              <w:rPr>
                <w:b/>
                <w:bCs/>
                <w:i/>
                <w:iCs/>
              </w:rPr>
              <w:t>schedulingInfoList</w:t>
            </w:r>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r w:rsidRPr="00AC69DC">
              <w:rPr>
                <w:i/>
                <w:iCs/>
              </w:rPr>
              <w:t>schedulingInfoList</w:t>
            </w:r>
            <w:r w:rsidRPr="00AC69DC">
              <w:t xml:space="preserve"> (without suffix). If E-UTRAN includes </w:t>
            </w:r>
            <w:r w:rsidRPr="00AC69DC">
              <w:rPr>
                <w:i/>
                <w:iCs/>
              </w:rPr>
              <w:t>schedulingInfoList-v12j0</w:t>
            </w:r>
            <w:r w:rsidRPr="00AC69DC">
              <w:t xml:space="preserve">, it includes the same number of entries, and listed in the same order, as in </w:t>
            </w:r>
            <w:r w:rsidRPr="00AC69DC">
              <w:rPr>
                <w:i/>
                <w:iCs/>
              </w:rPr>
              <w:t>schedulingInfoList</w:t>
            </w:r>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r w:rsidRPr="00AC69DC">
              <w:rPr>
                <w:b/>
                <w:bCs/>
                <w:i/>
                <w:iCs/>
              </w:rPr>
              <w:t>schedulingInfoListExt</w:t>
            </w:r>
          </w:p>
          <w:p w14:paraId="18555ACF" w14:textId="77777777" w:rsidR="0007220F" w:rsidRPr="00AC69DC" w:rsidRDefault="0007220F" w:rsidP="00660268">
            <w:pPr>
              <w:pStyle w:val="TAL"/>
            </w:pPr>
            <w:r w:rsidRPr="00AC69DC">
              <w:t xml:space="preserve">Indicates scheduling information of additional SI messages. The UE concatenates the entries of </w:t>
            </w:r>
            <w:r w:rsidRPr="00AC69DC">
              <w:rPr>
                <w:i/>
                <w:iCs/>
              </w:rPr>
              <w:t>schedulingInfoListExt</w:t>
            </w:r>
            <w:r w:rsidRPr="00AC69DC">
              <w:t xml:space="preserve"> to the entries in </w:t>
            </w:r>
            <w:r w:rsidRPr="00AC69DC">
              <w:rPr>
                <w:i/>
                <w:iCs/>
              </w:rPr>
              <w:t>schedulingInfoList</w:t>
            </w:r>
            <w:r w:rsidRPr="00AC69DC">
              <w:t xml:space="preserve">, according to the general concatenation principles for list extension as defined in 5.1.2. If the </w:t>
            </w:r>
            <w:r w:rsidRPr="00AC69DC">
              <w:rPr>
                <w:i/>
                <w:iCs/>
              </w:rPr>
              <w:t>schedulingInfoListExt</w:t>
            </w:r>
            <w:r w:rsidRPr="00AC69DC">
              <w:t xml:space="preserve"> is present, E-UTRAN ensures that the total number of entries of this field plus </w:t>
            </w:r>
            <w:r w:rsidRPr="00AC69DC">
              <w:rPr>
                <w:i/>
                <w:iCs/>
              </w:rPr>
              <w:t>schedulingInfoList</w:t>
            </w:r>
            <w:r w:rsidRPr="00AC69DC">
              <w:t xml:space="preserve"> (without suffix) shall not exceed the value of </w:t>
            </w:r>
            <w:r w:rsidRPr="00AC69DC">
              <w:rPr>
                <w:i/>
                <w:iCs/>
              </w:rPr>
              <w:t>maxSI-Message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r w:rsidRPr="00AC69DC">
              <w:rPr>
                <w:i/>
                <w:iCs/>
                <w:lang w:eastAsia="en-GB"/>
              </w:rPr>
              <w:t xml:space="preserve">SystemInformation </w:t>
            </w:r>
            <w:r w:rsidRPr="00AC69DC">
              <w:rPr>
                <w:iCs/>
                <w:lang w:eastAsia="en-GB"/>
              </w:rPr>
              <w:t xml:space="preserve">message. There is no mapping information of SIB2; it is always present in the first </w:t>
            </w:r>
            <w:r w:rsidRPr="00AC69DC">
              <w:rPr>
                <w:i/>
                <w:iCs/>
                <w:lang w:eastAsia="en-GB"/>
              </w:rPr>
              <w:t>SystemInformation</w:t>
            </w:r>
            <w:r w:rsidRPr="00AC69DC">
              <w:rPr>
                <w:iCs/>
                <w:lang w:eastAsia="en-GB"/>
              </w:rPr>
              <w:t xml:space="preserve"> message listed in the </w:t>
            </w:r>
            <w:r w:rsidRPr="00AC69DC">
              <w:rPr>
                <w:i/>
                <w:iCs/>
                <w:lang w:eastAsia="en-GB"/>
              </w:rPr>
              <w:t>schedulingInfoList</w:t>
            </w:r>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r w:rsidRPr="00AC69DC">
              <w:rPr>
                <w:i/>
                <w:iCs/>
                <w:lang w:eastAsia="en-GB"/>
              </w:rPr>
              <w:t>schedulingInfoList</w:t>
            </w:r>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sib-MappingInfo</w:t>
            </w:r>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r w:rsidRPr="00AC69DC">
              <w:rPr>
                <w:i/>
                <w:iCs/>
                <w:lang w:eastAsia="en-GB"/>
              </w:rPr>
              <w:t>MappingInfo</w:t>
            </w:r>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r w:rsidRPr="00AC69DC">
              <w:rPr>
                <w:i/>
                <w:lang w:eastAsia="en-GB"/>
              </w:rPr>
              <w:t>si-posOffset</w:t>
            </w:r>
            <w:r w:rsidRPr="00AC69DC">
              <w:rPr>
                <w:lang w:eastAsia="en-GB"/>
              </w:rPr>
              <w:t xml:space="preserve"> is configured, the </w:t>
            </w:r>
            <w:r w:rsidRPr="00AC69DC">
              <w:rPr>
                <w:i/>
                <w:lang w:eastAsia="en-GB"/>
              </w:rPr>
              <w:t>posSI-Periodicity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r w:rsidRPr="00AC69DC">
              <w:rPr>
                <w:rFonts w:ascii="Arial" w:hAnsi="Arial"/>
                <w:b/>
                <w:bCs/>
                <w:i/>
                <w:iCs/>
                <w:sz w:val="18"/>
                <w:lang w:eastAsia="en-GB"/>
              </w:rPr>
              <w:t>si-posOffset</w:t>
            </w:r>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r w:rsidRPr="00AC69DC">
              <w:rPr>
                <w:i/>
                <w:lang w:eastAsia="en-GB"/>
              </w:rPr>
              <w:t>PosSchedulingInfoList</w:t>
            </w:r>
            <w:r w:rsidRPr="00AC69DC">
              <w:rPr>
                <w:lang w:eastAsia="en-GB"/>
              </w:rPr>
              <w:t xml:space="preserve"> are scheduled with an offset of 8 radio frames compared to SI messages in </w:t>
            </w:r>
            <w:r w:rsidRPr="00AC69DC">
              <w:rPr>
                <w:i/>
                <w:lang w:eastAsia="en-GB"/>
              </w:rPr>
              <w:t>SchedulingInfoList</w:t>
            </w:r>
            <w:r w:rsidRPr="00AC69DC">
              <w:rPr>
                <w:lang w:eastAsia="en-GB"/>
              </w:rPr>
              <w:t xml:space="preserve">. </w:t>
            </w:r>
            <w:r w:rsidRPr="00AC69DC">
              <w:rPr>
                <w:i/>
                <w:lang w:eastAsia="en-GB"/>
              </w:rPr>
              <w:t>si-posOffset</w:t>
            </w:r>
            <w:r w:rsidRPr="00AC69DC">
              <w:rPr>
                <w:lang w:eastAsia="en-GB"/>
              </w:rPr>
              <w:t xml:space="preserve"> may be present only if the shortest configured SI message periodicity for SI messages in </w:t>
            </w:r>
            <w:r w:rsidRPr="00AC69DC">
              <w:rPr>
                <w:i/>
                <w:lang w:eastAsia="en-GB"/>
              </w:rPr>
              <w:t>SchedulingInfoList</w:t>
            </w:r>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r w:rsidRPr="00AC69DC">
              <w:rPr>
                <w:b/>
                <w:i/>
              </w:rPr>
              <w:t>schedulingInfoList-BR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r w:rsidRPr="00AC69DC">
              <w:rPr>
                <w:i/>
              </w:rPr>
              <w:t xml:space="preserve">schedulingInfoList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r w:rsidRPr="00AC69DC">
              <w:rPr>
                <w:i/>
                <w:lang w:eastAsia="en-GB"/>
              </w:rPr>
              <w:t>si-WindowLength</w:t>
            </w:r>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r w:rsidRPr="00AC69DC">
              <w:rPr>
                <w:i/>
              </w:rPr>
              <w:t>schedulingInfoList</w:t>
            </w:r>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r w:rsidRPr="00AC69DC">
              <w:rPr>
                <w:b/>
                <w:i/>
              </w:rPr>
              <w:t>tdd-Config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r w:rsidRPr="00AC69DC">
              <w:rPr>
                <w:i/>
                <w:lang w:eastAsia="en-GB"/>
              </w:rPr>
              <w:t>trackingAreaCode</w:t>
            </w:r>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r w:rsidRPr="00AC69DC">
              <w:rPr>
                <w:b/>
                <w:i/>
              </w:rPr>
              <w:t>transmissionInControlChRegion</w:t>
            </w:r>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q-QualMinRSRQ-OnAllSymbols</w:t>
            </w:r>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q-QualMinWB</w:t>
            </w:r>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q-QualMinRSRQ-OnAllSymbols</w:t>
            </w:r>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q-QualMinWB</w:t>
            </w:r>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q-QualMin</w:t>
            </w:r>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r w:rsidRPr="00AC69DC">
        <w:rPr>
          <w:i/>
        </w:rPr>
        <w:t>plmn-Index</w:t>
      </w:r>
      <w:r w:rsidRPr="00AC69DC">
        <w:t xml:space="preserve"> only if the </w:t>
      </w:r>
      <w:r w:rsidRPr="00AC69DC">
        <w:rPr>
          <w:i/>
        </w:rPr>
        <w:t>cellBarred</w:t>
      </w:r>
      <w:r w:rsidRPr="00AC69DC">
        <w:t xml:space="preserve"> is set to </w:t>
      </w:r>
      <w:r w:rsidRPr="00AC69DC">
        <w:rPr>
          <w:i/>
        </w:rPr>
        <w:t>notBarred.</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lang w:eastAsia="en-GB"/>
              </w:rPr>
              <w:t>freqBandIndicator</w:t>
            </w:r>
            <w:r w:rsidRPr="00AC69DC">
              <w:rPr>
                <w:lang w:eastAsia="en-GB"/>
              </w:rPr>
              <w:t xml:space="preserve"> (i.e. without suffix) is set to </w:t>
            </w:r>
            <w:r w:rsidRPr="00AC69DC">
              <w:rPr>
                <w:i/>
                <w:lang w:eastAsia="en-GB"/>
              </w:rPr>
              <w:t>maxFBI</w:t>
            </w:r>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multiBandInfoList</w:t>
            </w:r>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r w:rsidRPr="00AC69DC">
              <w:rPr>
                <w:i/>
                <w:lang w:eastAsia="en-GB"/>
              </w:rPr>
              <w:t>multiBandInfoList</w:t>
            </w:r>
            <w:r w:rsidRPr="00AC69DC">
              <w:rPr>
                <w:lang w:eastAsia="en-GB"/>
              </w:rPr>
              <w:t xml:space="preserve"> (i.e. without suffix, introduced in -v8h0) is set to </w:t>
            </w:r>
            <w:r w:rsidRPr="00AC69DC">
              <w:rPr>
                <w:i/>
                <w:lang w:eastAsia="en-GB"/>
              </w:rPr>
              <w:t>maxFBI</w:t>
            </w:r>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r w:rsidRPr="00AC69DC">
              <w:rPr>
                <w:i/>
                <w:lang w:eastAsia="en-GB"/>
              </w:rPr>
              <w:t>threshServingLowQ</w:t>
            </w:r>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iCs/>
              </w:rPr>
              <w:t>si-HoppingConfigCommon</w:t>
            </w:r>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r w:rsidRPr="00AC69DC">
              <w:rPr>
                <w:i/>
              </w:rPr>
              <w:t>allowedMeasBandwidth</w:t>
            </w:r>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132" w:name="_Toc46481005"/>
      <w:bookmarkStart w:id="133" w:name="_Toc46482239"/>
      <w:bookmarkStart w:id="134" w:name="_Toc46483473"/>
      <w:bookmarkStart w:id="135" w:name="_Toc162831454"/>
      <w:r w:rsidRPr="00AC69DC">
        <w:t>6.3.1</w:t>
      </w:r>
      <w:r w:rsidRPr="00AC69DC">
        <w:tab/>
        <w:t>System information blocks</w:t>
      </w:r>
      <w:bookmarkEnd w:id="132"/>
      <w:bookmarkEnd w:id="133"/>
      <w:bookmarkEnd w:id="134"/>
      <w:bookmarkEnd w:id="135"/>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136" w:name="_Toc20487244"/>
      <w:bookmarkStart w:id="137" w:name="_Toc29342539"/>
      <w:bookmarkStart w:id="138" w:name="_Toc29343678"/>
      <w:bookmarkStart w:id="139" w:name="_Toc36566940"/>
      <w:bookmarkStart w:id="140" w:name="_Toc36810378"/>
      <w:bookmarkStart w:id="141" w:name="_Toc36846742"/>
      <w:bookmarkStart w:id="142" w:name="_Toc36939395"/>
      <w:bookmarkStart w:id="143" w:name="_Toc37082375"/>
      <w:bookmarkStart w:id="144" w:name="_Toc46481007"/>
      <w:bookmarkStart w:id="145" w:name="_Toc46482241"/>
      <w:bookmarkStart w:id="146" w:name="_Toc46483475"/>
      <w:bookmarkStart w:id="147" w:name="_Toc162831456"/>
      <w:r w:rsidRPr="00AC69DC">
        <w:t>–</w:t>
      </w:r>
      <w:r w:rsidRPr="00AC69DC">
        <w:tab/>
      </w:r>
      <w:r w:rsidRPr="00AC69DC">
        <w:rPr>
          <w:i/>
          <w:noProof/>
        </w:rPr>
        <w:t>SystemInformationBlockType2</w:t>
      </w:r>
      <w:bookmarkEnd w:id="136"/>
      <w:bookmarkEnd w:id="137"/>
      <w:bookmarkEnd w:id="138"/>
      <w:bookmarkEnd w:id="139"/>
      <w:bookmarkEnd w:id="140"/>
      <w:bookmarkEnd w:id="141"/>
      <w:bookmarkEnd w:id="142"/>
      <w:bookmarkEnd w:id="143"/>
      <w:bookmarkEnd w:id="144"/>
      <w:bookmarkEnd w:id="145"/>
      <w:bookmarkEnd w:id="146"/>
      <w:bookmarkEnd w:id="147"/>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148"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148"/>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ins w:id="149" w:author="QC (Umesh)" w:date="2024-04-24T19:31:00Z">
        <w:r w:rsidR="00CB19A9">
          <w:rPr>
            <w:rFonts w:cs="Courier New"/>
            <w:color w:val="000000"/>
            <w:szCs w:val="16"/>
            <w:shd w:val="clear" w:color="auto" w:fill="E6E6E6"/>
          </w:rPr>
          <w:t>AdditionalSpectrumEmission-r18</w:t>
        </w:r>
      </w:ins>
      <w:del w:id="150"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151" w:author="QC (Umesh)" w:date="2024-04-24T19:32:00Z">
        <w:r w:rsidR="00CB19A9" w:rsidRPr="00AC69DC">
          <w:t>SEQUENCE (SIZE (1..maxMultiBands)) OF AdditionalSpectrumEmission</w:t>
        </w:r>
        <w:r w:rsidR="00CB19A9">
          <w:t>-r18</w:t>
        </w:r>
      </w:ins>
      <w:del w:id="152"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r w:rsidRPr="00AC69DC">
              <w:rPr>
                <w:b/>
                <w:i/>
                <w:lang w:eastAsia="en-GB"/>
              </w:rPr>
              <w:t>acdc-BarringConfig</w:t>
            </w:r>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r w:rsidRPr="00AC69DC">
              <w:rPr>
                <w:b/>
                <w:i/>
                <w:lang w:eastAsia="en-GB"/>
              </w:rPr>
              <w:t>acdc-Category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r w:rsidRPr="00AC69DC">
              <w:rPr>
                <w:b/>
                <w:i/>
                <w:lang w:eastAsia="en-GB"/>
              </w:rPr>
              <w:t>acdc-OnlyForHPLMN</w:t>
            </w:r>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r w:rsidRPr="00AC69DC">
              <w:rPr>
                <w:b w:val="0"/>
                <w:i/>
                <w:lang w:eastAsia="en-GB"/>
              </w:rPr>
              <w:t>AdditionalSpectrumEmission</w:t>
            </w:r>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r w:rsidRPr="00AC69DC">
              <w:rPr>
                <w:b/>
                <w:i/>
              </w:rPr>
              <w:t>attachWithoutPDN-Connectivity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r w:rsidRPr="00AC69DC">
              <w:rPr>
                <w:b/>
                <w:i/>
                <w:lang w:eastAsia="en-GB"/>
              </w:rPr>
              <w:t>barringPerACDC-CategoryList</w:t>
            </w:r>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r w:rsidRPr="00AC69DC">
              <w:rPr>
                <w:b/>
                <w:i/>
              </w:rPr>
              <w:t>cIoT-EPS-OptimisationInfo</w:t>
            </w:r>
          </w:p>
          <w:p w14:paraId="347297EC" w14:textId="77777777" w:rsidR="00F82662" w:rsidRPr="00AC69DC" w:rsidRDefault="00F82662" w:rsidP="00660268">
            <w:pPr>
              <w:pStyle w:val="TAL"/>
              <w:rPr>
                <w:b/>
                <w:i/>
              </w:rPr>
            </w:pPr>
            <w:r w:rsidRPr="00AC69DC">
              <w:rPr>
                <w:rFonts w:cs="Arial"/>
                <w:bCs/>
                <w:szCs w:val="18"/>
              </w:rPr>
              <w:t xml:space="preserve">A list of CIoT EPS related parameters. Value 1 indicates parameters for the PLMN listed 1st in the 1st </w:t>
            </w:r>
            <w:r w:rsidRPr="00AC69DC">
              <w:rPr>
                <w:rFonts w:cs="Arial"/>
                <w:bCs/>
                <w:i/>
                <w:szCs w:val="18"/>
              </w:rPr>
              <w:t>plmn-IdentityList</w:t>
            </w:r>
            <w:r w:rsidRPr="00AC69DC">
              <w:rPr>
                <w:rFonts w:cs="Arial"/>
                <w:bCs/>
                <w:szCs w:val="18"/>
              </w:rPr>
              <w:t xml:space="preserve"> included in SIB1. Value 2 indicates parameters for the PLMN listed 2nd in the same </w:t>
            </w:r>
            <w:r w:rsidRPr="00AC69DC">
              <w:rPr>
                <w:rFonts w:cs="Arial"/>
                <w:bCs/>
                <w:i/>
                <w:szCs w:val="18"/>
              </w:rPr>
              <w:t xml:space="preserve">plmn-IdentityList, </w:t>
            </w:r>
            <w:r w:rsidRPr="00AC69DC">
              <w:rPr>
                <w:rFonts w:cs="Arial"/>
                <w:bCs/>
                <w:szCs w:val="18"/>
              </w:rPr>
              <w:t xml:space="preserve">or when no more PLMN are present within the same </w:t>
            </w:r>
            <w:r w:rsidRPr="00AC69DC">
              <w:rPr>
                <w:rFonts w:cs="Arial"/>
                <w:bCs/>
                <w:i/>
                <w:szCs w:val="18"/>
              </w:rPr>
              <w:t>plmn-IdentityList,</w:t>
            </w:r>
            <w:r w:rsidRPr="00AC69DC">
              <w:rPr>
                <w:rFonts w:cs="Arial"/>
                <w:bCs/>
                <w:szCs w:val="18"/>
              </w:rPr>
              <w:t xml:space="preserve"> then the value indicates paramters for PLMN listed 1st in the subsequent </w:t>
            </w:r>
            <w:r w:rsidRPr="00AC69DC">
              <w:rPr>
                <w:rFonts w:cs="Arial"/>
                <w:bCs/>
                <w:i/>
                <w:szCs w:val="18"/>
              </w:rPr>
              <w:t>plmn-IdentityList</w:t>
            </w:r>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cp-CIoT-EPS-Optimisation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CIoT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r w:rsidRPr="00AC69DC">
              <w:rPr>
                <w:b/>
                <w:bCs/>
                <w:i/>
                <w:iCs/>
              </w:rPr>
              <w:t>earlySecurityReactivation</w:t>
            </w:r>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r w:rsidRPr="00AC69DC">
              <w:rPr>
                <w:b/>
                <w:bCs/>
                <w:i/>
                <w:iCs/>
              </w:rPr>
              <w:t>gnss-PositionFixDurationReporting</w:t>
            </w:r>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r w:rsidRPr="00AC69DC">
              <w:rPr>
                <w:i/>
              </w:rPr>
              <w:t>RRCConnectionSetupComplete</w:t>
            </w:r>
            <w:r w:rsidRPr="00AC69DC">
              <w:t xml:space="preserve">, </w:t>
            </w:r>
            <w:r w:rsidRPr="00AC69DC">
              <w:rPr>
                <w:i/>
              </w:rPr>
              <w:t>RRCConnectionResumeComplete</w:t>
            </w:r>
            <w:r w:rsidRPr="00AC69DC">
              <w:t xml:space="preserve">, and </w:t>
            </w:r>
            <w:r w:rsidRPr="00AC69DC">
              <w:rPr>
                <w:i/>
              </w:rPr>
              <w:t>RRCConnectionReestablishmentComplete</w:t>
            </w:r>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r w:rsidRPr="00AC69DC">
              <w:rPr>
                <w:b/>
                <w:i/>
              </w:rPr>
              <w:t>idleModeMeasurements</w:t>
            </w:r>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r w:rsidRPr="00AC69DC">
              <w:rPr>
                <w:b/>
                <w:i/>
              </w:rPr>
              <w:t>idleModeMeasurementsNR</w:t>
            </w:r>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r w:rsidRPr="00AC69DC">
              <w:rPr>
                <w:b/>
                <w:bCs/>
                <w:i/>
                <w:lang w:eastAsia="en-GB"/>
              </w:rPr>
              <w:t>mbms-ROM-ServiceIndication</w:t>
            </w:r>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r w:rsidRPr="00AC69DC">
              <w:rPr>
                <w:bCs/>
                <w:i/>
                <w:iCs/>
                <w:lang w:eastAsia="zh-CN"/>
              </w:rPr>
              <w:t>MBMSInterestIndication</w:t>
            </w:r>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FeMBMS/Unicast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FeMBMS/Unicast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'fourBits'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r w:rsidRPr="00AC69DC">
              <w:rPr>
                <w:b/>
                <w:bCs/>
                <w:i/>
                <w:lang w:eastAsia="en-GB"/>
              </w:rPr>
              <w:t>multiBandInfoList</w:t>
            </w:r>
          </w:p>
          <w:p w14:paraId="5423C722" w14:textId="77777777" w:rsidR="00F82662" w:rsidRPr="00AC69DC" w:rsidRDefault="00F82662" w:rsidP="00660268">
            <w:pPr>
              <w:pStyle w:val="TAL"/>
              <w:rPr>
                <w:b/>
                <w:bCs/>
                <w:i/>
                <w:noProof/>
                <w:lang w:eastAsia="en-GB"/>
              </w:rPr>
            </w:pPr>
            <w:r w:rsidRPr="00AC69DC">
              <w:rPr>
                <w:iCs/>
                <w:lang w:eastAsia="en-GB"/>
              </w:rPr>
              <w:t xml:space="preserve">A list of </w:t>
            </w:r>
            <w:r w:rsidRPr="00AC69DC">
              <w:rPr>
                <w:i/>
                <w:iCs/>
                <w:lang w:eastAsia="zh-TW"/>
              </w:rPr>
              <w:t>A</w:t>
            </w:r>
            <w:r w:rsidRPr="00AC69DC">
              <w:rPr>
                <w:i/>
                <w:iCs/>
                <w:lang w:eastAsia="en-GB"/>
              </w:rPr>
              <w:t>dditionalSpectrumEmission</w:t>
            </w:r>
            <w:r w:rsidRPr="00AC69DC">
              <w:rPr>
                <w:iCs/>
                <w:lang w:eastAsia="en-GB"/>
              </w:rPr>
              <w:t xml:space="preserve"> i.e. one for each additional frequency band included in </w:t>
            </w:r>
            <w:r w:rsidRPr="00AC69DC">
              <w:rPr>
                <w:i/>
                <w:iCs/>
                <w:lang w:eastAsia="en-GB"/>
              </w:rPr>
              <w:t>multiB</w:t>
            </w:r>
            <w:r w:rsidRPr="00AC69DC">
              <w:rPr>
                <w:i/>
                <w:lang w:eastAsia="en-GB"/>
              </w:rPr>
              <w:t>andInfoList</w:t>
            </w:r>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r w:rsidRPr="00AC69DC">
              <w:rPr>
                <w:i/>
                <w:lang w:eastAsia="en-GB"/>
              </w:rPr>
              <w:t>multiBandInfoList</w:t>
            </w:r>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plmn-IdentityIndex</w:t>
            </w:r>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r w:rsidRPr="00AC69DC">
              <w:rPr>
                <w:rFonts w:ascii="Arial" w:hAnsi="Arial" w:cs="Arial"/>
                <w:bCs/>
                <w:i/>
                <w:sz w:val="18"/>
                <w:szCs w:val="18"/>
              </w:rPr>
              <w:t>plmn-IdentityList</w:t>
            </w:r>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r w:rsidRPr="00AC69DC">
              <w:rPr>
                <w:rFonts w:ascii="Arial" w:hAnsi="Arial" w:cs="Arial"/>
                <w:bCs/>
                <w:i/>
                <w:sz w:val="18"/>
                <w:szCs w:val="18"/>
              </w:rPr>
              <w:t>plmn-IdentityList</w:t>
            </w:r>
            <w:r w:rsidRPr="00AC69DC">
              <w:rPr>
                <w:rFonts w:ascii="Arial" w:hAnsi="Arial" w:cs="Arial"/>
                <w:bCs/>
                <w:sz w:val="18"/>
                <w:szCs w:val="18"/>
              </w:rPr>
              <w:t xml:space="preserve"> included in SIB1. Value 2 indicates the PLMN listed 2nd in the same </w:t>
            </w:r>
            <w:r w:rsidRPr="00AC69DC">
              <w:rPr>
                <w:rFonts w:ascii="Arial" w:hAnsi="Arial" w:cs="Arial"/>
                <w:bCs/>
                <w:i/>
                <w:sz w:val="18"/>
                <w:szCs w:val="18"/>
              </w:rPr>
              <w:t>plmn-IdentityList</w:t>
            </w:r>
            <w:r w:rsidRPr="00AC69DC">
              <w:rPr>
                <w:rFonts w:ascii="Arial" w:hAnsi="Arial" w:cs="Arial"/>
                <w:bCs/>
                <w:sz w:val="18"/>
                <w:szCs w:val="18"/>
              </w:rPr>
              <w:t xml:space="preserve">, or when no more PLMN are present within the same </w:t>
            </w:r>
            <w:r w:rsidRPr="00AC69DC">
              <w:rPr>
                <w:rFonts w:ascii="Arial" w:hAnsi="Arial" w:cs="Arial"/>
                <w:bCs/>
                <w:i/>
                <w:sz w:val="18"/>
                <w:szCs w:val="18"/>
              </w:rPr>
              <w:t>plmn-IdentityList</w:t>
            </w:r>
            <w:r w:rsidRPr="00AC69DC">
              <w:rPr>
                <w:rFonts w:ascii="Arial" w:hAnsi="Arial" w:cs="Arial"/>
                <w:bCs/>
                <w:sz w:val="18"/>
                <w:szCs w:val="18"/>
              </w:rPr>
              <w:t>, then the PLMN listed 1st in the subsequent</w:t>
            </w:r>
            <w:r w:rsidRPr="00AC69DC">
              <w:rPr>
                <w:rFonts w:ascii="Arial" w:hAnsi="Arial" w:cs="Arial"/>
                <w:bCs/>
                <w:i/>
                <w:sz w:val="18"/>
                <w:szCs w:val="18"/>
              </w:rPr>
              <w:t xml:space="preserve"> plmn-IdentityList</w:t>
            </w:r>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plmn-InfoList</w:t>
            </w:r>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r w:rsidRPr="00AC69DC">
              <w:rPr>
                <w:b/>
                <w:i/>
              </w:rPr>
              <w:t>reducedCP-LatencyEnabled</w:t>
            </w:r>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17.55pt" o:ole="">
                  <v:imagedata r:id="rId15" o:title=""/>
                </v:shape>
                <o:OLEObject Type="Embed" ProgID="Equation.3" ShapeID="_x0000_i1025" DrawAspect="Content" ObjectID="_1778482203" r:id="rId16"/>
              </w:object>
            </w:r>
            <w:r w:rsidRPr="00AC69DC">
              <w:t xml:space="preserve">timing as specified in TS 36.213 [23] when transmitting </w:t>
            </w:r>
            <w:r w:rsidRPr="00AC69DC">
              <w:rPr>
                <w:i/>
              </w:rPr>
              <w:t>RRCConnectionResumeRequest</w:t>
            </w:r>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r w:rsidRPr="00AC69DC">
              <w:rPr>
                <w:b/>
                <w:bCs/>
                <w:i/>
                <w:lang w:eastAsia="en-GB"/>
              </w:rPr>
              <w:t>rlos-Enabled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r w:rsidRPr="00AC69DC">
              <w:rPr>
                <w:b/>
                <w:bCs/>
                <w:i/>
                <w:noProof/>
                <w:lang w:eastAsia="en-GB"/>
              </w:rPr>
              <w:t>Time</w:t>
            </w:r>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r w:rsidRPr="00AC69DC">
              <w:rPr>
                <w:i/>
                <w:lang w:eastAsia="en-GB"/>
              </w:rPr>
              <w:t>udt-RestrictingTime</w:t>
            </w:r>
            <w:r w:rsidRPr="00AC69DC">
              <w:rPr>
                <w:lang w:eastAsia="en-GB"/>
              </w:rPr>
              <w:t xml:space="preserve">, where rand is a </w:t>
            </w:r>
            <w:r w:rsidRPr="00AC69DC">
              <w:t xml:space="preserve">random number drawn that is uniformly distributed in the range 0 ≤ rand &lt; 1 value in seconds. The timer stops if </w:t>
            </w:r>
            <w:r w:rsidRPr="00AC69DC">
              <w:rPr>
                <w:i/>
              </w:rPr>
              <w:t>udt-Restricting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r w:rsidRPr="00AC69DC">
              <w:rPr>
                <w:b/>
                <w:i/>
              </w:rPr>
              <w:t>unicastFreqHoppingInd</w:t>
            </w:r>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t>up-CIoT-EPS-Optimisation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User plane CIoT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r w:rsidRPr="00AC69DC">
              <w:rPr>
                <w:b/>
                <w:bCs/>
                <w:i/>
                <w:lang w:eastAsia="en-GB"/>
              </w:rPr>
              <w:t>upperLayerIndication</w:t>
            </w:r>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r w:rsidRPr="00AC69DC">
              <w:rPr>
                <w:b/>
                <w:i/>
              </w:rPr>
              <w:t>useFullResumeID</w:t>
            </w:r>
          </w:p>
          <w:p w14:paraId="67ECB8E9" w14:textId="77777777" w:rsidR="00F82662" w:rsidRPr="00AC69DC" w:rsidRDefault="00F82662" w:rsidP="00660268">
            <w:pPr>
              <w:pStyle w:val="TAL"/>
              <w:rPr>
                <w:bCs/>
                <w:noProof/>
              </w:rPr>
            </w:pPr>
            <w:r w:rsidRPr="00AC69DC">
              <w:t xml:space="preserve">This field indicates if the UE indicates full resume ID of 40 bits in </w:t>
            </w:r>
            <w:r w:rsidRPr="00AC69DC">
              <w:rPr>
                <w:i/>
              </w:rPr>
              <w:t>RRCConnectionResumeRequest</w:t>
            </w:r>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r w:rsidRPr="00AC69DC">
              <w:rPr>
                <w:i/>
              </w:rPr>
              <w:t>mo-VoiceCall</w:t>
            </w:r>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r w:rsidRPr="00AC69DC">
              <w:rPr>
                <w:rFonts w:ascii="Arial" w:hAnsi="Arial"/>
                <w:i/>
                <w:sz w:val="18"/>
              </w:rPr>
              <w:t>mo-VoiceCall</w:t>
            </w:r>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153" w:name="_Toc20487245"/>
      <w:bookmarkStart w:id="154" w:name="_Toc29342540"/>
      <w:bookmarkStart w:id="155" w:name="_Toc29343679"/>
      <w:bookmarkStart w:id="156" w:name="_Toc36566941"/>
      <w:bookmarkStart w:id="157" w:name="_Toc36810379"/>
      <w:bookmarkStart w:id="158" w:name="_Toc36846743"/>
      <w:bookmarkStart w:id="159" w:name="_Toc36939396"/>
      <w:bookmarkStart w:id="160" w:name="_Toc37082376"/>
      <w:bookmarkStart w:id="161" w:name="_Toc46481008"/>
      <w:bookmarkStart w:id="162" w:name="_Toc46482242"/>
      <w:bookmarkStart w:id="163" w:name="_Toc46483476"/>
      <w:bookmarkStart w:id="164" w:name="_Toc162831457"/>
      <w:r w:rsidRPr="00AC69DC">
        <w:t>–</w:t>
      </w:r>
      <w:r w:rsidRPr="00AC69DC">
        <w:tab/>
      </w:r>
      <w:r w:rsidRPr="00AC69DC">
        <w:rPr>
          <w:i/>
          <w:noProof/>
        </w:rPr>
        <w:t>SystemInformationBlockType3</w:t>
      </w:r>
      <w:bookmarkEnd w:id="153"/>
      <w:bookmarkEnd w:id="154"/>
      <w:bookmarkEnd w:id="155"/>
      <w:bookmarkEnd w:id="156"/>
      <w:bookmarkEnd w:id="157"/>
      <w:bookmarkEnd w:id="158"/>
      <w:bookmarkEnd w:id="159"/>
      <w:bookmarkEnd w:id="160"/>
      <w:bookmarkEnd w:id="161"/>
      <w:bookmarkEnd w:id="162"/>
      <w:bookmarkEnd w:id="163"/>
      <w:bookmarkEnd w:id="164"/>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165" w:name="OLE_LINK42"/>
      <w:bookmarkStart w:id="166" w:name="OLE_LINK48"/>
      <w:r w:rsidRPr="00AC69DC">
        <w:t>Need OP</w:t>
      </w:r>
      <w:bookmarkEnd w:id="165"/>
      <w:bookmarkEnd w:id="166"/>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167" w:author="QC (Umesh)" w:date="2024-04-24T15:59:00Z"/>
        </w:rPr>
      </w:pPr>
      <w:del w:id="168" w:author="QC (Umesh)" w:date="2024-04-24T15:59:00Z">
        <w:r w:rsidRPr="00AC69DC" w:rsidDel="00B179A2">
          <w:tab/>
          <w:delText>freqBandIndicatorAerial-r18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r w:rsidRPr="00AC69DC">
              <w:rPr>
                <w:i/>
                <w:iCs/>
                <w:lang w:eastAsia="en-GB"/>
              </w:rPr>
              <w:t>MasterInformationBlock</w:t>
            </w:r>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r w:rsidRPr="00AC69DC">
              <w:rPr>
                <w:b/>
                <w:bCs/>
                <w:i/>
                <w:iCs/>
              </w:rPr>
              <w:t>cellSelectionInfoCE</w:t>
            </w:r>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r w:rsidRPr="00AC69DC">
              <w:rPr>
                <w:i/>
              </w:rPr>
              <w:t>cellSelectionInfoCE</w:t>
            </w:r>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crs-IntfMitigNeighCellsCE</w:t>
            </w:r>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r w:rsidRPr="00AC69DC">
              <w:rPr>
                <w:rFonts w:ascii="Arial" w:hAnsi="Arial"/>
                <w:bCs/>
                <w:i/>
                <w:sz w:val="18"/>
              </w:rPr>
              <w:t>ce-CRS-IntfMitig</w:t>
            </w:r>
            <w:r w:rsidRPr="00AC69DC">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neighouring E-UTRA cells if the UE selects the frequency band</w:t>
            </w:r>
            <w:r w:rsidRPr="00AC69DC">
              <w:rPr>
                <w:iCs/>
                <w:lang w:eastAsia="en-GB"/>
              </w:rPr>
              <w:t xml:space="preserve"> </w:t>
            </w:r>
            <w:r w:rsidRPr="00AC69DC">
              <w:rPr>
                <w:iCs/>
              </w:rPr>
              <w:t xml:space="preserve">from </w:t>
            </w:r>
            <w:r w:rsidRPr="00AC69DC">
              <w:rPr>
                <w:i/>
                <w:iCs/>
              </w:rPr>
              <w:t>freqBandIndicator</w:t>
            </w:r>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neighouring E-UTRA cells if the UE selects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r w:rsidRPr="00AC69DC">
              <w:rPr>
                <w:b/>
                <w:i/>
                <w:lang w:eastAsia="en-GB"/>
              </w:rPr>
              <w:t>redistrOnPagingOnly</w:t>
            </w:r>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dB.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ScalingFactor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intra-frequency neighbour cells.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r w:rsidRPr="00AC69DC">
              <w:rPr>
                <w:b/>
                <w:i/>
                <w:lang w:eastAsia="en-GB"/>
              </w:rPr>
              <w:t>redistributionFactorCell</w:t>
            </w:r>
          </w:p>
          <w:p w14:paraId="586897ED" w14:textId="77777777" w:rsidR="00F82662" w:rsidRPr="00AC69DC" w:rsidRDefault="00F82662" w:rsidP="00660268">
            <w:pPr>
              <w:pStyle w:val="TAL"/>
              <w:rPr>
                <w:b/>
                <w:i/>
                <w:lang w:eastAsia="en-GB"/>
              </w:rPr>
            </w:pPr>
            <w:r w:rsidRPr="00AC69DC">
              <w:rPr>
                <w:lang w:eastAsia="en-GB"/>
              </w:rPr>
              <w:t xml:space="preserve">If </w:t>
            </w:r>
            <w:r w:rsidRPr="00AC69DC">
              <w:rPr>
                <w:i/>
                <w:lang w:eastAsia="en-GB"/>
              </w:rPr>
              <w:t>redistributionFactorCell</w:t>
            </w:r>
            <w:r w:rsidRPr="00AC69DC">
              <w:rPr>
                <w:lang w:eastAsia="en-GB"/>
              </w:rPr>
              <w:t xml:space="preserve"> is present, </w:t>
            </w:r>
            <w:r w:rsidRPr="00AC69DC">
              <w:rPr>
                <w:i/>
                <w:lang w:eastAsia="en-GB"/>
              </w:rPr>
              <w:t>redistributionFactorServing</w:t>
            </w:r>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r w:rsidRPr="00AC69DC">
              <w:rPr>
                <w:b/>
                <w:i/>
                <w:lang w:eastAsia="en-GB"/>
              </w:rPr>
              <w:t>redistributionFactorServing</w:t>
            </w:r>
          </w:p>
          <w:p w14:paraId="0D73AA5C" w14:textId="77777777" w:rsidR="00F82662" w:rsidRPr="00AC69DC" w:rsidRDefault="00F82662" w:rsidP="00660268">
            <w:pPr>
              <w:pStyle w:val="TAL"/>
              <w:rPr>
                <w:lang w:eastAsia="en-GB"/>
              </w:rPr>
            </w:pPr>
            <w:r w:rsidRPr="00AC69DC">
              <w:rPr>
                <w:lang w:eastAsia="en-GB"/>
              </w:rPr>
              <w:t xml:space="preserve">Parameter </w:t>
            </w:r>
            <w:r w:rsidRPr="00AC69DC">
              <w:rPr>
                <w:i/>
                <w:lang w:eastAsia="en-GB"/>
              </w:rPr>
              <w:t xml:space="preserve">redistributionFactorServing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IntraSearchP</w:t>
            </w:r>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nonIntraSearchP</w:t>
            </w:r>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"S</w:t>
            </w:r>
            <w:r w:rsidRPr="00AC69DC">
              <w:rPr>
                <w:vertAlign w:val="subscript"/>
                <w:lang w:eastAsia="en-GB"/>
              </w:rPr>
              <w:t>nonIntraSearchQ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SearchDeltaP</w:t>
            </w:r>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r w:rsidRPr="00AC69DC">
              <w:rPr>
                <w:b/>
                <w:bCs/>
                <w:i/>
                <w:iCs/>
                <w:lang w:eastAsia="en-GB"/>
              </w:rPr>
              <w:t>satelliteAssistanceInfoList</w:t>
            </w:r>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r w:rsidRPr="00AC69DC">
              <w:rPr>
                <w:b/>
                <w:bCs/>
                <w:i/>
                <w:iCs/>
                <w:lang w:eastAsia="en-GB"/>
              </w:rPr>
              <w:t>speedStateReselectionPars</w:t>
            </w:r>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i.e, </w:t>
            </w:r>
            <w:r w:rsidRPr="00AC69DC">
              <w:rPr>
                <w:i/>
                <w:lang w:eastAsia="en-GB"/>
              </w:rPr>
              <w:t>mobilityStateParameters</w:t>
            </w:r>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LowP</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LowQ</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threshServingLowQ</w:t>
            </w:r>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169" w:name="_Toc20487246"/>
      <w:bookmarkStart w:id="170" w:name="_Toc29342541"/>
      <w:bookmarkStart w:id="171" w:name="_Toc29343680"/>
      <w:bookmarkStart w:id="172" w:name="_Toc36566942"/>
      <w:bookmarkStart w:id="173" w:name="_Toc36810380"/>
      <w:bookmarkStart w:id="174" w:name="_Toc36846744"/>
      <w:bookmarkStart w:id="175" w:name="_Toc36939397"/>
      <w:bookmarkStart w:id="176" w:name="_Toc37082377"/>
      <w:bookmarkStart w:id="177" w:name="_Toc46481009"/>
      <w:bookmarkStart w:id="178" w:name="_Toc46482243"/>
      <w:bookmarkStart w:id="179" w:name="_Toc46483477"/>
      <w:bookmarkStart w:id="180" w:name="_Toc162831458"/>
      <w:r w:rsidRPr="00AC69DC">
        <w:t>–</w:t>
      </w:r>
      <w:r w:rsidRPr="00AC69DC">
        <w:tab/>
      </w:r>
      <w:r w:rsidRPr="00AC69DC">
        <w:rPr>
          <w:i/>
          <w:noProof/>
        </w:rPr>
        <w:t>SystemInformationBlockType4</w:t>
      </w:r>
      <w:bookmarkEnd w:id="169"/>
      <w:bookmarkEnd w:id="170"/>
      <w:bookmarkEnd w:id="171"/>
      <w:bookmarkEnd w:id="172"/>
      <w:bookmarkEnd w:id="173"/>
      <w:bookmarkEnd w:id="174"/>
      <w:bookmarkEnd w:id="175"/>
      <w:bookmarkEnd w:id="176"/>
      <w:bookmarkEnd w:id="177"/>
      <w:bookmarkEnd w:id="178"/>
      <w:bookmarkEnd w:id="179"/>
      <w:bookmarkEnd w:id="180"/>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r w:rsidRPr="00AC69DC">
              <w:rPr>
                <w:i/>
              </w:rPr>
              <w:t>intraFreqNeighCellList</w:t>
            </w:r>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r w:rsidRPr="00AC69DC">
              <w:rPr>
                <w:i/>
              </w:rPr>
              <w:t xml:space="preserve">intraFreqNeighCellList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r w:rsidRPr="00AC69DC">
              <w:rPr>
                <w:b/>
                <w:i/>
                <w:szCs w:val="18"/>
              </w:rPr>
              <w:t>rss-ConfigCarrierInfo</w:t>
            </w:r>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r w:rsidRPr="00AC69DC">
              <w:rPr>
                <w:i/>
                <w:iCs/>
                <w:szCs w:val="18"/>
              </w:rPr>
              <w:t>rss</w:t>
            </w:r>
            <w:r w:rsidRPr="00AC69DC">
              <w:rPr>
                <w:i/>
                <w:szCs w:val="18"/>
              </w:rPr>
              <w:t>-MeasConfig</w:t>
            </w:r>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181" w:name="_Toc20487247"/>
      <w:bookmarkStart w:id="182" w:name="_Toc29342542"/>
      <w:bookmarkStart w:id="183" w:name="_Toc29343681"/>
      <w:bookmarkStart w:id="184" w:name="_Toc36566943"/>
      <w:bookmarkStart w:id="185" w:name="_Toc36810381"/>
      <w:bookmarkStart w:id="186" w:name="_Toc36846745"/>
      <w:bookmarkStart w:id="187" w:name="_Toc36939398"/>
      <w:bookmarkStart w:id="188" w:name="_Toc37082378"/>
      <w:bookmarkStart w:id="189" w:name="_Toc46481010"/>
      <w:bookmarkStart w:id="190" w:name="_Toc46482244"/>
      <w:bookmarkStart w:id="191" w:name="_Toc46483478"/>
      <w:bookmarkStart w:id="192" w:name="_Toc162831459"/>
      <w:r w:rsidRPr="00AC69DC">
        <w:t>–</w:t>
      </w:r>
      <w:r w:rsidRPr="00AC69DC">
        <w:tab/>
      </w:r>
      <w:r w:rsidRPr="00AC69DC">
        <w:rPr>
          <w:i/>
          <w:noProof/>
        </w:rPr>
        <w:t>SystemInformationBlockType5</w:t>
      </w:r>
      <w:bookmarkEnd w:id="181"/>
      <w:bookmarkEnd w:id="182"/>
      <w:bookmarkEnd w:id="183"/>
      <w:bookmarkEnd w:id="184"/>
      <w:bookmarkEnd w:id="185"/>
      <w:bookmarkEnd w:id="186"/>
      <w:bookmarkEnd w:id="187"/>
      <w:bookmarkEnd w:id="188"/>
      <w:bookmarkEnd w:id="189"/>
      <w:bookmarkEnd w:id="190"/>
      <w:bookmarkEnd w:id="191"/>
      <w:bookmarkEnd w:id="192"/>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r w:rsidRPr="00AC69DC">
              <w:rPr>
                <w:b/>
                <w:bCs/>
                <w:i/>
                <w:iCs/>
              </w:rPr>
              <w:t>cellSelectionInfoCE</w:t>
            </w:r>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r w:rsidRPr="00AC69DC">
              <w:rPr>
                <w:rFonts w:cs="Arial"/>
                <w:i/>
                <w:szCs w:val="18"/>
              </w:rPr>
              <w:t>cellSelectionInfoCE</w:t>
            </w:r>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dl-CarrierFreq</w:t>
            </w:r>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r w:rsidRPr="00AC69DC">
              <w:rPr>
                <w:b/>
                <w:i/>
              </w:rPr>
              <w:t>hsdn-Indication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the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r w:rsidRPr="00AC69DC">
              <w:rPr>
                <w:rFonts w:ascii="Arial" w:hAnsi="Arial" w:cs="Arial"/>
                <w:i/>
                <w:kern w:val="2"/>
                <w:sz w:val="18"/>
                <w:szCs w:val="18"/>
              </w:rPr>
              <w:t>interFreqCarrierFreqListExt</w:t>
            </w:r>
            <w:r w:rsidRPr="00AC69DC">
              <w:rPr>
                <w:rFonts w:ascii="Arial" w:hAnsi="Arial" w:cs="Arial"/>
                <w:kern w:val="2"/>
                <w:sz w:val="18"/>
                <w:szCs w:val="18"/>
              </w:rPr>
              <w:t xml:space="preserve"> even if </w:t>
            </w:r>
            <w:r w:rsidRPr="00AC69DC">
              <w:rPr>
                <w:rFonts w:ascii="Arial" w:hAnsi="Arial" w:cs="Arial"/>
                <w:i/>
                <w:kern w:val="2"/>
                <w:sz w:val="18"/>
                <w:szCs w:val="18"/>
              </w:rPr>
              <w:t xml:space="preserve">interFreqCarrierFreqList </w:t>
            </w:r>
            <w:r w:rsidRPr="00AC69DC">
              <w:rPr>
                <w:rFonts w:ascii="Arial" w:hAnsi="Arial" w:cs="Arial"/>
                <w:kern w:val="2"/>
                <w:sz w:val="18"/>
                <w:szCs w:val="18"/>
              </w:rPr>
              <w:t xml:space="preserve">(i.e without suffix) does not include </w:t>
            </w:r>
            <w:r w:rsidRPr="00AC69DC">
              <w:rPr>
                <w:rFonts w:ascii="Arial" w:hAnsi="Arial" w:cs="Arial"/>
                <w:i/>
                <w:kern w:val="2"/>
                <w:sz w:val="18"/>
                <w:szCs w:val="18"/>
              </w:rPr>
              <w:t>maxFreq</w:t>
            </w:r>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r w:rsidRPr="00AC69DC">
              <w:rPr>
                <w:i/>
              </w:rPr>
              <w:t>interFreqNeighCellList</w:t>
            </w:r>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r w:rsidRPr="00AC69DC">
              <w:rPr>
                <w:i/>
              </w:rPr>
              <w:t xml:space="preserve">interFreqNeighCellList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r w:rsidRPr="00AC69DC">
              <w:rPr>
                <w:b/>
                <w:bCs/>
                <w:i/>
                <w:lang w:eastAsia="en-GB"/>
              </w:rPr>
              <w:t>multiBandInfoList</w:t>
            </w:r>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r w:rsidRPr="00AC69DC">
              <w:rPr>
                <w:bCs/>
                <w:lang w:eastAsia="en-GB"/>
              </w:rPr>
              <w:t>Qoffset</w:t>
            </w:r>
            <w:r w:rsidRPr="00AC69DC">
              <w:rPr>
                <w:bCs/>
                <w:vertAlign w:val="subscript"/>
                <w:lang w:eastAsia="en-GB"/>
              </w:rPr>
              <w:t>frequency</w:t>
            </w:r>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w:t>
            </w:r>
            <w:r w:rsidRPr="00AC69DC">
              <w:rPr>
                <w:bCs/>
                <w:vertAlign w:val="subscript"/>
                <w:lang w:eastAsia="en-GB"/>
              </w:rPr>
              <w:t>qualmin</w:t>
            </w:r>
            <w:r w:rsidRPr="00AC69DC">
              <w:rPr>
                <w:lang w:eastAsia="en-GB"/>
              </w:rPr>
              <w:t>" in TS 36.304 [4].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r w:rsidRPr="00AC69DC">
              <w:rPr>
                <w:b/>
                <w:i/>
                <w:lang w:eastAsia="en-GB"/>
              </w:rPr>
              <w:t>redistributionFactorFreq</w:t>
            </w:r>
          </w:p>
          <w:p w14:paraId="5EC67123" w14:textId="77777777" w:rsidR="00F82662" w:rsidRPr="00AC69DC" w:rsidRDefault="00F82662" w:rsidP="00660268">
            <w:pPr>
              <w:pStyle w:val="TAL"/>
              <w:rPr>
                <w:b/>
                <w:i/>
                <w:lang w:eastAsia="en-GB"/>
              </w:rPr>
            </w:pPr>
            <w:r w:rsidRPr="00AC69DC">
              <w:rPr>
                <w:lang w:eastAsia="en-GB"/>
              </w:rPr>
              <w:t xml:space="preserve">Parameter </w:t>
            </w:r>
            <w:r w:rsidRPr="00AC69DC">
              <w:rPr>
                <w:i/>
                <w:lang w:eastAsia="en-GB"/>
              </w:rPr>
              <w:t>redistributionFactorFreq</w:t>
            </w:r>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r w:rsidRPr="00AC69DC">
              <w:rPr>
                <w:b/>
                <w:i/>
                <w:lang w:eastAsia="en-GB"/>
              </w:rPr>
              <w:t>redistributionFactorCell</w:t>
            </w:r>
          </w:p>
          <w:p w14:paraId="531F3576" w14:textId="77777777" w:rsidR="00F82662" w:rsidRPr="00AC69DC" w:rsidRDefault="00F82662" w:rsidP="00660268">
            <w:pPr>
              <w:pStyle w:val="TAL"/>
              <w:rPr>
                <w:lang w:eastAsia="zh-CN"/>
              </w:rPr>
            </w:pPr>
            <w:r w:rsidRPr="00AC69DC">
              <w:rPr>
                <w:lang w:eastAsia="en-GB"/>
              </w:rPr>
              <w:t xml:space="preserve">Parameter </w:t>
            </w:r>
            <w:r w:rsidRPr="00AC69DC">
              <w:rPr>
                <w:i/>
                <w:lang w:eastAsia="en-GB"/>
              </w:rPr>
              <w:t xml:space="preserve">redistributionFactorCell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r w:rsidRPr="00AC69DC">
              <w:rPr>
                <w:i/>
              </w:rPr>
              <w:t>rss-MeasConfig</w:t>
            </w:r>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r w:rsidRPr="00AC69DC">
              <w:rPr>
                <w:b/>
                <w:bCs/>
                <w:i/>
                <w:iCs/>
                <w:lang w:eastAsia="en-GB"/>
              </w:rPr>
              <w:t>satelliteAssistanceInfoList</w:t>
            </w:r>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r w:rsidRPr="00AC69DC">
              <w:rPr>
                <w:b/>
                <w:i/>
              </w:rPr>
              <w:t>scptm-FreqOffset</w:t>
            </w:r>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r w:rsidRPr="00AC69DC">
              <w:rPr>
                <w:bCs/>
                <w:lang w:eastAsia="en-GB"/>
              </w:rPr>
              <w:t>Qoffset</w:t>
            </w:r>
            <w:r w:rsidRPr="00AC69DC">
              <w:rPr>
                <w:bCs/>
                <w:vertAlign w:val="subscript"/>
                <w:lang w:eastAsia="en-GB"/>
              </w:rPr>
              <w:t>SCPTM</w:t>
            </w:r>
            <w:r w:rsidRPr="00AC69DC">
              <w:rPr>
                <w:lang w:eastAsia="en-GB"/>
              </w:rPr>
              <w:t xml:space="preserve"> in TS 36.304 [4]. Actual value Qoffset</w:t>
            </w:r>
            <w:r w:rsidRPr="00AC69DC">
              <w:rPr>
                <w:vertAlign w:val="subscript"/>
                <w:lang w:eastAsia="en-GB"/>
              </w:rPr>
              <w:t>SCPTM</w:t>
            </w:r>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r w:rsidRPr="00AC69DC">
              <w:rPr>
                <w:i/>
                <w:lang w:eastAsia="en-GB"/>
              </w:rPr>
              <w:t>InterFreqCarrierFreqList</w:t>
            </w:r>
            <w:r w:rsidRPr="00AC69DC">
              <w:rPr>
                <w:lang w:eastAsia="en-GB"/>
              </w:rPr>
              <w:t xml:space="preserve"> (i.e. without suffix), </w:t>
            </w:r>
            <w:r w:rsidRPr="00AC69DC">
              <w:rPr>
                <w:i/>
                <w:lang w:eastAsia="en-GB"/>
              </w:rPr>
              <w:t>dl-CarrierFreq</w:t>
            </w:r>
            <w:r w:rsidRPr="00AC69DC">
              <w:rPr>
                <w:lang w:eastAsia="en-GB"/>
              </w:rPr>
              <w:t xml:space="preserve"> (i.e. without suffix) is set to </w:t>
            </w:r>
            <w:r w:rsidRPr="00AC69DC">
              <w:rPr>
                <w:i/>
                <w:lang w:eastAsia="en-GB"/>
              </w:rPr>
              <w:t>maxEARFCN</w:t>
            </w:r>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193" w:name="_Toc20487248"/>
      <w:bookmarkStart w:id="194" w:name="_Toc29342543"/>
      <w:bookmarkStart w:id="195" w:name="_Toc29343682"/>
      <w:bookmarkStart w:id="196" w:name="_Toc36566944"/>
      <w:bookmarkStart w:id="197" w:name="_Toc36810382"/>
      <w:bookmarkStart w:id="198" w:name="_Toc36846746"/>
      <w:bookmarkStart w:id="199" w:name="_Toc36939399"/>
      <w:bookmarkStart w:id="200" w:name="_Toc37082379"/>
      <w:bookmarkStart w:id="201" w:name="_Toc46481011"/>
      <w:bookmarkStart w:id="202" w:name="_Toc46482245"/>
      <w:bookmarkStart w:id="203" w:name="_Toc46483479"/>
      <w:bookmarkStart w:id="204" w:name="_Toc162831460"/>
      <w:r w:rsidRPr="00AC69DC">
        <w:t>–</w:t>
      </w:r>
      <w:r w:rsidRPr="00AC69DC">
        <w:tab/>
      </w:r>
      <w:r w:rsidRPr="00AC69DC">
        <w:rPr>
          <w:i/>
          <w:noProof/>
        </w:rPr>
        <w:t>SystemInformationBlockType6</w:t>
      </w:r>
      <w:bookmarkEnd w:id="193"/>
      <w:bookmarkEnd w:id="194"/>
      <w:bookmarkEnd w:id="195"/>
      <w:bookmarkEnd w:id="196"/>
      <w:bookmarkEnd w:id="197"/>
      <w:bookmarkEnd w:id="198"/>
      <w:bookmarkEnd w:id="199"/>
      <w:bookmarkEnd w:id="200"/>
      <w:bookmarkEnd w:id="201"/>
      <w:bookmarkEnd w:id="202"/>
      <w:bookmarkEnd w:id="203"/>
      <w:bookmarkEnd w:id="204"/>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 xml:space="preserve">(i.e without suffix) does not include </w:t>
            </w:r>
            <w:r w:rsidRPr="00AC69DC">
              <w:rPr>
                <w:i/>
                <w:kern w:val="2"/>
                <w:lang w:eastAsia="en-GB"/>
              </w:rPr>
              <w:t>maxUTRA-FDD-Carrier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 xml:space="preserve">(i.e without suffix) does not include </w:t>
            </w:r>
            <w:r w:rsidRPr="00AC69DC">
              <w:rPr>
                <w:i/>
                <w:lang w:eastAsia="en-GB"/>
              </w:rPr>
              <w:t>maxUTRA-TDD-Carrier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r w:rsidRPr="00AC69DC">
              <w:rPr>
                <w:b/>
                <w:bCs/>
                <w:i/>
                <w:lang w:eastAsia="en-GB"/>
              </w:rPr>
              <w:t>multiBandInfoList</w:t>
            </w:r>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r w:rsidRPr="00AC69DC">
              <w:rPr>
                <w:i/>
                <w:lang w:eastAsia="en-GB"/>
              </w:rPr>
              <w:t>CarrierFreqUTRA-FDD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UTRAN</w:t>
            </w:r>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UTRA</w:t>
            </w:r>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 xml:space="preserve">carrierFreqListUTRA-FDD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carrierFreqListUTRA-TDD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205" w:name="_Toc20487249"/>
      <w:bookmarkStart w:id="206" w:name="_Toc29342544"/>
      <w:bookmarkStart w:id="207" w:name="_Toc29343683"/>
      <w:bookmarkStart w:id="208" w:name="_Toc36566945"/>
      <w:bookmarkStart w:id="209" w:name="_Toc36810383"/>
      <w:bookmarkStart w:id="210" w:name="_Toc36846747"/>
      <w:bookmarkStart w:id="211" w:name="_Toc36939400"/>
      <w:bookmarkStart w:id="212" w:name="_Toc37082380"/>
      <w:bookmarkStart w:id="213" w:name="_Toc46481012"/>
      <w:bookmarkStart w:id="214" w:name="_Toc46482246"/>
      <w:bookmarkStart w:id="215" w:name="_Toc46483480"/>
      <w:bookmarkStart w:id="216" w:name="_Toc162831461"/>
      <w:r w:rsidRPr="00AC69DC">
        <w:t>–</w:t>
      </w:r>
      <w:r w:rsidRPr="00AC69DC">
        <w:tab/>
      </w:r>
      <w:r w:rsidRPr="00AC69DC">
        <w:rPr>
          <w:i/>
          <w:noProof/>
        </w:rPr>
        <w:t>SystemInformationBlockType7</w:t>
      </w:r>
      <w:bookmarkEnd w:id="205"/>
      <w:bookmarkEnd w:id="206"/>
      <w:bookmarkEnd w:id="207"/>
      <w:bookmarkEnd w:id="208"/>
      <w:bookmarkEnd w:id="209"/>
      <w:bookmarkEnd w:id="210"/>
      <w:bookmarkEnd w:id="211"/>
      <w:bookmarkEnd w:id="212"/>
      <w:bookmarkEnd w:id="213"/>
      <w:bookmarkEnd w:id="214"/>
      <w:bookmarkEnd w:id="215"/>
      <w:bookmarkEnd w:id="216"/>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r w:rsidRPr="00AC69DC">
              <w:rPr>
                <w:i/>
                <w:lang w:eastAsia="en-GB"/>
              </w:rPr>
              <w:t>pmaxGERAN</w:t>
            </w:r>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GERAN</w:t>
            </w:r>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Parameter "Speed dependent ScalingFactor for Treselection</w:t>
            </w:r>
            <w:r w:rsidRPr="00AC69DC">
              <w:rPr>
                <w:vertAlign w:val="subscript"/>
                <w:lang w:eastAsia="en-GB"/>
              </w:rPr>
              <w:t>GERAN</w:t>
            </w:r>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17" w:name="_Toc20487250"/>
      <w:bookmarkStart w:id="218" w:name="_Toc29342545"/>
      <w:bookmarkStart w:id="219" w:name="_Toc29343684"/>
      <w:bookmarkStart w:id="220" w:name="_Toc36566946"/>
      <w:bookmarkStart w:id="221" w:name="_Toc36810384"/>
      <w:bookmarkStart w:id="222" w:name="_Toc36846748"/>
      <w:bookmarkStart w:id="223" w:name="_Toc36939401"/>
      <w:bookmarkStart w:id="224" w:name="_Toc37082381"/>
      <w:bookmarkStart w:id="225" w:name="_Toc46481013"/>
      <w:bookmarkStart w:id="226" w:name="_Toc46482247"/>
      <w:bookmarkStart w:id="227" w:name="_Toc46483481"/>
      <w:bookmarkStart w:id="228" w:name="_Toc162831462"/>
      <w:r w:rsidRPr="00AC69DC">
        <w:t>–</w:t>
      </w:r>
      <w:r w:rsidRPr="00AC69DC">
        <w:tab/>
      </w:r>
      <w:r w:rsidRPr="00AC69DC">
        <w:rPr>
          <w:i/>
          <w:noProof/>
        </w:rPr>
        <w:t>SystemInformationBlockType8</w:t>
      </w:r>
      <w:bookmarkEnd w:id="217"/>
      <w:bookmarkEnd w:id="218"/>
      <w:bookmarkEnd w:id="219"/>
      <w:bookmarkEnd w:id="220"/>
      <w:bookmarkEnd w:id="221"/>
      <w:bookmarkEnd w:id="222"/>
      <w:bookmarkEnd w:id="223"/>
      <w:bookmarkEnd w:id="224"/>
      <w:bookmarkEnd w:id="225"/>
      <w:bookmarkEnd w:id="226"/>
      <w:bookmarkEnd w:id="227"/>
      <w:bookmarkEnd w:id="228"/>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229" w:name="OLE_LINK59"/>
      <w:bookmarkStart w:id="230"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229"/>
    <w:bookmarkEnd w:id="230"/>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ac-BarringEmg</w:t>
            </w:r>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ac-BarringMsg</w:t>
            </w:r>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ac-BarringN</w:t>
            </w:r>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ac-BarringReg</w:t>
            </w:r>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bandClass</w:t>
            </w:r>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bandClassList</w:t>
            </w:r>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cellReselectionParametersHRPD</w:t>
            </w:r>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r w:rsidRPr="00AC69DC">
              <w:rPr>
                <w:b/>
                <w:i/>
                <w:lang w:eastAsia="en-GB"/>
              </w:rPr>
              <w:t>cellReselectionParametersHRPD-Ext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r w:rsidRPr="00AC69DC">
              <w:rPr>
                <w:i/>
                <w:iCs/>
                <w:lang w:eastAsia="en-GB"/>
              </w:rPr>
              <w:t>cellReselectionParametersHRPD</w:t>
            </w:r>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r w:rsidRPr="00AC69DC">
              <w:rPr>
                <w:rFonts w:eastAsia="SimSun"/>
                <w:b/>
                <w:bCs/>
                <w:i/>
                <w:iCs/>
                <w:kern w:val="2"/>
                <w:lang w:eastAsia="en-GB"/>
              </w:rPr>
              <w:t>csfb-DualRxTxSupport</w:t>
            </w:r>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rFonts w:eastAsia="SimSun"/>
                <w:b/>
                <w:bCs/>
                <w:kern w:val="2"/>
                <w:lang w:eastAsia="en-GB"/>
              </w:rPr>
              <w:t>csfb-SupportForDualRxUEs</w:t>
            </w:r>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3pt;height:18pt" o:ole="">
                  <v:imagedata r:id="rId17" o:title=""/>
                </v:shape>
                <o:OLEObject Type="Embed" ProgID="Equation.3" ShapeID="_x0000_i1026" DrawAspect="Content" ObjectID="_1778482204" r:id="rId18"/>
              </w:object>
            </w:r>
            <w:proofErr w:type="spellStart"/>
            <w:r w:rsidRPr="00AC69DC">
              <w:rPr>
                <w:rFonts w:eastAsia="SimSun"/>
                <w:kern w:val="2"/>
                <w:lang w:eastAsia="en-GB"/>
              </w:rPr>
              <w:t>ms</w:t>
            </w:r>
            <w:proofErr w:type="spellEnd"/>
            <w:r w:rsidRPr="00AC69DC">
              <w:rPr>
                <w:rFonts w:eastAsia="SimSun"/>
                <w:kern w:val="2"/>
                <w:lang w:eastAsia="en-GB"/>
              </w:rPr>
              <w:t xml:space="preserve">, where </w:t>
            </w:r>
            <w:r w:rsidRPr="00AC69DC">
              <w:rPr>
                <w:rFonts w:eastAsia="SimSun"/>
                <w:i/>
                <w:kern w:val="2"/>
                <w:lang w:eastAsia="en-GB"/>
              </w:rPr>
              <w:t>t</w:t>
            </w:r>
            <w:r w:rsidRPr="00AC69DC">
              <w:rPr>
                <w:rFonts w:eastAsia="SimSun"/>
                <w:kern w:val="2"/>
                <w:lang w:eastAsia="en-GB"/>
              </w:rPr>
              <w:t xml:space="preserve"> equals to the </w:t>
            </w:r>
            <w:r w:rsidRPr="00AC69DC">
              <w:rPr>
                <w:rFonts w:eastAsia="SimSun"/>
                <w:i/>
                <w:kern w:val="2"/>
                <w:lang w:eastAsia="en-GB"/>
              </w:rPr>
              <w:t>cdma-SystemTime</w:t>
            </w:r>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neighCellList</w:t>
            </w:r>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List of CDMA2000 neighbouring cells. The total number of neighbouring cells in neighCellList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r w:rsidRPr="00AC69DC">
              <w:rPr>
                <w:i/>
                <w:iCs/>
                <w:lang w:eastAsia="en-GB"/>
              </w:rPr>
              <w:t>neighCellList</w:t>
            </w:r>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neighCellsPerFreqList</w:t>
            </w:r>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parametersHRPD</w:t>
            </w:r>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physCellIdList</w:t>
            </w:r>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r w:rsidRPr="00AC69DC">
              <w:rPr>
                <w:b/>
                <w:i/>
                <w:lang w:eastAsia="en-GB"/>
              </w:rPr>
              <w:t>plmn-Identity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preRegistrationInfoHRPD</w:t>
            </w:r>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searchWindowSize</w:t>
            </w:r>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r w:rsidRPr="00AC69DC">
              <w:rPr>
                <w:rFonts w:eastAsia="SimSun"/>
                <w:i/>
                <w:kern w:val="2"/>
                <w:lang w:eastAsia="en-GB"/>
              </w:rPr>
              <w:t>systemTimeInfo</w:t>
            </w:r>
            <w:r w:rsidRPr="00AC69DC">
              <w:rPr>
                <w:rFonts w:eastAsia="SimSun"/>
                <w:kern w:val="2"/>
                <w:lang w:eastAsia="en-GB"/>
              </w:rPr>
              <w:t xml:space="preserve"> 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r w:rsidRPr="00AC69DC">
              <w:rPr>
                <w:b/>
                <w:i/>
                <w:lang w:eastAsia="en-GB"/>
              </w:rPr>
              <w:t>threshX-High</w:t>
            </w:r>
          </w:p>
          <w:p w14:paraId="7CD0315F"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HighP</w:t>
            </w:r>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r w:rsidRPr="00AC69DC">
              <w:rPr>
                <w:b/>
                <w:i/>
                <w:lang w:eastAsia="en-GB"/>
              </w:rPr>
              <w:t>threshX-Low</w:t>
            </w:r>
          </w:p>
          <w:p w14:paraId="112A4158"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LowP</w:t>
            </w:r>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"Treselection</w:t>
            </w:r>
            <w:r w:rsidRPr="00AC69DC">
              <w:rPr>
                <w:rFonts w:eastAsia="SimSun"/>
                <w:kern w:val="2"/>
                <w:vertAlign w:val="subscript"/>
                <w:lang w:eastAsia="en-GB"/>
              </w:rPr>
              <w:t>CDMA_HRPD</w:t>
            </w:r>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CDMA-HRPD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cellReselectionParametersHRPD</w:t>
            </w:r>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r w:rsidRPr="00AC69DC">
              <w:rPr>
                <w:i/>
                <w:iCs/>
                <w:szCs w:val="16"/>
                <w:lang w:eastAsia="en-GB"/>
              </w:rPr>
              <w:t xml:space="preserve">systemTimeInfo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231" w:name="_Toc20487251"/>
      <w:bookmarkStart w:id="232" w:name="_Toc29342546"/>
      <w:bookmarkStart w:id="233" w:name="_Toc29343685"/>
      <w:bookmarkStart w:id="234" w:name="_Toc36566947"/>
      <w:bookmarkStart w:id="235" w:name="_Toc36810385"/>
      <w:bookmarkStart w:id="236" w:name="_Toc36846749"/>
      <w:bookmarkStart w:id="237" w:name="_Toc36939402"/>
      <w:bookmarkStart w:id="238" w:name="_Toc37082382"/>
      <w:bookmarkStart w:id="239" w:name="_Toc46481014"/>
      <w:bookmarkStart w:id="240" w:name="_Toc46482248"/>
      <w:bookmarkStart w:id="241" w:name="_Toc46483482"/>
      <w:bookmarkStart w:id="242" w:name="_Toc162831463"/>
      <w:r w:rsidRPr="00AC69DC">
        <w:t>–</w:t>
      </w:r>
      <w:r w:rsidRPr="00AC69DC">
        <w:tab/>
      </w:r>
      <w:r w:rsidRPr="00AC69DC">
        <w:rPr>
          <w:i/>
          <w:noProof/>
        </w:rPr>
        <w:t>SystemInformationBlockType9</w:t>
      </w:r>
      <w:bookmarkEnd w:id="231"/>
      <w:bookmarkEnd w:id="232"/>
      <w:bookmarkEnd w:id="233"/>
      <w:bookmarkEnd w:id="234"/>
      <w:bookmarkEnd w:id="235"/>
      <w:bookmarkEnd w:id="236"/>
      <w:bookmarkEnd w:id="237"/>
      <w:bookmarkEnd w:id="238"/>
      <w:bookmarkEnd w:id="239"/>
      <w:bookmarkEnd w:id="240"/>
      <w:bookmarkEnd w:id="241"/>
      <w:bookmarkEnd w:id="242"/>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eNB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Carries the name of the home eNB,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243" w:name="_Toc20487252"/>
      <w:bookmarkStart w:id="244" w:name="_Toc29342547"/>
      <w:bookmarkStart w:id="245" w:name="_Toc29343686"/>
      <w:bookmarkStart w:id="246" w:name="_Toc36566948"/>
      <w:bookmarkStart w:id="247" w:name="_Toc36810386"/>
      <w:bookmarkStart w:id="248" w:name="_Toc36846750"/>
      <w:bookmarkStart w:id="249" w:name="_Toc36939403"/>
      <w:bookmarkStart w:id="250" w:name="_Toc37082383"/>
      <w:bookmarkStart w:id="251" w:name="_Toc46481015"/>
      <w:bookmarkStart w:id="252" w:name="_Toc46482249"/>
      <w:bookmarkStart w:id="253" w:name="_Toc46483483"/>
      <w:bookmarkStart w:id="254" w:name="_Toc162831464"/>
      <w:r w:rsidRPr="00AC69DC">
        <w:rPr>
          <w:bCs/>
        </w:rPr>
        <w:t>–</w:t>
      </w:r>
      <w:r w:rsidRPr="00AC69DC">
        <w:rPr>
          <w:bCs/>
        </w:rPr>
        <w:tab/>
      </w:r>
      <w:r w:rsidRPr="00AC69DC">
        <w:rPr>
          <w:bCs/>
          <w:i/>
          <w:noProof/>
        </w:rPr>
        <w:t>SystemInformationBlockType10</w:t>
      </w:r>
      <w:bookmarkEnd w:id="243"/>
      <w:bookmarkEnd w:id="244"/>
      <w:bookmarkEnd w:id="245"/>
      <w:bookmarkEnd w:id="246"/>
      <w:bookmarkEnd w:id="247"/>
      <w:bookmarkEnd w:id="248"/>
      <w:bookmarkEnd w:id="249"/>
      <w:bookmarkEnd w:id="250"/>
      <w:bookmarkEnd w:id="251"/>
      <w:bookmarkEnd w:id="252"/>
      <w:bookmarkEnd w:id="253"/>
      <w:bookmarkEnd w:id="254"/>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serialNumber</w:t>
            </w:r>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warningType</w:t>
            </w:r>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255" w:name="_Toc20487253"/>
      <w:bookmarkStart w:id="256" w:name="_Toc29342548"/>
      <w:bookmarkStart w:id="257" w:name="_Toc29343687"/>
      <w:bookmarkStart w:id="258" w:name="_Toc36566949"/>
      <w:bookmarkStart w:id="259" w:name="_Toc36810387"/>
      <w:bookmarkStart w:id="260" w:name="_Toc36846751"/>
      <w:bookmarkStart w:id="261" w:name="_Toc36939404"/>
      <w:bookmarkStart w:id="262" w:name="_Toc37082384"/>
      <w:bookmarkStart w:id="263" w:name="_Toc46481016"/>
      <w:bookmarkStart w:id="264" w:name="_Toc46482250"/>
      <w:bookmarkStart w:id="265" w:name="_Toc46483484"/>
      <w:bookmarkStart w:id="266" w:name="_Toc162831465"/>
      <w:r w:rsidRPr="00AC69DC">
        <w:rPr>
          <w:bCs/>
        </w:rPr>
        <w:t>–</w:t>
      </w:r>
      <w:r w:rsidRPr="00AC69DC">
        <w:rPr>
          <w:bCs/>
        </w:rPr>
        <w:tab/>
      </w:r>
      <w:r w:rsidRPr="00AC69DC">
        <w:rPr>
          <w:bCs/>
          <w:i/>
          <w:noProof/>
        </w:rPr>
        <w:t>SystemInformationBlockType11</w:t>
      </w:r>
      <w:bookmarkEnd w:id="255"/>
      <w:bookmarkEnd w:id="256"/>
      <w:bookmarkEnd w:id="257"/>
      <w:bookmarkEnd w:id="258"/>
      <w:bookmarkEnd w:id="259"/>
      <w:bookmarkEnd w:id="260"/>
      <w:bookmarkEnd w:id="261"/>
      <w:bookmarkEnd w:id="262"/>
      <w:bookmarkEnd w:id="263"/>
      <w:bookmarkEnd w:id="264"/>
      <w:bookmarkEnd w:id="265"/>
      <w:bookmarkEnd w:id="266"/>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267" w:name="_Toc20487254"/>
      <w:bookmarkStart w:id="268" w:name="_Toc29342549"/>
      <w:bookmarkStart w:id="269" w:name="_Toc29343688"/>
      <w:bookmarkStart w:id="270" w:name="_Toc36566950"/>
      <w:bookmarkStart w:id="271" w:name="_Toc36810388"/>
      <w:bookmarkStart w:id="272" w:name="_Toc36846752"/>
      <w:bookmarkStart w:id="273" w:name="_Toc36939405"/>
      <w:bookmarkStart w:id="274" w:name="_Toc37082385"/>
      <w:bookmarkStart w:id="275" w:name="_Toc46481017"/>
      <w:bookmarkStart w:id="276" w:name="_Toc46482251"/>
      <w:bookmarkStart w:id="277" w:name="_Toc46483485"/>
      <w:bookmarkStart w:id="278" w:name="_Toc162831466"/>
      <w:r w:rsidRPr="00AC69DC">
        <w:rPr>
          <w:bCs/>
        </w:rPr>
        <w:t>–</w:t>
      </w:r>
      <w:r w:rsidRPr="00AC69DC">
        <w:rPr>
          <w:bCs/>
        </w:rPr>
        <w:tab/>
      </w:r>
      <w:r w:rsidRPr="00AC69DC">
        <w:rPr>
          <w:bCs/>
          <w:i/>
          <w:noProof/>
        </w:rPr>
        <w:t>SystemInformationBlockType12</w:t>
      </w:r>
      <w:bookmarkEnd w:id="267"/>
      <w:bookmarkEnd w:id="268"/>
      <w:bookmarkEnd w:id="269"/>
      <w:bookmarkEnd w:id="270"/>
      <w:bookmarkEnd w:id="271"/>
      <w:bookmarkEnd w:id="272"/>
      <w:bookmarkEnd w:id="273"/>
      <w:bookmarkEnd w:id="274"/>
      <w:bookmarkEnd w:id="275"/>
      <w:bookmarkEnd w:id="276"/>
      <w:bookmarkEnd w:id="277"/>
      <w:bookmarkEnd w:id="278"/>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279" w:name="_Hlk521481586"/>
            <w:r w:rsidRPr="00AC69DC">
              <w:rPr>
                <w:b/>
                <w:bCs/>
                <w:i/>
                <w:noProof/>
                <w:lang w:eastAsia="en-GB"/>
              </w:rPr>
              <w:t>warningAreaCoordinatesSegment</w:t>
            </w:r>
          </w:p>
          <w:bookmarkEnd w:id="279"/>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280"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280"/>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281" w:name="_Toc20487255"/>
      <w:bookmarkStart w:id="282" w:name="_Toc29342550"/>
      <w:bookmarkStart w:id="283" w:name="_Toc29343689"/>
      <w:bookmarkStart w:id="284" w:name="_Toc36566951"/>
      <w:bookmarkStart w:id="285" w:name="_Toc36810389"/>
      <w:bookmarkStart w:id="286" w:name="_Toc36846753"/>
      <w:bookmarkStart w:id="287" w:name="_Toc36939406"/>
      <w:bookmarkStart w:id="288" w:name="_Toc37082386"/>
      <w:bookmarkStart w:id="289" w:name="_Toc46481018"/>
      <w:bookmarkStart w:id="290" w:name="_Toc46482252"/>
      <w:bookmarkStart w:id="291" w:name="_Toc46483486"/>
      <w:bookmarkStart w:id="292" w:name="_Toc162831467"/>
      <w:r w:rsidRPr="00AC69DC">
        <w:t>–</w:t>
      </w:r>
      <w:r w:rsidRPr="00AC69DC">
        <w:tab/>
      </w:r>
      <w:r w:rsidRPr="00AC69DC">
        <w:rPr>
          <w:i/>
          <w:noProof/>
        </w:rPr>
        <w:t>SystemInformationBlockType13</w:t>
      </w:r>
      <w:bookmarkEnd w:id="281"/>
      <w:bookmarkEnd w:id="282"/>
      <w:bookmarkEnd w:id="283"/>
      <w:bookmarkEnd w:id="284"/>
      <w:bookmarkEnd w:id="285"/>
      <w:bookmarkEnd w:id="286"/>
      <w:bookmarkEnd w:id="287"/>
      <w:bookmarkEnd w:id="288"/>
      <w:bookmarkEnd w:id="289"/>
      <w:bookmarkEnd w:id="290"/>
      <w:bookmarkEnd w:id="291"/>
      <w:bookmarkEnd w:id="292"/>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293" w:name="OLE_LINK10"/>
      <w:r w:rsidRPr="00AC69DC">
        <w:t>-r9</w:t>
      </w:r>
      <w:bookmarkEnd w:id="293"/>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r w:rsidRPr="00AC69DC">
              <w:rPr>
                <w:b/>
                <w:i/>
                <w:lang w:eastAsia="en-GB"/>
              </w:rPr>
              <w:t>notificationConfig</w:t>
            </w:r>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r w:rsidRPr="00AC69DC">
              <w:rPr>
                <w:b w:val="0"/>
                <w:i/>
                <w:lang w:eastAsia="en-GB"/>
              </w:rPr>
              <w:t>MasterInformationBlock</w:t>
            </w:r>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294" w:name="_Toc20487256"/>
      <w:bookmarkStart w:id="295" w:name="_Toc29342551"/>
      <w:bookmarkStart w:id="296" w:name="_Toc29343690"/>
      <w:bookmarkStart w:id="297" w:name="_Toc36566952"/>
      <w:bookmarkStart w:id="298" w:name="_Toc36810390"/>
      <w:bookmarkStart w:id="299" w:name="_Toc36846754"/>
      <w:bookmarkStart w:id="300" w:name="_Toc36939407"/>
      <w:bookmarkStart w:id="301" w:name="_Toc37082387"/>
      <w:bookmarkStart w:id="302" w:name="_Toc46481019"/>
      <w:bookmarkStart w:id="303" w:name="_Toc46482253"/>
      <w:bookmarkStart w:id="304" w:name="_Toc46483487"/>
      <w:bookmarkStart w:id="305" w:name="_Toc162831468"/>
      <w:r w:rsidRPr="00AC69DC">
        <w:rPr>
          <w:bCs/>
        </w:rPr>
        <w:t>–</w:t>
      </w:r>
      <w:r w:rsidRPr="00AC69DC">
        <w:rPr>
          <w:bCs/>
        </w:rPr>
        <w:tab/>
      </w:r>
      <w:r w:rsidRPr="00AC69DC">
        <w:rPr>
          <w:i/>
          <w:noProof/>
        </w:rPr>
        <w:t>SystemInformationBlockType14</w:t>
      </w:r>
      <w:bookmarkEnd w:id="294"/>
      <w:bookmarkEnd w:id="295"/>
      <w:bookmarkEnd w:id="296"/>
      <w:bookmarkEnd w:id="297"/>
      <w:bookmarkEnd w:id="298"/>
      <w:bookmarkEnd w:id="299"/>
      <w:bookmarkEnd w:id="300"/>
      <w:bookmarkEnd w:id="301"/>
      <w:bookmarkEnd w:id="302"/>
      <w:bookmarkEnd w:id="303"/>
      <w:bookmarkEnd w:id="304"/>
      <w:bookmarkEnd w:id="305"/>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306" w:name="_Toc20487257"/>
      <w:bookmarkStart w:id="307" w:name="_Toc29342552"/>
      <w:bookmarkStart w:id="308" w:name="_Toc29343691"/>
      <w:bookmarkStart w:id="309" w:name="_Toc36566953"/>
      <w:bookmarkStart w:id="310" w:name="_Toc36810391"/>
      <w:bookmarkStart w:id="311" w:name="_Toc36846755"/>
      <w:bookmarkStart w:id="312" w:name="_Toc36939408"/>
      <w:bookmarkStart w:id="313" w:name="_Toc37082388"/>
      <w:bookmarkStart w:id="314" w:name="_Toc46481020"/>
      <w:bookmarkStart w:id="315" w:name="_Toc46482254"/>
      <w:bookmarkStart w:id="316" w:name="_Toc46483488"/>
      <w:bookmarkStart w:id="317" w:name="_Toc162831469"/>
      <w:r w:rsidRPr="00AC69DC">
        <w:t>–</w:t>
      </w:r>
      <w:r w:rsidRPr="00AC69DC">
        <w:tab/>
      </w:r>
      <w:r w:rsidRPr="00AC69DC">
        <w:rPr>
          <w:i/>
          <w:noProof/>
        </w:rPr>
        <w:t>SystemInformationBlockType15</w:t>
      </w:r>
      <w:bookmarkEnd w:id="306"/>
      <w:bookmarkEnd w:id="307"/>
      <w:bookmarkEnd w:id="308"/>
      <w:bookmarkEnd w:id="309"/>
      <w:bookmarkEnd w:id="310"/>
      <w:bookmarkEnd w:id="311"/>
      <w:bookmarkEnd w:id="312"/>
      <w:bookmarkEnd w:id="313"/>
      <w:bookmarkEnd w:id="314"/>
      <w:bookmarkEnd w:id="315"/>
      <w:bookmarkEnd w:id="316"/>
      <w:bookmarkEnd w:id="317"/>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r w:rsidRPr="00AC69DC">
              <w:rPr>
                <w:b/>
                <w:i/>
              </w:rPr>
              <w:t>mbms-InterFreqCarrierTypeList</w:t>
            </w:r>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r w:rsidRPr="00AC69DC">
              <w:rPr>
                <w:b/>
                <w:i/>
              </w:rPr>
              <w:t>mbms-IntraFreqCarrierType</w:t>
            </w:r>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Contains a list of neighboring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AC69DC">
              <w:rPr>
                <w:i/>
                <w:lang w:eastAsia="en-GB"/>
              </w:rPr>
              <w:t>mbms-SAI-IntraFreq</w:t>
            </w:r>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r w:rsidRPr="00AC69DC">
              <w:rPr>
                <w:b/>
                <w:bCs/>
                <w:i/>
                <w:lang w:eastAsia="en-GB"/>
              </w:rPr>
              <w:t>multiBandInfoList</w:t>
            </w:r>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r w:rsidRPr="00AC69DC">
              <w:rPr>
                <w:i/>
                <w:lang w:eastAsia="en-GB"/>
              </w:rPr>
              <w:t>InterFreq</w:t>
            </w:r>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18" w:name="_Toc20487258"/>
      <w:bookmarkStart w:id="319" w:name="_Toc29342553"/>
      <w:bookmarkStart w:id="320" w:name="_Toc29343692"/>
      <w:bookmarkStart w:id="321" w:name="_Toc36566954"/>
      <w:bookmarkStart w:id="322" w:name="_Toc36810392"/>
      <w:bookmarkStart w:id="323" w:name="_Toc36846756"/>
      <w:bookmarkStart w:id="324" w:name="_Toc36939409"/>
      <w:bookmarkStart w:id="325" w:name="_Toc37082389"/>
      <w:bookmarkStart w:id="326" w:name="_Toc46481021"/>
      <w:bookmarkStart w:id="327" w:name="_Toc46482255"/>
      <w:bookmarkStart w:id="328" w:name="_Toc46483489"/>
      <w:bookmarkStart w:id="329" w:name="_Toc162831470"/>
      <w:r w:rsidRPr="00AC69DC">
        <w:t>–</w:t>
      </w:r>
      <w:r w:rsidRPr="00AC69DC">
        <w:tab/>
      </w:r>
      <w:r w:rsidRPr="00AC69DC">
        <w:rPr>
          <w:i/>
          <w:noProof/>
        </w:rPr>
        <w:t>SystemInformationBlockType16</w:t>
      </w:r>
      <w:bookmarkEnd w:id="318"/>
      <w:bookmarkEnd w:id="319"/>
      <w:bookmarkEnd w:id="320"/>
      <w:bookmarkEnd w:id="321"/>
      <w:bookmarkEnd w:id="322"/>
      <w:bookmarkEnd w:id="323"/>
      <w:bookmarkEnd w:id="324"/>
      <w:bookmarkEnd w:id="325"/>
      <w:bookmarkEnd w:id="326"/>
      <w:bookmarkEnd w:id="327"/>
      <w:bookmarkEnd w:id="328"/>
      <w:bookmarkEnd w:id="329"/>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r w:rsidRPr="00AC69DC">
              <w:rPr>
                <w:b/>
                <w:i/>
              </w:rPr>
              <w:t>dayLightSavingTime</w:t>
            </w:r>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r w:rsidRPr="00AC69DC">
              <w:rPr>
                <w:b/>
                <w:i/>
              </w:rPr>
              <w:t>leapSeconds</w:t>
            </w:r>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r w:rsidRPr="00AC69DC">
              <w:rPr>
                <w:i/>
              </w:rPr>
              <w:t>leapSeconds</w:t>
            </w:r>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r w:rsidRPr="00AC69DC">
              <w:rPr>
                <w:b/>
                <w:i/>
              </w:rPr>
              <w:t>localTimeOffset</w:t>
            </w:r>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r w:rsidRPr="00AC69DC">
              <w:rPr>
                <w:i/>
              </w:rPr>
              <w:t>localTimeOffset</w:t>
            </w:r>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r w:rsidRPr="00AC69DC">
              <w:rPr>
                <w:b/>
                <w:i/>
              </w:rPr>
              <w:t>timeInfoUTC</w:t>
            </w:r>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ms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r w:rsidRPr="00AC69DC">
              <w:rPr>
                <w:i/>
                <w:kern w:val="2"/>
              </w:rPr>
              <w:t>timeInfoUTC</w:t>
            </w:r>
            <w:r w:rsidRPr="00AC69DC">
              <w:rPr>
                <w:kern w:val="2"/>
              </w:rPr>
              <w:t xml:space="preserve"> should neither result in system information change notifications nor in a modification of </w:t>
            </w:r>
            <w:r w:rsidRPr="00AC69DC">
              <w:rPr>
                <w:i/>
                <w:kern w:val="2"/>
              </w:rPr>
              <w:t>systemInfoValueTag</w:t>
            </w:r>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330" w:name="_Toc20487259"/>
      <w:bookmarkStart w:id="331" w:name="_Toc29342554"/>
      <w:bookmarkStart w:id="332" w:name="_Toc29343693"/>
      <w:bookmarkStart w:id="333" w:name="_Toc36566955"/>
      <w:bookmarkStart w:id="334" w:name="_Toc36810393"/>
      <w:bookmarkStart w:id="335" w:name="_Toc36846757"/>
      <w:bookmarkStart w:id="336" w:name="_Toc36939410"/>
      <w:bookmarkStart w:id="337" w:name="_Toc37082390"/>
      <w:bookmarkStart w:id="338" w:name="_Toc46481022"/>
      <w:bookmarkStart w:id="339" w:name="_Toc46482256"/>
      <w:bookmarkStart w:id="340" w:name="_Toc46483490"/>
      <w:bookmarkStart w:id="341" w:name="_Toc162831471"/>
      <w:r w:rsidRPr="00AC69DC">
        <w:t>–</w:t>
      </w:r>
      <w:r w:rsidRPr="00AC69DC">
        <w:tab/>
      </w:r>
      <w:r w:rsidRPr="00AC69DC">
        <w:rPr>
          <w:i/>
          <w:noProof/>
        </w:rPr>
        <w:t>SystemInformationBlockType17</w:t>
      </w:r>
      <w:bookmarkEnd w:id="330"/>
      <w:bookmarkEnd w:id="331"/>
      <w:bookmarkEnd w:id="332"/>
      <w:bookmarkEnd w:id="333"/>
      <w:bookmarkEnd w:id="334"/>
      <w:bookmarkEnd w:id="335"/>
      <w:bookmarkEnd w:id="336"/>
      <w:bookmarkEnd w:id="337"/>
      <w:bookmarkEnd w:id="338"/>
      <w:bookmarkEnd w:id="339"/>
      <w:bookmarkEnd w:id="340"/>
      <w:bookmarkEnd w:id="341"/>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r w:rsidRPr="00AC69DC">
              <w:rPr>
                <w:b/>
                <w:bCs/>
                <w:i/>
                <w:iCs/>
                <w:lang w:eastAsia="ko-KR"/>
              </w:rPr>
              <w:t>wlan</w:t>
            </w:r>
            <w:r w:rsidRPr="00AC69DC">
              <w:rPr>
                <w:b/>
                <w:bCs/>
                <w:i/>
                <w:iCs/>
                <w:lang w:eastAsia="en-GB"/>
              </w:rPr>
              <w:t>-OffloadInfo</w:t>
            </w:r>
            <w:r w:rsidRPr="00AC69DC">
              <w:rPr>
                <w:b/>
                <w:bCs/>
                <w:i/>
                <w:iCs/>
                <w:lang w:eastAsia="ko-KR"/>
              </w:rPr>
              <w:t>PerPLMN-List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r w:rsidRPr="00AC69DC">
              <w:rPr>
                <w:rFonts w:ascii="Arial" w:hAnsi="Arial" w:cs="Arial"/>
                <w:i/>
                <w:iCs/>
                <w:sz w:val="18"/>
                <w:szCs w:val="18"/>
              </w:rPr>
              <w:t>plmn-IdentityList</w:t>
            </w:r>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342" w:name="_Toc20487260"/>
      <w:bookmarkStart w:id="343" w:name="_Toc29342555"/>
      <w:bookmarkStart w:id="344" w:name="_Toc29343694"/>
      <w:bookmarkStart w:id="345" w:name="_Toc36566956"/>
      <w:bookmarkStart w:id="346" w:name="_Toc36810394"/>
      <w:bookmarkStart w:id="347" w:name="_Toc36846758"/>
      <w:bookmarkStart w:id="348" w:name="_Toc36939411"/>
      <w:bookmarkStart w:id="349" w:name="_Toc37082391"/>
      <w:bookmarkStart w:id="350" w:name="_Toc46481023"/>
      <w:bookmarkStart w:id="351" w:name="_Toc46482257"/>
      <w:bookmarkStart w:id="352" w:name="_Toc46483491"/>
      <w:bookmarkStart w:id="353" w:name="_Toc162831472"/>
      <w:r w:rsidRPr="00AC69DC">
        <w:t>–</w:t>
      </w:r>
      <w:r w:rsidRPr="00AC69DC">
        <w:tab/>
      </w:r>
      <w:r w:rsidRPr="00AC69DC">
        <w:rPr>
          <w:i/>
          <w:noProof/>
        </w:rPr>
        <w:t>SystemInformationBlockType18</w:t>
      </w:r>
      <w:bookmarkEnd w:id="342"/>
      <w:bookmarkEnd w:id="343"/>
      <w:bookmarkEnd w:id="344"/>
      <w:bookmarkEnd w:id="345"/>
      <w:bookmarkEnd w:id="346"/>
      <w:bookmarkEnd w:id="347"/>
      <w:bookmarkEnd w:id="348"/>
      <w:bookmarkEnd w:id="349"/>
      <w:bookmarkEnd w:id="350"/>
      <w:bookmarkEnd w:id="351"/>
      <w:bookmarkEnd w:id="352"/>
      <w:bookmarkEnd w:id="353"/>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r w:rsidRPr="00AC69DC">
              <w:rPr>
                <w:b/>
                <w:i/>
                <w:lang w:eastAsia="en-GB"/>
              </w:rPr>
              <w:t>commRxPool</w:t>
            </w:r>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lang w:eastAsia="en-GB"/>
              </w:rPr>
              <w:t xml:space="preserve">sidelink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r w:rsidRPr="00AC69DC">
              <w:rPr>
                <w:b/>
                <w:i/>
                <w:lang w:eastAsia="en-GB"/>
              </w:rPr>
              <w:t>commSyncConfig</w:t>
            </w:r>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commSyncConfig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r w:rsidRPr="00AC69DC">
              <w:rPr>
                <w:b/>
                <w:i/>
                <w:lang w:eastAsia="en-GB"/>
              </w:rPr>
              <w:t>commTxAllowRelayCommon</w:t>
            </w:r>
          </w:p>
          <w:p w14:paraId="17F82F10" w14:textId="77777777" w:rsidR="00F82662" w:rsidRPr="00AC69DC" w:rsidRDefault="00F82662" w:rsidP="00660268">
            <w:pPr>
              <w:pStyle w:val="TAL"/>
              <w:rPr>
                <w:b/>
                <w:i/>
                <w:lang w:eastAsia="en-GB"/>
              </w:rPr>
            </w:pPr>
            <w:r w:rsidRPr="00AC69DC">
              <w:rPr>
                <w:bCs/>
                <w:kern w:val="2"/>
                <w:lang w:eastAsia="en-GB"/>
              </w:rPr>
              <w:t>Indicates whether the UE is allowed to transmit relay related sidelink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r w:rsidRPr="00AC69DC">
              <w:rPr>
                <w:bCs/>
                <w:i/>
                <w:kern w:val="2"/>
                <w:lang w:eastAsia="en-GB"/>
              </w:rPr>
              <w:t>commTxPoolNormalCommon</w:t>
            </w:r>
            <w:r w:rsidRPr="00AC69DC">
              <w:rPr>
                <w:bCs/>
                <w:kern w:val="2"/>
                <w:lang w:eastAsia="en-GB"/>
              </w:rPr>
              <w:t xml:space="preserve">, </w:t>
            </w:r>
            <w:r w:rsidRPr="00AC69DC">
              <w:rPr>
                <w:bCs/>
                <w:i/>
                <w:kern w:val="2"/>
                <w:lang w:eastAsia="en-GB"/>
              </w:rPr>
              <w:t>commTxPoolNormalComm</w:t>
            </w:r>
            <w:r w:rsidRPr="00AC69DC">
              <w:rPr>
                <w:bCs/>
                <w:i/>
                <w:kern w:val="2"/>
                <w:lang w:eastAsia="zh-CN"/>
              </w:rPr>
              <w:t>on</w:t>
            </w:r>
            <w:r w:rsidRPr="00AC69DC">
              <w:rPr>
                <w:bCs/>
                <w:i/>
                <w:kern w:val="2"/>
                <w:lang w:eastAsia="en-GB"/>
              </w:rPr>
              <w:t>Ext</w:t>
            </w:r>
            <w:r w:rsidRPr="00AC69DC">
              <w:rPr>
                <w:bCs/>
                <w:kern w:val="2"/>
                <w:lang w:eastAsia="en-GB"/>
              </w:rPr>
              <w:t xml:space="preserve"> or via </w:t>
            </w:r>
            <w:r w:rsidRPr="00AC69DC">
              <w:rPr>
                <w:bCs/>
                <w:i/>
                <w:kern w:val="2"/>
                <w:lang w:eastAsia="en-GB"/>
              </w:rPr>
              <w:t>commTxPoolExceptional</w:t>
            </w:r>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r w:rsidRPr="00AC69DC">
              <w:rPr>
                <w:b/>
                <w:i/>
                <w:lang w:eastAsia="en-GB"/>
              </w:rPr>
              <w:t>commTxPoolExceptional</w:t>
            </w:r>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r w:rsidRPr="00AC69DC">
              <w:rPr>
                <w:b/>
                <w:i/>
                <w:lang w:eastAsia="en-GB"/>
              </w:rPr>
              <w:t>commTxPoolNormalCommon</w:t>
            </w:r>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r w:rsidRPr="00AC69DC">
              <w:rPr>
                <w:lang w:eastAsia="en-GB"/>
              </w:rPr>
              <w:t xml:space="preserve">sidelink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r w:rsidRPr="00AC69DC">
              <w:rPr>
                <w:b/>
                <w:i/>
                <w:lang w:eastAsia="en-GB"/>
              </w:rPr>
              <w:t>commTxPoolNormalCommonExt</w:t>
            </w:r>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r w:rsidRPr="00AC69DC">
              <w:rPr>
                <w:i/>
                <w:lang w:eastAsia="en-GB"/>
              </w:rPr>
              <w:t>commTxPoolNormalCommon</w:t>
            </w:r>
            <w:r w:rsidRPr="00AC69DC">
              <w:rPr>
                <w:bCs/>
                <w:kern w:val="2"/>
                <w:lang w:eastAsia="en-GB"/>
              </w:rPr>
              <w:t xml:space="preserve">, by which the UE is allowed to transmit sidelink communication while in RRC_IDLE or when in RRC_CONNECTED while transmitting sidelink via a frequency other than the primary. E-UTRAN configures </w:t>
            </w:r>
            <w:r w:rsidRPr="00AC69DC">
              <w:rPr>
                <w:bCs/>
                <w:i/>
                <w:kern w:val="2"/>
                <w:lang w:eastAsia="en-GB"/>
              </w:rPr>
              <w:t>commTxPoolNormalCommonExt</w:t>
            </w:r>
            <w:r w:rsidRPr="00AC69DC">
              <w:rPr>
                <w:bCs/>
                <w:kern w:val="2"/>
                <w:lang w:eastAsia="en-GB"/>
              </w:rPr>
              <w:t xml:space="preserve"> only when it configures</w:t>
            </w:r>
            <w:r w:rsidRPr="00AC69DC">
              <w:t xml:space="preserve"> </w:t>
            </w:r>
            <w:r w:rsidRPr="00AC69DC">
              <w:rPr>
                <w:bCs/>
                <w:i/>
                <w:kern w:val="2"/>
                <w:lang w:eastAsia="en-GB"/>
              </w:rPr>
              <w:t>commTxPoolNormalCommon</w:t>
            </w:r>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r w:rsidRPr="00AC69DC">
              <w:rPr>
                <w:b/>
                <w:i/>
                <w:lang w:eastAsia="en-GB"/>
              </w:rPr>
              <w:t>commTxResourceUC-ReqAllowed</w:t>
            </w:r>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r w:rsidRPr="00AC69DC">
              <w:rPr>
                <w:lang w:eastAsia="en-GB"/>
              </w:rPr>
              <w:t xml:space="preserve">sidelink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354" w:name="_Toc20487261"/>
      <w:bookmarkStart w:id="355" w:name="_Toc29342556"/>
      <w:bookmarkStart w:id="356" w:name="_Toc29343695"/>
      <w:bookmarkStart w:id="357" w:name="_Toc36566957"/>
      <w:bookmarkStart w:id="358" w:name="_Toc36810395"/>
      <w:bookmarkStart w:id="359" w:name="_Toc36846759"/>
      <w:bookmarkStart w:id="360" w:name="_Toc36939412"/>
      <w:bookmarkStart w:id="361" w:name="_Toc37082392"/>
      <w:bookmarkStart w:id="362" w:name="_Toc46481024"/>
      <w:bookmarkStart w:id="363" w:name="_Toc46482258"/>
      <w:bookmarkStart w:id="364" w:name="_Toc46483492"/>
      <w:bookmarkStart w:id="365" w:name="_Toc162831473"/>
      <w:r w:rsidRPr="00AC69DC">
        <w:t>–</w:t>
      </w:r>
      <w:r w:rsidRPr="00AC69DC">
        <w:tab/>
      </w:r>
      <w:r w:rsidRPr="00AC69DC">
        <w:rPr>
          <w:i/>
          <w:noProof/>
        </w:rPr>
        <w:t>SystemInformationBlockType19</w:t>
      </w:r>
      <w:bookmarkEnd w:id="354"/>
      <w:bookmarkEnd w:id="355"/>
      <w:bookmarkEnd w:id="356"/>
      <w:bookmarkEnd w:id="357"/>
      <w:bookmarkEnd w:id="358"/>
      <w:bookmarkEnd w:id="359"/>
      <w:bookmarkEnd w:id="360"/>
      <w:bookmarkEnd w:id="361"/>
      <w:bookmarkEnd w:id="362"/>
      <w:bookmarkEnd w:id="363"/>
      <w:bookmarkEnd w:id="364"/>
      <w:bookmarkEnd w:id="365"/>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r w:rsidRPr="00AC69DC">
              <w:rPr>
                <w:b/>
                <w:i/>
                <w:lang w:eastAsia="en-GB"/>
              </w:rPr>
              <w:t>discCellSelectionInfo</w:t>
            </w:r>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r w:rsidRPr="00AC69DC">
              <w:rPr>
                <w:b/>
                <w:i/>
                <w:lang w:eastAsia="en-GB"/>
              </w:rPr>
              <w:t>discInterFreqList</w:t>
            </w:r>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r w:rsidRPr="00AC69DC">
              <w:rPr>
                <w:lang w:eastAsia="en-GB"/>
              </w:rPr>
              <w:t xml:space="preserve">sidelink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r w:rsidRPr="00AC69DC">
              <w:rPr>
                <w:b/>
                <w:i/>
                <w:lang w:eastAsia="en-GB"/>
              </w:rPr>
              <w:t>discRxPool</w:t>
            </w:r>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r w:rsidRPr="00AC69DC">
              <w:rPr>
                <w:b/>
                <w:i/>
                <w:lang w:eastAsia="en-GB"/>
              </w:rPr>
              <w:t>discRxPoolPS</w:t>
            </w:r>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r w:rsidRPr="00AC69DC">
              <w:rPr>
                <w:b/>
                <w:i/>
                <w:lang w:eastAsia="en-GB"/>
              </w:rPr>
              <w:t>discRxResourcesInterFreq</w:t>
            </w:r>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r w:rsidRPr="00AC69DC">
              <w:rPr>
                <w:b/>
                <w:i/>
                <w:lang w:eastAsia="en-GB"/>
              </w:rPr>
              <w:t>discSyncConfig</w:t>
            </w:r>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discSyncConfig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r w:rsidRPr="00AC69DC">
              <w:rPr>
                <w:b/>
                <w:i/>
                <w:lang w:eastAsia="en-GB"/>
              </w:rPr>
              <w:t>discTxPoolCommon</w:t>
            </w:r>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r w:rsidRPr="00AC69DC">
              <w:rPr>
                <w:b/>
                <w:i/>
                <w:lang w:eastAsia="en-GB"/>
              </w:rPr>
              <w:t>discTxPoolPS-Common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r w:rsidRPr="00AC69DC">
              <w:rPr>
                <w:lang w:eastAsia="en-GB"/>
              </w:rPr>
              <w:t xml:space="preserve">sidelink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r w:rsidRPr="00AC69DC">
              <w:rPr>
                <w:b/>
                <w:i/>
                <w:lang w:eastAsia="en-GB"/>
              </w:rPr>
              <w:t>plmn-IdentityList</w:t>
            </w:r>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r w:rsidRPr="00AC69DC">
              <w:rPr>
                <w:i/>
                <w:lang w:eastAsia="en-GB"/>
              </w:rPr>
              <w:t>carrierFreq</w:t>
            </w:r>
            <w:r w:rsidRPr="00AC69DC">
              <w:rPr>
                <w:lang w:eastAsia="en-GB"/>
              </w:rPr>
              <w:t xml:space="preserve">. Absence of the field indicates the same PLMN identities as listed across the </w:t>
            </w:r>
            <w:r w:rsidRPr="00AC69DC">
              <w:rPr>
                <w:i/>
                <w:lang w:eastAsia="en-GB"/>
              </w:rPr>
              <w:t>plmn-IdentityList</w:t>
            </w:r>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r w:rsidRPr="00AC69DC">
              <w:rPr>
                <w:b/>
                <w:i/>
                <w:lang w:eastAsia="en-GB"/>
              </w:rPr>
              <w:t>plmn-Index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r w:rsidRPr="00AC69DC">
              <w:rPr>
                <w:i/>
                <w:lang w:eastAsia="en-GB"/>
              </w:rPr>
              <w:t>plmn-IdentityList</w:t>
            </w:r>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r w:rsidRPr="00AC69DC">
              <w:rPr>
                <w:b/>
                <w:i/>
                <w:lang w:eastAsia="en-GB"/>
              </w:rPr>
              <w:t>reselectionInfoIC</w:t>
            </w:r>
          </w:p>
          <w:p w14:paraId="1EA36EEF" w14:textId="77777777" w:rsidR="00F82662" w:rsidRPr="00AC69DC" w:rsidRDefault="00F82662" w:rsidP="00660268">
            <w:pPr>
              <w:pStyle w:val="TAL"/>
              <w:rPr>
                <w:lang w:eastAsia="en-GB"/>
              </w:rPr>
            </w:pPr>
            <w:r w:rsidRPr="00AC69DC">
              <w:rPr>
                <w:lang w:eastAsia="en-GB"/>
              </w:rPr>
              <w:t>Includes the parameters used by the UE when selecting/ reselecting a sidelink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r w:rsidRPr="00AC69DC">
              <w:rPr>
                <w:b/>
                <w:i/>
                <w:lang w:eastAsia="en-GB"/>
              </w:rPr>
              <w:t>threshHigh, threshLow (relayUE)</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r w:rsidRPr="00AC69DC">
              <w:rPr>
                <w:lang w:eastAsia="en-GB"/>
              </w:rPr>
              <w:t xml:space="preserve">sidelink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threshHigh</w:t>
            </w:r>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threshLow</w:t>
            </w:r>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discTxPoolCommon</w:t>
            </w:r>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366" w:name="_Toc20487262"/>
      <w:bookmarkStart w:id="367" w:name="_Toc29342557"/>
      <w:bookmarkStart w:id="368" w:name="_Toc29343696"/>
      <w:bookmarkStart w:id="369" w:name="_Toc36566958"/>
      <w:bookmarkStart w:id="370" w:name="_Toc36810396"/>
      <w:bookmarkStart w:id="371" w:name="_Toc36846760"/>
      <w:bookmarkStart w:id="372" w:name="_Toc36939413"/>
      <w:bookmarkStart w:id="373" w:name="_Toc37082393"/>
      <w:bookmarkStart w:id="374" w:name="_Toc46481025"/>
      <w:bookmarkStart w:id="375" w:name="_Toc46482259"/>
      <w:bookmarkStart w:id="376" w:name="_Toc46483493"/>
      <w:bookmarkStart w:id="377" w:name="_Toc162831474"/>
      <w:r w:rsidRPr="00AC69DC">
        <w:t>–</w:t>
      </w:r>
      <w:r w:rsidRPr="00AC69DC">
        <w:tab/>
      </w:r>
      <w:r w:rsidRPr="00AC69DC">
        <w:rPr>
          <w:i/>
          <w:noProof/>
        </w:rPr>
        <w:t>SystemInformationBlockType20</w:t>
      </w:r>
      <w:bookmarkEnd w:id="366"/>
      <w:bookmarkEnd w:id="367"/>
      <w:bookmarkEnd w:id="368"/>
      <w:bookmarkEnd w:id="369"/>
      <w:bookmarkEnd w:id="370"/>
      <w:bookmarkEnd w:id="371"/>
      <w:bookmarkEnd w:id="372"/>
      <w:bookmarkEnd w:id="373"/>
      <w:bookmarkEnd w:id="374"/>
      <w:bookmarkEnd w:id="375"/>
      <w:bookmarkEnd w:id="376"/>
      <w:bookmarkEnd w:id="377"/>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r w:rsidRPr="00AC69DC">
              <w:rPr>
                <w:b/>
                <w:i/>
              </w:rPr>
              <w:t>mpdcch-Narrowband-SC-MCCH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r w:rsidRPr="00AC69DC">
              <w:rPr>
                <w:b/>
                <w:i/>
              </w:rPr>
              <w:t>mpdcch-NumRepetitions-SC-MCCH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r w:rsidRPr="00AC69DC">
              <w:rPr>
                <w:b/>
                <w:i/>
              </w:rPr>
              <w:t>mpdcch-StartSF-SC-MCCH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r w:rsidRPr="00AC69DC">
              <w:rPr>
                <w:b/>
                <w:i/>
              </w:rPr>
              <w:t>mpdcch-PDSCH-HoppingConfig-SC-MCCH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r w:rsidRPr="00AC69DC">
              <w:rPr>
                <w:b/>
                <w:i/>
              </w:rPr>
              <w:t>onDurationTimerSCPTM</w:t>
            </w:r>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r w:rsidRPr="00AC69DC">
              <w:rPr>
                <w:b/>
                <w:i/>
              </w:rPr>
              <w:t>pdsch-maxNumRepetitionCEmodeA-SC-MTCH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r w:rsidRPr="00AC69DC">
              <w:rPr>
                <w:b/>
                <w:i/>
              </w:rPr>
              <w:t>pdsch-maxNumRepetitionCEmodeB-SC-MTCH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SCPTM-SchedulingCycle</w:t>
            </w:r>
            <w:r w:rsidRPr="00AC69DC">
              <w:rPr>
                <w:bCs/>
                <w:kern w:val="2"/>
              </w:rPr>
              <w:t xml:space="preserve"> and </w:t>
            </w:r>
            <w:r w:rsidRPr="00AC69DC">
              <w:rPr>
                <w:bCs/>
                <w:i/>
                <w:kern w:val="2"/>
              </w:rPr>
              <w:t>SCPTM-SchedulingOffset</w:t>
            </w:r>
            <w:r w:rsidRPr="00AC69DC">
              <w:rPr>
                <w:bCs/>
                <w:kern w:val="2"/>
              </w:rPr>
              <w:t xml:space="preserve"> in TS 36.321 [6]. The value of </w:t>
            </w:r>
            <w:r w:rsidRPr="00AC69DC">
              <w:rPr>
                <w:bCs/>
                <w:i/>
                <w:kern w:val="2"/>
              </w:rPr>
              <w:t>SCPTM-SchedulingCycle</w:t>
            </w:r>
            <w:r w:rsidRPr="00AC69DC">
              <w:rPr>
                <w:bCs/>
                <w:kern w:val="2"/>
              </w:rPr>
              <w:t xml:space="preserve"> is in number of sub-frames. Value sf10 corresponds to 10 sub-frames, sf20 corresponds to 20 sub-frames and so on. The value of </w:t>
            </w:r>
            <w:r w:rsidRPr="00AC69DC">
              <w:rPr>
                <w:bCs/>
                <w:i/>
                <w:kern w:val="2"/>
              </w:rPr>
              <w:t>SCPTM-SchedulingOffset</w:t>
            </w:r>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r w:rsidRPr="00AC69DC">
              <w:rPr>
                <w:b/>
                <w:i/>
              </w:rPr>
              <w:t>sc-mcch-CarrierFreq</w:t>
            </w:r>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378" w:name="_Toc20487263"/>
      <w:bookmarkStart w:id="379" w:name="_Toc29342558"/>
      <w:bookmarkStart w:id="380" w:name="_Toc29343697"/>
      <w:bookmarkStart w:id="381" w:name="_Toc36566959"/>
      <w:bookmarkStart w:id="382" w:name="_Toc36810397"/>
      <w:bookmarkStart w:id="383" w:name="_Toc36846761"/>
      <w:bookmarkStart w:id="384" w:name="_Toc36939414"/>
      <w:bookmarkStart w:id="385" w:name="_Toc37082394"/>
      <w:bookmarkStart w:id="386" w:name="_Toc46481026"/>
      <w:bookmarkStart w:id="387" w:name="_Toc46482260"/>
      <w:bookmarkStart w:id="388" w:name="_Toc46483494"/>
      <w:bookmarkStart w:id="389" w:name="_Toc162831475"/>
      <w:r w:rsidRPr="00AC69DC">
        <w:t>–</w:t>
      </w:r>
      <w:r w:rsidRPr="00AC69DC">
        <w:tab/>
      </w:r>
      <w:r w:rsidRPr="00AC69DC">
        <w:rPr>
          <w:i/>
          <w:noProof/>
        </w:rPr>
        <w:t>SystemInformationBlockType</w:t>
      </w:r>
      <w:r w:rsidRPr="00AC69DC">
        <w:rPr>
          <w:i/>
          <w:noProof/>
          <w:lang w:eastAsia="zh-CN"/>
        </w:rPr>
        <w:t>21</w:t>
      </w:r>
      <w:bookmarkEnd w:id="378"/>
      <w:bookmarkEnd w:id="379"/>
      <w:bookmarkEnd w:id="380"/>
      <w:bookmarkEnd w:id="381"/>
      <w:bookmarkEnd w:id="382"/>
      <w:bookmarkEnd w:id="383"/>
      <w:bookmarkEnd w:id="384"/>
      <w:bookmarkEnd w:id="385"/>
      <w:bookmarkEnd w:id="386"/>
      <w:bookmarkEnd w:id="387"/>
      <w:bookmarkEnd w:id="388"/>
      <w:bookmarkEnd w:id="389"/>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contains V2X sidelink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390" w:name="OLE_LINK195"/>
      <w:bookmarkStart w:id="391" w:name="OLE_LINK194"/>
      <w:r w:rsidRPr="00AC69DC">
        <w:t>v2x-Comm</w:t>
      </w:r>
      <w:bookmarkEnd w:id="390"/>
      <w:bookmarkEnd w:id="391"/>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392" w:name="OLE_LINK339"/>
      <w:bookmarkStart w:id="393" w:name="OLE_LINK340"/>
      <w:r w:rsidRPr="00AC69DC">
        <w:tab/>
      </w:r>
      <w:bookmarkStart w:id="394" w:name="OLE_LINK338"/>
      <w:r w:rsidRPr="00AC69DC">
        <w:t>v2x-SyncConfig-r14</w:t>
      </w:r>
      <w:r w:rsidRPr="00AC69DC">
        <w:tab/>
      </w:r>
      <w:r w:rsidRPr="00AC69DC">
        <w:tab/>
      </w:r>
      <w:r w:rsidRPr="00AC69DC">
        <w:tab/>
      </w:r>
      <w:bookmarkStart w:id="395" w:name="OLE_LINK166"/>
      <w:bookmarkStart w:id="396" w:name="OLE_LINK167"/>
      <w:bookmarkEnd w:id="394"/>
      <w:r w:rsidRPr="00AC69DC">
        <w:tab/>
      </w:r>
      <w:r w:rsidRPr="00AC69DC">
        <w:tab/>
        <w:t>SL-SyncConfigListV2X-r1</w:t>
      </w:r>
      <w:bookmarkEnd w:id="395"/>
      <w:bookmarkEnd w:id="396"/>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397" w:name="OLE_LINK184"/>
      <w:bookmarkStart w:id="398" w:name="OLE_LINK183"/>
      <w:r w:rsidRPr="00AC69DC">
        <w:t>v2x-InterFreqInfoList-r14</w:t>
      </w:r>
      <w:r w:rsidRPr="00AC69DC">
        <w:tab/>
      </w:r>
      <w:bookmarkStart w:id="399" w:name="OLE_LINK196"/>
      <w:bookmarkStart w:id="400" w:name="OLE_LINK197"/>
      <w:bookmarkStart w:id="401" w:name="OLE_LINK219"/>
      <w:r w:rsidRPr="00AC69DC">
        <w:tab/>
      </w:r>
      <w:r w:rsidRPr="00AC69DC">
        <w:tab/>
        <w:t>SL-InterFreqInfoListV2X-r1</w:t>
      </w:r>
      <w:bookmarkEnd w:id="399"/>
      <w:bookmarkEnd w:id="400"/>
      <w:bookmarkEnd w:id="401"/>
      <w:r w:rsidRPr="00AC69DC">
        <w:t>4</w:t>
      </w:r>
      <w:r w:rsidRPr="00AC69DC">
        <w:tab/>
      </w:r>
      <w:r w:rsidRPr="00AC69DC">
        <w:tab/>
      </w:r>
      <w:r w:rsidRPr="00AC69DC">
        <w:tab/>
        <w:t>OPTIONAL,</w:t>
      </w:r>
      <w:r w:rsidRPr="00AC69DC">
        <w:tab/>
        <w:t>-- Need OR</w:t>
      </w:r>
      <w:bookmarkStart w:id="402" w:name="OLE_LINK369"/>
      <w:bookmarkStart w:id="403" w:name="OLE_LINK368"/>
      <w:bookmarkStart w:id="404" w:name="OLE_LINK343"/>
      <w:bookmarkStart w:id="405" w:name="OLE_LINK342"/>
      <w:bookmarkEnd w:id="397"/>
      <w:bookmarkEnd w:id="398"/>
    </w:p>
    <w:bookmarkEnd w:id="402"/>
    <w:bookmarkEnd w:id="403"/>
    <w:bookmarkEnd w:id="404"/>
    <w:bookmarkEnd w:id="405"/>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392"/>
    <w:bookmarkEnd w:id="393"/>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406" w:name="OLE_LINK361"/>
      <w:bookmarkStart w:id="407"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406"/>
    <w:bookmarkEnd w:id="407"/>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r w:rsidRPr="00AC69DC">
              <w:rPr>
                <w:b/>
                <w:i/>
                <w:lang w:eastAsia="zh-CN"/>
              </w:rPr>
              <w:t>anchorCarrierFreqList</w:t>
            </w:r>
          </w:p>
          <w:p w14:paraId="5398751E" w14:textId="77777777" w:rsidR="00F82662" w:rsidRPr="00AC69DC" w:rsidRDefault="00F82662" w:rsidP="00660268">
            <w:pPr>
              <w:pStyle w:val="TAL"/>
              <w:rPr>
                <w:b/>
                <w:i/>
                <w:lang w:eastAsia="zh-CN"/>
              </w:rPr>
            </w:pPr>
            <w:r w:rsidRPr="00AC69DC">
              <w:rPr>
                <w:bCs/>
                <w:kern w:val="2"/>
                <w:lang w:eastAsia="zh-CN"/>
              </w:rPr>
              <w:t>Indicates EUTRA carrier frequencies which may include inter-carrier resource configuration for V2X sidelink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r w:rsidRPr="00AC69DC">
              <w:rPr>
                <w:b/>
                <w:bCs/>
                <w:i/>
                <w:iCs/>
                <w:lang w:eastAsia="zh-CN"/>
              </w:rPr>
              <w:t>anchorCarrierFreqListNR</w:t>
            </w:r>
          </w:p>
          <w:p w14:paraId="65A27528" w14:textId="77777777" w:rsidR="00F82662" w:rsidRPr="00AC69DC" w:rsidRDefault="00F82662" w:rsidP="00660268">
            <w:pPr>
              <w:pStyle w:val="TAL"/>
              <w:rPr>
                <w:lang w:eastAsia="zh-CN"/>
              </w:rPr>
            </w:pPr>
            <w:r w:rsidRPr="00AC69DC">
              <w:rPr>
                <w:bCs/>
                <w:kern w:val="2"/>
                <w:lang w:eastAsia="zh-CN"/>
              </w:rPr>
              <w:t>Indicates NR carrier frequencies which may include inter-carrier resource configuration for V2X sidelink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r w:rsidRPr="00AC69DC">
              <w:rPr>
                <w:b/>
                <w:i/>
                <w:lang w:eastAsia="zh-CN"/>
              </w:rPr>
              <w:t>cbr</w:t>
            </w:r>
            <w:r w:rsidRPr="00AC69DC">
              <w:rPr>
                <w:b/>
                <w:i/>
                <w:lang w:eastAsia="en-GB"/>
              </w:rPr>
              <w:t>-CommonTxConfigList</w:t>
            </w:r>
          </w:p>
          <w:p w14:paraId="6DF26BAA" w14:textId="77777777" w:rsidR="00F82662" w:rsidRPr="00AC69DC" w:rsidRDefault="00F82662" w:rsidP="00660268">
            <w:pPr>
              <w:pStyle w:val="TAL"/>
              <w:rPr>
                <w:b/>
                <w:i/>
                <w:lang w:eastAsia="zh-CN"/>
              </w:rPr>
            </w:pPr>
            <w:r w:rsidRPr="00AC69DC">
              <w:rPr>
                <w:lang w:eastAsia="zh-CN"/>
              </w:rPr>
              <w:t>Indicates the common list of CBR ranges and the list of PSSCH transmissions parameter configurations available to configure congestion control to the UE for V2X sidelink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r w:rsidRPr="00AC69DC">
              <w:rPr>
                <w:b/>
                <w:i/>
                <w:lang w:eastAsia="zh-CN"/>
              </w:rPr>
              <w:t>offsetDFN</w:t>
            </w:r>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for the PCell.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sidelink </w:t>
            </w:r>
            <w:r w:rsidRPr="00AC69DC">
              <w:rPr>
                <w:bCs/>
                <w:kern w:val="2"/>
                <w:lang w:eastAsia="en-GB"/>
              </w:rPr>
              <w:t>communication.</w:t>
            </w:r>
            <w:r w:rsidRPr="00AC69DC">
              <w:rPr>
                <w:bCs/>
                <w:kern w:val="2"/>
                <w:lang w:eastAsia="zh-CN"/>
              </w:rPr>
              <w:t xml:space="preserve"> </w:t>
            </w:r>
            <w:r w:rsidRPr="00AC69DC">
              <w:rPr>
                <w:i/>
              </w:rPr>
              <w:t>zoneID</w:t>
            </w:r>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r w:rsidRPr="00AC69DC">
              <w:rPr>
                <w:rFonts w:cs="Courier New"/>
                <w:b/>
                <w:i/>
                <w:lang w:eastAsia="zh-CN"/>
              </w:rPr>
              <w:t>thresSL-TxPrioritization</w:t>
            </w:r>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r w:rsidRPr="00AC69DC">
              <w:rPr>
                <w:rFonts w:cs="Courier New"/>
                <w:i/>
                <w:lang w:eastAsia="zh-CN"/>
              </w:rPr>
              <w:t>thresSL-TxPrioritization</w:t>
            </w:r>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r w:rsidRPr="00AC69DC">
              <w:rPr>
                <w:b/>
                <w:i/>
              </w:rPr>
              <w:t>typeTxSync</w:t>
            </w:r>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the prioritized synchronization type (i.e. eNB or GNSS) for performing V2X sidelink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sidelink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sidelink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sidelink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sidelink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Indicates synchronization and resource allocation configurations of neighboring frequencies for V2X sidelink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Indicates V2X sidelink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sidelink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r w:rsidRPr="00AC69DC">
              <w:rPr>
                <w:bCs/>
                <w:i/>
                <w:kern w:val="2"/>
                <w:lang w:eastAsia="en-GB"/>
              </w:rPr>
              <w:t>txParameters</w:t>
            </w:r>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r w:rsidRPr="00AC69DC">
              <w:rPr>
                <w:b/>
                <w:i/>
                <w:lang w:eastAsia="en-GB"/>
              </w:rPr>
              <w:t>zoneConfig</w:t>
            </w:r>
          </w:p>
          <w:p w14:paraId="350E4361" w14:textId="77777777" w:rsidR="00F82662" w:rsidRPr="00AC69DC" w:rsidRDefault="00F82662" w:rsidP="00660268">
            <w:pPr>
              <w:pStyle w:val="TAL"/>
              <w:rPr>
                <w:lang w:eastAsia="en-GB"/>
              </w:rPr>
            </w:pPr>
            <w:r w:rsidRPr="00AC69DC">
              <w:rPr>
                <w:lang w:eastAsia="zh-CN"/>
              </w:rPr>
              <w:t>I</w:t>
            </w:r>
            <w:r w:rsidRPr="00AC69DC">
              <w:rPr>
                <w:lang w:eastAsia="en-GB"/>
              </w:rPr>
              <w:t>ndicates zone configurations used for V2X sidelink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408" w:name="_Toc20487264"/>
      <w:bookmarkStart w:id="409" w:name="_Toc29342559"/>
      <w:bookmarkStart w:id="410" w:name="_Toc29343698"/>
      <w:bookmarkStart w:id="411" w:name="_Toc36566960"/>
      <w:bookmarkStart w:id="412" w:name="_Toc36810398"/>
      <w:bookmarkStart w:id="413" w:name="_Toc36846762"/>
      <w:bookmarkStart w:id="414" w:name="_Toc36939415"/>
      <w:bookmarkStart w:id="415" w:name="_Toc37082395"/>
      <w:bookmarkStart w:id="416" w:name="_Toc46481027"/>
      <w:bookmarkStart w:id="417" w:name="_Toc46482261"/>
      <w:bookmarkStart w:id="418" w:name="_Toc46483495"/>
      <w:bookmarkStart w:id="419" w:name="_Toc162831476"/>
      <w:r w:rsidRPr="00AC69DC">
        <w:t>–</w:t>
      </w:r>
      <w:r w:rsidRPr="00AC69DC">
        <w:tab/>
      </w:r>
      <w:r w:rsidRPr="00AC69DC">
        <w:rPr>
          <w:i/>
          <w:noProof/>
        </w:rPr>
        <w:t>SystemInformationBlockType24</w:t>
      </w:r>
      <w:bookmarkEnd w:id="408"/>
      <w:bookmarkEnd w:id="409"/>
      <w:bookmarkEnd w:id="410"/>
      <w:bookmarkEnd w:id="411"/>
      <w:bookmarkEnd w:id="412"/>
      <w:bookmarkEnd w:id="413"/>
      <w:bookmarkEnd w:id="414"/>
      <w:bookmarkEnd w:id="415"/>
      <w:bookmarkEnd w:id="416"/>
      <w:bookmarkEnd w:id="417"/>
      <w:bookmarkEnd w:id="418"/>
      <w:bookmarkEnd w:id="419"/>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Del="00D779E4" w:rsidRDefault="00F82662" w:rsidP="00F82662">
      <w:pPr>
        <w:pStyle w:val="PL"/>
        <w:shd w:val="clear" w:color="auto" w:fill="E6E6E6"/>
        <w:rPr>
          <w:del w:id="420" w:author="QC (Umesh) POST126" w:date="2024-05-29T09:54:00Z"/>
        </w:rPr>
      </w:pPr>
      <w:r w:rsidRPr="00AC69DC">
        <w:tab/>
        <w:t>]]</w:t>
      </w:r>
      <w:del w:id="421" w:author="QC (Umesh) POST126" w:date="2024-05-29T09:54:00Z">
        <w:r w:rsidRPr="00AC69DC" w:rsidDel="00D779E4">
          <w:delText>,</w:delText>
        </w:r>
      </w:del>
    </w:p>
    <w:p w14:paraId="0AB86306" w14:textId="5091E88A" w:rsidR="00F82662" w:rsidRPr="00AC69DC" w:rsidDel="00D779E4" w:rsidRDefault="00F82662" w:rsidP="00F82662">
      <w:pPr>
        <w:pStyle w:val="PL"/>
        <w:shd w:val="clear" w:color="auto" w:fill="E6E6E6"/>
        <w:rPr>
          <w:del w:id="422" w:author="QC (Umesh) POST126" w:date="2024-05-29T09:54:00Z"/>
        </w:rPr>
      </w:pPr>
      <w:del w:id="423" w:author="QC (Umesh) POST126" w:date="2024-05-29T09:54:00Z">
        <w:r w:rsidRPr="00AC69DC" w:rsidDel="00D779E4">
          <w:tab/>
          <w:delText>[[</w:delText>
        </w:r>
      </w:del>
    </w:p>
    <w:p w14:paraId="5EBB81AB" w14:textId="3E3A6FDC" w:rsidR="00F82662" w:rsidRPr="00AC69DC" w:rsidDel="00D779E4" w:rsidRDefault="00F82662" w:rsidP="00F82662">
      <w:pPr>
        <w:pStyle w:val="PL"/>
        <w:shd w:val="clear" w:color="auto" w:fill="E6E6E6"/>
        <w:rPr>
          <w:moveFrom w:id="424" w:author="QC (Umesh) POST126" w:date="2024-05-29T09:54:00Z"/>
        </w:rPr>
      </w:pPr>
      <w:moveFromRangeStart w:id="425" w:author="QC (Umesh) POST126" w:date="2024-05-29T09:54:00Z" w:name="move167868856"/>
      <w:moveFrom w:id="426" w:author="QC (Umesh) POST126" w:date="2024-05-29T09:54:00Z">
        <w:r w:rsidRPr="00AC69DC" w:rsidDel="00D779E4">
          <w:tab/>
          <w:t>multiBandInfoListAerial-r18</w:t>
        </w:r>
        <w:r w:rsidRPr="00AC69DC" w:rsidDel="00D779E4">
          <w:tab/>
        </w:r>
        <w:r w:rsidRPr="00AC69DC" w:rsidDel="00D779E4">
          <w:tab/>
        </w:r>
        <w:r w:rsidRPr="00AC69DC" w:rsidDel="00D779E4">
          <w:tab/>
          <w:t>MultiFrequencyBandListNR-r15</w:t>
        </w:r>
        <w:r w:rsidRPr="00AC69DC" w:rsidDel="00D779E4">
          <w:tab/>
        </w:r>
        <w:r w:rsidRPr="00AC69DC" w:rsidDel="00D779E4">
          <w:tab/>
          <w:t>OPTIONAL,</w:t>
        </w:r>
        <w:r w:rsidRPr="00AC69DC" w:rsidDel="00D779E4">
          <w:tab/>
          <w:t>-- Need OR</w:t>
        </w:r>
      </w:moveFrom>
    </w:p>
    <w:p w14:paraId="5A6A6891" w14:textId="180825C2" w:rsidR="00F82662" w:rsidRPr="00AC69DC" w:rsidDel="00D779E4" w:rsidRDefault="00F82662" w:rsidP="00F82662">
      <w:pPr>
        <w:pStyle w:val="PL"/>
        <w:shd w:val="clear" w:color="auto" w:fill="E6E6E6"/>
        <w:rPr>
          <w:moveFrom w:id="427" w:author="QC (Umesh) POST126" w:date="2024-05-29T09:54:00Z"/>
        </w:rPr>
      </w:pPr>
      <w:moveFrom w:id="428" w:author="QC (Umesh) POST126" w:date="2024-05-29T09:54:00Z">
        <w:r w:rsidRPr="00AC69DC" w:rsidDel="00D779E4">
          <w:tab/>
          <w:t>ns-PmaxListNR-Aerial-r18</w:t>
        </w:r>
        <w:r w:rsidRPr="00AC69DC" w:rsidDel="00D779E4">
          <w:tab/>
        </w:r>
        <w:r w:rsidRPr="00AC69DC" w:rsidDel="00D779E4">
          <w:tab/>
        </w:r>
        <w:r w:rsidRPr="00AC69DC" w:rsidDel="00D779E4">
          <w:tab/>
          <w:t>NS-PmaxListNR-Aerial-r18</w:t>
        </w:r>
        <w:r w:rsidRPr="00AC69DC" w:rsidDel="00D779E4">
          <w:tab/>
        </w:r>
        <w:r w:rsidRPr="00AC69DC" w:rsidDel="00D779E4">
          <w:tab/>
        </w:r>
        <w:r w:rsidRPr="00AC69DC" w:rsidDel="00D779E4">
          <w:tab/>
          <w:t>OPTIONAL,</w:t>
        </w:r>
        <w:r w:rsidRPr="00AC69DC" w:rsidDel="00D779E4">
          <w:tab/>
          <w:t>-- Need OR</w:t>
        </w:r>
      </w:moveFrom>
    </w:p>
    <w:p w14:paraId="3F3A6EA6" w14:textId="2957C00E" w:rsidR="00F82662" w:rsidRPr="00AC69DC" w:rsidDel="00D779E4" w:rsidRDefault="00F82662" w:rsidP="00F82662">
      <w:pPr>
        <w:pStyle w:val="PL"/>
        <w:shd w:val="clear" w:color="auto" w:fill="E6E6E6"/>
        <w:rPr>
          <w:del w:id="429" w:author="QC (Umesh) POST126" w:date="2024-05-29T09:54:00Z"/>
          <w:moveFrom w:id="430" w:author="QC (Umesh) POST126" w:date="2024-05-29T09:54:00Z"/>
        </w:rPr>
      </w:pPr>
      <w:moveFrom w:id="431" w:author="QC (Umesh) POST126" w:date="2024-05-29T09:54:00Z">
        <w:r w:rsidRPr="00AC69DC" w:rsidDel="00D779E4">
          <w:tab/>
          <w:t>multiBandNsPmaxListNR-Aerial-r18</w:t>
        </w:r>
        <w:r w:rsidRPr="00AC69DC" w:rsidDel="00D779E4">
          <w:tab/>
          <w:t>MultiBandNsPmaxListNR-Aerial-1-r18</w:t>
        </w:r>
        <w:r w:rsidRPr="00AC69DC" w:rsidDel="00D779E4">
          <w:tab/>
          <w:t>OPTIONAL</w:t>
        </w:r>
        <w:r w:rsidRPr="00AC69DC" w:rsidDel="00D779E4">
          <w:tab/>
          <w:t>-- Need OR</w:t>
        </w:r>
      </w:moveFrom>
    </w:p>
    <w:moveFromRangeEnd w:id="425"/>
    <w:p w14:paraId="3FB3A654" w14:textId="77777777" w:rsidR="00F82662" w:rsidRPr="00AC69DC" w:rsidRDefault="00F82662" w:rsidP="00F82662">
      <w:pPr>
        <w:pStyle w:val="PL"/>
        <w:shd w:val="clear" w:color="auto" w:fill="E6E6E6"/>
      </w:pPr>
      <w:del w:id="432" w:author="QC (Umesh) POST126" w:date="2024-05-29T09:54:00Z">
        <w:r w:rsidRPr="00AC69DC" w:rsidDel="00D779E4">
          <w:tab/>
          <w:delText>]]</w:delText>
        </w:r>
      </w:del>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266FAA3C" w14:textId="77777777" w:rsidR="00D779E4" w:rsidRPr="00AC69DC" w:rsidRDefault="00D779E4" w:rsidP="00D779E4">
      <w:pPr>
        <w:pStyle w:val="PL"/>
        <w:shd w:val="clear" w:color="auto" w:fill="E6E6E6"/>
        <w:rPr>
          <w:moveTo w:id="433" w:author="QC (Umesh) POST126" w:date="2024-05-29T09:54:00Z"/>
        </w:rPr>
      </w:pPr>
      <w:moveToRangeStart w:id="434" w:author="QC (Umesh) POST126" w:date="2024-05-29T09:54:00Z" w:name="move167868856"/>
      <w:moveTo w:id="435" w:author="QC (Umesh) POST126" w:date="2024-05-29T09:54:00Z">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moveTo>
    </w:p>
    <w:p w14:paraId="24E28EC6" w14:textId="77777777" w:rsidR="00D779E4" w:rsidRPr="00AC69DC" w:rsidRDefault="00D779E4" w:rsidP="00D779E4">
      <w:pPr>
        <w:pStyle w:val="PL"/>
        <w:shd w:val="clear" w:color="auto" w:fill="E6E6E6"/>
        <w:rPr>
          <w:moveTo w:id="436" w:author="QC (Umesh) POST126" w:date="2024-05-29T09:54:00Z"/>
        </w:rPr>
      </w:pPr>
      <w:moveTo w:id="437" w:author="QC (Umesh) POST126" w:date="2024-05-29T09:54:00Z">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moveTo>
    </w:p>
    <w:p w14:paraId="228C06A4" w14:textId="54658336" w:rsidR="00D779E4" w:rsidRPr="00AC69DC" w:rsidRDefault="00D779E4" w:rsidP="00D779E4">
      <w:pPr>
        <w:pStyle w:val="PL"/>
        <w:shd w:val="clear" w:color="auto" w:fill="E6E6E6"/>
        <w:rPr>
          <w:moveTo w:id="438" w:author="QC (Umesh) POST126" w:date="2024-05-29T09:54:00Z"/>
        </w:rPr>
      </w:pPr>
      <w:moveTo w:id="439" w:author="QC (Umesh) POST126" w:date="2024-05-29T09:54:00Z">
        <w:r w:rsidRPr="00AC69DC">
          <w:tab/>
          <w:t>multiBandNsPmaxListNR-Aerial-r18</w:t>
        </w:r>
        <w:r w:rsidRPr="00AC69DC">
          <w:tab/>
          <w:t>MultiBandNsPmaxListNR-Aerial-1-r18</w:t>
        </w:r>
        <w:r w:rsidRPr="00AC69DC">
          <w:tab/>
          <w:t>OPTIONAL</w:t>
        </w:r>
      </w:moveTo>
      <w:ins w:id="440" w:author="QC (Umesh) POST126" w:date="2024-05-29T09:54:00Z">
        <w:r>
          <w:t>,</w:t>
        </w:r>
      </w:ins>
      <w:moveTo w:id="441" w:author="QC (Umesh) POST126" w:date="2024-05-29T09:54:00Z">
        <w:r w:rsidRPr="00AC69DC">
          <w:tab/>
          <w:t>-- Need OR</w:t>
        </w:r>
      </w:moveTo>
    </w:p>
    <w:moveToRangeEnd w:id="434"/>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r w:rsidRPr="00AC69DC">
              <w:rPr>
                <w:i/>
                <w:iCs/>
              </w:rPr>
              <w:t>carrierFreqListNR</w:t>
            </w:r>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r w:rsidRPr="00AC69DC">
              <w:rPr>
                <w:b/>
                <w:i/>
                <w:szCs w:val="22"/>
              </w:rPr>
              <w:t>cellReselectionPriority</w:t>
            </w:r>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r w:rsidRPr="00AC69DC">
              <w:rPr>
                <w:b/>
                <w:i/>
                <w:szCs w:val="22"/>
              </w:rPr>
              <w:t>deriveSSB-IndexFromCell</w:t>
            </w:r>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r w:rsidRPr="00AC69DC">
              <w:rPr>
                <w:b/>
                <w:bCs/>
                <w:i/>
                <w:lang w:eastAsia="en-GB"/>
              </w:rPr>
              <w:t>maxRS-IndexCellQual</w:t>
            </w:r>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r w:rsidRPr="00AC69DC">
              <w:rPr>
                <w:i/>
                <w:iCs/>
                <w:lang w:eastAsia="en-GB"/>
              </w:rPr>
              <w:t>nrofSS-BlocksToAverage</w:t>
            </w:r>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r w:rsidRPr="00AC69DC">
              <w:rPr>
                <w:b/>
                <w:bCs/>
                <w:i/>
                <w:lang w:eastAsia="en-GB"/>
              </w:rPr>
              <w:t>measTimingConfig</w:t>
            </w:r>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r w:rsidRPr="00AC69DC">
              <w:rPr>
                <w:b/>
                <w:bCs/>
                <w:i/>
                <w:lang w:eastAsia="en-GB"/>
              </w:rPr>
              <w:t>mobileIAB-CellList</w:t>
            </w:r>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r w:rsidRPr="00AC69DC">
              <w:rPr>
                <w:b/>
                <w:bCs/>
                <w:i/>
                <w:lang w:eastAsia="en-GB"/>
              </w:rPr>
              <w:t>mobileIAB-Freq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r w:rsidRPr="00AC69DC">
              <w:rPr>
                <w:b/>
                <w:bCs/>
                <w:i/>
                <w:lang w:eastAsia="en-GB"/>
              </w:rPr>
              <w:t>multiBandInfoList</w:t>
            </w:r>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w:t>
            </w:r>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r w:rsidRPr="00AC69DC">
              <w:rPr>
                <w:b/>
                <w:bCs/>
                <w:i/>
                <w:iCs/>
                <w:lang w:eastAsia="en-GB"/>
              </w:rPr>
              <w:t>multiBandInfoListAerial</w:t>
            </w:r>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r w:rsidRPr="00AC69DC">
              <w:rPr>
                <w:i/>
                <w:iCs/>
                <w:lang w:eastAsia="en-GB"/>
              </w:rPr>
              <w:t>multiBandInfoListAerial</w:t>
            </w:r>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r w:rsidRPr="00AC69DC">
              <w:rPr>
                <w:b/>
                <w:bCs/>
                <w:i/>
                <w:lang w:eastAsia="en-GB"/>
              </w:rPr>
              <w:t>multiBandInfoListSUL</w:t>
            </w:r>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multiBandInfoListSUL</w:t>
            </w:r>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r w:rsidRPr="00AC69DC">
              <w:rPr>
                <w:b/>
                <w:bCs/>
                <w:i/>
                <w:lang w:eastAsia="en-GB"/>
              </w:rPr>
              <w:t>multiBandNsPmaxListNR</w:t>
            </w:r>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r w:rsidRPr="00AC69DC">
              <w:rPr>
                <w:b/>
                <w:bCs/>
                <w:i/>
                <w:iCs/>
                <w:lang w:eastAsia="en-GB"/>
              </w:rPr>
              <w:t>multiBandNsPmaxListNR-Aerial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r w:rsidRPr="00AC69DC">
              <w:rPr>
                <w:b/>
                <w:bCs/>
                <w:i/>
                <w:lang w:eastAsia="en-GB"/>
              </w:rPr>
              <w:t>multiBandNsPmaxListNR-SUL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nr-FreqNeighHSDN-CellList</w:t>
            </w:r>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ns-PmaxListNR</w:t>
            </w:r>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w:t>
            </w:r>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ns-PmaxListNR-Aerial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multiBandInfoListAerial</w:t>
            </w:r>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p-MaxNR</w:t>
            </w:r>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NR neighbour cells. If the field is not present, the UE applies the (default) value of negative infinity for Q</w:t>
            </w:r>
            <w:r w:rsidRPr="00AC69DC">
              <w:rPr>
                <w:vertAlign w:val="subscript"/>
                <w:lang w:eastAsia="en-GB"/>
              </w:rPr>
              <w:t>qualmin</w:t>
            </w:r>
            <w:r w:rsidRPr="00AC69DC">
              <w:rPr>
                <w:lang w:eastAsia="en-GB"/>
              </w:rPr>
              <w:t>. The actual value Q</w:t>
            </w:r>
            <w:r w:rsidRPr="00AC69DC">
              <w:rPr>
                <w:vertAlign w:val="subscript"/>
                <w:lang w:eastAsia="en-GB"/>
              </w:rPr>
              <w:t>qualmin</w:t>
            </w:r>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t>q-RxLevMinSUL</w:t>
            </w:r>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r w:rsidRPr="00AC69DC">
              <w:rPr>
                <w:b/>
                <w:bCs/>
                <w:i/>
                <w:iCs/>
              </w:rPr>
              <w:t>ssb-</w:t>
            </w:r>
            <w:r w:rsidRPr="00AC69DC">
              <w:rPr>
                <w:rFonts w:cs="Arial"/>
                <w:b/>
                <w:bCs/>
                <w:i/>
                <w:lang w:eastAsia="en-GB"/>
              </w:rPr>
              <w:t>PositionQCL-CommonNR</w:t>
            </w:r>
          </w:p>
          <w:p w14:paraId="029D2BFB" w14:textId="77777777" w:rsidR="00F82662" w:rsidRPr="00AC69DC" w:rsidRDefault="00F82662" w:rsidP="00660268">
            <w:pPr>
              <w:pStyle w:val="TAL"/>
              <w:rPr>
                <w:b/>
                <w:bCs/>
                <w:i/>
                <w:iCs/>
                <w:noProof/>
              </w:rPr>
            </w:pPr>
            <w:r w:rsidRPr="00AC69DC">
              <w:rPr>
                <w:rFonts w:cs="Arial"/>
                <w:bCs/>
                <w:szCs w:val="18"/>
                <w:lang w:eastAsia="en-GB"/>
              </w:rPr>
              <w:t>Indicates the QCL relationship between SS/PBCH blocks for NR neighbor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r w:rsidRPr="00AC69DC">
              <w:rPr>
                <w:b/>
                <w:bCs/>
                <w:i/>
                <w:iCs/>
                <w:kern w:val="2"/>
              </w:rPr>
              <w:t>ssb-ToMeasure</w:t>
            </w:r>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r w:rsidRPr="00AC69DC">
              <w:rPr>
                <w:b/>
                <w:bCs/>
                <w:i/>
                <w:iCs/>
              </w:rPr>
              <w:t>subcarrierSpacingSSB</w:t>
            </w:r>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r w:rsidRPr="00AC69DC">
              <w:rPr>
                <w:i/>
                <w:iCs/>
                <w:lang w:eastAsia="en-GB"/>
              </w:rPr>
              <w:t xml:space="preserve">absThreshSS-BlocksConsolidation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NR</w:t>
            </w:r>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NR</w:t>
            </w:r>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r w:rsidRPr="00AC69DC">
              <w:rPr>
                <w:i/>
              </w:rPr>
              <w:t>threshServingLowQ</w:t>
            </w:r>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r w:rsidRPr="00AC69DC">
              <w:rPr>
                <w:i/>
                <w:iCs/>
              </w:rPr>
              <w:t>SharedSpectrum</w:t>
            </w:r>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442" w:name="_Toc20487265"/>
      <w:bookmarkStart w:id="443" w:name="_Toc29342560"/>
      <w:bookmarkStart w:id="444" w:name="_Toc29343699"/>
      <w:bookmarkStart w:id="445" w:name="_Toc36566961"/>
      <w:bookmarkStart w:id="446" w:name="_Toc36810399"/>
      <w:bookmarkStart w:id="447" w:name="_Toc36846763"/>
      <w:bookmarkStart w:id="448" w:name="_Toc36939416"/>
      <w:bookmarkStart w:id="449" w:name="_Toc37082396"/>
      <w:bookmarkStart w:id="450" w:name="_Toc46481028"/>
      <w:bookmarkStart w:id="451" w:name="_Toc46482262"/>
      <w:bookmarkStart w:id="452" w:name="_Toc46483496"/>
      <w:bookmarkStart w:id="453" w:name="_Toc162831477"/>
      <w:r w:rsidRPr="00AC69DC">
        <w:rPr>
          <w:bCs/>
        </w:rPr>
        <w:t>–</w:t>
      </w:r>
      <w:r w:rsidRPr="00AC69DC">
        <w:rPr>
          <w:bCs/>
        </w:rPr>
        <w:tab/>
      </w:r>
      <w:r w:rsidRPr="00AC69DC">
        <w:rPr>
          <w:i/>
        </w:rPr>
        <w:t>SystemInformationBlockType25</w:t>
      </w:r>
      <w:bookmarkEnd w:id="442"/>
      <w:bookmarkEnd w:id="443"/>
      <w:bookmarkEnd w:id="444"/>
      <w:bookmarkEnd w:id="445"/>
      <w:bookmarkEnd w:id="446"/>
      <w:bookmarkEnd w:id="447"/>
      <w:bookmarkEnd w:id="448"/>
      <w:bookmarkEnd w:id="449"/>
      <w:bookmarkEnd w:id="450"/>
      <w:bookmarkEnd w:id="451"/>
      <w:bookmarkEnd w:id="452"/>
      <w:bookmarkEnd w:id="453"/>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r w:rsidRPr="00AC69DC">
              <w:rPr>
                <w:rFonts w:eastAsia="Calibri"/>
                <w:b/>
                <w:i/>
                <w:szCs w:val="22"/>
              </w:rPr>
              <w:t>accessCategory</w:t>
            </w:r>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r w:rsidRPr="00AC69DC">
              <w:rPr>
                <w:rFonts w:eastAsia="Calibri"/>
                <w:b/>
                <w:i/>
                <w:szCs w:val="22"/>
              </w:rPr>
              <w:t>uac-AC-BarringListType</w:t>
            </w:r>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plmnCommon</w:t>
            </w:r>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r w:rsidRPr="00AC69DC">
              <w:rPr>
                <w:i/>
                <w:lang w:eastAsia="sv-SE"/>
              </w:rPr>
              <w:t>individualPLMNList</w:t>
            </w:r>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r w:rsidRPr="00AC69DC">
              <w:rPr>
                <w:i/>
                <w:lang w:eastAsia="sv-SE"/>
              </w:rPr>
              <w:t>notConfigured</w:t>
            </w:r>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r w:rsidRPr="00AC69DC">
              <w:rPr>
                <w:b/>
                <w:i/>
                <w:szCs w:val="22"/>
                <w:lang w:eastAsia="en-GB"/>
              </w:rPr>
              <w:t>uac-BarringFactor</w:t>
            </w:r>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r w:rsidRPr="00AC69DC">
              <w:rPr>
                <w:rFonts w:eastAsia="Calibri"/>
                <w:b/>
                <w:i/>
                <w:szCs w:val="22"/>
              </w:rPr>
              <w:t>uac-BarringForAccessIdentity</w:t>
            </w:r>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r w:rsidRPr="00AC69DC">
              <w:rPr>
                <w:rFonts w:eastAsia="Calibri"/>
                <w:b/>
                <w:i/>
                <w:szCs w:val="22"/>
              </w:rPr>
              <w:t>uac-BarringForCommon</w:t>
            </w:r>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r w:rsidRPr="00AC69DC">
              <w:rPr>
                <w:rFonts w:eastAsia="Calibri"/>
                <w:i/>
                <w:szCs w:val="22"/>
              </w:rPr>
              <w:t xml:space="preserve">uac-BarringPerPLMN-List. </w:t>
            </w:r>
            <w:r w:rsidRPr="00AC69DC">
              <w:rPr>
                <w:rFonts w:eastAsia="Calibri"/>
                <w:szCs w:val="22"/>
              </w:rPr>
              <w:t>The parameters are specified by providing an index to the set of configurations (</w:t>
            </w:r>
            <w:r w:rsidRPr="00AC69DC">
              <w:rPr>
                <w:rFonts w:eastAsia="Calibri"/>
                <w:i/>
                <w:szCs w:val="22"/>
              </w:rPr>
              <w:t>uac-BarringInfoSetList</w:t>
            </w:r>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r w:rsidRPr="00AC69DC">
              <w:rPr>
                <w:rFonts w:eastAsia="Calibri"/>
                <w:b/>
                <w:i/>
                <w:szCs w:val="22"/>
              </w:rPr>
              <w:t>uac-barringInfoSetIndex</w:t>
            </w:r>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r w:rsidRPr="00AC69DC">
              <w:rPr>
                <w:rFonts w:eastAsia="Calibri"/>
                <w:i/>
                <w:szCs w:val="22"/>
              </w:rPr>
              <w:t>uac-BarringInfoSetList</w:t>
            </w:r>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uac-BarringInfoSetList, </w:t>
            </w:r>
            <w:r w:rsidRPr="00AC69DC">
              <w:rPr>
                <w:lang w:eastAsia="zh-CN"/>
              </w:rPr>
              <w:t>value 2 corresponds to the second entry in this list</w:t>
            </w:r>
            <w:r w:rsidRPr="00AC69DC">
              <w:rPr>
                <w:rFonts w:eastAsia="Calibri"/>
                <w:szCs w:val="22"/>
              </w:rPr>
              <w:t xml:space="preserve"> and so on. An index value referring to an entry not included in </w:t>
            </w:r>
            <w:r w:rsidRPr="00AC69DC">
              <w:rPr>
                <w:rFonts w:eastAsia="Calibri"/>
                <w:i/>
                <w:szCs w:val="22"/>
              </w:rPr>
              <w:t>uac-BarringInfoSetList</w:t>
            </w:r>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r w:rsidRPr="00AC69DC">
              <w:rPr>
                <w:rFonts w:eastAsia="Calibri"/>
                <w:b/>
                <w:i/>
                <w:szCs w:val="22"/>
              </w:rPr>
              <w:t>uac-BarringInfoSetList</w:t>
            </w:r>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r w:rsidRPr="00AC69DC">
              <w:rPr>
                <w:rFonts w:eastAsia="Calibri"/>
                <w:i/>
                <w:szCs w:val="22"/>
              </w:rPr>
              <w:t>uac-barringInfoSetIndex</w:t>
            </w:r>
            <w:r w:rsidRPr="00AC69DC">
              <w:rPr>
                <w:rFonts w:eastAsia="Calibri"/>
                <w:szCs w:val="22"/>
              </w:rPr>
              <w:t xml:space="preserve">. Association of an access category with an index that has no corresponding entry in the </w:t>
            </w:r>
            <w:r w:rsidRPr="00AC69DC">
              <w:rPr>
                <w:rFonts w:eastAsia="Calibri"/>
                <w:i/>
                <w:szCs w:val="22"/>
              </w:rPr>
              <w:t>uac-BarringInfoSetList</w:t>
            </w:r>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r w:rsidRPr="00AC69DC">
              <w:rPr>
                <w:rFonts w:eastAsia="Calibri"/>
                <w:b/>
                <w:i/>
                <w:szCs w:val="22"/>
              </w:rPr>
              <w:t>uac-BarringPerPLMN-List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r w:rsidRPr="00AC69DC">
              <w:rPr>
                <w:b/>
                <w:i/>
                <w:szCs w:val="22"/>
                <w:lang w:eastAsia="en-GB"/>
              </w:rPr>
              <w:t>uac-BarringTime</w:t>
            </w:r>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454" w:name="_Toc20487266"/>
      <w:bookmarkStart w:id="455" w:name="_Toc29342561"/>
      <w:bookmarkStart w:id="456" w:name="_Toc29343700"/>
      <w:bookmarkStart w:id="457" w:name="_Toc36566962"/>
      <w:bookmarkStart w:id="458" w:name="_Toc36810400"/>
      <w:bookmarkStart w:id="459" w:name="_Toc36846764"/>
      <w:bookmarkStart w:id="460" w:name="_Toc36939417"/>
      <w:bookmarkStart w:id="461" w:name="_Toc37082397"/>
      <w:bookmarkStart w:id="462" w:name="_Toc46481029"/>
      <w:bookmarkStart w:id="463" w:name="_Toc46482263"/>
      <w:bookmarkStart w:id="464" w:name="_Toc46483497"/>
      <w:bookmarkStart w:id="465" w:name="_Toc162831478"/>
      <w:r w:rsidRPr="00AC69DC">
        <w:t>–</w:t>
      </w:r>
      <w:r w:rsidRPr="00AC69DC">
        <w:tab/>
      </w:r>
      <w:r w:rsidRPr="00AC69DC">
        <w:rPr>
          <w:i/>
        </w:rPr>
        <w:t>SystemInformationBlockType</w:t>
      </w:r>
      <w:r w:rsidRPr="00AC69DC">
        <w:rPr>
          <w:i/>
          <w:lang w:eastAsia="zh-CN"/>
        </w:rPr>
        <w:t>26</w:t>
      </w:r>
      <w:bookmarkEnd w:id="454"/>
      <w:bookmarkEnd w:id="455"/>
      <w:bookmarkEnd w:id="456"/>
      <w:bookmarkEnd w:id="457"/>
      <w:bookmarkEnd w:id="458"/>
      <w:bookmarkEnd w:id="459"/>
      <w:bookmarkEnd w:id="460"/>
      <w:bookmarkEnd w:id="461"/>
      <w:bookmarkEnd w:id="462"/>
      <w:bookmarkEnd w:id="463"/>
      <w:bookmarkEnd w:id="464"/>
      <w:bookmarkEnd w:id="465"/>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sidelink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r w:rsidRPr="00AC69DC">
              <w:rPr>
                <w:b/>
                <w:i/>
              </w:rPr>
              <w:t>cbr-pssch-TxConfigList</w:t>
            </w:r>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r w:rsidRPr="00AC69DC">
              <w:rPr>
                <w:bCs/>
                <w:i/>
                <w:kern w:val="2"/>
                <w:lang w:eastAsia="zh-CN"/>
              </w:rPr>
              <w:t xml:space="preserve">cbr-RangeCommonConfigList </w:t>
            </w:r>
            <w:r w:rsidRPr="00AC69DC">
              <w:rPr>
                <w:bCs/>
                <w:kern w:val="2"/>
                <w:lang w:eastAsia="zh-CN"/>
              </w:rPr>
              <w:t xml:space="preserve">included in SIB21, and PSSCH transmission parameters and CR limit by using indexes of the entry in </w:t>
            </w:r>
            <w:r w:rsidRPr="00AC69DC">
              <w:rPr>
                <w:bCs/>
                <w:i/>
                <w:kern w:val="2"/>
                <w:lang w:eastAsia="zh-CN"/>
              </w:rPr>
              <w:t xml:space="preserve">sl-CBR-PSSCH-TxConfigList </w:t>
            </w:r>
            <w:r w:rsidRPr="00AC69DC">
              <w:rPr>
                <w:bCs/>
                <w:kern w:val="2"/>
                <w:lang w:eastAsia="zh-CN"/>
              </w:rPr>
              <w:t xml:space="preserve">included in SIB21. The configurations in this field apply to all the resource pools on all the carrier frequencies included in SIB26 for V2X sidelink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sidelink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r w:rsidRPr="00AC69DC">
              <w:rPr>
                <w:b/>
                <w:i/>
              </w:rPr>
              <w:t>slss-TxMultiFreq</w:t>
            </w:r>
          </w:p>
          <w:p w14:paraId="0C62EFD1" w14:textId="77777777" w:rsidR="00F82662" w:rsidRPr="00AC69DC" w:rsidRDefault="00F82662" w:rsidP="00660268">
            <w:pPr>
              <w:pStyle w:val="TAL"/>
              <w:rPr>
                <w:b/>
                <w:i/>
              </w:rPr>
            </w:pPr>
            <w:r w:rsidRPr="00AC69DC">
              <w:rPr>
                <w:bCs/>
                <w:lang w:eastAsia="zh-CN"/>
              </w:rPr>
              <w:t>Value TRUE indicates the UE transmits SLSS on multiple carrier frequencies for V2X sidelink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r w:rsidRPr="00AC69DC">
              <w:rPr>
                <w:b/>
                <w:i/>
              </w:rPr>
              <w:t>syncFreqList</w:t>
            </w:r>
          </w:p>
          <w:p w14:paraId="637FCC69" w14:textId="77777777" w:rsidR="00F82662" w:rsidRPr="00AC69DC" w:rsidRDefault="00F82662" w:rsidP="00660268">
            <w:pPr>
              <w:pStyle w:val="TAL"/>
              <w:rPr>
                <w:b/>
                <w:i/>
              </w:rPr>
            </w:pPr>
            <w:r w:rsidRPr="00AC69DC">
              <w:rPr>
                <w:rFonts w:cs="Courier New"/>
                <w:lang w:eastAsia="zh-CN"/>
              </w:rPr>
              <w:t>Indicates a list of candidate carrier frequencies that can be used for the synchronisation of V2X sidelink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r w:rsidRPr="00AC69DC">
              <w:rPr>
                <w:b/>
                <w:i/>
                <w:lang w:eastAsia="zh-CN"/>
              </w:rPr>
              <w:t>threshS-RSSI-CBR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r w:rsidRPr="00AC69DC">
              <w:rPr>
                <w:i/>
                <w:lang w:eastAsia="zh-CN"/>
              </w:rPr>
              <w:t>threshS-RSSI-CBR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Indicates the configuration information for the carrier selection for V2X sidelink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sidelink packet duplication for V2X sidelink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466" w:name="_Toc46481030"/>
      <w:bookmarkStart w:id="467" w:name="_Toc46482264"/>
      <w:bookmarkStart w:id="468" w:name="_Toc46483498"/>
      <w:bookmarkStart w:id="469" w:name="_Toc162831479"/>
      <w:bookmarkStart w:id="470" w:name="_Toc36810401"/>
      <w:bookmarkStart w:id="471" w:name="_Toc36846765"/>
      <w:bookmarkStart w:id="472" w:name="_Toc36939418"/>
      <w:bookmarkStart w:id="473" w:name="_Toc37082398"/>
      <w:r w:rsidRPr="00AC69DC">
        <w:t>–</w:t>
      </w:r>
      <w:r w:rsidRPr="00AC69DC">
        <w:tab/>
      </w:r>
      <w:r w:rsidRPr="00AC69DC">
        <w:rPr>
          <w:i/>
        </w:rPr>
        <w:t>SystemInformationBlockType</w:t>
      </w:r>
      <w:r w:rsidRPr="00AC69DC">
        <w:rPr>
          <w:i/>
          <w:lang w:eastAsia="zh-CN"/>
        </w:rPr>
        <w:t>26a</w:t>
      </w:r>
      <w:bookmarkEnd w:id="466"/>
      <w:bookmarkEnd w:id="467"/>
      <w:bookmarkEnd w:id="468"/>
      <w:bookmarkEnd w:id="469"/>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r w:rsidRPr="00AC69DC">
              <w:rPr>
                <w:b/>
                <w:i/>
                <w:lang w:eastAsia="en-GB"/>
              </w:rPr>
              <w:t>bandListENDC</w:t>
            </w:r>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r w:rsidRPr="00AC69DC">
              <w:rPr>
                <w:i/>
                <w:lang w:eastAsia="en-GB"/>
              </w:rPr>
              <w:t>upperLayerIndication</w:t>
            </w:r>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r w:rsidRPr="00AC69DC">
              <w:rPr>
                <w:b/>
                <w:bCs/>
                <w:i/>
                <w:iCs/>
              </w:rPr>
              <w:t>plmn-InfoList</w:t>
            </w:r>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r w:rsidRPr="00AC69DC">
              <w:rPr>
                <w:i/>
                <w:iCs/>
                <w:lang w:eastAsia="en-GB"/>
              </w:rPr>
              <w:t>plmn-IdentityList</w:t>
            </w:r>
            <w:r w:rsidRPr="00AC69DC">
              <w:rPr>
                <w:iCs/>
                <w:lang w:eastAsia="en-GB"/>
              </w:rPr>
              <w:t xml:space="preserve"> fields </w:t>
            </w:r>
            <w:r w:rsidRPr="00AC69DC">
              <w:rPr>
                <w:i/>
                <w:iCs/>
                <w:lang w:eastAsia="en-GB"/>
              </w:rPr>
              <w:t>plmn-IdentityList</w:t>
            </w:r>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r w:rsidRPr="00AC69DC">
              <w:rPr>
                <w:i/>
                <w:iCs/>
                <w:lang w:eastAsia="en-GB"/>
              </w:rPr>
              <w:t>plmn-IdentityList</w:t>
            </w:r>
            <w:r w:rsidRPr="00AC69DC">
              <w:rPr>
                <w:iCs/>
                <w:lang w:eastAsia="en-GB"/>
              </w:rPr>
              <w:t xml:space="preserve"> field in SIB1. If the size of the field is set to 0, all bands in </w:t>
            </w:r>
            <w:r w:rsidRPr="00AC69DC">
              <w:rPr>
                <w:i/>
                <w:lang w:eastAsia="en-GB"/>
              </w:rPr>
              <w:t>bandListENDC</w:t>
            </w:r>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nr-BandList</w:t>
            </w:r>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474" w:name="_Toc46481031"/>
      <w:bookmarkStart w:id="475" w:name="_Toc46482265"/>
      <w:bookmarkStart w:id="476" w:name="_Toc46483499"/>
      <w:bookmarkStart w:id="477" w:name="_Toc162831480"/>
      <w:r w:rsidRPr="00AC69DC">
        <w:t>–</w:t>
      </w:r>
      <w:r w:rsidRPr="00AC69DC">
        <w:tab/>
      </w:r>
      <w:r w:rsidRPr="00AC69DC">
        <w:rPr>
          <w:i/>
          <w:iCs/>
          <w:noProof/>
        </w:rPr>
        <w:t>SystemInformationBlockType27</w:t>
      </w:r>
      <w:bookmarkEnd w:id="470"/>
      <w:bookmarkEnd w:id="471"/>
      <w:bookmarkEnd w:id="472"/>
      <w:bookmarkEnd w:id="473"/>
      <w:bookmarkEnd w:id="474"/>
      <w:bookmarkEnd w:id="475"/>
      <w:bookmarkEnd w:id="476"/>
      <w:bookmarkEnd w:id="477"/>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r w:rsidRPr="00AC69DC">
              <w:rPr>
                <w:b/>
                <w:i/>
              </w:rPr>
              <w:t>carrierFreq</w:t>
            </w:r>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r w:rsidRPr="00AC69DC">
              <w:rPr>
                <w:b/>
                <w:i/>
              </w:rPr>
              <w:t>carrierFreqOffset</w:t>
            </w:r>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478" w:name="_Toc36810402"/>
      <w:bookmarkStart w:id="479" w:name="_Toc36846766"/>
      <w:bookmarkStart w:id="480" w:name="_Toc36939419"/>
      <w:bookmarkStart w:id="481" w:name="_Toc37082399"/>
      <w:bookmarkStart w:id="482" w:name="_Toc46481032"/>
      <w:bookmarkStart w:id="483" w:name="_Toc46482266"/>
      <w:bookmarkStart w:id="484" w:name="_Toc46483500"/>
      <w:bookmarkStart w:id="485" w:name="_Toc162831481"/>
      <w:r w:rsidRPr="00AC69DC">
        <w:t>–</w:t>
      </w:r>
      <w:r w:rsidRPr="00AC69DC">
        <w:tab/>
      </w:r>
      <w:r w:rsidRPr="00AC69DC">
        <w:rPr>
          <w:i/>
        </w:rPr>
        <w:t>SystemInformationBlockType</w:t>
      </w:r>
      <w:r w:rsidRPr="00AC69DC">
        <w:rPr>
          <w:i/>
          <w:lang w:eastAsia="zh-CN"/>
        </w:rPr>
        <w:t>28</w:t>
      </w:r>
      <w:bookmarkEnd w:id="478"/>
      <w:bookmarkEnd w:id="479"/>
      <w:bookmarkEnd w:id="480"/>
      <w:bookmarkEnd w:id="481"/>
      <w:bookmarkEnd w:id="482"/>
      <w:bookmarkEnd w:id="483"/>
      <w:bookmarkEnd w:id="484"/>
      <w:bookmarkEnd w:id="485"/>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contains NR sidelink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r w:rsidRPr="00AC69DC">
              <w:rPr>
                <w:b/>
                <w:bCs/>
                <w:i/>
                <w:iCs/>
              </w:rPr>
              <w:t>segmentContainer</w:t>
            </w:r>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sidelink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(ProSe)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r w:rsidRPr="00AC69DC">
              <w:rPr>
                <w:b/>
                <w:i/>
              </w:rPr>
              <w:t>segmentNumber</w:t>
            </w:r>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r w:rsidRPr="00AC69DC">
              <w:rPr>
                <w:b/>
                <w:i/>
              </w:rPr>
              <w:t>segmentType</w:t>
            </w:r>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486" w:name="_Toc46481033"/>
      <w:bookmarkStart w:id="487" w:name="_Toc46482267"/>
      <w:bookmarkStart w:id="488" w:name="_Toc46483501"/>
      <w:bookmarkStart w:id="489" w:name="_Toc162831482"/>
      <w:r w:rsidRPr="00AC69DC">
        <w:t>–</w:t>
      </w:r>
      <w:r w:rsidRPr="00AC69DC">
        <w:tab/>
      </w:r>
      <w:r w:rsidRPr="00AC69DC">
        <w:rPr>
          <w:i/>
        </w:rPr>
        <w:t>SystemInformationBlockType29</w:t>
      </w:r>
      <w:bookmarkEnd w:id="486"/>
      <w:bookmarkEnd w:id="487"/>
      <w:bookmarkEnd w:id="488"/>
      <w:bookmarkEnd w:id="489"/>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490" w:name="_Toc162831483"/>
      <w:r w:rsidRPr="00AC69DC">
        <w:t>–</w:t>
      </w:r>
      <w:r w:rsidRPr="00AC69DC">
        <w:tab/>
      </w:r>
      <w:r w:rsidRPr="00AC69DC">
        <w:rPr>
          <w:i/>
          <w:iCs/>
          <w:noProof/>
        </w:rPr>
        <w:t>SystemInformationBlockType30</w:t>
      </w:r>
      <w:bookmarkEnd w:id="490"/>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commonPLMNsWithDisasterCondition</w:t>
            </w:r>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applicableDisasterInfoList</w:t>
            </w:r>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r w:rsidRPr="00AC69DC">
              <w:rPr>
                <w:i/>
              </w:rPr>
              <w:t>plmn-Id</w:t>
            </w:r>
            <w:r w:rsidRPr="00AC69DC">
              <w:rPr>
                <w:i/>
                <w:iCs/>
              </w:rPr>
              <w:t>entity</w:t>
            </w:r>
            <w:r w:rsidRPr="00AC69DC">
              <w:rPr>
                <w:i/>
              </w:rPr>
              <w:t>List</w:t>
            </w:r>
            <w:r w:rsidRPr="00AC69DC">
              <w:rPr>
                <w:iCs/>
              </w:rPr>
              <w:t xml:space="preserve">, the second entry in this list </w:t>
            </w:r>
            <w:r w:rsidRPr="00AC69DC">
              <w:rPr>
                <w:lang w:eastAsia="sv-SE"/>
              </w:rPr>
              <w:t xml:space="preserve">indicates the disaster roaming information applicable for the network(s) in the second entry on </w:t>
            </w:r>
            <w:r w:rsidRPr="00AC69DC">
              <w:rPr>
                <w:i/>
              </w:rPr>
              <w:t>plmn-Id</w:t>
            </w:r>
            <w:r w:rsidRPr="00AC69DC">
              <w:rPr>
                <w:i/>
                <w:iCs/>
              </w:rPr>
              <w:t>entity</w:t>
            </w:r>
            <w:r w:rsidRPr="00AC69DC">
              <w:rPr>
                <w:i/>
              </w:rPr>
              <w:t>List</w:t>
            </w:r>
            <w:r w:rsidRPr="00AC69DC">
              <w:rPr>
                <w:iCs/>
              </w:rPr>
              <w:t>, and so on</w:t>
            </w:r>
            <w:r w:rsidRPr="00AC69DC">
              <w:rPr>
                <w:lang w:eastAsia="sv-SE"/>
              </w:rPr>
              <w:t xml:space="preserve">. Each entry in this list can either be having the value </w:t>
            </w:r>
            <w:r w:rsidRPr="00AC69DC">
              <w:rPr>
                <w:i/>
                <w:iCs/>
                <w:lang w:eastAsia="sv-SE"/>
              </w:rPr>
              <w:t>noDisasterRoaming</w:t>
            </w:r>
            <w:r w:rsidRPr="00AC69DC">
              <w:rPr>
                <w:lang w:eastAsia="sv-SE"/>
              </w:rPr>
              <w:t xml:space="preserve">, </w:t>
            </w:r>
            <w:r w:rsidRPr="00AC69DC">
              <w:rPr>
                <w:i/>
                <w:iCs/>
                <w:lang w:eastAsia="sv-SE"/>
              </w:rPr>
              <w:t>disasterRelatedIndication</w:t>
            </w:r>
            <w:r w:rsidRPr="00AC69DC">
              <w:rPr>
                <w:lang w:eastAsia="sv-SE"/>
              </w:rPr>
              <w:t xml:space="preserve">, </w:t>
            </w:r>
            <w:r w:rsidRPr="00AC69DC">
              <w:rPr>
                <w:i/>
                <w:iCs/>
              </w:rPr>
              <w:t>commonPLMNs</w:t>
            </w:r>
            <w:r w:rsidRPr="00AC69DC">
              <w:t xml:space="preserve">, or </w:t>
            </w:r>
            <w:r w:rsidRPr="00AC69DC">
              <w:rPr>
                <w:i/>
                <w:iCs/>
              </w:rPr>
              <w:t>dedicatedPLMNs</w:t>
            </w:r>
            <w:r w:rsidRPr="00AC69DC">
              <w:rPr>
                <w:lang w:eastAsia="sv-SE"/>
              </w:rPr>
              <w:t xml:space="preserve">. If an entry in this list takes the value </w:t>
            </w:r>
            <w:r w:rsidRPr="00AC69DC">
              <w:rPr>
                <w:i/>
                <w:iCs/>
                <w:lang w:eastAsia="sv-SE"/>
              </w:rPr>
              <w:t>noDisasterRoaming</w:t>
            </w:r>
            <w:r w:rsidRPr="00AC69DC">
              <w:rPr>
                <w:lang w:eastAsia="sv-SE"/>
              </w:rPr>
              <w:t xml:space="preserve">, disaster inbound roaming is not allowed in this network(s). If an entry in this list takes the value </w:t>
            </w:r>
            <w:r w:rsidRPr="00AC69DC">
              <w:rPr>
                <w:i/>
                <w:iCs/>
                <w:lang w:eastAsia="sv-SE"/>
              </w:rPr>
              <w:t>disasterRelatedIndication</w:t>
            </w:r>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r w:rsidRPr="00AC69DC">
              <w:rPr>
                <w:i/>
                <w:iCs/>
              </w:rPr>
              <w:t>commonPLMNs</w:t>
            </w:r>
            <w:r w:rsidRPr="00AC69DC">
              <w:t xml:space="preserve">, the PLMN(s) with disaster conditions indicated in the field </w:t>
            </w:r>
            <w:r w:rsidRPr="00AC69DC">
              <w:rPr>
                <w:i/>
                <w:iCs/>
              </w:rPr>
              <w:t>commonPLMNsWithDisasterCondition</w:t>
            </w:r>
            <w:r w:rsidRPr="00AC69DC">
              <w:t xml:space="preserve"> apply for this network(s). If an entry in this list contains the value </w:t>
            </w:r>
            <w:r w:rsidRPr="00AC69DC">
              <w:rPr>
                <w:i/>
                <w:iCs/>
              </w:rPr>
              <w:t>dedicatedPLMNs</w:t>
            </w:r>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491" w:name="_Toc162831484"/>
      <w:r w:rsidRPr="00AC69DC">
        <w:rPr>
          <w:i/>
          <w:iCs/>
        </w:rPr>
        <w:t>–</w:t>
      </w:r>
      <w:r w:rsidRPr="00AC69DC">
        <w:rPr>
          <w:i/>
          <w:iCs/>
        </w:rPr>
        <w:tab/>
        <w:t>SystemInformationBlockType31</w:t>
      </w:r>
      <w:bookmarkEnd w:id="491"/>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r w:rsidRPr="00AC69DC">
              <w:rPr>
                <w:b/>
                <w:bCs/>
                <w:i/>
                <w:iCs/>
              </w:rPr>
              <w:t>distanceThresh</w:t>
            </w:r>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r w:rsidRPr="00AC69DC">
              <w:rPr>
                <w:b/>
                <w:bCs/>
                <w:i/>
                <w:iCs/>
                <w:kern w:val="2"/>
              </w:rPr>
              <w:t>epochTime</w:t>
            </w:r>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r w:rsidRPr="00AC69DC">
              <w:rPr>
                <w:i/>
              </w:rPr>
              <w:t>epochTime</w:t>
            </w:r>
            <w:r w:rsidRPr="00AC69DC">
              <w:t xml:space="preserve"> is the starting time of a DL subframe indicated by </w:t>
            </w:r>
            <w:r w:rsidRPr="00AC69DC">
              <w:rPr>
                <w:i/>
              </w:rPr>
              <w:t>startSFN</w:t>
            </w:r>
            <w:r w:rsidRPr="00AC69DC">
              <w:t xml:space="preserve"> and </w:t>
            </w:r>
            <w:r w:rsidRPr="00AC69DC">
              <w:rPr>
                <w:i/>
              </w:rPr>
              <w:t>startSubframe</w:t>
            </w:r>
            <w:r w:rsidRPr="00AC69DC">
              <w:t>.</w:t>
            </w:r>
            <w:r w:rsidRPr="00AC69DC">
              <w:rPr>
                <w:rFonts w:cs="Arial"/>
                <w:lang w:eastAsia="sv-SE"/>
              </w:rPr>
              <w:t xml:space="preserve"> For serving cell, the </w:t>
            </w:r>
            <w:r w:rsidRPr="00AC69DC">
              <w:rPr>
                <w:rFonts w:cs="Arial"/>
                <w:i/>
                <w:lang w:eastAsia="sv-SE"/>
              </w:rPr>
              <w:t>startSFN</w:t>
            </w:r>
            <w:r w:rsidRPr="00AC69DC">
              <w:rPr>
                <w:rFonts w:cs="Arial"/>
                <w:lang w:eastAsia="sv-SE"/>
              </w:rPr>
              <w:t xml:space="preserve"> indicates the current SFN or the next upcoming SFN after the frame where the message indicating the </w:t>
            </w:r>
            <w:r w:rsidRPr="00AC69DC">
              <w:rPr>
                <w:rFonts w:cs="Arial"/>
                <w:i/>
                <w:lang w:eastAsia="sv-SE"/>
              </w:rPr>
              <w:t>epochTime</w:t>
            </w:r>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r w:rsidRPr="00AC69DC">
              <w:rPr>
                <w:i/>
                <w:lang w:eastAsia="en-GB"/>
              </w:rPr>
              <w:t>epochTime</w:t>
            </w:r>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number indicated in this field refers to the SFN and sub-frame of the target cell, and UE considers the target cell epoch time (indicated by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in this field) to be the frame nearest to the frame where </w:t>
            </w:r>
            <w:r w:rsidRPr="00AC69DC">
              <w:rPr>
                <w:i/>
                <w:iCs/>
                <w:lang w:eastAsia="en-GB"/>
              </w:rPr>
              <w:t>RRCConnectionReconfiguration</w:t>
            </w:r>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Scheduling offset used when downlink and uplink frame timing are not aligned at the eNB, see TS 36.213 [23]. Unit in ms.</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Scheduling offset used in the timing relationships in NTN, see TS 36.213 [23]. Unit in ms.</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r w:rsidRPr="00AC69DC">
              <w:rPr>
                <w:b/>
                <w:bCs/>
                <w:i/>
                <w:iCs/>
                <w:kern w:val="2"/>
              </w:rPr>
              <w:t>nta-Common</w:t>
            </w:r>
          </w:p>
          <w:p w14:paraId="0BF29D72" w14:textId="77777777" w:rsidR="00F82662" w:rsidRPr="00AC69DC" w:rsidRDefault="00F82662" w:rsidP="00660268">
            <w:pPr>
              <w:pStyle w:val="TAL"/>
            </w:pPr>
            <w:r w:rsidRPr="00AC69DC">
              <w:t>Network-controlled common TA, see TS 36.213 [23]. Unit of μs.</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r w:rsidRPr="00AC69DC">
              <w:rPr>
                <w:b/>
                <w:bCs/>
                <w:i/>
                <w:iCs/>
                <w:kern w:val="2"/>
              </w:rPr>
              <w:t>nta-CommonDrift</w:t>
            </w:r>
          </w:p>
          <w:p w14:paraId="466695AC" w14:textId="77777777" w:rsidR="00F82662" w:rsidRPr="00AC69DC" w:rsidRDefault="00F82662" w:rsidP="00660268">
            <w:pPr>
              <w:pStyle w:val="TAL"/>
            </w:pPr>
            <w:r w:rsidRPr="00AC69DC">
              <w:t>Drift rate of the common TA, see TS 36.213 [23]. Unit of μs/s.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r w:rsidRPr="00AC69DC">
              <w:rPr>
                <w:b/>
                <w:bCs/>
                <w:i/>
                <w:iCs/>
                <w:kern w:val="2"/>
              </w:rPr>
              <w:t>nta-CommonDriftVariation</w:t>
            </w:r>
          </w:p>
          <w:p w14:paraId="5F296353"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r w:rsidRPr="00AC69DC">
              <w:rPr>
                <w:b/>
                <w:bCs/>
                <w:i/>
                <w:iCs/>
                <w:kern w:val="2"/>
              </w:rPr>
              <w:t>orbitalParameters</w:t>
            </w:r>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r w:rsidRPr="00AC69DC">
              <w:rPr>
                <w:b/>
                <w:bCs/>
                <w:i/>
                <w:iCs/>
                <w:lang w:eastAsia="en-GB"/>
              </w:rPr>
              <w:t>referenceLocation</w:t>
            </w:r>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r w:rsidRPr="00AC69DC">
              <w:rPr>
                <w:bCs/>
                <w:i/>
              </w:rPr>
              <w:t>distanceThresh</w:t>
            </w:r>
            <w:r w:rsidRPr="00AC69DC">
              <w:rPr>
                <w:bCs/>
              </w:rPr>
              <w:t xml:space="preserve"> is also configured</w:t>
            </w:r>
            <w:r w:rsidRPr="00AC69DC">
              <w:t xml:space="preserve">. If configured by an earth moving cell, the broadcast reference location corresponds to the epoch time and is also used in the evaluation of </w:t>
            </w:r>
            <w:r w:rsidRPr="00AC69DC">
              <w:rPr>
                <w:bCs/>
              </w:rPr>
              <w:t>of Event D2 and CondEvent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r w:rsidRPr="00AC69DC">
              <w:rPr>
                <w:b/>
                <w:bCs/>
                <w:i/>
                <w:iCs/>
                <w:kern w:val="2"/>
              </w:rPr>
              <w:t>stateVectors</w:t>
            </w:r>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r w:rsidRPr="00AC69DC">
              <w:rPr>
                <w:rFonts w:cs="Arial"/>
                <w:b/>
                <w:bCs/>
                <w:i/>
                <w:iCs/>
                <w:kern w:val="2"/>
                <w:lang w:eastAsia="en-GB"/>
              </w:rPr>
              <w:t>ul-SyncValidityDuration</w:t>
            </w:r>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r w:rsidRPr="00AC69DC">
              <w:rPr>
                <w:i/>
                <w:lang w:eastAsia="en-GB"/>
              </w:rPr>
              <w:t>ul-SyncValidityDuration</w:t>
            </w:r>
            <w:r w:rsidRPr="00AC69DC">
              <w:rPr>
                <w:lang w:eastAsia="en-GB"/>
              </w:rPr>
              <w:t xml:space="preserve"> is only updated when at least one of </w:t>
            </w:r>
            <w:r w:rsidRPr="00AC69DC">
              <w:rPr>
                <w:i/>
                <w:lang w:eastAsia="en-GB"/>
              </w:rPr>
              <w:t>epochTime</w:t>
            </w:r>
            <w:r w:rsidRPr="00AC69DC">
              <w:rPr>
                <w:lang w:eastAsia="en-GB"/>
              </w:rPr>
              <w:t xml:space="preserve">, </w:t>
            </w:r>
            <w:r w:rsidRPr="00AC69DC">
              <w:rPr>
                <w:i/>
                <w:lang w:eastAsia="en-GB"/>
              </w:rPr>
              <w:t>nta-CommonParameters</w:t>
            </w:r>
            <w:r w:rsidRPr="00AC69DC">
              <w:rPr>
                <w:lang w:eastAsia="en-GB"/>
              </w:rPr>
              <w:t xml:space="preserve">, </w:t>
            </w:r>
            <w:r w:rsidRPr="00AC69DC">
              <w:rPr>
                <w:i/>
                <w:lang w:eastAsia="en-GB"/>
              </w:rPr>
              <w:t>ephemerisInfo</w:t>
            </w:r>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492" w:name="_Toc162831485"/>
      <w:r w:rsidRPr="00AC69DC">
        <w:t>–</w:t>
      </w:r>
      <w:r w:rsidRPr="00AC69DC">
        <w:tab/>
      </w:r>
      <w:r w:rsidRPr="00AC69DC">
        <w:rPr>
          <w:i/>
          <w:iCs/>
        </w:rPr>
        <w:t>SystemInformationBlockType32</w:t>
      </w:r>
      <w:bookmarkEnd w:id="492"/>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r w:rsidRPr="00AC69DC">
              <w:rPr>
                <w:b/>
                <w:bCs/>
                <w:i/>
                <w:iCs/>
              </w:rPr>
              <w:t>carrierFreqList</w:t>
            </w:r>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r w:rsidRPr="00AC69DC">
              <w:rPr>
                <w:b/>
                <w:bCs/>
                <w:i/>
                <w:iCs/>
                <w:kern w:val="2"/>
              </w:rPr>
              <w:t>elevationAngleLeft, elevationAngleRight</w:t>
            </w:r>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r w:rsidRPr="00AC69DC">
              <w:rPr>
                <w:i/>
                <w:lang w:eastAsia="zh-CN"/>
              </w:rPr>
              <w:t>elevationAngleLeft</w:t>
            </w:r>
            <w:r w:rsidRPr="00AC69DC">
              <w:rPr>
                <w:lang w:eastAsia="zh-CN"/>
              </w:rPr>
              <w:t xml:space="preserve"> is absent, the </w:t>
            </w:r>
            <w:r w:rsidRPr="00AC69DC">
              <w:t>leftmost elevation angle is equal to the</w:t>
            </w:r>
            <w:r w:rsidRPr="00AC69DC">
              <w:rPr>
                <w:lang w:eastAsia="zh-CN"/>
              </w:rPr>
              <w:t xml:space="preserve"> value of field </w:t>
            </w:r>
            <w:r w:rsidRPr="00AC69DC">
              <w:rPr>
                <w:i/>
                <w:lang w:eastAsia="zh-CN"/>
              </w:rPr>
              <w:t>elevationAngleRight</w:t>
            </w:r>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r w:rsidRPr="00AC69DC">
              <w:rPr>
                <w:b/>
                <w:bCs/>
                <w:i/>
                <w:iCs/>
                <w:kern w:val="2"/>
              </w:rPr>
              <w:t>footprintInfo</w:t>
            </w:r>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r w:rsidRPr="00AC69DC">
              <w:rPr>
                <w:i/>
              </w:rPr>
              <w:t>elevationAngles</w:t>
            </w:r>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r w:rsidRPr="00AC69DC">
              <w:rPr>
                <w:i/>
              </w:rPr>
              <w:t xml:space="preserve">referencePoint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r w:rsidRPr="00AC69DC">
              <w:rPr>
                <w:b/>
                <w:bCs/>
                <w:i/>
                <w:iCs/>
              </w:rPr>
              <w:t>satelliteInfoList</w:t>
            </w:r>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r w:rsidRPr="00AC69DC">
              <w:rPr>
                <w:b/>
                <w:bCs/>
                <w:i/>
                <w:iCs/>
                <w:kern w:val="2"/>
              </w:rPr>
              <w:t>serviceInfo</w:t>
            </w:r>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r w:rsidRPr="00AC69DC">
              <w:rPr>
                <w:bCs/>
                <w:i/>
                <w:iCs/>
                <w:kern w:val="2"/>
              </w:rPr>
              <w:t>tle-EphemerisParameters</w:t>
            </w:r>
            <w:r w:rsidRPr="00AC69DC">
              <w:rPr>
                <w:bCs/>
                <w:iCs/>
                <w:kern w:val="2"/>
              </w:rPr>
              <w:t xml:space="preserve"> </w:t>
            </w:r>
            <w:r w:rsidRPr="00AC69DC">
              <w:t xml:space="preserve">for a satellite with earth moving cell(s) and always configures </w:t>
            </w:r>
            <w:r w:rsidRPr="00AC69DC">
              <w:rPr>
                <w:i/>
              </w:rPr>
              <w:t xml:space="preserve">t-ServiceStart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r w:rsidRPr="00AC69DC">
              <w:rPr>
                <w:b/>
                <w:bCs/>
                <w:i/>
                <w:iCs/>
                <w:kern w:val="2"/>
              </w:rPr>
              <w:t>tle-EphemerisParameters</w:t>
            </w:r>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t-ServiceStart</w:t>
            </w:r>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493" w:name="_Toc162831486"/>
      <w:r w:rsidRPr="00AC69DC">
        <w:t>–</w:t>
      </w:r>
      <w:r w:rsidRPr="00AC69DC">
        <w:tab/>
      </w:r>
      <w:r w:rsidRPr="00AC69DC">
        <w:rPr>
          <w:i/>
          <w:iCs/>
        </w:rPr>
        <w:t>SystemInformationBlockType33</w:t>
      </w:r>
      <w:bookmarkEnd w:id="493"/>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r w:rsidRPr="00AC69DC">
              <w:rPr>
                <w:b/>
                <w:bCs/>
                <w:i/>
                <w:iCs/>
              </w:rPr>
              <w:t>epochTime</w:t>
            </w:r>
          </w:p>
          <w:p w14:paraId="647B6B9F" w14:textId="77777777" w:rsidR="00F82662" w:rsidRPr="00AC69DC" w:rsidRDefault="00F82662" w:rsidP="00660268">
            <w:pPr>
              <w:pStyle w:val="TAL"/>
            </w:pPr>
            <w:r w:rsidRPr="00AC69DC">
              <w:t>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eNB when this field is provided in a TN cell.</w:t>
            </w:r>
          </w:p>
          <w:p w14:paraId="6DDC954A" w14:textId="77777777" w:rsidR="00F82662" w:rsidRPr="00AC69DC" w:rsidRDefault="00F82662" w:rsidP="00660268">
            <w:pPr>
              <w:pStyle w:val="TAL"/>
              <w:rPr>
                <w:lang w:eastAsia="en-GB"/>
              </w:rPr>
            </w:pPr>
            <w:r w:rsidRPr="00AC69DC">
              <w:rPr>
                <w:i/>
                <w:iCs/>
              </w:rPr>
              <w:t>epochTime</w:t>
            </w:r>
            <w:r w:rsidRPr="00AC69DC">
              <w:t xml:space="preserve"> is the starting time of a DL subframe indicated by </w:t>
            </w:r>
            <w:r w:rsidRPr="00AC69DC">
              <w:rPr>
                <w:i/>
                <w:iCs/>
              </w:rPr>
              <w:t>startSFN</w:t>
            </w:r>
            <w:r w:rsidRPr="00AC69DC">
              <w:t xml:space="preserve"> and </w:t>
            </w:r>
            <w:r w:rsidRPr="00AC69DC">
              <w:rPr>
                <w:i/>
                <w:iCs/>
              </w:rPr>
              <w:t>startSubframe</w:t>
            </w:r>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The startSFN</w:t>
            </w:r>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r w:rsidRPr="00AC69DC">
              <w:rPr>
                <w:rFonts w:cs="Arial"/>
                <w:i/>
                <w:iCs/>
                <w:lang w:eastAsia="sv-SE"/>
              </w:rPr>
              <w:t>epochTime</w:t>
            </w:r>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Scheduling offset used when downlink and uplink frame timing are not aligned at the eNB, see TS 36.213 [23]. Unit in ms.</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r w:rsidRPr="00AC69DC">
              <w:rPr>
                <w:rFonts w:cs="Arial"/>
                <w:b/>
                <w:bCs/>
                <w:i/>
                <w:iCs/>
                <w:lang w:eastAsia="en-GB"/>
              </w:rPr>
              <w:t>neighValidityDuration</w:t>
            </w:r>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r w:rsidRPr="00AC69DC">
              <w:rPr>
                <w:b/>
                <w:bCs/>
                <w:i/>
                <w:iCs/>
              </w:rPr>
              <w:t>nta-Common</w:t>
            </w:r>
          </w:p>
          <w:p w14:paraId="38B3C296" w14:textId="77777777" w:rsidR="00F82662" w:rsidRPr="00AC69DC" w:rsidRDefault="00F82662" w:rsidP="00660268">
            <w:pPr>
              <w:pStyle w:val="TAL"/>
            </w:pPr>
            <w:r w:rsidRPr="00AC69DC">
              <w:t>Network-controlled common TA, see TS 36.213 [23]. Unit of μs.</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r w:rsidRPr="00AC69DC">
              <w:rPr>
                <w:b/>
                <w:bCs/>
                <w:i/>
                <w:iCs/>
              </w:rPr>
              <w:t>nta-CommonDrift</w:t>
            </w:r>
          </w:p>
          <w:p w14:paraId="41622138" w14:textId="77777777" w:rsidR="00F82662" w:rsidRPr="00AC69DC" w:rsidRDefault="00F82662" w:rsidP="00660268">
            <w:pPr>
              <w:pStyle w:val="TAL"/>
            </w:pPr>
            <w:r w:rsidRPr="00AC69DC">
              <w:t>Drift rate of the common TA, see TS 36.213 [23]. Unit of μs/s.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r w:rsidRPr="00AC69DC">
              <w:rPr>
                <w:b/>
                <w:bCs/>
                <w:i/>
                <w:iCs/>
              </w:rPr>
              <w:t>nta-CommonDriftVariation</w:t>
            </w:r>
          </w:p>
          <w:p w14:paraId="5AFED1A4"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t-ServiceStartNeigh</w:t>
            </w:r>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r w:rsidRPr="00AC69DC">
              <w:rPr>
                <w:i/>
                <w:iCs/>
              </w:rPr>
              <w:t>satelliteId</w:t>
            </w:r>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494" w:name="_Toc20487339"/>
      <w:bookmarkStart w:id="495" w:name="_Toc29342636"/>
      <w:bookmarkStart w:id="496" w:name="_Toc29343775"/>
      <w:bookmarkStart w:id="497" w:name="_Toc36567041"/>
      <w:bookmarkStart w:id="498" w:name="_Toc36810481"/>
      <w:bookmarkStart w:id="499" w:name="_Toc36846845"/>
      <w:bookmarkStart w:id="500" w:name="_Toc36939498"/>
      <w:bookmarkStart w:id="501" w:name="_Toc37082478"/>
      <w:bookmarkStart w:id="502" w:name="_Toc46481116"/>
      <w:bookmarkStart w:id="503" w:name="_Toc46482350"/>
      <w:bookmarkStart w:id="504" w:name="_Toc46483584"/>
      <w:bookmarkStart w:id="505" w:name="_Toc162831569"/>
      <w:r w:rsidRPr="00AC69DC">
        <w:t>6.3.4</w:t>
      </w:r>
      <w:r w:rsidRPr="00AC69DC">
        <w:tab/>
        <w:t>Mobility control information elements</w:t>
      </w:r>
      <w:bookmarkEnd w:id="494"/>
      <w:bookmarkEnd w:id="495"/>
      <w:bookmarkEnd w:id="496"/>
      <w:bookmarkEnd w:id="497"/>
      <w:bookmarkEnd w:id="498"/>
      <w:bookmarkEnd w:id="499"/>
      <w:bookmarkEnd w:id="500"/>
      <w:bookmarkEnd w:id="501"/>
      <w:bookmarkEnd w:id="502"/>
      <w:bookmarkEnd w:id="503"/>
      <w:bookmarkEnd w:id="504"/>
      <w:bookmarkEnd w:id="505"/>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506" w:name="_Toc20487372"/>
      <w:bookmarkStart w:id="507" w:name="_Toc29342669"/>
      <w:bookmarkStart w:id="508" w:name="_Toc29343808"/>
      <w:bookmarkStart w:id="509" w:name="_Toc36567074"/>
      <w:bookmarkStart w:id="510" w:name="_Toc36810517"/>
      <w:bookmarkStart w:id="511" w:name="_Toc36846881"/>
      <w:bookmarkStart w:id="512" w:name="_Toc36939534"/>
      <w:bookmarkStart w:id="513" w:name="_Toc37082514"/>
      <w:bookmarkStart w:id="514" w:name="_Toc46481153"/>
      <w:bookmarkStart w:id="515" w:name="_Toc46482387"/>
      <w:bookmarkStart w:id="516" w:name="_Toc46483621"/>
      <w:bookmarkStart w:id="517" w:name="_Toc162831608"/>
      <w:r w:rsidRPr="00AC69DC">
        <w:t>–</w:t>
      </w:r>
      <w:r w:rsidRPr="00AC69DC">
        <w:tab/>
      </w:r>
      <w:r w:rsidRPr="00AC69DC">
        <w:rPr>
          <w:i/>
          <w:noProof/>
        </w:rPr>
        <w:t>MultiBandInfoList</w:t>
      </w:r>
      <w:bookmarkEnd w:id="506"/>
      <w:bookmarkEnd w:id="507"/>
      <w:bookmarkEnd w:id="508"/>
      <w:bookmarkEnd w:id="509"/>
      <w:bookmarkEnd w:id="510"/>
      <w:bookmarkEnd w:id="511"/>
      <w:bookmarkEnd w:id="512"/>
      <w:bookmarkEnd w:id="513"/>
      <w:bookmarkEnd w:id="514"/>
      <w:bookmarkEnd w:id="515"/>
      <w:bookmarkEnd w:id="516"/>
      <w:bookmarkEnd w:id="517"/>
    </w:p>
    <w:p w14:paraId="20592CC6" w14:textId="77777777" w:rsidR="009B5D9A" w:rsidRPr="00AC69DC" w:rsidRDefault="009B5D9A" w:rsidP="009B5D9A">
      <w:pPr>
        <w:pStyle w:val="TH"/>
      </w:pPr>
      <w:r w:rsidRPr="00AC69DC">
        <w:rPr>
          <w:bCs/>
          <w:i/>
          <w:iCs/>
        </w:rPr>
        <w:t xml:space="preserve">MultiBandInfoList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518" w:author="QC (Umesh)" w:date="2024-04-24T15:15:00Z"/>
        </w:rPr>
      </w:pPr>
      <w:r w:rsidRPr="00AC69DC">
        <w:t>MultiBandInfoListAerial-r18 ::=</w:t>
      </w:r>
      <w:r w:rsidRPr="00AC69DC">
        <w:tab/>
        <w:t xml:space="preserve">SEQUENCE (SIZE (1..maxMultiBands)) OF </w:t>
      </w:r>
      <w:ins w:id="519" w:author="QC (Umesh)" w:date="2024-04-24T15:15:00Z">
        <w:r w:rsidR="007A7EA3">
          <w:t>MultiBandInfoAerial-r18</w:t>
        </w:r>
      </w:ins>
    </w:p>
    <w:p w14:paraId="708F817B" w14:textId="77777777" w:rsidR="007A7EA3" w:rsidRDefault="007A7EA3" w:rsidP="009B5D9A">
      <w:pPr>
        <w:pStyle w:val="PL"/>
        <w:shd w:val="clear" w:color="auto" w:fill="E6E6E6"/>
        <w:rPr>
          <w:ins w:id="520" w:author="QC (Umesh)" w:date="2024-04-24T15:15:00Z"/>
        </w:rPr>
      </w:pPr>
    </w:p>
    <w:p w14:paraId="087D2C10" w14:textId="77777777" w:rsidR="007A7EA3" w:rsidRDefault="007A7EA3" w:rsidP="009B5D9A">
      <w:pPr>
        <w:pStyle w:val="PL"/>
        <w:shd w:val="clear" w:color="auto" w:fill="E6E6E6"/>
        <w:rPr>
          <w:ins w:id="521" w:author="QC (Umesh)" w:date="2024-04-24T15:16:00Z"/>
        </w:rPr>
      </w:pPr>
      <w:ins w:id="522" w:author="QC (Umesh)" w:date="2024-04-24T15:15:00Z">
        <w:r>
          <w:t>MultiBandInfoAerial-r18 :</w:t>
        </w:r>
      </w:ins>
      <w:ins w:id="523" w:author="QC (Umesh)" w:date="2024-04-24T15:16:00Z">
        <w:r>
          <w:t>:= SEQUENCE {</w:t>
        </w:r>
      </w:ins>
    </w:p>
    <w:p w14:paraId="6DAC8170" w14:textId="77885109" w:rsidR="007A7EA3" w:rsidRDefault="007A7EA3" w:rsidP="009B5D9A">
      <w:pPr>
        <w:pStyle w:val="PL"/>
        <w:shd w:val="clear" w:color="auto" w:fill="E6E6E6"/>
        <w:rPr>
          <w:ins w:id="524" w:author="QC (Umesh)" w:date="2024-04-24T15:16:00Z"/>
        </w:rPr>
      </w:pPr>
      <w:ins w:id="525" w:author="QC (Umesh)" w:date="2024-04-24T15:16:00Z">
        <w:r>
          <w:tab/>
          <w:t>freqBandIndicator</w:t>
        </w:r>
      </w:ins>
      <w:ins w:id="526" w:author="QC (Umesh)" w:date="2024-04-24T15:17:00Z">
        <w:r w:rsidR="00CE44D5">
          <w:t>Aerial</w:t>
        </w:r>
      </w:ins>
      <w:ins w:id="527" w:author="QC (Umesh)" w:date="2024-04-24T15:16:00Z">
        <w:r>
          <w:t>-r18</w:t>
        </w:r>
        <w:r>
          <w:tab/>
        </w:r>
      </w:ins>
      <w:ins w:id="528" w:author="QC (Umesh)" w:date="2024-04-24T15:33:00Z">
        <w:r w:rsidR="00FB27CA">
          <w:tab/>
        </w:r>
      </w:ins>
      <w:ins w:id="529" w:author="QC (Umesh)" w:date="2024-04-24T15:16:00Z">
        <w:r w:rsidRPr="00AC69DC">
          <w:t>FreqBandIndicator-r11</w:t>
        </w:r>
      </w:ins>
      <w:ins w:id="530" w:author="QC (Umesh)" w:date="2024-04-24T15:21:00Z">
        <w:r w:rsidR="00CE44D5" w:rsidRPr="00CE44D5">
          <w:t xml:space="preserve"> </w:t>
        </w:r>
        <w:r w:rsidR="00CE44D5" w:rsidRPr="00AC69DC">
          <w:tab/>
          <w:t>OPTIONAL</w:t>
        </w:r>
      </w:ins>
      <w:ins w:id="531" w:author="QC (Umesh)" w:date="2024-04-24T15:16:00Z">
        <w:r>
          <w:t>,</w:t>
        </w:r>
      </w:ins>
      <w:ins w:id="532" w:author="QC (Umesh)" w:date="2024-04-24T15:58:00Z">
        <w:r w:rsidR="00417D93">
          <w:tab/>
          <w:t>-- Cond NotSIB3</w:t>
        </w:r>
      </w:ins>
    </w:p>
    <w:p w14:paraId="2A565A8B" w14:textId="579034FD" w:rsidR="009B5D9A" w:rsidRDefault="007A7EA3" w:rsidP="009B5D9A">
      <w:pPr>
        <w:pStyle w:val="PL"/>
        <w:shd w:val="clear" w:color="auto" w:fill="E6E6E6"/>
        <w:rPr>
          <w:ins w:id="533" w:author="QC (Umesh)" w:date="2024-04-24T15:22:00Z"/>
        </w:rPr>
      </w:pPr>
      <w:ins w:id="534" w:author="QC (Umesh)" w:date="2024-04-24T15:16:00Z">
        <w:r>
          <w:tab/>
        </w:r>
      </w:ins>
      <w:ins w:id="535" w:author="QC (Umesh)" w:date="2024-04-24T15:22:00Z">
        <w:r w:rsidR="00CE44D5">
          <w:t>ns-PmaxListAerial-r18</w:t>
        </w:r>
        <w:r w:rsidR="00CE44D5">
          <w:tab/>
        </w:r>
        <w:r w:rsidR="00CE44D5">
          <w:tab/>
        </w:r>
        <w:r w:rsidR="00CE44D5">
          <w:tab/>
        </w:r>
      </w:ins>
      <w:r w:rsidR="009B5D9A" w:rsidRPr="00AC69DC">
        <w:t>NS-PmaxListAerial-r18</w:t>
      </w:r>
      <w:ins w:id="536" w:author="QC (Umesh)" w:date="2024-04-24T15:22:00Z">
        <w:r w:rsidR="00CE44D5">
          <w:tab/>
          <w:t>OPTIONAL</w:t>
        </w:r>
      </w:ins>
      <w:ins w:id="537" w:author="QC (Umesh) v02" w:date="2024-04-25T09:43:00Z">
        <w:r w:rsidR="00CF71DB">
          <w:tab/>
        </w:r>
        <w:r w:rsidR="00CF71DB">
          <w:tab/>
          <w:t>-- Need OP</w:t>
        </w:r>
      </w:ins>
    </w:p>
    <w:p w14:paraId="0A711857" w14:textId="4498AD5A" w:rsidR="00CE44D5" w:rsidRPr="00AC69DC" w:rsidRDefault="00CE44D5" w:rsidP="009B5D9A">
      <w:pPr>
        <w:pStyle w:val="PL"/>
        <w:shd w:val="clear" w:color="auto" w:fill="E6E6E6"/>
      </w:pPr>
      <w:ins w:id="538"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539"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540" w:author="QC (Umesh)" w:date="2024-04-24T15:35:00Z"/>
        </w:trPr>
        <w:tc>
          <w:tcPr>
            <w:tcW w:w="2268" w:type="dxa"/>
          </w:tcPr>
          <w:p w14:paraId="5ED3E10C" w14:textId="77777777" w:rsidR="0080306B" w:rsidRPr="00AC69DC" w:rsidRDefault="0080306B" w:rsidP="00660268">
            <w:pPr>
              <w:pStyle w:val="TAH"/>
              <w:rPr>
                <w:ins w:id="541" w:author="QC (Umesh)" w:date="2024-04-24T15:35:00Z"/>
                <w:iCs/>
                <w:lang w:eastAsia="en-GB"/>
              </w:rPr>
            </w:pPr>
            <w:ins w:id="542"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543" w:author="QC (Umesh)" w:date="2024-04-24T15:35:00Z"/>
                <w:lang w:eastAsia="en-GB"/>
              </w:rPr>
            </w:pPr>
            <w:ins w:id="544" w:author="QC (Umesh)" w:date="2024-04-24T15:35:00Z">
              <w:r w:rsidRPr="00AC69DC">
                <w:rPr>
                  <w:iCs/>
                  <w:lang w:eastAsia="en-GB"/>
                </w:rPr>
                <w:t>Explanation</w:t>
              </w:r>
            </w:ins>
          </w:p>
        </w:tc>
      </w:tr>
      <w:tr w:rsidR="0080306B" w:rsidRPr="00AC69DC" w14:paraId="55BCC9A9" w14:textId="77777777" w:rsidTr="00783E4B">
        <w:trPr>
          <w:cantSplit/>
          <w:ins w:id="545"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546" w:author="QC (Umesh)" w:date="2024-04-24T15:35:00Z"/>
                <w:i/>
                <w:noProof/>
                <w:lang w:eastAsia="en-GB"/>
              </w:rPr>
            </w:pPr>
            <w:ins w:id="547"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16B183C3" w:rsidR="0080306B" w:rsidRPr="00AC69DC" w:rsidRDefault="0080306B" w:rsidP="00660268">
            <w:pPr>
              <w:pStyle w:val="TAL"/>
              <w:rPr>
                <w:ins w:id="548" w:author="QC (Umesh)" w:date="2024-04-24T15:35:00Z"/>
                <w:lang w:eastAsia="en-GB"/>
              </w:rPr>
            </w:pPr>
            <w:ins w:id="549" w:author="QC (Umesh)" w:date="2024-04-24T15:35:00Z">
              <w:r w:rsidRPr="00FF4867">
                <w:rPr>
                  <w:szCs w:val="22"/>
                  <w:lang w:eastAsia="sv-SE"/>
                </w:rPr>
                <w:t xml:space="preserve">The field is absent for </w:t>
              </w:r>
              <w:r w:rsidRPr="00FF4867">
                <w:rPr>
                  <w:i/>
                  <w:lang w:eastAsia="sv-SE"/>
                </w:rPr>
                <w:t>SIB</w:t>
              </w:r>
            </w:ins>
            <w:ins w:id="550" w:author="QC (Umesh)" w:date="2024-04-24T15:36:00Z">
              <w:r>
                <w:rPr>
                  <w:i/>
                  <w:lang w:eastAsia="sv-SE"/>
                </w:rPr>
                <w:t>3</w:t>
              </w:r>
            </w:ins>
            <w:ins w:id="551" w:author="QC (Umesh)" w:date="2024-04-24T15:35:00Z">
              <w:r w:rsidRPr="00AC69DC">
                <w:rPr>
                  <w:lang w:eastAsia="en-GB"/>
                </w:rPr>
                <w:t>.</w:t>
              </w:r>
            </w:ins>
            <w:ins w:id="552" w:author="QC (Umesh)" w:date="2024-04-24T15:58:00Z">
              <w:r w:rsidR="00417D93">
                <w:rPr>
                  <w:lang w:eastAsia="en-GB"/>
                </w:rPr>
                <w:t xml:space="preserve"> Otherwise it is optional.</w:t>
              </w:r>
            </w:ins>
            <w:ins w:id="553"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554" w:name="_Toc20487374"/>
      <w:bookmarkStart w:id="555" w:name="_Toc29342671"/>
      <w:bookmarkStart w:id="556" w:name="_Toc29343810"/>
      <w:bookmarkStart w:id="557" w:name="_Toc36567076"/>
      <w:bookmarkStart w:id="558" w:name="_Toc36810519"/>
      <w:bookmarkStart w:id="559" w:name="_Toc36846883"/>
      <w:bookmarkStart w:id="560" w:name="_Toc36939536"/>
      <w:bookmarkStart w:id="561" w:name="_Toc37082516"/>
      <w:bookmarkStart w:id="562" w:name="_Toc46481155"/>
      <w:bookmarkStart w:id="563" w:name="_Toc46482389"/>
      <w:bookmarkStart w:id="564" w:name="_Toc46483623"/>
      <w:bookmarkStart w:id="565" w:name="_Toc162831610"/>
      <w:bookmarkStart w:id="566" w:name="_Toc20487375"/>
      <w:bookmarkStart w:id="567" w:name="_Toc29342672"/>
      <w:bookmarkStart w:id="568" w:name="_Toc29343811"/>
      <w:bookmarkStart w:id="569" w:name="_Toc36567077"/>
      <w:bookmarkStart w:id="570" w:name="_Toc36810520"/>
      <w:bookmarkStart w:id="571" w:name="_Toc36846884"/>
      <w:bookmarkStart w:id="572" w:name="_Toc36939537"/>
      <w:bookmarkStart w:id="573" w:name="_Toc37082517"/>
      <w:bookmarkStart w:id="574" w:name="_Toc46481156"/>
      <w:bookmarkStart w:id="575" w:name="_Toc46482390"/>
      <w:bookmarkStart w:id="576" w:name="_Toc46483624"/>
      <w:bookmarkStart w:id="577" w:name="_Toc162831611"/>
      <w:r w:rsidRPr="00AC69DC">
        <w:t>–</w:t>
      </w:r>
      <w:r w:rsidRPr="00AC69DC">
        <w:tab/>
      </w:r>
      <w:r w:rsidRPr="00AC69DC">
        <w:rPr>
          <w:i/>
        </w:rPr>
        <w:t>NS-PmaxList</w:t>
      </w:r>
      <w:bookmarkEnd w:id="554"/>
      <w:bookmarkEnd w:id="555"/>
      <w:bookmarkEnd w:id="556"/>
      <w:bookmarkEnd w:id="557"/>
      <w:bookmarkEnd w:id="558"/>
      <w:bookmarkEnd w:id="559"/>
      <w:bookmarkEnd w:id="560"/>
      <w:bookmarkEnd w:id="561"/>
      <w:bookmarkEnd w:id="562"/>
      <w:bookmarkEnd w:id="563"/>
      <w:bookmarkEnd w:id="564"/>
      <w:bookmarkEnd w:id="565"/>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578" w:author="QC (Umesh)" w:date="2024-04-24T19:57:00Z">
        <w:r>
          <w:rPr>
            <w:noProof/>
          </w:rPr>
          <w:t xml:space="preserve"> </w:t>
        </w:r>
      </w:ins>
      <w:ins w:id="579" w:author="QC (Umesh)" w:date="2024-04-24T20:03:00Z">
        <w:r>
          <w:rPr>
            <w:noProof/>
          </w:rPr>
          <w:t>For a given f</w:t>
        </w:r>
      </w:ins>
      <w:ins w:id="580" w:author="QC (Umesh)" w:date="2024-04-24T20:04:00Z">
        <w:r>
          <w:rPr>
            <w:noProof/>
          </w:rPr>
          <w:t>requency band, i</w:t>
        </w:r>
      </w:ins>
      <w:ins w:id="581" w:author="QC (Umesh)" w:date="2024-04-24T19:58:00Z">
        <w:r w:rsidRPr="0048192D">
          <w:rPr>
            <w:noProof/>
          </w:rPr>
          <w:t xml:space="preserve">f </w:t>
        </w:r>
      </w:ins>
      <w:ins w:id="582" w:author="QC (Umesh)" w:date="2024-04-24T19:59:00Z">
        <w:r w:rsidRPr="0048192D">
          <w:rPr>
            <w:i/>
            <w:iCs/>
          </w:rPr>
          <w:t>NS-Pmax</w:t>
        </w:r>
      </w:ins>
      <w:ins w:id="583" w:author="QC (Umesh)" w:date="2024-04-24T20:03:00Z">
        <w:r>
          <w:rPr>
            <w:i/>
            <w:iCs/>
          </w:rPr>
          <w:t>List</w:t>
        </w:r>
      </w:ins>
      <w:ins w:id="584" w:author="QC (Umesh)" w:date="2024-04-24T19:59:00Z">
        <w:r w:rsidRPr="0048192D">
          <w:rPr>
            <w:i/>
            <w:iCs/>
          </w:rPr>
          <w:t>Aerial</w:t>
        </w:r>
      </w:ins>
      <w:ins w:id="585" w:author="QC (Umesh)" w:date="2024-04-24T19:58:00Z">
        <w:r w:rsidRPr="0048192D">
          <w:rPr>
            <w:noProof/>
          </w:rPr>
          <w:t xml:space="preserve"> is absent, the value indicated by the </w:t>
        </w:r>
      </w:ins>
      <w:ins w:id="586" w:author="QC (Umesh)" w:date="2024-04-24T20:00:00Z">
        <w:r w:rsidRPr="0048192D">
          <w:rPr>
            <w:i/>
            <w:iCs/>
          </w:rPr>
          <w:t>NS-Pmax</w:t>
        </w:r>
      </w:ins>
      <w:ins w:id="587" w:author="QC (Umesh)" w:date="2024-04-24T20:04:00Z">
        <w:r w:rsidRPr="0048192D">
          <w:rPr>
            <w:i/>
            <w:iCs/>
          </w:rPr>
          <w:t>List</w:t>
        </w:r>
      </w:ins>
      <w:ins w:id="588" w:author="QC (Umesh)" w:date="2024-04-24T20:00:00Z">
        <w:r>
          <w:t xml:space="preserve"> </w:t>
        </w:r>
      </w:ins>
      <w:ins w:id="589" w:author="QC (Umesh)" w:date="2024-04-24T19:58:00Z">
        <w:r w:rsidRPr="0048192D">
          <w:rPr>
            <w:noProof/>
          </w:rPr>
          <w:t xml:space="preserve">for the </w:t>
        </w:r>
      </w:ins>
      <w:ins w:id="590" w:author="QC (Umesh)" w:date="2024-04-24T20:00:00Z">
        <w:r>
          <w:rPr>
            <w:noProof/>
          </w:rPr>
          <w:t>same E</w:t>
        </w:r>
      </w:ins>
      <w:ins w:id="591" w:author="QC (Umesh)" w:date="2024-04-24T20:01:00Z">
        <w:r>
          <w:rPr>
            <w:noProof/>
          </w:rPr>
          <w:t>-</w:t>
        </w:r>
      </w:ins>
      <w:ins w:id="592" w:author="QC (Umesh)" w:date="2024-04-24T20:00:00Z">
        <w:r>
          <w:rPr>
            <w:noProof/>
          </w:rPr>
          <w:t>UTRA</w:t>
        </w:r>
      </w:ins>
      <w:ins w:id="593" w:author="QC (Umesh)" w:date="2024-04-24T19:58:00Z">
        <w:r w:rsidRPr="0048192D">
          <w:rPr>
            <w:noProof/>
          </w:rPr>
          <w:t xml:space="preserve"> </w:t>
        </w:r>
      </w:ins>
      <w:ins w:id="594" w:author="QC (Umesh)" w:date="2024-04-24T20:01:00Z">
        <w:r>
          <w:rPr>
            <w:noProof/>
          </w:rPr>
          <w:t>frequency</w:t>
        </w:r>
      </w:ins>
      <w:ins w:id="595"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NS-PmaxList</w:t>
      </w:r>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566"/>
      <w:bookmarkEnd w:id="567"/>
      <w:bookmarkEnd w:id="568"/>
      <w:bookmarkEnd w:id="569"/>
      <w:bookmarkEnd w:id="570"/>
      <w:bookmarkEnd w:id="571"/>
      <w:bookmarkEnd w:id="572"/>
      <w:bookmarkEnd w:id="573"/>
      <w:bookmarkEnd w:id="574"/>
      <w:bookmarkEnd w:id="575"/>
      <w:bookmarkEnd w:id="576"/>
      <w:bookmarkEnd w:id="577"/>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NS-PmaxListNR</w:t>
      </w:r>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596"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596"/>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17158053" w:rsidR="00E741E7" w:rsidRPr="00AC69DC" w:rsidRDefault="00E741E7" w:rsidP="00E741E7">
      <w:pPr>
        <w:pStyle w:val="PL"/>
        <w:shd w:val="pct10" w:color="auto" w:fill="auto"/>
        <w:rPr>
          <w:ins w:id="597" w:author="QC (Umesh)" w:date="2024-04-24T19:51:00Z"/>
          <w:rFonts w:eastAsia="Batang"/>
        </w:rPr>
      </w:pPr>
      <w:ins w:id="598" w:author="QC (Umesh)" w:date="2024-04-24T19:51:00Z">
        <w:r w:rsidRPr="00AC69DC">
          <w:rPr>
            <w:rFonts w:eastAsia="Batang"/>
          </w:rPr>
          <w:tab/>
          <w:t>additionalPmaxNR-r1</w:t>
        </w:r>
      </w:ins>
      <w:ins w:id="599" w:author="QC (Umesh) v02" w:date="2024-04-25T11:32:00Z">
        <w:r w:rsidR="00B31F6C">
          <w:rPr>
            <w:rFonts w:eastAsia="Batang"/>
          </w:rPr>
          <w:t>8</w:t>
        </w:r>
      </w:ins>
      <w:ins w:id="600" w:author="QC (Umesh)" w:date="2024-04-24T19:51:00Z">
        <w:r w:rsidRPr="00AC69DC">
          <w:rPr>
            <w:rFonts w:eastAsia="Batang"/>
          </w:rPr>
          <w:tab/>
        </w:r>
        <w:r w:rsidRPr="00AC69DC">
          <w:rPr>
            <w:rFonts w:eastAsia="Batang"/>
          </w:rPr>
          <w:tab/>
        </w:r>
        <w:r w:rsidRPr="00AC69DC">
          <w:rPr>
            <w:rFonts w:eastAsia="Batang"/>
          </w:rPr>
          <w:tab/>
        </w:r>
        <w:r w:rsidR="007110A6" w:rsidRPr="00AC69DC">
          <w:rPr>
            <w:rFonts w:eastAsia="Batang"/>
          </w:rPr>
          <w:tab/>
        </w:r>
        <w:r w:rsidRPr="00AC69DC">
          <w:rPr>
            <w:rFonts w:eastAsia="Batang"/>
          </w:rPr>
          <w:t>P-MaxNR-r15</w:t>
        </w:r>
        <w:r w:rsidRPr="00AC69DC">
          <w:rPr>
            <w:rFonts w:eastAsia="Batang"/>
          </w:rPr>
          <w:tab/>
        </w:r>
        <w:r w:rsidRPr="00AC69DC">
          <w:rPr>
            <w:rFonts w:eastAsia="Batang"/>
          </w:rPr>
          <w:tab/>
        </w:r>
        <w:r w:rsidR="007110A6"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xml:space="preserve">-- Need </w:t>
        </w:r>
      </w:ins>
      <w:ins w:id="601" w:author="QC (Umesh) v02" w:date="2024-04-25T09:43:00Z">
        <w:r w:rsidR="00CF71DB">
          <w:rPr>
            <w:rFonts w:eastAsia="Batang"/>
          </w:rPr>
          <w:t>OP</w:t>
        </w:r>
      </w:ins>
    </w:p>
    <w:p w14:paraId="77E46E46" w14:textId="2C0FFBFE"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xml:space="preserve">-- Need </w:t>
      </w:r>
      <w:del w:id="602" w:author="QC (Umesh) v02" w:date="2024-04-25T09:43:00Z">
        <w:r w:rsidRPr="00AC69DC" w:rsidDel="00CF71DB">
          <w:rPr>
            <w:rFonts w:eastAsia="Batang"/>
          </w:rPr>
          <w:delText>OR</w:delText>
        </w:r>
      </w:del>
      <w:ins w:id="603" w:author="QC (Umesh) v02" w:date="2024-04-25T09:43:00Z">
        <w:r w:rsidR="00CF71DB">
          <w:rPr>
            <w:rFonts w:eastAsia="Batang"/>
          </w:rPr>
          <w:t>OP</w:t>
        </w:r>
      </w:ins>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604" w:name="_Toc20487460"/>
      <w:bookmarkStart w:id="605" w:name="_Toc29342759"/>
      <w:bookmarkStart w:id="606" w:name="_Toc29343898"/>
      <w:bookmarkStart w:id="607" w:name="_Toc36567164"/>
      <w:bookmarkStart w:id="608" w:name="_Toc36810610"/>
      <w:bookmarkStart w:id="609" w:name="_Toc36846974"/>
      <w:bookmarkStart w:id="610" w:name="_Toc36939627"/>
      <w:bookmarkStart w:id="611" w:name="_Toc37082607"/>
      <w:bookmarkStart w:id="612" w:name="_Toc46481248"/>
      <w:bookmarkStart w:id="613" w:name="_Toc46482482"/>
      <w:bookmarkStart w:id="614" w:name="_Toc46483716"/>
      <w:bookmarkStart w:id="615" w:name="_Toc156168412"/>
      <w:r w:rsidRPr="00146683">
        <w:t>6.3.6</w:t>
      </w:r>
      <w:r w:rsidRPr="00146683">
        <w:tab/>
        <w:t>Other information elements</w:t>
      </w:r>
      <w:bookmarkEnd w:id="604"/>
      <w:bookmarkEnd w:id="605"/>
      <w:bookmarkEnd w:id="606"/>
      <w:bookmarkEnd w:id="607"/>
      <w:bookmarkEnd w:id="608"/>
      <w:bookmarkEnd w:id="609"/>
      <w:bookmarkEnd w:id="610"/>
      <w:bookmarkEnd w:id="611"/>
      <w:bookmarkEnd w:id="612"/>
      <w:bookmarkEnd w:id="613"/>
      <w:bookmarkEnd w:id="614"/>
      <w:bookmarkEnd w:id="615"/>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616" w:name="_Toc162831740"/>
      <w:r w:rsidRPr="00AC69DC">
        <w:t>–</w:t>
      </w:r>
      <w:r w:rsidRPr="00AC69DC">
        <w:tab/>
      </w:r>
      <w:r w:rsidRPr="00AC69DC">
        <w:rPr>
          <w:i/>
          <w:noProof/>
        </w:rPr>
        <w:t>UE-EUTRA-Capability</w:t>
      </w:r>
      <w:bookmarkEnd w:id="616"/>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617" w:author="QC - Umesh" w:date="2024-04-03T23:50:00Z"/>
        </w:rPr>
      </w:pPr>
      <w:moveFromRangeStart w:id="618" w:author="QC - Umesh" w:date="2024-04-03T23:50:00Z" w:name="move163080636"/>
      <w:moveFrom w:id="619"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620" w:author="QC - Umesh" w:date="2024-04-03T23:50:00Z"/>
        </w:rPr>
      </w:pPr>
      <w:moveFrom w:id="621"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618"/>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622" w:name="_Hlk160786629"/>
      <w:r w:rsidRPr="00AC69DC">
        <w:tab/>
      </w:r>
      <w:bookmarkStart w:id="623" w:name="_Hlk160786706"/>
      <w:r w:rsidRPr="00AC69DC">
        <w:t>eventD1-MeasReportTrigger-r18</w:t>
      </w:r>
      <w:bookmarkEnd w:id="623"/>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622"/>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624" w:name="_Hlk160797086"/>
      <w:r w:rsidRPr="00AC69DC">
        <w:t>ntn-UplinkHarq-ModeB-MultiTB-r18</w:t>
      </w:r>
      <w:bookmarkEnd w:id="624"/>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625" w:author="QC - Umesh" w:date="2024-04-03T23:50:00Z"/>
        </w:rPr>
      </w:pPr>
      <w:moveToRangeStart w:id="626" w:author="QC - Umesh" w:date="2024-04-03T23:50:00Z" w:name="move163080636"/>
      <w:moveTo w:id="627"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628" w:author="QC - Umesh" w:date="2024-04-03T23:50:00Z"/>
        </w:rPr>
      </w:pPr>
      <w:moveTo w:id="629"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626"/>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1B642B8E"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ins w:id="630" w:author="QC (Umesh)" w:date="2024-04-24T14:02:00Z">
        <w:r w:rsidR="002C010C">
          <w:t>,</w:t>
        </w:r>
      </w:ins>
      <w:r w:rsidRPr="00AC69DC">
        <w:tab/>
      </w:r>
      <w:r w:rsidRPr="00AC69DC">
        <w:tab/>
        <w:t>OPTIONAL</w:t>
      </w:r>
    </w:p>
    <w:p w14:paraId="37182844" w14:textId="77777777" w:rsidR="002C010C" w:rsidRPr="00AC69DC" w:rsidRDefault="002C010C" w:rsidP="002C010C">
      <w:pPr>
        <w:pStyle w:val="PL"/>
        <w:shd w:val="clear" w:color="auto" w:fill="E6E6E6"/>
        <w:rPr>
          <w:moveTo w:id="631" w:author="QC (Umesh)" w:date="2024-04-24T14:02:00Z"/>
        </w:rPr>
      </w:pPr>
      <w:moveToRangeStart w:id="632" w:author="QC (Umesh)" w:date="2024-04-24T14:02:00Z" w:name="move164859757"/>
      <w:moveTo w:id="633"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632"/>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634"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635" w:author="QC (Umesh)" w:date="2024-04-24T14:02:00Z"/>
        </w:rPr>
      </w:pPr>
      <w:moveFromRangeStart w:id="636" w:author="QC (Umesh)" w:date="2024-04-24T14:02:00Z" w:name="move164859757"/>
      <w:moveFrom w:id="637"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636"/>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r w:rsidRPr="00AC69DC">
              <w:rPr>
                <w:b/>
                <w:bCs/>
                <w:i/>
                <w:iCs/>
                <w:lang w:eastAsia="en-GB"/>
              </w:rPr>
              <w:t>addSRS-AntennaSwitching (in addSRS)</w:t>
            </w:r>
          </w:p>
          <w:p w14:paraId="4C7EE3AB" w14:textId="77777777" w:rsidR="002A21E8" w:rsidRPr="00AC69DC" w:rsidRDefault="002A21E8" w:rsidP="00013E72">
            <w:pPr>
              <w:pStyle w:val="TAL"/>
              <w:rPr>
                <w:noProof/>
              </w:rPr>
            </w:pPr>
            <w:r w:rsidRPr="00AC69DC">
              <w:t xml:space="preserve">Value </w:t>
            </w:r>
            <w:r w:rsidRPr="00AC69DC">
              <w:rPr>
                <w:i/>
              </w:rPr>
              <w:t>useBasic</w:t>
            </w:r>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r w:rsidRPr="00AC69DC">
              <w:rPr>
                <w:b/>
                <w:bCs/>
                <w:i/>
                <w:iCs/>
                <w:lang w:eastAsia="en-GB"/>
              </w:rPr>
              <w:t>addSRS-AntennaSwitching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r w:rsidRPr="00AC69DC">
              <w:rPr>
                <w:b/>
                <w:bCs/>
                <w:i/>
                <w:iCs/>
                <w:lang w:eastAsia="en-GB"/>
              </w:rPr>
              <w:t>addSRS-CarrierSwitching (in addSRS)</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r w:rsidRPr="00AC69DC">
              <w:rPr>
                <w:i/>
                <w:iCs/>
              </w:rPr>
              <w:t>addSRS-CarrierSwitching</w:t>
            </w:r>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r w:rsidRPr="00AC69DC">
              <w:rPr>
                <w:b/>
                <w:bCs/>
                <w:i/>
                <w:iCs/>
                <w:lang w:eastAsia="en-GB"/>
              </w:rPr>
              <w:t>addSRS-CarrierSwitching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included.If this field is included, </w:t>
            </w:r>
            <w:r w:rsidRPr="00AC69DC">
              <w:rPr>
                <w:i/>
              </w:rPr>
              <w:t xml:space="preserve">addSRS-CarrierSwitching </w:t>
            </w:r>
            <w:r w:rsidRPr="00AC69DC">
              <w:t xml:space="preserve">(in </w:t>
            </w:r>
            <w:r w:rsidRPr="00AC69DC">
              <w:rPr>
                <w:i/>
              </w:rPr>
              <w:t>addSRS</w:t>
            </w:r>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r w:rsidRPr="00AC69DC">
              <w:rPr>
                <w:b/>
                <w:bCs/>
                <w:i/>
                <w:iCs/>
                <w:lang w:eastAsia="en-GB"/>
              </w:rPr>
              <w:t>addSRS-FrequencyHopping (in addSRS)</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r w:rsidRPr="00AC69DC">
              <w:rPr>
                <w:b/>
                <w:bCs/>
                <w:i/>
                <w:iCs/>
                <w:lang w:eastAsia="en-GB"/>
              </w:rPr>
              <w:t>addSRS-FrequencyHopping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r w:rsidRPr="00AC69DC">
              <w:rPr>
                <w:b/>
                <w:i/>
                <w:lang w:eastAsia="en-GB"/>
              </w:rPr>
              <w:t>allowedCellList</w:t>
            </w:r>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Indicates whether the UE supports alternativeTimeToTrigger.</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r w:rsidRPr="00AC69DC">
              <w:rPr>
                <w:b/>
                <w:bCs/>
                <w:i/>
                <w:iCs/>
                <w:lang w:eastAsia="en-GB"/>
              </w:rPr>
              <w:t>altFreqPriority</w:t>
            </w:r>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r w:rsidRPr="00AC69DC">
              <w:rPr>
                <w:i/>
                <w:iCs/>
                <w:lang w:eastAsia="en-GB"/>
              </w:rPr>
              <w:t>supportedBandCombination.</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r w:rsidRPr="00AC69DC">
              <w:rPr>
                <w:i/>
                <w:lang w:eastAsia="en-GB"/>
              </w:rPr>
              <w:t>bandEUTRA</w:t>
            </w:r>
            <w:r w:rsidRPr="00AC69DC">
              <w:rPr>
                <w:lang w:eastAsia="en-GB"/>
              </w:rPr>
              <w:t xml:space="preserve"> (i.e. without suffix) or </w:t>
            </w:r>
            <w:r w:rsidRPr="00AC69DC">
              <w:rPr>
                <w:i/>
                <w:lang w:eastAsia="en-GB"/>
              </w:rPr>
              <w:t>bandEUTRA-r10</w:t>
            </w:r>
            <w:r w:rsidRPr="00AC69DC">
              <w:rPr>
                <w:lang w:eastAsia="en-GB"/>
              </w:rPr>
              <w:t xml:space="preserve"> respectively to </w:t>
            </w:r>
            <w:r w:rsidRPr="00AC69DC">
              <w:rPr>
                <w:i/>
                <w:lang w:eastAsia="en-GB"/>
              </w:rPr>
              <w:t>maxFBI</w:t>
            </w:r>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CA-MIMO-ParametersUL</w:t>
            </w:r>
            <w:r w:rsidRPr="00AC69DC">
              <w:rPr>
                <w:lang w:eastAsia="ko-KR"/>
              </w:rPr>
              <w:t xml:space="preserve"> and </w:t>
            </w:r>
            <w:r w:rsidRPr="00AC69DC">
              <w:rPr>
                <w:i/>
                <w:lang w:eastAsia="ko-KR"/>
              </w:rPr>
              <w:t>CA-MIMO-ParametersDL</w:t>
            </w:r>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r w:rsidRPr="00AC69DC">
              <w:rPr>
                <w:b/>
                <w:i/>
                <w:lang w:eastAsia="en-GB"/>
              </w:rPr>
              <w:t>benefitsFromInterruption</w:t>
            </w:r>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SCell carriers for </w:t>
            </w:r>
            <w:r w:rsidRPr="00AC69DC">
              <w:rPr>
                <w:i/>
                <w:lang w:eastAsia="en-GB"/>
              </w:rPr>
              <w:t>measCycleSCell</w:t>
            </w:r>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r w:rsidRPr="00AC69DC">
              <w:rPr>
                <w:b/>
                <w:i/>
              </w:rPr>
              <w:t>bwPrefInd</w:t>
            </w:r>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r w:rsidRPr="00AC69DC">
              <w:rPr>
                <w:b/>
                <w:i/>
                <w:lang w:eastAsia="zh-CN"/>
              </w:rPr>
              <w:t>ce-CQI-AlternativeTable</w:t>
            </w:r>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r w:rsidRPr="00AC69DC">
              <w:rPr>
                <w:b/>
                <w:i/>
                <w:lang w:eastAsia="en-GB"/>
              </w:rPr>
              <w:t>ce-DL-ChannelQualityReporting</w:t>
            </w:r>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r w:rsidRPr="00AC69DC">
              <w:rPr>
                <w:b/>
                <w:i/>
                <w:lang w:eastAsia="en-GB"/>
              </w:rPr>
              <w:t>ce-InactiveState</w:t>
            </w:r>
          </w:p>
          <w:p w14:paraId="256D6445" w14:textId="77777777" w:rsidR="002A21E8" w:rsidRPr="00AC69DC" w:rsidRDefault="002A21E8" w:rsidP="00013E72">
            <w:pPr>
              <w:pStyle w:val="TAL"/>
              <w:rPr>
                <w:b/>
                <w:bCs/>
                <w:i/>
                <w:noProof/>
                <w:lang w:eastAsia="en-GB"/>
              </w:rPr>
            </w:pPr>
            <w:r w:rsidRPr="00AC69DC">
              <w:rPr>
                <w:lang w:eastAsia="en-GB"/>
              </w:rPr>
              <w:t>Indicates whether UE operating in CE mode supports RRC_INACTIVE when connected to 5GC. A UE including this field also supports short eDRX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r w:rsidRPr="00AC69DC">
              <w:rPr>
                <w:b/>
                <w:i/>
                <w:lang w:eastAsia="en-GB"/>
              </w:rPr>
              <w:t>crs-ChEstMPDCCH-CE-ModeA, crs-ChEstMPDCCH-CE-ModeB</w:t>
            </w:r>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r w:rsidRPr="00AC69DC">
              <w:rPr>
                <w:b/>
                <w:i/>
                <w:lang w:eastAsia="en-GB"/>
              </w:rPr>
              <w:t>crs-ChEstMPDCCH-CSI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r w:rsidRPr="00AC69DC">
              <w:rPr>
                <w:b/>
                <w:i/>
                <w:lang w:eastAsia="en-GB"/>
              </w:rPr>
              <w:t>crs-ChEstMPDCCH-ReciprocityTDD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r w:rsidRPr="00AC69DC">
              <w:rPr>
                <w:b/>
                <w:i/>
                <w:lang w:eastAsia="en-GB"/>
              </w:rPr>
              <w:t>ce-MultiTB-EarlyTermination</w:t>
            </w:r>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r w:rsidRPr="00AC69DC">
              <w:rPr>
                <w:b/>
                <w:i/>
                <w:lang w:eastAsia="en-GB"/>
              </w:rPr>
              <w:t>ce-MultiTB-FrequencyHopping</w:t>
            </w:r>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r w:rsidRPr="00AC69DC">
              <w:rPr>
                <w:b/>
                <w:i/>
                <w:lang w:eastAsia="en-GB"/>
              </w:rPr>
              <w:t>ce-MultiTB-HARQ-AckBundling</w:t>
            </w:r>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r w:rsidRPr="00AC69DC">
              <w:rPr>
                <w:b/>
                <w:i/>
                <w:lang w:eastAsia="en-GB"/>
              </w:rPr>
              <w:t>ce-MultiTB-Interleaving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r w:rsidRPr="00AC69DC">
              <w:rPr>
                <w:b/>
                <w:i/>
                <w:lang w:eastAsia="en-GB"/>
              </w:rPr>
              <w:t>ce-MultiTB-SubPRB</w:t>
            </w:r>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t>ce-PDSCH-FlexibleStartPRB-CE-ModeA</w:t>
            </w:r>
            <w:r w:rsidRPr="00E56285">
              <w:rPr>
                <w:b/>
                <w:lang w:val="fr-FR" w:eastAsia="zh-CN"/>
              </w:rPr>
              <w:t xml:space="preserve">, </w:t>
            </w:r>
            <w:r w:rsidRPr="00E56285">
              <w:rPr>
                <w:b/>
                <w:i/>
                <w:lang w:val="fr-FR" w:eastAsia="zh-CN"/>
              </w:rPr>
              <w:t>ce-PDSCH-FlexibleStartPRB-CE-ModeB</w:t>
            </w:r>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ce-PUSCH-FlexibleStartPRB-CE-ModeA</w:t>
            </w:r>
            <w:r w:rsidRPr="00E56285">
              <w:rPr>
                <w:b/>
                <w:lang w:val="fr-FR" w:eastAsia="zh-CN"/>
              </w:rPr>
              <w:t xml:space="preserve">, </w:t>
            </w:r>
            <w:r w:rsidRPr="00E56285">
              <w:rPr>
                <w:b/>
                <w:i/>
                <w:lang w:val="fr-FR" w:eastAsia="zh-CN"/>
              </w:rPr>
              <w:t>ce-PUSCH-FlexibleStartPRB-CE-ModeB</w:t>
            </w:r>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MHz.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r w:rsidRPr="00AC69DC">
              <w:t>epetition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r w:rsidRPr="00AC69DC">
              <w:rPr>
                <w:b/>
                <w:i/>
                <w:lang w:eastAsia="zh-CN"/>
              </w:rPr>
              <w:t>ce-SwitchWithoutHO</w:t>
            </w:r>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r w:rsidRPr="00AC69DC">
              <w:rPr>
                <w:b/>
                <w:i/>
                <w:lang w:eastAsia="zh-CN"/>
              </w:rPr>
              <w:t>ce-UL-HARQ-ACK-Feedback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r w:rsidRPr="00AC69DC">
              <w:rPr>
                <w:rFonts w:cs="Arial"/>
                <w:b/>
                <w:bCs/>
                <w:i/>
                <w:iCs/>
                <w:szCs w:val="18"/>
              </w:rPr>
              <w:t>cho</w:t>
            </w:r>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r w:rsidRPr="00AC69DC">
              <w:rPr>
                <w:rFonts w:cs="Arial"/>
                <w:b/>
                <w:bCs/>
                <w:i/>
                <w:iCs/>
                <w:szCs w:val="18"/>
              </w:rPr>
              <w:t>cho-Failure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r w:rsidRPr="00AC69DC">
              <w:rPr>
                <w:rFonts w:cs="Arial"/>
                <w:b/>
                <w:bCs/>
                <w:i/>
                <w:iCs/>
                <w:szCs w:val="18"/>
              </w:rPr>
              <w:t>cho-FDD-TDD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r w:rsidRPr="00AC69DC">
              <w:rPr>
                <w:rFonts w:cs="Arial"/>
                <w:b/>
                <w:bCs/>
                <w:i/>
                <w:iCs/>
                <w:szCs w:val="18"/>
              </w:rPr>
              <w:t>cho-TwoTriggerEvents</w:t>
            </w:r>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suppors </w:t>
            </w:r>
            <w:r w:rsidRPr="00AC69DC">
              <w:rPr>
                <w:rFonts w:eastAsia="MS PGothic" w:cs="Arial"/>
                <w:i/>
                <w:iCs/>
                <w:szCs w:val="18"/>
              </w:rPr>
              <w:t>cho</w:t>
            </w:r>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r w:rsidRPr="00AC69DC">
              <w:rPr>
                <w:b/>
                <w:i/>
                <w:lang w:eastAsia="en-GB"/>
              </w:rPr>
              <w:t>commSimultaneousTx</w:t>
            </w:r>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sidelink communication (on different carriers) in all bands for which the UE indicated sidelink support in a band combination (using </w:t>
            </w:r>
            <w:r w:rsidRPr="00AC69DC">
              <w:rPr>
                <w:i/>
                <w:lang w:eastAsia="en-GB"/>
              </w:rPr>
              <w:t>commSupportedBandsPerBC</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r w:rsidRPr="00AC69DC">
              <w:rPr>
                <w:b/>
                <w:i/>
                <w:lang w:eastAsia="en-GB"/>
              </w:rPr>
              <w:t>commSupportedBands</w:t>
            </w:r>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sidelink communication, by an independent list of bands i.e. separate from the list of supported E-UTRA band, as indicated in </w:t>
            </w:r>
            <w:r w:rsidRPr="00AC69DC">
              <w:rPr>
                <w:i/>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r w:rsidRPr="00AC69DC">
              <w:rPr>
                <w:b/>
                <w:i/>
                <w:lang w:eastAsia="en-GB"/>
              </w:rPr>
              <w:t>commSupportedBandsPerBC</w:t>
            </w:r>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sidelink communication. If the UE indicates support simultaneous transmission (using </w:t>
            </w:r>
            <w:r w:rsidRPr="00AC69DC">
              <w:rPr>
                <w:i/>
                <w:lang w:eastAsia="en-GB"/>
              </w:rPr>
              <w:t>commSimultaneousTx</w:t>
            </w:r>
            <w:r w:rsidRPr="00AC69DC">
              <w:rPr>
                <w:lang w:eastAsia="en-GB"/>
              </w:rPr>
              <w:t xml:space="preserve">), it also indicates, for a particular band combination, the bands on which the UE supports simultaneous transmission of EUTRA and sidelink communication. The first bit refers to the first band included in </w:t>
            </w:r>
            <w:r w:rsidRPr="00AC69DC">
              <w:rPr>
                <w:i/>
                <w:lang w:eastAsia="en-GB"/>
              </w:rPr>
              <w:t>commSupportedBands</w:t>
            </w:r>
            <w:r w:rsidRPr="00AC69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r w:rsidRPr="00AC69DC">
              <w:rPr>
                <w:b/>
                <w:i/>
                <w:lang w:eastAsia="en-GB"/>
              </w:rPr>
              <w:t>configN (in MIMO-CA-ParametersPerBoBCPerTM)</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r w:rsidRPr="00AC69DC">
              <w:rPr>
                <w:b/>
                <w:i/>
              </w:rPr>
              <w:t>configN (in MIMO-UE-ParametersPerTM)</w:t>
            </w:r>
          </w:p>
          <w:p w14:paraId="34795A6F" w14:textId="77777777" w:rsidR="002A21E8" w:rsidRPr="00AC69DC" w:rsidRDefault="002A21E8" w:rsidP="00013E72">
            <w:pPr>
              <w:pStyle w:val="TAL"/>
            </w:pPr>
            <w:r w:rsidRPr="00AC69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r w:rsidRPr="00AC69DC">
              <w:rPr>
                <w:i/>
                <w:lang w:eastAsia="zh-CN"/>
              </w:rPr>
              <w:t>uplink</w:t>
            </w:r>
            <w:r w:rsidRPr="00AC69DC">
              <w:rPr>
                <w:i/>
                <w:lang w:eastAsia="en-GB"/>
              </w:rPr>
              <w:t>LAA</w:t>
            </w:r>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r w:rsidRPr="00AC69DC">
              <w:rPr>
                <w:b/>
                <w:i/>
              </w:rPr>
              <w:t>crs-IntfMitig</w:t>
            </w:r>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r w:rsidRPr="00AC69DC">
              <w:rPr>
                <w:rFonts w:cs="Arial"/>
                <w:i/>
                <w:iCs/>
                <w:lang w:eastAsia="en-GB"/>
              </w:rPr>
              <w:t xml:space="preserve">csi-ReportingAdvanced </w:t>
            </w:r>
            <w:r w:rsidRPr="00AC69DC">
              <w:rPr>
                <w:rFonts w:cs="Arial"/>
                <w:lang w:eastAsia="en-GB"/>
              </w:rPr>
              <w:t xml:space="preserve">or </w:t>
            </w:r>
            <w:r w:rsidRPr="00AC69DC">
              <w:rPr>
                <w:rFonts w:cs="Arial"/>
                <w:i/>
                <w:iCs/>
                <w:lang w:eastAsia="en-GB"/>
              </w:rPr>
              <w:t xml:space="preserve">csi-ReportingAdvancedMaxPorts </w:t>
            </w:r>
            <w:r w:rsidRPr="00AC69DC">
              <w:rPr>
                <w:rFonts w:cs="Arial"/>
                <w:lang w:eastAsia="en-GB"/>
              </w:rPr>
              <w:t xml:space="preserve">in </w:t>
            </w:r>
            <w:r w:rsidRPr="00AC69DC">
              <w:rPr>
                <w:rFonts w:cs="Arial"/>
                <w:i/>
                <w:iCs/>
                <w:lang w:eastAsia="en-GB"/>
              </w:rPr>
              <w:t>MIMO-UE-ParametersPerTM</w:t>
            </w:r>
            <w:r w:rsidRPr="00AC69DC">
              <w:rPr>
                <w:rFonts w:cs="Arial"/>
                <w:lang w:eastAsia="en-GB"/>
              </w:rPr>
              <w:t xml:space="preserve">. The UE shall not include both </w:t>
            </w:r>
            <w:r w:rsidRPr="00AC69DC">
              <w:rPr>
                <w:rFonts w:cs="Arial"/>
                <w:i/>
                <w:iCs/>
                <w:lang w:eastAsia="en-GB"/>
              </w:rPr>
              <w:t>csi-ReportingAdvanced</w:t>
            </w:r>
            <w:r w:rsidRPr="00AC69DC">
              <w:rPr>
                <w:rFonts w:cs="Arial"/>
                <w:lang w:eastAsia="en-GB"/>
              </w:rPr>
              <w:t xml:space="preserve"> and</w:t>
            </w:r>
            <w:r w:rsidRPr="00AC69DC">
              <w:rPr>
                <w:rFonts w:cs="Arial"/>
                <w:i/>
                <w:iCs/>
                <w:lang w:eastAsia="en-GB"/>
              </w:rPr>
              <w:t xml:space="preserve"> csi-ReportingAdvancedMaxPorts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MIMO-CA-ParametersPerBoBCPerTM)</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r w:rsidRPr="00AC69DC">
              <w:rPr>
                <w:rFonts w:cs="Arial"/>
                <w:i/>
                <w:lang w:eastAsia="en-GB"/>
              </w:rPr>
              <w:t xml:space="preserve">csi-ReportingNP </w:t>
            </w:r>
            <w:r w:rsidRPr="00AC69DC">
              <w:rPr>
                <w:rFonts w:cs="Arial"/>
                <w:lang w:eastAsia="en-GB"/>
              </w:rPr>
              <w:t xml:space="preserve">in </w:t>
            </w:r>
            <w:r w:rsidRPr="00AC69DC">
              <w:rPr>
                <w:rFonts w:cs="Arial"/>
                <w:i/>
                <w:lang w:eastAsia="en-GB"/>
              </w:rPr>
              <w:t>MIMO-UE-ParametersPerTM</w:t>
            </w:r>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r w:rsidRPr="00AC69DC">
              <w:rPr>
                <w:b/>
                <w:i/>
              </w:rPr>
              <w:t>dataInactMon</w:t>
            </w:r>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r w:rsidRPr="00AC69DC">
              <w:rPr>
                <w:b/>
                <w:i/>
                <w:lang w:eastAsia="zh-CN"/>
              </w:rPr>
              <w:t>delayBudgetReporting</w:t>
            </w:r>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r w:rsidRPr="00AC69DC">
              <w:rPr>
                <w:b/>
                <w:i/>
                <w:lang w:eastAsia="zh-CN"/>
              </w:rPr>
              <w:t>demodulationEnhancements</w:t>
            </w:r>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r w:rsidRPr="00AC69DC">
              <w:rPr>
                <w:b/>
                <w:i/>
              </w:rPr>
              <w:t>densityReductionNP, densityReductionBF</w:t>
            </w:r>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r w:rsidRPr="00AC69DC">
              <w:rPr>
                <w:b/>
                <w:i/>
                <w:lang w:eastAsia="zh-CN"/>
              </w:rPr>
              <w:t>deviceType</w:t>
            </w:r>
          </w:p>
          <w:p w14:paraId="4BA413BB" w14:textId="77777777" w:rsidR="002A21E8" w:rsidRPr="00AC69DC" w:rsidRDefault="002A21E8" w:rsidP="00013E72">
            <w:pPr>
              <w:pStyle w:val="TAL"/>
              <w:rPr>
                <w:b/>
                <w:i/>
                <w:lang w:eastAsia="zh-CN"/>
              </w:rPr>
            </w:pPr>
            <w:r w:rsidRPr="00AC69DC">
              <w:rPr>
                <w:lang w:eastAsia="en-GB"/>
              </w:rPr>
              <w:t>UE may set the value to "</w:t>
            </w:r>
            <w:r w:rsidRPr="00AC69DC">
              <w:rPr>
                <w:i/>
                <w:lang w:eastAsia="zh-CN"/>
              </w:rPr>
              <w:t>noBenFromBatConsumpOpt</w:t>
            </w:r>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r w:rsidRPr="00AC69DC">
              <w:rPr>
                <w:b/>
                <w:i/>
              </w:rPr>
              <w:t>diffFallbackCombReport</w:t>
            </w:r>
          </w:p>
          <w:p w14:paraId="16E22368" w14:textId="77777777" w:rsidR="002A21E8" w:rsidRPr="00AC69DC" w:rsidRDefault="002A21E8" w:rsidP="00013E72">
            <w:pPr>
              <w:pStyle w:val="TAL"/>
              <w:rPr>
                <w:lang w:eastAsia="zh-CN"/>
              </w:rPr>
            </w:pPr>
            <w:r w:rsidRPr="00AC69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differentFallbackSupported</w:t>
            </w:r>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r w:rsidRPr="00AC69DC">
              <w:rPr>
                <w:b/>
                <w:bCs/>
                <w:i/>
                <w:iCs/>
              </w:rPr>
              <w:t>directMCG-SCellActivationResume</w:t>
            </w:r>
          </w:p>
          <w:p w14:paraId="1E59E9DD" w14:textId="77777777" w:rsidR="002A21E8" w:rsidRPr="00AC69DC" w:rsidRDefault="002A21E8" w:rsidP="00013E72">
            <w:pPr>
              <w:pStyle w:val="TAL"/>
            </w:pPr>
            <w:r w:rsidRPr="00AC69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r w:rsidRPr="00AC69DC">
              <w:rPr>
                <w:b/>
                <w:i/>
              </w:rPr>
              <w:t>directSCellActivation</w:t>
            </w:r>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r w:rsidRPr="00AC69DC">
              <w:t xml:space="preserve">SCell configured in activated SCell state </w:t>
            </w:r>
            <w:r w:rsidRPr="00AC69DC">
              <w:rPr>
                <w:rFonts w:cs="Arial"/>
                <w:szCs w:val="18"/>
              </w:rPr>
              <w:t xml:space="preserve">in the </w:t>
            </w:r>
            <w:r w:rsidRPr="00AC69DC">
              <w:rPr>
                <w:rFonts w:cs="Arial"/>
                <w:i/>
                <w:szCs w:val="18"/>
              </w:rPr>
              <w:t>RRCConnectionReconfiguration</w:t>
            </w:r>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r w:rsidRPr="00AC69DC">
              <w:rPr>
                <w:b/>
                <w:i/>
              </w:rPr>
              <w:t>directSCellHibernation</w:t>
            </w:r>
          </w:p>
          <w:p w14:paraId="11F14C92" w14:textId="77777777" w:rsidR="002A21E8" w:rsidRPr="00AC69DC" w:rsidRDefault="002A21E8" w:rsidP="00013E72">
            <w:pPr>
              <w:pStyle w:val="TAL"/>
            </w:pPr>
            <w:r w:rsidRPr="00AC69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r w:rsidRPr="00AC69DC">
              <w:rPr>
                <w:b/>
                <w:bCs/>
                <w:i/>
                <w:iCs/>
              </w:rPr>
              <w:t>directSCG-SCellActivationNEDC</w:t>
            </w:r>
          </w:p>
          <w:p w14:paraId="4C8B0F07" w14:textId="77777777" w:rsidR="002A21E8" w:rsidRPr="00AC69DC" w:rsidRDefault="002A21E8" w:rsidP="00013E72">
            <w:pPr>
              <w:pStyle w:val="TAL"/>
            </w:pPr>
            <w:r w:rsidRPr="00AC69DC">
              <w:t xml:space="preserve">Indicates whether the UE supports having an E-UTRA SCG SCell configured in activated SCell state in the </w:t>
            </w:r>
            <w:r w:rsidRPr="00AC69DC">
              <w:rPr>
                <w:i/>
              </w:rPr>
              <w:t>RRCConnectionReconfiguration</w:t>
            </w:r>
            <w:r w:rsidRPr="00AC69DC">
              <w:t xml:space="preserve"> message contained in the NR </w:t>
            </w:r>
            <w:r w:rsidRPr="00AC69DC">
              <w:rPr>
                <w:i/>
              </w:rPr>
              <w:t>RRCReconfiguration</w:t>
            </w:r>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r w:rsidRPr="00AC69DC">
              <w:rPr>
                <w:rFonts w:cs="Arial"/>
                <w:b/>
                <w:i/>
                <w:szCs w:val="18"/>
              </w:rPr>
              <w:t>directSCG-SCellActivationResume</w:t>
            </w:r>
          </w:p>
          <w:p w14:paraId="00BBF290" w14:textId="77777777" w:rsidR="002A21E8" w:rsidRPr="00AC69DC" w:rsidRDefault="002A21E8" w:rsidP="00013E72">
            <w:pPr>
              <w:pStyle w:val="TAL"/>
              <w:rPr>
                <w:b/>
                <w:bCs/>
                <w:i/>
                <w:iCs/>
              </w:rPr>
            </w:pPr>
            <w:r w:rsidRPr="00AC69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r w:rsidRPr="00AC69DC">
              <w:rPr>
                <w:b/>
                <w:i/>
                <w:lang w:eastAsia="zh-CN"/>
              </w:rPr>
              <w:t>discInterFreqTx</w:t>
            </w:r>
          </w:p>
          <w:p w14:paraId="2C7CD766" w14:textId="77777777" w:rsidR="002A21E8" w:rsidRPr="00AC69DC" w:rsidRDefault="002A21E8" w:rsidP="00013E72">
            <w:pPr>
              <w:pStyle w:val="TAL"/>
              <w:rPr>
                <w:b/>
                <w:i/>
                <w:lang w:eastAsia="zh-CN"/>
              </w:rPr>
            </w:pPr>
            <w:r w:rsidRPr="00AC69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r w:rsidRPr="00AC69DC">
              <w:rPr>
                <w:b/>
                <w:i/>
                <w:lang w:eastAsia="zh-CN"/>
              </w:rPr>
              <w:t>discoverySignalsInDeactSCell</w:t>
            </w:r>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Indicates whether the UE supports the behaviour on DL signals and physical channels when SCell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r w:rsidRPr="00AC69DC">
              <w:rPr>
                <w:b/>
                <w:i/>
                <w:lang w:eastAsia="zh-CN"/>
              </w:rPr>
              <w:t>discPeriodicSLSS</w:t>
            </w:r>
          </w:p>
          <w:p w14:paraId="599D8E08" w14:textId="77777777" w:rsidR="002A21E8" w:rsidRPr="00AC69DC" w:rsidRDefault="002A21E8" w:rsidP="00013E72">
            <w:pPr>
              <w:pStyle w:val="TAL"/>
              <w:rPr>
                <w:b/>
                <w:i/>
                <w:lang w:eastAsia="zh-CN"/>
              </w:rPr>
            </w:pPr>
            <w:r w:rsidRPr="00AC69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r w:rsidRPr="00AC69DC">
              <w:rPr>
                <w:b/>
                <w:i/>
                <w:lang w:eastAsia="en-GB"/>
              </w:rPr>
              <w:t>discScheduledResourceAlloc</w:t>
            </w:r>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disc-UE-SelectedResourceAlloc</w:t>
            </w:r>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Indicates whether the UE supports Sidelink Synchronization Signal (SLSS) transmission and reception for sidelink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r w:rsidRPr="00AC69DC">
              <w:rPr>
                <w:b/>
                <w:i/>
                <w:lang w:eastAsia="en-GB"/>
              </w:rPr>
              <w:t>discSupportedBands</w:t>
            </w:r>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sidelink discovery. One entry corresponding to each supported E-UTRA band, listed in the same order as in </w:t>
            </w:r>
            <w:r w:rsidRPr="00AC69DC">
              <w:rPr>
                <w:i/>
                <w:lang w:eastAsia="en-GB"/>
              </w:rPr>
              <w:t>supportedBandListEUTRA</w:t>
            </w:r>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r w:rsidRPr="00AC69DC">
              <w:rPr>
                <w:b/>
                <w:i/>
                <w:lang w:eastAsia="en-GB"/>
              </w:rPr>
              <w:t>discSupportedProc</w:t>
            </w:r>
          </w:p>
          <w:p w14:paraId="1E2DA9AC" w14:textId="77777777" w:rsidR="002A21E8" w:rsidRPr="00AC69DC" w:rsidRDefault="002A21E8" w:rsidP="00013E72">
            <w:pPr>
              <w:pStyle w:val="TAL"/>
              <w:rPr>
                <w:b/>
                <w:i/>
                <w:lang w:eastAsia="zh-CN"/>
              </w:rPr>
            </w:pPr>
            <w:r w:rsidRPr="00AC69DC">
              <w:rPr>
                <w:lang w:eastAsia="en-GB"/>
              </w:rPr>
              <w:t>Indicates the number of processes supported by the UE for sidelink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r w:rsidRPr="00AC69DC">
              <w:rPr>
                <w:rFonts w:ascii="Arial" w:hAnsi="Arial"/>
                <w:b/>
                <w:i/>
                <w:sz w:val="18"/>
              </w:rPr>
              <w:t>discSysInfoReporting</w:t>
            </w:r>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supports reporting of system information for inter-frequency/PLMN sidelink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dl-DedicatedMessageSegmentation</w:t>
            </w:r>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r w:rsidRPr="00AC69DC">
              <w:rPr>
                <w:b/>
                <w:i/>
              </w:rPr>
              <w:t>dmrs-BasedSPDCCH-MBSFN</w:t>
            </w:r>
          </w:p>
          <w:p w14:paraId="247ADF81" w14:textId="77777777" w:rsidR="002A21E8" w:rsidRPr="00AC69DC" w:rsidRDefault="002A21E8" w:rsidP="00013E72">
            <w:pPr>
              <w:pStyle w:val="TAL"/>
              <w:rPr>
                <w:b/>
                <w:i/>
              </w:rPr>
            </w:pPr>
            <w:r w:rsidRPr="00AC69DC">
              <w:rPr>
                <w:lang w:eastAsia="en-GB"/>
              </w:rPr>
              <w:t xml:space="preserve">Indicates whether the UE supports sDCI monitoring in DMRS based SPDCCH for 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r w:rsidRPr="00AC69DC">
              <w:rPr>
                <w:b/>
                <w:i/>
              </w:rPr>
              <w:t>dmrs-BasedSPDCCH-nonMBSFN</w:t>
            </w:r>
          </w:p>
          <w:p w14:paraId="1AEF7F16" w14:textId="77777777" w:rsidR="002A21E8" w:rsidRPr="00AC69DC" w:rsidRDefault="002A21E8" w:rsidP="00013E72">
            <w:pPr>
              <w:pStyle w:val="TAL"/>
              <w:rPr>
                <w:b/>
                <w:i/>
              </w:rPr>
            </w:pPr>
            <w:r w:rsidRPr="00AC69DC">
              <w:rPr>
                <w:lang w:eastAsia="en-GB"/>
              </w:rPr>
              <w:t xml:space="preserve">Indicates whether the UE supports sDCI monitoring in DMRS based SPDCCH for non-MBSFN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r w:rsidRPr="00AC69DC">
              <w:rPr>
                <w:b/>
                <w:i/>
              </w:rPr>
              <w:t>dmrs-Enhancements (in MIMO</w:t>
            </w:r>
            <w:r w:rsidRPr="00AC69DC">
              <w:rPr>
                <w:b/>
                <w:i/>
                <w:lang w:eastAsia="en-GB"/>
              </w:rPr>
              <w:t>-CA-ParametersPerBoBCPerTM)</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r w:rsidRPr="00AC69DC">
              <w:rPr>
                <w:i/>
                <w:lang w:eastAsia="en-GB"/>
              </w:rPr>
              <w:t>dmrs-Enhancements</w:t>
            </w:r>
            <w:r w:rsidRPr="00AC69DC">
              <w:rPr>
                <w:lang w:eastAsia="en-GB"/>
              </w:rPr>
              <w:t xml:space="preserve"> in </w:t>
            </w:r>
            <w:r w:rsidRPr="00AC69DC">
              <w:rPr>
                <w:i/>
                <w:lang w:eastAsia="en-GB"/>
              </w:rPr>
              <w:t>MIMO-UE-ParametersPerTM</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r w:rsidRPr="00AC69DC">
              <w:rPr>
                <w:b/>
                <w:i/>
                <w:lang w:eastAsia="zh-CN"/>
              </w:rPr>
              <w:t xml:space="preserve">dmrs-Enhancements </w:t>
            </w:r>
            <w:r w:rsidRPr="00AC69DC">
              <w:rPr>
                <w:b/>
                <w:i/>
                <w:lang w:eastAsia="en-GB"/>
              </w:rPr>
              <w:t>(in MIMO-UE-ParametersPerTM)</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r w:rsidRPr="00AC69DC">
              <w:rPr>
                <w:b/>
                <w:i/>
                <w:lang w:eastAsia="zh-CN"/>
              </w:rPr>
              <w:t>dmrs-LessUpPTS</w:t>
            </w:r>
          </w:p>
          <w:p w14:paraId="042B9A55" w14:textId="77777777" w:rsidR="002A21E8" w:rsidRPr="00AC69DC" w:rsidRDefault="002A21E8" w:rsidP="00013E72">
            <w:pPr>
              <w:pStyle w:val="TAL"/>
              <w:rPr>
                <w:lang w:eastAsia="zh-CN"/>
              </w:rPr>
            </w:pPr>
            <w:r w:rsidRPr="00AC69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r w:rsidRPr="00AC69DC">
              <w:rPr>
                <w:b/>
                <w:i/>
                <w:lang w:eastAsia="zh-CN"/>
              </w:rPr>
              <w:t>dmrs-OverheadReduction</w:t>
            </w:r>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r w:rsidRPr="00AC69DC">
              <w:rPr>
                <w:b/>
                <w:i/>
                <w:lang w:eastAsia="zh-CN"/>
              </w:rPr>
              <w:t>dmrs-PositionPattern</w:t>
            </w:r>
          </w:p>
          <w:p w14:paraId="1D5F6669" w14:textId="77777777" w:rsidR="002A21E8" w:rsidRPr="00AC69DC" w:rsidRDefault="002A21E8" w:rsidP="00013E72">
            <w:pPr>
              <w:pStyle w:val="TAL"/>
              <w:rPr>
                <w:b/>
                <w:i/>
                <w:lang w:eastAsia="en-GB"/>
              </w:rPr>
            </w:pPr>
            <w:r w:rsidRPr="00AC69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r w:rsidRPr="00AC69DC">
              <w:rPr>
                <w:b/>
                <w:i/>
                <w:lang w:eastAsia="zh-CN"/>
              </w:rPr>
              <w:t>dmrs-RepetitionSubslotPDSCH</w:t>
            </w:r>
          </w:p>
          <w:p w14:paraId="30E5EF57" w14:textId="77777777" w:rsidR="002A21E8" w:rsidRPr="00AC69DC" w:rsidRDefault="002A21E8" w:rsidP="00013E72">
            <w:pPr>
              <w:pStyle w:val="TAL"/>
              <w:rPr>
                <w:b/>
                <w:i/>
                <w:lang w:eastAsia="en-GB"/>
              </w:rPr>
            </w:pPr>
            <w:r w:rsidRPr="00AC69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r w:rsidRPr="00AC69DC">
              <w:rPr>
                <w:b/>
                <w:i/>
                <w:lang w:eastAsia="zh-CN"/>
              </w:rPr>
              <w:t>dmrs-SharingSubslotPDSCH</w:t>
            </w:r>
          </w:p>
          <w:p w14:paraId="77839F98" w14:textId="77777777" w:rsidR="002A21E8" w:rsidRPr="00AC69DC" w:rsidRDefault="002A21E8" w:rsidP="00013E72">
            <w:pPr>
              <w:pStyle w:val="TAL"/>
              <w:rPr>
                <w:b/>
                <w:i/>
                <w:lang w:eastAsia="en-GB"/>
              </w:rPr>
            </w:pPr>
            <w:r w:rsidRPr="00AC69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r w:rsidRPr="00AC69DC">
              <w:rPr>
                <w:b/>
                <w:i/>
                <w:iCs/>
                <w:lang w:eastAsia="zh-CN"/>
              </w:rPr>
              <w:t>dormantSCellState</w:t>
            </w:r>
          </w:p>
          <w:p w14:paraId="64E2AFCB" w14:textId="77777777" w:rsidR="002A21E8" w:rsidRPr="00AC69DC" w:rsidRDefault="002A21E8" w:rsidP="00013E72">
            <w:pPr>
              <w:pStyle w:val="TAL"/>
              <w:rPr>
                <w:iCs/>
                <w:lang w:eastAsia="zh-CN"/>
              </w:rPr>
            </w:pPr>
            <w:r w:rsidRPr="00AC69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r w:rsidRPr="00AC69DC">
              <w:rPr>
                <w:b/>
                <w:i/>
                <w:lang w:eastAsia="en-GB"/>
              </w:rPr>
              <w:t>downlinkLAA</w:t>
            </w:r>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rPr>
              <w:t>drb-TypeSplit</w:t>
            </w:r>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r w:rsidRPr="00AC69DC">
              <w:rPr>
                <w:b/>
                <w:i/>
                <w:lang w:eastAsia="zh-CN"/>
              </w:rPr>
              <w:t>dtm</w:t>
            </w:r>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r w:rsidRPr="00AC69DC">
              <w:rPr>
                <w:b/>
                <w:i/>
              </w:rPr>
              <w:t>ehc</w:t>
            </w:r>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r w:rsidRPr="00AC69DC">
              <w:rPr>
                <w:b/>
                <w:i/>
              </w:rPr>
              <w:t>eLCID-Support</w:t>
            </w:r>
          </w:p>
          <w:p w14:paraId="1025C89C" w14:textId="77777777" w:rsidR="002A21E8" w:rsidRPr="00AC69DC" w:rsidRDefault="002A21E8" w:rsidP="00013E72">
            <w:pPr>
              <w:pStyle w:val="TAL"/>
              <w:rPr>
                <w:b/>
                <w:bCs/>
                <w:i/>
                <w:noProof/>
                <w:lang w:eastAsia="zh-CN"/>
              </w:rPr>
            </w:pPr>
            <w:r w:rsidRPr="00AC69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r w:rsidRPr="00AC69DC">
              <w:rPr>
                <w:b/>
                <w:i/>
              </w:rPr>
              <w:t>emptyUnicastRegion</w:t>
            </w:r>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unicast-fembmsMixedSCell</w:t>
            </w:r>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r w:rsidRPr="00AC69DC">
              <w:rPr>
                <w:b/>
                <w:i/>
                <w:kern w:val="2"/>
              </w:rPr>
              <w:t>en-DC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endingDwPTS</w:t>
            </w:r>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DwPTS-duration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e-RedirectionUTRA-TDD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r w:rsidRPr="00AC69DC">
              <w:rPr>
                <w:i/>
                <w:iCs/>
                <w:lang w:eastAsia="en-GB"/>
              </w:rPr>
              <w:t>RRCConnectionRelease</w:t>
            </w:r>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r w:rsidRPr="00AC69DC">
              <w:rPr>
                <w:b/>
                <w:i/>
                <w:lang w:eastAsia="en-GB"/>
              </w:rPr>
              <w:t>etws-CMAS-RxInConnCE-ModeA, etws-CMAS-RxInConn</w:t>
            </w:r>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r w:rsidRPr="00AC69DC">
              <w:rPr>
                <w:b/>
                <w:i/>
                <w:lang w:eastAsia="zh-CN"/>
              </w:rPr>
              <w:t>eutra-CGI-Reporting-ENDC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r w:rsidRPr="00AC69DC">
              <w:rPr>
                <w:b/>
                <w:i/>
                <w:lang w:eastAsia="zh-CN"/>
              </w:rPr>
              <w:t>eutra-CGI-Reporting-NEDC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r w:rsidRPr="00AC69DC">
              <w:rPr>
                <w:b/>
                <w:i/>
                <w:lang w:eastAsia="zh-CN"/>
              </w:rPr>
              <w:t>eutra-SI-AcquisitionForHO-ENDC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si-RequestForHO</w:t>
            </w:r>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r w:rsidRPr="00AC69DC">
              <w:rPr>
                <w:b/>
                <w:bCs/>
                <w:i/>
                <w:iCs/>
                <w:lang w:eastAsia="zh-CN"/>
              </w:rPr>
              <w:t>extendedFreqPriorities</w:t>
            </w:r>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r w:rsidRPr="00AC69DC">
              <w:rPr>
                <w:i/>
                <w:lang w:eastAsia="zh-CN"/>
              </w:rPr>
              <w:t>cellReselectionSubPriority</w:t>
            </w:r>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r w:rsidRPr="00AC69DC">
              <w:rPr>
                <w:b/>
                <w:i/>
              </w:rPr>
              <w:t>extendedLCID-Duplication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r w:rsidRPr="00AC69DC">
              <w:rPr>
                <w:b/>
                <w:i/>
              </w:rPr>
              <w:t>extendedLongDRX</w:t>
            </w:r>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r w:rsidRPr="00AC69DC">
              <w:rPr>
                <w:b/>
                <w:i/>
              </w:rPr>
              <w:t>extendedMAC-LengthField</w:t>
            </w:r>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extendedMaxMeasId</w:t>
            </w:r>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identies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extendedMaxObjectId</w:t>
            </w:r>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identies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r w:rsidRPr="00AC69DC">
              <w:rPr>
                <w:b/>
                <w:i/>
              </w:rPr>
              <w:t>extendedNumberOfDRBs</w:t>
            </w:r>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r w:rsidRPr="00AC69DC">
              <w:rPr>
                <w:b/>
                <w:i/>
              </w:rPr>
              <w:t>extendedPollByte</w:t>
            </w:r>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pollByte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r w:rsidRPr="00AC69DC">
              <w:rPr>
                <w:rFonts w:ascii="Arial" w:hAnsi="Arial"/>
                <w:b/>
                <w:i/>
                <w:kern w:val="2"/>
                <w:sz w:val="18"/>
                <w:lang w:eastAsia="zh-CN"/>
              </w:rPr>
              <w:t>extendedRSRQ-LowerRange</w:t>
            </w:r>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r w:rsidRPr="00AC69DC">
              <w:rPr>
                <w:b/>
                <w:i/>
              </w:rPr>
              <w:t>featureSetsDL-PerCC</w:t>
            </w:r>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r w:rsidRPr="00AC69DC">
              <w:rPr>
                <w:i/>
                <w:szCs w:val="22"/>
              </w:rPr>
              <w:t>FeatureSetDL-PerCC-Id</w:t>
            </w:r>
            <w:r w:rsidRPr="00AC69DC">
              <w:rPr>
                <w:szCs w:val="22"/>
              </w:rPr>
              <w:t xml:space="preserve"> in this list as the number of carriers it supports according to the </w:t>
            </w:r>
            <w:r w:rsidRPr="00AC69DC">
              <w:rPr>
                <w:i/>
                <w:szCs w:val="22"/>
              </w:rPr>
              <w:t>ca-bandwidthClassDL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FeatureSetDL-PerCC-Id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r w:rsidRPr="00AC69DC">
              <w:rPr>
                <w:b/>
                <w:i/>
              </w:rPr>
              <w:t>featureSetsUL-PerCC</w:t>
            </w:r>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r w:rsidRPr="00AC69DC">
              <w:rPr>
                <w:i/>
                <w:szCs w:val="22"/>
              </w:rPr>
              <w:t>FeatureSetUL-PerCC-Id</w:t>
            </w:r>
            <w:r w:rsidRPr="00AC69DC">
              <w:rPr>
                <w:szCs w:val="22"/>
              </w:rPr>
              <w:t xml:space="preserve"> in this list as the number of carriers it supports according to the </w:t>
            </w:r>
            <w:r w:rsidRPr="00AC69DC">
              <w:rPr>
                <w:i/>
                <w:szCs w:val="22"/>
              </w:rPr>
              <w:t>ca-bandwidthClassUL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FeatureSetUL-PerCC-Id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FeMBMS/Unicast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r w:rsidRPr="00AC69DC">
              <w:rPr>
                <w:b/>
                <w:i/>
                <w:lang w:eastAsia="en-GB"/>
              </w:rPr>
              <w:t>freqBandRetrieval</w:t>
            </w:r>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r w:rsidRPr="00AC69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AC69DC">
              <w:rPr>
                <w:bCs/>
                <w:i/>
              </w:rPr>
              <w:t>independentGapConfig</w:t>
            </w:r>
            <w:r w:rsidRPr="00AC69DC">
              <w:rPr>
                <w:bCs/>
                <w:iCs/>
              </w:rPr>
              <w:t xml:space="preserve"> in </w:t>
            </w:r>
            <w:r w:rsidRPr="00AC69DC">
              <w:rPr>
                <w:bCs/>
                <w:i/>
              </w:rPr>
              <w:t>MeasAndMobParametersMRDC</w:t>
            </w:r>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r w:rsidRPr="00AC69DC">
              <w:rPr>
                <w:b/>
                <w:bCs/>
                <w:i/>
                <w:iCs/>
                <w:lang w:eastAsia="zh-CN"/>
              </w:rPr>
              <w:t>gNB-ID-Length-Reporting-NR-EN-DC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r w:rsidRPr="00AC69DC">
              <w:rPr>
                <w:b/>
                <w:bCs/>
                <w:i/>
                <w:iCs/>
                <w:lang w:eastAsia="zh-CN"/>
              </w:rPr>
              <w:t>gNB-ID-Length-Reporting-NR-NoEN-DC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r w:rsidRPr="00AC69DC">
              <w:rPr>
                <w:i/>
                <w:iCs/>
                <w:lang w:eastAsia="en-GB"/>
              </w:rPr>
              <w:t>halfDuplex</w:t>
            </w:r>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r w:rsidRPr="00AC69DC">
              <w:rPr>
                <w:b/>
                <w:i/>
              </w:rPr>
              <w:t>idleInactiveValidityAreaList</w:t>
            </w:r>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r w:rsidRPr="00AC69DC">
              <w:rPr>
                <w:b/>
                <w:i/>
              </w:rPr>
              <w:t>immMeasBT</w:t>
            </w:r>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r w:rsidRPr="00AC69DC">
              <w:rPr>
                <w:b/>
                <w:i/>
              </w:rPr>
              <w:t>immMeasWLAN</w:t>
            </w:r>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r w:rsidRPr="00AC69DC">
              <w:rPr>
                <w:b/>
                <w:i/>
              </w:rPr>
              <w:t>inDeviceCoexInd-ENDC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inDeviceCoexInd-ENDC</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r w:rsidRPr="00AC69DC">
              <w:rPr>
                <w:b/>
                <w:i/>
                <w:lang w:eastAsia="zh-CN"/>
              </w:rPr>
              <w:t>inDeviceCoexInd-HardwareSharingInd</w:t>
            </w:r>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r w:rsidRPr="00AC69DC">
              <w:rPr>
                <w:rFonts w:cs="Arial"/>
                <w:i/>
                <w:lang w:eastAsia="zh-CN"/>
              </w:rPr>
              <w:t>InDeviceCoexIndication</w:t>
            </w:r>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r w:rsidRPr="00AC69DC">
              <w:rPr>
                <w:b/>
                <w:i/>
                <w:lang w:eastAsia="en-GB"/>
              </w:rPr>
              <w:t>inDeviceCoexInd-UL-CA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inDeviceCoexInd-UL-CA</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r w:rsidRPr="00AC69DC">
              <w:rPr>
                <w:b/>
                <w:i/>
              </w:rPr>
              <w:t>interFreqAsyncDAPS</w:t>
            </w:r>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r w:rsidRPr="00AC69DC">
              <w:rPr>
                <w:b/>
                <w:i/>
              </w:rPr>
              <w:t>interFreqDAPS</w:t>
            </w:r>
          </w:p>
          <w:p w14:paraId="27E9E707" w14:textId="77777777" w:rsidR="002A21E8" w:rsidRPr="00AC69DC" w:rsidRDefault="002A21E8" w:rsidP="00013E72">
            <w:pPr>
              <w:pStyle w:val="TAL"/>
              <w:rPr>
                <w:b/>
                <w:bCs/>
                <w:i/>
                <w:noProof/>
                <w:lang w:eastAsia="en-GB"/>
              </w:rPr>
            </w:pPr>
            <w:r w:rsidRPr="00AC69DC">
              <w:t>Indicates whether the UE supports DAPS handover in source PCell and inter-frequency target PCell,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r w:rsidRPr="00AC69DC">
              <w:rPr>
                <w:b/>
                <w:i/>
              </w:rPr>
              <w:t>interFreqMultiUL-TransmissionDAPS</w:t>
            </w:r>
          </w:p>
          <w:p w14:paraId="467253D7" w14:textId="77777777" w:rsidR="002A21E8" w:rsidRPr="00AC69DC" w:rsidRDefault="002A21E8" w:rsidP="00013E72">
            <w:pPr>
              <w:pStyle w:val="TAL"/>
              <w:rPr>
                <w:b/>
                <w:bCs/>
                <w:i/>
                <w:noProof/>
                <w:lang w:eastAsia="en-GB"/>
              </w:rPr>
            </w:pPr>
            <w:r w:rsidRPr="00AC69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r w:rsidRPr="00AC69DC">
              <w:rPr>
                <w:b/>
                <w:i/>
                <w:lang w:eastAsia="zh-CN"/>
              </w:rPr>
              <w:t>interFreqProximityIndication</w:t>
            </w:r>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r w:rsidRPr="00AC69DC">
              <w:rPr>
                <w:b/>
                <w:i/>
                <w:lang w:eastAsia="zh-CN"/>
              </w:rPr>
              <w:t>interFreqRSTD-Measurement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r w:rsidRPr="00AC69DC">
              <w:rPr>
                <w:b/>
                <w:i/>
                <w:lang w:eastAsia="zh-CN"/>
              </w:rPr>
              <w:t>interFreqSI-AcquisitionForHO</w:t>
            </w:r>
          </w:p>
          <w:p w14:paraId="01FBAEB1"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r w:rsidRPr="00AC69DC">
              <w:rPr>
                <w:i/>
                <w:iCs/>
                <w:lang w:eastAsia="en-GB"/>
              </w:rPr>
              <w:t>SupportedBandListNR</w:t>
            </w:r>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supportedBandListNR-SA</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r w:rsidRPr="00AC69DC">
              <w:rPr>
                <w:b/>
                <w:i/>
                <w:lang w:eastAsia="en-GB"/>
              </w:rPr>
              <w:t>interRAT-ParametersWLAN</w:t>
            </w:r>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r w:rsidRPr="00AC69DC">
              <w:rPr>
                <w:i/>
                <w:lang w:eastAsia="en-GB"/>
              </w:rPr>
              <w:t>MeasObjectWLAN</w:t>
            </w:r>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The UE shall support the setting indicated in each entry of the list regardless of the order of entries in the list.</w:t>
            </w:r>
            <w:r w:rsidRPr="00AC69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r w:rsidRPr="00AC69DC">
              <w:rPr>
                <w:b/>
                <w:i/>
              </w:rPr>
              <w:t>intraFreq-CE-NeedForGaps</w:t>
            </w:r>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r w:rsidRPr="00AC69DC">
              <w:rPr>
                <w:b/>
                <w:i/>
              </w:rPr>
              <w:t>intraFreqAsyncDAPS</w:t>
            </w:r>
          </w:p>
          <w:p w14:paraId="6BD83C34" w14:textId="77777777" w:rsidR="002A21E8" w:rsidRPr="00AC69DC" w:rsidRDefault="002A21E8" w:rsidP="00013E72">
            <w:pPr>
              <w:pStyle w:val="TAL"/>
              <w:rPr>
                <w:b/>
                <w:i/>
              </w:rPr>
            </w:pPr>
            <w:r w:rsidRPr="00AC69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r w:rsidRPr="00AC69DC">
              <w:rPr>
                <w:b/>
                <w:bCs/>
                <w:i/>
                <w:iCs/>
              </w:rPr>
              <w:t>intraFreqDAPS</w:t>
            </w:r>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PCell and </w:t>
            </w:r>
            <w:r w:rsidRPr="00AC69DC">
              <w:rPr>
                <w:lang w:eastAsia="zh-CN"/>
              </w:rPr>
              <w:t xml:space="preserve">intra-frequency </w:t>
            </w:r>
            <w:r w:rsidRPr="00AC69DC">
              <w:rPr>
                <w:rFonts w:cs="Arial"/>
                <w:szCs w:val="18"/>
              </w:rPr>
              <w:t xml:space="preserve">target PCell,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r w:rsidRPr="00AC69DC">
              <w:rPr>
                <w:b/>
                <w:i/>
                <w:lang w:eastAsia="zh-CN"/>
              </w:rPr>
              <w:t>intraFreqHO-CE-ModeA</w:t>
            </w:r>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r w:rsidRPr="00AC69DC">
              <w:rPr>
                <w:b/>
                <w:bCs/>
                <w:i/>
                <w:iCs/>
                <w:lang w:eastAsia="zh-CN"/>
              </w:rPr>
              <w:t>intraFreqHO-CE-ModeB</w:t>
            </w:r>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r w:rsidRPr="00AC69DC">
              <w:rPr>
                <w:b/>
                <w:i/>
                <w:lang w:eastAsia="zh-CN"/>
              </w:rPr>
              <w:t>intraFreqProximityIndication</w:t>
            </w:r>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r w:rsidRPr="00AC69DC">
              <w:rPr>
                <w:b/>
                <w:i/>
                <w:lang w:eastAsia="zh-CN"/>
              </w:rPr>
              <w:t>intraFreqSI-AcquisitionForHO</w:t>
            </w:r>
          </w:p>
          <w:p w14:paraId="2FCF7282" w14:textId="77777777" w:rsidR="002A21E8" w:rsidRPr="00AC69DC" w:rsidRDefault="002A21E8" w:rsidP="00013E72">
            <w:pPr>
              <w:pStyle w:val="TAL"/>
              <w:rPr>
                <w:b/>
                <w:bCs/>
                <w:i/>
                <w:noProof/>
                <w:lang w:eastAsia="en-GB"/>
              </w:rPr>
            </w:pPr>
            <w:r w:rsidRPr="00AC69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r w:rsidRPr="00AC69DC">
              <w:rPr>
                <w:b/>
                <w:i/>
                <w:lang w:eastAsia="zh-CN"/>
              </w:rPr>
              <w:t>intraFreqTwoTAGs-DAPS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PCell and </w:t>
            </w:r>
            <w:r w:rsidRPr="00AC69DC">
              <w:rPr>
                <w:lang w:eastAsia="zh-CN"/>
              </w:rPr>
              <w:t xml:space="preserve">intra-frequency </w:t>
            </w:r>
            <w:r w:rsidRPr="00AC69DC">
              <w:rPr>
                <w:rFonts w:cs="Arial"/>
                <w:szCs w:val="18"/>
              </w:rPr>
              <w:t xml:space="preserve">target PCell. </w:t>
            </w:r>
            <w:r w:rsidRPr="00AC69DC">
              <w:t xml:space="preserve">It is mandatory for </w:t>
            </w:r>
            <w:r w:rsidRPr="00AC69DC">
              <w:rPr>
                <w:i/>
                <w:iCs/>
              </w:rPr>
              <w:t xml:space="preserve">intraFreqDAPS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r w:rsidRPr="00AC69DC">
              <w:rPr>
                <w:b/>
                <w:i/>
                <w:lang w:eastAsia="en-GB"/>
              </w:rPr>
              <w:t>jointEHC-ROHC-Config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MIMO-CA-ParametersPerBoBCPerTM)</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MIMO-UE-ParametersPerTM)</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r w:rsidRPr="00AC69DC">
              <w:rPr>
                <w:b/>
                <w:i/>
                <w:lang w:eastAsia="en-GB"/>
              </w:rPr>
              <w:t>locationReport</w:t>
            </w:r>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reporting of its geographical location information to eNB</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r w:rsidRPr="00AC69DC">
              <w:rPr>
                <w:b/>
                <w:i/>
                <w:lang w:eastAsia="zh-CN"/>
              </w:rPr>
              <w:t>loggedMBSFNMeasurements</w:t>
            </w:r>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r w:rsidRPr="00AC69DC">
              <w:rPr>
                <w:b/>
                <w:i/>
              </w:rPr>
              <w:t>loggedMeasBT</w:t>
            </w:r>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r w:rsidRPr="00AC69DC">
              <w:rPr>
                <w:b/>
                <w:i/>
                <w:lang w:eastAsia="zh-CN"/>
              </w:rPr>
              <w:t>loggedMeasIdleEventOutOfCoverage</w:t>
            </w:r>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outOfCoverage</w:t>
            </w:r>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r w:rsidRPr="00AC69DC">
              <w:rPr>
                <w:b/>
                <w:i/>
                <w:lang w:eastAsia="zh-CN"/>
              </w:rPr>
              <w:t>loggedMeasurementsIdle</w:t>
            </w:r>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r w:rsidRPr="00AC69DC">
              <w:rPr>
                <w:b/>
                <w:i/>
              </w:rPr>
              <w:t>loggedMeasWLAN</w:t>
            </w:r>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r w:rsidRPr="00AC69DC">
              <w:rPr>
                <w:i/>
                <w:lang w:eastAsia="en-GB"/>
              </w:rPr>
              <w:t>logicalChannelSR-ProhibitTimer</w:t>
            </w:r>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lang w:eastAsia="zh-CN"/>
              </w:rPr>
              <w:t>lo</w:t>
            </w:r>
            <w:r w:rsidRPr="00AC69DC">
              <w:rPr>
                <w:rFonts w:ascii="Arial" w:hAnsi="Arial" w:cs="Arial"/>
                <w:b/>
                <w:i/>
                <w:sz w:val="18"/>
                <w:szCs w:val="18"/>
              </w:rPr>
              <w:t>ngDRX-Command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r w:rsidRPr="00AC69DC">
              <w:rPr>
                <w:b/>
                <w:bCs/>
                <w:i/>
                <w:iCs/>
              </w:rPr>
              <w:t>lowerMSD-MRDC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r w:rsidRPr="00AC69DC">
              <w:rPr>
                <w:b/>
                <w:i/>
                <w:lang w:eastAsia="en-GB"/>
              </w:rPr>
              <w:t>lwa</w:t>
            </w:r>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r w:rsidRPr="00AC69DC">
              <w:rPr>
                <w:b/>
                <w:i/>
                <w:lang w:eastAsia="zh-CN"/>
              </w:rPr>
              <w:t>lwa-BufferSize</w:t>
            </w:r>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r w:rsidRPr="00AC69DC">
              <w:rPr>
                <w:b/>
                <w:i/>
              </w:rPr>
              <w:t>lwa-HO-WithoutWT-Change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r w:rsidRPr="00AC69DC">
              <w:rPr>
                <w:b/>
                <w:i/>
              </w:rPr>
              <w:t>lwa-RLC-UM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r w:rsidRPr="00AC69DC">
              <w:rPr>
                <w:b/>
                <w:i/>
                <w:lang w:eastAsia="en-GB"/>
              </w:rPr>
              <w:t>lwa-SplitBearer</w:t>
            </w:r>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r w:rsidRPr="00AC69DC">
              <w:rPr>
                <w:b/>
                <w:i/>
              </w:rPr>
              <w:t>lwa-UL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r w:rsidRPr="00AC69DC">
              <w:rPr>
                <w:b/>
                <w:i/>
                <w:lang w:eastAsia="en-GB"/>
              </w:rPr>
              <w:t>lwip</w:t>
            </w:r>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r w:rsidRPr="00AC69DC">
              <w:rPr>
                <w:b/>
                <w:i/>
                <w:lang w:eastAsia="en-GB"/>
              </w:rPr>
              <w:t>lwip-Aggregation-DL, lwip-Aggregation-UL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r w:rsidRPr="00AC69DC">
              <w:rPr>
                <w:i/>
                <w:lang w:eastAsia="en-GB"/>
              </w:rPr>
              <w:t>lwip</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r w:rsidRPr="00AC69DC">
              <w:rPr>
                <w:b/>
                <w:i/>
                <w:lang w:eastAsia="zh-CN"/>
              </w:rPr>
              <w:t>makeBeforeBreak</w:t>
            </w:r>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SeNB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r w:rsidRPr="00AC69DC">
              <w:rPr>
                <w:b/>
                <w:bCs/>
                <w:i/>
                <w:iCs/>
              </w:rPr>
              <w:t>measGapPatterns-NRonly</w:t>
            </w:r>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r w:rsidRPr="00AC69DC">
              <w:rPr>
                <w:b/>
                <w:bCs/>
                <w:i/>
                <w:iCs/>
              </w:rPr>
              <w:t>measGapPatterns-NRonly-ENDC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r w:rsidRPr="00AC69DC">
              <w:rPr>
                <w:rFonts w:ascii="Arial" w:hAnsi="Arial"/>
                <w:b/>
                <w:i/>
                <w:sz w:val="18"/>
              </w:rPr>
              <w:t>maximumCCsRetrieval</w:t>
            </w:r>
          </w:p>
          <w:p w14:paraId="3D337A3C" w14:textId="77777777" w:rsidR="002A21E8" w:rsidRPr="00AC69DC" w:rsidRDefault="002A21E8" w:rsidP="00013E72">
            <w:pPr>
              <w:pStyle w:val="TAL"/>
              <w:rPr>
                <w:b/>
                <w:i/>
                <w:lang w:eastAsia="en-GB"/>
              </w:rPr>
            </w:pPr>
            <w:r w:rsidRPr="00AC69DC">
              <w:t xml:space="preserve">Indicates whether UE supports reception of </w:t>
            </w:r>
            <w:r w:rsidRPr="00AC69DC">
              <w:rPr>
                <w:i/>
              </w:rPr>
              <w:t>requestedMaxCCsDL</w:t>
            </w:r>
            <w:r w:rsidRPr="00AC69DC">
              <w:t xml:space="preserve"> and </w:t>
            </w:r>
            <w:r w:rsidRPr="00AC69DC">
              <w:rPr>
                <w:i/>
              </w:rPr>
              <w:t>requestedMaxCCsUL</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r w:rsidRPr="00AC69DC">
              <w:rPr>
                <w:i/>
              </w:rPr>
              <w:t>maxLayersMIMO</w:t>
            </w:r>
            <w:r w:rsidRPr="00AC69DC">
              <w:t xml:space="preserve">. If the UE supports </w:t>
            </w:r>
            <w:r w:rsidRPr="00AC69DC">
              <w:rPr>
                <w:i/>
              </w:rPr>
              <w:t>fourLayerTM3-TM4</w:t>
            </w:r>
            <w:r w:rsidRPr="00AC69DC">
              <w:t xml:space="preserve"> or </w:t>
            </w:r>
            <w:r w:rsidRPr="00AC69DC">
              <w:rPr>
                <w:i/>
              </w:rPr>
              <w:t>intraBandContiguousCC-InfoList</w:t>
            </w:r>
            <w:r w:rsidRPr="00AC69DC">
              <w:t xml:space="preserve"> or </w:t>
            </w:r>
            <w:r w:rsidRPr="00AC69DC">
              <w:rPr>
                <w:i/>
              </w:rPr>
              <w:t>FeatureSetDL-PerCC</w:t>
            </w:r>
            <w:r w:rsidRPr="00AC69DC">
              <w:t xml:space="preserve"> for MR-DC, UE supports the configuration of </w:t>
            </w:r>
            <w:r w:rsidRPr="00AC69DC">
              <w:rPr>
                <w:i/>
              </w:rPr>
              <w:t>maxLayersMIMO</w:t>
            </w:r>
            <w:r w:rsidRPr="00AC69DC">
              <w:t xml:space="preserve"> for these cases regardless of indicating </w:t>
            </w:r>
            <w:r w:rsidRPr="00AC69DC">
              <w:rPr>
                <w:i/>
              </w:rPr>
              <w:t>maxLayersMIMO-Indication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C69DC">
              <w:rPr>
                <w:i/>
                <w:lang w:eastAsia="en-GB"/>
              </w:rPr>
              <w:t>supportedROHC-Profiles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r w:rsidRPr="00AC69DC">
              <w:rPr>
                <w:b/>
                <w:i/>
              </w:rPr>
              <w:t>maxNumberUpdatedCSI-Proc, maxNumberUpdatedCSI-Proc-SPT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{subslot, slot}, Comb22-Set1 for</w:t>
            </w:r>
          </w:p>
          <w:p w14:paraId="61A99754" w14:textId="77777777" w:rsidR="002A21E8" w:rsidRPr="00AC69DC" w:rsidRDefault="002A21E8" w:rsidP="00013E72">
            <w:pPr>
              <w:pStyle w:val="TAL"/>
            </w:pPr>
            <w:r w:rsidRPr="00AC69DC">
              <w:t>{subslot, subslot} processing timeline set 1 and the Comb22-Set2 for {subslot, subslot}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the carriers that are or can be configured as serving cells in the MCG and the SCG are not synchronized. If this field is included, the UE shall also include </w:t>
            </w:r>
            <w:r w:rsidRPr="00AC69DC">
              <w:rPr>
                <w:i/>
                <w:lang w:eastAsia="en-GB"/>
              </w:rPr>
              <w:t>mbms-SCell</w:t>
            </w:r>
            <w:r w:rsidRPr="00AC69DC">
              <w:rPr>
                <w:lang w:eastAsia="en-GB"/>
              </w:rPr>
              <w:t xml:space="preserve"> and </w:t>
            </w:r>
            <w:r w:rsidRPr="00AC69DC">
              <w:rPr>
                <w:i/>
                <w:lang w:eastAsia="en-GB"/>
              </w:rPr>
              <w:t>mbms-NonServingCell</w:t>
            </w:r>
            <w:r w:rsidRPr="00AC69DC">
              <w:rPr>
                <w:lang w:eastAsia="en-GB"/>
              </w:rPr>
              <w:t>.</w:t>
            </w:r>
            <w:r w:rsidRPr="00AC69DC">
              <w:rPr>
                <w:lang w:eastAsia="zh-CN"/>
              </w:rPr>
              <w:t xml:space="preserve"> The field indicates that the UE supports the feature for xDD if </w:t>
            </w:r>
            <w:r w:rsidRPr="00AC69DC">
              <w:rPr>
                <w:i/>
                <w:lang w:eastAsia="en-GB"/>
              </w:rPr>
              <w:t>mbms-SCell</w:t>
            </w:r>
            <w:r w:rsidRPr="00AC69DC">
              <w:rPr>
                <w:lang w:eastAsia="en-GB"/>
              </w:rPr>
              <w:t xml:space="preserve"> and </w:t>
            </w:r>
            <w:r w:rsidRPr="00AC69DC">
              <w:rPr>
                <w:i/>
                <w:lang w:eastAsia="en-GB"/>
              </w:rPr>
              <w:t>mbms-NonServingCell</w:t>
            </w:r>
            <w:r w:rsidRPr="00AC69DC">
              <w:rPr>
                <w:lang w:eastAsia="zh-CN"/>
              </w:rPr>
              <w:t xml:space="preserve"> are supported for xDD.</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and to network synchronization properties) a serving cell may be additionally configured. If this field is included, the UE shall also include the </w:t>
            </w:r>
            <w:r w:rsidRPr="00AC69DC">
              <w:rPr>
                <w:i/>
                <w:lang w:eastAsia="en-GB"/>
              </w:rPr>
              <w:t>mbms-SCell</w:t>
            </w:r>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r w:rsidRPr="00AC69DC">
              <w:rPr>
                <w:i/>
                <w:iCs/>
              </w:rPr>
              <w:t>fembmsMixedCell</w:t>
            </w:r>
            <w:r w:rsidRPr="00AC69DC">
              <w:t xml:space="preserve"> or </w:t>
            </w:r>
            <w:r w:rsidRPr="00AC69DC">
              <w:rPr>
                <w:i/>
                <w:iCs/>
              </w:rPr>
              <w:t>fembmsDedicatedCell</w:t>
            </w:r>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when an SCell is configured on that frequency (regardless of whether the SCell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 xml:space="preserve">. </w:t>
            </w:r>
            <w:r w:rsidRPr="00AC69DC">
              <w:rPr>
                <w:bCs/>
                <w:noProof/>
                <w:lang w:eastAsia="en-GB"/>
              </w:rPr>
              <w:t xml:space="preserve">This list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r w:rsidRPr="00AC69DC">
              <w:rPr>
                <w:b/>
                <w:bCs/>
                <w:i/>
                <w:iCs/>
              </w:rPr>
              <w:t>measGapPatterns-NRonly</w:t>
            </w:r>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r w:rsidRPr="00AC69DC">
              <w:rPr>
                <w:b/>
                <w:bCs/>
                <w:i/>
                <w:iCs/>
              </w:rPr>
              <w:t>measGapPatterns-NRonly-ENDC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r w:rsidRPr="00AC69DC">
              <w:t xml:space="preserve">SCell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MIMO-UE-ParametersPerTM).</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r w:rsidRPr="00AC69DC">
              <w:rPr>
                <w:b/>
                <w:i/>
                <w:lang w:eastAsia="en-GB"/>
              </w:rPr>
              <w:t>mpdcch-InLteControlRegionCE-ModeA,</w:t>
            </w:r>
            <w:r w:rsidRPr="00AC69DC">
              <w:t xml:space="preserve"> </w:t>
            </w:r>
            <w:r w:rsidRPr="00AC69DC">
              <w:rPr>
                <w:b/>
                <w:i/>
                <w:lang w:eastAsia="en-GB"/>
              </w:rPr>
              <w:t>mpdcch-InLteControlRegionCE-ModeB</w:t>
            </w:r>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r w:rsidRPr="00AC69DC">
              <w:rPr>
                <w:i/>
                <w:lang w:eastAsia="zh-CN"/>
              </w:rPr>
              <w:t>reportCGI</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r w:rsidRPr="00AC69DC">
              <w:rPr>
                <w:rFonts w:ascii="Arial" w:hAnsi="Arial"/>
                <w:b/>
                <w:i/>
                <w:sz w:val="18"/>
              </w:rPr>
              <w:t>multiNS-Pmax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NS-PmaxList</w:t>
            </w:r>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r w:rsidRPr="00AC69DC">
              <w:rPr>
                <w:b/>
                <w:bCs/>
                <w:i/>
                <w:iCs/>
              </w:rPr>
              <w:t>multiNS-PmaxAerial</w:t>
            </w:r>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 xml:space="preserve">NS-PmaxListAerial </w:t>
            </w:r>
            <w:r w:rsidRPr="00AC69DC">
              <w:rPr>
                <w:iCs/>
                <w:lang w:eastAsia="en-GB"/>
              </w:rPr>
              <w:t xml:space="preserve">and </w:t>
            </w:r>
            <w:r w:rsidRPr="00AC69DC">
              <w:rPr>
                <w:i/>
                <w:lang w:eastAsia="en-GB"/>
              </w:rPr>
              <w:t>freqBandInfoAerial</w:t>
            </w:r>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r w:rsidRPr="00AC69DC">
              <w:rPr>
                <w:b/>
                <w:i/>
              </w:rPr>
              <w:t>multipleCellsMeasExtension</w:t>
            </w:r>
          </w:p>
          <w:p w14:paraId="08908503" w14:textId="77777777" w:rsidR="002A21E8" w:rsidRPr="00AC69DC" w:rsidRDefault="002A21E8" w:rsidP="00013E72">
            <w:pPr>
              <w:pStyle w:val="TAL"/>
              <w:rPr>
                <w:bCs/>
                <w:noProof/>
                <w:lang w:eastAsia="en-GB"/>
              </w:rPr>
            </w:pPr>
            <w:r w:rsidRPr="00AC69DC">
              <w:rPr>
                <w:bCs/>
                <w:noProof/>
                <w:lang w:eastAsia="zh-CN"/>
              </w:rPr>
              <w:t xml:space="preserve">Indicates whether the UE supports </w:t>
            </w:r>
            <w:r w:rsidRPr="00C21922">
              <w:rPr>
                <w:bCs/>
                <w:i/>
                <w:iCs/>
                <w:noProof/>
                <w:lang w:eastAsia="zh-CN"/>
                <w:rPrChange w:id="638" w:author="QC (Umesh) POST126" w:date="2024-05-29T10:02:00Z">
                  <w:rPr>
                    <w:bCs/>
                    <w:noProof/>
                    <w:lang w:eastAsia="zh-CN"/>
                  </w:rPr>
                </w:rPrChange>
              </w:rPr>
              <w:t>numberOfTriggeringCells</w:t>
            </w:r>
            <w:r w:rsidRPr="00AC69DC">
              <w:rPr>
                <w:bCs/>
                <w:noProof/>
                <w:lang w:eastAsia="zh-CN"/>
              </w:rPr>
              <w:t xml:space="preserve">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r w:rsidRPr="00AC69DC">
              <w:rPr>
                <w:i/>
                <w:lang w:eastAsia="en-GB"/>
              </w:rPr>
              <w:t>supportedBandCombination</w:t>
            </w:r>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r w:rsidRPr="00AC69DC">
              <w:rPr>
                <w:b/>
                <w:i/>
                <w:lang w:eastAsia="en-GB"/>
              </w:rPr>
              <w:t>multipleUplinkSPS</w:t>
            </w:r>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r w:rsidRPr="00AC69DC">
              <w:rPr>
                <w:i/>
                <w:lang w:eastAsia="ko-KR"/>
              </w:rPr>
              <w:t>multipleUplinkSPS</w:t>
            </w:r>
            <w:r w:rsidRPr="00AC69DC">
              <w:rPr>
                <w:lang w:eastAsia="ko-KR"/>
              </w:rPr>
              <w:t xml:space="preserve"> shall also support </w:t>
            </w:r>
            <w:r w:rsidRPr="00AC69DC">
              <w:t>V2X communication via Uu,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must-CapabilityPerBand</w:t>
            </w:r>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r w:rsidRPr="00AC69DC">
              <w:rPr>
                <w:rFonts w:eastAsia="SimSun"/>
                <w:b/>
                <w:i/>
                <w:lang w:eastAsia="zh-CN"/>
              </w:rPr>
              <w:t>naics-Capability-List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AC69DC">
              <w:rPr>
                <w:rFonts w:eastAsia="SimSun"/>
                <w:i/>
                <w:lang w:eastAsia="zh-CN"/>
              </w:rPr>
              <w:t>numberOfNAICS-CapableCC</w:t>
            </w:r>
            <w:r w:rsidRPr="00AC69DC">
              <w:rPr>
                <w:rFonts w:eastAsia="SimSun"/>
                <w:lang w:eastAsia="zh-CN"/>
              </w:rPr>
              <w:t xml:space="preserve"> indicates the number of component carriers where the NAICS processing is supported and the field </w:t>
            </w:r>
            <w:r w:rsidRPr="00AC69DC">
              <w:rPr>
                <w:rFonts w:eastAsia="SimSun"/>
                <w:i/>
                <w:lang w:eastAsia="zh-CN"/>
              </w:rPr>
              <w:t>numberOfAggregatedPRB</w:t>
            </w:r>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r w:rsidRPr="00AC69DC">
              <w:rPr>
                <w:i/>
                <w:lang w:eastAsia="zh-CN"/>
              </w:rPr>
              <w:t>numberOfNAICS-CapableCC, numberOfNAICS-CapableCC</w:t>
            </w:r>
            <w:r w:rsidRPr="00AC69DC">
              <w:rPr>
                <w:lang w:eastAsia="zh-CN"/>
              </w:rPr>
              <w:t xml:space="preserve">} for every supported </w:t>
            </w:r>
            <w:r w:rsidRPr="00AC69DC">
              <w:rPr>
                <w:i/>
                <w:lang w:eastAsia="zh-CN"/>
              </w:rPr>
              <w:t>numberOfNAICS-CapableCC</w:t>
            </w:r>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1,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2,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3,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4,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5,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r w:rsidRPr="00AC69DC">
              <w:rPr>
                <w:b/>
                <w:i/>
                <w:lang w:eastAsia="en-GB"/>
              </w:rPr>
              <w:t>ncsg</w:t>
            </w:r>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t>n-MaxList (in MIMO-UE-ParametersPerTM)</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with value 0 indicating 16 and value 1 indicating 32. The s</w:t>
            </w:r>
            <w:r w:rsidRPr="00AC69DC">
              <w:t>ixt</w:t>
            </w:r>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n-MaxList (in MIMO-CA-ParametersPerBoBCPerTM)</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n-MaxList</w:t>
            </w:r>
            <w:r w:rsidRPr="00AC69DC">
              <w:rPr>
                <w:lang w:eastAsia="en-GB"/>
              </w:rPr>
              <w:t xml:space="preserve"> in </w:t>
            </w:r>
            <w:r w:rsidRPr="00AC69DC">
              <w:rPr>
                <w:i/>
                <w:lang w:eastAsia="en-GB"/>
              </w:rPr>
              <w:t>MIMO-UE-ParametersPerTM</w:t>
            </w:r>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r w:rsidRPr="00AC69DC">
              <w:rPr>
                <w:b/>
                <w:i/>
                <w:lang w:eastAsia="en-GB"/>
              </w:rPr>
              <w:t>NonContiguousUL-RA-WithinCC-List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MIMO-UE-ParametersPerTM)</w:t>
            </w:r>
          </w:p>
          <w:p w14:paraId="2935A835" w14:textId="77777777" w:rsidR="002A21E8" w:rsidRPr="00AC69DC" w:rsidRDefault="002A21E8" w:rsidP="00013E72">
            <w:pPr>
              <w:pStyle w:val="TAL"/>
              <w:rPr>
                <w:b/>
                <w:i/>
                <w:lang w:eastAsia="en-GB"/>
              </w:rPr>
            </w:pPr>
            <w:r w:rsidRPr="00AC69DC">
              <w:rPr>
                <w:lang w:eastAsia="en-GB"/>
              </w:rPr>
              <w:t xml:space="preserve">Indicates for a particular transmission mode the UE capabilities concerning non-precoded EBF/ FD-MIMO operation (class A) for band combinations for which the concerned capabilities are not signalled in </w:t>
            </w:r>
            <w:r w:rsidRPr="00AC69DC">
              <w:rPr>
                <w:i/>
                <w:lang w:eastAsia="en-GB"/>
              </w:rPr>
              <w:t>MIMO-CA-ParametersPerBoBCPerTM</w:t>
            </w:r>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MIMO-CA-ParametersPerBoBCPerTM)</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r w:rsidRPr="00AC69DC">
              <w:rPr>
                <w:b/>
                <w:i/>
                <w:lang w:eastAsia="en-GB"/>
              </w:rPr>
              <w:t>nonUniformGap</w:t>
            </w:r>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r w:rsidRPr="00AC69DC">
              <w:rPr>
                <w:b/>
                <w:i/>
                <w:lang w:eastAsia="zh-CN"/>
              </w:rPr>
              <w:t>noResourceRestrictionForTTIBundling</w:t>
            </w:r>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r w:rsidRPr="00AC69DC">
              <w:rPr>
                <w:b/>
                <w:i/>
                <w:lang w:eastAsia="zh-CN"/>
              </w:rPr>
              <w:t>nonCSG-SI-Reporting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r w:rsidRPr="00AC69DC">
              <w:rPr>
                <w:rFonts w:cs="Arial"/>
              </w:rPr>
              <w:t>ffset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-HO-ToEN-DC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nr-RSSI-ChannelOccupancyReporting</w:t>
            </w:r>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r w:rsidRPr="00AC69DC">
              <w:rPr>
                <w:b/>
                <w:bCs/>
                <w:i/>
                <w:iCs/>
              </w:rPr>
              <w:t>ntn-Autonomous-GNSS-Fix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r w:rsidRPr="00AC69DC">
              <w:rPr>
                <w:b/>
                <w:bCs/>
                <w:i/>
                <w:iCs/>
                <w:kern w:val="2"/>
              </w:rPr>
              <w:t>ntn-Connectivity-EPC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r w:rsidRPr="00AC69DC">
              <w:rPr>
                <w:b/>
                <w:bCs/>
                <w:i/>
                <w:iCs/>
              </w:rPr>
              <w:t>ntn-DCI-HarqDisableMultiTB-CE-ModeB</w:t>
            </w:r>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r w:rsidRPr="00AC69DC">
              <w:rPr>
                <w:b/>
                <w:bCs/>
                <w:i/>
                <w:iCs/>
              </w:rPr>
              <w:t>ntn-DCI-HarqDisableSingleTB-CE-ModeB</w:t>
            </w:r>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r w:rsidRPr="00AC69DC">
              <w:rPr>
                <w:b/>
                <w:bCs/>
                <w:i/>
                <w:iCs/>
              </w:rPr>
              <w:t>ntn-GNSS-EnhScenarioSupport</w:t>
            </w:r>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r w:rsidRPr="00AC69DC">
              <w:rPr>
                <w:b/>
                <w:bCs/>
                <w:i/>
                <w:iCs/>
              </w:rPr>
              <w:t>ntn-HarqEnhScenarioSupport</w:t>
            </w:r>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r w:rsidRPr="00AC69DC">
              <w:rPr>
                <w:b/>
                <w:bCs/>
                <w:i/>
                <w:iCs/>
              </w:rPr>
              <w:t>ntn-LocationBasedCHO-EFC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r w:rsidRPr="00AC69DC">
              <w:rPr>
                <w:b/>
                <w:bCs/>
                <w:i/>
                <w:iCs/>
              </w:rPr>
              <w:t>ntn-LocationBasedCHO-EMC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r w:rsidRPr="00AC69DC">
              <w:rPr>
                <w:b/>
                <w:bCs/>
                <w:i/>
                <w:iCs/>
              </w:rPr>
              <w:t>ntn-LocationBasedMeasTrigger-EFC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r w:rsidRPr="00AC69DC">
              <w:rPr>
                <w:b/>
                <w:bCs/>
                <w:i/>
                <w:iCs/>
              </w:rPr>
              <w:t>ntn-LocationBasedMeasTrigger-EMC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r w:rsidRPr="00AC69DC">
              <w:rPr>
                <w:b/>
                <w:bCs/>
                <w:i/>
                <w:iCs/>
                <w:lang w:eastAsia="zh-CN"/>
              </w:rPr>
              <w:t>ntn-OffsetTimingEnh</w:t>
            </w:r>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Differential Koffset</w:t>
            </w:r>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r w:rsidRPr="00AC69DC">
              <w:rPr>
                <w:b/>
                <w:bCs/>
                <w:i/>
                <w:iCs/>
              </w:rPr>
              <w:t>ntn-OverriddenHarqDisableMultiTB-CE-ModeB</w:t>
            </w:r>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r w:rsidRPr="00AC69DC">
              <w:rPr>
                <w:b/>
                <w:bCs/>
                <w:i/>
                <w:iCs/>
              </w:rPr>
              <w:t>ntn-OverriddenHarqDisableSingleTB-CE-ModeB</w:t>
            </w:r>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r w:rsidRPr="00AC69DC">
              <w:rPr>
                <w:b/>
                <w:i/>
                <w:lang w:eastAsia="zh-CN"/>
              </w:rPr>
              <w:t>ntn-PUR-TimerDelay</w:t>
            </w:r>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r w:rsidRPr="00AC69DC">
              <w:rPr>
                <w:b/>
                <w:bCs/>
                <w:i/>
                <w:iCs/>
              </w:rPr>
              <w:t>ntn-RRC-HarqDisableMultiTB-CE-ModeA</w:t>
            </w:r>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r w:rsidRPr="00AC69DC">
              <w:rPr>
                <w:b/>
                <w:bCs/>
                <w:i/>
                <w:iCs/>
              </w:rPr>
              <w:t>ntn-RRC-HarqDisableMultiTB-CE-ModeB</w:t>
            </w:r>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r w:rsidRPr="00AC69DC">
              <w:rPr>
                <w:b/>
                <w:bCs/>
                <w:i/>
                <w:iCs/>
              </w:rPr>
              <w:t>ntn-RRC-HarqDisableSingleTB-CE-ModeA</w:t>
            </w:r>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r w:rsidRPr="00AC69DC">
              <w:rPr>
                <w:b/>
                <w:bCs/>
                <w:i/>
                <w:iCs/>
              </w:rPr>
              <w:t>ntn-RRC-HarqDisableSingleTB-CE-ModeB</w:t>
            </w:r>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r w:rsidRPr="00AC69DC">
              <w:rPr>
                <w:b/>
                <w:bCs/>
                <w:i/>
                <w:iCs/>
                <w:lang w:eastAsia="zh-CN"/>
              </w:rPr>
              <w:t>ntn-SegmentedPrecompensationGaps</w:t>
            </w:r>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minumum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r w:rsidRPr="00AC69DC">
              <w:rPr>
                <w:b/>
                <w:bCs/>
                <w:i/>
                <w:iCs/>
                <w:kern w:val="2"/>
              </w:rPr>
              <w:t>ntn-ScenarioSupport</w:t>
            </w:r>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r w:rsidRPr="00AC69DC">
              <w:rPr>
                <w:b/>
                <w:bCs/>
                <w:i/>
                <w:iCs/>
              </w:rPr>
              <w:t>ntn-SemiStaticHarqDisableSPS</w:t>
            </w:r>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r w:rsidRPr="00AC69DC">
              <w:rPr>
                <w:b/>
                <w:i/>
                <w:lang w:eastAsia="zh-CN"/>
              </w:rPr>
              <w:t>ntn-TA-report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r w:rsidRPr="00AC69DC">
              <w:rPr>
                <w:b/>
                <w:bCs/>
                <w:i/>
                <w:iCs/>
              </w:rPr>
              <w:t>ntn-TimeBasedCHO</w:t>
            </w:r>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r w:rsidRPr="00AC69DC">
              <w:rPr>
                <w:b/>
                <w:bCs/>
                <w:i/>
                <w:iCs/>
              </w:rPr>
              <w:t>ntn-TimeBasedMeasTrigger</w:t>
            </w:r>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r w:rsidRPr="00AC69DC">
              <w:rPr>
                <w:b/>
                <w:bCs/>
                <w:i/>
                <w:iCs/>
              </w:rPr>
              <w:t>ntn-Triggered-GNSS-Fix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r w:rsidRPr="00AC69DC">
              <w:rPr>
                <w:b/>
                <w:bCs/>
                <w:i/>
                <w:iCs/>
              </w:rPr>
              <w:t>ntn-UplinkHarq-ModeB-MultiTB</w:t>
            </w:r>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r w:rsidRPr="00AC69DC">
              <w:rPr>
                <w:b/>
                <w:bCs/>
                <w:i/>
                <w:iCs/>
              </w:rPr>
              <w:t>ntn-UplinkHarq-ModeB-SingleTB</w:t>
            </w:r>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r w:rsidRPr="00AC69DC">
              <w:rPr>
                <w:b/>
                <w:bCs/>
                <w:i/>
                <w:iCs/>
              </w:rPr>
              <w:t>ntn-UplinkTxExtension</w:t>
            </w:r>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r w:rsidRPr="00AC69DC">
              <w:rPr>
                <w:b/>
                <w:i/>
                <w:lang w:eastAsia="zh-CN"/>
              </w:rPr>
              <w:t>numberOfBlindDecodesUSS</w:t>
            </w:r>
          </w:p>
          <w:p w14:paraId="55B350F7" w14:textId="77777777" w:rsidR="002A21E8" w:rsidRPr="00AC69DC" w:rsidRDefault="002A21E8" w:rsidP="00013E72">
            <w:pPr>
              <w:pStyle w:val="TAL"/>
              <w:rPr>
                <w:lang w:eastAsia="en-GB"/>
              </w:rPr>
            </w:pPr>
            <w:r w:rsidRPr="00AC69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r w:rsidRPr="00AC69DC">
              <w:rPr>
                <w:b/>
                <w:i/>
              </w:rPr>
              <w:t>nzp-CSI-RS-AperiodicInfo</w:t>
            </w:r>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r w:rsidRPr="00AC69DC">
              <w:rPr>
                <w:b/>
                <w:i/>
              </w:rPr>
              <w:t>nzp-CSI-RS-PeriodicInfo</w:t>
            </w:r>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r w:rsidRPr="00AC69DC">
              <w:rPr>
                <w:b/>
                <w:i/>
                <w:lang w:eastAsia="en-GB"/>
              </w:rPr>
              <w:t>otdoa-UE-Assisted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r w:rsidRPr="00AC69DC">
              <w:rPr>
                <w:b/>
                <w:i/>
              </w:rPr>
              <w:t>outOfOrderDelivery</w:t>
            </w:r>
          </w:p>
          <w:p w14:paraId="1258C98A" w14:textId="77777777" w:rsidR="002A21E8" w:rsidRPr="00AC69DC" w:rsidRDefault="002A21E8" w:rsidP="00013E72">
            <w:pPr>
              <w:pStyle w:val="TAL"/>
              <w:rPr>
                <w:b/>
                <w:i/>
                <w:lang w:eastAsia="en-GB"/>
              </w:rPr>
            </w:pPr>
            <w:r w:rsidRPr="00AC69DC">
              <w:t>Same as "</w:t>
            </w:r>
            <w:r w:rsidRPr="00AC69DC">
              <w:rPr>
                <w:i/>
              </w:rPr>
              <w:t>outOfOrderDelivery</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r w:rsidRPr="00AC69DC">
              <w:rPr>
                <w:b/>
                <w:i/>
                <w:lang w:eastAsia="en-GB"/>
              </w:rPr>
              <w:t>outOfSequenceGrantHandling</w:t>
            </w:r>
          </w:p>
          <w:p w14:paraId="2EB631CB" w14:textId="77777777" w:rsidR="002A21E8" w:rsidRPr="00AC69DC" w:rsidRDefault="002A21E8" w:rsidP="00013E72">
            <w:pPr>
              <w:pStyle w:val="TAL"/>
              <w:rPr>
                <w:b/>
                <w:lang w:eastAsia="en-GB"/>
              </w:rPr>
            </w:pPr>
            <w:r w:rsidRPr="00AC69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r w:rsidRPr="00AC69DC">
              <w:rPr>
                <w:b/>
                <w:i/>
                <w:lang w:eastAsia="en-GB"/>
              </w:rPr>
              <w:t>overheatingInd</w:t>
            </w:r>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r w:rsidRPr="00AC69DC">
              <w:rPr>
                <w:b/>
                <w:i/>
                <w:lang w:eastAsia="en-GB"/>
              </w:rPr>
              <w:t>overheatingIndForSCG</w:t>
            </w:r>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r w:rsidRPr="00AC69DC">
              <w:rPr>
                <w:i/>
                <w:iCs/>
              </w:rPr>
              <w:t>overheatingIndForSCG</w:t>
            </w:r>
            <w:r w:rsidRPr="00AC69DC">
              <w:t xml:space="preserve"> shall also indicate support of </w:t>
            </w:r>
            <w:r w:rsidRPr="00AC69DC">
              <w:rPr>
                <w:i/>
                <w:iCs/>
              </w:rPr>
              <w:t>overheatingInd</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pdcch-CandidateReductions</w:t>
            </w:r>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r w:rsidRPr="00AC69DC">
              <w:rPr>
                <w:rFonts w:cs="Arial"/>
                <w:b/>
                <w:i/>
                <w:szCs w:val="18"/>
                <w:lang w:eastAsia="en-GB"/>
              </w:rPr>
              <w:t>pdcp-Duplication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r w:rsidRPr="00AC69DC">
              <w:rPr>
                <w:b/>
                <w:i/>
                <w:lang w:eastAsia="en-GB"/>
              </w:rPr>
              <w:t>pdcp-SN-Extension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pdcp-TransferSplitUL</w:t>
            </w:r>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r w:rsidRPr="00AC69DC">
              <w:rPr>
                <w:rFonts w:ascii="Arial" w:hAnsi="Arial"/>
                <w:i/>
                <w:sz w:val="18"/>
              </w:rPr>
              <w:t>drb-TypeSplit</w:t>
            </w:r>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pdcp-VersionChangeWithoutHO</w:t>
            </w:r>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r w:rsidRPr="00AC69DC">
              <w:rPr>
                <w:rFonts w:ascii="Arial" w:hAnsi="Arial"/>
                <w:i/>
                <w:iCs/>
                <w:sz w:val="18"/>
              </w:rPr>
              <w:t>pdcp-VersionChangeWithoutHO</w:t>
            </w:r>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pdsch-CollisionHandling</w:t>
            </w:r>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r w:rsidRPr="00AC69DC">
              <w:rPr>
                <w:b/>
                <w:bCs/>
                <w:i/>
                <w:iCs/>
                <w:lang w:eastAsia="en-GB"/>
              </w:rPr>
              <w:t>pdsch-InLteControlRegionCE-ModeA,</w:t>
            </w:r>
            <w:r w:rsidRPr="00AC69DC">
              <w:rPr>
                <w:b/>
                <w:bCs/>
                <w:i/>
                <w:iCs/>
              </w:rPr>
              <w:t xml:space="preserve"> </w:t>
            </w:r>
            <w:r w:rsidRPr="00AC69DC">
              <w:rPr>
                <w:b/>
                <w:bCs/>
                <w:i/>
                <w:iCs/>
                <w:lang w:eastAsia="en-GB"/>
              </w:rPr>
              <w:t>pdsch-InLteControlRegionCE-ModeB</w:t>
            </w:r>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r w:rsidRPr="00E56285">
              <w:rPr>
                <w:b/>
                <w:bCs/>
                <w:i/>
                <w:iCs/>
                <w:lang w:val="fr-FR" w:eastAsia="en-GB"/>
              </w:rPr>
              <w:t>pdsch-MultiTB-CE-ModeA, pdsch-MultiTB-CE-ModeB</w:t>
            </w:r>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r w:rsidRPr="00AC69DC">
              <w:rPr>
                <w:b/>
                <w:i/>
              </w:rPr>
              <w:t>pdsch-RepSubframe</w:t>
            </w:r>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r w:rsidRPr="00AC69DC">
              <w:rPr>
                <w:b/>
                <w:i/>
              </w:rPr>
              <w:t>pdsch-RepSlot</w:t>
            </w:r>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r w:rsidRPr="00AC69DC">
              <w:rPr>
                <w:b/>
                <w:i/>
              </w:rPr>
              <w:t>pdsch-RepSubslot</w:t>
            </w:r>
          </w:p>
          <w:p w14:paraId="3EAD537A" w14:textId="77777777" w:rsidR="002A21E8" w:rsidRPr="00AC69DC" w:rsidRDefault="002A21E8" w:rsidP="00013E72">
            <w:pPr>
              <w:pStyle w:val="TAL"/>
            </w:pPr>
            <w:r w:rsidRPr="00AC69DC">
              <w:t>Indicates</w:t>
            </w:r>
            <w:r w:rsidRPr="00AC69DC">
              <w:rPr>
                <w:lang w:eastAsia="zh-CN"/>
              </w:rPr>
              <w:t xml:space="preserve"> whether the UE supports subslot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pdsch-SlotSubslotPDSCH-Decoding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r w:rsidRPr="00AC69DC">
              <w:rPr>
                <w:b/>
                <w:i/>
                <w:lang w:eastAsia="en-GB"/>
              </w:rPr>
              <w:t>perServingCellMeasurementGap</w:t>
            </w:r>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r w:rsidRPr="00AC69DC">
              <w:rPr>
                <w:rFonts w:ascii="Arial" w:eastAsia="SimSun" w:hAnsi="Arial" w:cs="Arial"/>
                <w:b/>
                <w:i/>
                <w:sz w:val="18"/>
                <w:szCs w:val="18"/>
                <w:lang w:eastAsia="zh-CN"/>
              </w:rPr>
              <w:t>P</w:t>
            </w:r>
            <w:r w:rsidRPr="00AC69DC">
              <w:rPr>
                <w:rFonts w:ascii="Arial" w:eastAsia="SimSun" w:hAnsi="Arial" w:cs="Arial"/>
                <w:b/>
                <w:i/>
                <w:sz w:val="18"/>
                <w:szCs w:val="18"/>
              </w:rPr>
              <w:t>Cell</w:t>
            </w:r>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AC69DC">
              <w:rPr>
                <w:lang w:eastAsia="en-GB"/>
              </w:rPr>
              <w:t>UE supports FDD PCell</w:t>
            </w:r>
            <w:r w:rsidRPr="00AC69DC">
              <w:rPr>
                <w:rFonts w:eastAsia="SimSun"/>
                <w:lang w:eastAsia="en-GB"/>
              </w:rPr>
              <w:t xml:space="preserve"> and </w:t>
            </w:r>
            <w:r w:rsidRPr="00AC69DC">
              <w:rPr>
                <w:rFonts w:eastAsia="SimSun"/>
                <w:i/>
                <w:lang w:eastAsia="en-GB"/>
              </w:rPr>
              <w:t>phy-TDD-ReConfig-TDD-PCell</w:t>
            </w:r>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phy-TDD-ReConfig-TDD-PCell</w:t>
            </w:r>
          </w:p>
          <w:p w14:paraId="3D5A1D57" w14:textId="77777777" w:rsidR="002A21E8" w:rsidRPr="00AC69DC" w:rsidRDefault="002A21E8" w:rsidP="00013E72">
            <w:pPr>
              <w:pStyle w:val="TAL"/>
              <w:rPr>
                <w:b/>
                <w:i/>
                <w:lang w:eastAsia="en-GB"/>
              </w:rPr>
            </w:pPr>
            <w:r w:rsidRPr="00AC69DC">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r w:rsidRPr="00AC69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r w:rsidRPr="00AC69DC">
              <w:rPr>
                <w:b/>
                <w:i/>
                <w:lang w:eastAsia="en-GB"/>
              </w:rPr>
              <w:t>powerPrefInd</w:t>
            </w:r>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r w:rsidRPr="00AC69DC">
              <w:rPr>
                <w:b/>
                <w:i/>
                <w:lang w:eastAsia="en-GB"/>
              </w:rPr>
              <w:t>powerUCI-SlotPUSCH, powerUCI-SubslotPUSCH</w:t>
            </w:r>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r w:rsidRPr="00AC69DC">
              <w:rPr>
                <w:i/>
                <w:lang w:eastAsia="en-GB"/>
              </w:rPr>
              <w:t>uplinkPower-CSIPayload</w:t>
            </w:r>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rPr>
              <w:t>prach-Enhancements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random access preambles generated from restricted set type B in high speed scenoario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pucch-SCell</w:t>
            </w:r>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t>pur-CP-EPC-CE-ModeA, pur-CP-EPC-CE-ModeB,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r w:rsidRPr="00AC69DC">
              <w:rPr>
                <w:b/>
                <w:i/>
                <w:lang w:eastAsia="en-GB"/>
              </w:rPr>
              <w:t>pur-FrequencyHopping</w:t>
            </w:r>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r w:rsidRPr="00AC69DC">
              <w:rPr>
                <w:b/>
                <w:i/>
                <w:lang w:eastAsia="en-GB"/>
              </w:rPr>
              <w:t>pur-RSRP-Validation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pur-SubPRB-CE-ModeA, pur-SubPRB-CE-ModeB</w:t>
            </w:r>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subPRB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r w:rsidRPr="00AC69DC">
              <w:rPr>
                <w:b/>
                <w:i/>
                <w:lang w:eastAsia="en-GB"/>
              </w:rPr>
              <w:t>pur-UP-EPC-CE-ModeA, pur-UP-EPC-CE-ModeB,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r w:rsidRPr="00AC69DC">
              <w:rPr>
                <w:b/>
                <w:bCs/>
                <w:i/>
                <w:iCs/>
              </w:rPr>
              <w:t>pusch-Enhancements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r w:rsidRPr="00AC69DC">
              <w:rPr>
                <w:b/>
                <w:bCs/>
                <w:i/>
                <w:iCs/>
              </w:rPr>
              <w:t>pusch-FeedbackMode</w:t>
            </w:r>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r w:rsidRPr="00E56285">
              <w:rPr>
                <w:b/>
                <w:i/>
                <w:lang w:val="fr-FR" w:eastAsia="en-GB"/>
              </w:rPr>
              <w:t>pusch-MultiTB-CE-ModeA, pusch-MultiTB-CE-ModeB</w:t>
            </w:r>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r w:rsidRPr="00AC69DC">
              <w:rPr>
                <w:b/>
                <w:i/>
              </w:rPr>
              <w:t>pusch-SPS-MaxConfigSlot</w:t>
            </w:r>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r w:rsidRPr="00AC69DC">
              <w:rPr>
                <w:b/>
                <w:i/>
              </w:rPr>
              <w:t>pusch-SPS-MultiConfigSlot</w:t>
            </w:r>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r w:rsidRPr="00AC69DC">
              <w:rPr>
                <w:b/>
                <w:i/>
              </w:rPr>
              <w:t>pusch-SPS-MaxConfigSubframe</w:t>
            </w:r>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r w:rsidRPr="00AC69DC">
              <w:rPr>
                <w:b/>
                <w:i/>
              </w:rPr>
              <w:t>pusch-SPS-MultiConfigSubframe</w:t>
            </w:r>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r w:rsidRPr="00AC69DC">
              <w:rPr>
                <w:b/>
                <w:i/>
              </w:rPr>
              <w:t>pusch-SPS-MaxConfigSubslot</w:t>
            </w:r>
          </w:p>
          <w:p w14:paraId="00F2BB06" w14:textId="77777777" w:rsidR="002A21E8" w:rsidRPr="00AC69DC" w:rsidRDefault="002A21E8" w:rsidP="00013E72">
            <w:pPr>
              <w:pStyle w:val="TAL"/>
            </w:pPr>
            <w:r w:rsidRPr="00AC69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r w:rsidRPr="00AC69DC">
              <w:rPr>
                <w:b/>
                <w:i/>
              </w:rPr>
              <w:t>pusch-SPS-MultiConfigSubslot</w:t>
            </w:r>
          </w:p>
          <w:p w14:paraId="2A0230E7" w14:textId="77777777" w:rsidR="002A21E8" w:rsidRPr="00AC69DC" w:rsidRDefault="002A21E8" w:rsidP="00013E72">
            <w:pPr>
              <w:pStyle w:val="TAL"/>
            </w:pPr>
            <w:r w:rsidRPr="00AC69DC">
              <w:t xml:space="preserve">Indicates the number of multiple SPS configurations of subslot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r w:rsidRPr="00AC69DC">
              <w:rPr>
                <w:b/>
                <w:i/>
              </w:rPr>
              <w:t>pusch-SPS-SlotRepPCell</w:t>
            </w:r>
          </w:p>
          <w:p w14:paraId="3BBBA02E" w14:textId="77777777" w:rsidR="002A21E8" w:rsidRPr="00AC69DC" w:rsidRDefault="002A21E8" w:rsidP="00013E72">
            <w:pPr>
              <w:pStyle w:val="TAL"/>
            </w:pPr>
            <w:r w:rsidRPr="00AC69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r w:rsidRPr="00AC69DC">
              <w:rPr>
                <w:b/>
                <w:i/>
              </w:rPr>
              <w:t>pusch-SPS-SlotRepPSCell</w:t>
            </w:r>
          </w:p>
          <w:p w14:paraId="711B60C2" w14:textId="77777777" w:rsidR="002A21E8" w:rsidRPr="00AC69DC" w:rsidRDefault="002A21E8" w:rsidP="00013E72">
            <w:pPr>
              <w:pStyle w:val="TAL"/>
            </w:pPr>
            <w:r w:rsidRPr="00AC69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r w:rsidRPr="00AC69DC">
              <w:rPr>
                <w:b/>
                <w:i/>
              </w:rPr>
              <w:t>pusch-SPS-SlotRepSCell</w:t>
            </w:r>
          </w:p>
          <w:p w14:paraId="7BB1B780" w14:textId="77777777" w:rsidR="002A21E8" w:rsidRPr="00AC69DC" w:rsidRDefault="002A21E8" w:rsidP="00013E72">
            <w:pPr>
              <w:pStyle w:val="TAL"/>
            </w:pPr>
            <w:r w:rsidRPr="00AC69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r w:rsidRPr="00AC69DC">
              <w:rPr>
                <w:b/>
                <w:i/>
              </w:rPr>
              <w:t>pusch-SPS-SubframeRepPCell</w:t>
            </w:r>
          </w:p>
          <w:p w14:paraId="2B9A7964" w14:textId="77777777" w:rsidR="002A21E8" w:rsidRPr="00AC69DC" w:rsidRDefault="002A21E8" w:rsidP="00013E72">
            <w:pPr>
              <w:pStyle w:val="TAL"/>
            </w:pPr>
            <w:r w:rsidRPr="00AC69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r w:rsidRPr="00AC69DC">
              <w:rPr>
                <w:b/>
                <w:i/>
              </w:rPr>
              <w:t>pusch-SPS-SubframeRepPSCell</w:t>
            </w:r>
          </w:p>
          <w:p w14:paraId="5870D9ED" w14:textId="77777777" w:rsidR="002A21E8" w:rsidRPr="00AC69DC" w:rsidRDefault="002A21E8" w:rsidP="00013E72">
            <w:pPr>
              <w:pStyle w:val="TAL"/>
            </w:pPr>
            <w:r w:rsidRPr="00AC69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r w:rsidRPr="00AC69DC">
              <w:rPr>
                <w:b/>
                <w:i/>
              </w:rPr>
              <w:t>pusch-SPS-SubframeRepSCell</w:t>
            </w:r>
          </w:p>
          <w:p w14:paraId="177091D9" w14:textId="77777777" w:rsidR="002A21E8" w:rsidRPr="00AC69DC" w:rsidRDefault="002A21E8" w:rsidP="00013E72">
            <w:pPr>
              <w:pStyle w:val="TAL"/>
            </w:pPr>
            <w:r w:rsidRPr="00AC69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r w:rsidRPr="00AC69DC">
              <w:rPr>
                <w:b/>
                <w:i/>
              </w:rPr>
              <w:t>pusch-SPS-SubslotRepPCell</w:t>
            </w:r>
          </w:p>
          <w:p w14:paraId="0E55206F" w14:textId="77777777" w:rsidR="002A21E8" w:rsidRPr="00AC69DC" w:rsidRDefault="002A21E8" w:rsidP="00013E72">
            <w:pPr>
              <w:pStyle w:val="TAL"/>
            </w:pPr>
            <w:r w:rsidRPr="00AC69DC">
              <w:t xml:space="preserve">Indicates whether the UE supports SPS repetition for subslot PUSCH for 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r w:rsidRPr="00AC69DC">
              <w:rPr>
                <w:b/>
                <w:i/>
              </w:rPr>
              <w:t>pusch-SPS-SubslotRepPSCell</w:t>
            </w:r>
          </w:p>
          <w:p w14:paraId="2FDEA28F" w14:textId="77777777" w:rsidR="002A21E8" w:rsidRPr="00AC69DC" w:rsidRDefault="002A21E8" w:rsidP="00013E72">
            <w:pPr>
              <w:pStyle w:val="TAL"/>
            </w:pPr>
            <w:r w:rsidRPr="00AC69DC">
              <w:t xml:space="preserve">Indicates whether the UE supports SPS repetition for subslot PUSCH for PSCell.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r w:rsidRPr="00AC69DC">
              <w:rPr>
                <w:b/>
                <w:i/>
              </w:rPr>
              <w:t>pusch-SPS-SubslotRepSCell</w:t>
            </w:r>
          </w:p>
          <w:p w14:paraId="737E3143" w14:textId="77777777" w:rsidR="002A21E8" w:rsidRPr="00AC69DC" w:rsidRDefault="002A21E8" w:rsidP="00013E72">
            <w:pPr>
              <w:pStyle w:val="TAL"/>
            </w:pPr>
            <w:r w:rsidRPr="00AC69DC">
              <w:t xml:space="preserve">Indicates whether the UE supports SPS repetition for subslot PUSCH for serving cells other than SpCell.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pusch-SRS-PowerControl-SubframeSet</w:t>
            </w:r>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qcl-CRI-BasedCSI-Reporting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FeCoMP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r w:rsidRPr="00AC69DC">
              <w:rPr>
                <w:b/>
                <w:i/>
              </w:rPr>
              <w:t>qoe-MeasReport</w:t>
            </w:r>
          </w:p>
          <w:p w14:paraId="69ADAC94" w14:textId="77777777" w:rsidR="002A21E8" w:rsidRPr="00AC69DC" w:rsidRDefault="002A21E8" w:rsidP="00013E72">
            <w:pPr>
              <w:pStyle w:val="TAL"/>
            </w:pPr>
            <w:r w:rsidRPr="00AC69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r w:rsidRPr="00AC69DC">
              <w:rPr>
                <w:b/>
                <w:i/>
              </w:rPr>
              <w:t>qoe-MTSI-MeasReport</w:t>
            </w:r>
          </w:p>
          <w:p w14:paraId="2372006A" w14:textId="77777777" w:rsidR="002A21E8" w:rsidRPr="00AC69DC" w:rsidRDefault="002A21E8" w:rsidP="00013E72">
            <w:pPr>
              <w:pStyle w:val="TAL"/>
            </w:pPr>
            <w:r w:rsidRPr="00AC69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rach-Less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r w:rsidRPr="00AC69DC">
              <w:rPr>
                <w:b/>
                <w:i/>
                <w:lang w:eastAsia="zh-CN"/>
              </w:rPr>
              <w:t>rach-Report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r w:rsidRPr="00AC69DC">
              <w:rPr>
                <w:i/>
                <w:iCs/>
                <w:lang w:eastAsia="zh-CN"/>
              </w:rPr>
              <w:t>rach-Report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r w:rsidRPr="00AC69DC">
              <w:rPr>
                <w:b/>
                <w:i/>
                <w:lang w:eastAsia="zh-CN"/>
              </w:rPr>
              <w:t>rach-ReportForNR</w:t>
            </w:r>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rai-SupportEnh</w:t>
            </w:r>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r w:rsidRPr="00AC69DC">
              <w:rPr>
                <w:b/>
                <w:i/>
                <w:lang w:eastAsia="en-GB"/>
              </w:rPr>
              <w:t>rclwi</w:t>
            </w:r>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r w:rsidRPr="00AC69DC">
              <w:rPr>
                <w:i/>
                <w:lang w:eastAsia="en-GB"/>
              </w:rPr>
              <w:t>rclwi-Configuration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r w:rsidRPr="00AC69DC">
              <w:rPr>
                <w:i/>
                <w:lang w:eastAsia="en-GB"/>
              </w:rPr>
              <w:t>wlan-IW-RAN-Rules</w:t>
            </w:r>
            <w:r w:rsidRPr="00AC69DC">
              <w:rPr>
                <w:lang w:eastAsia="en-GB"/>
              </w:rPr>
              <w:t xml:space="preserve"> shall also support applying WLAN identifiers received in </w:t>
            </w:r>
            <w:r w:rsidRPr="00AC69DC">
              <w:rPr>
                <w:i/>
                <w:lang w:eastAsia="en-GB"/>
              </w:rPr>
              <w:t>rclwi-Configuration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r w:rsidRPr="00AC69DC">
              <w:rPr>
                <w:b/>
                <w:i/>
                <w:lang w:eastAsia="zh-CN"/>
              </w:rPr>
              <w:t>recommendedBitRate</w:t>
            </w:r>
          </w:p>
          <w:p w14:paraId="70023B6D" w14:textId="77777777" w:rsidR="002A21E8" w:rsidRPr="00AC69DC" w:rsidRDefault="002A21E8" w:rsidP="00013E72">
            <w:pPr>
              <w:pStyle w:val="TAL"/>
              <w:rPr>
                <w:b/>
                <w:i/>
                <w:lang w:eastAsia="en-GB"/>
              </w:rPr>
            </w:pPr>
            <w:r w:rsidRPr="00AC69DC">
              <w:rPr>
                <w:rFonts w:cs="Arial"/>
                <w:szCs w:val="18"/>
                <w:lang w:eastAsia="zh-CN"/>
              </w:rPr>
              <w:t>Indicates whether the UE supports the bit rate recommendation message from the eNB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recommendedBitRateQuery</w:t>
            </w:r>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eNB as specified in TS 36.321 [6], clause 6.1.3.13. 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reducedCP-Latency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r w:rsidRPr="00AC69DC">
              <w:rPr>
                <w:b/>
                <w:i/>
              </w:rPr>
              <w:t>reducedIntNonContComb</w:t>
            </w:r>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r w:rsidRPr="00AC69DC">
              <w:rPr>
                <w:i/>
              </w:rPr>
              <w:t>requestReducedIntNonContComb</w:t>
            </w:r>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reducedIntNonContCombRequested</w:t>
            </w:r>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r w:rsidRPr="00AC69DC">
              <w:rPr>
                <w:b/>
                <w:i/>
              </w:rPr>
              <w:t>reflectiveQoS</w:t>
            </w:r>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r w:rsidRPr="00AC69DC">
              <w:rPr>
                <w:b/>
                <w:i/>
                <w:lang w:eastAsia="zh-CN"/>
              </w:rPr>
              <w:t>reportCGI-NR-EN-DC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r w:rsidRPr="00AC69DC">
              <w:rPr>
                <w:b/>
                <w:i/>
                <w:lang w:eastAsia="zh-CN"/>
              </w:rPr>
              <w:t>reportCGI-NR-NoEN-DC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r w:rsidRPr="00AC69DC">
              <w:rPr>
                <w:b/>
                <w:i/>
                <w:lang w:eastAsia="en-GB"/>
              </w:rPr>
              <w:t>resumeWithMCG-SCellConfig</w:t>
            </w:r>
          </w:p>
          <w:p w14:paraId="6BD5DA02" w14:textId="77777777" w:rsidR="002A21E8" w:rsidRPr="00AC69DC" w:rsidRDefault="002A21E8" w:rsidP="00013E72">
            <w:pPr>
              <w:pStyle w:val="TAL"/>
              <w:rPr>
                <w:b/>
                <w:i/>
                <w:lang w:eastAsia="zh-CN"/>
              </w:rPr>
            </w:pPr>
            <w:r w:rsidRPr="00AC69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r w:rsidRPr="00AC69DC">
              <w:rPr>
                <w:b/>
                <w:i/>
                <w:lang w:eastAsia="en-GB"/>
              </w:rPr>
              <w:t>resumeWithSCG-Config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r w:rsidRPr="00AC69DC">
              <w:rPr>
                <w:b/>
                <w:i/>
                <w:lang w:eastAsia="en-GB"/>
              </w:rPr>
              <w:t>resumeWithStoredMCG-SCells</w:t>
            </w:r>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r w:rsidRPr="00AC69DC">
              <w:rPr>
                <w:b/>
                <w:i/>
                <w:lang w:eastAsia="en-GB"/>
              </w:rPr>
              <w:t>resumeWithStoredSCG</w:t>
            </w:r>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r w:rsidRPr="00AC69DC">
              <w:rPr>
                <w:b/>
                <w:i/>
              </w:rPr>
              <w:t>srs-CapabilityPerBandPairList</w:t>
            </w:r>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AC69DC">
              <w:rPr>
                <w:i/>
              </w:rPr>
              <w:t>bandParameterList</w:t>
            </w:r>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r w:rsidRPr="00AC69DC">
              <w:rPr>
                <w:rFonts w:ascii="Arial" w:hAnsi="Arial" w:cs="Arial"/>
                <w:i/>
                <w:sz w:val="18"/>
                <w:szCs w:val="18"/>
              </w:rPr>
              <w:t>bandParameterList</w:t>
            </w:r>
            <w:r w:rsidRPr="00AC69DC">
              <w:rPr>
                <w:rFonts w:ascii="Arial" w:hAnsi="Arial" w:cs="Arial"/>
                <w:sz w:val="18"/>
                <w:szCs w:val="18"/>
              </w:rPr>
              <w:t xml:space="preserve"> i.e. first entry corresponds to first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r w:rsidRPr="00AC69DC">
              <w:rPr>
                <w:b/>
                <w:i/>
                <w:lang w:eastAsia="en-GB"/>
              </w:rPr>
              <w:t>requestedBands</w:t>
            </w:r>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r w:rsidRPr="00AC69DC">
              <w:rPr>
                <w:b/>
                <w:i/>
              </w:rPr>
              <w:t>requestedCCsDL, requestedCCsUL</w:t>
            </w:r>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r w:rsidRPr="00AC69DC">
              <w:rPr>
                <w:b/>
                <w:i/>
              </w:rPr>
              <w:t>requestedDiffFallbackCombList</w:t>
            </w:r>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r w:rsidRPr="00AC69DC">
              <w:rPr>
                <w:b/>
                <w:i/>
              </w:rPr>
              <w:t>RetuningTimeDL</w:t>
            </w:r>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to transmit SRS on a PUSCH-less SCell</w:t>
            </w:r>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r w:rsidRPr="00AC69DC">
              <w:rPr>
                <w:b/>
                <w:i/>
              </w:rPr>
              <w:t>RetuningTime</w:t>
            </w:r>
            <w:r w:rsidRPr="00AC69DC">
              <w:rPr>
                <w:b/>
                <w:i/>
                <w:lang w:eastAsia="zh-CN"/>
              </w:rPr>
              <w:t>U</w:t>
            </w:r>
            <w:r w:rsidRPr="00AC69DC">
              <w:rPr>
                <w:b/>
                <w:i/>
              </w:rPr>
              <w:t>L</w:t>
            </w:r>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band pair to transmit SRS on a PUSCH-less SCell</w:t>
            </w:r>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r w:rsidRPr="00AC69DC">
              <w:rPr>
                <w:b/>
                <w:i/>
                <w:lang w:eastAsia="zh-CN"/>
              </w:rPr>
              <w:t>rlc-AM-Ooo-Delivery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r w:rsidRPr="00AC69DC">
              <w:rPr>
                <w:b/>
                <w:i/>
                <w:lang w:eastAsia="zh-CN"/>
              </w:rPr>
              <w:t>rlc-UM-Ooo-Delivery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r w:rsidRPr="00AC69DC">
              <w:rPr>
                <w:b/>
                <w:i/>
                <w:lang w:eastAsia="zh-CN"/>
              </w:rPr>
              <w:t>rlm-ReportSupport</w:t>
            </w:r>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r w:rsidRPr="00AC69DC">
              <w:rPr>
                <w:b/>
                <w:i/>
              </w:rPr>
              <w:t>rohc-ContextContinue</w:t>
            </w:r>
          </w:p>
          <w:p w14:paraId="4B38212C" w14:textId="77777777" w:rsidR="002A21E8" w:rsidRPr="00AC69DC" w:rsidRDefault="002A21E8" w:rsidP="00013E72">
            <w:pPr>
              <w:pStyle w:val="TAL"/>
              <w:rPr>
                <w:b/>
                <w:i/>
                <w:lang w:eastAsia="zh-CN"/>
              </w:rPr>
            </w:pPr>
            <w:r w:rsidRPr="00AC69DC">
              <w:t>Same as "</w:t>
            </w:r>
            <w:r w:rsidRPr="00AC69DC">
              <w:rPr>
                <w:i/>
              </w:rPr>
              <w:t>continueROHC-Context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r w:rsidRPr="00AC69DC">
              <w:rPr>
                <w:b/>
                <w:i/>
                <w:lang w:eastAsia="zh-CN"/>
              </w:rPr>
              <w:t>rohc-ContextMaxSessions</w:t>
            </w:r>
          </w:p>
          <w:p w14:paraId="1E4789ED" w14:textId="77777777" w:rsidR="002A21E8" w:rsidRPr="00AC69DC" w:rsidRDefault="002A21E8" w:rsidP="00013E72">
            <w:pPr>
              <w:pStyle w:val="TAL"/>
              <w:rPr>
                <w:b/>
                <w:i/>
                <w:lang w:eastAsia="zh-CN"/>
              </w:rPr>
            </w:pPr>
            <w:r w:rsidRPr="00AC69DC">
              <w:t>Same as "</w:t>
            </w:r>
            <w:r w:rsidRPr="00AC69DC">
              <w:rPr>
                <w:i/>
              </w:rPr>
              <w:t>maxNumberROHC-ContextSessions</w:t>
            </w:r>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r w:rsidRPr="00AC69DC">
              <w:rPr>
                <w:b/>
                <w:i/>
              </w:rPr>
              <w:t>rohc-Profiles</w:t>
            </w:r>
          </w:p>
          <w:p w14:paraId="34EE069F" w14:textId="77777777" w:rsidR="002A21E8" w:rsidRPr="00AC69DC" w:rsidRDefault="002A21E8" w:rsidP="00013E72">
            <w:pPr>
              <w:pStyle w:val="TAL"/>
              <w:rPr>
                <w:b/>
                <w:i/>
                <w:lang w:eastAsia="zh-CN"/>
              </w:rPr>
            </w:pPr>
            <w:r w:rsidRPr="00AC69DC">
              <w:t>Same as "</w:t>
            </w:r>
            <w:r w:rsidRPr="00AC69DC">
              <w:rPr>
                <w:i/>
              </w:rPr>
              <w:t>supportedROHC-Profiles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r w:rsidRPr="00AC69DC">
              <w:rPr>
                <w:b/>
                <w:i/>
              </w:rPr>
              <w:t>rohc-ProfilesUL-Only</w:t>
            </w:r>
          </w:p>
          <w:p w14:paraId="0089958E" w14:textId="77777777" w:rsidR="002A21E8" w:rsidRPr="00AC69DC" w:rsidRDefault="002A21E8" w:rsidP="00013E72">
            <w:pPr>
              <w:pStyle w:val="TAL"/>
              <w:rPr>
                <w:b/>
                <w:i/>
              </w:rPr>
            </w:pPr>
            <w:r w:rsidRPr="00AC69DC">
              <w:t>Same as "</w:t>
            </w:r>
            <w:r w:rsidRPr="00AC69DC">
              <w:rPr>
                <w:i/>
              </w:rPr>
              <w:t>uplinkOnlyROHC-Profiles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r w:rsidRPr="00AC69DC">
              <w:rPr>
                <w:b/>
                <w:i/>
                <w:lang w:eastAsia="zh-CN"/>
              </w:rPr>
              <w:t>rsrqMeasWideband</w:t>
            </w:r>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w:t>
            </w:r>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rssi-AndChannelOccupancyReporting</w:t>
            </w:r>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r w:rsidRPr="00AC69DC">
              <w:rPr>
                <w:rFonts w:ascii="Arial" w:hAnsi="Arial"/>
                <w:i/>
                <w:sz w:val="18"/>
                <w:lang w:eastAsia="zh-CN"/>
              </w:rPr>
              <w:t>downlinkLAA</w:t>
            </w:r>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facor, as defined in TS 38.306 [87], for the PC5 band combination(s) </w:t>
            </w:r>
            <w:r w:rsidRPr="00AC69DC">
              <w:rPr>
                <w:i/>
              </w:rPr>
              <w:t>v2x-SupportedBandCombinationListEUTRA-NR</w:t>
            </w:r>
            <w:r w:rsidRPr="00AC69DC">
              <w:t xml:space="preserve"> on which the UE supports simultaneous transmission/reception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the carriers that are or can be configured as serving cells in the MCG and the SCG are not synchronized. If this field is included, the UE shall also include </w:t>
            </w:r>
            <w:r w:rsidRPr="00AC69DC">
              <w:rPr>
                <w:i/>
                <w:kern w:val="2"/>
                <w:lang w:eastAsia="en-GB"/>
              </w:rPr>
              <w:t>scptm-SCell</w:t>
            </w:r>
            <w:r w:rsidRPr="00AC69DC">
              <w:rPr>
                <w:kern w:val="2"/>
                <w:lang w:eastAsia="en-GB"/>
              </w:rPr>
              <w:t xml:space="preserve"> and </w:t>
            </w:r>
            <w:r w:rsidRPr="00AC69DC">
              <w:rPr>
                <w:i/>
                <w:kern w:val="2"/>
                <w:lang w:eastAsia="en-GB"/>
              </w:rPr>
              <w:t>scptm-NonServingCell</w:t>
            </w:r>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and to network synchronization properties) a serving cell may be additionally configured. If this field is included, the UE shall also include the </w:t>
            </w:r>
            <w:r w:rsidRPr="00AC69DC">
              <w:rPr>
                <w:i/>
                <w:kern w:val="2"/>
                <w:lang w:eastAsia="en-GB"/>
              </w:rPr>
              <w:t>scptm-SCell</w:t>
            </w:r>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scptm-Parameters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when an SCell is configured on that frequency (regardless of whether the SCell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r w:rsidRPr="00AC69DC">
              <w:rPr>
                <w:b/>
                <w:i/>
                <w:lang w:eastAsia="en-GB"/>
              </w:rPr>
              <w:t>scptm-ParallelReception</w:t>
            </w:r>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r w:rsidRPr="00AC69DC">
              <w:rPr>
                <w:b/>
                <w:i/>
                <w:lang w:eastAsia="en-GB"/>
              </w:rPr>
              <w:t>secondSlotStartingPosition</w:t>
            </w:r>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r w:rsidRPr="00AC69DC">
              <w:rPr>
                <w:b/>
                <w:i/>
              </w:rPr>
              <w:t>semiOL</w:t>
            </w:r>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r w:rsidRPr="00AC69DC">
              <w:rPr>
                <w:b/>
                <w:i/>
                <w:lang w:eastAsia="en-GB"/>
              </w:rPr>
              <w:t>semiStaticCFI</w:t>
            </w:r>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r w:rsidRPr="00AC69DC">
              <w:rPr>
                <w:b/>
                <w:i/>
                <w:lang w:eastAsia="en-GB"/>
              </w:rPr>
              <w:t>semiStaticCFI-Pattern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r w:rsidRPr="00AC69DC">
              <w:rPr>
                <w:b/>
                <w:i/>
                <w:kern w:val="2"/>
              </w:rPr>
              <w:t>sharedSpectrumMeasNR-EN-DC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r w:rsidRPr="00AC69DC">
              <w:rPr>
                <w:b/>
                <w:i/>
                <w:kern w:val="2"/>
              </w:rPr>
              <w:t>sharedSpectrumMeasNR-SA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r w:rsidRPr="00AC69DC">
              <w:rPr>
                <w:b/>
                <w:bCs/>
                <w:i/>
                <w:iCs/>
                <w:lang w:eastAsia="en-GB"/>
              </w:rPr>
              <w:t>shortSPS-IntervalFDD</w:t>
            </w:r>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r w:rsidRPr="00AC69DC">
              <w:rPr>
                <w:b/>
                <w:bCs/>
                <w:i/>
                <w:iCs/>
                <w:lang w:eastAsia="en-GB"/>
              </w:rPr>
              <w:t>shortSPS-IntervalTDD</w:t>
            </w:r>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r w:rsidRPr="00AC69DC">
              <w:rPr>
                <w:b/>
                <w:bCs/>
                <w:i/>
                <w:iCs/>
                <w:lang w:eastAsia="en-GB"/>
              </w:rPr>
              <w:t>sigBasedEUTRA-LoggedMeasOverrideProtect</w:t>
            </w:r>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r w:rsidRPr="00AC69DC">
              <w:rPr>
                <w:b/>
                <w:i/>
                <w:lang w:eastAsia="zh-CN"/>
              </w:rPr>
              <w:t>simultaneousPUCCH-PUSCH</w:t>
            </w:r>
          </w:p>
          <w:p w14:paraId="1A32FF37" w14:textId="77777777" w:rsidR="002A21E8" w:rsidRPr="00AC69DC" w:rsidRDefault="002A21E8" w:rsidP="00013E72">
            <w:pPr>
              <w:pStyle w:val="TAL"/>
              <w:rPr>
                <w:lang w:eastAsia="zh-CN"/>
              </w:rPr>
            </w:pPr>
            <w:r w:rsidRPr="00AC69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r w:rsidRPr="00AC69DC">
              <w:rPr>
                <w:b/>
                <w:i/>
                <w:lang w:eastAsia="zh-CN"/>
              </w:rPr>
              <w:t>simultaneousRx-Tx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r w:rsidRPr="00AC69DC">
              <w:rPr>
                <w:i/>
                <w:lang w:eastAsia="zh-CN"/>
              </w:rPr>
              <w:t>supportedBandCombination</w:t>
            </w:r>
            <w:r w:rsidRPr="00AC69DC">
              <w:rPr>
                <w:lang w:eastAsia="zh-CN"/>
              </w:rPr>
              <w:t>. This field is only applicable for inter-band TDD band combinations.</w:t>
            </w:r>
            <w:r w:rsidRPr="00AC69DC">
              <w:rPr>
                <w:lang w:eastAsia="en-GB"/>
              </w:rPr>
              <w:t xml:space="preserve"> A UE indicating support of </w:t>
            </w:r>
            <w:r w:rsidRPr="00AC69DC">
              <w:rPr>
                <w:i/>
                <w:lang w:eastAsia="en-GB"/>
              </w:rPr>
              <w:t>simultaneousRx-Tx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r w:rsidRPr="00AC69DC">
              <w:rPr>
                <w:b/>
                <w:i/>
                <w:lang w:eastAsia="zh-CN"/>
              </w:rPr>
              <w:t>simultaneousTx-DifferentTx-Duration</w:t>
            </w:r>
          </w:p>
          <w:p w14:paraId="78CEA0AB" w14:textId="77777777" w:rsidR="002A21E8" w:rsidRPr="00AC69DC" w:rsidRDefault="002A21E8" w:rsidP="00013E72">
            <w:pPr>
              <w:pStyle w:val="TAL"/>
              <w:rPr>
                <w:b/>
                <w:i/>
                <w:lang w:eastAsia="zh-CN"/>
              </w:rPr>
            </w:pPr>
            <w:r w:rsidRPr="00AC69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skipFallbackCombinations</w:t>
            </w:r>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r w:rsidRPr="00AC69DC">
              <w:rPr>
                <w:rFonts w:ascii="Arial" w:hAnsi="Arial"/>
                <w:i/>
                <w:sz w:val="18"/>
                <w:lang w:eastAsia="zh-CN"/>
              </w:rPr>
              <w:t>requestSkipFallbackComb</w:t>
            </w:r>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b/>
                <w:i/>
                <w:sz w:val="18"/>
                <w:lang w:eastAsia="zh-CN"/>
              </w:rPr>
              <w:t>skipFallbackCombRequested</w:t>
            </w:r>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request</w:t>
            </w:r>
            <w:r w:rsidRPr="00AC69DC">
              <w:rPr>
                <w:rFonts w:ascii="Arial" w:hAnsi="Arial" w:cs="Arial"/>
                <w:i/>
                <w:sz w:val="18"/>
                <w:szCs w:val="18"/>
                <w:lang w:eastAsia="zh-CN"/>
              </w:rPr>
              <w:t>S</w:t>
            </w:r>
            <w:r w:rsidRPr="00AC69DC">
              <w:rPr>
                <w:rFonts w:ascii="Arial" w:hAnsi="Arial" w:cs="Arial"/>
                <w:i/>
                <w:sz w:val="18"/>
                <w:szCs w:val="18"/>
              </w:rPr>
              <w:t xml:space="preserve">kipFallbackComb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skipSubframeProcessing</w:t>
            </w:r>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AC69DC">
              <w:rPr>
                <w:rFonts w:ascii="Arial" w:hAnsi="Arial"/>
                <w:i/>
                <w:sz w:val="18"/>
                <w:lang w:eastAsia="zh-CN"/>
              </w:rPr>
              <w:t xml:space="preserve">: skipProcessingDL-Slot, skipProcessingDL-Subslot, skipProcessingUL-Slot </w:t>
            </w:r>
            <w:r w:rsidRPr="00AC69DC">
              <w:rPr>
                <w:rFonts w:ascii="Arial" w:hAnsi="Arial"/>
                <w:sz w:val="18"/>
                <w:lang w:eastAsia="zh-CN"/>
              </w:rPr>
              <w:t>and</w:t>
            </w:r>
            <w:r w:rsidRPr="00AC69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r w:rsidRPr="00AC69DC">
              <w:rPr>
                <w:rFonts w:ascii="Arial" w:hAnsi="Arial"/>
                <w:b/>
                <w:i/>
                <w:sz w:val="18"/>
                <w:lang w:eastAsia="zh-CN"/>
              </w:rPr>
              <w:t>skipUplinkDynamic</w:t>
            </w:r>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skipUplinkSPS</w:t>
            </w:r>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639" w:author="QC (Umesh)" w:date="2024-04-24T14:06:00Z">
              <w:r w:rsidRPr="00AC69DC" w:rsidDel="007F35C1">
                <w:delText xml:space="preserve"> on the corresponding band of band combination</w:delText>
              </w:r>
            </w:del>
            <w:r w:rsidRPr="00AC69DC">
              <w:t>.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r w:rsidRPr="00AC69DC">
              <w:rPr>
                <w:b/>
                <w:i/>
                <w:lang w:eastAsia="en-GB"/>
              </w:rPr>
              <w:t>sl-CongestionControl</w:t>
            </w:r>
          </w:p>
          <w:p w14:paraId="53309827" w14:textId="77777777" w:rsidR="002A21E8" w:rsidRPr="00AC69DC" w:rsidRDefault="002A21E8" w:rsidP="00013E72">
            <w:pPr>
              <w:pStyle w:val="TAL"/>
              <w:rPr>
                <w:b/>
                <w:i/>
                <w:lang w:eastAsia="en-GB"/>
              </w:rPr>
            </w:pPr>
            <w:r w:rsidRPr="00AC69DC">
              <w:t>Indicates whether the UE supports Channel Busy Ratio measurement and reporting of Channel Busy Ratio measurement results to eNB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Indicates whether the UE supports 10ms as minimum value of T2 for resource selection procedure of V2X sidelink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r w:rsidRPr="00AC69DC">
              <w:rPr>
                <w:b/>
                <w:bCs/>
                <w:i/>
                <w:iCs/>
                <w:lang w:eastAsia="en-GB"/>
              </w:rPr>
              <w:t>sl-ParameterNR</w:t>
            </w:r>
          </w:p>
          <w:p w14:paraId="73CE8D91" w14:textId="77777777" w:rsidR="002A21E8" w:rsidRPr="00AC69DC" w:rsidRDefault="002A21E8" w:rsidP="00013E72">
            <w:pPr>
              <w:pStyle w:val="TAL"/>
              <w:rPr>
                <w:lang w:eastAsia="en-GB"/>
              </w:rPr>
            </w:pPr>
            <w:r w:rsidRPr="00AC69DC">
              <w:t xml:space="preserve">Includes the </w:t>
            </w:r>
            <w:r w:rsidRPr="00AC69DC">
              <w:rPr>
                <w:i/>
                <w:iCs/>
              </w:rPr>
              <w:t>SidelinkParametersNR</w:t>
            </w:r>
            <w:r w:rsidRPr="00AC69DC">
              <w:t xml:space="preserve"> IE as specified in TS 38.331 [82]. The field includes the sidelink capability for NR-PC5, where </w:t>
            </w:r>
            <w:r w:rsidRPr="00AC69DC">
              <w:rPr>
                <w:i/>
                <w:iCs/>
              </w:rPr>
              <w:t>multipleSR-ConfigurationsSidelink,</w:t>
            </w:r>
            <w:r w:rsidRPr="00AC69DC">
              <w:t xml:space="preserve"> </w:t>
            </w:r>
            <w:r w:rsidRPr="00AC69DC">
              <w:rPr>
                <w:i/>
                <w:iCs/>
              </w:rPr>
              <w:t>logicalChannelSR-DelayTimerSidelink</w:t>
            </w:r>
            <w:r w:rsidRPr="00AC69DC">
              <w:t xml:space="preserve"> and </w:t>
            </w:r>
            <w:r w:rsidRPr="00AC69DC">
              <w:rPr>
                <w:i/>
                <w:iCs/>
              </w:rPr>
              <w:t>relayParameters</w:t>
            </w:r>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r w:rsidRPr="00AC69DC">
              <w:rPr>
                <w:rFonts w:ascii="Arial" w:hAnsi="Arial"/>
                <w:b/>
                <w:i/>
                <w:sz w:val="18"/>
              </w:rPr>
              <w:t>sl-RateMatchingTBSScaling</w:t>
            </w:r>
          </w:p>
          <w:p w14:paraId="3812D7C8" w14:textId="77777777" w:rsidR="002A21E8" w:rsidRPr="00AC69DC" w:rsidRDefault="002A21E8" w:rsidP="00013E72">
            <w:pPr>
              <w:pStyle w:val="TAL"/>
              <w:rPr>
                <w:b/>
                <w:i/>
                <w:lang w:eastAsia="en-GB"/>
              </w:rPr>
            </w:pPr>
            <w:r w:rsidRPr="00AC69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r w:rsidRPr="00AC69DC">
              <w:rPr>
                <w:b/>
                <w:i/>
                <w:lang w:eastAsia="en-GB"/>
              </w:rPr>
              <w:t>slotSymbolResourceResvDL-CE-ModeA, slotSymbolResourceResvDL-CE-ModeB, slotSymbolResourceResvUL-CE-ModeA, slotSymbolResourceResvUL-CE-ModeB</w:t>
            </w:r>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r w:rsidRPr="00AC69DC">
              <w:rPr>
                <w:b/>
                <w:i/>
              </w:rPr>
              <w:t>slss-SupportedTxFreq</w:t>
            </w:r>
          </w:p>
          <w:p w14:paraId="76043B17" w14:textId="77777777" w:rsidR="002A21E8" w:rsidRPr="00AC69DC" w:rsidRDefault="002A21E8" w:rsidP="00013E72">
            <w:pPr>
              <w:pStyle w:val="TAL"/>
            </w:pPr>
            <w:r w:rsidRPr="00AC69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r w:rsidRPr="00AC69DC">
              <w:rPr>
                <w:b/>
                <w:i/>
                <w:lang w:eastAsia="en-GB"/>
              </w:rPr>
              <w:t>slss-TxRx</w:t>
            </w:r>
          </w:p>
          <w:p w14:paraId="6F1D1169" w14:textId="77777777" w:rsidR="002A21E8" w:rsidRPr="00AC69DC" w:rsidRDefault="002A21E8" w:rsidP="00013E72">
            <w:pPr>
              <w:pStyle w:val="TAL"/>
              <w:rPr>
                <w:lang w:eastAsia="zh-CN"/>
              </w:rPr>
            </w:pPr>
            <w:r w:rsidRPr="00AC69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r w:rsidRPr="00AC69DC">
              <w:rPr>
                <w:b/>
                <w:i/>
              </w:rPr>
              <w:t>sl-TxDiversity</w:t>
            </w:r>
          </w:p>
          <w:p w14:paraId="3D36309C" w14:textId="77777777" w:rsidR="002A21E8" w:rsidRPr="00AC69DC" w:rsidRDefault="002A21E8" w:rsidP="00013E72">
            <w:pPr>
              <w:pStyle w:val="TAL"/>
            </w:pPr>
            <w:r w:rsidRPr="00AC69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r w:rsidRPr="00AC69DC">
              <w:rPr>
                <w:b/>
                <w:i/>
              </w:rPr>
              <w:t>sn-SizeLo</w:t>
            </w:r>
          </w:p>
          <w:p w14:paraId="6760523D" w14:textId="77777777" w:rsidR="002A21E8" w:rsidRPr="00AC69DC" w:rsidRDefault="002A21E8" w:rsidP="00013E72">
            <w:pPr>
              <w:pStyle w:val="TAL"/>
              <w:rPr>
                <w:b/>
                <w:i/>
                <w:lang w:eastAsia="en-GB"/>
              </w:rPr>
            </w:pPr>
            <w:r w:rsidRPr="00AC69DC">
              <w:t>Same as "</w:t>
            </w:r>
            <w:r w:rsidRPr="00AC69DC">
              <w:rPr>
                <w:i/>
              </w:rPr>
              <w:t>shortSN</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r w:rsidRPr="00AC69DC">
              <w:rPr>
                <w:b/>
                <w:i/>
              </w:rPr>
              <w:t>spatialBundling-HARQ-ACK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r w:rsidRPr="00AC69DC">
              <w:rPr>
                <w:b/>
                <w:i/>
              </w:rPr>
              <w:t>spdcch-differentRS-types</w:t>
            </w:r>
          </w:p>
          <w:p w14:paraId="5B551DDC" w14:textId="77777777" w:rsidR="002A21E8" w:rsidRPr="00AC69DC" w:rsidRDefault="002A21E8" w:rsidP="00013E72">
            <w:pPr>
              <w:pStyle w:val="TAL"/>
            </w:pPr>
            <w:r w:rsidRPr="00AC69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r w:rsidRPr="00AC69DC">
              <w:rPr>
                <w:b/>
                <w:i/>
              </w:rPr>
              <w:t>spdcch-Reuse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r w:rsidRPr="00AC69DC">
              <w:rPr>
                <w:b/>
                <w:i/>
              </w:rPr>
              <w:t>sps-CyclicShift</w:t>
            </w:r>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sps-ServingCell</w:t>
            </w:r>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r w:rsidRPr="00AC69DC">
              <w:rPr>
                <w:b/>
                <w:i/>
              </w:rPr>
              <w:t>sps-STTI</w:t>
            </w:r>
          </w:p>
          <w:p w14:paraId="382B5BDB" w14:textId="77777777" w:rsidR="002A21E8" w:rsidRPr="00AC69DC" w:rsidRDefault="002A21E8" w:rsidP="00013E72">
            <w:pPr>
              <w:pStyle w:val="TAL"/>
            </w:pPr>
            <w:r w:rsidRPr="00AC69DC">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r w:rsidRPr="00AC69DC">
              <w:rPr>
                <w:b/>
                <w:i/>
              </w:rPr>
              <w:t>srs-Enhancements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r w:rsidRPr="00AC69DC">
              <w:rPr>
                <w:b/>
                <w:i/>
              </w:rPr>
              <w:t>srs-EnhancementsTDD</w:t>
            </w:r>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srs-FlexibleTiming</w:t>
            </w:r>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 xml:space="preserve">rf-RetuningTimeDL </w:t>
            </w:r>
            <w:r w:rsidRPr="00AC69DC">
              <w:rPr>
                <w:lang w:eastAsia="zh-CN"/>
              </w:rPr>
              <w:t>or</w:t>
            </w:r>
            <w:r w:rsidRPr="00AC69DC">
              <w:rPr>
                <w:i/>
                <w:lang w:eastAsia="zh-CN"/>
              </w:rPr>
              <w:t xml:space="preserve"> 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rf-RetuningTimeDL</w:t>
            </w:r>
            <w:r w:rsidRPr="00AC69DC">
              <w:rPr>
                <w:lang w:eastAsia="zh-CN"/>
              </w:rPr>
              <w:t xml:space="preserve"> or </w:t>
            </w:r>
            <w:r w:rsidRPr="00AC69DC">
              <w:rPr>
                <w:i/>
                <w:lang w:eastAsia="zh-CN"/>
              </w:rPr>
              <w:t>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r w:rsidRPr="00AC69DC">
              <w:rPr>
                <w:b/>
                <w:i/>
              </w:rPr>
              <w:t>srs-MaxSimultaneousCCs</w:t>
            </w:r>
          </w:p>
          <w:p w14:paraId="36F50C68" w14:textId="77777777" w:rsidR="002A21E8" w:rsidRPr="00AC69DC" w:rsidRDefault="002A21E8" w:rsidP="00013E72">
            <w:pPr>
              <w:pStyle w:val="TAL"/>
            </w:pPr>
            <w:r w:rsidRPr="00AC69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r w:rsidRPr="00AC69DC">
              <w:rPr>
                <w:b/>
                <w:i/>
                <w:lang w:eastAsia="zh-CN"/>
              </w:rPr>
              <w:t>standaloneGNSS-Location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r w:rsidRPr="00AC69DC">
              <w:rPr>
                <w:b/>
                <w:i/>
                <w:lang w:eastAsia="zh-CN"/>
              </w:rPr>
              <w:t>sTTI-SPT-Supported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r w:rsidRPr="00AC69DC">
              <w:rPr>
                <w:i/>
              </w:rPr>
              <w:t xml:space="preserve">sTTI-SPT-Supported </w:t>
            </w:r>
            <w:r w:rsidRPr="00AC69DC">
              <w:t xml:space="preserve">set to </w:t>
            </w:r>
            <w:r w:rsidRPr="00AC69DC">
              <w:rPr>
                <w:i/>
              </w:rPr>
              <w:t>supported</w:t>
            </w:r>
            <w:r w:rsidRPr="00AC69DC">
              <w:t xml:space="preserve"> in capability signalling, irrespective of whether </w:t>
            </w:r>
            <w:r w:rsidRPr="00AC69DC">
              <w:rPr>
                <w:i/>
              </w:rPr>
              <w:t xml:space="preserve">requestSTTI-SPT-Capability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r w:rsidRPr="00AC69DC">
              <w:rPr>
                <w:b/>
                <w:i/>
                <w:lang w:eastAsia="zh-CN"/>
              </w:rPr>
              <w:t>sTTI-FD-MIMO-Coexistence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r w:rsidRPr="00AC69DC">
              <w:rPr>
                <w:b/>
                <w:i/>
              </w:rPr>
              <w:t>sTTI-SupportedCombinations</w:t>
            </w:r>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ul-STTI-Length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r w:rsidRPr="00AC69DC">
              <w:rPr>
                <w:b/>
                <w:i/>
                <w:lang w:eastAsia="en-GB"/>
              </w:rPr>
              <w:t>subcarrierPuncturingCE-ModeA, subcarrierPuncturingCE-ModeB</w:t>
            </w:r>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r w:rsidRPr="00AC69DC">
              <w:rPr>
                <w:i/>
                <w:iCs/>
                <w:lang w:eastAsia="en-GB"/>
              </w:rPr>
              <w:t>mbms-SupportedBandInfoList</w:t>
            </w:r>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r w:rsidRPr="00AC69DC">
              <w:rPr>
                <w:b/>
                <w:i/>
                <w:lang w:eastAsia="en-GB"/>
              </w:rPr>
              <w:t>subframeResourceResvDL-CE-ModeA, subframeResourceResvDL-CE-ModeB, subframeResourceResvUL-CE-ModeA, subframeResourceResvUL-CE-ModeB</w:t>
            </w:r>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Indicates whether the UE supports TX diversity transmission using ports 7 and 8 for TM9/10 for subslot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AC69DC">
              <w:rPr>
                <w:rFonts w:ascii="Arial" w:hAnsi="Arial"/>
                <w:i/>
                <w:sz w:val="18"/>
              </w:rPr>
              <w:t>requestReducedFormat</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r w:rsidRPr="00AC69DC">
              <w:rPr>
                <w:i/>
                <w:lang w:eastAsia="en-GB"/>
              </w:rPr>
              <w:t>BandCombinationParameters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w:t>
            </w:r>
            <w:r w:rsidRPr="00AC69DC">
              <w:rPr>
                <w:i/>
                <w:lang w:eastAsia="zh-CN"/>
              </w:rPr>
              <w:t>Band</w:t>
            </w:r>
            <w:r w:rsidRPr="00AC69DC">
              <w:rPr>
                <w:i/>
                <w:lang w:eastAsia="en-GB"/>
              </w:rPr>
              <w:t>ListEUTRA</w:t>
            </w:r>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r w:rsidRPr="00AC69DC">
              <w:rPr>
                <w:i/>
              </w:rPr>
              <w:t>en-DC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r w:rsidRPr="00AC69DC">
              <w:rPr>
                <w:b/>
                <w:i/>
                <w:lang w:eastAsia="en-GB"/>
              </w:rPr>
              <w:t>supportedBandListWLAN</w:t>
            </w:r>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r w:rsidRPr="00AC69DC">
              <w:rPr>
                <w:b/>
                <w:i/>
                <w:iCs/>
              </w:rPr>
              <w:t>supportedBandwidthCombinationSet</w:t>
            </w:r>
          </w:p>
          <w:p w14:paraId="4CB87E98" w14:textId="77777777" w:rsidR="002A21E8" w:rsidRPr="00AC69DC" w:rsidRDefault="002A21E8" w:rsidP="00013E72">
            <w:pPr>
              <w:pStyle w:val="TAL"/>
              <w:rPr>
                <w:kern w:val="2"/>
                <w:lang w:eastAsia="zh-CN"/>
              </w:rPr>
            </w:pPr>
            <w:r w:rsidRPr="00AC69DC">
              <w:rPr>
                <w:kern w:val="2"/>
                <w:lang w:eastAsia="zh-CN"/>
              </w:rPr>
              <w:t xml:space="preserve">The </w:t>
            </w:r>
            <w:r w:rsidRPr="00AC69DC">
              <w:rPr>
                <w:i/>
                <w:kern w:val="2"/>
                <w:lang w:eastAsia="zh-CN"/>
              </w:rPr>
              <w:t>supportedBandwidthCombinationSet</w:t>
            </w:r>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r w:rsidRPr="00AC69DC">
              <w:rPr>
                <w:b/>
                <w:i/>
                <w:lang w:eastAsia="zh-CN"/>
              </w:rPr>
              <w:t>supportedCellGrouping</w:t>
            </w:r>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r w:rsidRPr="00AC69DC">
              <w:rPr>
                <w:i/>
                <w:lang w:eastAsia="zh-CN"/>
              </w:rPr>
              <w:t>threeEntries</w:t>
            </w:r>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r w:rsidRPr="00AC69DC">
              <w:rPr>
                <w:b/>
                <w:i/>
                <w:iCs/>
              </w:rPr>
              <w:t>supportedCSI-Proc, sTTI-SupportedCSI-Proc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C69DC">
              <w:rPr>
                <w:i/>
                <w:lang w:eastAsia="en-GB"/>
              </w:rPr>
              <w:t>BandParameters/STTI-SPT-BandParameters</w:t>
            </w:r>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supportedCSI-Proc (in FeatureSetDL-PerCC)</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supportedMIMO-CapabilityDL-MRDC (in FeatureSetDL-PerCC)</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r w:rsidRPr="00AC69DC">
              <w:rPr>
                <w:i/>
                <w:lang w:eastAsia="en-GB"/>
              </w:rPr>
              <w:t xml:space="preserve">naics-Capability-List, </w:t>
            </w:r>
            <w:r w:rsidRPr="00AC69DC">
              <w:rPr>
                <w:lang w:eastAsia="en-GB"/>
              </w:rPr>
              <w:t>to indicate 2 CRS AP NAICS capability of the band combination. The first/ leftmost bit points to the first entry of</w:t>
            </w:r>
            <w:r w:rsidRPr="00AC69DC">
              <w:rPr>
                <w:i/>
                <w:lang w:eastAsia="en-GB"/>
              </w:rPr>
              <w:t xml:space="preserve"> naics-Capability-List</w:t>
            </w:r>
            <w:r w:rsidRPr="00AC69DC">
              <w:rPr>
                <w:lang w:eastAsia="en-GB"/>
              </w:rPr>
              <w:t>, the second bit points to the second entry of</w:t>
            </w:r>
            <w:r w:rsidRPr="00AC69DC">
              <w:rPr>
                <w:i/>
                <w:lang w:eastAsia="en-GB"/>
              </w:rPr>
              <w:t xml:space="preserve"> naics-Capability-List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r w:rsidRPr="00AC69DC">
              <w:rPr>
                <w:rFonts w:eastAsia="SimSun"/>
                <w:i/>
                <w:lang w:eastAsia="zh-CN"/>
              </w:rPr>
              <w:t>numberOfNAICS-CapableCC</w:t>
            </w:r>
            <w:r w:rsidRPr="00AC69DC">
              <w:rPr>
                <w:rFonts w:eastAsia="SimSun"/>
                <w:lang w:eastAsia="zh-CN"/>
              </w:rPr>
              <w:t xml:space="preserve">, </w:t>
            </w:r>
            <w:r w:rsidRPr="00AC69DC">
              <w:rPr>
                <w:i/>
                <w:lang w:eastAsia="en-GB"/>
              </w:rPr>
              <w:t>numberOfAggregatedPRB</w:t>
            </w:r>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r w:rsidRPr="00AC69DC">
              <w:rPr>
                <w:b/>
                <w:i/>
                <w:lang w:eastAsia="zh-CN"/>
              </w:rPr>
              <w:t>supportedOperatorDic</w:t>
            </w:r>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r w:rsidRPr="00AC69DC">
              <w:rPr>
                <w:i/>
                <w:lang w:eastAsia="zh-CN"/>
              </w:rPr>
              <w:t xml:space="preserve">versionOfDictionary </w:t>
            </w:r>
            <w:r w:rsidRPr="00AC69DC">
              <w:rPr>
                <w:lang w:eastAsia="zh-CN"/>
              </w:rPr>
              <w:t xml:space="preserve">and </w:t>
            </w:r>
            <w:r w:rsidRPr="00AC69DC">
              <w:rPr>
                <w:i/>
                <w:lang w:eastAsia="zh-CN"/>
              </w:rPr>
              <w:t>associatedPLMN-ID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r w:rsidRPr="00AC69DC">
              <w:rPr>
                <w:i/>
                <w:lang w:eastAsia="zh-CN"/>
              </w:rPr>
              <w:t>associatedPLMN-ID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r w:rsidRPr="00AC69DC">
              <w:rPr>
                <w:b/>
                <w:i/>
                <w:iCs/>
              </w:rPr>
              <w:t>supportRohcContextContinue</w:t>
            </w:r>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r w:rsidRPr="00AC69DC">
              <w:rPr>
                <w:b/>
                <w:i/>
                <w:lang w:eastAsia="en-GB"/>
              </w:rPr>
              <w:t>supportedROHC-Profiles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r w:rsidRPr="00AC69DC">
              <w:rPr>
                <w:b/>
                <w:i/>
                <w:lang w:eastAsia="en-GB"/>
              </w:rPr>
              <w:t>supportedUplinkOnlyROHC-Profiles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r w:rsidRPr="00AC69DC">
              <w:rPr>
                <w:b/>
                <w:i/>
                <w:lang w:eastAsia="zh-CN"/>
              </w:rPr>
              <w:t>supportedStandardDic</w:t>
            </w:r>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r w:rsidRPr="00AC69DC">
              <w:rPr>
                <w:b/>
                <w:i/>
                <w:lang w:eastAsia="zh-CN"/>
              </w:rPr>
              <w:t>supportedUDC</w:t>
            </w:r>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r w:rsidRPr="00AC69DC">
              <w:rPr>
                <w:b/>
                <w:i/>
                <w:iCs/>
              </w:rPr>
              <w:t>tdd-SpecialSubframe</w:t>
            </w:r>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r w:rsidRPr="00AC69DC">
              <w:rPr>
                <w:i/>
                <w:lang w:eastAsia="en-GB"/>
              </w:rPr>
              <w:t>bandParametersUL</w:t>
            </w:r>
            <w:r w:rsidRPr="00AC69DC">
              <w:rPr>
                <w:noProof/>
                <w:lang w:eastAsia="zh-CN"/>
              </w:rPr>
              <w:t xml:space="preserve"> </w:t>
            </w:r>
            <w:r w:rsidRPr="00AC69DC">
              <w:rPr>
                <w:bCs/>
                <w:noProof/>
                <w:lang w:eastAsia="zh-CN"/>
              </w:rPr>
              <w:t>and at least one TDD band</w:t>
            </w:r>
            <w:r w:rsidRPr="00AC69DC">
              <w:rPr>
                <w:lang w:eastAsia="en-GB"/>
              </w:rPr>
              <w:t xml:space="preserve"> with </w:t>
            </w:r>
            <w:r w:rsidRPr="00AC69DC">
              <w:rPr>
                <w:i/>
                <w:lang w:eastAsia="en-GB"/>
              </w:rPr>
              <w:t>bandParametersUL</w:t>
            </w:r>
            <w:r w:rsidRPr="00AC69DC">
              <w:rPr>
                <w:bCs/>
                <w:noProof/>
                <w:lang w:eastAsia="zh-CN"/>
              </w:rPr>
              <w:t xml:space="preserve">. If this field is included, the UE shall set at least one of the bits as "1". </w:t>
            </w:r>
            <w:r w:rsidRPr="00AC69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r w:rsidRPr="00AC69DC">
              <w:rPr>
                <w:i/>
                <w:lang w:eastAsia="en-GB"/>
              </w:rPr>
              <w:t>DLInformationTransfer</w:t>
            </w:r>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r w:rsidRPr="00AC69DC">
              <w:rPr>
                <w:i/>
                <w:iCs/>
                <w:lang w:eastAsia="en-GB"/>
              </w:rPr>
              <w:t>mbms-SupportedBandInfoList</w:t>
            </w:r>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r w:rsidRPr="00AC69DC">
              <w:rPr>
                <w:i/>
                <w:iCs/>
              </w:rPr>
              <w:t>ce-ModeB</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r w:rsidRPr="00AC69DC">
              <w:rPr>
                <w:b/>
                <w:i/>
                <w:lang w:eastAsia="zh-CN"/>
              </w:rPr>
              <w:t>twoStepSchedulingTimingInfo</w:t>
            </w:r>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r w:rsidRPr="00AC69DC">
              <w:rPr>
                <w:rFonts w:eastAsia="SimSun"/>
                <w:i/>
                <w:lang w:eastAsia="en-GB"/>
              </w:rPr>
              <w:t>uplinkLAA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t>txAntennaSwitchDL, txAntennaSwitchUL</w:t>
            </w:r>
          </w:p>
          <w:p w14:paraId="47609A81" w14:textId="77777777" w:rsidR="002A21E8" w:rsidRPr="00AC69DC" w:rsidRDefault="002A21E8" w:rsidP="00013E72">
            <w:pPr>
              <w:pStyle w:val="TAL"/>
            </w:pPr>
            <w:r w:rsidRPr="00AC69DC">
              <w:t xml:space="preserve">The presence of </w:t>
            </w:r>
            <w:r w:rsidRPr="00AC69DC">
              <w:rPr>
                <w:i/>
              </w:rPr>
              <w:t>txAntennaSwitchUL</w:t>
            </w:r>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r w:rsidRPr="00AC69DC">
              <w:rPr>
                <w:i/>
                <w:lang w:eastAsia="zh-CN"/>
              </w:rPr>
              <w:t>txAntennaSwitchDL</w:t>
            </w:r>
            <w:r w:rsidRPr="00AC69DC">
              <w:rPr>
                <w:lang w:eastAsia="zh-CN"/>
              </w:rPr>
              <w:t xml:space="preserve"> indicates the entry number of the first-listed band with UL in the band combination that affects this DL. The field </w:t>
            </w:r>
            <w:r w:rsidRPr="00AC69DC">
              <w:rPr>
                <w:i/>
                <w:lang w:eastAsia="zh-CN"/>
              </w:rPr>
              <w:t>txAntennaSwitchUL</w:t>
            </w:r>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For UE configured with a set of component carriers belonging to a band combination C</w:t>
            </w:r>
            <w:r w:rsidRPr="00AC69DC">
              <w:rPr>
                <w:vertAlign w:val="subscript"/>
              </w:rPr>
              <w:t>baseline</w:t>
            </w:r>
            <w:r w:rsidRPr="00AC69DC">
              <w:t xml:space="preserve"> = {b</w:t>
            </w:r>
            <w:r w:rsidRPr="00AC69DC">
              <w:rPr>
                <w:vertAlign w:val="subscript"/>
              </w:rPr>
              <w:t>1</w:t>
            </w:r>
            <w:r w:rsidRPr="00AC69DC">
              <w:t>(1),…,b</w:t>
            </w:r>
            <w:r w:rsidRPr="00AC69DC">
              <w:rPr>
                <w:vertAlign w:val="subscript"/>
              </w:rPr>
              <w:t>x</w:t>
            </w:r>
            <w:r w:rsidRPr="00AC69DC">
              <w:t>(1),…,b</w:t>
            </w:r>
            <w:r w:rsidRPr="00AC69DC">
              <w:rPr>
                <w:vertAlign w:val="subscript"/>
              </w:rPr>
              <w:t>y</w:t>
            </w:r>
            <w:r w:rsidRPr="00AC69DC">
              <w:t>(0),…}, where "1/0" denotes whether the corresponding band has an uplink, if a component carrier in b</w:t>
            </w:r>
            <w:r w:rsidRPr="00AC69DC">
              <w:rPr>
                <w:vertAlign w:val="subscript"/>
              </w:rPr>
              <w:t>x</w:t>
            </w:r>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the antenna switching capability is derived based on band combination C</w:t>
            </w:r>
            <w:r w:rsidRPr="00AC69DC">
              <w:rPr>
                <w:vertAlign w:val="subscript"/>
              </w:rPr>
              <w:t xml:space="preserve">target </w:t>
            </w:r>
            <w:r w:rsidRPr="00AC69DC">
              <w:t>= {b</w:t>
            </w:r>
            <w:r w:rsidRPr="00AC69DC">
              <w:rPr>
                <w:vertAlign w:val="subscript"/>
              </w:rPr>
              <w:t>1</w:t>
            </w:r>
            <w:r w:rsidRPr="00AC69DC">
              <w:t>(1),…,b</w:t>
            </w:r>
            <w:r w:rsidRPr="00AC69DC">
              <w:rPr>
                <w:vertAlign w:val="subscript"/>
              </w:rPr>
              <w:t>x</w:t>
            </w:r>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sidelink transmission, </w:t>
            </w:r>
            <w:r w:rsidRPr="00AC69DC">
              <w:rPr>
                <w:i/>
                <w:iCs/>
              </w:rPr>
              <w:t>tx-Sidelink</w:t>
            </w:r>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sidelink reception, </w:t>
            </w:r>
            <w:r w:rsidRPr="00AC69DC">
              <w:rPr>
                <w:i/>
                <w:iCs/>
              </w:rPr>
              <w:t>rx-Sidelink</w:t>
            </w:r>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r w:rsidRPr="00AC69DC">
              <w:rPr>
                <w:b/>
                <w:i/>
                <w:lang w:eastAsia="ko-KR"/>
              </w:rPr>
              <w:t>u</w:t>
            </w:r>
            <w:r w:rsidRPr="00AC69DC">
              <w:rPr>
                <w:b/>
                <w:i/>
                <w:lang w:eastAsia="en-GB"/>
              </w:rPr>
              <w:t>e-AutonomousWithFullSensing</w:t>
            </w:r>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r w:rsidRPr="00AC69DC">
              <w:rPr>
                <w:b/>
                <w:i/>
                <w:lang w:eastAsia="en-GB"/>
              </w:rPr>
              <w:t>ue-AutonomousWithPartialSensing</w:t>
            </w:r>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r w:rsidRPr="00AC69DC">
              <w:rPr>
                <w:i/>
                <w:lang w:eastAsia="en-GB"/>
              </w:rPr>
              <w:t>oneBis</w:t>
            </w:r>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r w:rsidRPr="00AC69DC">
              <w:rPr>
                <w:i/>
                <w:iCs/>
                <w:lang w:eastAsia="en-GB"/>
              </w:rPr>
              <w:t>ue-Category</w:t>
            </w:r>
            <w:r w:rsidRPr="00AC69DC">
              <w:rPr>
                <w:iCs/>
                <w:lang w:eastAsia="en-GB"/>
              </w:rPr>
              <w:t xml:space="preserve"> (without suffix)</w:t>
            </w:r>
            <w:r w:rsidRPr="00AC69DC">
              <w:rPr>
                <w:lang w:eastAsia="en-GB"/>
              </w:rPr>
              <w:t>, which is ignored by the eNB,</w:t>
            </w:r>
            <w:r w:rsidRPr="00AC69DC">
              <w:rPr>
                <w:lang w:eastAsia="zh-CN"/>
              </w:rPr>
              <w:t xml:space="preserve"> </w:t>
            </w:r>
            <w:r w:rsidRPr="00AC69DC">
              <w:rPr>
                <w:lang w:eastAsia="en-GB"/>
              </w:rPr>
              <w:t xml:space="preserve">a UE indicating UE category oneBis shall also indicate UE category 1 in </w:t>
            </w:r>
            <w:r w:rsidRPr="00AC69DC">
              <w:rPr>
                <w:i/>
                <w:lang w:eastAsia="en-GB"/>
              </w:rPr>
              <w:t>ue-Category</w:t>
            </w:r>
            <w:r w:rsidRPr="00AC69DC">
              <w:rPr>
                <w:lang w:eastAsia="en-GB"/>
              </w:rPr>
              <w:t xml:space="preserve"> (without suffix), and a UE indicating UE category m2 shall also indicate UE category m1. The field </w:t>
            </w:r>
            <w:r w:rsidRPr="00AC69DC">
              <w:rPr>
                <w:i/>
                <w:lang w:eastAsia="en-GB"/>
              </w:rPr>
              <w:t>ue-Category</w:t>
            </w:r>
            <w:r w:rsidRPr="00AC69DC">
              <w:rPr>
                <w:i/>
                <w:lang w:eastAsia="zh-CN"/>
              </w:rPr>
              <w:t xml:space="preserve">DL </w:t>
            </w:r>
            <w:r w:rsidRPr="00AC69DC">
              <w:rPr>
                <w:lang w:eastAsia="en-GB"/>
              </w:rPr>
              <w:t>is set to values 0</w:t>
            </w:r>
            <w:r w:rsidRPr="00AC69DC">
              <w:rPr>
                <w:lang w:eastAsia="zh-CN"/>
              </w:rPr>
              <w:t xml:space="preserve">, m1, oneBis,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r w:rsidRPr="00AC69DC">
              <w:rPr>
                <w:i/>
                <w:lang w:eastAsia="en-GB"/>
              </w:rPr>
              <w:t>oneBis</w:t>
            </w:r>
            <w:r w:rsidRPr="00AC69DC">
              <w:rPr>
                <w:lang w:eastAsia="en-GB"/>
              </w:rPr>
              <w:t xml:space="preserve"> corresponds to UE category 1bis. The field </w:t>
            </w:r>
            <w:r w:rsidRPr="00AC69DC">
              <w:rPr>
                <w:i/>
                <w:lang w:eastAsia="en-GB"/>
              </w:rPr>
              <w:t>ue-Category</w:t>
            </w:r>
            <w:r w:rsidRPr="00AC69DC">
              <w:rPr>
                <w:i/>
                <w:lang w:eastAsia="zh-CN"/>
              </w:rPr>
              <w:t>UL</w:t>
            </w:r>
            <w:r w:rsidRPr="00AC69DC">
              <w:rPr>
                <w:lang w:eastAsia="en-GB"/>
              </w:rPr>
              <w:t xml:space="preserve"> is set to values m1, m2, 0</w:t>
            </w:r>
            <w:r w:rsidRPr="00AC69DC">
              <w:rPr>
                <w:lang w:eastAsia="zh-CN"/>
              </w:rPr>
              <w:t>, oneBis,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r w:rsidRPr="00AC69DC">
              <w:rPr>
                <w:i/>
                <w:lang w:eastAsia="en-GB"/>
              </w:rPr>
              <w:t>ue-CA-PowerClass-N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r w:rsidRPr="00AC69DC">
              <w:rPr>
                <w:i/>
                <w:lang w:eastAsia="en-GB"/>
              </w:rPr>
              <w:t>ue-PowerClass-N</w:t>
            </w:r>
            <w:r w:rsidRPr="00AC69DC">
              <w:rPr>
                <w:lang w:eastAsia="en-GB"/>
              </w:rPr>
              <w:t xml:space="preserve"> or</w:t>
            </w:r>
            <w:r w:rsidRPr="00AC69DC">
              <w:rPr>
                <w:i/>
                <w:lang w:eastAsia="en-GB"/>
              </w:rPr>
              <w:t xml:space="preserve"> ue-PowerClass-5</w:t>
            </w:r>
            <w:r w:rsidRPr="00AC69DC">
              <w:rPr>
                <w:lang w:eastAsia="en-GB"/>
              </w:rPr>
              <w:t xml:space="preserve">. If neither </w:t>
            </w:r>
            <w:r w:rsidRPr="00AC69DC">
              <w:rPr>
                <w:i/>
                <w:lang w:eastAsia="en-GB"/>
              </w:rPr>
              <w:t>ue-PowerClass-N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Indicates whether the UE supports SSTD measurements between the PCell and the PSCell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band. This field is only present when the field ue</w:t>
            </w:r>
            <w:r w:rsidRPr="00AC69DC">
              <w:rPr>
                <w:i/>
                <w:iCs/>
                <w:lang w:eastAsia="en-GB"/>
              </w:rPr>
              <w:t>-CategoryUL</w:t>
            </w:r>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band in the band combination. This field is only present when the field ue</w:t>
            </w:r>
            <w:r w:rsidRPr="00AC69DC">
              <w:rPr>
                <w:i/>
                <w:iCs/>
                <w:lang w:eastAsia="en-GB"/>
              </w:rPr>
              <w:t>-CategoryUL</w:t>
            </w:r>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ul-256QAM (in FeatureSetUL-PerCC)</w:t>
            </w:r>
          </w:p>
          <w:p w14:paraId="7246E610" w14:textId="77777777" w:rsidR="002A21E8" w:rsidRPr="00AC69DC" w:rsidRDefault="002A21E8" w:rsidP="00013E72">
            <w:pPr>
              <w:pStyle w:val="TAL"/>
              <w:rPr>
                <w:bCs/>
                <w:iCs/>
                <w:lang w:eastAsia="zh-CN"/>
              </w:rPr>
            </w:pPr>
            <w:r w:rsidRPr="00AC69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r w:rsidRPr="00AC69DC">
              <w:rPr>
                <w:rFonts w:cs="Arial"/>
                <w:i/>
                <w:szCs w:val="18"/>
                <w:lang w:eastAsia="ko-KR"/>
              </w:rPr>
              <w:t>ue-CategoryUL</w:t>
            </w:r>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subslot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r w:rsidRPr="00AC69DC">
              <w:rPr>
                <w:b/>
                <w:i/>
                <w:lang w:eastAsia="zh-CN"/>
              </w:rPr>
              <w:t>ul-AsyncHarqSharingDiff-TTI-Lengths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r w:rsidRPr="00AC69DC">
              <w:rPr>
                <w:b/>
                <w:i/>
                <w:lang w:eastAsia="zh-CN"/>
              </w:rPr>
              <w:t>ul-CoMP</w:t>
            </w:r>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r w:rsidRPr="00AC69DC">
              <w:rPr>
                <w:b/>
                <w:i/>
              </w:rPr>
              <w:t>ul-dmrs-Enhancements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r w:rsidRPr="00AC69DC">
              <w:rPr>
                <w:b/>
                <w:i/>
                <w:lang w:eastAsia="zh-CN"/>
              </w:rPr>
              <w:t>ul-PDCP-AvgDelay</w:t>
            </w:r>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r w:rsidRPr="00AC69DC">
              <w:rPr>
                <w:b/>
                <w:i/>
                <w:lang w:eastAsia="zh-CN"/>
              </w:rPr>
              <w:t>ul-PDCP-Delay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r w:rsidRPr="00AC69DC">
              <w:rPr>
                <w:b/>
                <w:i/>
                <w:lang w:eastAsia="zh-CN"/>
              </w:rPr>
              <w:t>ul-powerControlEnhancements</w:t>
            </w:r>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r w:rsidRPr="00AC69DC">
              <w:rPr>
                <w:b/>
                <w:i/>
                <w:lang w:eastAsia="zh-CN"/>
              </w:rPr>
              <w:t>ul-RRC-Segmentation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r w:rsidRPr="00AC69DC">
              <w:rPr>
                <w:i/>
              </w:rPr>
              <w:t>UECapabilityInformation</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r w:rsidRPr="00AC69DC">
              <w:rPr>
                <w:b/>
                <w:i/>
                <w:lang w:eastAsia="zh-CN"/>
              </w:rPr>
              <w:t>up</w:t>
            </w:r>
            <w:r w:rsidRPr="00AC69DC">
              <w:rPr>
                <w:b/>
                <w:i/>
                <w:lang w:eastAsia="en-GB"/>
              </w:rPr>
              <w:t>linkLAA</w:t>
            </w:r>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r w:rsidRPr="00AC69DC">
              <w:rPr>
                <w:b/>
                <w:i/>
                <w:lang w:eastAsia="zh-CN"/>
              </w:rPr>
              <w:t>uss-BlindDecodingAdjustment</w:t>
            </w:r>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r w:rsidRPr="00AC69DC">
              <w:rPr>
                <w:b/>
                <w:i/>
                <w:lang w:eastAsia="zh-CN"/>
              </w:rPr>
              <w:t>uss-BlindDecodingReduction</w:t>
            </w:r>
          </w:p>
          <w:p w14:paraId="15007807" w14:textId="77777777" w:rsidR="002A21E8" w:rsidRPr="00AC69DC" w:rsidRDefault="002A21E8" w:rsidP="00013E72">
            <w:pPr>
              <w:pStyle w:val="TAL"/>
              <w:rPr>
                <w:b/>
                <w:lang w:eastAsia="zh-CN"/>
              </w:rPr>
            </w:pPr>
            <w:r w:rsidRPr="00AC69DC">
              <w:rPr>
                <w:lang w:eastAsia="en-GB"/>
              </w:rPr>
              <w:t xml:space="preserve">Indicates </w:t>
            </w:r>
            <w:r w:rsidRPr="00AC69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r w:rsidRPr="00AC69DC">
              <w:rPr>
                <w:b/>
                <w:i/>
              </w:rPr>
              <w:t>unicastFrequencyHopping</w:t>
            </w:r>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r w:rsidRPr="00AC69DC">
              <w:rPr>
                <w:i/>
                <w:lang w:eastAsia="en-GB"/>
              </w:rPr>
              <w:t>pusch-HoppingConfig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unicast-fembmsMixedSCell</w:t>
            </w:r>
          </w:p>
          <w:p w14:paraId="085425C0" w14:textId="77777777" w:rsidR="002A21E8" w:rsidRPr="00AC69DC" w:rsidRDefault="002A21E8" w:rsidP="00013E72">
            <w:pPr>
              <w:pStyle w:val="TAL"/>
              <w:rPr>
                <w:b/>
                <w:i/>
              </w:rPr>
            </w:pPr>
            <w:r w:rsidRPr="00AC69DC">
              <w:t>Indicates whether the UE supports unicast reception from FeMBMS/Unicast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r w:rsidRPr="00AC69DC">
              <w:rPr>
                <w:b/>
                <w:i/>
                <w:lang w:eastAsia="zh-CN"/>
              </w:rPr>
              <w:t>utra-GERAN-CGI-Reporting-ENDC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r w:rsidRPr="00AC69DC">
              <w:rPr>
                <w:b/>
                <w:i/>
                <w:lang w:eastAsia="zh-CN"/>
              </w:rPr>
              <w:t>utran-ProximityIndication</w:t>
            </w:r>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r w:rsidRPr="00AC69DC">
              <w:rPr>
                <w:b/>
                <w:i/>
                <w:lang w:eastAsia="zh-CN"/>
              </w:rPr>
              <w:t>utran-SI-AcquisitionForHO</w:t>
            </w:r>
          </w:p>
          <w:p w14:paraId="7631A4EF"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eNB scheduled mode for V2X sidelink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sidelink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Indicates whether the UE supports reception of 20 PSCCH in a subframe and decoding of 136 RBs per subframe counting both PSCCH and PSSCH in a band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Indicates whether the UE supports transmission and reception in the configuration of non-adjacent PSCCH and PSSCH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r w:rsidRPr="00AC69DC">
              <w:rPr>
                <w:rFonts w:eastAsia="SimSun"/>
                <w:lang w:eastAsia="zh-CN"/>
              </w:rPr>
              <w:t>sidelink</w:t>
            </w:r>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sidelink communication only, or joint V2X </w:t>
            </w:r>
            <w:r w:rsidRPr="00AC69DC">
              <w:rPr>
                <w:rFonts w:eastAsia="SimSun"/>
                <w:lang w:eastAsia="zh-CN"/>
              </w:rPr>
              <w:t>sidelink</w:t>
            </w:r>
            <w:r w:rsidRPr="00AC69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r w:rsidRPr="00AC69DC">
              <w:rPr>
                <w:rFonts w:eastAsia="SimSun"/>
                <w:lang w:eastAsia="zh-CN"/>
              </w:rPr>
              <w:t>sidelink</w:t>
            </w:r>
            <w:r w:rsidRPr="00AC69DC">
              <w:t xml:space="preserve"> communication respectively. The first bit refers to the first entry of </w:t>
            </w:r>
            <w:r w:rsidRPr="00AC69DC">
              <w:rPr>
                <w:i/>
              </w:rPr>
              <w:t>v2x-SupportedBandCombinationList</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The first bit refers to the first entry of </w:t>
            </w:r>
            <w:r w:rsidRPr="00AC69DC">
              <w:rPr>
                <w:i/>
              </w:rPr>
              <w:t>v2x-SupportedBandCombinationListEUTRA-NR</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ms and 50 ms resource reservation periods for </w:t>
            </w:r>
            <w:r w:rsidRPr="00AC69DC">
              <w:rPr>
                <w:lang w:eastAsia="ko-KR"/>
              </w:rPr>
              <w:t>UE autonomous resource selection and eNB scheduled resource allocation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r w:rsidRPr="00AC69DC">
              <w:rPr>
                <w:b/>
                <w:i/>
                <w:lang w:eastAsia="en-GB"/>
              </w:rPr>
              <w:t>virtualCellID-BasicSRS</w:t>
            </w:r>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r w:rsidRPr="00AC69DC">
              <w:rPr>
                <w:b/>
                <w:i/>
                <w:lang w:eastAsia="en-GB"/>
              </w:rPr>
              <w:t>virtualCellID-AddSRS</w:t>
            </w:r>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r w:rsidRPr="00AC69DC">
              <w:rPr>
                <w:b/>
                <w:bCs/>
                <w:i/>
                <w:iCs/>
                <w:lang w:eastAsia="en-GB"/>
              </w:rPr>
              <w:t>widebandPRG-Slot, widebandPRG-Subslot, widebandPRG-Subframe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r w:rsidRPr="00AC69DC">
              <w:rPr>
                <w:b/>
                <w:i/>
                <w:lang w:eastAsia="en-GB"/>
              </w:rPr>
              <w:t>wlan-IW-RAN-Rules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r w:rsidRPr="00AC69DC">
              <w:rPr>
                <w:b/>
                <w:i/>
                <w:lang w:eastAsia="en-GB"/>
              </w:rPr>
              <w:t>wlan-IW-ANDSF-Policies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r w:rsidRPr="00AC69DC">
              <w:rPr>
                <w:b/>
                <w:i/>
                <w:lang w:eastAsia="en-GB"/>
              </w:rPr>
              <w:t>wlan-MAC-Address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r w:rsidRPr="00AC69DC">
              <w:rPr>
                <w:b/>
                <w:i/>
                <w:lang w:eastAsia="en-GB"/>
              </w:rPr>
              <w:t>wlan-PeriodicMeas</w:t>
            </w:r>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r w:rsidRPr="00AC69DC">
              <w:rPr>
                <w:b/>
                <w:i/>
                <w:lang w:eastAsia="en-GB"/>
              </w:rPr>
              <w:t>wlan-ReportAnyWLAN</w:t>
            </w:r>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r w:rsidRPr="00AC69DC">
              <w:rPr>
                <w:i/>
                <w:lang w:eastAsia="en-GB"/>
              </w:rPr>
              <w:t>measObjectWLAN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r w:rsidRPr="00AC69DC">
              <w:rPr>
                <w:b/>
                <w:i/>
                <w:lang w:eastAsia="en-GB"/>
              </w:rPr>
              <w:t>wlan-SupportedDataRate</w:t>
            </w:r>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r w:rsidRPr="00AC69DC">
              <w:rPr>
                <w:b/>
                <w:i/>
              </w:rPr>
              <w:t>zp-CSI-RS-AperiodicInfo</w:t>
            </w:r>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951CB0"/>
    <w:multiLevelType w:val="hybridMultilevel"/>
    <w:tmpl w:val="A8B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2B91"/>
    <w:multiLevelType w:val="hybridMultilevel"/>
    <w:tmpl w:val="31AE6422"/>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1831C8"/>
    <w:multiLevelType w:val="hybridMultilevel"/>
    <w:tmpl w:val="F9F49334"/>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7161C"/>
    <w:multiLevelType w:val="hybridMultilevel"/>
    <w:tmpl w:val="F54AAD44"/>
    <w:lvl w:ilvl="0" w:tplc="14B0F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05E59"/>
    <w:multiLevelType w:val="hybridMultilevel"/>
    <w:tmpl w:val="71600058"/>
    <w:lvl w:ilvl="0" w:tplc="E2B6152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B3F6208"/>
    <w:multiLevelType w:val="hybridMultilevel"/>
    <w:tmpl w:val="1C0682FA"/>
    <w:lvl w:ilvl="0" w:tplc="E2B6152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490170">
    <w:abstractNumId w:val="7"/>
  </w:num>
  <w:num w:numId="2" w16cid:durableId="306589211">
    <w:abstractNumId w:val="1"/>
  </w:num>
  <w:num w:numId="3" w16cid:durableId="912928348">
    <w:abstractNumId w:val="11"/>
  </w:num>
  <w:num w:numId="4" w16cid:durableId="438305401">
    <w:abstractNumId w:val="2"/>
  </w:num>
  <w:num w:numId="5" w16cid:durableId="97912809">
    <w:abstractNumId w:val="10"/>
  </w:num>
  <w:num w:numId="6" w16cid:durableId="1057506646">
    <w:abstractNumId w:val="6"/>
  </w:num>
  <w:num w:numId="7" w16cid:durableId="562567493">
    <w:abstractNumId w:val="18"/>
  </w:num>
  <w:num w:numId="8" w16cid:durableId="1622224624">
    <w:abstractNumId w:val="21"/>
  </w:num>
  <w:num w:numId="9" w16cid:durableId="1648171917">
    <w:abstractNumId w:val="0"/>
    <w:lvlOverride w:ilvl="0">
      <w:startOverride w:val="1"/>
    </w:lvlOverride>
  </w:num>
  <w:num w:numId="10" w16cid:durableId="1641497368">
    <w:abstractNumId w:val="19"/>
  </w:num>
  <w:num w:numId="11" w16cid:durableId="1855458835">
    <w:abstractNumId w:val="15"/>
  </w:num>
  <w:num w:numId="12" w16cid:durableId="1920367134">
    <w:abstractNumId w:val="17"/>
  </w:num>
  <w:num w:numId="13" w16cid:durableId="79066640">
    <w:abstractNumId w:val="12"/>
  </w:num>
  <w:num w:numId="14" w16cid:durableId="1810587083">
    <w:abstractNumId w:val="14"/>
  </w:num>
  <w:num w:numId="15" w16cid:durableId="1216620609">
    <w:abstractNumId w:val="8"/>
  </w:num>
  <w:num w:numId="16" w16cid:durableId="73092930">
    <w:abstractNumId w:val="3"/>
  </w:num>
  <w:num w:numId="17" w16cid:durableId="1245264648">
    <w:abstractNumId w:val="16"/>
  </w:num>
  <w:num w:numId="18" w16cid:durableId="2113434795">
    <w:abstractNumId w:val="13"/>
  </w:num>
  <w:num w:numId="19" w16cid:durableId="913012870">
    <w:abstractNumId w:val="5"/>
  </w:num>
  <w:num w:numId="20" w16cid:durableId="1263798702">
    <w:abstractNumId w:val="4"/>
  </w:num>
  <w:num w:numId="21" w16cid:durableId="621764001">
    <w:abstractNumId w:val="9"/>
  </w:num>
  <w:num w:numId="22" w16cid:durableId="2094623320">
    <w:abstractNumId w:val="20"/>
  </w:num>
  <w:num w:numId="23" w16cid:durableId="13241630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QC (Umesh)">
    <w15:presenceInfo w15:providerId="None" w15:userId="QC (Umesh)"/>
  </w15:person>
  <w15:person w15:author="QC (Umesh) v02">
    <w15:presenceInfo w15:providerId="None" w15:userId="QC (Umesh) v02"/>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4"/>
    <w:rsid w:val="00022E4A"/>
    <w:rsid w:val="00047350"/>
    <w:rsid w:val="0007220F"/>
    <w:rsid w:val="00077395"/>
    <w:rsid w:val="000A3E51"/>
    <w:rsid w:val="000A6394"/>
    <w:rsid w:val="000B7FED"/>
    <w:rsid w:val="000C038A"/>
    <w:rsid w:val="000C6598"/>
    <w:rsid w:val="000D44B3"/>
    <w:rsid w:val="000E11FE"/>
    <w:rsid w:val="0012599D"/>
    <w:rsid w:val="00140DAC"/>
    <w:rsid w:val="00145D43"/>
    <w:rsid w:val="00163D4A"/>
    <w:rsid w:val="001671EE"/>
    <w:rsid w:val="001817D5"/>
    <w:rsid w:val="00192C46"/>
    <w:rsid w:val="001A08B3"/>
    <w:rsid w:val="001A2CA0"/>
    <w:rsid w:val="001A7B60"/>
    <w:rsid w:val="001B208C"/>
    <w:rsid w:val="001B52F0"/>
    <w:rsid w:val="001B7A65"/>
    <w:rsid w:val="001E41F3"/>
    <w:rsid w:val="001F73C2"/>
    <w:rsid w:val="0022458A"/>
    <w:rsid w:val="002358C5"/>
    <w:rsid w:val="00244F3C"/>
    <w:rsid w:val="00253657"/>
    <w:rsid w:val="0025371E"/>
    <w:rsid w:val="0026004D"/>
    <w:rsid w:val="002640DD"/>
    <w:rsid w:val="00275D12"/>
    <w:rsid w:val="00284FEB"/>
    <w:rsid w:val="002860C4"/>
    <w:rsid w:val="002A21E8"/>
    <w:rsid w:val="002B5741"/>
    <w:rsid w:val="002C010C"/>
    <w:rsid w:val="002C7B41"/>
    <w:rsid w:val="002D5A80"/>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363A"/>
    <w:rsid w:val="004F660A"/>
    <w:rsid w:val="0051580D"/>
    <w:rsid w:val="00547111"/>
    <w:rsid w:val="005609F6"/>
    <w:rsid w:val="00565B57"/>
    <w:rsid w:val="00592D74"/>
    <w:rsid w:val="005E2C44"/>
    <w:rsid w:val="00603877"/>
    <w:rsid w:val="00621188"/>
    <w:rsid w:val="006257ED"/>
    <w:rsid w:val="00665C47"/>
    <w:rsid w:val="00676321"/>
    <w:rsid w:val="00695808"/>
    <w:rsid w:val="006B040C"/>
    <w:rsid w:val="006B46FB"/>
    <w:rsid w:val="006E21FB"/>
    <w:rsid w:val="007110A6"/>
    <w:rsid w:val="00713917"/>
    <w:rsid w:val="007176FF"/>
    <w:rsid w:val="00717A89"/>
    <w:rsid w:val="007265D0"/>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A6FD2"/>
    <w:rsid w:val="008B7300"/>
    <w:rsid w:val="008F3789"/>
    <w:rsid w:val="008F686C"/>
    <w:rsid w:val="009148DE"/>
    <w:rsid w:val="00935394"/>
    <w:rsid w:val="00941E30"/>
    <w:rsid w:val="00970A7C"/>
    <w:rsid w:val="009777D9"/>
    <w:rsid w:val="00991B88"/>
    <w:rsid w:val="009A5753"/>
    <w:rsid w:val="009A579D"/>
    <w:rsid w:val="009B49CF"/>
    <w:rsid w:val="009B5D9A"/>
    <w:rsid w:val="009E17C2"/>
    <w:rsid w:val="009E3297"/>
    <w:rsid w:val="009E518F"/>
    <w:rsid w:val="009F734F"/>
    <w:rsid w:val="00A00228"/>
    <w:rsid w:val="00A0108A"/>
    <w:rsid w:val="00A1132F"/>
    <w:rsid w:val="00A16C20"/>
    <w:rsid w:val="00A22DE8"/>
    <w:rsid w:val="00A246B6"/>
    <w:rsid w:val="00A2745E"/>
    <w:rsid w:val="00A47E70"/>
    <w:rsid w:val="00A50CF0"/>
    <w:rsid w:val="00A71A89"/>
    <w:rsid w:val="00A7432D"/>
    <w:rsid w:val="00A7671C"/>
    <w:rsid w:val="00A95B21"/>
    <w:rsid w:val="00AA2CBC"/>
    <w:rsid w:val="00AC28DD"/>
    <w:rsid w:val="00AC4A5D"/>
    <w:rsid w:val="00AC5820"/>
    <w:rsid w:val="00AD166A"/>
    <w:rsid w:val="00AD1CD8"/>
    <w:rsid w:val="00B179A2"/>
    <w:rsid w:val="00B21C8C"/>
    <w:rsid w:val="00B23492"/>
    <w:rsid w:val="00B258BB"/>
    <w:rsid w:val="00B31F6C"/>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10DA0"/>
    <w:rsid w:val="00C21922"/>
    <w:rsid w:val="00C5678F"/>
    <w:rsid w:val="00C64988"/>
    <w:rsid w:val="00C66BA2"/>
    <w:rsid w:val="00C95985"/>
    <w:rsid w:val="00CA0882"/>
    <w:rsid w:val="00CB19A9"/>
    <w:rsid w:val="00CC5026"/>
    <w:rsid w:val="00CC68D0"/>
    <w:rsid w:val="00CE44D5"/>
    <w:rsid w:val="00CF71DB"/>
    <w:rsid w:val="00D03F9A"/>
    <w:rsid w:val="00D06D51"/>
    <w:rsid w:val="00D24991"/>
    <w:rsid w:val="00D50255"/>
    <w:rsid w:val="00D66520"/>
    <w:rsid w:val="00D779E4"/>
    <w:rsid w:val="00D972C6"/>
    <w:rsid w:val="00DE34CF"/>
    <w:rsid w:val="00E13F3D"/>
    <w:rsid w:val="00E34898"/>
    <w:rsid w:val="00E51BAD"/>
    <w:rsid w:val="00E741E7"/>
    <w:rsid w:val="00E94D94"/>
    <w:rsid w:val="00EB09B7"/>
    <w:rsid w:val="00EC571C"/>
    <w:rsid w:val="00EE7D7C"/>
    <w:rsid w:val="00F2021B"/>
    <w:rsid w:val="00F25D98"/>
    <w:rsid w:val="00F27D4D"/>
    <w:rsid w:val="00F300FB"/>
    <w:rsid w:val="00F34F65"/>
    <w:rsid w:val="00F463A6"/>
    <w:rsid w:val="00F50BB0"/>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 w:type="character" w:customStyle="1" w:styleId="CRCoverPageZchn">
    <w:name w:val="CR Cover Page Zchn"/>
    <w:link w:val="CRCoverPage"/>
    <w:qFormat/>
    <w:locked/>
    <w:rsid w:val="00AC28D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Pages>
  <Words>58092</Words>
  <Characters>447961</Characters>
  <Application>Microsoft Office Word</Application>
  <DocSecurity>0</DocSecurity>
  <Lines>3733</Lines>
  <Paragraphs>1010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505043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 POST126</cp:lastModifiedBy>
  <cp:revision>6</cp:revision>
  <cp:lastPrinted>1900-01-01T08:00:00Z</cp:lastPrinted>
  <dcterms:created xsi:type="dcterms:W3CDTF">2024-05-09T20:45:00Z</dcterms:created>
  <dcterms:modified xsi:type="dcterms:W3CDTF">2024-05-29T17:04:00Z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