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7489" w14:textId="77777777" w:rsidR="00D60E39" w:rsidRDefault="00AD7347">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#125bis</w:t>
      </w:r>
      <w:r>
        <w:rPr>
          <w:rFonts w:cs="Arial"/>
          <w:b/>
          <w:i/>
          <w:sz w:val="22"/>
          <w:lang w:val="en-US"/>
        </w:rPr>
        <w:tab/>
        <w:t>R2-240xxxx</w:t>
      </w:r>
    </w:p>
    <w:p w14:paraId="74749737" w14:textId="77777777" w:rsidR="00D60E39" w:rsidRDefault="00AD7347">
      <w:pPr>
        <w:tabs>
          <w:tab w:val="left" w:pos="1701"/>
          <w:tab w:val="right" w:pos="9639"/>
        </w:tabs>
        <w:spacing w:after="0"/>
        <w:rPr>
          <w:rFonts w:cs="Arial"/>
          <w:b/>
          <w:color w:val="000000"/>
          <w:sz w:val="24"/>
        </w:rPr>
      </w:pPr>
      <w:r>
        <w:rPr>
          <w:rFonts w:cs="Arial"/>
          <w:b/>
          <w:sz w:val="22"/>
          <w:lang w:val="en-US"/>
        </w:rPr>
        <w:t>Changsha, China, April 2024</w:t>
      </w:r>
      <w:r>
        <w:rPr>
          <w:rFonts w:cs="Arial"/>
          <w:b/>
          <w:sz w:val="22"/>
          <w:lang w:val="en-US"/>
        </w:rPr>
        <w:tab/>
      </w:r>
      <w:bookmarkEnd w:id="0"/>
      <w:bookmarkEnd w:id="1"/>
      <w:bookmarkEnd w:id="2"/>
      <w:bookmarkEnd w:id="3"/>
    </w:p>
    <w:p w14:paraId="37DA04F4" w14:textId="77777777" w:rsidR="00D60E39" w:rsidRDefault="00D60E39">
      <w:pPr>
        <w:tabs>
          <w:tab w:val="left" w:pos="1701"/>
          <w:tab w:val="right" w:pos="9639"/>
        </w:tabs>
        <w:spacing w:before="100" w:beforeAutospacing="1" w:after="100" w:afterAutospacing="1"/>
        <w:rPr>
          <w:rFonts w:cs="Arial"/>
          <w:b/>
          <w:color w:val="000000"/>
          <w:sz w:val="24"/>
        </w:rPr>
      </w:pPr>
    </w:p>
    <w:p w14:paraId="41FCD4BD" w14:textId="77777777" w:rsidR="00D60E39" w:rsidRDefault="00AD7347">
      <w:pPr>
        <w:pStyle w:val="3GPPHeader"/>
        <w:rPr>
          <w:sz w:val="22"/>
        </w:rPr>
      </w:pPr>
      <w:r>
        <w:rPr>
          <w:sz w:val="22"/>
        </w:rPr>
        <w:t>Agenda Item:</w:t>
      </w:r>
      <w:r>
        <w:rPr>
          <w:sz w:val="22"/>
        </w:rPr>
        <w:tab/>
        <w:t>7.9.4</w:t>
      </w:r>
    </w:p>
    <w:p w14:paraId="1B7A372C" w14:textId="77777777" w:rsidR="00D60E39" w:rsidRDefault="00AD7347">
      <w:pPr>
        <w:pStyle w:val="3GPPHeader"/>
        <w:rPr>
          <w:sz w:val="22"/>
        </w:rPr>
      </w:pPr>
      <w:r>
        <w:rPr>
          <w:sz w:val="22"/>
        </w:rPr>
        <w:t>Source:</w:t>
      </w:r>
      <w:r>
        <w:rPr>
          <w:sz w:val="22"/>
        </w:rPr>
        <w:tab/>
      </w:r>
      <w:r>
        <w:rPr>
          <w:rFonts w:hint="eastAsia"/>
          <w:sz w:val="22"/>
        </w:rPr>
        <w:t>OPPO</w:t>
      </w:r>
    </w:p>
    <w:p w14:paraId="3AA344AA" w14:textId="77777777" w:rsidR="00D60E39" w:rsidRDefault="00AD7347">
      <w:pPr>
        <w:pStyle w:val="3GPPHeader"/>
        <w:rPr>
          <w:sz w:val="22"/>
        </w:rPr>
      </w:pPr>
      <w:r>
        <w:rPr>
          <w:sz w:val="22"/>
        </w:rPr>
        <w:t>Title:</w:t>
      </w:r>
      <w:r>
        <w:rPr>
          <w:sz w:val="22"/>
        </w:rPr>
        <w:tab/>
        <w:t>-</w:t>
      </w:r>
    </w:p>
    <w:p w14:paraId="248DF1A5" w14:textId="77777777" w:rsidR="00D60E39" w:rsidRDefault="00AD7347">
      <w:pPr>
        <w:pStyle w:val="3GPPHeader"/>
        <w:rPr>
          <w:sz w:val="22"/>
        </w:rPr>
      </w:pPr>
      <w:r>
        <w:rPr>
          <w:sz w:val="22"/>
        </w:rPr>
        <w:t>Document for:</w:t>
      </w:r>
      <w:r>
        <w:rPr>
          <w:sz w:val="22"/>
        </w:rPr>
        <w:tab/>
        <w:t>Discussion</w:t>
      </w:r>
    </w:p>
    <w:p w14:paraId="747C1025" w14:textId="77777777" w:rsidR="00D60E39" w:rsidRDefault="00D60E39"/>
    <w:p w14:paraId="5684470A" w14:textId="77777777" w:rsidR="00D60E39" w:rsidRDefault="00AD7347">
      <w:pPr>
        <w:pStyle w:val="1"/>
      </w:pPr>
      <w:bookmarkStart w:id="4" w:name="_Toc131757144"/>
      <w:bookmarkStart w:id="5" w:name="_Ref488331639"/>
      <w:r>
        <w:t>Introduction</w:t>
      </w:r>
      <w:bookmarkStart w:id="6" w:name="_Ref178064866"/>
      <w:bookmarkEnd w:id="4"/>
      <w:bookmarkEnd w:id="5"/>
    </w:p>
    <w:p w14:paraId="2BA61E2E" w14:textId="77777777" w:rsidR="00D60E39" w:rsidRDefault="00AD7347">
      <w:r>
        <w:t>This paper is to collect companies comment for SRAP corrections for R18 Relay enhancement.</w:t>
      </w:r>
    </w:p>
    <w:p w14:paraId="1EE0927F" w14:textId="77777777" w:rsidR="00D60E39" w:rsidRDefault="00AD7347">
      <w:pPr>
        <w:pStyle w:val="1"/>
      </w:pPr>
      <w:bookmarkStart w:id="7" w:name="_Toc131757145"/>
      <w:bookmarkEnd w:id="6"/>
      <w:r>
        <w:rPr>
          <w:rFonts w:hint="eastAsia"/>
        </w:rPr>
        <w:t>D</w:t>
      </w:r>
      <w:r>
        <w:t>iscussion</w:t>
      </w:r>
      <w:bookmarkEnd w:id="7"/>
    </w:p>
    <w:p w14:paraId="2860C610" w14:textId="77777777" w:rsidR="00D60E39" w:rsidRDefault="00AD7347">
      <w:r>
        <w:rPr>
          <w:rFonts w:hint="eastAsia"/>
        </w:rPr>
        <w:t>I</w:t>
      </w:r>
      <w:r>
        <w:t xml:space="preserve">n </w:t>
      </w:r>
      <w:bookmarkStart w:id="8" w:name="_Hlk164259591"/>
      <w:r>
        <w:t>R2-2402587</w:t>
      </w:r>
      <w:bookmarkEnd w:id="8"/>
      <w:r>
        <w:t xml:space="preserve">, it is proposed to add the </w:t>
      </w:r>
      <w:r>
        <w:rPr>
          <w:color w:val="FF0000"/>
          <w:u w:val="single"/>
        </w:rPr>
        <w:t>following condition</w:t>
      </w:r>
      <w:r>
        <w:t xml:space="preserve"> in 5.3a.1.2:</w:t>
      </w:r>
    </w:p>
    <w:tbl>
      <w:tblPr>
        <w:tblStyle w:val="afb"/>
        <w:tblW w:w="0" w:type="auto"/>
        <w:tblLook w:val="04A0" w:firstRow="1" w:lastRow="0" w:firstColumn="1" w:lastColumn="0" w:noHBand="0" w:noVBand="1"/>
      </w:tblPr>
      <w:tblGrid>
        <w:gridCol w:w="9629"/>
      </w:tblGrid>
      <w:tr w:rsidR="00D60E39" w14:paraId="3CB9E3D3" w14:textId="77777777">
        <w:tc>
          <w:tcPr>
            <w:tcW w:w="9629" w:type="dxa"/>
          </w:tcPr>
          <w:p w14:paraId="239B28EF" w14:textId="77777777" w:rsidR="00D60E39" w:rsidRDefault="00AD7347">
            <w:pPr>
              <w:pStyle w:val="4"/>
              <w:numPr>
                <w:ilvl w:val="0"/>
                <w:numId w:val="0"/>
              </w:numPr>
              <w:snapToGrid w:val="0"/>
              <w:spacing w:afterLines="50" w:after="120" w:line="240" w:lineRule="atLeast"/>
              <w:ind w:left="864" w:hanging="864"/>
              <w:rPr>
                <w:rFonts w:cs="Arial"/>
                <w:sz w:val="22"/>
                <w:szCs w:val="22"/>
              </w:rPr>
            </w:pPr>
            <w:r>
              <w:rPr>
                <w:rFonts w:cs="Arial"/>
                <w:sz w:val="22"/>
                <w:szCs w:val="22"/>
              </w:rPr>
              <w:t>5.3a.1.2</w:t>
            </w:r>
            <w:r>
              <w:rPr>
                <w:rFonts w:cs="Arial"/>
                <w:sz w:val="22"/>
                <w:szCs w:val="22"/>
              </w:rPr>
              <w:tab/>
              <w:t xml:space="preserve">  UE ID fields and BEARER ID field determination</w:t>
            </w:r>
          </w:p>
          <w:p w14:paraId="127E197E" w14:textId="77777777" w:rsidR="00D60E39" w:rsidRDefault="00AD7347">
            <w:pPr>
              <w:snapToGrid w:val="0"/>
              <w:spacing w:afterLines="50"/>
            </w:pPr>
            <w:r>
              <w:t>For an U2U SRAP SDU received from upper layer, the SRAP entity shall:</w:t>
            </w:r>
          </w:p>
          <w:p w14:paraId="0AA4A0E3" w14:textId="77777777" w:rsidR="00D60E39" w:rsidRDefault="00AD7347">
            <w:pPr>
              <w:pStyle w:val="B1"/>
              <w:snapToGrid w:val="0"/>
              <w:spacing w:afterLines="50" w:after="120"/>
              <w:rPr>
                <w:rFonts w:asciiTheme="minorHAnsi" w:eastAsiaTheme="minorEastAsia" w:hAnsiTheme="minorHAnsi" w:cstheme="minorHAnsi"/>
                <w:lang w:eastAsia="zh-TW"/>
              </w:rPr>
            </w:pPr>
            <w:r>
              <w:rPr>
                <w:color w:val="FF0000"/>
                <w:u w:val="single"/>
                <w:lang w:eastAsia="zh-CN"/>
              </w:rPr>
              <w:t>-</w:t>
            </w:r>
            <w:r>
              <w:rPr>
                <w:color w:val="FF0000"/>
                <w:u w:val="single"/>
                <w:lang w:eastAsia="zh-CN"/>
              </w:rPr>
              <w:tab/>
            </w:r>
            <w:r>
              <w:rPr>
                <w:color w:val="FF0000"/>
                <w:u w:val="single"/>
              </w:rPr>
              <w:t xml:space="preserve">If there is an entry in </w:t>
            </w:r>
            <w:proofErr w:type="spellStart"/>
            <w:r>
              <w:rPr>
                <w:i/>
                <w:color w:val="FF0000"/>
                <w:u w:val="single"/>
                <w:lang w:eastAsia="zh-CN"/>
              </w:rPr>
              <w:t>sl-LocalID-PairToAddModList</w:t>
            </w:r>
            <w:proofErr w:type="spellEnd"/>
            <w:r>
              <w:rPr>
                <w:color w:val="FF0000"/>
                <w:u w:val="single"/>
              </w:rPr>
              <w:t xml:space="preserve">, </w:t>
            </w:r>
            <w:r>
              <w:rPr>
                <w:color w:val="FF0000"/>
                <w:u w:val="single"/>
                <w:lang w:val="en-US" w:eastAsia="zh-CN"/>
              </w:rPr>
              <w:t xml:space="preserve">in which </w:t>
            </w:r>
            <w:r>
              <w:rPr>
                <w:color w:val="FF0000"/>
                <w:u w:val="single"/>
              </w:rPr>
              <w:t>the</w:t>
            </w:r>
            <w:r>
              <w:rPr>
                <w:color w:val="FF0000"/>
                <w:u w:val="single"/>
                <w:lang w:val="en-US" w:eastAsia="zh-CN"/>
              </w:rPr>
              <w:t xml:space="preserve"> </w:t>
            </w:r>
            <w:proofErr w:type="spellStart"/>
            <w:r>
              <w:rPr>
                <w:i/>
                <w:color w:val="FF0000"/>
                <w:u w:val="single"/>
                <w:lang w:eastAsia="zh-CN"/>
              </w:rPr>
              <w:t>sl</w:t>
            </w:r>
            <w:proofErr w:type="spellEnd"/>
            <w:r>
              <w:rPr>
                <w:i/>
                <w:color w:val="FF0000"/>
                <w:u w:val="single"/>
                <w:lang w:eastAsia="zh-CN"/>
              </w:rPr>
              <w:t>-</w:t>
            </w:r>
            <w:proofErr w:type="spellStart"/>
            <w:r>
              <w:rPr>
                <w:i/>
                <w:color w:val="FF0000"/>
                <w:u w:val="single"/>
                <w:lang w:eastAsia="zh-CN"/>
              </w:rPr>
              <w:t>RemoteUE</w:t>
            </w:r>
            <w:proofErr w:type="spellEnd"/>
            <w:r>
              <w:rPr>
                <w:i/>
                <w:color w:val="FF0000"/>
                <w:u w:val="single"/>
                <w:lang w:eastAsia="zh-CN"/>
              </w:rPr>
              <w:t>-L</w:t>
            </w:r>
            <w:r>
              <w:rPr>
                <w:i/>
                <w:color w:val="FF0000"/>
                <w:u w:val="single"/>
                <w:lang w:val="en-US" w:eastAsia="zh-CN"/>
              </w:rPr>
              <w:t>2</w:t>
            </w:r>
            <w:r>
              <w:rPr>
                <w:i/>
                <w:color w:val="FF0000"/>
                <w:u w:val="single"/>
                <w:lang w:eastAsia="zh-CN"/>
              </w:rPr>
              <w:t>Identity</w:t>
            </w:r>
            <w:r>
              <w:rPr>
                <w:i/>
                <w:color w:val="FF0000"/>
                <w:u w:val="single"/>
                <w:lang w:val="en-US" w:eastAsia="zh-CN"/>
              </w:rPr>
              <w:t xml:space="preserve"> </w:t>
            </w:r>
            <w:r>
              <w:rPr>
                <w:color w:val="FF0000"/>
                <w:u w:val="single"/>
                <w:lang w:eastAsia="zh-CN"/>
              </w:rPr>
              <w:t xml:space="preserve">and </w:t>
            </w:r>
            <w:r>
              <w:rPr>
                <w:color w:val="FF0000"/>
                <w:u w:val="single"/>
                <w:lang w:val="en-US" w:eastAsia="zh-CN"/>
              </w:rPr>
              <w:t xml:space="preserve">the </w:t>
            </w:r>
            <w:proofErr w:type="spellStart"/>
            <w:r>
              <w:rPr>
                <w:i/>
                <w:color w:val="FF0000"/>
                <w:u w:val="single"/>
                <w:lang w:eastAsia="zh-CN"/>
              </w:rPr>
              <w:t>sl</w:t>
            </w:r>
            <w:proofErr w:type="spellEnd"/>
            <w:r>
              <w:rPr>
                <w:i/>
                <w:color w:val="FF0000"/>
                <w:u w:val="single"/>
                <w:lang w:eastAsia="zh-CN"/>
              </w:rPr>
              <w:t>-</w:t>
            </w:r>
            <w:proofErr w:type="spellStart"/>
            <w:r>
              <w:rPr>
                <w:i/>
                <w:color w:val="FF0000"/>
                <w:u w:val="single"/>
                <w:lang w:eastAsia="zh-CN"/>
              </w:rPr>
              <w:t>PeerRemoteUE</w:t>
            </w:r>
            <w:proofErr w:type="spellEnd"/>
            <w:r>
              <w:rPr>
                <w:i/>
                <w:color w:val="FF0000"/>
                <w:u w:val="single"/>
                <w:lang w:eastAsia="zh-CN"/>
              </w:rPr>
              <w:t>-L</w:t>
            </w:r>
            <w:r>
              <w:rPr>
                <w:i/>
                <w:color w:val="FF0000"/>
                <w:u w:val="single"/>
                <w:lang w:val="en-US" w:eastAsia="zh-CN"/>
              </w:rPr>
              <w:t>2</w:t>
            </w:r>
            <w:r>
              <w:rPr>
                <w:i/>
                <w:color w:val="FF0000"/>
                <w:u w:val="single"/>
                <w:lang w:eastAsia="zh-CN"/>
              </w:rPr>
              <w:t>Identity</w:t>
            </w:r>
            <w:r>
              <w:rPr>
                <w:color w:val="FF0000"/>
                <w:u w:val="single"/>
                <w:lang w:eastAsia="zh-CN"/>
              </w:rPr>
              <w:t xml:space="preserve"> </w:t>
            </w:r>
            <w:r>
              <w:rPr>
                <w:color w:val="FF0000"/>
                <w:u w:val="single"/>
              </w:rPr>
              <w:t xml:space="preserve">match </w:t>
            </w:r>
            <w:r>
              <w:rPr>
                <w:color w:val="FF0000"/>
                <w:u w:val="single"/>
                <w:lang w:eastAsia="zh-TW"/>
              </w:rPr>
              <w:t>the source L2 ID of the L2 U2U Remote UE and the destination L2 ID of the peer L2 U2U Remote UE</w:t>
            </w:r>
            <w:r>
              <w:rPr>
                <w:rFonts w:asciiTheme="minorEastAsia" w:eastAsiaTheme="minorEastAsia" w:hAnsiTheme="minorEastAsia"/>
                <w:color w:val="FF0000"/>
                <w:u w:val="single"/>
                <w:lang w:eastAsia="zh-TW"/>
              </w:rPr>
              <w:t>:</w:t>
            </w:r>
            <w:r>
              <w:rPr>
                <w:rFonts w:asciiTheme="minorHAnsi" w:eastAsiaTheme="minorEastAsia" w:hAnsiTheme="minorHAnsi" w:cstheme="minorHAnsi"/>
                <w:lang w:eastAsia="zh-TW"/>
              </w:rPr>
              <w:t xml:space="preserve"> </w:t>
            </w:r>
          </w:p>
          <w:p w14:paraId="68BCDB16" w14:textId="77777777" w:rsidR="00D60E39" w:rsidRDefault="00AD7347">
            <w:pPr>
              <w:pStyle w:val="B1"/>
              <w:snapToGrid w:val="0"/>
              <w:spacing w:afterLines="50" w:after="120"/>
              <w:ind w:left="851"/>
              <w:rPr>
                <w:rFonts w:asciiTheme="minorHAnsi" w:eastAsia="等线" w:hAnsiTheme="minorHAnsi" w:cstheme="minorHAnsi"/>
                <w:lang w:eastAsia="zh-CN"/>
              </w:rPr>
            </w:pPr>
            <w:r>
              <w:rPr>
                <w:lang w:eastAsia="zh-CN"/>
              </w:rPr>
              <w:t>-</w:t>
            </w:r>
            <w:r>
              <w:rPr>
                <w:lang w:eastAsia="zh-CN"/>
              </w:rPr>
              <w:tab/>
              <w:t xml:space="preserve">Determine the UE ID (for SRC) </w:t>
            </w:r>
            <w:r>
              <w:t xml:space="preserve">field </w:t>
            </w:r>
            <w:r>
              <w:rPr>
                <w:lang w:eastAsia="zh-CN"/>
              </w:rPr>
              <w:t>corresponding to</w:t>
            </w:r>
            <w:r>
              <w:rPr>
                <w:lang w:eastAsia="en-GB"/>
              </w:rPr>
              <w:t xml:space="preserve"> </w:t>
            </w:r>
            <w:proofErr w:type="spellStart"/>
            <w:r>
              <w:rPr>
                <w:i/>
                <w:lang w:eastAsia="zh-CN"/>
              </w:rPr>
              <w:t>sl-RemoteUE-LocalIdentity</w:t>
            </w:r>
            <w:proofErr w:type="spellEnd"/>
            <w:r>
              <w:rPr>
                <w:lang w:eastAsia="zh-CN"/>
              </w:rPr>
              <w:t xml:space="preserve"> </w:t>
            </w:r>
            <w:r>
              <w:t>configured for the concerned</w:t>
            </w:r>
            <w:r>
              <w:rPr>
                <w:rFonts w:hint="eastAsia"/>
                <w:lang w:val="en-US" w:eastAsia="zh-CN"/>
              </w:rPr>
              <w:t xml:space="preserve"> </w:t>
            </w:r>
            <w:proofErr w:type="spellStart"/>
            <w:r>
              <w:rPr>
                <w:i/>
                <w:lang w:eastAsia="zh-CN"/>
              </w:rPr>
              <w:t>sl</w:t>
            </w:r>
            <w:proofErr w:type="spellEnd"/>
            <w:r>
              <w:rPr>
                <w:i/>
                <w:lang w:eastAsia="zh-CN"/>
              </w:rPr>
              <w:t>-</w:t>
            </w:r>
            <w:proofErr w:type="spellStart"/>
            <w:r>
              <w:rPr>
                <w:i/>
                <w:lang w:eastAsia="zh-CN"/>
              </w:rPr>
              <w:t>RemoteUE</w:t>
            </w:r>
            <w:proofErr w:type="spellEnd"/>
            <w:r>
              <w:rPr>
                <w:i/>
                <w:lang w:eastAsia="zh-CN"/>
              </w:rPr>
              <w:t>-L</w:t>
            </w:r>
            <w:r>
              <w:rPr>
                <w:rFonts w:hint="eastAsia"/>
                <w:i/>
                <w:lang w:val="en-US" w:eastAsia="zh-CN"/>
              </w:rPr>
              <w:t>2</w:t>
            </w:r>
            <w:r>
              <w:rPr>
                <w:i/>
                <w:lang w:eastAsia="zh-CN"/>
              </w:rPr>
              <w:t>Identity</w:t>
            </w:r>
            <w:r>
              <w:rPr>
                <w:rFonts w:hint="eastAsia"/>
                <w:i/>
                <w:lang w:val="en-US" w:eastAsia="zh-CN"/>
              </w:rPr>
              <w:t xml:space="preserve"> </w:t>
            </w:r>
            <w:r>
              <w:rPr>
                <w:lang w:eastAsia="zh-CN"/>
              </w:rPr>
              <w:t xml:space="preserve">and UE ID (for DST) field corresponding to </w:t>
            </w:r>
            <w:proofErr w:type="spellStart"/>
            <w:r>
              <w:rPr>
                <w:i/>
                <w:lang w:eastAsia="zh-CN"/>
              </w:rPr>
              <w:t>sl-PeerRemoteUE-LocalIdentity</w:t>
            </w:r>
            <w:proofErr w:type="spellEnd"/>
            <w:r>
              <w:t xml:space="preserve"> configured for the concerned</w:t>
            </w:r>
            <w:r>
              <w:rPr>
                <w:rFonts w:hint="eastAsia"/>
                <w:lang w:val="en-US" w:eastAsia="zh-CN"/>
              </w:rPr>
              <w:t xml:space="preserve"> </w:t>
            </w:r>
            <w:proofErr w:type="spellStart"/>
            <w:r>
              <w:rPr>
                <w:i/>
                <w:lang w:eastAsia="zh-CN"/>
              </w:rPr>
              <w:t>sl</w:t>
            </w:r>
            <w:proofErr w:type="spellEnd"/>
            <w:r>
              <w:rPr>
                <w:i/>
                <w:lang w:eastAsia="zh-CN"/>
              </w:rPr>
              <w:t>-</w:t>
            </w:r>
            <w:proofErr w:type="spellStart"/>
            <w:r>
              <w:rPr>
                <w:i/>
                <w:lang w:eastAsia="zh-CN"/>
              </w:rPr>
              <w:t>PeerRemoteUE</w:t>
            </w:r>
            <w:proofErr w:type="spellEnd"/>
            <w:r>
              <w:rPr>
                <w:i/>
                <w:lang w:eastAsia="zh-CN"/>
              </w:rPr>
              <w:t>-L</w:t>
            </w:r>
            <w:r>
              <w:rPr>
                <w:rFonts w:hint="eastAsia"/>
                <w:i/>
                <w:lang w:val="en-US" w:eastAsia="zh-CN"/>
              </w:rPr>
              <w:t>2</w:t>
            </w:r>
            <w:r>
              <w:rPr>
                <w:i/>
                <w:lang w:eastAsia="zh-CN"/>
              </w:rPr>
              <w:t>Identity</w:t>
            </w:r>
            <w:r>
              <w:rPr>
                <w:lang w:eastAsia="zh-CN"/>
              </w:rPr>
              <w:t xml:space="preserve"> as specified in T</w:t>
            </w:r>
            <w:r>
              <w:t>S 38.331 [3];</w:t>
            </w:r>
          </w:p>
          <w:p w14:paraId="302DC4CB" w14:textId="77777777" w:rsidR="00D60E39" w:rsidRDefault="00AD7347">
            <w:pPr>
              <w:pStyle w:val="B1"/>
              <w:snapToGrid w:val="0"/>
              <w:spacing w:afterLines="50" w:after="120"/>
              <w:ind w:left="851"/>
              <w:rPr>
                <w:lang w:eastAsia="zh-CN"/>
              </w:rPr>
            </w:pPr>
            <w:r>
              <w:rPr>
                <w:lang w:eastAsia="zh-CN"/>
              </w:rPr>
              <w:t>-</w:t>
            </w:r>
            <w:r>
              <w:rPr>
                <w:lang w:eastAsia="zh-CN"/>
              </w:rPr>
              <w:tab/>
              <w:t xml:space="preserve">Determine the egress link on PC5 interface towards the U2U relay UE based on the concerned </w:t>
            </w:r>
            <w:proofErr w:type="spellStart"/>
            <w:r>
              <w:rPr>
                <w:i/>
                <w:lang w:eastAsia="zh-CN"/>
              </w:rPr>
              <w:t>sl</w:t>
            </w:r>
            <w:proofErr w:type="spellEnd"/>
            <w:r>
              <w:rPr>
                <w:i/>
                <w:lang w:eastAsia="zh-CN"/>
              </w:rPr>
              <w:t>-</w:t>
            </w:r>
            <w:proofErr w:type="spellStart"/>
            <w:r>
              <w:rPr>
                <w:i/>
                <w:lang w:eastAsia="zh-CN"/>
              </w:rPr>
              <w:t>RemoteUE</w:t>
            </w:r>
            <w:proofErr w:type="spellEnd"/>
            <w:r>
              <w:rPr>
                <w:i/>
                <w:lang w:eastAsia="zh-CN"/>
              </w:rPr>
              <w:t>-L</w:t>
            </w:r>
            <w:r>
              <w:rPr>
                <w:rFonts w:hint="eastAsia"/>
                <w:i/>
                <w:lang w:val="en-US" w:eastAsia="zh-CN"/>
              </w:rPr>
              <w:t>2</w:t>
            </w:r>
            <w:r>
              <w:rPr>
                <w:i/>
                <w:lang w:eastAsia="zh-CN"/>
              </w:rPr>
              <w:t>Identity</w:t>
            </w:r>
            <w:r>
              <w:rPr>
                <w:lang w:eastAsia="zh-CN"/>
              </w:rPr>
              <w:t xml:space="preserve"> and </w:t>
            </w:r>
            <w:proofErr w:type="spellStart"/>
            <w:r>
              <w:rPr>
                <w:i/>
                <w:lang w:eastAsia="zh-CN"/>
              </w:rPr>
              <w:t>sl</w:t>
            </w:r>
            <w:proofErr w:type="spellEnd"/>
            <w:r>
              <w:rPr>
                <w:i/>
                <w:lang w:eastAsia="zh-CN"/>
              </w:rPr>
              <w:t>-</w:t>
            </w:r>
            <w:proofErr w:type="spellStart"/>
            <w:r>
              <w:rPr>
                <w:i/>
                <w:lang w:eastAsia="zh-CN"/>
              </w:rPr>
              <w:t>PeerRemoteUE</w:t>
            </w:r>
            <w:proofErr w:type="spellEnd"/>
            <w:r>
              <w:rPr>
                <w:i/>
                <w:lang w:eastAsia="zh-CN"/>
              </w:rPr>
              <w:t>-L</w:t>
            </w:r>
            <w:r>
              <w:rPr>
                <w:rFonts w:hint="eastAsia"/>
                <w:i/>
                <w:lang w:val="en-US" w:eastAsia="zh-CN"/>
              </w:rPr>
              <w:t>2</w:t>
            </w:r>
            <w:r>
              <w:rPr>
                <w:i/>
                <w:lang w:eastAsia="zh-CN"/>
              </w:rPr>
              <w:t>Identity</w:t>
            </w:r>
            <w:r>
              <w:rPr>
                <w:lang w:eastAsia="zh-CN"/>
              </w:rPr>
              <w:t xml:space="preserve"> as specified in TS 38.331 [3];</w:t>
            </w:r>
          </w:p>
          <w:p w14:paraId="66E36581" w14:textId="77777777" w:rsidR="00D60E39" w:rsidRDefault="00AD7347">
            <w:pPr>
              <w:pStyle w:val="B1"/>
              <w:snapToGrid w:val="0"/>
              <w:spacing w:afterLines="50" w:after="120"/>
              <w:ind w:left="851"/>
            </w:pPr>
            <w:r>
              <w:t>-</w:t>
            </w:r>
            <w:r>
              <w:tab/>
              <w:t xml:space="preserve">Determine the BEARER ID field for SL-SRBs as the fixed value (i.e., set 0/1/2/3 for SL-SRB0/1/2/3 respectively) or for SL-DRBs as the 5 LSBs of </w:t>
            </w:r>
            <w:r>
              <w:rPr>
                <w:i/>
              </w:rPr>
              <w:t xml:space="preserve">slrb-PC5-ConfigIndex </w:t>
            </w:r>
            <w:r>
              <w:t>used in end-to-end SL DRB configuration procedure as specified in TS 38.331 [3].</w:t>
            </w:r>
          </w:p>
        </w:tc>
      </w:tr>
    </w:tbl>
    <w:p w14:paraId="4265E6F3" w14:textId="77777777" w:rsidR="00D60E39" w:rsidRDefault="00AD7347">
      <w:pPr>
        <w:spacing w:before="120"/>
      </w:pPr>
      <w:r>
        <w:rPr>
          <w:rFonts w:hint="eastAsia"/>
        </w:rPr>
        <w:t>During</w:t>
      </w:r>
      <w:r>
        <w:t xml:space="preserve"> the online session, there are different views on whether this change is needed or the UE behaviour on determining local ID/egress link based on the corresponding L2 ID is already clear. </w:t>
      </w:r>
      <w:proofErr w:type="gramStart"/>
      <w:r>
        <w:t>So</w:t>
      </w:r>
      <w:proofErr w:type="gramEnd"/>
      <w:r>
        <w:t xml:space="preserve"> the following question is to check companies’ view on whether this change is needed.</w:t>
      </w:r>
    </w:p>
    <w:p w14:paraId="5A59D530" w14:textId="77777777" w:rsidR="00D60E39" w:rsidRDefault="00AD7347">
      <w:pPr>
        <w:spacing w:before="120"/>
        <w:rPr>
          <w:b/>
        </w:rPr>
      </w:pPr>
      <w:r>
        <w:rPr>
          <w:b/>
        </w:rPr>
        <w:t>Question-1: Do you think the above change in R2-2402587 is needed?</w:t>
      </w:r>
    </w:p>
    <w:tbl>
      <w:tblPr>
        <w:tblStyle w:val="afb"/>
        <w:tblW w:w="0" w:type="auto"/>
        <w:tblLook w:val="04A0" w:firstRow="1" w:lastRow="0" w:firstColumn="1" w:lastColumn="0" w:noHBand="0" w:noVBand="1"/>
      </w:tblPr>
      <w:tblGrid>
        <w:gridCol w:w="1696"/>
        <w:gridCol w:w="1560"/>
        <w:gridCol w:w="6373"/>
      </w:tblGrid>
      <w:tr w:rsidR="00D60E39" w14:paraId="39B56952" w14:textId="77777777">
        <w:tc>
          <w:tcPr>
            <w:tcW w:w="1696" w:type="dxa"/>
          </w:tcPr>
          <w:p w14:paraId="43547545"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60" w:type="dxa"/>
          </w:tcPr>
          <w:p w14:paraId="1A23A1F3"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Y</w:t>
            </w:r>
            <w:r>
              <w:rPr>
                <w:b/>
              </w:rPr>
              <w:t>es/No</w:t>
            </w:r>
          </w:p>
        </w:tc>
        <w:tc>
          <w:tcPr>
            <w:tcW w:w="6373" w:type="dxa"/>
          </w:tcPr>
          <w:p w14:paraId="64089E7F"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w:t>
            </w:r>
          </w:p>
        </w:tc>
      </w:tr>
      <w:tr w:rsidR="00D60E39" w14:paraId="46C0D1CA" w14:textId="77777777">
        <w:tc>
          <w:tcPr>
            <w:tcW w:w="1696" w:type="dxa"/>
          </w:tcPr>
          <w:p w14:paraId="7F9639F0"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jc w:val="left"/>
              <w:rPr>
                <w:rFonts w:eastAsiaTheme="minorEastAsia" w:cs="Arial"/>
              </w:rPr>
            </w:pPr>
            <w:proofErr w:type="spellStart"/>
            <w:r>
              <w:rPr>
                <w:rFonts w:eastAsiaTheme="minorEastAsia" w:cs="Arial"/>
                <w:lang w:eastAsia="zh-TW"/>
              </w:rPr>
              <w:t>ASUSTeK</w:t>
            </w:r>
            <w:proofErr w:type="spellEnd"/>
          </w:p>
        </w:tc>
        <w:tc>
          <w:tcPr>
            <w:tcW w:w="1560" w:type="dxa"/>
          </w:tcPr>
          <w:p w14:paraId="4139B382"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Y</w:t>
            </w:r>
            <w:r>
              <w:rPr>
                <w:rFonts w:eastAsia="PMingLiU"/>
                <w:lang w:eastAsia="zh-TW"/>
              </w:rPr>
              <w:t>es</w:t>
            </w:r>
          </w:p>
        </w:tc>
        <w:tc>
          <w:tcPr>
            <w:tcW w:w="6373" w:type="dxa"/>
          </w:tcPr>
          <w:p w14:paraId="5DA85DB6"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W</w:t>
            </w:r>
            <w:r>
              <w:rPr>
                <w:rFonts w:eastAsia="PMingLiU"/>
                <w:lang w:eastAsia="zh-TW"/>
              </w:rPr>
              <w:t>e think this change is needed, considering the following reasons:</w:t>
            </w:r>
          </w:p>
          <w:p w14:paraId="1F200701" w14:textId="77777777" w:rsidR="00D60E39" w:rsidRDefault="00AD7347">
            <w:pPr>
              <w:pStyle w:val="affb"/>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hint="eastAsia"/>
                <w:lang w:eastAsia="zh-TW"/>
              </w:rPr>
              <w:t>I</w:t>
            </w:r>
            <w:r>
              <w:rPr>
                <w:rFonts w:eastAsia="PMingLiU"/>
                <w:lang w:eastAsia="zh-TW"/>
              </w:rPr>
              <w:t xml:space="preserve">t was agreed in </w:t>
            </w:r>
            <w:r>
              <w:rPr>
                <w:rFonts w:eastAsiaTheme="minorEastAsia" w:cs="Arial"/>
                <w:szCs w:val="20"/>
                <w:lang w:eastAsia="zh-TW"/>
              </w:rPr>
              <w:t>RAN2#123</w:t>
            </w:r>
            <w:r>
              <w:rPr>
                <w:rFonts w:eastAsia="Microsoft JhengHei" w:cs="Arial"/>
                <w:szCs w:val="20"/>
                <w:lang w:eastAsia="zh-TW"/>
              </w:rPr>
              <w:t xml:space="preserve">bis </w:t>
            </w:r>
            <w:r>
              <w:rPr>
                <w:rFonts w:eastAsiaTheme="minorEastAsia" w:cs="Arial"/>
                <w:szCs w:val="20"/>
                <w:lang w:eastAsia="zh-TW"/>
              </w:rPr>
              <w:t xml:space="preserve">that </w:t>
            </w:r>
            <w:r>
              <w:rPr>
                <w:rFonts w:cs="Arial"/>
                <w:szCs w:val="20"/>
              </w:rPr>
              <w:t>the UE ID assignment for U2U remote UEs is up to U2U relay UE implementation</w:t>
            </w:r>
            <w:r>
              <w:rPr>
                <w:rFonts w:eastAsiaTheme="minorEastAsia" w:cs="Arial"/>
                <w:szCs w:val="20"/>
                <w:lang w:eastAsia="zh-TW"/>
              </w:rPr>
              <w:t>,</w:t>
            </w:r>
            <w:r>
              <w:rPr>
                <w:rFonts w:ascii="PMingLiU" w:eastAsia="PMingLiU" w:hAnsi="PMingLiU" w:cs="Arial" w:hint="eastAsia"/>
                <w:szCs w:val="20"/>
                <w:lang w:eastAsia="zh-TW"/>
              </w:rPr>
              <w:t xml:space="preserve"> </w:t>
            </w:r>
            <w:r>
              <w:rPr>
                <w:rFonts w:eastAsia="PMingLiU" w:cs="Arial" w:hint="eastAsia"/>
                <w:szCs w:val="20"/>
                <w:lang w:eastAsia="zh-TW"/>
              </w:rPr>
              <w:t>w</w:t>
            </w:r>
            <w:r>
              <w:rPr>
                <w:rFonts w:eastAsia="PMingLiU" w:cs="Arial"/>
                <w:szCs w:val="20"/>
                <w:lang w:eastAsia="zh-TW"/>
              </w:rPr>
              <w:t>hile</w:t>
            </w:r>
            <w:r>
              <w:rPr>
                <w:rFonts w:eastAsiaTheme="minorEastAsia" w:cs="Arial"/>
                <w:szCs w:val="20"/>
                <w:lang w:eastAsia="zh-TW"/>
              </w:rPr>
              <w:t xml:space="preserve"> the current ASN.1 seems to support two different ways of UE IDs allocation i.e. per Remote UE and per end-to-end PC5 RRC connection. </w:t>
            </w:r>
          </w:p>
          <w:p w14:paraId="2AB97CD1" w14:textId="77777777" w:rsidR="00D60E39" w:rsidRDefault="00AD7347">
            <w:pPr>
              <w:pStyle w:val="affb"/>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cs="Arial"/>
                <w:szCs w:val="20"/>
                <w:lang w:eastAsia="zh-TW"/>
              </w:rPr>
              <w:lastRenderedPageBreak/>
              <w:t>In our understanding, error handling in clause 5.4 does not suggest which way to apply either.</w:t>
            </w:r>
          </w:p>
          <w:p w14:paraId="28F63465" w14:textId="77777777" w:rsidR="00D60E39" w:rsidRDefault="00AD7347">
            <w:pPr>
              <w:pStyle w:val="affb"/>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Theme="minorEastAsia" w:cs="Arial"/>
                <w:szCs w:val="20"/>
                <w:lang w:eastAsia="zh-TW"/>
              </w:rPr>
              <w:t>T</w:t>
            </w:r>
            <w:r>
              <w:rPr>
                <w:rFonts w:eastAsia="PMingLiU" w:cs="Arial"/>
                <w:szCs w:val="20"/>
                <w:lang w:eastAsia="zh-TW"/>
              </w:rPr>
              <w:t>he foll</w:t>
            </w:r>
            <w:r>
              <w:rPr>
                <w:rFonts w:eastAsia="PMingLiU" w:cs="Arial" w:hint="eastAsia"/>
                <w:szCs w:val="20"/>
                <w:lang w:eastAsia="zh-TW"/>
              </w:rPr>
              <w:t>o</w:t>
            </w:r>
            <w:r>
              <w:rPr>
                <w:rFonts w:eastAsia="PMingLiU" w:cs="Arial"/>
                <w:szCs w:val="20"/>
                <w:lang w:eastAsia="zh-TW"/>
              </w:rPr>
              <w:t xml:space="preserve">wing condition added after RAN2#125 for </w:t>
            </w:r>
            <w:r>
              <w:rPr>
                <w:rFonts w:eastAsia="PMingLiU"/>
                <w:lang w:eastAsia="zh-TW"/>
              </w:rPr>
              <w:t>U2U Relay UE</w:t>
            </w:r>
            <w:r>
              <w:rPr>
                <w:rFonts w:eastAsia="PMingLiU" w:cs="Arial"/>
                <w:szCs w:val="20"/>
                <w:lang w:eastAsia="zh-TW"/>
              </w:rPr>
              <w:t xml:space="preserve"> </w:t>
            </w:r>
            <w:r>
              <w:rPr>
                <w:rFonts w:eastAsia="Microsoft JhengHei" w:cs="Arial"/>
                <w:szCs w:val="20"/>
                <w:lang w:eastAsia="zh-TW"/>
              </w:rPr>
              <w:t xml:space="preserve">seems to suggest </w:t>
            </w:r>
            <w:r>
              <w:rPr>
                <w:rFonts w:eastAsiaTheme="minorEastAsia" w:cs="Arial"/>
                <w:szCs w:val="20"/>
                <w:lang w:eastAsia="zh-TW"/>
              </w:rPr>
              <w:t>UE IDs allocation per end-to-end PC5 RRC connection:</w:t>
            </w:r>
          </w:p>
          <w:p w14:paraId="0844D1B3" w14:textId="77777777" w:rsidR="00D60E39" w:rsidRDefault="00AD7347">
            <w:pPr>
              <w:pStyle w:val="30"/>
              <w:numPr>
                <w:ilvl w:val="0"/>
                <w:numId w:val="0"/>
              </w:numPr>
              <w:tabs>
                <w:tab w:val="clear" w:pos="720"/>
              </w:tabs>
              <w:ind w:leftChars="-1" w:left="-2" w:firstLineChars="12" w:firstLine="29"/>
              <w:rPr>
                <w:sz w:val="24"/>
                <w:szCs w:val="24"/>
              </w:rPr>
            </w:pPr>
            <w:r>
              <w:rPr>
                <w:sz w:val="24"/>
                <w:szCs w:val="24"/>
              </w:rPr>
              <w:t>5.3a.3</w:t>
            </w:r>
            <w:r>
              <w:rPr>
                <w:sz w:val="24"/>
                <w:szCs w:val="24"/>
              </w:rPr>
              <w:tab/>
              <w:t xml:space="preserve"> Transmitting operation of U2U Relay UE</w:t>
            </w:r>
          </w:p>
          <w:p w14:paraId="532D6CAF" w14:textId="77777777" w:rsidR="00D60E39" w:rsidRDefault="00AD7347">
            <w:pPr>
              <w:pStyle w:val="30"/>
              <w:numPr>
                <w:ilvl w:val="0"/>
                <w:numId w:val="0"/>
              </w:numPr>
              <w:ind w:leftChars="-1" w:left="-2" w:firstLineChars="12" w:firstLine="29"/>
              <w:rPr>
                <w:sz w:val="24"/>
                <w:szCs w:val="24"/>
                <w:lang w:eastAsia="zh-TW"/>
              </w:rPr>
            </w:pPr>
            <w:r>
              <w:rPr>
                <w:sz w:val="24"/>
                <w:szCs w:val="24"/>
                <w:lang w:eastAsia="zh-TW"/>
              </w:rPr>
              <w:t>…</w:t>
            </w:r>
          </w:p>
          <w:p w14:paraId="10AF594F" w14:textId="77777777" w:rsidR="00D60E39" w:rsidRDefault="00AD7347">
            <w:pPr>
              <w:pStyle w:val="4"/>
              <w:numPr>
                <w:ilvl w:val="0"/>
                <w:numId w:val="0"/>
              </w:numPr>
              <w:ind w:left="864" w:hanging="864"/>
            </w:pPr>
            <w:r>
              <w:t>5.3a.3.2</w:t>
            </w:r>
            <w:r>
              <w:tab/>
              <w:t>Egress link determination</w:t>
            </w:r>
          </w:p>
          <w:p w14:paraId="3201D61C" w14:textId="77777777" w:rsidR="00D60E39" w:rsidRDefault="00AD7347">
            <w:pPr>
              <w:rPr>
                <w:rFonts w:ascii="Times New Roman" w:hAnsi="Times New Roman"/>
              </w:rPr>
            </w:pPr>
            <w:r>
              <w:rPr>
                <w:rFonts w:ascii="Times New Roman" w:hAnsi="Times New Roman"/>
              </w:rPr>
              <w:t>For an U2U SRAP SDU to be transmitted, the SRAP entity shall:</w:t>
            </w:r>
          </w:p>
          <w:p w14:paraId="0B7FC2AC" w14:textId="77777777" w:rsidR="00D60E39" w:rsidRDefault="00AD7347">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there is an entry in </w:t>
            </w:r>
            <w:proofErr w:type="spellStart"/>
            <w:r>
              <w:rPr>
                <w:rFonts w:ascii="Times New Roman" w:hAnsi="Times New Roman"/>
                <w:i/>
                <w:highlight w:val="yellow"/>
                <w:lang w:eastAsia="zh-CN"/>
              </w:rPr>
              <w:t>sl-LocalID-PairToAddModList</w:t>
            </w:r>
            <w:proofErr w:type="spellEnd"/>
            <w:r>
              <w:rPr>
                <w:rFonts w:ascii="Times New Roman" w:hAnsi="Times New Roman"/>
                <w:highlight w:val="yellow"/>
              </w:rPr>
              <w:t xml:space="preserve">, </w:t>
            </w:r>
            <w:r>
              <w:rPr>
                <w:rFonts w:ascii="Times New Roman" w:hAnsi="Times New Roman"/>
                <w:highlight w:val="yellow"/>
                <w:lang w:val="en-US" w:eastAsia="zh-CN"/>
              </w:rPr>
              <w:t>in which the</w:t>
            </w:r>
            <w:r>
              <w:rPr>
                <w:rFonts w:ascii="Times New Roman" w:hAnsi="Times New Roman"/>
                <w:highlight w:val="yellow"/>
              </w:rPr>
              <w:t xml:space="preserve"> </w:t>
            </w:r>
            <w:proofErr w:type="spellStart"/>
            <w:r>
              <w:rPr>
                <w:rFonts w:ascii="Times New Roman" w:hAnsi="Times New Roman"/>
                <w:i/>
                <w:highlight w:val="yellow"/>
                <w:lang w:eastAsia="zh-CN"/>
              </w:rPr>
              <w:t>sl-RemoteUE-LocalIdentity</w:t>
            </w:r>
            <w:proofErr w:type="spellEnd"/>
            <w:r>
              <w:rPr>
                <w:rFonts w:ascii="Times New Roman" w:hAnsi="Times New Roman"/>
                <w:highlight w:val="yellow"/>
                <w:lang w:eastAsia="zh-CN"/>
              </w:rPr>
              <w:t xml:space="preserve"> and</w:t>
            </w:r>
            <w:r>
              <w:rPr>
                <w:rFonts w:ascii="Times New Roman" w:hAnsi="Times New Roman"/>
                <w:highlight w:val="yellow"/>
                <w:lang w:val="en-US" w:eastAsia="zh-CN"/>
              </w:rPr>
              <w:t xml:space="preserve"> </w:t>
            </w:r>
            <w:proofErr w:type="spellStart"/>
            <w:r>
              <w:rPr>
                <w:rFonts w:ascii="Times New Roman" w:hAnsi="Times New Roman"/>
                <w:i/>
                <w:highlight w:val="yellow"/>
                <w:lang w:eastAsia="zh-CN"/>
              </w:rPr>
              <w:t>sl-PeerRemoteUE-LocalIdentity</w:t>
            </w:r>
            <w:proofErr w:type="spellEnd"/>
            <w:r>
              <w:rPr>
                <w:rFonts w:ascii="Times New Roman" w:hAnsi="Times New Roman"/>
                <w:highlight w:val="yellow"/>
              </w:rPr>
              <w:t xml:space="preserve"> match the UE ID field</w:t>
            </w:r>
            <w:r>
              <w:rPr>
                <w:rFonts w:ascii="Times New Roman" w:hAnsi="Times New Roman"/>
                <w:highlight w:val="yellow"/>
                <w:lang w:val="en-US" w:eastAsia="zh-CN"/>
              </w:rPr>
              <w:t>s</w:t>
            </w:r>
            <w:r>
              <w:rPr>
                <w:rFonts w:ascii="Times New Roman" w:hAnsi="Times New Roman"/>
                <w:highlight w:val="yellow"/>
              </w:rPr>
              <w:t xml:space="preserve"> in</w:t>
            </w:r>
            <w:r>
              <w:rPr>
                <w:rFonts w:ascii="Times New Roman" w:hAnsi="Times New Roman"/>
                <w:highlight w:val="yellow"/>
                <w:lang w:val="en-US" w:eastAsia="zh-CN"/>
              </w:rPr>
              <w:t xml:space="preserve"> the U2U</w:t>
            </w:r>
            <w:r>
              <w:rPr>
                <w:rFonts w:ascii="Times New Roman" w:hAnsi="Times New Roman"/>
                <w:highlight w:val="yellow"/>
              </w:rPr>
              <w:t xml:space="preserve"> SRAP Data PDU</w:t>
            </w:r>
            <w:r>
              <w:rPr>
                <w:rFonts w:ascii="Times New Roman" w:hAnsi="Times New Roman"/>
              </w:rPr>
              <w:t>:</w:t>
            </w:r>
          </w:p>
          <w:p w14:paraId="3F5BF370" w14:textId="77777777" w:rsidR="00D60E39" w:rsidRDefault="00AD7347">
            <w:pPr>
              <w:pBdr>
                <w:top w:val="none" w:sz="0" w:space="0" w:color="auto"/>
                <w:left w:val="none" w:sz="0" w:space="0" w:color="auto"/>
                <w:bottom w:val="none" w:sz="0" w:space="0" w:color="auto"/>
                <w:right w:val="none" w:sz="0" w:space="0" w:color="auto"/>
                <w:between w:val="none" w:sz="0" w:space="0" w:color="auto"/>
              </w:pBdr>
              <w:snapToGrid w:val="0"/>
              <w:spacing w:after="180"/>
              <w:ind w:leftChars="301" w:left="884" w:hangingChars="141" w:hanging="282"/>
              <w:rPr>
                <w:rFonts w:ascii="Times New Roman" w:eastAsia="PMingLiU" w:hAnsi="Times New Roman"/>
                <w:szCs w:val="20"/>
                <w:lang w:eastAsia="zh-TW"/>
              </w:rPr>
            </w:pPr>
            <w:r>
              <w:rPr>
                <w:rFonts w:ascii="Times New Roman" w:hAnsi="Times New Roman"/>
              </w:rPr>
              <w:t>-</w:t>
            </w:r>
            <w:r>
              <w:rPr>
                <w:rFonts w:ascii="Times New Roman" w:hAnsi="Times New Roman"/>
              </w:rPr>
              <w:tab/>
              <w:t>Determine the egress link on PC5 interface</w:t>
            </w:r>
            <w:r>
              <w:rPr>
                <w:rFonts w:ascii="Times New Roman" w:hAnsi="Times New Roman"/>
                <w:lang w:val="en-US"/>
              </w:rPr>
              <w:t xml:space="preserve"> </w:t>
            </w:r>
            <w:r>
              <w:rPr>
                <w:rFonts w:ascii="Times New Roman" w:hAnsi="Times New Roman"/>
              </w:rPr>
              <w:t xml:space="preserve">towards the peer U2U remote UE </w:t>
            </w:r>
            <w:r>
              <w:rPr>
                <w:rFonts w:ascii="Times New Roman" w:hAnsi="Times New Roman"/>
                <w:lang w:val="en-US"/>
              </w:rPr>
              <w:t>identified by</w:t>
            </w:r>
            <w:r>
              <w:rPr>
                <w:rFonts w:ascii="Times New Roman" w:hAnsi="Times New Roman"/>
              </w:rPr>
              <w:t xml:space="preserve"> </w:t>
            </w:r>
            <w:r>
              <w:rPr>
                <w:rFonts w:ascii="Times New Roman" w:hAnsi="Times New Roman"/>
                <w:i/>
              </w:rPr>
              <w:t>sl-PeerRemoteUE-L2Identity</w:t>
            </w:r>
            <w:r>
              <w:rPr>
                <w:rFonts w:ascii="Times New Roman" w:hAnsi="Times New Roman"/>
              </w:rPr>
              <w:t xml:space="preserve"> configured for the concerned </w:t>
            </w:r>
            <w:proofErr w:type="spellStart"/>
            <w:r>
              <w:rPr>
                <w:rFonts w:ascii="Times New Roman" w:hAnsi="Times New Roman"/>
                <w:i/>
              </w:rPr>
              <w:t>sl-PeerRemoteUE-LocalIdentity</w:t>
            </w:r>
            <w:proofErr w:type="spellEnd"/>
            <w:r>
              <w:rPr>
                <w:rFonts w:ascii="Times New Roman" w:hAnsi="Times New Roman"/>
              </w:rPr>
              <w:t xml:space="preserve"> as specified in TS 38.331 [3].</w:t>
            </w:r>
          </w:p>
          <w:p w14:paraId="4596D6F2" w14:textId="77777777" w:rsidR="00D60E39" w:rsidRDefault="00AD7347">
            <w:pPr>
              <w:pStyle w:val="affb"/>
              <w:pBdr>
                <w:top w:val="none" w:sz="0" w:space="0" w:color="auto"/>
                <w:left w:val="none" w:sz="0" w:space="0" w:color="auto"/>
                <w:bottom w:val="none" w:sz="0" w:space="0" w:color="auto"/>
                <w:right w:val="none" w:sz="0" w:space="0" w:color="auto"/>
                <w:between w:val="none" w:sz="0" w:space="0" w:color="auto"/>
              </w:pBdr>
              <w:snapToGrid w:val="0"/>
              <w:spacing w:after="180"/>
              <w:ind w:left="0"/>
              <w:contextualSpacing w:val="0"/>
              <w:rPr>
                <w:rFonts w:eastAsia="PMingLiU"/>
                <w:lang w:eastAsia="zh-TW"/>
              </w:rPr>
            </w:pPr>
            <w:r>
              <w:rPr>
                <w:rFonts w:eastAsia="PMingLiU" w:hint="eastAsia"/>
                <w:lang w:eastAsia="zh-TW"/>
              </w:rPr>
              <w:t>T</w:t>
            </w:r>
            <w:r>
              <w:rPr>
                <w:rFonts w:eastAsia="PMingLiU"/>
                <w:lang w:eastAsia="zh-TW"/>
              </w:rPr>
              <w:t xml:space="preserve">herefore, we think it is better to align U2U Remote UE </w:t>
            </w:r>
            <w:proofErr w:type="spellStart"/>
            <w:r>
              <w:rPr>
                <w:rFonts w:eastAsia="PMingLiU"/>
                <w:lang w:eastAsia="zh-TW"/>
              </w:rPr>
              <w:t>behavior</w:t>
            </w:r>
            <w:proofErr w:type="spellEnd"/>
            <w:r>
              <w:rPr>
                <w:rFonts w:eastAsia="PMingLiU"/>
                <w:lang w:eastAsia="zh-TW"/>
              </w:rPr>
              <w:t xml:space="preserve"> in 5.3a.1.2 with U2U Relay UE </w:t>
            </w:r>
            <w:proofErr w:type="spellStart"/>
            <w:r>
              <w:rPr>
                <w:rFonts w:eastAsia="PMingLiU"/>
                <w:lang w:eastAsia="zh-TW"/>
              </w:rPr>
              <w:t>behavior</w:t>
            </w:r>
            <w:proofErr w:type="spellEnd"/>
            <w:r>
              <w:rPr>
                <w:rFonts w:eastAsia="PMingLiU"/>
                <w:lang w:eastAsia="zh-TW"/>
              </w:rPr>
              <w:t xml:space="preserve"> in 5.3a.3.2 to make it clearer.</w:t>
            </w:r>
          </w:p>
        </w:tc>
      </w:tr>
      <w:tr w:rsidR="00D60E39" w14:paraId="4CB279A0" w14:textId="77777777">
        <w:tc>
          <w:tcPr>
            <w:tcW w:w="1696" w:type="dxa"/>
          </w:tcPr>
          <w:p w14:paraId="6E3CFDFC"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lastRenderedPageBreak/>
              <w:t>ZTE</w:t>
            </w:r>
          </w:p>
        </w:tc>
        <w:tc>
          <w:tcPr>
            <w:tcW w:w="1560" w:type="dxa"/>
          </w:tcPr>
          <w:p w14:paraId="34E890F4"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Yes</w:t>
            </w:r>
          </w:p>
        </w:tc>
        <w:tc>
          <w:tcPr>
            <w:tcW w:w="6373" w:type="dxa"/>
          </w:tcPr>
          <w:p w14:paraId="590DA367"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 xml:space="preserve">We think this change makes sense. Before determine the UE ID fields and bearer ID field, the remote UE should have obtained the local ID configuration from the Relay UE. It is reasonable to check the local ID entry associated with the UE pair before the determination. </w:t>
            </w:r>
          </w:p>
          <w:p w14:paraId="7B427A2F"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But in the sentence, for the peer remote UE ID, it should be the source L2 ID of the peer remote UE.</w:t>
            </w:r>
          </w:p>
          <w:p w14:paraId="40566020"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t>-</w:t>
            </w:r>
            <w:r>
              <w:tab/>
              <w:t xml:space="preserve">If there is an entry in </w:t>
            </w:r>
            <w:proofErr w:type="spellStart"/>
            <w:r>
              <w:rPr>
                <w:i/>
              </w:rPr>
              <w:t>sl-LocalID-PairToAddModList</w:t>
            </w:r>
            <w:proofErr w:type="spellEnd"/>
            <w:r>
              <w:t xml:space="preserve">, </w:t>
            </w:r>
            <w:r>
              <w:rPr>
                <w:lang w:val="en-US"/>
              </w:rPr>
              <w:t xml:space="preserve">in which </w:t>
            </w:r>
            <w:r>
              <w:t>the</w:t>
            </w:r>
            <w:r>
              <w:rPr>
                <w:lang w:val="en-US"/>
              </w:rPr>
              <w:t xml:space="preserve"> </w:t>
            </w:r>
            <w:proofErr w:type="spellStart"/>
            <w:r>
              <w:rPr>
                <w:i/>
              </w:rPr>
              <w:t>sl</w:t>
            </w:r>
            <w:proofErr w:type="spellEnd"/>
            <w:r>
              <w:rPr>
                <w:i/>
              </w:rPr>
              <w:t>-</w:t>
            </w:r>
            <w:proofErr w:type="spellStart"/>
            <w:r>
              <w:rPr>
                <w:i/>
              </w:rPr>
              <w:t>RemoteUE</w:t>
            </w:r>
            <w:proofErr w:type="spellEnd"/>
            <w:r>
              <w:rPr>
                <w:i/>
              </w:rPr>
              <w:t>-L</w:t>
            </w:r>
            <w:r>
              <w:rPr>
                <w:i/>
                <w:lang w:val="en-US"/>
              </w:rPr>
              <w:t>2</w:t>
            </w:r>
            <w:r>
              <w:rPr>
                <w:i/>
              </w:rPr>
              <w:t>Identity</w:t>
            </w:r>
            <w:r>
              <w:rPr>
                <w:i/>
                <w:lang w:val="en-US"/>
              </w:rPr>
              <w:t xml:space="preserve"> </w:t>
            </w:r>
            <w:r>
              <w:t xml:space="preserve">and </w:t>
            </w:r>
            <w:r>
              <w:rPr>
                <w:lang w:val="en-US"/>
              </w:rPr>
              <w:t xml:space="preserve">the </w:t>
            </w:r>
            <w:proofErr w:type="spellStart"/>
            <w:r>
              <w:rPr>
                <w:i/>
              </w:rPr>
              <w:t>sl</w:t>
            </w:r>
            <w:proofErr w:type="spellEnd"/>
            <w:r>
              <w:rPr>
                <w:i/>
              </w:rPr>
              <w:t>-</w:t>
            </w:r>
            <w:proofErr w:type="spellStart"/>
            <w:r>
              <w:rPr>
                <w:i/>
              </w:rPr>
              <w:t>PeerRemoteUE</w:t>
            </w:r>
            <w:proofErr w:type="spellEnd"/>
            <w:r>
              <w:rPr>
                <w:i/>
              </w:rPr>
              <w:t>-L</w:t>
            </w:r>
            <w:r>
              <w:rPr>
                <w:i/>
                <w:lang w:val="en-US"/>
              </w:rPr>
              <w:t>2</w:t>
            </w:r>
            <w:r>
              <w:rPr>
                <w:i/>
              </w:rPr>
              <w:t>Identity</w:t>
            </w:r>
            <w:r>
              <w:t xml:space="preserve"> match </w:t>
            </w:r>
            <w:r>
              <w:rPr>
                <w:lang w:eastAsia="zh-TW"/>
              </w:rPr>
              <w:t xml:space="preserve">the source L2 ID of the L2 U2U Remote UE and the </w:t>
            </w:r>
            <w:r>
              <w:rPr>
                <w:strike/>
                <w:color w:val="FF0000"/>
                <w:lang w:eastAsia="zh-TW"/>
              </w:rPr>
              <w:t>destination</w:t>
            </w:r>
            <w:r>
              <w:rPr>
                <w:rFonts w:hint="eastAsia"/>
                <w:color w:val="FF0000"/>
                <w:lang w:val="en-US"/>
              </w:rPr>
              <w:t>source</w:t>
            </w:r>
            <w:r>
              <w:rPr>
                <w:lang w:eastAsia="zh-TW"/>
              </w:rPr>
              <w:t xml:space="preserve"> L2 ID of the peer L2 U2U Remote UE</w:t>
            </w:r>
            <w:r>
              <w:rPr>
                <w:rFonts w:asciiTheme="minorEastAsia" w:eastAsiaTheme="minorEastAsia" w:hAnsiTheme="minorEastAsia"/>
                <w:lang w:eastAsia="zh-TW"/>
              </w:rPr>
              <w:t>:</w:t>
            </w:r>
          </w:p>
        </w:tc>
      </w:tr>
      <w:tr w:rsidR="00D60E39" w14:paraId="3938F6B0" w14:textId="77777777">
        <w:tc>
          <w:tcPr>
            <w:tcW w:w="1696" w:type="dxa"/>
          </w:tcPr>
          <w:p w14:paraId="75F0CC55" w14:textId="77777777" w:rsidR="00D60E39" w:rsidRDefault="00636F27" w:rsidP="00636F27">
            <w:pPr>
              <w:pBdr>
                <w:top w:val="none" w:sz="0" w:space="0" w:color="auto"/>
                <w:left w:val="none" w:sz="0" w:space="0" w:color="auto"/>
                <w:bottom w:val="none" w:sz="0" w:space="0" w:color="auto"/>
                <w:right w:val="none" w:sz="0" w:space="0" w:color="auto"/>
                <w:between w:val="none" w:sz="0" w:space="0" w:color="auto"/>
              </w:pBdr>
              <w:spacing w:before="120"/>
              <w:jc w:val="center"/>
            </w:pPr>
            <w:r>
              <w:t>Apple</w:t>
            </w:r>
          </w:p>
        </w:tc>
        <w:tc>
          <w:tcPr>
            <w:tcW w:w="1560" w:type="dxa"/>
          </w:tcPr>
          <w:p w14:paraId="31DBD795"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See comments</w:t>
            </w:r>
          </w:p>
        </w:tc>
        <w:tc>
          <w:tcPr>
            <w:tcW w:w="6373" w:type="dxa"/>
          </w:tcPr>
          <w:p w14:paraId="59EA4EF6" w14:textId="77777777" w:rsidR="00D60E39" w:rsidRDefault="00636F27">
            <w:pPr>
              <w:pBdr>
                <w:top w:val="none" w:sz="0" w:space="0" w:color="auto"/>
                <w:left w:val="none" w:sz="0" w:space="0" w:color="auto"/>
                <w:bottom w:val="none" w:sz="0" w:space="0" w:color="auto"/>
                <w:right w:val="none" w:sz="0" w:space="0" w:color="auto"/>
                <w:between w:val="none" w:sz="0" w:space="0" w:color="auto"/>
              </w:pBdr>
              <w:spacing w:before="120"/>
            </w:pPr>
            <w:r>
              <w:t>First, we think there is no need to add new restriction of local ID allocation because RAN2 has agreed that this is up to relay UE implementation.</w:t>
            </w:r>
          </w:p>
          <w:p w14:paraId="0CE4196C" w14:textId="77777777" w:rsidR="00C2581E" w:rsidRDefault="00636F27">
            <w:pPr>
              <w:pBdr>
                <w:top w:val="none" w:sz="0" w:space="0" w:color="auto"/>
                <w:left w:val="none" w:sz="0" w:space="0" w:color="auto"/>
                <w:bottom w:val="none" w:sz="0" w:space="0" w:color="auto"/>
                <w:right w:val="none" w:sz="0" w:space="0" w:color="auto"/>
                <w:between w:val="none" w:sz="0" w:space="0" w:color="auto"/>
              </w:pBdr>
              <w:spacing w:before="120"/>
            </w:pPr>
            <w:r>
              <w:t>Then, regarding the new sentence added, my understanding is that it is only</w:t>
            </w:r>
            <w:r w:rsidR="00C2581E">
              <w:t xml:space="preserve"> apply to the first bullet for Source remote UE </w:t>
            </w:r>
            <w:proofErr w:type="spellStart"/>
            <w:r w:rsidR="00C2581E">
              <w:t>behavior</w:t>
            </w:r>
            <w:proofErr w:type="spellEnd"/>
            <w:r w:rsidR="00C2581E">
              <w:t>, so I suggest to change the 1st bullet as below:</w:t>
            </w:r>
          </w:p>
          <w:p w14:paraId="25B006D9"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 Determine the UE ID (for SRC) field corresponding to</w:t>
            </w:r>
            <w:r>
              <w:rPr>
                <w:rFonts w:ascii="Courier New" w:hAnsi="Courier New"/>
                <w:sz w:val="16"/>
                <w:lang w:eastAsia="en-GB"/>
              </w:rPr>
              <w:t xml:space="preserve"> </w:t>
            </w:r>
            <w:proofErr w:type="spellStart"/>
            <w:r>
              <w:rPr>
                <w:i/>
              </w:rPr>
              <w:t>sl-RemoteUE-LocalIdentity</w:t>
            </w:r>
            <w:proofErr w:type="spellEnd"/>
            <w:r>
              <w:t xml:space="preserve"> configured for the concerned </w:t>
            </w:r>
            <w:r>
              <w:rPr>
                <w:i/>
              </w:rPr>
              <w:t xml:space="preserve">sl-RemoteUE-L2Identity </w:t>
            </w:r>
            <w:r>
              <w:t xml:space="preserve">and UE ID (for DST) field corresponding to </w:t>
            </w:r>
            <w:proofErr w:type="spellStart"/>
            <w:r>
              <w:rPr>
                <w:i/>
              </w:rPr>
              <w:t>sl-PeerRemoteUE-LocalIdentity</w:t>
            </w:r>
            <w:proofErr w:type="spellEnd"/>
            <w:r>
              <w:rPr>
                <w:i/>
              </w:rPr>
              <w:t xml:space="preserve"> </w:t>
            </w:r>
            <w:r>
              <w:t xml:space="preserve">configured for the concerned </w:t>
            </w:r>
            <w:r>
              <w:rPr>
                <w:i/>
              </w:rPr>
              <w:t>sl-PeerRemoteUE-L2Identity</w:t>
            </w:r>
            <w:r>
              <w:t xml:space="preserve"> as specified in TS 38.331 [3] if </w:t>
            </w:r>
            <w:r>
              <w:rPr>
                <w:color w:val="FF0000"/>
                <w:u w:val="single"/>
              </w:rPr>
              <w:t xml:space="preserve">there is an entry in </w:t>
            </w:r>
            <w:proofErr w:type="spellStart"/>
            <w:r>
              <w:rPr>
                <w:i/>
                <w:color w:val="FF0000"/>
                <w:u w:val="single"/>
              </w:rPr>
              <w:t>sl-LocalID-PairToAddModList</w:t>
            </w:r>
            <w:proofErr w:type="spellEnd"/>
            <w:r>
              <w:rPr>
                <w:color w:val="FF0000"/>
                <w:u w:val="single"/>
              </w:rPr>
              <w:t xml:space="preserve">, </w:t>
            </w:r>
            <w:r>
              <w:rPr>
                <w:color w:val="FF0000"/>
                <w:u w:val="single"/>
                <w:lang w:val="en-US"/>
              </w:rPr>
              <w:t xml:space="preserve">in which </w:t>
            </w:r>
            <w:r>
              <w:rPr>
                <w:color w:val="FF0000"/>
                <w:u w:val="single"/>
              </w:rPr>
              <w:t>the</w:t>
            </w:r>
            <w:r>
              <w:rPr>
                <w:color w:val="FF0000"/>
                <w:u w:val="single"/>
                <w:lang w:val="en-US"/>
              </w:rPr>
              <w:t xml:space="preserve"> </w:t>
            </w:r>
            <w:proofErr w:type="spellStart"/>
            <w:r>
              <w:rPr>
                <w:i/>
                <w:color w:val="FF0000"/>
                <w:u w:val="single"/>
              </w:rPr>
              <w:t>sl</w:t>
            </w:r>
            <w:proofErr w:type="spellEnd"/>
            <w:r>
              <w:rPr>
                <w:i/>
                <w:color w:val="FF0000"/>
                <w:u w:val="single"/>
              </w:rPr>
              <w:t>-</w:t>
            </w:r>
            <w:proofErr w:type="spellStart"/>
            <w:r>
              <w:rPr>
                <w:i/>
                <w:color w:val="FF0000"/>
                <w:u w:val="single"/>
              </w:rPr>
              <w:t>RemoteUE</w:t>
            </w:r>
            <w:proofErr w:type="spellEnd"/>
            <w:r>
              <w:rPr>
                <w:i/>
                <w:color w:val="FF0000"/>
                <w:u w:val="single"/>
              </w:rPr>
              <w:t>-L</w:t>
            </w:r>
            <w:r>
              <w:rPr>
                <w:i/>
                <w:color w:val="FF0000"/>
                <w:u w:val="single"/>
                <w:lang w:val="en-US"/>
              </w:rPr>
              <w:t>2</w:t>
            </w:r>
            <w:r>
              <w:rPr>
                <w:i/>
                <w:color w:val="FF0000"/>
                <w:u w:val="single"/>
              </w:rPr>
              <w:t>Identity</w:t>
            </w:r>
            <w:r>
              <w:rPr>
                <w:i/>
                <w:color w:val="FF0000"/>
                <w:u w:val="single"/>
                <w:lang w:val="en-US"/>
              </w:rPr>
              <w:t xml:space="preserve"> </w:t>
            </w:r>
            <w:r>
              <w:rPr>
                <w:color w:val="FF0000"/>
                <w:u w:val="single"/>
              </w:rPr>
              <w:t xml:space="preserve">and </w:t>
            </w:r>
            <w:r>
              <w:rPr>
                <w:color w:val="FF0000"/>
                <w:u w:val="single"/>
                <w:lang w:val="en-US"/>
              </w:rPr>
              <w:t xml:space="preserve">the </w:t>
            </w:r>
            <w:proofErr w:type="spellStart"/>
            <w:r>
              <w:rPr>
                <w:i/>
                <w:color w:val="FF0000"/>
                <w:u w:val="single"/>
              </w:rPr>
              <w:t>sl</w:t>
            </w:r>
            <w:proofErr w:type="spellEnd"/>
            <w:r>
              <w:rPr>
                <w:i/>
                <w:color w:val="FF0000"/>
                <w:u w:val="single"/>
              </w:rPr>
              <w:t>-</w:t>
            </w:r>
            <w:proofErr w:type="spellStart"/>
            <w:r>
              <w:rPr>
                <w:i/>
                <w:color w:val="FF0000"/>
                <w:u w:val="single"/>
              </w:rPr>
              <w:t>PeerRemoteUE</w:t>
            </w:r>
            <w:proofErr w:type="spellEnd"/>
            <w:r>
              <w:rPr>
                <w:i/>
                <w:color w:val="FF0000"/>
                <w:u w:val="single"/>
              </w:rPr>
              <w:t>-L</w:t>
            </w:r>
            <w:r>
              <w:rPr>
                <w:i/>
                <w:color w:val="FF0000"/>
                <w:u w:val="single"/>
                <w:lang w:val="en-US"/>
              </w:rPr>
              <w:t>2</w:t>
            </w:r>
            <w:r>
              <w:rPr>
                <w:i/>
                <w:color w:val="FF0000"/>
                <w:u w:val="single"/>
              </w:rPr>
              <w:t>Identity</w:t>
            </w:r>
            <w:r>
              <w:rPr>
                <w:color w:val="FF0000"/>
                <w:u w:val="single"/>
              </w:rPr>
              <w:t xml:space="preserve"> match </w:t>
            </w:r>
            <w:r>
              <w:rPr>
                <w:color w:val="FF0000"/>
                <w:u w:val="single"/>
                <w:lang w:eastAsia="zh-TW"/>
              </w:rPr>
              <w:t>the source L2 ID of the L2 U2U Remote UE and the destination L2 ID of the peer L2 U2U Remote UE</w:t>
            </w:r>
            <w:r>
              <w:t>;</w:t>
            </w:r>
          </w:p>
          <w:p w14:paraId="6D0378AA"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The other two bullets</w:t>
            </w:r>
            <w:r w:rsidR="0049301A">
              <w:t xml:space="preserve"> in this section</w:t>
            </w:r>
            <w:r>
              <w:t xml:space="preserve"> does not to need the change.</w:t>
            </w:r>
          </w:p>
        </w:tc>
      </w:tr>
      <w:tr w:rsidR="00247C40" w14:paraId="2E80086C" w14:textId="77777777">
        <w:tc>
          <w:tcPr>
            <w:tcW w:w="1696" w:type="dxa"/>
          </w:tcPr>
          <w:p w14:paraId="595C8B30" w14:textId="4F7412F6"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t>Nokia</w:t>
            </w:r>
          </w:p>
        </w:tc>
        <w:tc>
          <w:tcPr>
            <w:tcW w:w="1560" w:type="dxa"/>
          </w:tcPr>
          <w:p w14:paraId="4E5494B1" w14:textId="3308537E"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t>No strong view</w:t>
            </w:r>
          </w:p>
        </w:tc>
        <w:tc>
          <w:tcPr>
            <w:tcW w:w="6373" w:type="dxa"/>
          </w:tcPr>
          <w:p w14:paraId="4BD39A06" w14:textId="05BEDCB2" w:rsidR="00247C40" w:rsidRDefault="001F3BB8" w:rsidP="00247C40">
            <w:pPr>
              <w:pBdr>
                <w:top w:val="none" w:sz="0" w:space="0" w:color="auto"/>
                <w:left w:val="none" w:sz="0" w:space="0" w:color="auto"/>
                <w:bottom w:val="none" w:sz="0" w:space="0" w:color="auto"/>
                <w:right w:val="none" w:sz="0" w:space="0" w:color="auto"/>
                <w:between w:val="none" w:sz="0" w:space="0" w:color="auto"/>
              </w:pBdr>
              <w:spacing w:before="120"/>
            </w:pPr>
            <w:r>
              <w:t>W</w:t>
            </w:r>
            <w:r w:rsidR="00247C40">
              <w:t xml:space="preserve">e think this </w:t>
            </w:r>
            <w:r>
              <w:t>may be</w:t>
            </w:r>
            <w:r w:rsidR="00247C40">
              <w:t xml:space="preserve"> more suitable to add to the error handling instead, like the PDU</w:t>
            </w:r>
            <w:r>
              <w:t xml:space="preserve"> but would assume that since this is the receiving case it may not be that critical</w:t>
            </w:r>
            <w:r w:rsidR="00247C40">
              <w:t>.</w:t>
            </w:r>
            <w:r>
              <w:t xml:space="preserve"> OK to align with the remote UE behaviour.</w:t>
            </w:r>
          </w:p>
          <w:p w14:paraId="0FC8A463" w14:textId="77777777"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rPr>
                <w:i/>
              </w:rPr>
            </w:pPr>
            <w:r>
              <w:lastRenderedPageBreak/>
              <w:t>“when an SRAP Data PDU with SRAP header that contains UE ID fields which do</w:t>
            </w:r>
            <w:r>
              <w:rPr>
                <w:rFonts w:hint="eastAsia"/>
              </w:rPr>
              <w:t>es</w:t>
            </w:r>
            <w:r>
              <w:t xml:space="preserve"> not match</w:t>
            </w:r>
            <w:r w:rsidRPr="003772D2">
              <w:t xml:space="preserve"> </w:t>
            </w:r>
            <w:proofErr w:type="spellStart"/>
            <w:r w:rsidRPr="006D2331">
              <w:rPr>
                <w:i/>
              </w:rPr>
              <w:t>sl-PeerRemoteUE-LocalIdentity</w:t>
            </w:r>
            <w:proofErr w:type="spellEnd"/>
            <w:r w:rsidRPr="006D2331">
              <w:t xml:space="preserve"> and </w:t>
            </w:r>
            <w:proofErr w:type="spellStart"/>
            <w:r w:rsidRPr="006D2331">
              <w:rPr>
                <w:i/>
              </w:rPr>
              <w:t>sl-RemoteUE-LocalIdentity</w:t>
            </w:r>
            <w:proofErr w:type="spellEnd"/>
            <w:r>
              <w:rPr>
                <w:i/>
              </w:rPr>
              <w:t>”</w:t>
            </w:r>
          </w:p>
          <w:p w14:paraId="1DD9257E" w14:textId="1F571307"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rsidRPr="004D53DF">
              <w:rPr>
                <w:b/>
                <w:bCs/>
                <w:iCs/>
              </w:rPr>
              <w:t>Note:</w:t>
            </w:r>
            <w:r>
              <w:rPr>
                <w:b/>
                <w:bCs/>
                <w:iCs/>
              </w:rPr>
              <w:t xml:space="preserve"> </w:t>
            </w:r>
            <w:r w:rsidRPr="00247C40">
              <w:rPr>
                <w:iCs/>
              </w:rPr>
              <w:t>Pl</w:t>
            </w:r>
            <w:r w:rsidRPr="004D53DF">
              <w:rPr>
                <w:iCs/>
              </w:rPr>
              <w:t xml:space="preserve">ease </w:t>
            </w:r>
            <w:r>
              <w:rPr>
                <w:iCs/>
              </w:rPr>
              <w:t>remember to format new bullets correctly as “B2”</w:t>
            </w:r>
          </w:p>
        </w:tc>
      </w:tr>
    </w:tbl>
    <w:p w14:paraId="00CFF32D" w14:textId="77777777" w:rsidR="00D60E39" w:rsidRDefault="00D60E39">
      <w:pPr>
        <w:spacing w:before="120"/>
      </w:pPr>
    </w:p>
    <w:p w14:paraId="44B0B3F4" w14:textId="77777777" w:rsidR="00D60E39" w:rsidRDefault="00AD7347">
      <w:pPr>
        <w:spacing w:before="120"/>
        <w:rPr>
          <w:b/>
        </w:rPr>
      </w:pPr>
      <w:r>
        <w:rPr>
          <w:rFonts w:hint="eastAsia"/>
          <w:b/>
        </w:rPr>
        <w:t>Q</w:t>
      </w:r>
      <w:r>
        <w:rPr>
          <w:b/>
        </w:rPr>
        <w:t>uestion-2: Any comments on the drafted SRAP CR?</w:t>
      </w:r>
    </w:p>
    <w:tbl>
      <w:tblPr>
        <w:tblStyle w:val="afb"/>
        <w:tblW w:w="0" w:type="auto"/>
        <w:tblLook w:val="04A0" w:firstRow="1" w:lastRow="0" w:firstColumn="1" w:lastColumn="0" w:noHBand="0" w:noVBand="1"/>
      </w:tblPr>
      <w:tblGrid>
        <w:gridCol w:w="1413"/>
        <w:gridCol w:w="1559"/>
        <w:gridCol w:w="6657"/>
      </w:tblGrid>
      <w:tr w:rsidR="00D60E39" w14:paraId="5416B23F" w14:textId="77777777">
        <w:tc>
          <w:tcPr>
            <w:tcW w:w="1413" w:type="dxa"/>
          </w:tcPr>
          <w:p w14:paraId="49F470BB"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59" w:type="dxa"/>
          </w:tcPr>
          <w:p w14:paraId="41959A1D"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lause</w:t>
            </w:r>
          </w:p>
        </w:tc>
        <w:tc>
          <w:tcPr>
            <w:tcW w:w="6657" w:type="dxa"/>
          </w:tcPr>
          <w:p w14:paraId="23461EC2"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omment/suggested change</w:t>
            </w:r>
          </w:p>
        </w:tc>
      </w:tr>
      <w:tr w:rsidR="00D60E39" w14:paraId="72064A1C" w14:textId="77777777">
        <w:tc>
          <w:tcPr>
            <w:tcW w:w="1413" w:type="dxa"/>
          </w:tcPr>
          <w:p w14:paraId="05C0F674"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ZTE</w:t>
            </w:r>
          </w:p>
        </w:tc>
        <w:tc>
          <w:tcPr>
            <w:tcW w:w="1559" w:type="dxa"/>
          </w:tcPr>
          <w:p w14:paraId="56BB7244"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701B8865" w14:textId="57F706C8" w:rsidR="00D60E39" w:rsidRPr="008F1619" w:rsidRDefault="00AD7347">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In </w:t>
            </w:r>
            <w:r>
              <w:rPr>
                <w:rFonts w:cs="Arial"/>
              </w:rPr>
              <w:t>Figure 4.2.2-4</w:t>
            </w:r>
            <w:r>
              <w:rPr>
                <w:rFonts w:cs="Arial" w:hint="eastAsia"/>
                <w:lang w:val="en-US"/>
              </w:rPr>
              <w:t xml:space="preserve">, it says </w:t>
            </w:r>
            <w:r>
              <w:rPr>
                <w:rFonts w:cs="Arial"/>
                <w:lang w:val="en-US"/>
              </w:rPr>
              <w:t>“</w:t>
            </w:r>
            <w:r>
              <w:rPr>
                <w:rFonts w:cs="Arial" w:hint="eastAsia"/>
                <w:lang w:val="en-US"/>
              </w:rPr>
              <w:t>Determine UE ID, BEARER ID and egress link</w:t>
            </w:r>
            <w:r>
              <w:rPr>
                <w:rFonts w:cs="Arial"/>
                <w:lang w:val="en-US"/>
              </w:rPr>
              <w:t>”</w:t>
            </w:r>
            <w:r>
              <w:rPr>
                <w:rFonts w:cs="Arial" w:hint="eastAsia"/>
                <w:lang w:val="en-US"/>
              </w:rPr>
              <w:t xml:space="preserve">. While in 5.3a.1.2, it is </w:t>
            </w:r>
            <w:r>
              <w:rPr>
                <w:rFonts w:cs="Arial"/>
                <w:lang w:val="en-US"/>
              </w:rPr>
              <w:t>“</w:t>
            </w:r>
            <w:r>
              <w:t>UE ID fields</w:t>
            </w:r>
            <w:r>
              <w:rPr>
                <w:rFonts w:hint="eastAsia"/>
                <w:lang w:val="en-US"/>
              </w:rPr>
              <w:t>, egress link</w:t>
            </w:r>
            <w:r>
              <w:t xml:space="preserve"> and BEARER ID field determination</w:t>
            </w:r>
            <w:r>
              <w:rPr>
                <w:rFonts w:cs="Arial"/>
                <w:lang w:val="en-US"/>
              </w:rPr>
              <w:t>”</w:t>
            </w:r>
            <w:r>
              <w:rPr>
                <w:rFonts w:cs="Arial" w:hint="eastAsia"/>
                <w:lang w:val="en-US"/>
              </w:rPr>
              <w:t xml:space="preserve">. In addition, some company commented online that the egress link should be determined firstly.   Not sure whether the sequence of </w:t>
            </w:r>
            <w:r>
              <w:rPr>
                <w:rFonts w:cs="Arial"/>
                <w:lang w:val="en-US"/>
              </w:rPr>
              <w:t>“</w:t>
            </w:r>
            <w:r>
              <w:rPr>
                <w:rFonts w:cs="Arial" w:hint="eastAsia"/>
                <w:lang w:val="en-US"/>
              </w:rPr>
              <w:t>egress link</w:t>
            </w:r>
            <w:r>
              <w:rPr>
                <w:rFonts w:cs="Arial"/>
                <w:lang w:val="en-US"/>
              </w:rPr>
              <w:t>”</w:t>
            </w:r>
            <w:r>
              <w:rPr>
                <w:rFonts w:cs="Arial" w:hint="eastAsia"/>
                <w:lang w:val="en-US"/>
              </w:rPr>
              <w:t xml:space="preserve">/ </w:t>
            </w:r>
            <w:r>
              <w:rPr>
                <w:rFonts w:cs="Arial"/>
                <w:lang w:val="en-US"/>
              </w:rPr>
              <w:t>“</w:t>
            </w:r>
            <w:r>
              <w:rPr>
                <w:rFonts w:cs="Arial" w:hint="eastAsia"/>
                <w:lang w:val="en-US"/>
              </w:rPr>
              <w:t>UE ID</w:t>
            </w:r>
            <w:r>
              <w:rPr>
                <w:rFonts w:cs="Arial"/>
                <w:lang w:val="en-US"/>
              </w:rPr>
              <w:t>”</w:t>
            </w:r>
            <w:r>
              <w:rPr>
                <w:rFonts w:cs="Arial" w:hint="eastAsia"/>
                <w:lang w:val="en-US"/>
              </w:rPr>
              <w:t xml:space="preserve">/ </w:t>
            </w:r>
            <w:r>
              <w:rPr>
                <w:rFonts w:cs="Arial"/>
                <w:lang w:val="en-US"/>
              </w:rPr>
              <w:t>“</w:t>
            </w:r>
            <w:r>
              <w:rPr>
                <w:rFonts w:cs="Arial" w:hint="eastAsia"/>
                <w:lang w:val="en-US"/>
              </w:rPr>
              <w:t>BEARER ID</w:t>
            </w:r>
            <w:r>
              <w:rPr>
                <w:rFonts w:cs="Arial"/>
                <w:lang w:val="en-US"/>
              </w:rPr>
              <w:t>”</w:t>
            </w:r>
            <w:r>
              <w:rPr>
                <w:rFonts w:cs="Arial" w:hint="eastAsia"/>
                <w:lang w:val="en-US"/>
              </w:rPr>
              <w:t xml:space="preserve"> should keep the same in the different clauses.</w:t>
            </w:r>
          </w:p>
          <w:p w14:paraId="3ACC0DAF" w14:textId="22E6A6BD" w:rsidR="008F1619" w:rsidRPr="00F726DD" w:rsidRDefault="008F1619" w:rsidP="008F1619">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w:t>
            </w:r>
            <w:r w:rsidR="008E5404" w:rsidRPr="00F726DD">
              <w:rPr>
                <w:color w:val="4472C4" w:themeColor="accent1"/>
                <w:lang w:val="en-US"/>
              </w:rPr>
              <w:t xml:space="preserve"> for the comments, </w:t>
            </w:r>
            <w:r w:rsidR="00F726DD" w:rsidRPr="00F726DD">
              <w:rPr>
                <w:color w:val="4472C4" w:themeColor="accent1"/>
                <w:lang w:val="en-US"/>
              </w:rPr>
              <w:t xml:space="preserve">the figure </w:t>
            </w:r>
            <w:r w:rsidR="00DD1684">
              <w:rPr>
                <w:color w:val="4472C4" w:themeColor="accent1"/>
                <w:lang w:val="en-US"/>
              </w:rPr>
              <w:t>will be</w:t>
            </w:r>
            <w:r w:rsidR="00F726DD" w:rsidRPr="00F726DD">
              <w:rPr>
                <w:color w:val="4472C4" w:themeColor="accent1"/>
                <w:lang w:val="en-US"/>
              </w:rPr>
              <w:t xml:space="preserve"> updated to align the order.</w:t>
            </w:r>
            <w:r w:rsidR="008E5404" w:rsidRPr="00F726DD">
              <w:rPr>
                <w:color w:val="4472C4" w:themeColor="accent1"/>
                <w:lang w:val="en-US"/>
              </w:rPr>
              <w:t xml:space="preserve">my understanding is </w:t>
            </w:r>
            <w:r w:rsidR="00F726DD" w:rsidRPr="00F726DD">
              <w:rPr>
                <w:color w:val="4472C4" w:themeColor="accent1"/>
                <w:lang w:val="en-US"/>
              </w:rPr>
              <w:t>the “</w:t>
            </w:r>
            <w:r w:rsidR="00F726DD" w:rsidRPr="00F726DD">
              <w:rPr>
                <w:rFonts w:cs="Arial" w:hint="eastAsia"/>
                <w:color w:val="4472C4" w:themeColor="accent1"/>
                <w:lang w:val="en-US"/>
              </w:rPr>
              <w:t>Determine UE ID, BEARER ID and egress link</w:t>
            </w:r>
            <w:r w:rsidR="00F726DD" w:rsidRPr="00F726DD">
              <w:rPr>
                <w:color w:val="4472C4" w:themeColor="accent1"/>
                <w:lang w:val="en-US"/>
              </w:rPr>
              <w:t>” is considered as one step in figure 4</w:t>
            </w:r>
            <w:r w:rsidR="00F726DD">
              <w:rPr>
                <w:color w:val="4472C4" w:themeColor="accent1"/>
                <w:lang w:val="en-US"/>
              </w:rPr>
              <w:t>.</w:t>
            </w:r>
            <w:r w:rsidR="00F726DD" w:rsidRPr="00F726DD">
              <w:rPr>
                <w:rFonts w:cs="Arial"/>
                <w:color w:val="4472C4" w:themeColor="accent1"/>
                <w:lang w:val="en-US"/>
              </w:rPr>
              <w:t>2.2-4, and no restriction on UE implementation</w:t>
            </w:r>
            <w:r w:rsidR="00F726DD" w:rsidRPr="00F726DD">
              <w:rPr>
                <w:color w:val="4472C4" w:themeColor="accent1"/>
                <w:lang w:val="en-US"/>
              </w:rPr>
              <w:t xml:space="preserve">. </w:t>
            </w:r>
          </w:p>
          <w:p w14:paraId="3E6899B4" w14:textId="77777777" w:rsidR="00D60E39" w:rsidRPr="00F726DD" w:rsidRDefault="00AD7347">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The </w:t>
            </w:r>
            <w:r>
              <w:rPr>
                <w:rFonts w:cs="Arial"/>
                <w:lang w:val="en-US"/>
              </w:rPr>
              <w:t>“</w:t>
            </w:r>
            <w:r>
              <w:rPr>
                <w:bCs/>
                <w:iCs/>
              </w:rPr>
              <w:t>Source to TSG</w:t>
            </w:r>
            <w:r>
              <w:rPr>
                <w:rFonts w:cs="Arial"/>
                <w:lang w:val="en-US"/>
              </w:rPr>
              <w:t>”</w:t>
            </w:r>
            <w:r>
              <w:rPr>
                <w:rFonts w:cs="Arial" w:hint="eastAsia"/>
                <w:lang w:val="en-US"/>
              </w:rPr>
              <w:t xml:space="preserve"> and revision history in the cover sheet need to be added?</w:t>
            </w:r>
          </w:p>
          <w:p w14:paraId="6B4C87E5" w14:textId="0AA44DD7" w:rsidR="00F726DD" w:rsidRDefault="00F726DD" w:rsidP="00F726DD">
            <w:pPr>
              <w:pBdr>
                <w:top w:val="none" w:sz="0" w:space="0" w:color="auto"/>
                <w:left w:val="none" w:sz="0" w:space="0" w:color="auto"/>
                <w:bottom w:val="none" w:sz="0" w:space="0" w:color="auto"/>
                <w:right w:val="none" w:sz="0" w:space="0" w:color="auto"/>
                <w:between w:val="none" w:sz="0" w:space="0" w:color="auto"/>
              </w:pBdr>
              <w:spacing w:before="120"/>
              <w:rPr>
                <w:lang w:val="en-US"/>
              </w:rPr>
            </w:pPr>
            <w:r w:rsidRPr="00F726DD">
              <w:rPr>
                <w:rFonts w:hint="eastAsia"/>
                <w:color w:val="4472C4" w:themeColor="accent1"/>
                <w:lang w:val="en-US"/>
              </w:rPr>
              <w:t>[</w:t>
            </w:r>
            <w:r w:rsidRPr="00F726DD">
              <w:rPr>
                <w:color w:val="4472C4" w:themeColor="accent1"/>
                <w:lang w:val="en-US"/>
              </w:rPr>
              <w:t>Rapp] Thanks for the comments,</w:t>
            </w:r>
            <w:r>
              <w:rPr>
                <w:color w:val="4472C4" w:themeColor="accent1"/>
                <w:lang w:val="en-US"/>
              </w:rPr>
              <w:t xml:space="preserve"> </w:t>
            </w:r>
            <w:r w:rsidR="00DD1684">
              <w:rPr>
                <w:color w:val="4472C4" w:themeColor="accent1"/>
                <w:lang w:val="en-US"/>
              </w:rPr>
              <w:t xml:space="preserve">will </w:t>
            </w:r>
            <w:r>
              <w:rPr>
                <w:color w:val="4472C4" w:themeColor="accent1"/>
                <w:lang w:val="en-US"/>
              </w:rPr>
              <w:t>add</w:t>
            </w:r>
            <w:r w:rsidR="00DD1684">
              <w:rPr>
                <w:color w:val="4472C4" w:themeColor="accent1"/>
                <w:lang w:val="en-US"/>
              </w:rPr>
              <w:t xml:space="preserve"> it</w:t>
            </w:r>
            <w:r>
              <w:rPr>
                <w:color w:val="4472C4" w:themeColor="accent1"/>
                <w:lang w:val="en-US"/>
              </w:rPr>
              <w:t>.</w:t>
            </w:r>
          </w:p>
        </w:tc>
      </w:tr>
      <w:tr w:rsidR="00D60E39" w14:paraId="49A3F5E2" w14:textId="77777777">
        <w:tc>
          <w:tcPr>
            <w:tcW w:w="1413" w:type="dxa"/>
          </w:tcPr>
          <w:p w14:paraId="7655FFFE"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Apple</w:t>
            </w:r>
          </w:p>
        </w:tc>
        <w:tc>
          <w:tcPr>
            <w:tcW w:w="1559" w:type="dxa"/>
          </w:tcPr>
          <w:p w14:paraId="5C4A9BCC"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5.3a.1.2</w:t>
            </w:r>
          </w:p>
        </w:tc>
        <w:tc>
          <w:tcPr>
            <w:tcW w:w="6657" w:type="dxa"/>
          </w:tcPr>
          <w:p w14:paraId="3547C9EF"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It is better to move the 2</w:t>
            </w:r>
            <w:r w:rsidRPr="00C2581E">
              <w:rPr>
                <w:vertAlign w:val="superscript"/>
              </w:rPr>
              <w:t>nd</w:t>
            </w:r>
            <w:r>
              <w:t xml:space="preserve"> bullet below ahead as the first bullet</w:t>
            </w:r>
            <w:r w:rsidR="0049301A">
              <w:t xml:space="preserve"> and change it as below</w:t>
            </w:r>
            <w:r>
              <w:t xml:space="preserve">: </w:t>
            </w:r>
          </w:p>
          <w:p w14:paraId="1E1AB416" w14:textId="77777777" w:rsidR="00C2581E" w:rsidRPr="00C2581E" w:rsidRDefault="00C2581E" w:rsidP="00C2581E">
            <w:pPr>
              <w:pStyle w:val="B1"/>
              <w:rPr>
                <w:i/>
                <w:iCs/>
                <w:lang w:eastAsia="zh-CN"/>
              </w:rPr>
            </w:pPr>
            <w:r>
              <w:t>-</w:t>
            </w:r>
            <w:r>
              <w:tab/>
            </w:r>
            <w:r w:rsidRPr="00C2581E">
              <w:rPr>
                <w:i/>
                <w:iCs/>
              </w:rPr>
              <w:t xml:space="preserve">Determine the egress link on PC5 interface towards the U2U relay UE based on the </w:t>
            </w:r>
            <w:r w:rsidR="00D61BCF" w:rsidRPr="00D61BCF">
              <w:rPr>
                <w:i/>
                <w:iCs/>
                <w:color w:val="FF0000"/>
                <w:u w:val="single"/>
              </w:rPr>
              <w:t xml:space="preserve">intended </w:t>
            </w:r>
            <w:r w:rsidR="0049301A" w:rsidRPr="0049301A">
              <w:rPr>
                <w:i/>
                <w:iCs/>
                <w:color w:val="FF0000"/>
                <w:u w:val="single"/>
              </w:rPr>
              <w:t xml:space="preserve">end-to-end PC5 link that the </w:t>
            </w:r>
            <w:r w:rsidR="00DB385B">
              <w:rPr>
                <w:i/>
                <w:iCs/>
                <w:color w:val="FF0000"/>
                <w:u w:val="single"/>
              </w:rPr>
              <w:t xml:space="preserve">U2U </w:t>
            </w:r>
            <w:r w:rsidR="0049301A" w:rsidRPr="0049301A">
              <w:rPr>
                <w:i/>
                <w:iCs/>
                <w:color w:val="FF0000"/>
                <w:u w:val="single"/>
              </w:rPr>
              <w:t xml:space="preserve">SRAP </w:t>
            </w:r>
            <w:r w:rsidR="00DB385B">
              <w:rPr>
                <w:i/>
                <w:iCs/>
                <w:color w:val="FF0000"/>
                <w:u w:val="single"/>
              </w:rPr>
              <w:t xml:space="preserve">DATA </w:t>
            </w:r>
            <w:r w:rsidR="0049301A" w:rsidRPr="0049301A">
              <w:rPr>
                <w:i/>
                <w:iCs/>
                <w:color w:val="FF0000"/>
                <w:u w:val="single"/>
              </w:rPr>
              <w:t xml:space="preserve">SDU belongs to  </w:t>
            </w:r>
            <w:r w:rsidRPr="0049301A">
              <w:rPr>
                <w:i/>
                <w:iCs/>
                <w:strike/>
                <w:color w:val="FF0000"/>
              </w:rPr>
              <w:t xml:space="preserve">concerned </w:t>
            </w:r>
            <w:r w:rsidRPr="0049301A">
              <w:rPr>
                <w:i/>
                <w:iCs/>
                <w:strike/>
                <w:color w:val="FF0000"/>
                <w:lang w:eastAsia="zh-CN"/>
              </w:rPr>
              <w:t>sl-RemoteUE-L2Identity and</w:t>
            </w:r>
            <w:r w:rsidRPr="0049301A">
              <w:rPr>
                <w:i/>
                <w:iCs/>
                <w:strike/>
                <w:color w:val="FF0000"/>
              </w:rPr>
              <w:t xml:space="preserve"> </w:t>
            </w:r>
            <w:r w:rsidRPr="0049301A">
              <w:rPr>
                <w:i/>
                <w:iCs/>
                <w:strike/>
                <w:color w:val="FF0000"/>
                <w:lang w:eastAsia="zh-CN"/>
              </w:rPr>
              <w:t>sl-PeerRemoteUE-L2Identity</w:t>
            </w:r>
            <w:r w:rsidRPr="0049301A">
              <w:rPr>
                <w:i/>
                <w:iCs/>
                <w:strike/>
                <w:color w:val="FF0000"/>
              </w:rPr>
              <w:t xml:space="preserve"> as specified in TS 38.331 [3]</w:t>
            </w:r>
            <w:r w:rsidRPr="0049301A">
              <w:rPr>
                <w:i/>
                <w:iCs/>
                <w:color w:val="FF0000"/>
              </w:rPr>
              <w:t>;</w:t>
            </w:r>
          </w:p>
          <w:p w14:paraId="017B76CE" w14:textId="77777777" w:rsidR="00C2581E" w:rsidRDefault="0049301A">
            <w:pPr>
              <w:pBdr>
                <w:top w:val="none" w:sz="0" w:space="0" w:color="auto"/>
                <w:left w:val="none" w:sz="0" w:space="0" w:color="auto"/>
                <w:bottom w:val="none" w:sz="0" w:space="0" w:color="auto"/>
                <w:right w:val="none" w:sz="0" w:space="0" w:color="auto"/>
                <w:between w:val="none" w:sz="0" w:space="0" w:color="auto"/>
              </w:pBdr>
              <w:spacing w:before="120"/>
              <w:rPr>
                <w:iCs/>
              </w:rPr>
            </w:pPr>
            <w:r>
              <w:t>This is because the remote UE need determine the egress link</w:t>
            </w:r>
            <w:r w:rsidR="00D61BCF">
              <w:t xml:space="preserve"> (1</w:t>
            </w:r>
            <w:r w:rsidR="00D61BCF" w:rsidRPr="00D61BCF">
              <w:rPr>
                <w:vertAlign w:val="superscript"/>
              </w:rPr>
              <w:t>st</w:t>
            </w:r>
            <w:r w:rsidR="00D61BCF">
              <w:t xml:space="preserve"> hop)</w:t>
            </w:r>
            <w:r>
              <w:t xml:space="preserve"> first based on its U2U relay selection for the particular e2e link the SRAP SDU belongs to, then it can check the  “</w:t>
            </w:r>
            <w:proofErr w:type="spellStart"/>
            <w:r>
              <w:rPr>
                <w:i/>
              </w:rPr>
              <w:t>sl-LocalID-PairToAddModList</w:t>
            </w:r>
            <w:proofErr w:type="spellEnd"/>
            <w:r>
              <w:t xml:space="preserve">   “ sent by this selected U2U relay UE</w:t>
            </w:r>
            <w:r w:rsidR="00D61BCF">
              <w:t xml:space="preserve"> in prior PC5-RRC configuration</w:t>
            </w:r>
            <w:r>
              <w:t xml:space="preserve">. Otherwise, the specification seems suggest the </w:t>
            </w:r>
            <w:r w:rsidR="00D61BCF">
              <w:t>Source</w:t>
            </w:r>
            <w:r>
              <w:t xml:space="preserve"> remote  UE need have a completely blind search of all “</w:t>
            </w:r>
            <w:r>
              <w:rPr>
                <w:i/>
              </w:rPr>
              <w:t xml:space="preserve">sl-RemoteUE-L2Identity, sl-PeerRemoteUE-L2Identity “ </w:t>
            </w:r>
            <w:r w:rsidRPr="0049301A">
              <w:rPr>
                <w:iCs/>
              </w:rPr>
              <w:t>from all different relay UEs</w:t>
            </w:r>
            <w:r w:rsidR="00D61BCF">
              <w:rPr>
                <w:iCs/>
              </w:rPr>
              <w:t>, which is not a plausible UE implementation.</w:t>
            </w:r>
          </w:p>
          <w:p w14:paraId="601829FE" w14:textId="77777777" w:rsidR="00D61BCF"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Then, we suggest the align the title of 5.3a.1.2 as “Egress link, UE </w:t>
            </w:r>
            <w:r w:rsidR="005305F0">
              <w:t>I</w:t>
            </w:r>
            <w:r>
              <w:t xml:space="preserve">D fields, and BEARER ID field </w:t>
            </w:r>
            <w:r w:rsidR="005305F0">
              <w:t>determination</w:t>
            </w:r>
            <w:r>
              <w:t>”</w:t>
            </w:r>
          </w:p>
          <w:p w14:paraId="6FD92B8B" w14:textId="77777777" w:rsidR="00F726DD" w:rsidRDefault="00F726DD">
            <w:pPr>
              <w:pBdr>
                <w:top w:val="none" w:sz="0" w:space="0" w:color="auto"/>
                <w:left w:val="none" w:sz="0" w:space="0" w:color="auto"/>
                <w:bottom w:val="none" w:sz="0" w:space="0" w:color="auto"/>
                <w:right w:val="none" w:sz="0" w:space="0" w:color="auto"/>
                <w:between w:val="none" w:sz="0" w:space="0" w:color="auto"/>
              </w:pBdr>
              <w:spacing w:before="120"/>
            </w:pPr>
          </w:p>
          <w:p w14:paraId="6BAFA9C7" w14:textId="1E23445C" w:rsidR="007A75CE" w:rsidRDefault="00F726DD">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 for the comments,</w:t>
            </w:r>
            <w:r w:rsidR="00700463">
              <w:rPr>
                <w:color w:val="4472C4" w:themeColor="accent1"/>
                <w:lang w:val="en-US"/>
              </w:rPr>
              <w:t xml:space="preserve"> </w:t>
            </w:r>
            <w:r w:rsidR="007A75CE">
              <w:rPr>
                <w:color w:val="4472C4" w:themeColor="accent1"/>
                <w:lang w:val="en-US"/>
              </w:rPr>
              <w:t>t</w:t>
            </w:r>
            <w:r w:rsidR="007A75CE" w:rsidRPr="00081E9D">
              <w:rPr>
                <w:color w:val="4472C4" w:themeColor="accent1"/>
                <w:lang w:val="en-US"/>
              </w:rPr>
              <w:t xml:space="preserve">he order of link determination and UE ID determination </w:t>
            </w:r>
            <w:r w:rsidR="00DD1684">
              <w:rPr>
                <w:color w:val="4472C4" w:themeColor="accent1"/>
                <w:lang w:val="en-US"/>
              </w:rPr>
              <w:t>will be</w:t>
            </w:r>
            <w:r w:rsidR="007A75CE" w:rsidRPr="00081E9D">
              <w:rPr>
                <w:color w:val="4472C4" w:themeColor="accent1"/>
                <w:lang w:val="en-US"/>
              </w:rPr>
              <w:t xml:space="preserve"> updated as suggested.</w:t>
            </w:r>
          </w:p>
          <w:p w14:paraId="20E008AB" w14:textId="2469047A" w:rsidR="00F726DD" w:rsidRDefault="007A75CE">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Pr>
                <w:color w:val="4472C4" w:themeColor="accent1"/>
                <w:lang w:val="en-US"/>
              </w:rPr>
              <w:t>F</w:t>
            </w:r>
            <w:r w:rsidR="00700463">
              <w:rPr>
                <w:color w:val="4472C4" w:themeColor="accent1"/>
                <w:lang w:val="en-US"/>
              </w:rPr>
              <w:t>or the rewording of egress link determination, the current wording seems clearer since the “intended end-to-end PC5 link” is actually identified by the L2 ID of the source/target remote UE pair. Besides, the current wording is also aligned with R17 U2N relay and the link determination at the U2U Relay UE, so prefer to keep the wording a</w:t>
            </w:r>
            <w:r w:rsidR="00700463" w:rsidRPr="00081E9D">
              <w:rPr>
                <w:color w:val="4472C4" w:themeColor="accent1"/>
                <w:lang w:val="en-US"/>
              </w:rPr>
              <w:t xml:space="preserve">s it </w:t>
            </w:r>
            <w:r w:rsidR="00700463">
              <w:rPr>
                <w:color w:val="4472C4" w:themeColor="accent1"/>
                <w:lang w:val="en-US"/>
              </w:rPr>
              <w:t>is.</w:t>
            </w:r>
          </w:p>
          <w:p w14:paraId="34A0C31D" w14:textId="64AC8A9F" w:rsidR="00E44BEE" w:rsidRPr="00410316" w:rsidRDefault="00E44BEE">
            <w:pPr>
              <w:pBdr>
                <w:top w:val="none" w:sz="0" w:space="0" w:color="auto"/>
                <w:left w:val="none" w:sz="0" w:space="0" w:color="auto"/>
                <w:bottom w:val="none" w:sz="0" w:space="0" w:color="auto"/>
                <w:right w:val="none" w:sz="0" w:space="0" w:color="auto"/>
                <w:between w:val="none" w:sz="0" w:space="0" w:color="auto"/>
              </w:pBdr>
              <w:spacing w:before="120"/>
              <w:rPr>
                <w:i/>
                <w:color w:val="7030A0"/>
              </w:rPr>
            </w:pPr>
            <w:r w:rsidRPr="00410316">
              <w:rPr>
                <w:color w:val="7030A0"/>
              </w:rPr>
              <w:t>[Apple2] There is a difference between the</w:t>
            </w:r>
            <w:r w:rsidRPr="00410316">
              <w:rPr>
                <w:color w:val="7030A0"/>
              </w:rPr>
              <w:br/>
            </w:r>
            <w:r w:rsidRPr="00410316">
              <w:rPr>
                <w:color w:val="7030A0"/>
                <w:lang w:val="en-US"/>
              </w:rPr>
              <w:t>“ L2 ID of the source/target remote UE pair</w:t>
            </w:r>
            <w:r w:rsidRPr="00410316">
              <w:rPr>
                <w:color w:val="7030A0"/>
              </w:rPr>
              <w:t>” and the text currently used as “</w:t>
            </w:r>
            <w:r w:rsidRPr="00410316">
              <w:rPr>
                <w:i/>
                <w:color w:val="7030A0"/>
              </w:rPr>
              <w:t>sl-RemoteUE-L2Identity, sl-PeerRemoteUE-L2Identity” because the former means the information</w:t>
            </w:r>
            <w:r w:rsidR="00EE03D4">
              <w:rPr>
                <w:i/>
                <w:color w:val="7030A0"/>
              </w:rPr>
              <w:t xml:space="preserve"> of L2 ID</w:t>
            </w:r>
            <w:r w:rsidRPr="00410316">
              <w:rPr>
                <w:i/>
                <w:color w:val="7030A0"/>
              </w:rPr>
              <w:t xml:space="preserve"> </w:t>
            </w:r>
            <w:r w:rsidR="00410316">
              <w:rPr>
                <w:i/>
                <w:color w:val="7030A0"/>
              </w:rPr>
              <w:t xml:space="preserve">are </w:t>
            </w:r>
            <w:r w:rsidRPr="00410316">
              <w:rPr>
                <w:i/>
                <w:color w:val="7030A0"/>
              </w:rPr>
              <w:t xml:space="preserve">passed from upper layer along with SRAP SDU, but the latter means the entry received in </w:t>
            </w:r>
            <w:proofErr w:type="spellStart"/>
            <w:r w:rsidRPr="00410316">
              <w:rPr>
                <w:i/>
                <w:color w:val="7030A0"/>
              </w:rPr>
              <w:lastRenderedPageBreak/>
              <w:t>RRCReconfigurationSidleink</w:t>
            </w:r>
            <w:proofErr w:type="spellEnd"/>
            <w:r w:rsidRPr="00410316">
              <w:rPr>
                <w:i/>
                <w:color w:val="7030A0"/>
              </w:rPr>
              <w:t xml:space="preserve">. </w:t>
            </w:r>
            <w:r w:rsidR="00EB724B">
              <w:rPr>
                <w:i/>
                <w:color w:val="7030A0"/>
              </w:rPr>
              <w:t>Both those two needs to match</w:t>
            </w:r>
            <w:r w:rsidRPr="00410316">
              <w:rPr>
                <w:i/>
                <w:color w:val="7030A0"/>
              </w:rPr>
              <w:t xml:space="preserve">. </w:t>
            </w:r>
            <w:r w:rsidR="00EB724B">
              <w:rPr>
                <w:i/>
                <w:color w:val="7030A0"/>
              </w:rPr>
              <w:t>To make this clear,</w:t>
            </w:r>
            <w:r w:rsidRPr="00410316">
              <w:rPr>
                <w:i/>
                <w:color w:val="7030A0"/>
              </w:rPr>
              <w:t xml:space="preserve"> I suggest to change the wording as</w:t>
            </w:r>
            <w:r w:rsidR="00410316">
              <w:rPr>
                <w:i/>
                <w:color w:val="7030A0"/>
              </w:rPr>
              <w:t xml:space="preserve"> exactly as below</w:t>
            </w:r>
            <w:r w:rsidRPr="00410316">
              <w:rPr>
                <w:i/>
                <w:color w:val="7030A0"/>
              </w:rPr>
              <w:t>:</w:t>
            </w:r>
          </w:p>
          <w:p w14:paraId="7C0DA405" w14:textId="2A9D0DF4" w:rsidR="00E44BEE" w:rsidRDefault="00410316">
            <w:pPr>
              <w:pBdr>
                <w:top w:val="none" w:sz="0" w:space="0" w:color="auto"/>
                <w:left w:val="none" w:sz="0" w:space="0" w:color="auto"/>
                <w:bottom w:val="none" w:sz="0" w:space="0" w:color="auto"/>
                <w:right w:val="none" w:sz="0" w:space="0" w:color="auto"/>
                <w:between w:val="none" w:sz="0" w:space="0" w:color="auto"/>
              </w:pBdr>
              <w:spacing w:before="120"/>
              <w:rPr>
                <w:color w:val="FF0000"/>
              </w:rPr>
            </w:pPr>
            <w:r w:rsidRPr="00C2581E">
              <w:rPr>
                <w:i/>
                <w:iCs/>
              </w:rPr>
              <w:t xml:space="preserve">Determine the egress link on PC5 interface towards the U2U relay UE based on the </w:t>
            </w:r>
            <w:r w:rsidR="00EB724B" w:rsidRPr="00EB724B">
              <w:rPr>
                <w:i/>
                <w:iCs/>
                <w:color w:val="FF0000"/>
                <w:u w:val="single"/>
              </w:rPr>
              <w:t xml:space="preserve">associated </w:t>
            </w:r>
            <w:r w:rsidRPr="00410316">
              <w:rPr>
                <w:i/>
                <w:color w:val="FF0000"/>
                <w:u w:val="single"/>
              </w:rPr>
              <w:t>L2 ID of the source/target remote UE pair</w:t>
            </w:r>
            <w:r w:rsidRPr="00410316">
              <w:rPr>
                <w:i/>
                <w:iCs/>
                <w:color w:val="FF0000"/>
                <w:u w:val="single"/>
              </w:rPr>
              <w:t xml:space="preserve"> </w:t>
            </w:r>
            <w:r w:rsidR="00EB724B">
              <w:rPr>
                <w:i/>
                <w:iCs/>
                <w:color w:val="FF0000"/>
                <w:u w:val="single"/>
              </w:rPr>
              <w:t>of</w:t>
            </w:r>
            <w:r>
              <w:rPr>
                <w:i/>
                <w:iCs/>
                <w:color w:val="FF0000"/>
                <w:u w:val="single"/>
              </w:rPr>
              <w:t xml:space="preserve"> </w:t>
            </w:r>
            <w:r w:rsidRPr="0049301A">
              <w:rPr>
                <w:i/>
                <w:iCs/>
                <w:color w:val="FF0000"/>
                <w:u w:val="single"/>
              </w:rPr>
              <w:t xml:space="preserve">the </w:t>
            </w:r>
            <w:r>
              <w:rPr>
                <w:i/>
                <w:iCs/>
                <w:color w:val="FF0000"/>
                <w:u w:val="single"/>
              </w:rPr>
              <w:t xml:space="preserve">U2U </w:t>
            </w:r>
            <w:r w:rsidRPr="0049301A">
              <w:rPr>
                <w:i/>
                <w:iCs/>
                <w:color w:val="FF0000"/>
                <w:u w:val="single"/>
              </w:rPr>
              <w:t xml:space="preserve">SRAP </w:t>
            </w:r>
            <w:r>
              <w:rPr>
                <w:i/>
                <w:iCs/>
                <w:color w:val="FF0000"/>
                <w:u w:val="single"/>
              </w:rPr>
              <w:t xml:space="preserve">DATA </w:t>
            </w:r>
            <w:r w:rsidRPr="0049301A">
              <w:rPr>
                <w:i/>
                <w:iCs/>
                <w:color w:val="FF0000"/>
                <w:u w:val="single"/>
              </w:rPr>
              <w:t>SDU</w:t>
            </w:r>
            <w:r w:rsidR="00EB724B">
              <w:rPr>
                <w:i/>
                <w:iCs/>
                <w:color w:val="FF0000"/>
                <w:u w:val="single"/>
              </w:rPr>
              <w:t xml:space="preserve"> matching the </w:t>
            </w:r>
            <w:r w:rsidRPr="0049301A">
              <w:rPr>
                <w:i/>
                <w:iCs/>
                <w:color w:val="FF0000"/>
                <w:u w:val="single"/>
              </w:rPr>
              <w:t xml:space="preserve">  </w:t>
            </w:r>
            <w:r w:rsidRPr="0049301A">
              <w:rPr>
                <w:i/>
                <w:iCs/>
                <w:strike/>
                <w:color w:val="FF0000"/>
              </w:rPr>
              <w:t xml:space="preserve">concerned </w:t>
            </w:r>
            <w:r w:rsidRPr="00EB724B">
              <w:rPr>
                <w:i/>
                <w:iCs/>
                <w:color w:val="000000" w:themeColor="text1"/>
              </w:rPr>
              <w:t>sl-RemoteUE-L2Identity and sl-PeerRemoteUE-L2Identity</w:t>
            </w:r>
            <w:r w:rsidR="00EB724B">
              <w:rPr>
                <w:i/>
                <w:iCs/>
                <w:color w:val="000000" w:themeColor="text1"/>
              </w:rPr>
              <w:t xml:space="preserve"> </w:t>
            </w:r>
            <w:r w:rsidR="00EB724B" w:rsidRPr="00EB724B">
              <w:rPr>
                <w:i/>
                <w:iCs/>
                <w:color w:val="FF0000"/>
                <w:u w:val="single"/>
              </w:rPr>
              <w:t>configured by the U2U relay UE</w:t>
            </w:r>
            <w:r w:rsidRPr="00EB724B">
              <w:rPr>
                <w:i/>
                <w:iCs/>
                <w:color w:val="000000" w:themeColor="text1"/>
              </w:rPr>
              <w:t xml:space="preserve"> as specified in TS 38.331 [3]</w:t>
            </w:r>
            <w:r w:rsidRPr="0049301A">
              <w:rPr>
                <w:i/>
                <w:iCs/>
                <w:color w:val="FF0000"/>
              </w:rPr>
              <w:t>;</w:t>
            </w:r>
          </w:p>
          <w:p w14:paraId="7B3821A5" w14:textId="77777777" w:rsidR="00700463" w:rsidRDefault="00E44BEE">
            <w:pPr>
              <w:pBdr>
                <w:top w:val="none" w:sz="0" w:space="0" w:color="auto"/>
                <w:left w:val="none" w:sz="0" w:space="0" w:color="auto"/>
                <w:bottom w:val="none" w:sz="0" w:space="0" w:color="auto"/>
                <w:right w:val="none" w:sz="0" w:space="0" w:color="auto"/>
                <w:between w:val="none" w:sz="0" w:space="0" w:color="auto"/>
              </w:pBdr>
              <w:spacing w:before="120"/>
              <w:rPr>
                <w:color w:val="7030A0"/>
              </w:rPr>
            </w:pPr>
            <w:r w:rsidRPr="00EB724B">
              <w:rPr>
                <w:color w:val="7030A0"/>
              </w:rPr>
              <w:t>I do not understand why th</w:t>
            </w:r>
            <w:r w:rsidR="00EB724B">
              <w:rPr>
                <w:color w:val="7030A0"/>
              </w:rPr>
              <w:t>e current</w:t>
            </w:r>
            <w:r w:rsidRPr="00EB724B">
              <w:rPr>
                <w:color w:val="7030A0"/>
              </w:rPr>
              <w:t xml:space="preserve"> wording is </w:t>
            </w:r>
            <w:r w:rsidR="00410316" w:rsidRPr="00EB724B">
              <w:rPr>
                <w:color w:val="7030A0"/>
              </w:rPr>
              <w:t>aligned</w:t>
            </w:r>
            <w:r w:rsidRPr="00EB724B">
              <w:rPr>
                <w:color w:val="7030A0"/>
              </w:rPr>
              <w:t xml:space="preserve"> with R17 U2N relay</w:t>
            </w:r>
            <w:r w:rsidR="00410316" w:rsidRPr="00EB724B">
              <w:rPr>
                <w:color w:val="7030A0"/>
              </w:rPr>
              <w:t xml:space="preserve"> </w:t>
            </w:r>
            <w:r w:rsidRPr="00EB724B">
              <w:rPr>
                <w:color w:val="7030A0"/>
              </w:rPr>
              <w:t xml:space="preserve">for remote UE because there is no </w:t>
            </w:r>
            <w:r w:rsidR="00410316" w:rsidRPr="00EB724B">
              <w:rPr>
                <w:color w:val="7030A0"/>
              </w:rPr>
              <w:t>“</w:t>
            </w:r>
            <w:r w:rsidRPr="00EB724B">
              <w:rPr>
                <w:color w:val="7030A0"/>
              </w:rPr>
              <w:t>egress link determination</w:t>
            </w:r>
            <w:r w:rsidR="00410316" w:rsidRPr="00EB724B">
              <w:rPr>
                <w:color w:val="7030A0"/>
              </w:rPr>
              <w:t>” part</w:t>
            </w:r>
            <w:r w:rsidRPr="00EB724B">
              <w:rPr>
                <w:color w:val="7030A0"/>
              </w:rPr>
              <w:t xml:space="preserve"> in U2N remote UE operation in section 5</w:t>
            </w:r>
            <w:r w:rsidR="00410316" w:rsidRPr="00EB724B">
              <w:rPr>
                <w:color w:val="7030A0"/>
              </w:rPr>
              <w:t xml:space="preserve">.3.1. So, it is unclear how this can be “aligned” between U2N and U2U. Anyway, the U2N remote UE only have a single relay selected, so there is no any </w:t>
            </w:r>
            <w:r w:rsidR="00EB724B" w:rsidRPr="00EB724B">
              <w:rPr>
                <w:color w:val="7030A0"/>
              </w:rPr>
              <w:t>ambiguity</w:t>
            </w:r>
            <w:r w:rsidR="00410316" w:rsidRPr="00EB724B">
              <w:rPr>
                <w:color w:val="7030A0"/>
              </w:rPr>
              <w:t xml:space="preserve"> of the egress link.</w:t>
            </w:r>
          </w:p>
          <w:p w14:paraId="788962E5" w14:textId="417F9117" w:rsidR="003048DE" w:rsidRDefault="003048DE">
            <w:pPr>
              <w:pBdr>
                <w:top w:val="none" w:sz="0" w:space="0" w:color="auto"/>
                <w:left w:val="none" w:sz="0" w:space="0" w:color="auto"/>
                <w:bottom w:val="none" w:sz="0" w:space="0" w:color="auto"/>
                <w:right w:val="none" w:sz="0" w:space="0" w:color="auto"/>
                <w:between w:val="none" w:sz="0" w:space="0" w:color="auto"/>
              </w:pBdr>
              <w:spacing w:before="120"/>
              <w:rPr>
                <w:rFonts w:hint="eastAsia"/>
              </w:rPr>
            </w:pPr>
            <w:r w:rsidRPr="002B5E7D">
              <w:rPr>
                <w:rFonts w:hint="eastAsia"/>
                <w:color w:val="4472C4" w:themeColor="accent1"/>
              </w:rPr>
              <w:t>[</w:t>
            </w:r>
            <w:r w:rsidRPr="002B5E7D">
              <w:rPr>
                <w:color w:val="4472C4" w:themeColor="accent1"/>
              </w:rPr>
              <w:t xml:space="preserve">Rapp] Thanks for the further clarification, </w:t>
            </w:r>
            <w:r w:rsidR="002B5E7D" w:rsidRPr="002B5E7D">
              <w:rPr>
                <w:color w:val="4472C4" w:themeColor="accent1"/>
              </w:rPr>
              <w:t>considering this change is raised during this POST email discussion, and not fully discussed among companies, due to limited time, it is suggested to have more discussion on this in next RAN2 meeting</w:t>
            </w:r>
            <w:r w:rsidR="002B5E7D">
              <w:rPr>
                <w:color w:val="4472C4" w:themeColor="accent1"/>
              </w:rPr>
              <w:t xml:space="preserve"> and not include it in the CR for now.</w:t>
            </w:r>
          </w:p>
        </w:tc>
      </w:tr>
      <w:tr w:rsidR="00D60E39" w14:paraId="4D080BE0" w14:textId="77777777">
        <w:tc>
          <w:tcPr>
            <w:tcW w:w="1413" w:type="dxa"/>
          </w:tcPr>
          <w:p w14:paraId="321CCCB9"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lastRenderedPageBreak/>
              <w:t>Apple</w:t>
            </w:r>
          </w:p>
        </w:tc>
        <w:tc>
          <w:tcPr>
            <w:tcW w:w="1559" w:type="dxa"/>
          </w:tcPr>
          <w:p w14:paraId="15E6A515"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5.3a.3.2</w:t>
            </w:r>
          </w:p>
        </w:tc>
        <w:tc>
          <w:tcPr>
            <w:tcW w:w="6657" w:type="dxa"/>
          </w:tcPr>
          <w:p w14:paraId="4C57E23B"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 current condition to determine egress link is insufficient. A relay UE can allocate the </w:t>
            </w:r>
            <w:r w:rsidR="00DB385B">
              <w:t xml:space="preserve">same </w:t>
            </w:r>
            <w:r>
              <w:t>local ID pair (</w:t>
            </w:r>
            <w:proofErr w:type="gramStart"/>
            <w:r w:rsidR="00DB385B">
              <w:t>e.g.</w:t>
            </w:r>
            <w:r>
              <w:t>,.</w:t>
            </w:r>
            <w:proofErr w:type="gramEnd"/>
            <w:r>
              <w:t xml:space="preserve"> &lt;1,1&gt;) to several different source remote UEs</w:t>
            </w:r>
            <w:r w:rsidR="00DB385B">
              <w:t xml:space="preserve"> as long as the L2 ID of remote UE is different. </w:t>
            </w:r>
            <w:proofErr w:type="spellStart"/>
            <w:r w:rsidR="00DB385B">
              <w:t>Therfeore</w:t>
            </w:r>
            <w:proofErr w:type="spellEnd"/>
            <w:r w:rsidR="00DB385B">
              <w:t>,</w:t>
            </w:r>
            <w:r>
              <w:t xml:space="preserve"> it is wrong to just rely on the </w:t>
            </w:r>
            <w:r w:rsidR="00DB385B">
              <w:t xml:space="preserve">local </w:t>
            </w:r>
            <w:r>
              <w:t>ID pair</w:t>
            </w:r>
            <w:r w:rsidR="00DB385B">
              <w:t xml:space="preserve"> checking</w:t>
            </w:r>
            <w:r>
              <w:t xml:space="preserve"> </w:t>
            </w:r>
            <w:r w:rsidR="00DB385B">
              <w:t>to determine egress link:</w:t>
            </w:r>
          </w:p>
          <w:p w14:paraId="628ED5D6"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r>
              <w:t>I suggest to change the condition as below</w:t>
            </w:r>
          </w:p>
          <w:p w14:paraId="1CAE5BDE"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p>
          <w:p w14:paraId="6807276B" w14:textId="77777777" w:rsidR="00DB385B" w:rsidRDefault="00DB385B" w:rsidP="00DB385B">
            <w:pPr>
              <w:pStyle w:val="B1"/>
              <w:numPr>
                <w:ilvl w:val="0"/>
                <w:numId w:val="17"/>
              </w:numPr>
            </w:pPr>
            <w:r>
              <w:t xml:space="preserve">For the If there is an entry in </w:t>
            </w:r>
            <w:proofErr w:type="spellStart"/>
            <w:r>
              <w:rPr>
                <w:i/>
                <w:lang w:eastAsia="zh-CN"/>
              </w:rPr>
              <w:t>sl-LocalID-PairToAddModList</w:t>
            </w:r>
            <w:proofErr w:type="spellEnd"/>
            <w:r>
              <w:rPr>
                <w:iCs/>
                <w:lang w:eastAsia="zh-CN"/>
              </w:rPr>
              <w:t xml:space="preserve"> </w:t>
            </w:r>
            <w:r w:rsidRPr="00DB385B">
              <w:rPr>
                <w:iCs/>
                <w:color w:val="FF0000"/>
                <w:u w:val="single"/>
                <w:lang w:eastAsia="zh-CN"/>
              </w:rPr>
              <w:t>configured by this relay UE to the remote UE sending the concerned U2U SRAP DATA PDU</w:t>
            </w:r>
            <w:r>
              <w:t xml:space="preserve">, </w:t>
            </w:r>
            <w:r>
              <w:rPr>
                <w:rFonts w:hint="eastAsia"/>
                <w:lang w:val="en-US" w:eastAsia="zh-CN"/>
              </w:rPr>
              <w:t>in which the</w:t>
            </w:r>
            <w:r>
              <w:t xml:space="preserve"> </w:t>
            </w:r>
            <w:proofErr w:type="spellStart"/>
            <w:r>
              <w:rPr>
                <w:i/>
                <w:lang w:eastAsia="zh-CN"/>
              </w:rPr>
              <w:t>sl-RemoteUE-LocalIdentity</w:t>
            </w:r>
            <w:proofErr w:type="spellEnd"/>
            <w:r>
              <w:rPr>
                <w:lang w:eastAsia="zh-CN"/>
              </w:rPr>
              <w:t xml:space="preserve"> and</w:t>
            </w:r>
            <w:r>
              <w:rPr>
                <w:rFonts w:hint="eastAsia"/>
                <w:lang w:val="en-US" w:eastAsia="zh-CN"/>
              </w:rPr>
              <w:t xml:space="preserve"> </w:t>
            </w:r>
            <w:proofErr w:type="spellStart"/>
            <w:r>
              <w:rPr>
                <w:i/>
                <w:lang w:eastAsia="zh-CN"/>
              </w:rPr>
              <w:t>sl-PeerRemoteUE-LocalIdentity</w:t>
            </w:r>
            <w:proofErr w:type="spellEnd"/>
            <w:r>
              <w:t xml:space="preserve"> match the UE ID field</w:t>
            </w:r>
            <w:r>
              <w:rPr>
                <w:rFonts w:hint="eastAsia"/>
                <w:lang w:val="en-US" w:eastAsia="zh-CN"/>
              </w:rPr>
              <w:t>s</w:t>
            </w:r>
            <w:r>
              <w:t xml:space="preserve"> in</w:t>
            </w:r>
            <w:r>
              <w:rPr>
                <w:rFonts w:hint="eastAsia"/>
                <w:lang w:val="en-US" w:eastAsia="zh-CN"/>
              </w:rPr>
              <w:t xml:space="preserve"> the U2U</w:t>
            </w:r>
            <w:r>
              <w:t xml:space="preserve"> SRAP Data PDU:</w:t>
            </w:r>
          </w:p>
          <w:p w14:paraId="645AEA6A" w14:textId="77777777" w:rsidR="008C7B95" w:rsidRDefault="008C7B95">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 for the comments,</w:t>
            </w:r>
            <w:r>
              <w:rPr>
                <w:color w:val="4472C4" w:themeColor="accent1"/>
                <w:lang w:val="en-US"/>
              </w:rPr>
              <w:t xml:space="preserve"> </w:t>
            </w:r>
            <w:r w:rsidR="00EF0834">
              <w:rPr>
                <w:color w:val="4472C4" w:themeColor="accent1"/>
                <w:lang w:val="en-US"/>
              </w:rPr>
              <w:t xml:space="preserve">local ID is designed and carried in SRAP data PDU to identify the remote UEs, </w:t>
            </w:r>
            <w:r>
              <w:rPr>
                <w:color w:val="4472C4" w:themeColor="accent1"/>
                <w:lang w:val="en-US"/>
              </w:rPr>
              <w:t>although the local ID allocation is fully up to relay UE implementation, but there seems no reason from relay UE perspective to set same local ID pair value for different U2U Relay link since it means the local ID is meaningless.</w:t>
            </w:r>
            <w:r>
              <w:rPr>
                <w:rFonts w:hint="eastAsia"/>
                <w:color w:val="4472C4" w:themeColor="accent1"/>
                <w:lang w:val="en-US"/>
              </w:rPr>
              <w:t xml:space="preserve"> </w:t>
            </w:r>
          </w:p>
          <w:p w14:paraId="49326BF9" w14:textId="77777777" w:rsidR="00EB724B" w:rsidRDefault="00EB724B">
            <w:pPr>
              <w:pBdr>
                <w:top w:val="none" w:sz="0" w:space="0" w:color="auto"/>
                <w:left w:val="none" w:sz="0" w:space="0" w:color="auto"/>
                <w:bottom w:val="none" w:sz="0" w:space="0" w:color="auto"/>
                <w:right w:val="none" w:sz="0" w:space="0" w:color="auto"/>
                <w:between w:val="none" w:sz="0" w:space="0" w:color="auto"/>
              </w:pBdr>
              <w:spacing w:before="120"/>
              <w:rPr>
                <w:color w:val="7030A0"/>
              </w:rPr>
            </w:pPr>
            <w:r>
              <w:rPr>
                <w:color w:val="7030A0"/>
                <w:lang w:val="en-US"/>
              </w:rPr>
              <w:t xml:space="preserve">[Apple2] local ID is not “meaningless” as long as the </w:t>
            </w:r>
            <w:r w:rsidR="00EE03D4">
              <w:rPr>
                <w:color w:val="7030A0"/>
                <w:lang w:val="en-US"/>
              </w:rPr>
              <w:t xml:space="preserve">relay UE can use it to determine the right second hop. There is no need to repeating the same debate on how local ID is allocated and whether one ID or two IDs are needed. RAN2 has reached the conclusion that all of those are completely up to relay UE implementation.  Therefore, as long as allocation the same local ID pair to different source remote UE works, then there is no reason for the spec to excluding such an allocation. </w:t>
            </w:r>
            <w:r>
              <w:rPr>
                <w:color w:val="7030A0"/>
                <w:lang w:val="en-US"/>
              </w:rPr>
              <w:t xml:space="preserve"> As implied by the above </w:t>
            </w:r>
            <w:r w:rsidR="00EE03D4">
              <w:rPr>
                <w:color w:val="7030A0"/>
                <w:lang w:val="en-US"/>
              </w:rPr>
              <w:t xml:space="preserve">rapporteur </w:t>
            </w:r>
            <w:r>
              <w:rPr>
                <w:color w:val="7030A0"/>
                <w:lang w:val="en-US"/>
              </w:rPr>
              <w:t xml:space="preserve">reply, it is clear that the current wording has mandate the relay UE to NOT allocate same ID pair to different source remote UEs, this is in violation of the RAN2 agreement that local ID is up to relay UE implementation. So, I think it is right to adopt Apple’s suggestion to make the current SRAP spec “neutral” to any relay UE local ID allocation </w:t>
            </w:r>
            <w:proofErr w:type="gramStart"/>
            <w:r>
              <w:rPr>
                <w:color w:val="7030A0"/>
                <w:lang w:val="en-US"/>
              </w:rPr>
              <w:t xml:space="preserve">implementation.  </w:t>
            </w:r>
            <w:r w:rsidRPr="00EB724B">
              <w:rPr>
                <w:color w:val="7030A0"/>
              </w:rPr>
              <w:t>.</w:t>
            </w:r>
            <w:bookmarkStart w:id="9" w:name="_GoBack"/>
            <w:bookmarkEnd w:id="9"/>
            <w:proofErr w:type="gramEnd"/>
          </w:p>
          <w:p w14:paraId="7580108E" w14:textId="2E650AA6" w:rsidR="002B5E7D" w:rsidRPr="008C7B95" w:rsidRDefault="002B5E7D">
            <w:pPr>
              <w:pBdr>
                <w:top w:val="none" w:sz="0" w:space="0" w:color="auto"/>
                <w:left w:val="none" w:sz="0" w:space="0" w:color="auto"/>
                <w:bottom w:val="none" w:sz="0" w:space="0" w:color="auto"/>
                <w:right w:val="none" w:sz="0" w:space="0" w:color="auto"/>
                <w:between w:val="none" w:sz="0" w:space="0" w:color="auto"/>
              </w:pBdr>
              <w:spacing w:before="120"/>
              <w:rPr>
                <w:rFonts w:hint="eastAsia"/>
                <w:color w:val="4472C4" w:themeColor="accent1"/>
                <w:lang w:val="en-US"/>
              </w:rPr>
            </w:pPr>
            <w:r w:rsidRPr="002B5E7D">
              <w:rPr>
                <w:rFonts w:hint="eastAsia"/>
                <w:color w:val="4472C4" w:themeColor="accent1"/>
              </w:rPr>
              <w:t>[</w:t>
            </w:r>
            <w:r w:rsidRPr="002B5E7D">
              <w:rPr>
                <w:color w:val="4472C4" w:themeColor="accent1"/>
              </w:rPr>
              <w:t>Rapp] Thanks for the further clarification, considering this change is raised during this POST email discussion, and not fully discussed among companies, due to limited time, it is suggested to have more discussion on this in next RAN2 meeting</w:t>
            </w:r>
            <w:r>
              <w:rPr>
                <w:color w:val="4472C4" w:themeColor="accent1"/>
              </w:rPr>
              <w:t xml:space="preserve"> and not include it in the CR for now.</w:t>
            </w:r>
          </w:p>
        </w:tc>
      </w:tr>
      <w:tr w:rsidR="00D60E39" w14:paraId="75DC3D03" w14:textId="77777777">
        <w:tc>
          <w:tcPr>
            <w:tcW w:w="1413" w:type="dxa"/>
          </w:tcPr>
          <w:p w14:paraId="48BC669E"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1559" w:type="dxa"/>
          </w:tcPr>
          <w:p w14:paraId="7EB997DB"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3103B24F"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r>
    </w:tbl>
    <w:p w14:paraId="1D1DA4C3" w14:textId="77777777" w:rsidR="00D60E39" w:rsidRDefault="00D60E39">
      <w:pPr>
        <w:spacing w:before="120"/>
      </w:pPr>
    </w:p>
    <w:p w14:paraId="15468C4F" w14:textId="77777777" w:rsidR="00D60E39" w:rsidRDefault="00D60E39">
      <w:bookmarkStart w:id="10" w:name="_In-sequence_SDU_delivery"/>
      <w:bookmarkEnd w:id="10"/>
    </w:p>
    <w:sectPr w:rsidR="00D60E39">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A4CC4" w14:textId="77777777" w:rsidR="00B21C4D" w:rsidRDefault="00B21C4D">
      <w:pPr>
        <w:spacing w:after="0"/>
      </w:pPr>
      <w:r>
        <w:separator/>
      </w:r>
    </w:p>
  </w:endnote>
  <w:endnote w:type="continuationSeparator" w:id="0">
    <w:p w14:paraId="14372355" w14:textId="77777777" w:rsidR="00B21C4D" w:rsidRDefault="00B21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16068" w14:textId="77777777" w:rsidR="00D60E39" w:rsidRDefault="00AD7347">
    <w:pPr>
      <w:pStyle w:val="ae"/>
      <w:tabs>
        <w:tab w:val="center" w:pos="4820"/>
        <w:tab w:val="right" w:pos="9639"/>
      </w:tabs>
      <w:jc w:val="left"/>
    </w:pPr>
    <w:r>
      <w:tab/>
    </w:r>
    <w:r>
      <w:fldChar w:fldCharType="begin"/>
    </w:r>
    <w:r>
      <w:rPr>
        <w:rStyle w:val="afe"/>
      </w:rPr>
      <w:instrText xml:space="preserve"> PAGE </w:instrText>
    </w:r>
    <w:r>
      <w:fldChar w:fldCharType="separate"/>
    </w:r>
    <w:r>
      <w:rPr>
        <w:rStyle w:val="afe"/>
      </w:rPr>
      <w:t>2</w:t>
    </w:r>
    <w:r>
      <w:fldChar w:fldCharType="end"/>
    </w:r>
    <w:r>
      <w:rPr>
        <w:rStyle w:val="afe"/>
      </w:rPr>
      <w:t>/</w:t>
    </w:r>
    <w:r>
      <w:fldChar w:fldCharType="begin"/>
    </w:r>
    <w:r>
      <w:rPr>
        <w:rStyle w:val="afe"/>
      </w:rPr>
      <w:instrText xml:space="preserve"> NUMPAGES </w:instrText>
    </w:r>
    <w:r>
      <w:fldChar w:fldCharType="separate"/>
    </w:r>
    <w:r>
      <w:rPr>
        <w:rStyle w:val="afe"/>
      </w:rPr>
      <w:t>2</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964E2" w14:textId="77777777" w:rsidR="00B21C4D" w:rsidRDefault="00B21C4D">
      <w:pPr>
        <w:spacing w:after="0"/>
      </w:pPr>
      <w:r>
        <w:separator/>
      </w:r>
    </w:p>
  </w:footnote>
  <w:footnote w:type="continuationSeparator" w:id="0">
    <w:p w14:paraId="3336B690" w14:textId="77777777" w:rsidR="00B21C4D" w:rsidRDefault="00B21C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03E1E05"/>
    <w:multiLevelType w:val="multilevel"/>
    <w:tmpl w:val="203E1E05"/>
    <w:lvl w:ilvl="0">
      <w:start w:val="1"/>
      <w:numFmt w:val="decimal"/>
      <w:lvlText w:val="%1."/>
      <w:lvlJc w:val="left"/>
      <w:pPr>
        <w:ind w:left="717" w:hanging="360"/>
      </w:pPr>
      <w:rPr>
        <w:rFonts w:cs="Times New Roman" w:hint="default"/>
      </w:r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5"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D49558B"/>
    <w:multiLevelType w:val="singleLevel"/>
    <w:tmpl w:val="4D49558B"/>
    <w:lvl w:ilvl="0">
      <w:start w:val="1"/>
      <w:numFmt w:val="decimal"/>
      <w:suff w:val="space"/>
      <w:lvlText w:val="%1."/>
      <w:lvlJc w:val="left"/>
    </w:lvl>
  </w:abstractNum>
  <w:abstractNum w:abstractNumId="10"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5B4925"/>
    <w:multiLevelType w:val="hybridMultilevel"/>
    <w:tmpl w:val="870C5CCA"/>
    <w:lvl w:ilvl="0" w:tplc="0EA40EF8">
      <w:start w:val="5"/>
      <w:numFmt w:val="bullet"/>
      <w:lvlText w:val="-"/>
      <w:lvlJc w:val="left"/>
      <w:pPr>
        <w:ind w:left="644" w:hanging="360"/>
      </w:pPr>
      <w:rPr>
        <w:rFonts w:ascii="Arial" w:eastAsia="宋体"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6"/>
  </w:num>
  <w:num w:numId="3">
    <w:abstractNumId w:val="7"/>
  </w:num>
  <w:num w:numId="4">
    <w:abstractNumId w:val="2"/>
  </w:num>
  <w:num w:numId="5">
    <w:abstractNumId w:val="12"/>
  </w:num>
  <w:num w:numId="6">
    <w:abstractNumId w:val="5"/>
  </w:num>
  <w:num w:numId="7">
    <w:abstractNumId w:val="11"/>
  </w:num>
  <w:num w:numId="8">
    <w:abstractNumId w:val="1"/>
  </w:num>
  <w:num w:numId="9">
    <w:abstractNumId w:val="15"/>
  </w:num>
  <w:num w:numId="10">
    <w:abstractNumId w:val="3"/>
  </w:num>
  <w:num w:numId="11">
    <w:abstractNumId w:val="13"/>
  </w:num>
  <w:num w:numId="12">
    <w:abstractNumId w:val="10"/>
  </w:num>
  <w:num w:numId="13">
    <w:abstractNumId w:val="6"/>
  </w:num>
  <w:num w:numId="14">
    <w:abstractNumId w:val="0"/>
  </w:num>
  <w:num w:numId="15">
    <w:abstractNumId w:val="4"/>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4FAFHbG9EtAAAA"/>
  </w:docVars>
  <w:rsids>
    <w:rsidRoot w:val="00FB3C9D"/>
    <w:rsid w:val="0000483C"/>
    <w:rsid w:val="000100C5"/>
    <w:rsid w:val="000122B1"/>
    <w:rsid w:val="00015DBC"/>
    <w:rsid w:val="00017121"/>
    <w:rsid w:val="00023308"/>
    <w:rsid w:val="00025DF1"/>
    <w:rsid w:val="000267B2"/>
    <w:rsid w:val="000301BE"/>
    <w:rsid w:val="00031204"/>
    <w:rsid w:val="00034101"/>
    <w:rsid w:val="00034B3C"/>
    <w:rsid w:val="00041594"/>
    <w:rsid w:val="00044D3C"/>
    <w:rsid w:val="00046CFA"/>
    <w:rsid w:val="00056FA0"/>
    <w:rsid w:val="000571A8"/>
    <w:rsid w:val="00057B8E"/>
    <w:rsid w:val="000615A8"/>
    <w:rsid w:val="00064493"/>
    <w:rsid w:val="00070353"/>
    <w:rsid w:val="00074B10"/>
    <w:rsid w:val="0007764C"/>
    <w:rsid w:val="000818F4"/>
    <w:rsid w:val="00081E9D"/>
    <w:rsid w:val="00081EC4"/>
    <w:rsid w:val="00082BAD"/>
    <w:rsid w:val="00087D56"/>
    <w:rsid w:val="000930A3"/>
    <w:rsid w:val="00095EDC"/>
    <w:rsid w:val="00097B99"/>
    <w:rsid w:val="000A045B"/>
    <w:rsid w:val="000A1C5D"/>
    <w:rsid w:val="000A221D"/>
    <w:rsid w:val="000B162C"/>
    <w:rsid w:val="000B2A4F"/>
    <w:rsid w:val="000B4631"/>
    <w:rsid w:val="000B5469"/>
    <w:rsid w:val="000B7832"/>
    <w:rsid w:val="000B79DB"/>
    <w:rsid w:val="000B7A5D"/>
    <w:rsid w:val="000C0F85"/>
    <w:rsid w:val="000C1310"/>
    <w:rsid w:val="000C5F3C"/>
    <w:rsid w:val="000E03C4"/>
    <w:rsid w:val="000F0DE1"/>
    <w:rsid w:val="000F2E9B"/>
    <w:rsid w:val="000F5134"/>
    <w:rsid w:val="000F5DA6"/>
    <w:rsid w:val="000F7D77"/>
    <w:rsid w:val="00107335"/>
    <w:rsid w:val="00107715"/>
    <w:rsid w:val="00111FD9"/>
    <w:rsid w:val="00115CFC"/>
    <w:rsid w:val="00120D0C"/>
    <w:rsid w:val="0012103C"/>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32EC"/>
    <w:rsid w:val="001663CB"/>
    <w:rsid w:val="0016729F"/>
    <w:rsid w:val="00172F5F"/>
    <w:rsid w:val="00180DEC"/>
    <w:rsid w:val="00185E1A"/>
    <w:rsid w:val="00185F43"/>
    <w:rsid w:val="00196760"/>
    <w:rsid w:val="001A4B2D"/>
    <w:rsid w:val="001A50CB"/>
    <w:rsid w:val="001A59DA"/>
    <w:rsid w:val="001B031F"/>
    <w:rsid w:val="001B3D23"/>
    <w:rsid w:val="001B490B"/>
    <w:rsid w:val="001B64DA"/>
    <w:rsid w:val="001B7D1B"/>
    <w:rsid w:val="001C1A4E"/>
    <w:rsid w:val="001C6E79"/>
    <w:rsid w:val="001C7E45"/>
    <w:rsid w:val="001D10E1"/>
    <w:rsid w:val="001D1642"/>
    <w:rsid w:val="001D3066"/>
    <w:rsid w:val="001D32BD"/>
    <w:rsid w:val="001D4078"/>
    <w:rsid w:val="001D7CF5"/>
    <w:rsid w:val="001E237B"/>
    <w:rsid w:val="001E2735"/>
    <w:rsid w:val="001F02BF"/>
    <w:rsid w:val="001F39DE"/>
    <w:rsid w:val="001F3BB8"/>
    <w:rsid w:val="001F3D00"/>
    <w:rsid w:val="001F6736"/>
    <w:rsid w:val="002034C4"/>
    <w:rsid w:val="002042C1"/>
    <w:rsid w:val="00206961"/>
    <w:rsid w:val="002070B3"/>
    <w:rsid w:val="00210583"/>
    <w:rsid w:val="002110D8"/>
    <w:rsid w:val="00212650"/>
    <w:rsid w:val="0021582F"/>
    <w:rsid w:val="00216837"/>
    <w:rsid w:val="002203A2"/>
    <w:rsid w:val="002226D1"/>
    <w:rsid w:val="00222A1B"/>
    <w:rsid w:val="00224EDE"/>
    <w:rsid w:val="00224F89"/>
    <w:rsid w:val="0022582D"/>
    <w:rsid w:val="002301C7"/>
    <w:rsid w:val="0023140C"/>
    <w:rsid w:val="00231ED6"/>
    <w:rsid w:val="002322A7"/>
    <w:rsid w:val="002373E8"/>
    <w:rsid w:val="00247587"/>
    <w:rsid w:val="00247C40"/>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2EC4"/>
    <w:rsid w:val="002A71DE"/>
    <w:rsid w:val="002A7B3F"/>
    <w:rsid w:val="002B1C46"/>
    <w:rsid w:val="002B38BC"/>
    <w:rsid w:val="002B5E7D"/>
    <w:rsid w:val="002C043C"/>
    <w:rsid w:val="002C278D"/>
    <w:rsid w:val="002C6CD3"/>
    <w:rsid w:val="002C7AE9"/>
    <w:rsid w:val="002D02B9"/>
    <w:rsid w:val="002D0DFA"/>
    <w:rsid w:val="002D2D2C"/>
    <w:rsid w:val="002D3016"/>
    <w:rsid w:val="002E06D5"/>
    <w:rsid w:val="002E635A"/>
    <w:rsid w:val="002E6468"/>
    <w:rsid w:val="002E6820"/>
    <w:rsid w:val="002F28AB"/>
    <w:rsid w:val="002F6B1B"/>
    <w:rsid w:val="002F7AA2"/>
    <w:rsid w:val="003048DE"/>
    <w:rsid w:val="0030624E"/>
    <w:rsid w:val="00306EDF"/>
    <w:rsid w:val="00311126"/>
    <w:rsid w:val="003134B3"/>
    <w:rsid w:val="00313985"/>
    <w:rsid w:val="003200FE"/>
    <w:rsid w:val="00320928"/>
    <w:rsid w:val="00325BFC"/>
    <w:rsid w:val="0032641D"/>
    <w:rsid w:val="00326F53"/>
    <w:rsid w:val="00327786"/>
    <w:rsid w:val="00330346"/>
    <w:rsid w:val="00333F69"/>
    <w:rsid w:val="00336AE4"/>
    <w:rsid w:val="00337D1A"/>
    <w:rsid w:val="0034168D"/>
    <w:rsid w:val="00343E39"/>
    <w:rsid w:val="0035075D"/>
    <w:rsid w:val="00350F10"/>
    <w:rsid w:val="00354324"/>
    <w:rsid w:val="003631C4"/>
    <w:rsid w:val="003662A8"/>
    <w:rsid w:val="00366D26"/>
    <w:rsid w:val="00367F1E"/>
    <w:rsid w:val="00375D9D"/>
    <w:rsid w:val="00386A14"/>
    <w:rsid w:val="00391515"/>
    <w:rsid w:val="003936AA"/>
    <w:rsid w:val="00396679"/>
    <w:rsid w:val="003A0884"/>
    <w:rsid w:val="003A51BD"/>
    <w:rsid w:val="003A5CDA"/>
    <w:rsid w:val="003A653D"/>
    <w:rsid w:val="003B1400"/>
    <w:rsid w:val="003B1B8C"/>
    <w:rsid w:val="003B23B5"/>
    <w:rsid w:val="003B2B37"/>
    <w:rsid w:val="003B331C"/>
    <w:rsid w:val="003B3C0F"/>
    <w:rsid w:val="003C05CA"/>
    <w:rsid w:val="003C1CDA"/>
    <w:rsid w:val="003C2081"/>
    <w:rsid w:val="003C43B0"/>
    <w:rsid w:val="003C4E76"/>
    <w:rsid w:val="003C67C1"/>
    <w:rsid w:val="003C7EBD"/>
    <w:rsid w:val="003D1DDD"/>
    <w:rsid w:val="003D48D5"/>
    <w:rsid w:val="003D4ED7"/>
    <w:rsid w:val="003D7A94"/>
    <w:rsid w:val="003E0E2F"/>
    <w:rsid w:val="003E1DD8"/>
    <w:rsid w:val="003E3AFA"/>
    <w:rsid w:val="003E6F62"/>
    <w:rsid w:val="003E7DB4"/>
    <w:rsid w:val="003F5EC0"/>
    <w:rsid w:val="003F5FD6"/>
    <w:rsid w:val="003F6639"/>
    <w:rsid w:val="00400D84"/>
    <w:rsid w:val="00405549"/>
    <w:rsid w:val="00410316"/>
    <w:rsid w:val="0041279E"/>
    <w:rsid w:val="00412A7B"/>
    <w:rsid w:val="00413C87"/>
    <w:rsid w:val="004150D5"/>
    <w:rsid w:val="00415428"/>
    <w:rsid w:val="00416E1A"/>
    <w:rsid w:val="00420328"/>
    <w:rsid w:val="00423FE3"/>
    <w:rsid w:val="004258D9"/>
    <w:rsid w:val="004267D1"/>
    <w:rsid w:val="004313CD"/>
    <w:rsid w:val="00431991"/>
    <w:rsid w:val="00431B4B"/>
    <w:rsid w:val="0043359C"/>
    <w:rsid w:val="0043433F"/>
    <w:rsid w:val="00440C74"/>
    <w:rsid w:val="00444989"/>
    <w:rsid w:val="00445B12"/>
    <w:rsid w:val="004535BC"/>
    <w:rsid w:val="004559F4"/>
    <w:rsid w:val="00456A8D"/>
    <w:rsid w:val="00456DAE"/>
    <w:rsid w:val="00461C5A"/>
    <w:rsid w:val="004624CC"/>
    <w:rsid w:val="00466280"/>
    <w:rsid w:val="004706FA"/>
    <w:rsid w:val="00474306"/>
    <w:rsid w:val="00475A34"/>
    <w:rsid w:val="00476F75"/>
    <w:rsid w:val="004777AF"/>
    <w:rsid w:val="00491093"/>
    <w:rsid w:val="00492005"/>
    <w:rsid w:val="0049301A"/>
    <w:rsid w:val="0049339C"/>
    <w:rsid w:val="0049681A"/>
    <w:rsid w:val="00497E23"/>
    <w:rsid w:val="004A09B4"/>
    <w:rsid w:val="004A2923"/>
    <w:rsid w:val="004A6682"/>
    <w:rsid w:val="004A6E6D"/>
    <w:rsid w:val="004B06A6"/>
    <w:rsid w:val="004B354A"/>
    <w:rsid w:val="004B37F6"/>
    <w:rsid w:val="004B4F9E"/>
    <w:rsid w:val="004C3600"/>
    <w:rsid w:val="004C4B19"/>
    <w:rsid w:val="004C4DAE"/>
    <w:rsid w:val="004D0299"/>
    <w:rsid w:val="004D0C69"/>
    <w:rsid w:val="004D1103"/>
    <w:rsid w:val="004D1335"/>
    <w:rsid w:val="004D221D"/>
    <w:rsid w:val="004D3569"/>
    <w:rsid w:val="004D536E"/>
    <w:rsid w:val="004D56E0"/>
    <w:rsid w:val="004E5491"/>
    <w:rsid w:val="004E5A3E"/>
    <w:rsid w:val="004F013A"/>
    <w:rsid w:val="004F0F81"/>
    <w:rsid w:val="004F10AD"/>
    <w:rsid w:val="004F668D"/>
    <w:rsid w:val="00500112"/>
    <w:rsid w:val="0050064F"/>
    <w:rsid w:val="0050185B"/>
    <w:rsid w:val="00502F84"/>
    <w:rsid w:val="00504990"/>
    <w:rsid w:val="00504E01"/>
    <w:rsid w:val="005063AF"/>
    <w:rsid w:val="005068A3"/>
    <w:rsid w:val="005075AA"/>
    <w:rsid w:val="00511837"/>
    <w:rsid w:val="00514254"/>
    <w:rsid w:val="00515C33"/>
    <w:rsid w:val="00520A05"/>
    <w:rsid w:val="00522AA4"/>
    <w:rsid w:val="00524EDC"/>
    <w:rsid w:val="0052516B"/>
    <w:rsid w:val="005305F0"/>
    <w:rsid w:val="005309DA"/>
    <w:rsid w:val="005316CE"/>
    <w:rsid w:val="0053332F"/>
    <w:rsid w:val="005365BA"/>
    <w:rsid w:val="00536BFB"/>
    <w:rsid w:val="005402DA"/>
    <w:rsid w:val="005409A9"/>
    <w:rsid w:val="005410C9"/>
    <w:rsid w:val="00542290"/>
    <w:rsid w:val="00543D2C"/>
    <w:rsid w:val="005442E9"/>
    <w:rsid w:val="0054630B"/>
    <w:rsid w:val="00550F08"/>
    <w:rsid w:val="00551BE4"/>
    <w:rsid w:val="005524FB"/>
    <w:rsid w:val="00552AC7"/>
    <w:rsid w:val="00553863"/>
    <w:rsid w:val="005561C4"/>
    <w:rsid w:val="00561466"/>
    <w:rsid w:val="0056179B"/>
    <w:rsid w:val="00561BAA"/>
    <w:rsid w:val="00562DF6"/>
    <w:rsid w:val="00563423"/>
    <w:rsid w:val="00564D32"/>
    <w:rsid w:val="00565DE3"/>
    <w:rsid w:val="005708E0"/>
    <w:rsid w:val="005769B6"/>
    <w:rsid w:val="00581839"/>
    <w:rsid w:val="00583B1A"/>
    <w:rsid w:val="00584953"/>
    <w:rsid w:val="00586D83"/>
    <w:rsid w:val="00591E0D"/>
    <w:rsid w:val="00594941"/>
    <w:rsid w:val="005965A9"/>
    <w:rsid w:val="005A2610"/>
    <w:rsid w:val="005A6ED1"/>
    <w:rsid w:val="005B1709"/>
    <w:rsid w:val="005B1A52"/>
    <w:rsid w:val="005B2601"/>
    <w:rsid w:val="005B43FF"/>
    <w:rsid w:val="005B4502"/>
    <w:rsid w:val="005C03F6"/>
    <w:rsid w:val="005C175C"/>
    <w:rsid w:val="005C18B5"/>
    <w:rsid w:val="005C5080"/>
    <w:rsid w:val="005C5ABF"/>
    <w:rsid w:val="005C5CDB"/>
    <w:rsid w:val="005D0F4E"/>
    <w:rsid w:val="005D195F"/>
    <w:rsid w:val="005D1D74"/>
    <w:rsid w:val="005D2E6B"/>
    <w:rsid w:val="005D3FB5"/>
    <w:rsid w:val="005E13BD"/>
    <w:rsid w:val="005E2099"/>
    <w:rsid w:val="005E28E5"/>
    <w:rsid w:val="005E367F"/>
    <w:rsid w:val="005E52A0"/>
    <w:rsid w:val="005E7F5A"/>
    <w:rsid w:val="005F4477"/>
    <w:rsid w:val="006002A0"/>
    <w:rsid w:val="006012E1"/>
    <w:rsid w:val="006035FB"/>
    <w:rsid w:val="0060368A"/>
    <w:rsid w:val="0060457F"/>
    <w:rsid w:val="0060738A"/>
    <w:rsid w:val="0060761A"/>
    <w:rsid w:val="00610954"/>
    <w:rsid w:val="0061237A"/>
    <w:rsid w:val="006123FE"/>
    <w:rsid w:val="00613669"/>
    <w:rsid w:val="00614C44"/>
    <w:rsid w:val="006150F0"/>
    <w:rsid w:val="00615F2A"/>
    <w:rsid w:val="00621611"/>
    <w:rsid w:val="00621BC8"/>
    <w:rsid w:val="006266A6"/>
    <w:rsid w:val="00627A80"/>
    <w:rsid w:val="00636F27"/>
    <w:rsid w:val="00640F38"/>
    <w:rsid w:val="00641445"/>
    <w:rsid w:val="0064251C"/>
    <w:rsid w:val="00650929"/>
    <w:rsid w:val="00657206"/>
    <w:rsid w:val="00660B16"/>
    <w:rsid w:val="00662067"/>
    <w:rsid w:val="0066350F"/>
    <w:rsid w:val="006649F6"/>
    <w:rsid w:val="00666863"/>
    <w:rsid w:val="00675886"/>
    <w:rsid w:val="006814F5"/>
    <w:rsid w:val="0068401E"/>
    <w:rsid w:val="00684496"/>
    <w:rsid w:val="00685769"/>
    <w:rsid w:val="006906CF"/>
    <w:rsid w:val="006945FE"/>
    <w:rsid w:val="00694C89"/>
    <w:rsid w:val="006956EF"/>
    <w:rsid w:val="006978CF"/>
    <w:rsid w:val="006A085B"/>
    <w:rsid w:val="006A1376"/>
    <w:rsid w:val="006A2066"/>
    <w:rsid w:val="006A2FBF"/>
    <w:rsid w:val="006A67A8"/>
    <w:rsid w:val="006A781E"/>
    <w:rsid w:val="006B25AE"/>
    <w:rsid w:val="006B2D0C"/>
    <w:rsid w:val="006B74A7"/>
    <w:rsid w:val="006C24FB"/>
    <w:rsid w:val="006C27A7"/>
    <w:rsid w:val="006C3DAC"/>
    <w:rsid w:val="006C648D"/>
    <w:rsid w:val="006C7A4C"/>
    <w:rsid w:val="006C7DDD"/>
    <w:rsid w:val="006C7EE5"/>
    <w:rsid w:val="006D02B7"/>
    <w:rsid w:val="006D31EA"/>
    <w:rsid w:val="006D3250"/>
    <w:rsid w:val="006D5047"/>
    <w:rsid w:val="006E09BE"/>
    <w:rsid w:val="006E0F20"/>
    <w:rsid w:val="006E1180"/>
    <w:rsid w:val="006E3083"/>
    <w:rsid w:val="006E4398"/>
    <w:rsid w:val="006E66CE"/>
    <w:rsid w:val="006E68A4"/>
    <w:rsid w:val="006E6DB8"/>
    <w:rsid w:val="006E7824"/>
    <w:rsid w:val="006F0C7A"/>
    <w:rsid w:val="006F0E06"/>
    <w:rsid w:val="006F374A"/>
    <w:rsid w:val="006F4E7D"/>
    <w:rsid w:val="00700463"/>
    <w:rsid w:val="007072EF"/>
    <w:rsid w:val="007109CB"/>
    <w:rsid w:val="0071115C"/>
    <w:rsid w:val="00711CCE"/>
    <w:rsid w:val="00711D8F"/>
    <w:rsid w:val="00713D68"/>
    <w:rsid w:val="007148EA"/>
    <w:rsid w:val="00715856"/>
    <w:rsid w:val="00717DBE"/>
    <w:rsid w:val="0072006E"/>
    <w:rsid w:val="0072147B"/>
    <w:rsid w:val="007261FA"/>
    <w:rsid w:val="00731E1B"/>
    <w:rsid w:val="00732F98"/>
    <w:rsid w:val="007345B3"/>
    <w:rsid w:val="00734C07"/>
    <w:rsid w:val="007353ED"/>
    <w:rsid w:val="00736219"/>
    <w:rsid w:val="00741CE7"/>
    <w:rsid w:val="00744A23"/>
    <w:rsid w:val="00753C4A"/>
    <w:rsid w:val="00755E88"/>
    <w:rsid w:val="00756022"/>
    <w:rsid w:val="00757C60"/>
    <w:rsid w:val="007613FE"/>
    <w:rsid w:val="0076783C"/>
    <w:rsid w:val="00770949"/>
    <w:rsid w:val="00776EBD"/>
    <w:rsid w:val="00777103"/>
    <w:rsid w:val="00780B53"/>
    <w:rsid w:val="00782049"/>
    <w:rsid w:val="007835DD"/>
    <w:rsid w:val="00783C43"/>
    <w:rsid w:val="00790DC9"/>
    <w:rsid w:val="0079114E"/>
    <w:rsid w:val="0079342B"/>
    <w:rsid w:val="00795873"/>
    <w:rsid w:val="00795ACB"/>
    <w:rsid w:val="00797982"/>
    <w:rsid w:val="007A18DC"/>
    <w:rsid w:val="007A4AE4"/>
    <w:rsid w:val="007A75CE"/>
    <w:rsid w:val="007A7A53"/>
    <w:rsid w:val="007B4BCA"/>
    <w:rsid w:val="007C31C1"/>
    <w:rsid w:val="007C664E"/>
    <w:rsid w:val="007D1A7B"/>
    <w:rsid w:val="007D4DBC"/>
    <w:rsid w:val="007D4E1C"/>
    <w:rsid w:val="007E00A1"/>
    <w:rsid w:val="007E0864"/>
    <w:rsid w:val="007E3852"/>
    <w:rsid w:val="007F1CAD"/>
    <w:rsid w:val="007F33EE"/>
    <w:rsid w:val="007F435B"/>
    <w:rsid w:val="007F5E39"/>
    <w:rsid w:val="00801498"/>
    <w:rsid w:val="00804B8C"/>
    <w:rsid w:val="00805B80"/>
    <w:rsid w:val="008062BF"/>
    <w:rsid w:val="008076AF"/>
    <w:rsid w:val="00807A20"/>
    <w:rsid w:val="00807EE7"/>
    <w:rsid w:val="008109E6"/>
    <w:rsid w:val="00813F7A"/>
    <w:rsid w:val="00816955"/>
    <w:rsid w:val="00820CC9"/>
    <w:rsid w:val="008214FB"/>
    <w:rsid w:val="00822734"/>
    <w:rsid w:val="00825AAE"/>
    <w:rsid w:val="00832453"/>
    <w:rsid w:val="00836C7C"/>
    <w:rsid w:val="008377DE"/>
    <w:rsid w:val="00842380"/>
    <w:rsid w:val="00844947"/>
    <w:rsid w:val="00850AE3"/>
    <w:rsid w:val="0085273A"/>
    <w:rsid w:val="00852C24"/>
    <w:rsid w:val="00853A34"/>
    <w:rsid w:val="00853D38"/>
    <w:rsid w:val="00854D9C"/>
    <w:rsid w:val="00854DEF"/>
    <w:rsid w:val="00855F54"/>
    <w:rsid w:val="00857671"/>
    <w:rsid w:val="00862119"/>
    <w:rsid w:val="00862614"/>
    <w:rsid w:val="00865E66"/>
    <w:rsid w:val="00867B2F"/>
    <w:rsid w:val="00871192"/>
    <w:rsid w:val="008741EB"/>
    <w:rsid w:val="00874F84"/>
    <w:rsid w:val="008752D6"/>
    <w:rsid w:val="00877843"/>
    <w:rsid w:val="00890733"/>
    <w:rsid w:val="00893068"/>
    <w:rsid w:val="0089368F"/>
    <w:rsid w:val="0089383F"/>
    <w:rsid w:val="00895D68"/>
    <w:rsid w:val="008A250A"/>
    <w:rsid w:val="008B0293"/>
    <w:rsid w:val="008B4EFF"/>
    <w:rsid w:val="008C3ECC"/>
    <w:rsid w:val="008C3F1B"/>
    <w:rsid w:val="008C5F79"/>
    <w:rsid w:val="008C6A17"/>
    <w:rsid w:val="008C7B95"/>
    <w:rsid w:val="008D19DC"/>
    <w:rsid w:val="008E399F"/>
    <w:rsid w:val="008E3B9F"/>
    <w:rsid w:val="008E5404"/>
    <w:rsid w:val="008E6340"/>
    <w:rsid w:val="008E6585"/>
    <w:rsid w:val="008E672B"/>
    <w:rsid w:val="008F1619"/>
    <w:rsid w:val="008F30D8"/>
    <w:rsid w:val="008F4560"/>
    <w:rsid w:val="009007D6"/>
    <w:rsid w:val="009009EF"/>
    <w:rsid w:val="009010BE"/>
    <w:rsid w:val="00901733"/>
    <w:rsid w:val="00911592"/>
    <w:rsid w:val="00911865"/>
    <w:rsid w:val="00915BD6"/>
    <w:rsid w:val="00923B9E"/>
    <w:rsid w:val="009249BA"/>
    <w:rsid w:val="00926AEF"/>
    <w:rsid w:val="00927905"/>
    <w:rsid w:val="00930A3A"/>
    <w:rsid w:val="00930F3A"/>
    <w:rsid w:val="00935BC9"/>
    <w:rsid w:val="00935DBD"/>
    <w:rsid w:val="009415CC"/>
    <w:rsid w:val="00942605"/>
    <w:rsid w:val="00942A0A"/>
    <w:rsid w:val="00942E42"/>
    <w:rsid w:val="009430D2"/>
    <w:rsid w:val="00943B58"/>
    <w:rsid w:val="00950EBF"/>
    <w:rsid w:val="00951C9C"/>
    <w:rsid w:val="009554F2"/>
    <w:rsid w:val="0096173F"/>
    <w:rsid w:val="009623F7"/>
    <w:rsid w:val="00974533"/>
    <w:rsid w:val="00975DDB"/>
    <w:rsid w:val="00977343"/>
    <w:rsid w:val="00980199"/>
    <w:rsid w:val="00982391"/>
    <w:rsid w:val="00983817"/>
    <w:rsid w:val="009840D1"/>
    <w:rsid w:val="00991654"/>
    <w:rsid w:val="009944BB"/>
    <w:rsid w:val="00994C05"/>
    <w:rsid w:val="00995B7E"/>
    <w:rsid w:val="009977FE"/>
    <w:rsid w:val="00997816"/>
    <w:rsid w:val="009A1E29"/>
    <w:rsid w:val="009A2478"/>
    <w:rsid w:val="009B0850"/>
    <w:rsid w:val="009B1A4B"/>
    <w:rsid w:val="009B1F37"/>
    <w:rsid w:val="009B2993"/>
    <w:rsid w:val="009B39AA"/>
    <w:rsid w:val="009B4A92"/>
    <w:rsid w:val="009B7064"/>
    <w:rsid w:val="009C18CE"/>
    <w:rsid w:val="009C1F08"/>
    <w:rsid w:val="009C2919"/>
    <w:rsid w:val="009C2C0A"/>
    <w:rsid w:val="009C3151"/>
    <w:rsid w:val="009C5418"/>
    <w:rsid w:val="009C5E21"/>
    <w:rsid w:val="009C6F85"/>
    <w:rsid w:val="009C7BC2"/>
    <w:rsid w:val="009D1E09"/>
    <w:rsid w:val="009E1269"/>
    <w:rsid w:val="009E1DE7"/>
    <w:rsid w:val="009E301C"/>
    <w:rsid w:val="009E3229"/>
    <w:rsid w:val="009E4DC2"/>
    <w:rsid w:val="009E591F"/>
    <w:rsid w:val="009E743C"/>
    <w:rsid w:val="009F4CA9"/>
    <w:rsid w:val="00A02F4E"/>
    <w:rsid w:val="00A036F8"/>
    <w:rsid w:val="00A04D0B"/>
    <w:rsid w:val="00A05712"/>
    <w:rsid w:val="00A058BE"/>
    <w:rsid w:val="00A067F0"/>
    <w:rsid w:val="00A1181E"/>
    <w:rsid w:val="00A1493D"/>
    <w:rsid w:val="00A15127"/>
    <w:rsid w:val="00A2537F"/>
    <w:rsid w:val="00A25F07"/>
    <w:rsid w:val="00A30851"/>
    <w:rsid w:val="00A319DC"/>
    <w:rsid w:val="00A32EBD"/>
    <w:rsid w:val="00A372B0"/>
    <w:rsid w:val="00A37D3C"/>
    <w:rsid w:val="00A50800"/>
    <w:rsid w:val="00A519A0"/>
    <w:rsid w:val="00A53BF6"/>
    <w:rsid w:val="00A60753"/>
    <w:rsid w:val="00A61294"/>
    <w:rsid w:val="00A62D4C"/>
    <w:rsid w:val="00A664BB"/>
    <w:rsid w:val="00A66902"/>
    <w:rsid w:val="00A67BBA"/>
    <w:rsid w:val="00A71C97"/>
    <w:rsid w:val="00A7379D"/>
    <w:rsid w:val="00A772CB"/>
    <w:rsid w:val="00A8226D"/>
    <w:rsid w:val="00A82F2D"/>
    <w:rsid w:val="00A84EC4"/>
    <w:rsid w:val="00A86D6B"/>
    <w:rsid w:val="00A9093A"/>
    <w:rsid w:val="00A9392B"/>
    <w:rsid w:val="00A95C7B"/>
    <w:rsid w:val="00A966BA"/>
    <w:rsid w:val="00AA0A43"/>
    <w:rsid w:val="00AA0D32"/>
    <w:rsid w:val="00AA1ECC"/>
    <w:rsid w:val="00AA2B95"/>
    <w:rsid w:val="00AA3A8F"/>
    <w:rsid w:val="00AA5A38"/>
    <w:rsid w:val="00AB0F35"/>
    <w:rsid w:val="00AB46B3"/>
    <w:rsid w:val="00AC52B1"/>
    <w:rsid w:val="00AC6947"/>
    <w:rsid w:val="00AD7347"/>
    <w:rsid w:val="00AE0464"/>
    <w:rsid w:val="00AE12E0"/>
    <w:rsid w:val="00AE1A6B"/>
    <w:rsid w:val="00AE559D"/>
    <w:rsid w:val="00AE6A57"/>
    <w:rsid w:val="00AF074B"/>
    <w:rsid w:val="00AF2150"/>
    <w:rsid w:val="00AF2271"/>
    <w:rsid w:val="00AF3A92"/>
    <w:rsid w:val="00B01E46"/>
    <w:rsid w:val="00B024A0"/>
    <w:rsid w:val="00B027D2"/>
    <w:rsid w:val="00B03764"/>
    <w:rsid w:val="00B048AB"/>
    <w:rsid w:val="00B1558D"/>
    <w:rsid w:val="00B21C4D"/>
    <w:rsid w:val="00B27DCB"/>
    <w:rsid w:val="00B31378"/>
    <w:rsid w:val="00B31F80"/>
    <w:rsid w:val="00B33466"/>
    <w:rsid w:val="00B408F5"/>
    <w:rsid w:val="00B41AA2"/>
    <w:rsid w:val="00B42ABC"/>
    <w:rsid w:val="00B45717"/>
    <w:rsid w:val="00B527BF"/>
    <w:rsid w:val="00B5300E"/>
    <w:rsid w:val="00B53ED7"/>
    <w:rsid w:val="00B57277"/>
    <w:rsid w:val="00B614F8"/>
    <w:rsid w:val="00B64556"/>
    <w:rsid w:val="00B6633C"/>
    <w:rsid w:val="00B670D2"/>
    <w:rsid w:val="00B71A3B"/>
    <w:rsid w:val="00B72201"/>
    <w:rsid w:val="00B73F85"/>
    <w:rsid w:val="00B7651E"/>
    <w:rsid w:val="00B76995"/>
    <w:rsid w:val="00B828F4"/>
    <w:rsid w:val="00B87A47"/>
    <w:rsid w:val="00B87A7D"/>
    <w:rsid w:val="00B87F2D"/>
    <w:rsid w:val="00B95493"/>
    <w:rsid w:val="00B95B4F"/>
    <w:rsid w:val="00BA5ABB"/>
    <w:rsid w:val="00BB5B37"/>
    <w:rsid w:val="00BC1816"/>
    <w:rsid w:val="00BC1DA6"/>
    <w:rsid w:val="00BC3A24"/>
    <w:rsid w:val="00BC5C86"/>
    <w:rsid w:val="00BD2C36"/>
    <w:rsid w:val="00BD30CB"/>
    <w:rsid w:val="00BD352C"/>
    <w:rsid w:val="00BD580A"/>
    <w:rsid w:val="00BE7FAD"/>
    <w:rsid w:val="00BF0E77"/>
    <w:rsid w:val="00BF2F4F"/>
    <w:rsid w:val="00BF4716"/>
    <w:rsid w:val="00BF550C"/>
    <w:rsid w:val="00BF550E"/>
    <w:rsid w:val="00C002A0"/>
    <w:rsid w:val="00C0198D"/>
    <w:rsid w:val="00C10992"/>
    <w:rsid w:val="00C1273E"/>
    <w:rsid w:val="00C16B81"/>
    <w:rsid w:val="00C177B3"/>
    <w:rsid w:val="00C20F3D"/>
    <w:rsid w:val="00C21CF7"/>
    <w:rsid w:val="00C2581E"/>
    <w:rsid w:val="00C2748D"/>
    <w:rsid w:val="00C27B6D"/>
    <w:rsid w:val="00C3021B"/>
    <w:rsid w:val="00C33A85"/>
    <w:rsid w:val="00C3532F"/>
    <w:rsid w:val="00C42E4B"/>
    <w:rsid w:val="00C47194"/>
    <w:rsid w:val="00C511E1"/>
    <w:rsid w:val="00C51529"/>
    <w:rsid w:val="00C5328B"/>
    <w:rsid w:val="00C563C0"/>
    <w:rsid w:val="00C57E86"/>
    <w:rsid w:val="00C57FAA"/>
    <w:rsid w:val="00C61347"/>
    <w:rsid w:val="00C61B5B"/>
    <w:rsid w:val="00C66555"/>
    <w:rsid w:val="00C70D15"/>
    <w:rsid w:val="00C723FD"/>
    <w:rsid w:val="00C74DCD"/>
    <w:rsid w:val="00C7702A"/>
    <w:rsid w:val="00C835E6"/>
    <w:rsid w:val="00C9039F"/>
    <w:rsid w:val="00C90BDE"/>
    <w:rsid w:val="00C918CD"/>
    <w:rsid w:val="00C92B28"/>
    <w:rsid w:val="00C9559E"/>
    <w:rsid w:val="00C97061"/>
    <w:rsid w:val="00C97936"/>
    <w:rsid w:val="00CA520C"/>
    <w:rsid w:val="00CA590C"/>
    <w:rsid w:val="00CA7E46"/>
    <w:rsid w:val="00CB2486"/>
    <w:rsid w:val="00CB35D2"/>
    <w:rsid w:val="00CB4938"/>
    <w:rsid w:val="00CB61EC"/>
    <w:rsid w:val="00CB6AF8"/>
    <w:rsid w:val="00CC0098"/>
    <w:rsid w:val="00CC15DD"/>
    <w:rsid w:val="00CC1AF7"/>
    <w:rsid w:val="00CC1D47"/>
    <w:rsid w:val="00CC3C48"/>
    <w:rsid w:val="00CC74E0"/>
    <w:rsid w:val="00CD080A"/>
    <w:rsid w:val="00CD0D94"/>
    <w:rsid w:val="00CD0E57"/>
    <w:rsid w:val="00CD15CD"/>
    <w:rsid w:val="00CD7D70"/>
    <w:rsid w:val="00CE1571"/>
    <w:rsid w:val="00CE43AC"/>
    <w:rsid w:val="00CE5297"/>
    <w:rsid w:val="00CF1881"/>
    <w:rsid w:val="00CF218A"/>
    <w:rsid w:val="00CF5F41"/>
    <w:rsid w:val="00D02A99"/>
    <w:rsid w:val="00D033A3"/>
    <w:rsid w:val="00D051D6"/>
    <w:rsid w:val="00D07B85"/>
    <w:rsid w:val="00D15303"/>
    <w:rsid w:val="00D23124"/>
    <w:rsid w:val="00D236C5"/>
    <w:rsid w:val="00D24FF5"/>
    <w:rsid w:val="00D2630A"/>
    <w:rsid w:val="00D3043C"/>
    <w:rsid w:val="00D355FB"/>
    <w:rsid w:val="00D37670"/>
    <w:rsid w:val="00D4029F"/>
    <w:rsid w:val="00D42CE4"/>
    <w:rsid w:val="00D43664"/>
    <w:rsid w:val="00D5177C"/>
    <w:rsid w:val="00D56468"/>
    <w:rsid w:val="00D56716"/>
    <w:rsid w:val="00D60E39"/>
    <w:rsid w:val="00D61BCF"/>
    <w:rsid w:val="00D62266"/>
    <w:rsid w:val="00D64249"/>
    <w:rsid w:val="00D82608"/>
    <w:rsid w:val="00D845F0"/>
    <w:rsid w:val="00D86EEF"/>
    <w:rsid w:val="00D92A8D"/>
    <w:rsid w:val="00D92D29"/>
    <w:rsid w:val="00D95A7A"/>
    <w:rsid w:val="00D95C80"/>
    <w:rsid w:val="00DA2E53"/>
    <w:rsid w:val="00DA3526"/>
    <w:rsid w:val="00DA36F1"/>
    <w:rsid w:val="00DA3C49"/>
    <w:rsid w:val="00DB129C"/>
    <w:rsid w:val="00DB385B"/>
    <w:rsid w:val="00DB4759"/>
    <w:rsid w:val="00DB6AAE"/>
    <w:rsid w:val="00DB6DB4"/>
    <w:rsid w:val="00DB76C8"/>
    <w:rsid w:val="00DB7CBF"/>
    <w:rsid w:val="00DC0FD7"/>
    <w:rsid w:val="00DC331F"/>
    <w:rsid w:val="00DC54BC"/>
    <w:rsid w:val="00DC5F49"/>
    <w:rsid w:val="00DD12B4"/>
    <w:rsid w:val="00DD168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3EB"/>
    <w:rsid w:val="00E12C13"/>
    <w:rsid w:val="00E135BA"/>
    <w:rsid w:val="00E13E7F"/>
    <w:rsid w:val="00E15259"/>
    <w:rsid w:val="00E15CA3"/>
    <w:rsid w:val="00E162DC"/>
    <w:rsid w:val="00E16594"/>
    <w:rsid w:val="00E17AA9"/>
    <w:rsid w:val="00E17BBE"/>
    <w:rsid w:val="00E2069E"/>
    <w:rsid w:val="00E20A8D"/>
    <w:rsid w:val="00E23AC1"/>
    <w:rsid w:val="00E23EA9"/>
    <w:rsid w:val="00E25DB3"/>
    <w:rsid w:val="00E31389"/>
    <w:rsid w:val="00E31CDD"/>
    <w:rsid w:val="00E31D0E"/>
    <w:rsid w:val="00E331A8"/>
    <w:rsid w:val="00E35BAD"/>
    <w:rsid w:val="00E40C63"/>
    <w:rsid w:val="00E41451"/>
    <w:rsid w:val="00E42992"/>
    <w:rsid w:val="00E44BEE"/>
    <w:rsid w:val="00E45380"/>
    <w:rsid w:val="00E54656"/>
    <w:rsid w:val="00E549EE"/>
    <w:rsid w:val="00E56A1B"/>
    <w:rsid w:val="00E5777D"/>
    <w:rsid w:val="00E57D41"/>
    <w:rsid w:val="00E57EDE"/>
    <w:rsid w:val="00E747E6"/>
    <w:rsid w:val="00E75D46"/>
    <w:rsid w:val="00E82432"/>
    <w:rsid w:val="00E85E11"/>
    <w:rsid w:val="00E900AF"/>
    <w:rsid w:val="00E90A23"/>
    <w:rsid w:val="00E91FD9"/>
    <w:rsid w:val="00EA0E8D"/>
    <w:rsid w:val="00EA1E8C"/>
    <w:rsid w:val="00EA34A2"/>
    <w:rsid w:val="00EA4B14"/>
    <w:rsid w:val="00EA5E6C"/>
    <w:rsid w:val="00EB724B"/>
    <w:rsid w:val="00EB76D3"/>
    <w:rsid w:val="00EC0D19"/>
    <w:rsid w:val="00EC1206"/>
    <w:rsid w:val="00EC1848"/>
    <w:rsid w:val="00EC29ED"/>
    <w:rsid w:val="00EC3469"/>
    <w:rsid w:val="00EE03D4"/>
    <w:rsid w:val="00EE2890"/>
    <w:rsid w:val="00EE2A59"/>
    <w:rsid w:val="00EE3E37"/>
    <w:rsid w:val="00EE4024"/>
    <w:rsid w:val="00EE4140"/>
    <w:rsid w:val="00EF0834"/>
    <w:rsid w:val="00EF2BA9"/>
    <w:rsid w:val="00EF3AE2"/>
    <w:rsid w:val="00EF66BE"/>
    <w:rsid w:val="00EF7180"/>
    <w:rsid w:val="00F00FBA"/>
    <w:rsid w:val="00F04DF8"/>
    <w:rsid w:val="00F11C96"/>
    <w:rsid w:val="00F13107"/>
    <w:rsid w:val="00F1378A"/>
    <w:rsid w:val="00F15C90"/>
    <w:rsid w:val="00F20FBE"/>
    <w:rsid w:val="00F21E54"/>
    <w:rsid w:val="00F23256"/>
    <w:rsid w:val="00F306B7"/>
    <w:rsid w:val="00F32438"/>
    <w:rsid w:val="00F328E8"/>
    <w:rsid w:val="00F33D9C"/>
    <w:rsid w:val="00F34BD6"/>
    <w:rsid w:val="00F35EAA"/>
    <w:rsid w:val="00F4015B"/>
    <w:rsid w:val="00F4070A"/>
    <w:rsid w:val="00F40C3B"/>
    <w:rsid w:val="00F40F5D"/>
    <w:rsid w:val="00F41F78"/>
    <w:rsid w:val="00F4478C"/>
    <w:rsid w:val="00F45657"/>
    <w:rsid w:val="00F45E41"/>
    <w:rsid w:val="00F517A0"/>
    <w:rsid w:val="00F5208F"/>
    <w:rsid w:val="00F524F8"/>
    <w:rsid w:val="00F55368"/>
    <w:rsid w:val="00F61AE8"/>
    <w:rsid w:val="00F62A07"/>
    <w:rsid w:val="00F67DBB"/>
    <w:rsid w:val="00F711F5"/>
    <w:rsid w:val="00F71B59"/>
    <w:rsid w:val="00F7224E"/>
    <w:rsid w:val="00F726DD"/>
    <w:rsid w:val="00F77059"/>
    <w:rsid w:val="00F779DE"/>
    <w:rsid w:val="00F80844"/>
    <w:rsid w:val="00F84C5D"/>
    <w:rsid w:val="00F87B24"/>
    <w:rsid w:val="00F87B7A"/>
    <w:rsid w:val="00F90329"/>
    <w:rsid w:val="00F91BF1"/>
    <w:rsid w:val="00F97FB7"/>
    <w:rsid w:val="00FA08F8"/>
    <w:rsid w:val="00FA7A80"/>
    <w:rsid w:val="00FB0761"/>
    <w:rsid w:val="00FB0D73"/>
    <w:rsid w:val="00FB1041"/>
    <w:rsid w:val="00FB21B3"/>
    <w:rsid w:val="00FB2350"/>
    <w:rsid w:val="00FB3C9D"/>
    <w:rsid w:val="00FC12EE"/>
    <w:rsid w:val="00FC22D1"/>
    <w:rsid w:val="00FC33C8"/>
    <w:rsid w:val="00FC6C49"/>
    <w:rsid w:val="00FC7B89"/>
    <w:rsid w:val="00FD0B3D"/>
    <w:rsid w:val="00FD1E5C"/>
    <w:rsid w:val="00FD3B03"/>
    <w:rsid w:val="00FD4CB9"/>
    <w:rsid w:val="00FD571C"/>
    <w:rsid w:val="00FD6BD4"/>
    <w:rsid w:val="00FD7EBF"/>
    <w:rsid w:val="00FE085C"/>
    <w:rsid w:val="00FE22F4"/>
    <w:rsid w:val="00FE40DA"/>
    <w:rsid w:val="00FE461D"/>
    <w:rsid w:val="00FE5782"/>
    <w:rsid w:val="00FE6A8C"/>
    <w:rsid w:val="00FE6D1B"/>
    <w:rsid w:val="00FE7FE5"/>
    <w:rsid w:val="00FF03B0"/>
    <w:rsid w:val="00FF517C"/>
    <w:rsid w:val="00FF6000"/>
    <w:rsid w:val="00FF6E76"/>
    <w:rsid w:val="00FF70EA"/>
    <w:rsid w:val="08B16C2F"/>
    <w:rsid w:val="15DA2226"/>
    <w:rsid w:val="36C666BF"/>
    <w:rsid w:val="4009798C"/>
    <w:rsid w:val="570414D9"/>
    <w:rsid w:val="5FAC0E98"/>
    <w:rsid w:val="66D1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DE04"/>
  <w15:docId w15:val="{4789EDE4-F807-C943-AC34-E714B580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ind w:left="7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qFormat/>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qFormat/>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qFormat/>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qFormat/>
    <w:rPr>
      <w:rFonts w:ascii="Arial" w:hAnsi="Arial"/>
      <w:lang w:val="en-GB"/>
    </w:rPr>
  </w:style>
  <w:style w:type="paragraph" w:customStyle="1" w:styleId="ZG">
    <w:name w:val="ZG"/>
    <w:qFormat/>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link w:val="Observation0"/>
    <w:qFormat/>
    <w:pPr>
      <w:numPr>
        <w:numId w:val="9"/>
      </w:numPr>
      <w:tabs>
        <w:tab w:val="left" w:pos="1304"/>
      </w:tabs>
      <w:spacing w:beforeLines="50" w:before="50"/>
      <w:ind w:left="1701" w:hanging="1701"/>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1">
    <w:name w:val="标题 3 字符"/>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paragraph" w:customStyle="1" w:styleId="ProposalStyle">
    <w:name w:val="ProposalStyle"/>
    <w:basedOn w:val="Observation"/>
    <w:link w:val="ProposalStyle0"/>
    <w:qFormat/>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b"/>
    <w:link w:val="ObservationStyle0"/>
    <w:qFormat/>
    <w:pPr>
      <w:numPr>
        <w:numId w:val="1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qFormat/>
    <w:rPr>
      <w:rFonts w:ascii="Arial" w:hAnsi="Arial"/>
      <w:b/>
      <w:bCs/>
      <w:lang w:val="en-GB"/>
    </w:rPr>
  </w:style>
  <w:style w:type="character" w:customStyle="1" w:styleId="ProposalStyle0">
    <w:name w:val="ProposalStyle 字符"/>
    <w:basedOn w:val="Observation0"/>
    <w:link w:val="ProposalStyle"/>
    <w:qFormat/>
    <w:rPr>
      <w:rFonts w:ascii="Arial" w:hAnsi="Arial"/>
      <w:b/>
      <w:bCs/>
      <w:lang w:val="en-GB"/>
    </w:rPr>
  </w:style>
  <w:style w:type="character" w:customStyle="1" w:styleId="ObservationStyle0">
    <w:name w:val="ObservationStyle 字符"/>
    <w:basedOn w:val="affc"/>
    <w:link w:val="ObservationStyle"/>
    <w:qFormat/>
    <w:rPr>
      <w:rFonts w:ascii="Calibri" w:hAnsi="Calibri" w:cs="Calibri"/>
      <w:b/>
      <w:szCs w:val="20"/>
      <w:lang w:val="en-GB"/>
    </w:rPr>
  </w:style>
  <w:style w:type="character" w:customStyle="1" w:styleId="NOZchn">
    <w:name w:val="NO Zchn"/>
    <w:qFormat/>
    <w:rPr>
      <w:rFonts w:eastAsia="Times New Roman"/>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2F9B-E957-4455-B939-18E40F68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Rapp_updated</cp:lastModifiedBy>
  <cp:revision>2</cp:revision>
  <dcterms:created xsi:type="dcterms:W3CDTF">2024-04-26T06:06:00Z</dcterms:created>
  <dcterms:modified xsi:type="dcterms:W3CDTF">2024-04-26T06:06:00Z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y fmtid="{D5CDD505-2E9C-101B-9397-08002B2CF9AE}" pid="3" name="KSOProductBuildVer">
    <vt:lpwstr>2052-11.8.2.12085</vt:lpwstr>
  </property>
  <property fmtid="{D5CDD505-2E9C-101B-9397-08002B2CF9AE}" pid="4" name="ICV">
    <vt:lpwstr>BBBF90E737C64C25805563983AB6F1DF</vt:lpwstr>
  </property>
</Properties>
</file>