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63B7" w14:textId="6C296E27"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sidR="00777ECA">
        <w:rPr>
          <w:b/>
          <w:bCs/>
          <w:noProof/>
          <w:sz w:val="24"/>
        </w:rPr>
        <w:t>bis</w:t>
      </w:r>
      <w:r>
        <w:rPr>
          <w:rFonts w:cs="Arial"/>
          <w:b/>
          <w:i/>
          <w:sz w:val="22"/>
          <w:szCs w:val="22"/>
          <w:lang w:val="en-US"/>
        </w:rPr>
        <w:tab/>
      </w:r>
      <w:r w:rsidR="00E11D06" w:rsidRPr="00E11D06">
        <w:rPr>
          <w:rFonts w:cs="Arial"/>
          <w:b/>
          <w:iCs/>
          <w:sz w:val="22"/>
          <w:szCs w:val="22"/>
          <w:lang w:val="en-US" w:eastAsia="zh-CN"/>
        </w:rPr>
        <w:t>R2-24</w:t>
      </w:r>
      <w:r w:rsidR="00777ECA">
        <w:rPr>
          <w:rFonts w:cs="Arial"/>
          <w:b/>
          <w:iCs/>
          <w:sz w:val="22"/>
          <w:szCs w:val="22"/>
          <w:lang w:val="en-US" w:eastAsia="zh-CN"/>
        </w:rPr>
        <w:t>XXXX</w:t>
      </w:r>
    </w:p>
    <w:p w14:paraId="310E5927" w14:textId="44614D5A" w:rsidR="009F38AB" w:rsidRDefault="00777ECA">
      <w:pPr>
        <w:tabs>
          <w:tab w:val="left" w:pos="1980"/>
        </w:tabs>
        <w:spacing w:after="180"/>
        <w:rPr>
          <w:rFonts w:cs="Arial"/>
          <w:b/>
          <w:bCs/>
          <w:sz w:val="24"/>
          <w:lang w:eastAsia="en-US"/>
        </w:rPr>
      </w:pPr>
      <w:r>
        <w:rPr>
          <w:rFonts w:eastAsia="MS Mincho"/>
          <w:b/>
          <w:bCs/>
          <w:sz w:val="24"/>
          <w:lang w:val="de-DE"/>
        </w:rPr>
        <w:t>Changsha, China, April 15th-19th, 2024</w:t>
      </w:r>
    </w:p>
    <w:p w14:paraId="0E7F0DC1" w14:textId="7185CBBE" w:rsidR="009F38AB" w:rsidRDefault="00A72B3D">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A72B3D">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5508AA76" w:rsidR="009F38AB" w:rsidRDefault="00A72B3D">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IoT NTN MAC CR</w:t>
      </w:r>
    </w:p>
    <w:p w14:paraId="639C20E3" w14:textId="77777777" w:rsidR="009F38AB" w:rsidRDefault="00A72B3D">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A72B3D">
      <w:pPr>
        <w:pStyle w:val="Heading1"/>
        <w:numPr>
          <w:ilvl w:val="0"/>
          <w:numId w:val="10"/>
        </w:numPr>
      </w:pPr>
      <w:bookmarkStart w:id="0" w:name="_Ref488331639"/>
      <w:r>
        <w:t>Introduction</w:t>
      </w:r>
      <w:bookmarkEnd w:id="0"/>
    </w:p>
    <w:p w14:paraId="4B6A6F6F" w14:textId="2AC265FC" w:rsidR="009F38AB" w:rsidRDefault="00A72B3D">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w:t>
      </w:r>
      <w:r w:rsidR="00D22AC2">
        <w:rPr>
          <w:rFonts w:eastAsia="Arial Unicode MS"/>
        </w:rPr>
        <w:t>to complete the MAC correction CR on IoT NTN</w:t>
      </w:r>
      <w:r>
        <w:rPr>
          <w:rFonts w:eastAsia="Arial Unicode MS"/>
        </w:rPr>
        <w:t xml:space="preserve">. </w:t>
      </w:r>
    </w:p>
    <w:p w14:paraId="78330476" w14:textId="77777777" w:rsidR="00134652" w:rsidRDefault="00134652" w:rsidP="00134652">
      <w:pPr>
        <w:pStyle w:val="EmailDiscussion"/>
        <w:numPr>
          <w:ilvl w:val="0"/>
          <w:numId w:val="46"/>
        </w:numPr>
        <w:tabs>
          <w:tab w:val="num" w:pos="1619"/>
        </w:tabs>
      </w:pPr>
      <w:r>
        <w:t>[Post125bis][304][IoT-NTN Enh] 36.321 CR (Mediatek)</w:t>
      </w:r>
    </w:p>
    <w:p w14:paraId="583F1522" w14:textId="77777777" w:rsidR="00134652" w:rsidRDefault="00134652" w:rsidP="00134652">
      <w:pPr>
        <w:pStyle w:val="EmailDiscussion2"/>
      </w:pPr>
      <w:r>
        <w:tab/>
        <w:t>Scope: draft a MAC CR with meeting agreements</w:t>
      </w:r>
    </w:p>
    <w:p w14:paraId="071A9358" w14:textId="77777777" w:rsidR="00134652" w:rsidRDefault="00134652" w:rsidP="00134652">
      <w:pPr>
        <w:pStyle w:val="EmailDiscussion2"/>
      </w:pPr>
      <w:r>
        <w:tab/>
        <w:t>Intended outcome: Agreed CR</w:t>
      </w:r>
    </w:p>
    <w:p w14:paraId="21935037" w14:textId="2AA4F2CA" w:rsidR="00134652" w:rsidRDefault="00134652" w:rsidP="00134652">
      <w:pPr>
        <w:pStyle w:val="EmailDiscussion2"/>
      </w:pPr>
      <w:r>
        <w:tab/>
        <w:t>Deadline for agreed CR (in R2-2403775</w:t>
      </w:r>
      <w:r w:rsidR="000D114F">
        <w:t>)</w:t>
      </w:r>
      <w:r>
        <w:t>: short</w:t>
      </w:r>
    </w:p>
    <w:p w14:paraId="547E3CF4" w14:textId="77777777" w:rsidR="009F38AB" w:rsidRDefault="00A72B3D">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A72B3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A72B3D">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A72B3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A72B3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392E8B92" w:rsidR="009F38AB" w:rsidRDefault="002971C8" w:rsidP="002971C8">
            <w:pPr>
              <w:spacing w:after="0"/>
              <w:rPr>
                <w:rFonts w:ascii="Calibri" w:eastAsia="等线" w:hAnsi="Calibri" w:cs="Calibri"/>
                <w:sz w:val="22"/>
                <w:szCs w:val="22"/>
                <w:lang w:val="de-DE"/>
              </w:rPr>
            </w:pPr>
            <w:r>
              <w:rPr>
                <w:rFonts w:ascii="Calibri" w:eastAsia="等线" w:hAnsi="Calibri" w:cs="Calibri"/>
                <w:sz w:val="22"/>
                <w:szCs w:val="22"/>
                <w:lang w:val="de-DE"/>
              </w:rPr>
              <w:t>Qualcomm</w:t>
            </w:r>
          </w:p>
        </w:tc>
        <w:tc>
          <w:tcPr>
            <w:tcW w:w="6373" w:type="dxa"/>
            <w:tcMar>
              <w:top w:w="0" w:type="dxa"/>
              <w:left w:w="108" w:type="dxa"/>
              <w:bottom w:w="0" w:type="dxa"/>
              <w:right w:w="108" w:type="dxa"/>
            </w:tcMar>
          </w:tcPr>
          <w:p w14:paraId="34440959" w14:textId="3E4EB343" w:rsidR="009F38AB" w:rsidRDefault="002971C8">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(bshresth@qti.qualcomm.com)</w:t>
            </w:r>
          </w:p>
        </w:tc>
      </w:tr>
      <w:tr w:rsidR="009F38AB" w14:paraId="5896A710" w14:textId="77777777">
        <w:trPr>
          <w:jc w:val="center"/>
        </w:trPr>
        <w:tc>
          <w:tcPr>
            <w:tcW w:w="1980" w:type="dxa"/>
            <w:tcMar>
              <w:top w:w="0" w:type="dxa"/>
              <w:left w:w="108" w:type="dxa"/>
              <w:bottom w:w="0" w:type="dxa"/>
              <w:right w:w="108" w:type="dxa"/>
            </w:tcMar>
            <w:vAlign w:val="center"/>
          </w:tcPr>
          <w:p w14:paraId="50FAD3D6" w14:textId="443F851C" w:rsidR="009F38AB" w:rsidRDefault="003E636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Ericsson</w:t>
            </w:r>
          </w:p>
        </w:tc>
        <w:tc>
          <w:tcPr>
            <w:tcW w:w="6373" w:type="dxa"/>
            <w:tcMar>
              <w:top w:w="0" w:type="dxa"/>
              <w:left w:w="108" w:type="dxa"/>
              <w:bottom w:w="0" w:type="dxa"/>
              <w:right w:w="108" w:type="dxa"/>
            </w:tcMar>
          </w:tcPr>
          <w:p w14:paraId="419DAA2F" w14:textId="2ACEA47C" w:rsidR="009F38AB" w:rsidRDefault="003E636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robert DOT s DOT karlsson AT ericsson DOT com</w:t>
            </w: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03F019BF" w:rsidR="009F38AB" w:rsidRDefault="00B15F5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7737DBA1" w:rsidR="009F38AB" w:rsidRDefault="00B15F5B" w:rsidP="00B15F5B">
            <w:pPr>
              <w:spacing w:after="0"/>
              <w:ind w:leftChars="283" w:left="566"/>
              <w:jc w:val="center"/>
              <w:rPr>
                <w:rFonts w:ascii="Calibri" w:hAnsi="Calibri" w:cs="Calibri"/>
                <w:sz w:val="22"/>
                <w:szCs w:val="22"/>
                <w:lang w:val="it-IT"/>
              </w:rPr>
            </w:pPr>
            <w:r>
              <w:rPr>
                <w:rFonts w:ascii="Calibri" w:hAnsi="Calibri" w:cs="Calibri" w:hint="eastAsia"/>
                <w:sz w:val="22"/>
                <w:szCs w:val="22"/>
                <w:lang w:val="it-IT"/>
              </w:rPr>
              <w:t>Yitao Mo /Stephen (yitao.mo@vivo.com)</w:t>
            </w: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71DF195D"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450F2A85" w:rsidR="009F38AB" w:rsidRDefault="009F38AB">
            <w:pPr>
              <w:spacing w:after="0"/>
              <w:jc w:val="center"/>
              <w:rPr>
                <w:rFonts w:ascii="Calibri" w:eastAsia="等线" w:hAnsi="Calibri" w:cs="Calibri"/>
                <w:sz w:val="22"/>
                <w:szCs w:val="22"/>
                <w:lang w:val="it-IT"/>
              </w:rPr>
            </w:pP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Default="009F38AB">
            <w:pPr>
              <w:spacing w:after="0"/>
              <w:jc w:val="center"/>
              <w:rPr>
                <w:rFonts w:ascii="Calibri" w:eastAsia="等线"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Default="009F38AB">
            <w:pPr>
              <w:spacing w:after="0"/>
              <w:jc w:val="center"/>
              <w:rPr>
                <w:rFonts w:ascii="Calibri" w:eastAsia="等线" w:hAnsi="Calibri" w:cs="Calibri"/>
                <w:sz w:val="22"/>
                <w:szCs w:val="22"/>
                <w:lang w:val="en-US"/>
              </w:rPr>
            </w:pP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等线"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bl>
    <w:p w14:paraId="69C06C42" w14:textId="02CCCF5E" w:rsidR="009F38AB" w:rsidRDefault="00A72B3D">
      <w:pPr>
        <w:pStyle w:val="Heading1"/>
        <w:numPr>
          <w:ilvl w:val="0"/>
          <w:numId w:val="11"/>
        </w:numPr>
        <w:jc w:val="both"/>
      </w:pPr>
      <w:r>
        <w:t>Discussion</w:t>
      </w:r>
      <w:bookmarkEnd w:id="1"/>
      <w:r>
        <w:rPr>
          <w:rFonts w:hint="eastAsia"/>
        </w:rPr>
        <w:t xml:space="preserve"> </w:t>
      </w:r>
      <w:bookmarkStart w:id="2" w:name="_Hlk111505141"/>
    </w:p>
    <w:p w14:paraId="063BFB21" w14:textId="46E7EF91" w:rsidR="00A71CA6" w:rsidRPr="00A71CA6" w:rsidRDefault="00A71CA6" w:rsidP="00A71CA6">
      <w:pPr>
        <w:pStyle w:val="Heading2"/>
      </w:pPr>
      <w:r>
        <w:t xml:space="preserve">3.1 </w:t>
      </w:r>
      <w:r>
        <w:rPr>
          <w:rFonts w:hint="eastAsia"/>
        </w:rPr>
        <w:t>T</w:t>
      </w:r>
      <w:r>
        <w:t>ext proposal 1</w:t>
      </w:r>
    </w:p>
    <w:p w14:paraId="6EA858FB" w14:textId="3759CA91" w:rsidR="00B97284" w:rsidRPr="00B97284" w:rsidRDefault="00A62004" w:rsidP="00B97284">
      <w:r>
        <w:t xml:space="preserve">In </w:t>
      </w:r>
      <w:r>
        <w:rPr>
          <w:rFonts w:hint="eastAsia"/>
        </w:rPr>
        <w:t>R</w:t>
      </w:r>
      <w:r>
        <w:t>AN2#125bis, the following agreements have been made</w:t>
      </w:r>
      <w:r w:rsidR="00902100">
        <w:t xml:space="preserve"> for Rel-18 IoT NTN</w:t>
      </w:r>
      <w:r w:rsidR="00134652">
        <w:t xml:space="preserve"> HARQ feedback disabling</w:t>
      </w:r>
      <w:r>
        <w:t>:</w:t>
      </w:r>
    </w:p>
    <w:p w14:paraId="46D27DB4" w14:textId="3B50C218" w:rsidR="00B97284" w:rsidRPr="00902100" w:rsidRDefault="00B97284" w:rsidP="00B97284">
      <w:pPr>
        <w:pStyle w:val="Doc-text2"/>
        <w:pBdr>
          <w:top w:val="single" w:sz="4" w:space="1" w:color="auto"/>
          <w:left w:val="single" w:sz="4" w:space="4" w:color="auto"/>
          <w:bottom w:val="single" w:sz="4" w:space="1" w:color="auto"/>
          <w:right w:val="single" w:sz="4" w:space="4" w:color="auto"/>
        </w:pBdr>
        <w:ind w:left="0" w:firstLine="0"/>
        <w:rPr>
          <w:b/>
          <w:bCs/>
          <w:lang w:val="en-US"/>
        </w:rPr>
      </w:pPr>
      <w:r w:rsidRPr="00902100">
        <w:rPr>
          <w:rFonts w:asciiTheme="minorEastAsia" w:eastAsiaTheme="minorEastAsia" w:hAnsiTheme="minorEastAsia" w:hint="eastAsia"/>
          <w:b/>
          <w:bCs/>
          <w:lang w:eastAsia="zh-CN"/>
        </w:rPr>
        <w:t>RAN2</w:t>
      </w:r>
      <w:r w:rsidRPr="00902100">
        <w:rPr>
          <w:b/>
          <w:bCs/>
        </w:rPr>
        <w:t xml:space="preserve"> </w:t>
      </w:r>
      <w:r w:rsidRPr="00902100">
        <w:rPr>
          <w:rFonts w:asciiTheme="minorEastAsia" w:eastAsiaTheme="minorEastAsia" w:hAnsiTheme="minorEastAsia" w:hint="eastAsia"/>
          <w:b/>
          <w:bCs/>
          <w:lang w:eastAsia="zh-CN"/>
        </w:rPr>
        <w:t>Agreement</w:t>
      </w:r>
    </w:p>
    <w:p w14:paraId="2D054D85" w14:textId="5FD699AD"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3" w:name="OLE_LINK3"/>
      <w: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5203335F" w14:textId="77777777" w:rsidR="00B97284" w:rsidRDefault="00B97284" w:rsidP="00B97284">
      <w:pPr>
        <w:pStyle w:val="Doc-text2"/>
        <w:pBdr>
          <w:top w:val="single" w:sz="4" w:space="1" w:color="auto"/>
          <w:left w:val="single" w:sz="4" w:space="4" w:color="auto"/>
          <w:bottom w:val="single" w:sz="4" w:space="1" w:color="auto"/>
          <w:right w:val="single" w:sz="4" w:space="4" w:color="auto"/>
        </w:pBdr>
        <w:ind w:left="0" w:firstLine="0"/>
      </w:pPr>
    </w:p>
    <w:p w14:paraId="3F7BC1AE" w14:textId="20CAC853"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4" w:name="OLE_LINK4"/>
      <w:r>
        <w:lastRenderedPageBreak/>
        <w:t>For multiple TBs scheduled by DCI, for a HARQ process configured as HARQ feedback disabled by RRC and further reversed to HARQ feedback enabled by DCI, NB-IoT UE behaviour on DRX follows the ase when HARQ feedback is enabled.</w:t>
      </w:r>
    </w:p>
    <w:bookmarkEnd w:id="3"/>
    <w:bookmarkEnd w:id="4"/>
    <w:p w14:paraId="121ABFF7" w14:textId="17A37FB5" w:rsidR="00B97284" w:rsidRDefault="00A62004" w:rsidP="00B97284">
      <w:r>
        <w:t>The corresponding text proposal is provided as follow</w:t>
      </w:r>
      <w:r>
        <w:rPr>
          <w:rFonts w:hint="eastAsia"/>
        </w:rPr>
        <w:t>s</w:t>
      </w:r>
      <w:r>
        <w:t>:</w:t>
      </w:r>
    </w:p>
    <w:tbl>
      <w:tblPr>
        <w:tblStyle w:val="TableGrid"/>
        <w:tblW w:w="0" w:type="auto"/>
        <w:tblLook w:val="04A0" w:firstRow="1" w:lastRow="0" w:firstColumn="1" w:lastColumn="0" w:noHBand="0" w:noVBand="1"/>
      </w:tblPr>
      <w:tblGrid>
        <w:gridCol w:w="9629"/>
      </w:tblGrid>
      <w:tr w:rsidR="00777ECA" w14:paraId="19DC249C" w14:textId="77777777" w:rsidTr="00777ECA">
        <w:tc>
          <w:tcPr>
            <w:tcW w:w="9629" w:type="dxa"/>
          </w:tcPr>
          <w:p w14:paraId="61FC365E" w14:textId="77777777" w:rsidR="00777ECA" w:rsidRDefault="00777ECA" w:rsidP="00777ECA">
            <w:pPr>
              <w:pStyle w:val="Heading2"/>
              <w:rPr>
                <w:noProof/>
              </w:rPr>
            </w:pPr>
            <w:bookmarkStart w:id="5" w:name="_Toc29242977"/>
            <w:bookmarkStart w:id="6" w:name="_Toc37256238"/>
            <w:bookmarkStart w:id="7" w:name="_Toc37256392"/>
            <w:bookmarkStart w:id="8" w:name="_Toc46500331"/>
            <w:bookmarkStart w:id="9" w:name="_Toc52536240"/>
            <w:bookmarkStart w:id="10" w:name="_Toc155955935"/>
            <w:bookmarkStart w:id="11" w:name="_Hlk162899265"/>
            <w:r>
              <w:rPr>
                <w:noProof/>
              </w:rPr>
              <w:lastRenderedPageBreak/>
              <w:t>5.7</w:t>
            </w:r>
            <w:r>
              <w:rPr>
                <w:noProof/>
              </w:rPr>
              <w:tab/>
              <w:t>Discontinuous Reception (DRX)</w:t>
            </w:r>
            <w:bookmarkEnd w:id="5"/>
            <w:bookmarkEnd w:id="6"/>
            <w:bookmarkEnd w:id="7"/>
            <w:bookmarkEnd w:id="8"/>
            <w:bookmarkEnd w:id="9"/>
            <w:bookmarkEnd w:id="10"/>
          </w:p>
          <w:p w14:paraId="1354D8CA" w14:textId="77777777" w:rsidR="00B97284" w:rsidRDefault="00B97284" w:rsidP="00B97284">
            <w:pPr>
              <w:rPr>
                <w:rFonts w:ascii="Times New Roman" w:hAnsi="Times New Roman"/>
              </w:rPr>
            </w:pPr>
            <w:r>
              <w:t>&lt;</w:t>
            </w:r>
            <w:r>
              <w:rPr>
                <w:highlight w:val="yellow"/>
              </w:rPr>
              <w:t>Skip</w:t>
            </w:r>
            <w:r>
              <w:t>&gt;</w:t>
            </w:r>
          </w:p>
          <w:p w14:paraId="127A48B3" w14:textId="7AB1FA3D" w:rsidR="00777ECA" w:rsidRDefault="00777ECA" w:rsidP="00777ECA">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7843C62D" w14:textId="77777777" w:rsidR="00777ECA" w:rsidRDefault="00777ECA" w:rsidP="00777ECA">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r>
              <w:rPr>
                <w:szCs w:val="21"/>
              </w:rPr>
              <w:t>eIMTA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5B16B3AB" w14:textId="77777777" w:rsidR="00777ECA" w:rsidRDefault="00777ECA" w:rsidP="00777ECA">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r>
              <w:rPr>
                <w:szCs w:val="21"/>
              </w:rPr>
              <w:t>eIMTA L1 signalling</w:t>
            </w:r>
            <w:r>
              <w:rPr>
                <w:noProof/>
              </w:rPr>
              <w:t xml:space="preserve"> for the SpCell and if the subframe is not part of a configured measurement gap and if the subframe is not part of a configured Sidelink Discovery Gap for Reception:</w:t>
            </w:r>
          </w:p>
          <w:p w14:paraId="10F782C3" w14:textId="77777777" w:rsidR="00777ECA" w:rsidRDefault="00777ECA" w:rsidP="00777ECA">
            <w:pPr>
              <w:pStyle w:val="B2"/>
              <w:rPr>
                <w:noProof/>
              </w:rPr>
            </w:pPr>
            <w:r>
              <w:rPr>
                <w:noProof/>
              </w:rPr>
              <w:t>-</w:t>
            </w:r>
            <w:r>
              <w:rPr>
                <w:noProof/>
              </w:rPr>
              <w:tab/>
              <w:t>monitor the PDCCH;</w:t>
            </w:r>
          </w:p>
          <w:p w14:paraId="02602BF0" w14:textId="77777777" w:rsidR="00777ECA" w:rsidRDefault="00777ECA" w:rsidP="00777ECA">
            <w:pPr>
              <w:pStyle w:val="B2"/>
              <w:rPr>
                <w:noProof/>
              </w:rPr>
            </w:pPr>
            <w:r>
              <w:rPr>
                <w:noProof/>
              </w:rPr>
              <w:t>-</w:t>
            </w:r>
            <w:r>
              <w:rPr>
                <w:noProof/>
              </w:rPr>
              <w:tab/>
              <w:t>if the PDCCH indicates a DL transmission or if a DL assignment has been configured for this subframe:</w:t>
            </w:r>
          </w:p>
          <w:p w14:paraId="3E825966" w14:textId="77777777" w:rsidR="00777ECA" w:rsidRDefault="00777ECA" w:rsidP="00777ECA">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29AC7546" w14:textId="77777777" w:rsidR="00777ECA" w:rsidRDefault="00777ECA" w:rsidP="00777ECA">
            <w:pPr>
              <w:pStyle w:val="B4"/>
            </w:pPr>
            <w:r>
              <w:t>-</w:t>
            </w:r>
            <w:r>
              <w:tab/>
              <w:t xml:space="preserve">if the HARQ feedback is disabled by lower layers when </w:t>
            </w:r>
            <w:bookmarkStart w:id="12" w:name="OLE_LINK1"/>
            <w:commentRangeStart w:id="13"/>
            <w:r>
              <w:rPr>
                <w:i/>
                <w:iCs/>
              </w:rPr>
              <w:t>downlinkHARQ-FeedbackDisabled</w:t>
            </w:r>
            <w:bookmarkEnd w:id="12"/>
            <w:r>
              <w:t xml:space="preserve"> </w:t>
            </w:r>
            <w:commentRangeEnd w:id="13"/>
            <w:r w:rsidR="00A72B3D">
              <w:rPr>
                <w:rStyle w:val="CommentReference"/>
                <w:lang w:eastAsia="zh-CN"/>
              </w:rPr>
              <w:commentReference w:id="13"/>
            </w:r>
            <w:r>
              <w:t>is not configured for the corresponding HARQ process; or</w:t>
            </w:r>
          </w:p>
          <w:p w14:paraId="581BD964" w14:textId="77777777" w:rsidR="00777ECA" w:rsidRDefault="00777ECA" w:rsidP="00777ECA">
            <w:pPr>
              <w:pStyle w:val="B4"/>
            </w:pPr>
            <w:bookmarkStart w:id="14" w:name="OLE_LINK2"/>
            <w:r>
              <w:t>-</w:t>
            </w:r>
            <w:r>
              <w:tab/>
              <w:t xml:space="preserve">if the HARQ feedback is disabled by </w:t>
            </w:r>
            <w:r>
              <w:rPr>
                <w:i/>
                <w:iCs/>
              </w:rPr>
              <w:t>downlinkHARQ-FeedbackDisabled</w:t>
            </w:r>
            <w:r>
              <w:t xml:space="preserve"> for the corresponding HARQ process</w:t>
            </w:r>
            <w:bookmarkStart w:id="15" w:name="_Hlk162899416"/>
            <w:ins w:id="16" w:author="Mediatek" w:date="2024-04-01T21:21:00Z">
              <w:r>
                <w:t xml:space="preserve"> </w:t>
              </w:r>
              <w:r>
                <w:rPr>
                  <w:lang w:eastAsia="zh-CN"/>
                </w:rPr>
                <w:t>except</w:t>
              </w:r>
              <w:r>
                <w:t xml:space="preserve"> </w:t>
              </w:r>
            </w:ins>
            <w:ins w:id="17" w:author="Mediatek" w:date="2024-04-01T21:23:00Z">
              <w:r>
                <w:t xml:space="preserve">the </w:t>
              </w:r>
            </w:ins>
            <w:ins w:id="18" w:author="Mediatek" w:date="2024-04-01T21:22:00Z">
              <w:r>
                <w:t>HARQ feedback is further re</w:t>
              </w:r>
            </w:ins>
            <w:ins w:id="19" w:author="Mediatek" w:date="2024-04-01T21:23:00Z">
              <w:r>
                <w:t xml:space="preserve">versed to </w:t>
              </w:r>
            </w:ins>
            <w:ins w:id="20" w:author="Mediatek" w:date="2024-04-01T21:22:00Z">
              <w:r>
                <w:t xml:space="preserve">enabled by lower layers and </w:t>
              </w:r>
            </w:ins>
            <w:ins w:id="21" w:author="Mediatek" w:date="2024-04-01T21:21:00Z">
              <w:r>
                <w:t>lower layers have indicated scheduling of transmission of multiple TBs</w:t>
              </w:r>
            </w:ins>
            <w:bookmarkEnd w:id="15"/>
            <w:r>
              <w:t>; or</w:t>
            </w:r>
          </w:p>
          <w:bookmarkEnd w:id="14"/>
          <w:p w14:paraId="2A5E8415" w14:textId="3EFC0387" w:rsidR="00777ECA" w:rsidRDefault="00275CB3" w:rsidP="00B97284">
            <w:pPr>
              <w:pStyle w:val="B4"/>
            </w:pPr>
            <w:r>
              <w:t xml:space="preserve">-  </w:t>
            </w:r>
            <w:r w:rsidR="00777ECA">
              <w:t xml:space="preserve">if the HARQ feedback is enabled by </w:t>
            </w:r>
            <w:r w:rsidR="00777ECA">
              <w:rPr>
                <w:rStyle w:val="fontstyle01"/>
              </w:rPr>
              <w:t>downlinkHARQ-FeedbackDisabled</w:t>
            </w:r>
            <w:r w:rsidR="00777ECA">
              <w:t xml:space="preserve"> for the corresponding HARQ process and </w:t>
            </w:r>
            <w:bookmarkStart w:id="22" w:name="OLE_LINK5"/>
            <w:r w:rsidR="00777ECA">
              <w:t>further reversed to disabled by lower layers</w:t>
            </w:r>
            <w:bookmarkEnd w:id="22"/>
            <w:r w:rsidR="00777ECA">
              <w:t>:</w:t>
            </w:r>
            <w:bookmarkEnd w:id="11"/>
          </w:p>
          <w:p w14:paraId="349B3B5B" w14:textId="77777777" w:rsidR="00B97284" w:rsidRDefault="00B97284" w:rsidP="00B97284">
            <w:pPr>
              <w:pStyle w:val="B5"/>
              <w:rPr>
                <w:lang w:eastAsia="zh-CN"/>
              </w:rPr>
            </w:pPr>
            <w:r>
              <w:rPr>
                <w:i/>
              </w:rPr>
              <w:t>-</w:t>
            </w:r>
            <w:r>
              <w:rPr>
                <w:i/>
              </w:rPr>
              <w:tab/>
            </w:r>
            <w:r>
              <w:t>if NB-IoT:</w:t>
            </w:r>
          </w:p>
          <w:p w14:paraId="4240F44A" w14:textId="77777777" w:rsidR="00B97284" w:rsidRDefault="00B97284" w:rsidP="00B97284">
            <w:pPr>
              <w:pStyle w:val="B6"/>
              <w:rPr>
                <w:lang w:eastAsia="ja-JP"/>
              </w:rPr>
            </w:pPr>
            <w:r>
              <w:t>-</w:t>
            </w:r>
            <w:r>
              <w:tab/>
              <w:t>if the UE is configured with a single DL and UL HARQ process:</w:t>
            </w:r>
          </w:p>
          <w:p w14:paraId="50E899BE" w14:textId="77777777" w:rsidR="00B97284" w:rsidRDefault="00B97284" w:rsidP="00B97284">
            <w:pPr>
              <w:pStyle w:val="B7"/>
            </w:pPr>
            <w:bookmarkStart w:id="23" w:name="OLE_LINK14"/>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23"/>
          <w:p w14:paraId="065EE638" w14:textId="77777777" w:rsidR="00B97284" w:rsidRDefault="00B97284" w:rsidP="00B97284">
            <w:pPr>
              <w:pStyle w:val="B6"/>
            </w:pPr>
            <w:r>
              <w:rPr>
                <w:rFonts w:eastAsiaTheme="minorEastAsia"/>
              </w:rPr>
              <w:t>-</w:t>
            </w:r>
            <w:r>
              <w:rPr>
                <w:rFonts w:eastAsiaTheme="minorEastAsia"/>
              </w:rPr>
              <w:tab/>
            </w:r>
            <w:r>
              <w:t>if lower layers have indicated scheduling of transmission of multiple TBs:</w:t>
            </w:r>
          </w:p>
          <w:p w14:paraId="49C48675" w14:textId="7A9A0CB6" w:rsidR="00B97284" w:rsidRDefault="00B97284" w:rsidP="00B97284">
            <w:pPr>
              <w:pStyle w:val="B7"/>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13671A03" w14:textId="77777777" w:rsidR="00B97284" w:rsidRDefault="00B97284" w:rsidP="00B97284">
            <w:pPr>
              <w:pStyle w:val="B4"/>
            </w:pPr>
            <w:r>
              <w:t>-</w:t>
            </w:r>
            <w:r>
              <w:tab/>
              <w:t>else if the HARQ feedback is enabled for the corresponding HARQ process:</w:t>
            </w:r>
          </w:p>
          <w:p w14:paraId="755DA0F4" w14:textId="77777777" w:rsidR="00B97284" w:rsidRDefault="00B97284" w:rsidP="00B97284">
            <w:pPr>
              <w:pStyle w:val="B5"/>
              <w:rPr>
                <w:noProof/>
              </w:rPr>
            </w:pPr>
            <w:r>
              <w:rPr>
                <w:noProof/>
              </w:rPr>
              <w:lastRenderedPageBreak/>
              <w:t>-</w:t>
            </w:r>
            <w:r>
              <w:rPr>
                <w:noProof/>
              </w:rPr>
              <w:tab/>
              <w:t>if lower layers have indicated scheduling of transmission of multiple TBs:</w:t>
            </w:r>
          </w:p>
          <w:p w14:paraId="23F4B5DD" w14:textId="77777777" w:rsidR="00B97284" w:rsidRDefault="00B97284" w:rsidP="00B9728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7DF1B79F" w14:textId="77777777" w:rsidR="00B97284" w:rsidRDefault="00B97284" w:rsidP="00B97284">
            <w:pPr>
              <w:pStyle w:val="B5"/>
              <w:rPr>
                <w:noProof/>
              </w:rPr>
            </w:pPr>
            <w:r>
              <w:rPr>
                <w:noProof/>
              </w:rPr>
              <w:t>-</w:t>
            </w:r>
            <w:r>
              <w:rPr>
                <w:noProof/>
              </w:rPr>
              <w:tab/>
              <w:t>else:</w:t>
            </w:r>
          </w:p>
          <w:p w14:paraId="055B47BF" w14:textId="02E69F1A" w:rsidR="00B97284" w:rsidRPr="00777ECA" w:rsidRDefault="00B97284" w:rsidP="00B97284">
            <w:pPr>
              <w:pStyle w:val="B6"/>
              <w:rPr>
                <w:lang w:val="en-GB"/>
              </w:rPr>
            </w:pPr>
            <w:r>
              <w:rPr>
                <w:noProof/>
              </w:rPr>
              <w:t>-</w:t>
            </w:r>
            <w:r>
              <w:rPr>
                <w:noProof/>
              </w:rPr>
              <w:tab/>
              <w:t>start the HARQ RTT Timer for the corresponding HARQ process in the subframe containing the last repetition of the corresponding PDSCH reception;</w:t>
            </w:r>
          </w:p>
        </w:tc>
      </w:tr>
    </w:tbl>
    <w:p w14:paraId="4401DBA5" w14:textId="648E24D7" w:rsidR="00777ECA" w:rsidRDefault="00777ECA" w:rsidP="00777ECA"/>
    <w:p w14:paraId="68E21D50" w14:textId="4C0B5379" w:rsidR="002C1AE1" w:rsidRPr="00C12D80" w:rsidRDefault="002C1AE1" w:rsidP="002C1AE1">
      <w:pPr>
        <w:rPr>
          <w:b/>
          <w:bCs/>
        </w:rPr>
      </w:pPr>
      <w:r w:rsidRPr="00C12D80">
        <w:rPr>
          <w:b/>
          <w:bCs/>
        </w:rPr>
        <w:t xml:space="preserve">Q1: </w:t>
      </w:r>
      <w:r>
        <w:rPr>
          <w:b/>
          <w:bCs/>
        </w:rPr>
        <w:t>Do companies agree on the above text proposal?</w:t>
      </w:r>
    </w:p>
    <w:tbl>
      <w:tblPr>
        <w:tblStyle w:val="TableGrid"/>
        <w:tblW w:w="9345" w:type="dxa"/>
        <w:tblLayout w:type="fixed"/>
        <w:tblLook w:val="04A0" w:firstRow="1" w:lastRow="0" w:firstColumn="1" w:lastColumn="0" w:noHBand="0" w:noVBand="1"/>
      </w:tblPr>
      <w:tblGrid>
        <w:gridCol w:w="1794"/>
        <w:gridCol w:w="2429"/>
        <w:gridCol w:w="5122"/>
      </w:tblGrid>
      <w:tr w:rsidR="002C1AE1" w14:paraId="084B3AEA"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458B8058" w14:textId="77777777" w:rsidR="002C1AE1" w:rsidRDefault="002C1AE1" w:rsidP="0009058F">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3C79A98" w14:textId="3ECDFFE8" w:rsidR="002C1AE1" w:rsidRDefault="002C1AE1" w:rsidP="0009058F">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6B827EE6" w14:textId="77777777" w:rsidR="002C1AE1" w:rsidRDefault="002C1AE1" w:rsidP="0009058F">
            <w:pPr>
              <w:spacing w:after="0"/>
              <w:jc w:val="center"/>
              <w:rPr>
                <w:rFonts w:cs="Arial"/>
                <w:b/>
                <w:bCs/>
              </w:rPr>
            </w:pPr>
            <w:r>
              <w:rPr>
                <w:rFonts w:cs="Arial"/>
                <w:b/>
                <w:bCs/>
              </w:rPr>
              <w:t>Comments</w:t>
            </w:r>
          </w:p>
        </w:tc>
      </w:tr>
      <w:tr w:rsidR="002C1AE1" w14:paraId="7C472042"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91FD223" w14:textId="29D32D2D" w:rsidR="002C1AE1" w:rsidRDefault="001C6A9B" w:rsidP="0009058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64CD6C38" w14:textId="46CE91CA" w:rsidR="002C1AE1" w:rsidRDefault="00FF6982" w:rsidP="0009058F">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6AC6920B" w14:textId="3B3DE3E7" w:rsidR="002C1AE1" w:rsidRDefault="001C6A9B" w:rsidP="0009058F">
            <w:pPr>
              <w:spacing w:after="0"/>
              <w:rPr>
                <w:rFonts w:eastAsiaTheme="minorEastAsia"/>
                <w:sz w:val="22"/>
                <w:szCs w:val="22"/>
              </w:rPr>
            </w:pPr>
            <w:r>
              <w:rPr>
                <w:rFonts w:eastAsiaTheme="minorEastAsia"/>
                <w:sz w:val="22"/>
                <w:szCs w:val="22"/>
              </w:rPr>
              <w:t xml:space="preserve">“Except” </w:t>
            </w:r>
            <w:r w:rsidR="00C74084">
              <w:rPr>
                <w:rFonts w:eastAsiaTheme="minorEastAsia"/>
                <w:sz w:val="22"/>
                <w:szCs w:val="22"/>
              </w:rPr>
              <w:t xml:space="preserve">here </w:t>
            </w:r>
            <w:r>
              <w:rPr>
                <w:rFonts w:eastAsiaTheme="minorEastAsia"/>
                <w:sz w:val="22"/>
                <w:szCs w:val="22"/>
              </w:rPr>
              <w:t>is not very clear.</w:t>
            </w:r>
            <w:r w:rsidR="00C74084">
              <w:rPr>
                <w:rFonts w:eastAsiaTheme="minorEastAsia"/>
                <w:sz w:val="22"/>
                <w:szCs w:val="22"/>
              </w:rPr>
              <w:t xml:space="preserve"> </w:t>
            </w:r>
            <w:r>
              <w:rPr>
                <w:rFonts w:eastAsiaTheme="minorEastAsia"/>
                <w:sz w:val="22"/>
                <w:szCs w:val="22"/>
              </w:rPr>
              <w:t>Suggestion:</w:t>
            </w:r>
          </w:p>
          <w:p w14:paraId="1A42CE8D" w14:textId="77777777" w:rsidR="001C6A9B" w:rsidRDefault="001C6A9B" w:rsidP="0009058F">
            <w:pPr>
              <w:spacing w:after="0"/>
              <w:rPr>
                <w:rFonts w:eastAsiaTheme="minorEastAsia"/>
                <w:sz w:val="22"/>
                <w:szCs w:val="22"/>
              </w:rPr>
            </w:pPr>
          </w:p>
          <w:p w14:paraId="0C99395D" w14:textId="77777777" w:rsidR="00872211" w:rsidRDefault="00872211" w:rsidP="00612C79">
            <w:pPr>
              <w:pStyle w:val="B3"/>
              <w:ind w:left="284"/>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6D3A5A5B" w14:textId="3508571E" w:rsidR="00872211" w:rsidRDefault="00872211" w:rsidP="00612C79">
            <w:pPr>
              <w:pStyle w:val="B4"/>
              <w:ind w:left="567"/>
            </w:pPr>
            <w:r>
              <w:t>-</w:t>
            </w:r>
            <w:r>
              <w:tab/>
              <w:t xml:space="preserve">if the HARQ feedback is disabled by lower layers when </w:t>
            </w:r>
            <w:r>
              <w:rPr>
                <w:i/>
                <w:iCs/>
              </w:rPr>
              <w:t>downlinkHARQ-FeedbackDisabled</w:t>
            </w:r>
            <w:ins w:id="24" w:author="Bharat-QC" w:date="2024-04-23T16:13:00Z">
              <w:r w:rsidR="000E4DE6">
                <w:rPr>
                  <w:i/>
                  <w:iCs/>
                </w:rPr>
                <w:t>Bitmap</w:t>
              </w:r>
            </w:ins>
            <w:ins w:id="25" w:author="Bharat-QC" w:date="2024-04-23T16:14:00Z">
              <w:r w:rsidR="003144C9">
                <w:rPr>
                  <w:i/>
                  <w:iCs/>
                </w:rPr>
                <w:t>(-NB)</w:t>
              </w:r>
            </w:ins>
            <w:r>
              <w:t xml:space="preserve"> is not configured for the corresponding HARQ process; or</w:t>
            </w:r>
          </w:p>
          <w:p w14:paraId="72A95063" w14:textId="5B58CB7D" w:rsidR="00872211" w:rsidRDefault="00872211" w:rsidP="00612C79">
            <w:pPr>
              <w:pStyle w:val="B4"/>
              <w:ind w:left="567"/>
            </w:pPr>
            <w:r>
              <w:t>-</w:t>
            </w:r>
            <w:r>
              <w:tab/>
            </w:r>
            <w:ins w:id="26" w:author="Bharat-QC" w:date="2024-04-23T16:50:00Z">
              <w:r w:rsidR="00ED64ED">
                <w:rPr>
                  <w:lang w:eastAsia="zh-CN"/>
                </w:rPr>
                <w:t>except for</w:t>
              </w:r>
              <w:r w:rsidR="00ED64ED">
                <w:t xml:space="preserve"> the HARQ feedback enabled by lower layers when lower layers have indicated scheduling of transmission of multiple TBs, </w:t>
              </w:r>
            </w:ins>
            <w:r>
              <w:t xml:space="preserve">if the HARQ feedback is disabled by </w:t>
            </w:r>
            <w:r>
              <w:rPr>
                <w:i/>
                <w:iCs/>
              </w:rPr>
              <w:t>downlinkHARQ-FeedbackDisabled</w:t>
            </w:r>
            <w:ins w:id="27" w:author="Bharat-QC" w:date="2024-04-23T16:13:00Z">
              <w:r w:rsidR="000E4DE6">
                <w:rPr>
                  <w:i/>
                  <w:iCs/>
                </w:rPr>
                <w:t>Bitmap</w:t>
              </w:r>
            </w:ins>
            <w:ins w:id="28" w:author="Bharat-QC" w:date="2024-04-23T16:14:00Z">
              <w:r w:rsidR="003144C9">
                <w:rPr>
                  <w:i/>
                  <w:iCs/>
                </w:rPr>
                <w:t>(-NB)</w:t>
              </w:r>
            </w:ins>
            <w:r>
              <w:t xml:space="preserve"> for the corresponding HARQ process; or</w:t>
            </w:r>
          </w:p>
          <w:p w14:paraId="647DE591" w14:textId="4257137E" w:rsidR="00872211" w:rsidRDefault="00872211" w:rsidP="00612C79">
            <w:pPr>
              <w:pStyle w:val="B4"/>
              <w:ind w:left="567"/>
            </w:pPr>
            <w:r>
              <w:t xml:space="preserve">-  if the HARQ feedback is enabled by </w:t>
            </w:r>
            <w:r>
              <w:rPr>
                <w:rStyle w:val="fontstyle01"/>
              </w:rPr>
              <w:t>downlinkHARQ-FeedbackDisabled</w:t>
            </w:r>
            <w:ins w:id="29" w:author="Bharat-QC" w:date="2024-04-23T16:13:00Z">
              <w:r w:rsidR="000E4DE6">
                <w:rPr>
                  <w:rStyle w:val="fontstyle01"/>
                </w:rPr>
                <w:t>Bitmap</w:t>
              </w:r>
            </w:ins>
            <w:ins w:id="30" w:author="Bharat-QC" w:date="2024-04-23T16:14:00Z">
              <w:r w:rsidR="003144C9">
                <w:rPr>
                  <w:rStyle w:val="fontstyle01"/>
                </w:rPr>
                <w:t>(-NB)</w:t>
              </w:r>
            </w:ins>
            <w:r>
              <w:t xml:space="preserve"> for the corresponding HARQ process and further reversed to disabled by lower layers:</w:t>
            </w:r>
          </w:p>
          <w:p w14:paraId="37BD8293" w14:textId="3E242B2D" w:rsidR="001C6A9B" w:rsidRDefault="001C6A9B" w:rsidP="00872211">
            <w:pPr>
              <w:pStyle w:val="B6"/>
              <w:ind w:left="284"/>
              <w:rPr>
                <w:rFonts w:eastAsiaTheme="minorEastAsia"/>
                <w:sz w:val="22"/>
                <w:szCs w:val="22"/>
              </w:rPr>
            </w:pPr>
          </w:p>
        </w:tc>
      </w:tr>
      <w:tr w:rsidR="002C1AE1" w14:paraId="2AC3A2CD"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FAD8288" w14:textId="6C51A13F" w:rsidR="002C1AE1" w:rsidRPr="000B6A42" w:rsidRDefault="000B6A42"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4E756D4D" w14:textId="3AD76816" w:rsidR="002C1AE1" w:rsidRDefault="000B6A42" w:rsidP="0009058F">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6BB21B06" w14:textId="77777777" w:rsidR="002C1AE1" w:rsidRDefault="002C1AE1" w:rsidP="0009058F">
            <w:pPr>
              <w:spacing w:after="0"/>
              <w:rPr>
                <w:sz w:val="22"/>
                <w:szCs w:val="22"/>
              </w:rPr>
            </w:pPr>
          </w:p>
        </w:tc>
      </w:tr>
      <w:tr w:rsidR="002C1AE1" w14:paraId="6CD17E65"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E49626C" w14:textId="6DB02B0B" w:rsidR="002C1AE1" w:rsidRDefault="003E636C" w:rsidP="0009058F">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50519BCE" w14:textId="64491CBD" w:rsidR="002C1AE1" w:rsidRDefault="003E636C" w:rsidP="0009058F">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5131EB08" w14:textId="77777777" w:rsidR="002C1AE1" w:rsidRDefault="003E636C" w:rsidP="0009058F">
            <w:pPr>
              <w:spacing w:after="0"/>
              <w:rPr>
                <w:sz w:val="22"/>
                <w:szCs w:val="22"/>
              </w:rPr>
            </w:pPr>
            <w:r>
              <w:rPr>
                <w:sz w:val="22"/>
                <w:szCs w:val="22"/>
              </w:rPr>
              <w:t xml:space="preserve">We also agree to the QC observation for </w:t>
            </w:r>
            <w:r>
              <w:rPr>
                <w:i/>
                <w:iCs/>
              </w:rPr>
              <w:t>downlinkHARQ-FeedbackDisabled</w:t>
            </w:r>
            <w:r>
              <w:rPr>
                <w:sz w:val="22"/>
                <w:szCs w:val="22"/>
              </w:rPr>
              <w:t>. Simplest fix for that may be to change:</w:t>
            </w:r>
          </w:p>
          <w:p w14:paraId="73607FB4" w14:textId="58101C12" w:rsidR="003E636C" w:rsidRDefault="003E636C" w:rsidP="0009058F">
            <w:pPr>
              <w:spacing w:after="0"/>
              <w:rPr>
                <w:noProof/>
              </w:rPr>
            </w:pPr>
            <w:bookmarkStart w:id="31" w:name="_Toc29242960"/>
            <w:bookmarkStart w:id="32" w:name="_Toc37256217"/>
            <w:bookmarkStart w:id="33" w:name="_Toc37256371"/>
            <w:bookmarkStart w:id="34" w:name="_Toc46500310"/>
            <w:bookmarkStart w:id="35" w:name="_Toc52536219"/>
            <w:bookmarkStart w:id="36" w:name="_Toc162956899"/>
            <w:r w:rsidRPr="00CF1743">
              <w:rPr>
                <w:noProof/>
              </w:rPr>
              <w:t>5.3.2.1</w:t>
            </w:r>
            <w:r w:rsidRPr="00CF1743">
              <w:rPr>
                <w:noProof/>
              </w:rPr>
              <w:tab/>
              <w:t>HARQ Entity</w:t>
            </w:r>
            <w:bookmarkEnd w:id="31"/>
            <w:bookmarkEnd w:id="32"/>
            <w:bookmarkEnd w:id="33"/>
            <w:bookmarkEnd w:id="34"/>
            <w:bookmarkEnd w:id="35"/>
            <w:bookmarkEnd w:id="36"/>
          </w:p>
          <w:p w14:paraId="2AD12D77" w14:textId="4625AFA6" w:rsidR="003E636C" w:rsidRDefault="003E636C" w:rsidP="0009058F">
            <w:pPr>
              <w:spacing w:after="0"/>
              <w:rPr>
                <w:sz w:val="22"/>
                <w:szCs w:val="22"/>
              </w:rPr>
            </w:pPr>
            <w:r>
              <w:rPr>
                <w:sz w:val="22"/>
                <w:szCs w:val="22"/>
              </w:rPr>
              <w:t>“</w:t>
            </w:r>
            <w:r w:rsidRPr="00CF1743">
              <w:t xml:space="preserve">A retransmission of a bundle is also a bundle. HARQ feedback may be disabled per HARQ process by configuring </w:t>
            </w:r>
            <w:r w:rsidRPr="00CF1743">
              <w:rPr>
                <w:i/>
                <w:iCs/>
              </w:rPr>
              <w:t>downlinkHARQ-FeedbackDisabled</w:t>
            </w:r>
            <w:r w:rsidRPr="00CF1743">
              <w:t xml:space="preserve"> and/or by indication from lower layers.</w:t>
            </w:r>
            <w:r>
              <w:rPr>
                <w:sz w:val="22"/>
                <w:szCs w:val="22"/>
              </w:rPr>
              <w:t xml:space="preserve">” </w:t>
            </w:r>
          </w:p>
          <w:p w14:paraId="09B62FDD" w14:textId="2165B86E" w:rsidR="003E636C" w:rsidRDefault="003E636C" w:rsidP="0009058F">
            <w:pPr>
              <w:spacing w:after="0"/>
              <w:rPr>
                <w:sz w:val="22"/>
                <w:szCs w:val="22"/>
              </w:rPr>
            </w:pPr>
            <w:r>
              <w:rPr>
                <w:sz w:val="22"/>
                <w:szCs w:val="22"/>
              </w:rPr>
              <w:t>To</w:t>
            </w:r>
          </w:p>
          <w:p w14:paraId="35DB11F9" w14:textId="48DB1AE3" w:rsidR="003E636C" w:rsidRDefault="003E636C" w:rsidP="0009058F">
            <w:pPr>
              <w:spacing w:after="0"/>
              <w:rPr>
                <w:sz w:val="22"/>
                <w:szCs w:val="22"/>
              </w:rPr>
            </w:pPr>
            <w:r>
              <w:rPr>
                <w:sz w:val="22"/>
                <w:szCs w:val="22"/>
              </w:rPr>
              <w:t>“</w:t>
            </w:r>
            <w:r w:rsidRPr="00CF1743">
              <w:t xml:space="preserve">A retransmission of a bundle is also a bundle. HARQ feedback may be disabled per HARQ process by configuring </w:t>
            </w:r>
            <w:r w:rsidRPr="00CF1743">
              <w:rPr>
                <w:i/>
                <w:iCs/>
              </w:rPr>
              <w:t>downlinkHARQ-FeedbackDisabled</w:t>
            </w:r>
            <w:ins w:id="37" w:author="Robert S Karlsson" w:date="2024-04-25T10:42:00Z">
              <w:r>
                <w:rPr>
                  <w:i/>
                  <w:iCs/>
                </w:rPr>
                <w:t>Bitmap(-NB)</w:t>
              </w:r>
            </w:ins>
            <w:r w:rsidRPr="00CF1743">
              <w:t xml:space="preserve"> and/or by indication from lower layers</w:t>
            </w:r>
            <w:ins w:id="38" w:author="Robert S Karlsson" w:date="2024-04-25T10:43:00Z">
              <w:r>
                <w:t xml:space="preserve"> when </w:t>
              </w:r>
              <w:r w:rsidRPr="00CF1743">
                <w:rPr>
                  <w:i/>
                  <w:iCs/>
                </w:rPr>
                <w:t>downlinkHARQ-FeedbackDisabled</w:t>
              </w:r>
              <w:r>
                <w:rPr>
                  <w:i/>
                  <w:iCs/>
                </w:rPr>
                <w:t>DCI</w:t>
              </w:r>
              <w:r>
                <w:t xml:space="preserve"> is configured</w:t>
              </w:r>
            </w:ins>
            <w:r w:rsidRPr="00CF1743">
              <w:t>.</w:t>
            </w:r>
            <w:r>
              <w:rPr>
                <w:sz w:val="22"/>
                <w:szCs w:val="22"/>
              </w:rPr>
              <w:t xml:space="preserve">”. </w:t>
            </w:r>
          </w:p>
          <w:p w14:paraId="4C7A8FF0" w14:textId="4F61BE38" w:rsidR="003E636C" w:rsidRDefault="003E636C" w:rsidP="0009058F">
            <w:pPr>
              <w:spacing w:after="0"/>
              <w:rPr>
                <w:sz w:val="22"/>
                <w:szCs w:val="22"/>
              </w:rPr>
            </w:pPr>
            <w:r>
              <w:rPr>
                <w:sz w:val="22"/>
                <w:szCs w:val="22"/>
              </w:rPr>
              <w:t>And in 5.7:</w:t>
            </w:r>
          </w:p>
          <w:p w14:paraId="51BB7271" w14:textId="1AA719D6" w:rsidR="003E636C" w:rsidRPr="00CF1743" w:rsidRDefault="003E636C" w:rsidP="003E636C">
            <w:pPr>
              <w:pStyle w:val="B4"/>
              <w:ind w:left="284"/>
            </w:pPr>
            <w:r w:rsidRPr="00CF1743">
              <w:t>-</w:t>
            </w:r>
            <w:r w:rsidRPr="00CF1743">
              <w:tab/>
              <w:t xml:space="preserve">if the HARQ feedback is disabled by lower layers when </w:t>
            </w:r>
            <w:r w:rsidRPr="00CF1743">
              <w:rPr>
                <w:i/>
                <w:iCs/>
              </w:rPr>
              <w:t>downlinkHARQ-FeedbackDisabled</w:t>
            </w:r>
            <w:ins w:id="39" w:author="Robert S Karlsson" w:date="2024-04-25T10:49:00Z">
              <w:r>
                <w:rPr>
                  <w:i/>
                  <w:iCs/>
                </w:rPr>
                <w:t>Bitmap</w:t>
              </w:r>
              <w:r w:rsidR="001077C1">
                <w:rPr>
                  <w:i/>
                  <w:iCs/>
                </w:rPr>
                <w:t>(-NB)</w:t>
              </w:r>
            </w:ins>
            <w:r w:rsidRPr="00CF1743">
              <w:t xml:space="preserve"> is not configured for the corresponding HARQ process; or</w:t>
            </w:r>
          </w:p>
          <w:p w14:paraId="1F22477F" w14:textId="5F7713AC" w:rsidR="003E636C" w:rsidRPr="00CF1743" w:rsidRDefault="003E636C" w:rsidP="003E636C">
            <w:pPr>
              <w:pStyle w:val="B4"/>
              <w:ind w:left="284"/>
            </w:pPr>
            <w:r w:rsidRPr="00CF1743">
              <w:lastRenderedPageBreak/>
              <w:t>-</w:t>
            </w:r>
            <w:r w:rsidRPr="00CF1743">
              <w:tab/>
              <w:t xml:space="preserve">if the HARQ feedback is disabled by </w:t>
            </w:r>
            <w:r w:rsidRPr="00CF1743">
              <w:rPr>
                <w:i/>
                <w:iCs/>
              </w:rPr>
              <w:t>downlinkHARQ-FeedbackDisabled</w:t>
            </w:r>
            <w:ins w:id="40" w:author="Robert S Karlsson" w:date="2024-04-25T10:49:00Z">
              <w:r w:rsidR="001077C1">
                <w:rPr>
                  <w:i/>
                  <w:iCs/>
                </w:rPr>
                <w:t>Bitmap</w:t>
              </w:r>
            </w:ins>
            <w:ins w:id="41" w:author="Robert S Karlsson" w:date="2024-04-25T10:50:00Z">
              <w:r w:rsidR="001077C1">
                <w:rPr>
                  <w:i/>
                  <w:iCs/>
                </w:rPr>
                <w:t>(-NB)</w:t>
              </w:r>
            </w:ins>
            <w:r w:rsidRPr="00CF1743">
              <w:t xml:space="preserve"> for the corresponding HARQ process; or</w:t>
            </w:r>
          </w:p>
          <w:p w14:paraId="011DA2F1" w14:textId="7455E8A4" w:rsidR="003E636C" w:rsidRPr="00CF1743" w:rsidRDefault="003E636C" w:rsidP="003E636C">
            <w:pPr>
              <w:pStyle w:val="B4"/>
              <w:ind w:left="284"/>
            </w:pPr>
            <w:r w:rsidRPr="00CF1743">
              <w:t>-</w:t>
            </w:r>
            <w:r w:rsidRPr="00CF1743">
              <w:tab/>
              <w:t xml:space="preserve">if the HARQ feedback is enabled by </w:t>
            </w:r>
            <w:r w:rsidRPr="00CF1743">
              <w:rPr>
                <w:rStyle w:val="fontstyle01"/>
              </w:rPr>
              <w:t>downlinkHARQ-FeedbackDisabled</w:t>
            </w:r>
            <w:ins w:id="42" w:author="Robert S Karlsson" w:date="2024-04-25T10:50:00Z">
              <w:r w:rsidR="001077C1">
                <w:rPr>
                  <w:rStyle w:val="fontstyle01"/>
                </w:rPr>
                <w:t>Bitmap(-NB)</w:t>
              </w:r>
            </w:ins>
            <w:r w:rsidRPr="00CF1743">
              <w:t xml:space="preserve"> for the corresponding HARQ process and further reversed to disabled by lower layers:</w:t>
            </w:r>
          </w:p>
          <w:p w14:paraId="594B4200" w14:textId="77777777" w:rsidR="003E636C" w:rsidRDefault="003E636C" w:rsidP="0009058F">
            <w:pPr>
              <w:spacing w:after="0"/>
              <w:rPr>
                <w:sz w:val="22"/>
                <w:szCs w:val="22"/>
              </w:rPr>
            </w:pPr>
          </w:p>
          <w:p w14:paraId="65D30E1E" w14:textId="47372A9C" w:rsidR="003E636C" w:rsidRPr="003E636C" w:rsidRDefault="003E636C" w:rsidP="0009058F">
            <w:pPr>
              <w:spacing w:after="0"/>
              <w:rPr>
                <w:sz w:val="22"/>
                <w:szCs w:val="22"/>
              </w:rPr>
            </w:pPr>
          </w:p>
        </w:tc>
      </w:tr>
      <w:tr w:rsidR="002C1AE1" w14:paraId="00940003"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3BEADF4E" w14:textId="19992108" w:rsidR="002C1AE1" w:rsidRPr="00D265CF" w:rsidRDefault="00D265CF" w:rsidP="0009058F">
            <w:pPr>
              <w:spacing w:after="0"/>
              <w:rPr>
                <w:rFonts w:eastAsiaTheme="minorEastAsia"/>
                <w:sz w:val="22"/>
                <w:szCs w:val="22"/>
              </w:rPr>
            </w:pPr>
            <w:r>
              <w:rPr>
                <w:rFonts w:eastAsiaTheme="minorEastAsia" w:hint="eastAsia"/>
                <w:sz w:val="22"/>
                <w:szCs w:val="22"/>
              </w:rPr>
              <w:lastRenderedPageBreak/>
              <w:t>vivo</w:t>
            </w:r>
          </w:p>
        </w:tc>
        <w:tc>
          <w:tcPr>
            <w:tcW w:w="2429" w:type="dxa"/>
            <w:tcBorders>
              <w:top w:val="single" w:sz="4" w:space="0" w:color="auto"/>
              <w:left w:val="single" w:sz="4" w:space="0" w:color="auto"/>
              <w:bottom w:val="single" w:sz="4" w:space="0" w:color="auto"/>
              <w:right w:val="single" w:sz="4" w:space="0" w:color="auto"/>
            </w:tcBorders>
          </w:tcPr>
          <w:p w14:paraId="3C857B7E" w14:textId="257F63B3" w:rsidR="002C1AE1" w:rsidRDefault="00D265CF" w:rsidP="0009058F">
            <w:pPr>
              <w:spacing w:after="0"/>
              <w:rPr>
                <w:sz w:val="22"/>
                <w:szCs w:val="22"/>
              </w:rPr>
            </w:pPr>
            <w:r>
              <w:rPr>
                <w:rFonts w:hint="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67DF678A" w14:textId="5B59309B" w:rsidR="002C1AE1" w:rsidRDefault="005B7D06" w:rsidP="0009058F">
            <w:pPr>
              <w:spacing w:after="0"/>
              <w:rPr>
                <w:sz w:val="22"/>
                <w:szCs w:val="22"/>
              </w:rPr>
            </w:pPr>
            <w:r>
              <w:rPr>
                <w:rFonts w:hint="eastAsia"/>
                <w:sz w:val="22"/>
                <w:szCs w:val="22"/>
              </w:rPr>
              <w:t>Agree with Qualcomm and Ericsson</w:t>
            </w:r>
            <w:r w:rsidR="00D652D4">
              <w:rPr>
                <w:rFonts w:hint="eastAsia"/>
                <w:sz w:val="22"/>
                <w:szCs w:val="22"/>
              </w:rPr>
              <w:t>.</w:t>
            </w:r>
          </w:p>
        </w:tc>
      </w:tr>
      <w:tr w:rsidR="004357E4" w14:paraId="568A0966"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8D135A0" w14:textId="73D3F213" w:rsidR="004357E4" w:rsidRDefault="004357E4" w:rsidP="004357E4">
            <w:pPr>
              <w:spacing w:after="0"/>
              <w:rPr>
                <w:rFonts w:eastAsia="Malgun Gothic"/>
                <w:sz w:val="22"/>
                <w:szCs w:val="22"/>
              </w:rPr>
            </w:pPr>
            <w:r>
              <w:rPr>
                <w:rFonts w:eastAsia="Malgun Gothic"/>
                <w:sz w:val="22"/>
                <w:szCs w:val="22"/>
              </w:rPr>
              <w:t>Nokia, Nokia Shanghai Bell</w:t>
            </w:r>
          </w:p>
        </w:tc>
        <w:tc>
          <w:tcPr>
            <w:tcW w:w="2429" w:type="dxa"/>
            <w:tcBorders>
              <w:top w:val="single" w:sz="4" w:space="0" w:color="auto"/>
              <w:left w:val="single" w:sz="4" w:space="0" w:color="auto"/>
              <w:bottom w:val="single" w:sz="4" w:space="0" w:color="auto"/>
              <w:right w:val="single" w:sz="4" w:space="0" w:color="auto"/>
            </w:tcBorders>
          </w:tcPr>
          <w:p w14:paraId="1D03205B" w14:textId="24FAC222" w:rsidR="004357E4" w:rsidRDefault="004357E4" w:rsidP="004357E4">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1BFD1136" w14:textId="42F65650" w:rsidR="004357E4" w:rsidRDefault="004357E4" w:rsidP="004357E4">
            <w:pPr>
              <w:spacing w:after="0"/>
              <w:rPr>
                <w:sz w:val="22"/>
                <w:szCs w:val="22"/>
              </w:rPr>
            </w:pPr>
            <w:r>
              <w:rPr>
                <w:sz w:val="22"/>
                <w:szCs w:val="22"/>
              </w:rPr>
              <w:t>Fine with Qualcomm’s suggestion</w:t>
            </w:r>
          </w:p>
        </w:tc>
      </w:tr>
      <w:tr w:rsidR="002C1AE1" w14:paraId="13EBD888"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08978485"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7C39C76"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65632E8" w14:textId="77777777" w:rsidR="002C1AE1" w:rsidRDefault="002C1AE1" w:rsidP="0009058F">
            <w:pPr>
              <w:spacing w:after="0"/>
              <w:rPr>
                <w:sz w:val="22"/>
                <w:szCs w:val="22"/>
              </w:rPr>
            </w:pPr>
          </w:p>
        </w:tc>
      </w:tr>
      <w:tr w:rsidR="002C1AE1" w14:paraId="684F66D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9DEA29C"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112645"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5F5F89D" w14:textId="77777777" w:rsidR="002C1AE1" w:rsidRDefault="002C1AE1" w:rsidP="0009058F">
            <w:pPr>
              <w:spacing w:after="0"/>
              <w:rPr>
                <w:sz w:val="22"/>
                <w:szCs w:val="22"/>
              </w:rPr>
            </w:pPr>
          </w:p>
        </w:tc>
      </w:tr>
      <w:tr w:rsidR="002C1AE1" w14:paraId="116D5DA6"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9283A37"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74E251A"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BF2171B" w14:textId="77777777" w:rsidR="002C1AE1" w:rsidRDefault="002C1AE1" w:rsidP="0009058F">
            <w:pPr>
              <w:spacing w:after="0"/>
              <w:rPr>
                <w:sz w:val="22"/>
                <w:szCs w:val="22"/>
              </w:rPr>
            </w:pPr>
          </w:p>
        </w:tc>
      </w:tr>
      <w:tr w:rsidR="002C1AE1" w14:paraId="5307146D"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BAE6014"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BA8B0A3"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18D4117" w14:textId="77777777" w:rsidR="002C1AE1" w:rsidRDefault="002C1AE1" w:rsidP="0009058F">
            <w:pPr>
              <w:spacing w:after="0"/>
              <w:rPr>
                <w:sz w:val="22"/>
                <w:szCs w:val="22"/>
              </w:rPr>
            </w:pPr>
          </w:p>
        </w:tc>
      </w:tr>
      <w:tr w:rsidR="002C1AE1" w14:paraId="10913A6F"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1A78A37"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36E3A0C"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6B59E92" w14:textId="77777777" w:rsidR="002C1AE1" w:rsidRDefault="002C1AE1" w:rsidP="0009058F">
            <w:pPr>
              <w:spacing w:after="0"/>
              <w:rPr>
                <w:sz w:val="22"/>
                <w:szCs w:val="22"/>
              </w:rPr>
            </w:pPr>
          </w:p>
        </w:tc>
      </w:tr>
      <w:tr w:rsidR="002C1AE1" w14:paraId="03E98E39"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E7B5D50" w14:textId="77777777" w:rsidR="002C1AE1" w:rsidRDefault="002C1AE1"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DB78740" w14:textId="77777777" w:rsidR="002C1AE1" w:rsidRDefault="002C1AE1"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4CC7D24" w14:textId="77777777" w:rsidR="002C1AE1" w:rsidRDefault="002C1AE1" w:rsidP="0009058F">
            <w:pPr>
              <w:spacing w:after="0"/>
              <w:rPr>
                <w:sz w:val="22"/>
                <w:szCs w:val="22"/>
              </w:rPr>
            </w:pPr>
          </w:p>
        </w:tc>
      </w:tr>
    </w:tbl>
    <w:p w14:paraId="3201C067" w14:textId="77777777" w:rsidR="002C1AE1" w:rsidRDefault="002C1AE1" w:rsidP="002C1AE1">
      <w:pPr>
        <w:pStyle w:val="BodyText"/>
        <w:spacing w:afterLines="50" w:after="156" w:line="280" w:lineRule="exact"/>
        <w:rPr>
          <w:rFonts w:eastAsiaTheme="minorEastAsia"/>
          <w:szCs w:val="22"/>
          <w:lang w:val="en-US"/>
        </w:rPr>
      </w:pPr>
    </w:p>
    <w:p w14:paraId="083F02E4" w14:textId="77777777" w:rsidR="002C1AE1" w:rsidRDefault="002C1AE1" w:rsidP="002C1AE1">
      <w:pPr>
        <w:rPr>
          <w:rFonts w:eastAsia="Arial" w:cs="Arial"/>
          <w:b/>
          <w:bCs/>
          <w:sz w:val="22"/>
          <w:szCs w:val="22"/>
          <w:u w:val="single"/>
        </w:rPr>
      </w:pPr>
      <w:r>
        <w:rPr>
          <w:rFonts w:eastAsia="Arial" w:cs="Arial"/>
          <w:b/>
          <w:bCs/>
          <w:sz w:val="22"/>
          <w:szCs w:val="22"/>
          <w:u w:val="single"/>
        </w:rPr>
        <w:t>Rapporteur Summary</w:t>
      </w:r>
    </w:p>
    <w:p w14:paraId="3C283215" w14:textId="36E5F21F" w:rsidR="002C1AE1" w:rsidRDefault="002C1AE1" w:rsidP="00777ECA"/>
    <w:p w14:paraId="5657FE9C" w14:textId="66D4426E" w:rsidR="00A71CA6" w:rsidRDefault="00A71CA6" w:rsidP="00777ECA"/>
    <w:p w14:paraId="37F65F3B" w14:textId="41AC85FE" w:rsidR="00A71CA6" w:rsidRPr="00A71CA6" w:rsidRDefault="00A71CA6" w:rsidP="00A71CA6">
      <w:pPr>
        <w:pStyle w:val="Heading2"/>
        <w:numPr>
          <w:ilvl w:val="1"/>
          <w:numId w:val="11"/>
        </w:numPr>
      </w:pPr>
      <w:r>
        <w:rPr>
          <w:rFonts w:hint="eastAsia"/>
        </w:rPr>
        <w:t>T</w:t>
      </w:r>
      <w:r>
        <w:t>ext proposal 2</w:t>
      </w:r>
    </w:p>
    <w:p w14:paraId="5FEEC840" w14:textId="24634183" w:rsidR="00A71CA6" w:rsidRDefault="00A71CA6" w:rsidP="00A71CA6">
      <w:pPr>
        <w:pStyle w:val="CRCoverPage"/>
        <w:spacing w:after="0"/>
        <w:rPr>
          <w:noProof/>
          <w:lang w:eastAsia="zh-CN"/>
        </w:rPr>
      </w:pPr>
      <w:r>
        <w:rPr>
          <w:noProof/>
          <w:lang w:eastAsia="zh-CN"/>
        </w:rPr>
        <w:t>We find that in the current specification, when UL HARQ mode B and multiple TBs are scheduled, the condition of HARQ mode B is missing.</w:t>
      </w:r>
    </w:p>
    <w:p w14:paraId="751D0E06" w14:textId="77777777" w:rsidR="00FD5B94" w:rsidRDefault="00FD5B94" w:rsidP="00FD5B94">
      <w:r>
        <w:t>The corresponding text proposal is provided as follow</w:t>
      </w:r>
      <w:r>
        <w:rPr>
          <w:rFonts w:hint="eastAsia"/>
        </w:rPr>
        <w:t>s</w:t>
      </w:r>
      <w:r>
        <w:t>:</w:t>
      </w:r>
    </w:p>
    <w:tbl>
      <w:tblPr>
        <w:tblStyle w:val="TableGrid"/>
        <w:tblW w:w="0" w:type="auto"/>
        <w:tblLook w:val="04A0" w:firstRow="1" w:lastRow="0" w:firstColumn="1" w:lastColumn="0" w:noHBand="0" w:noVBand="1"/>
      </w:tblPr>
      <w:tblGrid>
        <w:gridCol w:w="9629"/>
      </w:tblGrid>
      <w:tr w:rsidR="00FD5B94" w14:paraId="754A9B02" w14:textId="77777777" w:rsidTr="00FD5B94">
        <w:tc>
          <w:tcPr>
            <w:tcW w:w="9629" w:type="dxa"/>
          </w:tcPr>
          <w:p w14:paraId="2FCAE5F0" w14:textId="77777777" w:rsidR="00FD5B94" w:rsidRDefault="00FD5B94" w:rsidP="00FD5B94">
            <w:pPr>
              <w:pStyle w:val="Heading2"/>
              <w:rPr>
                <w:noProof/>
              </w:rPr>
            </w:pPr>
            <w:r>
              <w:rPr>
                <w:noProof/>
              </w:rPr>
              <w:lastRenderedPageBreak/>
              <w:t>5.7</w:t>
            </w:r>
            <w:r>
              <w:rPr>
                <w:noProof/>
              </w:rPr>
              <w:tab/>
              <w:t>Discontinuous Reception (DRX)</w:t>
            </w:r>
          </w:p>
          <w:p w14:paraId="19781BB0" w14:textId="61C997C7" w:rsidR="00FD5B94" w:rsidRDefault="00FD5B94" w:rsidP="00FD5B94">
            <w:pPr>
              <w:rPr>
                <w:noProof/>
              </w:rPr>
            </w:pPr>
            <w:r>
              <w:t>&lt;</w:t>
            </w:r>
            <w:r>
              <w:rPr>
                <w:highlight w:val="yellow"/>
              </w:rPr>
              <w:t>Skip</w:t>
            </w:r>
            <w:r>
              <w:t>&gt;</w:t>
            </w:r>
          </w:p>
          <w:p w14:paraId="10B7E8ED" w14:textId="68E44D58" w:rsidR="00FD5B94" w:rsidRDefault="00FD5B94" w:rsidP="00FD5B94">
            <w:pPr>
              <w:pStyle w:val="B2"/>
              <w:rPr>
                <w:rFonts w:ascii="Times New Roman" w:hAnsi="Times New Roman"/>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7A6F90BB" w14:textId="77777777" w:rsidR="00FD5B94" w:rsidRDefault="00FD5B94" w:rsidP="00FD5B94">
            <w:pPr>
              <w:pStyle w:val="B2"/>
              <w:rPr>
                <w:noProof/>
              </w:rPr>
            </w:pPr>
            <w:r>
              <w:rPr>
                <w:noProof/>
              </w:rPr>
              <w:t>-</w:t>
            </w:r>
            <w:r>
              <w:rPr>
                <w:noProof/>
              </w:rPr>
              <w:tab/>
              <w:t>if the uplink grant is a configured grant for the MAC entity's AUL C-RNTI and if the corresponding PUSCH transmission has been performed in this subframe:</w:t>
            </w:r>
          </w:p>
          <w:p w14:paraId="25103E76" w14:textId="77777777" w:rsidR="00FD5B94" w:rsidRDefault="00FD5B94" w:rsidP="00FD5B94">
            <w:pPr>
              <w:pStyle w:val="B3"/>
            </w:pPr>
            <w:r>
              <w:rPr>
                <w:noProof/>
              </w:rPr>
              <w:t>-</w:t>
            </w:r>
            <w:r>
              <w:rPr>
                <w:noProof/>
              </w:rPr>
              <w:tab/>
              <w:t xml:space="preserve">if </w:t>
            </w:r>
            <w:r>
              <w:rPr>
                <w:i/>
                <w:noProof/>
              </w:rPr>
              <w:t>mpdcch-UL-HARQ-ACK-FeedbackConfig</w:t>
            </w:r>
            <w:r>
              <w:rPr>
                <w:noProof/>
              </w:rPr>
              <w:t xml:space="preserve"> is not configured; and</w:t>
            </w:r>
          </w:p>
          <w:p w14:paraId="7B38F753" w14:textId="77777777" w:rsidR="00FD5B94" w:rsidRDefault="00FD5B94" w:rsidP="00FD5B94">
            <w:pPr>
              <w:pStyle w:val="B3"/>
              <w:rPr>
                <w:noProof/>
              </w:rPr>
            </w:pPr>
            <w:r>
              <w:t>-</w:t>
            </w:r>
            <w:r>
              <w:tab/>
              <w:t>if the corresponding HARQ process is not configured with HARQ mode B</w:t>
            </w:r>
            <w:r>
              <w:rPr>
                <w:noProof/>
              </w:rPr>
              <w:t>:</w:t>
            </w:r>
          </w:p>
          <w:p w14:paraId="53752FC6" w14:textId="77777777" w:rsidR="00FD5B94" w:rsidRDefault="00FD5B94" w:rsidP="00FD5B94">
            <w:pPr>
              <w:pStyle w:val="B4"/>
              <w:rPr>
                <w:noProof/>
              </w:rPr>
            </w:pPr>
            <w:r>
              <w:rPr>
                <w:noProof/>
              </w:rPr>
              <w:t>-</w:t>
            </w:r>
            <w:r>
              <w:rPr>
                <w:noProof/>
              </w:rPr>
              <w:tab/>
              <w:t>if lower layers have indicated scheduling of transmission of multiple TBs:</w:t>
            </w:r>
          </w:p>
          <w:p w14:paraId="51B6AC40" w14:textId="77777777" w:rsidR="00FD5B94" w:rsidRDefault="00FD5B94" w:rsidP="00FD5B9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67FAED9D" w14:textId="77777777" w:rsidR="00FD5B94" w:rsidRDefault="00FD5B94" w:rsidP="00FD5B94">
            <w:pPr>
              <w:pStyle w:val="B4"/>
              <w:rPr>
                <w:noProof/>
              </w:rPr>
            </w:pPr>
            <w:r>
              <w:rPr>
                <w:noProof/>
              </w:rPr>
              <w:t>-</w:t>
            </w:r>
            <w:r>
              <w:rPr>
                <w:noProof/>
              </w:rPr>
              <w:tab/>
              <w:t>else:</w:t>
            </w:r>
          </w:p>
          <w:p w14:paraId="207A7C20" w14:textId="77777777" w:rsidR="00FD5B94" w:rsidRDefault="00FD5B94" w:rsidP="00FD5B94">
            <w:pPr>
              <w:pStyle w:val="B5"/>
            </w:pPr>
            <w:r>
              <w:rPr>
                <w:noProof/>
              </w:rPr>
              <w:t>-</w:t>
            </w:r>
            <w:r>
              <w:rPr>
                <w:noProof/>
              </w:rPr>
              <w:tab/>
            </w:r>
            <w:r>
              <w:t>start the UL HARQ RTT Timer for the corresponding HARQ process in the subframe containing the last repetition of the corresponding PUSCH transmission;</w:t>
            </w:r>
          </w:p>
          <w:p w14:paraId="15F8942C" w14:textId="77777777" w:rsidR="00FD5B94" w:rsidRDefault="00FD5B94" w:rsidP="00FD5B94">
            <w:pPr>
              <w:pStyle w:val="B4"/>
              <w:rPr>
                <w:noProof/>
              </w:rPr>
            </w:pPr>
            <w:r>
              <w:rPr>
                <w:noProof/>
              </w:rPr>
              <w:t>-</w:t>
            </w:r>
            <w:r>
              <w:rPr>
                <w:noProof/>
              </w:rPr>
              <w:tab/>
              <w:t xml:space="preserve">stop the </w:t>
            </w:r>
            <w:r>
              <w:rPr>
                <w:i/>
                <w:iCs/>
              </w:rPr>
              <w:t>drx-ULRetransmissionTimer</w:t>
            </w:r>
            <w:r>
              <w:rPr>
                <w:noProof/>
              </w:rPr>
              <w:t xml:space="preserve"> or </w:t>
            </w:r>
            <w:r>
              <w:rPr>
                <w:i/>
                <w:iCs/>
                <w:noProof/>
              </w:rPr>
              <w:t>drx-ULRetransmissionTimerShortTTI</w:t>
            </w:r>
            <w:r>
              <w:rPr>
                <w:noProof/>
              </w:rPr>
              <w:t xml:space="preserve"> for the corresponding HARQ process;</w:t>
            </w:r>
          </w:p>
          <w:p w14:paraId="7C590677" w14:textId="77777777" w:rsidR="00FD5B94" w:rsidRDefault="00FD5B94" w:rsidP="00FD5B9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7E5A030E" w14:textId="77777777" w:rsidR="00FD5B94" w:rsidRDefault="00FD5B94" w:rsidP="00FD5B94">
            <w:pPr>
              <w:pStyle w:val="B4"/>
              <w:rPr>
                <w:lang w:eastAsia="zh-CN"/>
              </w:rPr>
            </w:pPr>
            <w:r>
              <w:t>-</w:t>
            </w:r>
            <w:r>
              <w:tab/>
              <w:t>if the corresponding HARQ process is not configured with HARQ mode B</w:t>
            </w:r>
            <w:r>
              <w:rPr>
                <w:lang w:eastAsia="zh-CN"/>
              </w:rPr>
              <w:t>:</w:t>
            </w:r>
          </w:p>
          <w:p w14:paraId="5E342BCB" w14:textId="77777777" w:rsidR="00FD5B94" w:rsidRDefault="00FD5B94" w:rsidP="00FD5B9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1280E064" w14:textId="77777777" w:rsidR="00FD5B94" w:rsidRDefault="00FD5B94" w:rsidP="00FD5B94">
            <w:pPr>
              <w:pStyle w:val="B3"/>
            </w:pPr>
            <w:r>
              <w:rPr>
                <w:i/>
              </w:rPr>
              <w:t>-</w:t>
            </w:r>
            <w:r>
              <w:rPr>
                <w:i/>
              </w:rPr>
              <w:tab/>
            </w:r>
            <w:r>
              <w:t>if NB-IoT:</w:t>
            </w:r>
          </w:p>
          <w:p w14:paraId="752D2767" w14:textId="45868EC4" w:rsidR="00FD5B94" w:rsidRDefault="00FD5B94" w:rsidP="00FD5B94">
            <w:pPr>
              <w:pStyle w:val="B4"/>
            </w:pPr>
            <w:r>
              <w:t>-</w:t>
            </w:r>
            <w:r>
              <w:rPr>
                <w:rFonts w:ascii="TimesNewRomanPSMT" w:hAnsi="TimesNewRomanPSMT"/>
              </w:rPr>
              <w:tab/>
            </w:r>
            <w:r>
              <w:t xml:space="preserve">if the UE is configured with single UL and DL HARQ process and if the corresponding HARQ process is configured with </w:t>
            </w:r>
            <w:bookmarkStart w:id="43" w:name="OLE_LINK6"/>
            <w:r>
              <w:t>HARQ mode B</w:t>
            </w:r>
            <w:bookmarkEnd w:id="43"/>
            <w:r>
              <w:t>:</w:t>
            </w:r>
          </w:p>
          <w:p w14:paraId="604D9AC5" w14:textId="77777777" w:rsidR="00FD5B94" w:rsidRDefault="00FD5B94" w:rsidP="00FD5B94">
            <w:pPr>
              <w:pStyle w:val="B5"/>
            </w:pPr>
            <w:bookmarkStart w:id="44" w:name="OLE_LINK17"/>
            <w:r>
              <w:t>-</w:t>
            </w:r>
            <w:r>
              <w:tab/>
              <w:t xml:space="preserve">start or restart </w:t>
            </w:r>
            <w:r>
              <w:rPr>
                <w:i/>
                <w:iCs/>
              </w:rPr>
              <w:t>drx-InactivityTimer</w:t>
            </w:r>
            <w:r>
              <w:t xml:space="preserve"> in the subframe containing the last repetition of the corresponding PUSCH transmission + 1 subframe + deltaPDCCH, where deltaPDCCH is the interval starting from the subframe containing the last repetition of the corresponding PUSCH transmission plus 1 subframes to the first subframe of the next PDCCH occasion.</w:t>
            </w:r>
          </w:p>
          <w:bookmarkEnd w:id="44"/>
          <w:p w14:paraId="1C375741" w14:textId="77777777" w:rsidR="00FD5B94" w:rsidRDefault="00FD5B94" w:rsidP="00FD5B94">
            <w:pPr>
              <w:pStyle w:val="B4"/>
            </w:pPr>
            <w:r>
              <w:rPr>
                <w:rFonts w:eastAsiaTheme="minorEastAsia"/>
              </w:rPr>
              <w:t>-</w:t>
            </w:r>
            <w:r>
              <w:rPr>
                <w:rFonts w:eastAsiaTheme="minorEastAsia"/>
              </w:rPr>
              <w:tab/>
            </w:r>
            <w:r>
              <w:t>if lower layers have indicated scheduling of transmission of multiple TBs</w:t>
            </w:r>
            <w:ins w:id="45" w:author="Mediatek" w:date="2024-04-01T21:09:00Z">
              <w:r>
                <w:rPr>
                  <w:lang w:val="en-US"/>
                </w:rPr>
                <w:t xml:space="preserve"> and </w:t>
              </w:r>
              <w:r>
                <w:t xml:space="preserve">one or both of </w:t>
              </w:r>
            </w:ins>
            <w:ins w:id="46" w:author="Mediatek" w:date="2024-04-01T21:10:00Z">
              <w:r>
                <w:t>HARQ process</w:t>
              </w:r>
            </w:ins>
            <w:ins w:id="47" w:author="Mediatek" w:date="2024-04-01T21:11:00Z">
              <w:r>
                <w:t>es</w:t>
              </w:r>
            </w:ins>
            <w:ins w:id="48" w:author="Mediatek" w:date="2024-04-01T21:10:00Z">
              <w:r>
                <w:t xml:space="preserve"> </w:t>
              </w:r>
            </w:ins>
            <w:ins w:id="49" w:author="Mediatek" w:date="2024-04-01T21:11:00Z">
              <w:r>
                <w:t>are</w:t>
              </w:r>
            </w:ins>
            <w:ins w:id="50" w:author="Mediatek" w:date="2024-04-01T21:10:00Z">
              <w:r>
                <w:t xml:space="preserve"> configured with </w:t>
              </w:r>
            </w:ins>
            <w:ins w:id="51" w:author="Mediatek" w:date="2024-04-01T21:11:00Z">
              <w:r>
                <w:t>HARQ mode B</w:t>
              </w:r>
            </w:ins>
            <w:r>
              <w:t>:</w:t>
            </w:r>
          </w:p>
          <w:p w14:paraId="121B0A5E" w14:textId="77777777" w:rsidR="00FD5B94" w:rsidRDefault="00FD5B94" w:rsidP="00FD5B94">
            <w:pPr>
              <w:pStyle w:val="B5"/>
            </w:pPr>
            <w:r>
              <w:t>-</w:t>
            </w:r>
            <w:r>
              <w:tab/>
              <w:t xml:space="preserve">start or restart </w:t>
            </w:r>
            <w:r>
              <w:rPr>
                <w:i/>
                <w:iCs/>
              </w:rPr>
              <w:t>drx-InactivityTimer</w:t>
            </w:r>
            <w:r>
              <w:t xml:space="preserve"> in the subframe containing the last repetition of the PUSCH transmission corresponding to the last scheduled TB + 1 subframe + deltaPDCCH, where deltaPDCCH is the interval starting from the subframe containing the last repetition of the PUSCH transmission corresponding to the last scheduled TB plus 1 subframes to the first subframe of the next PDCCH occasion.</w:t>
            </w:r>
          </w:p>
          <w:p w14:paraId="0E97EC22" w14:textId="561FD93B" w:rsidR="00FD5B94" w:rsidRPr="00FD5B94" w:rsidRDefault="00FD5B94" w:rsidP="00FD5B94">
            <w:pPr>
              <w:pStyle w:val="B3"/>
            </w:pPr>
            <w:r>
              <w:rPr>
                <w:noProof/>
              </w:rPr>
              <w:t>-</w:t>
            </w:r>
            <w:r>
              <w:rPr>
                <w:noProof/>
              </w:rPr>
              <w:tab/>
              <w:t xml:space="preserve">if NB-IoT, stop </w:t>
            </w:r>
            <w:r>
              <w:rPr>
                <w:i/>
                <w:noProof/>
              </w:rPr>
              <w:t>drx-RetransmissionTimer</w:t>
            </w:r>
            <w:r>
              <w:rPr>
                <w:noProof/>
              </w:rPr>
              <w:t xml:space="preserve"> for all DL HARQ processes.</w:t>
            </w:r>
          </w:p>
        </w:tc>
      </w:tr>
    </w:tbl>
    <w:p w14:paraId="58276989" w14:textId="09BDE2B1" w:rsidR="00902100" w:rsidRDefault="00902100" w:rsidP="00777ECA"/>
    <w:p w14:paraId="3E666FC0" w14:textId="2963EFE6" w:rsidR="00FD5B94" w:rsidRPr="00C12D80" w:rsidRDefault="00FD5B94" w:rsidP="00FD5B94">
      <w:pPr>
        <w:rPr>
          <w:b/>
          <w:bCs/>
        </w:rPr>
      </w:pPr>
      <w:r w:rsidRPr="00C12D80">
        <w:rPr>
          <w:b/>
          <w:bCs/>
        </w:rPr>
        <w:t>Q</w:t>
      </w:r>
      <w:r>
        <w:rPr>
          <w:b/>
          <w:bCs/>
        </w:rPr>
        <w:t>2</w:t>
      </w:r>
      <w:r w:rsidRPr="00C12D80">
        <w:rPr>
          <w:b/>
          <w:bCs/>
        </w:rPr>
        <w:t xml:space="preserve">: </w:t>
      </w:r>
      <w:r>
        <w:rPr>
          <w:b/>
          <w:bCs/>
        </w:rPr>
        <w:t>Do companies agree on the above text proposal?</w:t>
      </w:r>
    </w:p>
    <w:tbl>
      <w:tblPr>
        <w:tblStyle w:val="TableGrid"/>
        <w:tblW w:w="9345" w:type="dxa"/>
        <w:tblLayout w:type="fixed"/>
        <w:tblLook w:val="04A0" w:firstRow="1" w:lastRow="0" w:firstColumn="1" w:lastColumn="0" w:noHBand="0" w:noVBand="1"/>
      </w:tblPr>
      <w:tblGrid>
        <w:gridCol w:w="1794"/>
        <w:gridCol w:w="2429"/>
        <w:gridCol w:w="5122"/>
      </w:tblGrid>
      <w:tr w:rsidR="00FD5B94" w14:paraId="49C2DC91"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AD9F12A" w14:textId="77777777" w:rsidR="00FD5B94" w:rsidRDefault="00FD5B94" w:rsidP="0009058F">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605BEFD" w14:textId="77777777" w:rsidR="00FD5B94" w:rsidRDefault="00FD5B94" w:rsidP="0009058F">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757CA495" w14:textId="77777777" w:rsidR="00FD5B94" w:rsidRDefault="00FD5B94" w:rsidP="0009058F">
            <w:pPr>
              <w:spacing w:after="0"/>
              <w:jc w:val="center"/>
              <w:rPr>
                <w:rFonts w:cs="Arial"/>
                <w:b/>
                <w:bCs/>
              </w:rPr>
            </w:pPr>
            <w:r>
              <w:rPr>
                <w:rFonts w:cs="Arial"/>
                <w:b/>
                <w:bCs/>
              </w:rPr>
              <w:t>Comments</w:t>
            </w:r>
          </w:p>
        </w:tc>
      </w:tr>
      <w:tr w:rsidR="00FD5B94" w14:paraId="6702BA9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3948B01" w14:textId="3928A556" w:rsidR="00FD5B94" w:rsidRDefault="00667A72" w:rsidP="0009058F">
            <w:pPr>
              <w:spacing w:after="0"/>
              <w:rPr>
                <w:rFonts w:ascii="Times New Roman" w:hAnsi="Times New Roman"/>
                <w:sz w:val="22"/>
                <w:szCs w:val="22"/>
              </w:rPr>
            </w:pPr>
            <w:r>
              <w:rPr>
                <w:rFonts w:ascii="Times New Roman" w:hAnsi="Times New Roman"/>
                <w:sz w:val="22"/>
                <w:szCs w:val="22"/>
              </w:rPr>
              <w:lastRenderedPageBreak/>
              <w:t>Qualcomm</w:t>
            </w:r>
          </w:p>
        </w:tc>
        <w:tc>
          <w:tcPr>
            <w:tcW w:w="2429" w:type="dxa"/>
            <w:tcBorders>
              <w:top w:val="single" w:sz="4" w:space="0" w:color="auto"/>
              <w:left w:val="single" w:sz="4" w:space="0" w:color="auto"/>
              <w:bottom w:val="single" w:sz="4" w:space="0" w:color="auto"/>
              <w:right w:val="single" w:sz="4" w:space="0" w:color="auto"/>
            </w:tcBorders>
          </w:tcPr>
          <w:p w14:paraId="04A58786" w14:textId="6AFBD271" w:rsidR="00FD5B94" w:rsidRDefault="00667A72" w:rsidP="0009058F">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A5B681A" w14:textId="77777777" w:rsidR="00FD5B94" w:rsidRDefault="00667A72" w:rsidP="0009058F">
            <w:pPr>
              <w:spacing w:after="0"/>
              <w:rPr>
                <w:rFonts w:eastAsiaTheme="minorEastAsia"/>
                <w:sz w:val="22"/>
                <w:szCs w:val="22"/>
              </w:rPr>
            </w:pPr>
            <w:r>
              <w:rPr>
                <w:rFonts w:eastAsiaTheme="minorEastAsia"/>
                <w:sz w:val="22"/>
                <w:szCs w:val="22"/>
              </w:rPr>
              <w:t>Suggestion:</w:t>
            </w:r>
          </w:p>
          <w:p w14:paraId="5CC0ECD4" w14:textId="77777777" w:rsidR="00667A72" w:rsidRDefault="00667A72" w:rsidP="0009058F">
            <w:pPr>
              <w:spacing w:after="0"/>
              <w:rPr>
                <w:rFonts w:eastAsiaTheme="minorEastAsia"/>
                <w:sz w:val="22"/>
                <w:szCs w:val="22"/>
              </w:rPr>
            </w:pPr>
          </w:p>
          <w:p w14:paraId="5D4CD135" w14:textId="0FCC2419" w:rsidR="00667A72" w:rsidRDefault="00667A72" w:rsidP="0009058F">
            <w:pPr>
              <w:spacing w:after="0"/>
              <w:rPr>
                <w:rFonts w:eastAsiaTheme="minorEastAsia"/>
                <w:sz w:val="22"/>
                <w:szCs w:val="22"/>
              </w:rPr>
            </w:pPr>
            <w:r w:rsidRPr="00667A72">
              <w:rPr>
                <w:rFonts w:eastAsiaTheme="minorEastAsia"/>
                <w:sz w:val="22"/>
                <w:szCs w:val="22"/>
              </w:rPr>
              <w:t xml:space="preserve">if lower layers have indicated scheduling of transmission of multiple TBs and </w:t>
            </w:r>
            <w:r w:rsidR="006C5C62" w:rsidRPr="006C5C62">
              <w:rPr>
                <w:rFonts w:eastAsiaTheme="minorEastAsia"/>
                <w:sz w:val="22"/>
                <w:szCs w:val="22"/>
              </w:rPr>
              <w:t xml:space="preserve">if </w:t>
            </w:r>
            <w:r w:rsidR="006C5C62">
              <w:rPr>
                <w:rFonts w:eastAsiaTheme="minorEastAsia"/>
                <w:sz w:val="22"/>
                <w:szCs w:val="22"/>
              </w:rPr>
              <w:t>a</w:t>
            </w:r>
            <w:r w:rsidR="006C5C62" w:rsidRPr="006C5C62">
              <w:rPr>
                <w:rFonts w:eastAsiaTheme="minorEastAsia"/>
                <w:sz w:val="22"/>
                <w:szCs w:val="22"/>
              </w:rPr>
              <w:t xml:space="preserve"> HARQ process is configured with HARQ mode B</w:t>
            </w:r>
            <w:r w:rsidRPr="00667A72">
              <w:rPr>
                <w:rFonts w:eastAsiaTheme="minorEastAsia"/>
                <w:sz w:val="22"/>
                <w:szCs w:val="22"/>
              </w:rPr>
              <w:t>:</w:t>
            </w:r>
          </w:p>
        </w:tc>
      </w:tr>
      <w:tr w:rsidR="00FD5B94" w14:paraId="7B5FC535"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6EBC1E1F" w14:textId="56688064" w:rsidR="00FD5B94" w:rsidRPr="000B6A42" w:rsidRDefault="000B6A42"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41DC761C" w14:textId="7193FA9B" w:rsidR="00FD5B94" w:rsidRDefault="000B6A42" w:rsidP="0009058F">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41ABEAE9" w14:textId="77777777" w:rsidR="00FD5B94" w:rsidRDefault="00FD5B94" w:rsidP="0009058F">
            <w:pPr>
              <w:spacing w:after="0"/>
              <w:rPr>
                <w:sz w:val="22"/>
                <w:szCs w:val="22"/>
              </w:rPr>
            </w:pPr>
          </w:p>
        </w:tc>
      </w:tr>
      <w:tr w:rsidR="00FD5B94" w14:paraId="0D795A8E"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41D76EB" w14:textId="032D0063" w:rsidR="00FD5B94" w:rsidRDefault="001077C1" w:rsidP="0009058F">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1967E82B" w14:textId="24B216AB" w:rsidR="00FD5B94" w:rsidRDefault="001077C1" w:rsidP="0009058F">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2428872" w14:textId="77777777" w:rsidR="00FD5B94" w:rsidRDefault="00FD5B94" w:rsidP="0009058F">
            <w:pPr>
              <w:spacing w:after="0"/>
              <w:rPr>
                <w:sz w:val="22"/>
                <w:szCs w:val="22"/>
              </w:rPr>
            </w:pPr>
          </w:p>
        </w:tc>
      </w:tr>
      <w:tr w:rsidR="00FD5B94" w14:paraId="36C4B60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0393A499" w14:textId="61365F1A" w:rsidR="00FD5B94" w:rsidRPr="00E07CB7" w:rsidRDefault="00E07CB7" w:rsidP="0009058F">
            <w:pPr>
              <w:spacing w:after="0"/>
              <w:rPr>
                <w:rFonts w:eastAsiaTheme="minorEastAsia"/>
                <w:sz w:val="22"/>
                <w:szCs w:val="22"/>
              </w:rPr>
            </w:pPr>
            <w:r>
              <w:rPr>
                <w:rFonts w:eastAsiaTheme="minorEastAsia" w:hint="eastAsia"/>
                <w:sz w:val="22"/>
                <w:szCs w:val="22"/>
              </w:rPr>
              <w:t>vivo</w:t>
            </w:r>
          </w:p>
        </w:tc>
        <w:tc>
          <w:tcPr>
            <w:tcW w:w="2429" w:type="dxa"/>
            <w:tcBorders>
              <w:top w:val="single" w:sz="4" w:space="0" w:color="auto"/>
              <w:left w:val="single" w:sz="4" w:space="0" w:color="auto"/>
              <w:bottom w:val="single" w:sz="4" w:space="0" w:color="auto"/>
              <w:right w:val="single" w:sz="4" w:space="0" w:color="auto"/>
            </w:tcBorders>
          </w:tcPr>
          <w:p w14:paraId="521E3F19" w14:textId="70F13C5C" w:rsidR="00FD5B94" w:rsidRDefault="00E07CB7" w:rsidP="0009058F">
            <w:pPr>
              <w:spacing w:after="0"/>
              <w:rPr>
                <w:sz w:val="22"/>
                <w:szCs w:val="22"/>
              </w:rPr>
            </w:pPr>
            <w:r>
              <w:rPr>
                <w:rFonts w:hint="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6D6780CA" w14:textId="77777777" w:rsidR="00FD5B94" w:rsidRDefault="00FD5B94" w:rsidP="0009058F">
            <w:pPr>
              <w:spacing w:after="0"/>
              <w:rPr>
                <w:sz w:val="22"/>
                <w:szCs w:val="22"/>
              </w:rPr>
            </w:pPr>
          </w:p>
        </w:tc>
      </w:tr>
      <w:tr w:rsidR="004357E4" w14:paraId="30D64B9D"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3386F824" w14:textId="7C123A20" w:rsidR="004357E4" w:rsidRDefault="004357E4" w:rsidP="004357E4">
            <w:pPr>
              <w:spacing w:after="0"/>
              <w:rPr>
                <w:rFonts w:eastAsia="Malgun Gothic"/>
                <w:sz w:val="22"/>
                <w:szCs w:val="22"/>
              </w:rPr>
            </w:pPr>
            <w:r>
              <w:rPr>
                <w:rFonts w:eastAsia="Malgun Gothic"/>
                <w:sz w:val="22"/>
                <w:szCs w:val="22"/>
              </w:rPr>
              <w:t>Nokia, Nokia Shanghai Bell</w:t>
            </w:r>
          </w:p>
        </w:tc>
        <w:tc>
          <w:tcPr>
            <w:tcW w:w="2429" w:type="dxa"/>
            <w:tcBorders>
              <w:top w:val="single" w:sz="4" w:space="0" w:color="auto"/>
              <w:left w:val="single" w:sz="4" w:space="0" w:color="auto"/>
              <w:bottom w:val="single" w:sz="4" w:space="0" w:color="auto"/>
              <w:right w:val="single" w:sz="4" w:space="0" w:color="auto"/>
            </w:tcBorders>
          </w:tcPr>
          <w:p w14:paraId="5BEA4442" w14:textId="624CCC5E" w:rsidR="004357E4" w:rsidRDefault="004357E4" w:rsidP="004357E4">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549873F" w14:textId="77777777" w:rsidR="004357E4" w:rsidRDefault="004357E4" w:rsidP="004357E4">
            <w:pPr>
              <w:spacing w:after="0"/>
              <w:rPr>
                <w:sz w:val="22"/>
                <w:szCs w:val="22"/>
              </w:rPr>
            </w:pPr>
          </w:p>
        </w:tc>
      </w:tr>
      <w:tr w:rsidR="00FD5B94" w14:paraId="413C8EBC"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81F83B4" w14:textId="77777777" w:rsidR="00FD5B94" w:rsidRDefault="00FD5B94"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C0C56AC" w14:textId="77777777" w:rsidR="00FD5B94" w:rsidRDefault="00FD5B94"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065ECDC" w14:textId="77777777" w:rsidR="00FD5B94" w:rsidRDefault="00FD5B94" w:rsidP="0009058F">
            <w:pPr>
              <w:spacing w:after="0"/>
              <w:rPr>
                <w:sz w:val="22"/>
                <w:szCs w:val="22"/>
              </w:rPr>
            </w:pPr>
          </w:p>
        </w:tc>
      </w:tr>
      <w:tr w:rsidR="00FD5B94" w14:paraId="77D86FC4"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B3CA1D5" w14:textId="77777777" w:rsidR="00FD5B94" w:rsidRDefault="00FD5B94"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019328E" w14:textId="77777777" w:rsidR="00FD5B94" w:rsidRDefault="00FD5B94"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1B56B0C" w14:textId="77777777" w:rsidR="00FD5B94" w:rsidRDefault="00FD5B94" w:rsidP="0009058F">
            <w:pPr>
              <w:spacing w:after="0"/>
              <w:rPr>
                <w:sz w:val="22"/>
                <w:szCs w:val="22"/>
              </w:rPr>
            </w:pPr>
          </w:p>
        </w:tc>
      </w:tr>
      <w:tr w:rsidR="00FD5B94" w14:paraId="35DFF6F4"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4544AC30" w14:textId="77777777" w:rsidR="00FD5B94" w:rsidRDefault="00FD5B94"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68E7C2F" w14:textId="77777777" w:rsidR="00FD5B94" w:rsidRDefault="00FD5B94"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33F139B" w14:textId="77777777" w:rsidR="00FD5B94" w:rsidRDefault="00FD5B94" w:rsidP="0009058F">
            <w:pPr>
              <w:spacing w:after="0"/>
              <w:rPr>
                <w:sz w:val="22"/>
                <w:szCs w:val="22"/>
              </w:rPr>
            </w:pPr>
          </w:p>
        </w:tc>
      </w:tr>
      <w:tr w:rsidR="00FD5B94" w14:paraId="4ED06601"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6C11B9B7" w14:textId="77777777" w:rsidR="00FD5B94" w:rsidRDefault="00FD5B94"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F0EA1D4" w14:textId="77777777" w:rsidR="00FD5B94" w:rsidRDefault="00FD5B94"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F63480F" w14:textId="77777777" w:rsidR="00FD5B94" w:rsidRDefault="00FD5B94" w:rsidP="0009058F">
            <w:pPr>
              <w:spacing w:after="0"/>
              <w:rPr>
                <w:sz w:val="22"/>
                <w:szCs w:val="22"/>
              </w:rPr>
            </w:pPr>
          </w:p>
        </w:tc>
      </w:tr>
      <w:tr w:rsidR="00FD5B94" w14:paraId="3406ED2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BE60643" w14:textId="77777777" w:rsidR="00FD5B94" w:rsidRDefault="00FD5B94"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28B0046" w14:textId="77777777" w:rsidR="00FD5B94" w:rsidRDefault="00FD5B94"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9963F4B" w14:textId="77777777" w:rsidR="00FD5B94" w:rsidRDefault="00FD5B94" w:rsidP="0009058F">
            <w:pPr>
              <w:spacing w:after="0"/>
              <w:rPr>
                <w:sz w:val="22"/>
                <w:szCs w:val="22"/>
              </w:rPr>
            </w:pPr>
          </w:p>
        </w:tc>
      </w:tr>
      <w:tr w:rsidR="00FD5B94" w14:paraId="4BB3C9D2"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08C3A60B" w14:textId="77777777" w:rsidR="00FD5B94" w:rsidRDefault="00FD5B94"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4C59710" w14:textId="77777777" w:rsidR="00FD5B94" w:rsidRDefault="00FD5B94"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B411AF4" w14:textId="77777777" w:rsidR="00FD5B94" w:rsidRDefault="00FD5B94" w:rsidP="0009058F">
            <w:pPr>
              <w:spacing w:after="0"/>
              <w:rPr>
                <w:sz w:val="22"/>
                <w:szCs w:val="22"/>
              </w:rPr>
            </w:pPr>
          </w:p>
        </w:tc>
      </w:tr>
    </w:tbl>
    <w:p w14:paraId="4B526C8F" w14:textId="77777777" w:rsidR="00FD5B94" w:rsidRDefault="00FD5B94" w:rsidP="00FD5B94">
      <w:pPr>
        <w:pStyle w:val="BodyText"/>
        <w:spacing w:afterLines="50" w:after="156" w:line="280" w:lineRule="exact"/>
        <w:rPr>
          <w:rFonts w:eastAsiaTheme="minorEastAsia"/>
          <w:szCs w:val="22"/>
          <w:lang w:val="en-US"/>
        </w:rPr>
      </w:pPr>
    </w:p>
    <w:p w14:paraId="341B79AD" w14:textId="77777777" w:rsidR="00FD5B94" w:rsidRDefault="00FD5B94" w:rsidP="00FD5B94">
      <w:pPr>
        <w:rPr>
          <w:rFonts w:eastAsia="Arial" w:cs="Arial"/>
          <w:b/>
          <w:bCs/>
          <w:sz w:val="22"/>
          <w:szCs w:val="22"/>
          <w:u w:val="single"/>
        </w:rPr>
      </w:pPr>
      <w:r>
        <w:rPr>
          <w:rFonts w:eastAsia="Arial" w:cs="Arial"/>
          <w:b/>
          <w:bCs/>
          <w:sz w:val="22"/>
          <w:szCs w:val="22"/>
          <w:u w:val="single"/>
        </w:rPr>
        <w:t>Rapporteur Summary</w:t>
      </w:r>
    </w:p>
    <w:p w14:paraId="54AE5101" w14:textId="20388FAF" w:rsidR="00FD5B94" w:rsidRDefault="00FD5B94" w:rsidP="00777ECA"/>
    <w:p w14:paraId="34ECF16F" w14:textId="5A67594B" w:rsidR="00450CA4" w:rsidRDefault="00450CA4" w:rsidP="00777ECA"/>
    <w:p w14:paraId="49D97992" w14:textId="77777777" w:rsidR="00450CA4" w:rsidRDefault="00450CA4" w:rsidP="00777ECA"/>
    <w:p w14:paraId="1FBD06B8" w14:textId="3719C263" w:rsidR="00450CA4" w:rsidRDefault="00450CA4" w:rsidP="00450CA4">
      <w:pPr>
        <w:pStyle w:val="Heading2"/>
        <w:numPr>
          <w:ilvl w:val="1"/>
          <w:numId w:val="11"/>
        </w:numPr>
      </w:pPr>
      <w:r>
        <w:t>Text proposal 3</w:t>
      </w:r>
    </w:p>
    <w:p w14:paraId="63876A36" w14:textId="5744BECA" w:rsidR="00450CA4" w:rsidRDefault="00450CA4" w:rsidP="00450CA4">
      <w:pPr>
        <w:pStyle w:val="CRCoverPage"/>
        <w:spacing w:after="0"/>
      </w:pPr>
      <w:r>
        <w:rPr>
          <w:noProof/>
          <w:lang w:eastAsia="zh-CN"/>
        </w:rPr>
        <w:t>We find that f</w:t>
      </w:r>
      <w:r w:rsidRPr="00450CA4">
        <w:rPr>
          <w:noProof/>
          <w:lang w:eastAsia="zh-CN"/>
        </w:rPr>
        <w:t xml:space="preserve">or DL HARQ feedback disabling and UL HARQ mode B, </w:t>
      </w:r>
      <w:r>
        <w:rPr>
          <w:noProof/>
          <w:lang w:eastAsia="zh-CN"/>
        </w:rPr>
        <w:t>there are two clauses, one is</w:t>
      </w:r>
      <w:r w:rsidR="00036D9F">
        <w:rPr>
          <w:noProof/>
          <w:lang w:eastAsia="zh-CN"/>
        </w:rPr>
        <w:t xml:space="preserve"> "</w:t>
      </w:r>
      <w:r w:rsidRPr="00275CB3">
        <w:rPr>
          <w:i/>
          <w:iCs/>
          <w:noProof/>
          <w:lang w:eastAsia="zh-CN"/>
        </w:rPr>
        <w:t>if the UE is configured with a single DL and UL HARQ process</w:t>
      </w:r>
      <w:r w:rsidR="00036D9F">
        <w:rPr>
          <w:noProof/>
          <w:lang w:eastAsia="zh-CN"/>
        </w:rPr>
        <w:t>”</w:t>
      </w:r>
      <w:r>
        <w:rPr>
          <w:noProof/>
          <w:lang w:eastAsia="zh-CN"/>
        </w:rPr>
        <w:t xml:space="preserve">, the other is </w:t>
      </w:r>
      <w:r w:rsidR="00036D9F">
        <w:rPr>
          <w:noProof/>
          <w:lang w:eastAsia="zh-CN"/>
        </w:rPr>
        <w:t>“</w:t>
      </w:r>
      <w:r w:rsidRPr="00275CB3">
        <w:rPr>
          <w:i/>
          <w:iCs/>
        </w:rPr>
        <w:t>if lower layers have indicated scheduling of transmission of multiple TBs</w:t>
      </w:r>
      <w:r w:rsidR="00036D9F">
        <w:t>”</w:t>
      </w:r>
      <w:r>
        <w:t xml:space="preserve">. There are two cases that are not covered yet. The first case is that </w:t>
      </w:r>
      <w:r w:rsidRPr="00275CB3">
        <w:rPr>
          <w:b/>
          <w:bCs/>
        </w:rPr>
        <w:t>two HARQ processes is configured but multiple TBs is not configured</w:t>
      </w:r>
      <w:r>
        <w:t xml:space="preserve">; the other is that </w:t>
      </w:r>
      <w:r w:rsidRPr="00036D9F">
        <w:rPr>
          <w:b/>
          <w:bCs/>
        </w:rPr>
        <w:t>multiple TBs is configured but single TB is scheduled</w:t>
      </w:r>
      <w:r>
        <w:t>. To cover these two cases, the corresponding text proposal is provided as follow</w:t>
      </w:r>
      <w:r>
        <w:rPr>
          <w:rFonts w:hint="eastAsia"/>
        </w:rPr>
        <w:t>s</w:t>
      </w:r>
      <w:r>
        <w:t>:</w:t>
      </w:r>
    </w:p>
    <w:tbl>
      <w:tblPr>
        <w:tblStyle w:val="TableGrid"/>
        <w:tblW w:w="0" w:type="auto"/>
        <w:tblLook w:val="04A0" w:firstRow="1" w:lastRow="0" w:firstColumn="1" w:lastColumn="0" w:noHBand="0" w:noVBand="1"/>
      </w:tblPr>
      <w:tblGrid>
        <w:gridCol w:w="9629"/>
      </w:tblGrid>
      <w:tr w:rsidR="00450CA4" w14:paraId="166BCC42" w14:textId="77777777" w:rsidTr="0009058F">
        <w:tc>
          <w:tcPr>
            <w:tcW w:w="9629" w:type="dxa"/>
          </w:tcPr>
          <w:p w14:paraId="5D028B0F" w14:textId="77777777" w:rsidR="00450CA4" w:rsidRDefault="00450CA4" w:rsidP="0009058F">
            <w:pPr>
              <w:pStyle w:val="Heading2"/>
              <w:rPr>
                <w:noProof/>
              </w:rPr>
            </w:pPr>
            <w:r>
              <w:rPr>
                <w:noProof/>
              </w:rPr>
              <w:lastRenderedPageBreak/>
              <w:t>5.7</w:t>
            </w:r>
            <w:r>
              <w:rPr>
                <w:noProof/>
              </w:rPr>
              <w:tab/>
              <w:t>Discontinuous Reception (DRX)</w:t>
            </w:r>
          </w:p>
          <w:p w14:paraId="39194500" w14:textId="77777777" w:rsidR="00450CA4" w:rsidRDefault="00450CA4" w:rsidP="00450CA4">
            <w:r>
              <w:t>&lt;</w:t>
            </w:r>
            <w:r>
              <w:rPr>
                <w:highlight w:val="yellow"/>
              </w:rPr>
              <w:t>Skip</w:t>
            </w:r>
            <w:r>
              <w:t>&gt;</w:t>
            </w:r>
          </w:p>
          <w:p w14:paraId="4BD11CD9" w14:textId="77777777" w:rsidR="00450CA4" w:rsidRDefault="00450CA4" w:rsidP="00450CA4">
            <w:pPr>
              <w:pStyle w:val="B1"/>
              <w:rPr>
                <w:rFonts w:ascii="Times New Roman" w:hAnsi="Times New Roman"/>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304C9191" w14:textId="77777777" w:rsidR="00450CA4" w:rsidRDefault="00450CA4" w:rsidP="00450CA4">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r>
              <w:rPr>
                <w:szCs w:val="21"/>
              </w:rPr>
              <w:t>eIMTA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04792E43" w14:textId="77777777" w:rsidR="00450CA4" w:rsidRDefault="00450CA4" w:rsidP="00450CA4">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r>
              <w:rPr>
                <w:szCs w:val="21"/>
              </w:rPr>
              <w:t>eIMTA L1 signalling</w:t>
            </w:r>
            <w:r>
              <w:rPr>
                <w:noProof/>
              </w:rPr>
              <w:t xml:space="preserve"> for the SpCell and if the subframe is not part of a configured measurement gap and if the subframe is not part of a configured Sidelink Discovery Gap for Reception:</w:t>
            </w:r>
          </w:p>
          <w:p w14:paraId="37F077DD" w14:textId="77777777" w:rsidR="00450CA4" w:rsidRDefault="00450CA4" w:rsidP="00450CA4">
            <w:pPr>
              <w:pStyle w:val="B2"/>
              <w:rPr>
                <w:noProof/>
              </w:rPr>
            </w:pPr>
            <w:r>
              <w:rPr>
                <w:noProof/>
              </w:rPr>
              <w:t>-</w:t>
            </w:r>
            <w:r>
              <w:rPr>
                <w:noProof/>
              </w:rPr>
              <w:tab/>
              <w:t>monitor the PDCCH;</w:t>
            </w:r>
          </w:p>
          <w:p w14:paraId="1F33239E" w14:textId="77777777" w:rsidR="00450CA4" w:rsidRDefault="00450CA4" w:rsidP="00450CA4">
            <w:pPr>
              <w:pStyle w:val="B2"/>
              <w:rPr>
                <w:noProof/>
              </w:rPr>
            </w:pPr>
            <w:r>
              <w:rPr>
                <w:noProof/>
              </w:rPr>
              <w:t>-</w:t>
            </w:r>
            <w:r>
              <w:rPr>
                <w:noProof/>
              </w:rPr>
              <w:tab/>
              <w:t>if the PDCCH indicates a DL transmission or if a DL assignment has been configured for this subframe:</w:t>
            </w:r>
          </w:p>
          <w:p w14:paraId="07EA1F12" w14:textId="77777777" w:rsidR="00450CA4" w:rsidRDefault="00450CA4" w:rsidP="00450CA4">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3BB6B1A2" w14:textId="77777777" w:rsidR="00450CA4" w:rsidRDefault="00450CA4" w:rsidP="00450CA4">
            <w:pPr>
              <w:pStyle w:val="B4"/>
            </w:pPr>
            <w:r>
              <w:t>-</w:t>
            </w:r>
            <w:r>
              <w:tab/>
              <w:t xml:space="preserve">if the HARQ feedback is disabled by lower layers when </w:t>
            </w:r>
            <w:r>
              <w:rPr>
                <w:i/>
                <w:iCs/>
              </w:rPr>
              <w:t>downlinkHARQ-FeedbackDisabled</w:t>
            </w:r>
            <w:r>
              <w:t xml:space="preserve"> is not configured for the corresponding HARQ process; or</w:t>
            </w:r>
          </w:p>
          <w:p w14:paraId="6AC96140" w14:textId="0BD25619" w:rsidR="00450CA4" w:rsidRDefault="00450CA4" w:rsidP="00450CA4">
            <w:pPr>
              <w:pStyle w:val="B4"/>
            </w:pPr>
            <w:r>
              <w:t>-</w:t>
            </w:r>
            <w:r>
              <w:tab/>
              <w:t xml:space="preserve">if the HARQ feedback is disabled by </w:t>
            </w:r>
            <w:r>
              <w:rPr>
                <w:i/>
                <w:iCs/>
              </w:rPr>
              <w:t>downlinkHARQ-FeedbackDisabled</w:t>
            </w:r>
            <w:r>
              <w:t xml:space="preserve"> for the corresponding HARQ process; or</w:t>
            </w:r>
          </w:p>
          <w:p w14:paraId="4AA4C671" w14:textId="77777777" w:rsidR="00450CA4" w:rsidRDefault="00450CA4" w:rsidP="00450CA4">
            <w:pPr>
              <w:pStyle w:val="B4"/>
            </w:pPr>
            <w:r>
              <w:t>-</w:t>
            </w:r>
            <w:r>
              <w:tab/>
              <w:t xml:space="preserve">if the HARQ feedback is enabled by </w:t>
            </w:r>
            <w:r>
              <w:rPr>
                <w:rStyle w:val="fontstyle01"/>
              </w:rPr>
              <w:t>downlinkHARQ-FeedbackDisabled</w:t>
            </w:r>
            <w:r>
              <w:t xml:space="preserve"> for the corresponding HARQ process and further reversed to disabled by lower layers:</w:t>
            </w:r>
          </w:p>
          <w:p w14:paraId="2E5DAFFF" w14:textId="77777777" w:rsidR="00450CA4" w:rsidRDefault="00450CA4" w:rsidP="00450CA4">
            <w:pPr>
              <w:pStyle w:val="B5"/>
              <w:rPr>
                <w:lang w:eastAsia="zh-CN"/>
              </w:rPr>
            </w:pPr>
            <w:r>
              <w:rPr>
                <w:i/>
              </w:rPr>
              <w:t>-</w:t>
            </w:r>
            <w:r>
              <w:rPr>
                <w:i/>
              </w:rPr>
              <w:tab/>
            </w:r>
            <w:r>
              <w:t>if NB-IoT:</w:t>
            </w:r>
          </w:p>
          <w:p w14:paraId="5B35A666" w14:textId="77777777" w:rsidR="00450CA4" w:rsidRDefault="00450CA4" w:rsidP="00450CA4">
            <w:pPr>
              <w:pStyle w:val="B6"/>
              <w:rPr>
                <w:del w:id="52" w:author="Mediatek" w:date="2024-04-01T21:03:00Z"/>
                <w:lang w:eastAsia="ja-JP"/>
              </w:rPr>
            </w:pPr>
            <w:del w:id="53" w:author="Mediatek" w:date="2024-04-01T21:03:00Z">
              <w:r>
                <w:delText>-</w:delText>
              </w:r>
              <w:r>
                <w:tab/>
              </w:r>
              <w:bookmarkStart w:id="54" w:name="_Hlk164446399"/>
              <w:r>
                <w:delText>if the UE is configured with a single DL and UL HARQ process:</w:delText>
              </w:r>
              <w:bookmarkEnd w:id="54"/>
            </w:del>
          </w:p>
          <w:p w14:paraId="343D6BF3" w14:textId="77777777" w:rsidR="00450CA4" w:rsidRDefault="00450CA4" w:rsidP="00450CA4">
            <w:pPr>
              <w:pStyle w:val="B7"/>
              <w:rPr>
                <w:del w:id="55" w:author="Mediatek" w:date="2024-04-01T21:03:00Z"/>
              </w:rPr>
            </w:pPr>
            <w:del w:id="56" w:author="Mediatek" w:date="2024-04-01T21:03:00Z">
              <w:r>
                <w:delText>-</w:delText>
              </w:r>
              <w:r>
                <w:tab/>
                <w:delText xml:space="preserve">start or restart </w:delText>
              </w:r>
              <w:r>
                <w:rPr>
                  <w:i/>
                  <w:iCs/>
                </w:rPr>
                <w:delText>drx-InactivityTimer</w:delText>
              </w:r>
              <w:r>
                <w:delTex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delText>
              </w:r>
            </w:del>
          </w:p>
          <w:p w14:paraId="33631B66" w14:textId="77777777" w:rsidR="00450CA4" w:rsidRDefault="00450CA4" w:rsidP="00450CA4">
            <w:pPr>
              <w:pStyle w:val="B6"/>
            </w:pPr>
            <w:r>
              <w:rPr>
                <w:rFonts w:eastAsiaTheme="minorEastAsia"/>
              </w:rPr>
              <w:t>-</w:t>
            </w:r>
            <w:r>
              <w:rPr>
                <w:rFonts w:eastAsiaTheme="minorEastAsia"/>
              </w:rPr>
              <w:tab/>
            </w:r>
            <w:bookmarkStart w:id="57" w:name="_Hlk164446427"/>
            <w:r>
              <w:t>if lower layers have indicated scheduling of transmission of multiple TBs</w:t>
            </w:r>
            <w:bookmarkEnd w:id="57"/>
            <w:r>
              <w:t>:</w:t>
            </w:r>
          </w:p>
          <w:p w14:paraId="7C1EF4E3" w14:textId="77777777" w:rsidR="00450CA4" w:rsidRDefault="00450CA4" w:rsidP="00450CA4">
            <w:pPr>
              <w:pStyle w:val="B7"/>
              <w:rPr>
                <w:ins w:id="58" w:author="Mediatek" w:date="2024-04-01T21:03:00Z"/>
              </w:rPr>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4AA5AAB1" w14:textId="77777777" w:rsidR="00450CA4" w:rsidRDefault="00450CA4" w:rsidP="00450CA4">
            <w:pPr>
              <w:pStyle w:val="B6"/>
              <w:rPr>
                <w:ins w:id="59" w:author="Mediatek" w:date="2024-04-01T21:03:00Z"/>
              </w:rPr>
            </w:pPr>
            <w:ins w:id="60" w:author="Mediatek" w:date="2024-04-01T21:03:00Z">
              <w:r>
                <w:t>-</w:t>
              </w:r>
              <w:r>
                <w:tab/>
                <w:t>else:</w:t>
              </w:r>
            </w:ins>
          </w:p>
          <w:p w14:paraId="50921673" w14:textId="77777777" w:rsidR="00450CA4" w:rsidRDefault="00450CA4" w:rsidP="00450CA4">
            <w:pPr>
              <w:pStyle w:val="B7"/>
              <w:rPr>
                <w:del w:id="61" w:author="Mediatek" w:date="2024-04-01T21:04:00Z"/>
              </w:rPr>
            </w:pPr>
            <w:ins w:id="62" w:author="Mediatek" w:date="2024-04-01T21:03:00Z">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ins>
          </w:p>
          <w:p w14:paraId="0F7424EE" w14:textId="77777777" w:rsidR="00450CA4" w:rsidRDefault="00450CA4" w:rsidP="00450CA4">
            <w:pPr>
              <w:pStyle w:val="B4"/>
            </w:pPr>
            <w:r>
              <w:t>-</w:t>
            </w:r>
            <w:r>
              <w:tab/>
              <w:t>else if the HARQ feedback is enabled for the corresponding HARQ process:</w:t>
            </w:r>
          </w:p>
          <w:p w14:paraId="75B96831" w14:textId="77777777" w:rsidR="00450CA4" w:rsidRDefault="00450CA4" w:rsidP="00450CA4">
            <w:pPr>
              <w:pStyle w:val="B5"/>
              <w:rPr>
                <w:noProof/>
              </w:rPr>
            </w:pPr>
            <w:r>
              <w:rPr>
                <w:noProof/>
              </w:rPr>
              <w:t>-</w:t>
            </w:r>
            <w:r>
              <w:rPr>
                <w:noProof/>
              </w:rPr>
              <w:tab/>
              <w:t>if lower layers have indicated scheduling of transmission of multiple TBs:</w:t>
            </w:r>
          </w:p>
          <w:p w14:paraId="64DF26AB" w14:textId="77777777" w:rsidR="00450CA4" w:rsidRDefault="00450CA4" w:rsidP="00450CA4">
            <w:pPr>
              <w:pStyle w:val="B6"/>
              <w:rPr>
                <w:noProof/>
              </w:rPr>
            </w:pPr>
            <w:r>
              <w:rPr>
                <w:noProof/>
              </w:rPr>
              <w:lastRenderedPageBreak/>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5FDB6C86" w14:textId="77777777" w:rsidR="00450CA4" w:rsidRDefault="00450CA4" w:rsidP="00450CA4">
            <w:pPr>
              <w:pStyle w:val="B5"/>
              <w:rPr>
                <w:noProof/>
              </w:rPr>
            </w:pPr>
            <w:r>
              <w:rPr>
                <w:noProof/>
              </w:rPr>
              <w:t>-</w:t>
            </w:r>
            <w:r>
              <w:rPr>
                <w:noProof/>
              </w:rPr>
              <w:tab/>
              <w:t>else:</w:t>
            </w:r>
          </w:p>
          <w:p w14:paraId="7FDF3AED" w14:textId="77777777" w:rsidR="00450CA4" w:rsidRDefault="00450CA4" w:rsidP="00450CA4">
            <w:pPr>
              <w:pStyle w:val="B6"/>
              <w:rPr>
                <w:noProof/>
              </w:rPr>
            </w:pPr>
            <w:r>
              <w:rPr>
                <w:noProof/>
              </w:rPr>
              <w:t>-</w:t>
            </w:r>
            <w:r>
              <w:rPr>
                <w:noProof/>
              </w:rPr>
              <w:tab/>
              <w:t>start the HARQ RTT Timer for the corresponding HARQ process in the subframe containing the last repetition of the corresponding PDSCH reception;</w:t>
            </w:r>
          </w:p>
          <w:p w14:paraId="31E485AB" w14:textId="77777777" w:rsidR="00450CA4" w:rsidRDefault="00450CA4" w:rsidP="00450CA4">
            <w:pPr>
              <w:pStyle w:val="B3"/>
            </w:pPr>
            <w:r>
              <w:t>-</w:t>
            </w:r>
            <w:r>
              <w:tab/>
              <w:t>else:</w:t>
            </w:r>
          </w:p>
          <w:p w14:paraId="26E8B66E" w14:textId="77777777" w:rsidR="00450CA4" w:rsidRDefault="00450CA4" w:rsidP="00450CA4">
            <w:pPr>
              <w:pStyle w:val="B4"/>
              <w:rPr>
                <w:noProof/>
              </w:rPr>
            </w:pPr>
            <w:r>
              <w:rPr>
                <w:noProof/>
              </w:rPr>
              <w:t>-</w:t>
            </w:r>
            <w:r>
              <w:rPr>
                <w:noProof/>
              </w:rPr>
              <w:tab/>
              <w:t>start the HARQ RTT Timer for the corresponding HARQ process;</w:t>
            </w:r>
          </w:p>
          <w:p w14:paraId="48AB7479" w14:textId="77777777" w:rsidR="00450CA4" w:rsidRDefault="00450CA4" w:rsidP="00450CA4">
            <w:pPr>
              <w:pStyle w:val="B3"/>
              <w:rPr>
                <w:noProof/>
              </w:rPr>
            </w:pPr>
            <w:r>
              <w:rPr>
                <w:noProof/>
              </w:rPr>
              <w:t>-</w:t>
            </w:r>
            <w:r>
              <w:rPr>
                <w:noProof/>
              </w:rPr>
              <w:tab/>
              <w:t xml:space="preserve">stop the </w:t>
            </w:r>
            <w:r>
              <w:rPr>
                <w:i/>
              </w:rPr>
              <w:t>drx-RetransmissionTimer</w:t>
            </w:r>
            <w:r>
              <w:rPr>
                <w:noProof/>
              </w:rPr>
              <w:t xml:space="preserve"> or </w:t>
            </w:r>
            <w:r>
              <w:rPr>
                <w:i/>
                <w:noProof/>
              </w:rPr>
              <w:t>drx-RetransmissionTimerShortTTI</w:t>
            </w:r>
            <w:r>
              <w:rPr>
                <w:noProof/>
              </w:rPr>
              <w:t xml:space="preserve"> for the corresponding HARQ process.</w:t>
            </w:r>
          </w:p>
          <w:p w14:paraId="74A02FFA" w14:textId="77777777" w:rsidR="00450CA4" w:rsidRDefault="00450CA4" w:rsidP="00450CA4">
            <w:pPr>
              <w:pStyle w:val="B3"/>
              <w:rPr>
                <w:noProof/>
              </w:rPr>
            </w:pPr>
            <w:r>
              <w:rPr>
                <w:noProof/>
              </w:rPr>
              <w:t>-</w:t>
            </w:r>
            <w:r>
              <w:rPr>
                <w:noProof/>
              </w:rPr>
              <w:tab/>
              <w:t xml:space="preserve">if NB-IoT, stop </w:t>
            </w:r>
            <w:r>
              <w:rPr>
                <w:i/>
              </w:rPr>
              <w:t xml:space="preserve">drx-ULRetransmissionTimer </w:t>
            </w:r>
            <w:r>
              <w:rPr>
                <w:noProof/>
              </w:rPr>
              <w:t>for all UL HARQ processes.</w:t>
            </w:r>
          </w:p>
          <w:p w14:paraId="405D8AD9" w14:textId="77777777" w:rsidR="00450CA4" w:rsidRDefault="00450CA4" w:rsidP="00450CA4">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5FA47894" w14:textId="77777777" w:rsidR="00450CA4" w:rsidRDefault="00450CA4" w:rsidP="00450CA4">
            <w:pPr>
              <w:pStyle w:val="B2"/>
              <w:rPr>
                <w:noProof/>
              </w:rPr>
            </w:pPr>
            <w:r>
              <w:rPr>
                <w:noProof/>
              </w:rPr>
              <w:t>-</w:t>
            </w:r>
            <w:r>
              <w:rPr>
                <w:noProof/>
              </w:rPr>
              <w:tab/>
              <w:t>if the uplink grant is a configured grant for the MAC entity's AUL C-RNTI and if the corresponding PUSCH transmission has been performed in this subframe:</w:t>
            </w:r>
          </w:p>
          <w:p w14:paraId="43B2A620" w14:textId="77777777" w:rsidR="00450CA4" w:rsidRDefault="00450CA4" w:rsidP="00450CA4">
            <w:pPr>
              <w:pStyle w:val="B3"/>
            </w:pPr>
            <w:r>
              <w:rPr>
                <w:noProof/>
              </w:rPr>
              <w:t>-</w:t>
            </w:r>
            <w:r>
              <w:rPr>
                <w:noProof/>
              </w:rPr>
              <w:tab/>
              <w:t xml:space="preserve">if </w:t>
            </w:r>
            <w:r>
              <w:rPr>
                <w:i/>
                <w:noProof/>
              </w:rPr>
              <w:t>mpdcch-UL-HARQ-ACK-FeedbackConfig</w:t>
            </w:r>
            <w:r>
              <w:rPr>
                <w:noProof/>
              </w:rPr>
              <w:t xml:space="preserve"> is not configured; and</w:t>
            </w:r>
          </w:p>
          <w:p w14:paraId="379BE3BB" w14:textId="77777777" w:rsidR="00450CA4" w:rsidRDefault="00450CA4" w:rsidP="00450CA4">
            <w:pPr>
              <w:pStyle w:val="B3"/>
              <w:rPr>
                <w:noProof/>
              </w:rPr>
            </w:pPr>
            <w:r>
              <w:t>-</w:t>
            </w:r>
            <w:r>
              <w:tab/>
              <w:t>if the corresponding HARQ process is not configured with HARQ mode B</w:t>
            </w:r>
            <w:r>
              <w:rPr>
                <w:noProof/>
              </w:rPr>
              <w:t>:</w:t>
            </w:r>
          </w:p>
          <w:p w14:paraId="727C490F" w14:textId="77777777" w:rsidR="00450CA4" w:rsidRDefault="00450CA4" w:rsidP="00450CA4">
            <w:pPr>
              <w:pStyle w:val="B4"/>
              <w:rPr>
                <w:noProof/>
              </w:rPr>
            </w:pPr>
            <w:r>
              <w:rPr>
                <w:noProof/>
              </w:rPr>
              <w:t>-</w:t>
            </w:r>
            <w:r>
              <w:rPr>
                <w:noProof/>
              </w:rPr>
              <w:tab/>
              <w:t>if lower layers have indicated scheduling of transmission of multiple TBs:</w:t>
            </w:r>
          </w:p>
          <w:p w14:paraId="250BB345" w14:textId="77777777" w:rsidR="00450CA4" w:rsidRDefault="00450CA4" w:rsidP="00450CA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4CE92A6B" w14:textId="77777777" w:rsidR="00450CA4" w:rsidRDefault="00450CA4" w:rsidP="00450CA4">
            <w:pPr>
              <w:pStyle w:val="B4"/>
              <w:rPr>
                <w:noProof/>
              </w:rPr>
            </w:pPr>
            <w:r>
              <w:rPr>
                <w:noProof/>
              </w:rPr>
              <w:t>-</w:t>
            </w:r>
            <w:r>
              <w:rPr>
                <w:noProof/>
              </w:rPr>
              <w:tab/>
              <w:t>else:</w:t>
            </w:r>
          </w:p>
          <w:p w14:paraId="280D283C" w14:textId="77777777" w:rsidR="00450CA4" w:rsidRDefault="00450CA4" w:rsidP="00450CA4">
            <w:pPr>
              <w:pStyle w:val="B5"/>
            </w:pPr>
            <w:r>
              <w:rPr>
                <w:noProof/>
              </w:rPr>
              <w:t>-</w:t>
            </w:r>
            <w:r>
              <w:rPr>
                <w:noProof/>
              </w:rPr>
              <w:tab/>
            </w:r>
            <w:r>
              <w:t>start the UL HARQ RTT Timer for the corresponding HARQ process in the subframe containing the last repetition of the corresponding PUSCH transmission;</w:t>
            </w:r>
          </w:p>
          <w:p w14:paraId="1BCD45B7" w14:textId="77777777" w:rsidR="00450CA4" w:rsidRDefault="00450CA4" w:rsidP="00450CA4">
            <w:pPr>
              <w:pStyle w:val="B4"/>
              <w:rPr>
                <w:noProof/>
              </w:rPr>
            </w:pPr>
            <w:r>
              <w:rPr>
                <w:noProof/>
              </w:rPr>
              <w:t>-</w:t>
            </w:r>
            <w:r>
              <w:rPr>
                <w:noProof/>
              </w:rPr>
              <w:tab/>
              <w:t xml:space="preserve">stop the </w:t>
            </w:r>
            <w:r>
              <w:rPr>
                <w:i/>
                <w:iCs/>
              </w:rPr>
              <w:t>drx-ULRetransmissionTimer</w:t>
            </w:r>
            <w:r>
              <w:rPr>
                <w:noProof/>
              </w:rPr>
              <w:t xml:space="preserve"> or </w:t>
            </w:r>
            <w:r>
              <w:rPr>
                <w:i/>
                <w:iCs/>
                <w:noProof/>
              </w:rPr>
              <w:t>drx-ULRetransmissionTimerShortTTI</w:t>
            </w:r>
            <w:r>
              <w:rPr>
                <w:noProof/>
              </w:rPr>
              <w:t xml:space="preserve"> for the corresponding HARQ process;</w:t>
            </w:r>
          </w:p>
          <w:p w14:paraId="2CF82EA3" w14:textId="77777777" w:rsidR="00450CA4" w:rsidRDefault="00450CA4" w:rsidP="00450CA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4821DCAF" w14:textId="77777777" w:rsidR="00450CA4" w:rsidRDefault="00450CA4" w:rsidP="00450CA4">
            <w:pPr>
              <w:pStyle w:val="B4"/>
              <w:rPr>
                <w:lang w:eastAsia="zh-CN"/>
              </w:rPr>
            </w:pPr>
            <w:r>
              <w:t>-</w:t>
            </w:r>
            <w:r>
              <w:tab/>
              <w:t>if the corresponding HARQ process is not configured with HARQ mode B</w:t>
            </w:r>
            <w:r>
              <w:rPr>
                <w:lang w:eastAsia="zh-CN"/>
              </w:rPr>
              <w:t>:</w:t>
            </w:r>
          </w:p>
          <w:p w14:paraId="561C0BA0" w14:textId="77777777" w:rsidR="00450CA4" w:rsidRDefault="00450CA4" w:rsidP="00450CA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0CF6E21A" w14:textId="77777777" w:rsidR="00450CA4" w:rsidRDefault="00450CA4" w:rsidP="00450CA4">
            <w:pPr>
              <w:pStyle w:val="B3"/>
            </w:pPr>
            <w:r>
              <w:rPr>
                <w:i/>
              </w:rPr>
              <w:t>-</w:t>
            </w:r>
            <w:r>
              <w:rPr>
                <w:i/>
              </w:rPr>
              <w:tab/>
            </w:r>
            <w:r>
              <w:t>if NB-IoT:</w:t>
            </w:r>
          </w:p>
          <w:p w14:paraId="764CC547" w14:textId="77777777" w:rsidR="00450CA4" w:rsidRDefault="00450CA4" w:rsidP="00450CA4">
            <w:pPr>
              <w:pStyle w:val="B4"/>
            </w:pPr>
            <w:r>
              <w:t>-</w:t>
            </w:r>
            <w:r>
              <w:rPr>
                <w:rFonts w:ascii="TimesNewRomanPSMT" w:hAnsi="TimesNewRomanPSMT"/>
              </w:rPr>
              <w:tab/>
            </w:r>
            <w:ins w:id="63" w:author="Mediatek" w:date="2024-04-01T21:10:00Z">
              <w:r>
                <w:t>if lower layers have indicated scheduling of transmission of single TB</w:t>
              </w:r>
            </w:ins>
            <w:del w:id="64" w:author="Mediatek" w:date="2024-04-01T21:10:00Z">
              <w:r>
                <w:delText>if the UE is configured with single UL and DL HARQ process</w:delText>
              </w:r>
            </w:del>
            <w:r>
              <w:t xml:space="preserve"> and if the corresponding HARQ process is configured with HARQ mode B:</w:t>
            </w:r>
          </w:p>
          <w:p w14:paraId="7A3919B8" w14:textId="77777777" w:rsidR="00450CA4" w:rsidRDefault="00450CA4" w:rsidP="00450CA4">
            <w:pPr>
              <w:pStyle w:val="B5"/>
            </w:pPr>
            <w:r>
              <w:t>-</w:t>
            </w:r>
            <w:r>
              <w:tab/>
              <w:t xml:space="preserve">start or restart </w:t>
            </w:r>
            <w:r>
              <w:rPr>
                <w:i/>
                <w:iCs/>
              </w:rPr>
              <w:t>drx-InactivityTimer</w:t>
            </w:r>
            <w:r>
              <w:t xml:space="preserve"> in the subframe containing the last repetition of the corresponding PUSCH transmission + 1 subframe + deltaPDCCH, where deltaPDCCH is the interval starting from the subframe containing the last repetition of the corresponding PUSCH transmission plus 1 subframes to the first subframe of the next PDCCH occasion.</w:t>
            </w:r>
          </w:p>
          <w:p w14:paraId="7B9C9B74" w14:textId="28C19C0D" w:rsidR="00450CA4" w:rsidRDefault="00450CA4" w:rsidP="00450CA4">
            <w:pPr>
              <w:pStyle w:val="B4"/>
            </w:pPr>
            <w:r>
              <w:rPr>
                <w:rFonts w:eastAsiaTheme="minorEastAsia"/>
              </w:rPr>
              <w:t>-</w:t>
            </w:r>
            <w:r>
              <w:rPr>
                <w:rFonts w:eastAsiaTheme="minorEastAsia"/>
              </w:rPr>
              <w:tab/>
            </w:r>
            <w:r>
              <w:t>if lower layers have indicated scheduling of transmission of multiple TBs:</w:t>
            </w:r>
          </w:p>
          <w:p w14:paraId="4204BBD5" w14:textId="77777777" w:rsidR="00450CA4" w:rsidRDefault="00450CA4" w:rsidP="00450CA4">
            <w:pPr>
              <w:pStyle w:val="B5"/>
            </w:pPr>
            <w:r>
              <w:t>-</w:t>
            </w:r>
            <w:r>
              <w:tab/>
              <w:t xml:space="preserve">start or restart </w:t>
            </w:r>
            <w:r>
              <w:rPr>
                <w:i/>
                <w:iCs/>
              </w:rPr>
              <w:t>drx-InactivityTimer</w:t>
            </w:r>
            <w:r>
              <w:t xml:space="preserve"> in the subframe containing the last repetition of the PUSCH transmission corresponding to the last scheduled TB + 1 subframe + </w:t>
            </w:r>
            <w:r>
              <w:lastRenderedPageBreak/>
              <w:t>deltaPDCCH, where deltaPDCCH is the interval starting from the subframe containing the last repetition of the PUSCH transmission corresponding to the last scheduled TB plus 1 subframes to the first subframe of the next PDCCH occasion.</w:t>
            </w:r>
          </w:p>
          <w:p w14:paraId="4AA6BC9C" w14:textId="77777777" w:rsidR="00450CA4" w:rsidRDefault="00450CA4" w:rsidP="00450CA4">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7D433597" w14:textId="41CEE44D" w:rsidR="00450CA4" w:rsidRPr="00450CA4" w:rsidRDefault="00450CA4" w:rsidP="00450CA4"/>
        </w:tc>
      </w:tr>
    </w:tbl>
    <w:p w14:paraId="4087B0C1" w14:textId="77777777" w:rsidR="00450CA4" w:rsidRDefault="00450CA4" w:rsidP="00450CA4"/>
    <w:p w14:paraId="3094BF78" w14:textId="6E5D155A" w:rsidR="00450CA4" w:rsidRPr="00450CA4" w:rsidRDefault="00450CA4" w:rsidP="00450CA4">
      <w:pPr>
        <w:rPr>
          <w:b/>
          <w:bCs/>
        </w:rPr>
      </w:pPr>
      <w:r w:rsidRPr="00450CA4">
        <w:rPr>
          <w:b/>
          <w:bCs/>
        </w:rPr>
        <w:t>Q</w:t>
      </w:r>
      <w:r>
        <w:rPr>
          <w:b/>
          <w:bCs/>
        </w:rPr>
        <w:t>3</w:t>
      </w:r>
      <w:r w:rsidRPr="00450CA4">
        <w:rPr>
          <w:b/>
          <w:bCs/>
        </w:rPr>
        <w:t>: Do companies agree on the above text proposal?</w:t>
      </w:r>
    </w:p>
    <w:tbl>
      <w:tblPr>
        <w:tblStyle w:val="TableGrid"/>
        <w:tblW w:w="9345" w:type="dxa"/>
        <w:tblLayout w:type="fixed"/>
        <w:tblLook w:val="04A0" w:firstRow="1" w:lastRow="0" w:firstColumn="1" w:lastColumn="0" w:noHBand="0" w:noVBand="1"/>
      </w:tblPr>
      <w:tblGrid>
        <w:gridCol w:w="1794"/>
        <w:gridCol w:w="2429"/>
        <w:gridCol w:w="5122"/>
      </w:tblGrid>
      <w:tr w:rsidR="00450CA4" w14:paraId="013CDED8"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558232E3" w14:textId="77777777" w:rsidR="00450CA4" w:rsidRDefault="00450CA4" w:rsidP="0009058F">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7EE71590" w14:textId="77777777" w:rsidR="00450CA4" w:rsidRDefault="00450CA4" w:rsidP="0009058F">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0233331F" w14:textId="77777777" w:rsidR="00450CA4" w:rsidRDefault="00450CA4" w:rsidP="0009058F">
            <w:pPr>
              <w:spacing w:after="0"/>
              <w:jc w:val="center"/>
              <w:rPr>
                <w:rFonts w:cs="Arial"/>
                <w:b/>
                <w:bCs/>
              </w:rPr>
            </w:pPr>
            <w:r>
              <w:rPr>
                <w:rFonts w:cs="Arial"/>
                <w:b/>
                <w:bCs/>
              </w:rPr>
              <w:t>Comments</w:t>
            </w:r>
          </w:p>
        </w:tc>
      </w:tr>
      <w:tr w:rsidR="00450CA4" w14:paraId="1575724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173DA8E4" w14:textId="7E50DA85" w:rsidR="00450CA4" w:rsidRDefault="00D62549" w:rsidP="0009058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384E194" w14:textId="5EDDF45E" w:rsidR="00450CA4" w:rsidRDefault="00D62549" w:rsidP="0009058F">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5775B870" w14:textId="7ADC7A2C" w:rsidR="00450CA4" w:rsidRDefault="00D62549" w:rsidP="0009058F">
            <w:pPr>
              <w:spacing w:after="0"/>
              <w:rPr>
                <w:rFonts w:eastAsiaTheme="minorEastAsia"/>
                <w:sz w:val="22"/>
                <w:szCs w:val="22"/>
              </w:rPr>
            </w:pPr>
            <w:r>
              <w:rPr>
                <w:rFonts w:eastAsiaTheme="minorEastAsia"/>
                <w:sz w:val="22"/>
                <w:szCs w:val="22"/>
              </w:rPr>
              <w:t xml:space="preserve">The first change </w:t>
            </w:r>
            <w:r w:rsidR="0044629A">
              <w:rPr>
                <w:rFonts w:eastAsiaTheme="minorEastAsia"/>
                <w:sz w:val="22"/>
                <w:szCs w:val="22"/>
              </w:rPr>
              <w:t xml:space="preserve">should not be applicable to two HARQ process. </w:t>
            </w:r>
          </w:p>
          <w:p w14:paraId="0BCEBEAC" w14:textId="178271C6" w:rsidR="0044629A" w:rsidRDefault="0044629A" w:rsidP="0009058F">
            <w:pPr>
              <w:spacing w:after="0"/>
              <w:rPr>
                <w:rFonts w:eastAsiaTheme="minorEastAsia"/>
                <w:sz w:val="22"/>
                <w:szCs w:val="22"/>
              </w:rPr>
            </w:pPr>
            <w:r>
              <w:rPr>
                <w:rFonts w:eastAsiaTheme="minorEastAsia"/>
                <w:sz w:val="22"/>
                <w:szCs w:val="22"/>
              </w:rPr>
              <w:t>Not clear why we need second change.</w:t>
            </w:r>
          </w:p>
        </w:tc>
      </w:tr>
      <w:tr w:rsidR="00450CA4" w14:paraId="3883CC02"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5ACC9B4" w14:textId="718880AE" w:rsidR="00450CA4" w:rsidRPr="00EA01B7" w:rsidRDefault="00EA01B7"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60C2F107" w14:textId="30BE9064" w:rsidR="00450CA4" w:rsidRDefault="00EA01B7" w:rsidP="0009058F">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6C06DF42" w14:textId="723EA138" w:rsidR="00450CA4" w:rsidRDefault="00EA01B7" w:rsidP="0009058F">
            <w:pPr>
              <w:spacing w:after="0"/>
              <w:rPr>
                <w:sz w:val="22"/>
                <w:szCs w:val="22"/>
              </w:rPr>
            </w:pPr>
            <w:r>
              <w:rPr>
                <w:sz w:val="22"/>
                <w:szCs w:val="22"/>
              </w:rPr>
              <w:t>For the case of sin</w:t>
            </w:r>
            <w:r w:rsidRPr="005D193E">
              <w:rPr>
                <w:rFonts w:eastAsiaTheme="minorEastAsia"/>
                <w:sz w:val="22"/>
                <w:szCs w:val="22"/>
              </w:rPr>
              <w:t xml:space="preserve">gle TB scheduling for NB-IoT UEs configured with two HARQ processes, RAN2 has </w:t>
            </w:r>
            <w:r w:rsidR="005D193E" w:rsidRPr="005D193E">
              <w:rPr>
                <w:rFonts w:eastAsiaTheme="minorEastAsia"/>
                <w:sz w:val="22"/>
                <w:szCs w:val="22"/>
              </w:rPr>
              <w:t>made the following agreements in RAN2#123bis:</w:t>
            </w:r>
          </w:p>
          <w:p w14:paraId="5EAFE946" w14:textId="77777777" w:rsidR="00EA01B7" w:rsidRDefault="00EA01B7" w:rsidP="00EA01B7">
            <w:pPr>
              <w:pStyle w:val="Doc-text2"/>
              <w:pBdr>
                <w:top w:val="single" w:sz="4" w:space="1" w:color="auto"/>
                <w:left w:val="single" w:sz="4" w:space="4" w:color="auto"/>
                <w:bottom w:val="single" w:sz="4" w:space="1" w:color="auto"/>
                <w:right w:val="single" w:sz="4" w:space="4" w:color="auto"/>
              </w:pBdr>
            </w:pPr>
            <w:r>
              <w:t>Agreements:</w:t>
            </w:r>
          </w:p>
          <w:p w14:paraId="1D951DD7" w14:textId="6F3B4560" w:rsidR="00EA01B7" w:rsidRDefault="00EA01B7" w:rsidP="005D193E">
            <w:pPr>
              <w:pStyle w:val="Doc-text2"/>
              <w:numPr>
                <w:ilvl w:val="0"/>
                <w:numId w:val="12"/>
              </w:numPr>
              <w:pBdr>
                <w:top w:val="single" w:sz="4" w:space="1" w:color="auto"/>
                <w:left w:val="single" w:sz="4" w:space="4" w:color="auto"/>
                <w:bottom w:val="single" w:sz="4" w:space="1" w:color="auto"/>
                <w:right w:val="single" w:sz="4" w:space="4" w:color="auto"/>
              </w:pBdr>
            </w:pPr>
            <w:r>
              <w:t>For NB-IoT UEs configured with two HARQ processes and at least one of them is configured with HARQ feedback disabled, RAN2 does not change the operation on drx-InactivityTimer for single-TB scheduling case.</w:t>
            </w:r>
          </w:p>
          <w:p w14:paraId="14D6301F" w14:textId="77777777" w:rsidR="005D193E" w:rsidRDefault="005D193E" w:rsidP="005D193E">
            <w:pPr>
              <w:pStyle w:val="Doc-text2"/>
              <w:numPr>
                <w:ilvl w:val="0"/>
                <w:numId w:val="12"/>
              </w:numPr>
              <w:pBdr>
                <w:top w:val="single" w:sz="4" w:space="1" w:color="auto"/>
                <w:left w:val="single" w:sz="4" w:space="4" w:color="auto"/>
                <w:bottom w:val="single" w:sz="4" w:space="1" w:color="auto"/>
                <w:right w:val="single" w:sz="4" w:space="4" w:color="auto"/>
              </w:pBdr>
            </w:pPr>
            <w:r>
              <w:t>For NB-IoT UE configured with two HARQ processes and at least one of them is configured with HARQ mode B, RAN2 does no change to the operation on drx-InactivityTimer for single TB scheduling case.</w:t>
            </w:r>
          </w:p>
          <w:p w14:paraId="3043D801" w14:textId="77777777" w:rsidR="005D193E" w:rsidRDefault="005D193E" w:rsidP="0009058F">
            <w:pPr>
              <w:spacing w:after="0"/>
              <w:rPr>
                <w:sz w:val="22"/>
                <w:szCs w:val="22"/>
              </w:rPr>
            </w:pPr>
          </w:p>
          <w:p w14:paraId="31A5964D" w14:textId="1DD08B6E" w:rsidR="005D193E" w:rsidRPr="005D193E" w:rsidRDefault="005D193E" w:rsidP="0009058F">
            <w:pPr>
              <w:spacing w:after="0"/>
              <w:rPr>
                <w:sz w:val="22"/>
                <w:szCs w:val="22"/>
              </w:rPr>
            </w:pPr>
            <w:r>
              <w:rPr>
                <w:sz w:val="22"/>
                <w:szCs w:val="22"/>
              </w:rPr>
              <w:t xml:space="preserve">The </w:t>
            </w:r>
            <w:r w:rsidRPr="005D193E">
              <w:rPr>
                <w:sz w:val="22"/>
                <w:szCs w:val="22"/>
              </w:rPr>
              <w:t>current spec is aligned with the RAN2 agreements, while the text proposal is not</w:t>
            </w:r>
            <w:r>
              <w:rPr>
                <w:sz w:val="22"/>
                <w:szCs w:val="22"/>
              </w:rPr>
              <w:t>.</w:t>
            </w:r>
          </w:p>
        </w:tc>
      </w:tr>
      <w:tr w:rsidR="00450CA4" w14:paraId="6D058921"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33363FDF" w14:textId="6E655316" w:rsidR="00450CA4" w:rsidRDefault="001077C1" w:rsidP="0009058F">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433D0B01" w14:textId="411AB992" w:rsidR="00450CA4" w:rsidRDefault="001077C1" w:rsidP="0009058F">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17DBF9A9" w14:textId="77777777" w:rsidR="00450CA4" w:rsidRDefault="00450CA4" w:rsidP="0009058F">
            <w:pPr>
              <w:spacing w:after="0"/>
              <w:rPr>
                <w:sz w:val="22"/>
                <w:szCs w:val="22"/>
              </w:rPr>
            </w:pPr>
          </w:p>
        </w:tc>
      </w:tr>
      <w:tr w:rsidR="00450CA4" w14:paraId="2D807AF6"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086AB4CC" w14:textId="20B643F4" w:rsidR="00450CA4" w:rsidRPr="00E07CB7" w:rsidRDefault="00E07CB7" w:rsidP="0009058F">
            <w:pPr>
              <w:spacing w:after="0"/>
              <w:rPr>
                <w:rFonts w:eastAsiaTheme="minorEastAsia"/>
                <w:sz w:val="22"/>
                <w:szCs w:val="22"/>
              </w:rPr>
            </w:pPr>
            <w:r>
              <w:rPr>
                <w:rFonts w:eastAsiaTheme="minorEastAsia" w:hint="eastAsia"/>
                <w:sz w:val="22"/>
                <w:szCs w:val="22"/>
              </w:rPr>
              <w:t>vivo</w:t>
            </w:r>
          </w:p>
        </w:tc>
        <w:tc>
          <w:tcPr>
            <w:tcW w:w="2429" w:type="dxa"/>
            <w:tcBorders>
              <w:top w:val="single" w:sz="4" w:space="0" w:color="auto"/>
              <w:left w:val="single" w:sz="4" w:space="0" w:color="auto"/>
              <w:bottom w:val="single" w:sz="4" w:space="0" w:color="auto"/>
              <w:right w:val="single" w:sz="4" w:space="0" w:color="auto"/>
            </w:tcBorders>
          </w:tcPr>
          <w:p w14:paraId="00A6A8B1" w14:textId="406C68FA" w:rsidR="00450CA4" w:rsidRDefault="00350B59" w:rsidP="0009058F">
            <w:pPr>
              <w:spacing w:after="0"/>
              <w:rPr>
                <w:sz w:val="22"/>
                <w:szCs w:val="22"/>
              </w:rPr>
            </w:pPr>
            <w:r>
              <w:rPr>
                <w:rFonts w:hint="eastAsia"/>
                <w:sz w:val="22"/>
                <w:szCs w:val="22"/>
              </w:rPr>
              <w:t xml:space="preserve">No </w:t>
            </w:r>
          </w:p>
        </w:tc>
        <w:tc>
          <w:tcPr>
            <w:tcW w:w="5122" w:type="dxa"/>
            <w:tcBorders>
              <w:top w:val="single" w:sz="4" w:space="0" w:color="auto"/>
              <w:left w:val="single" w:sz="4" w:space="0" w:color="auto"/>
              <w:bottom w:val="single" w:sz="4" w:space="0" w:color="auto"/>
              <w:right w:val="single" w:sz="4" w:space="0" w:color="auto"/>
            </w:tcBorders>
            <w:noWrap/>
          </w:tcPr>
          <w:p w14:paraId="54367C80" w14:textId="37E965F2" w:rsidR="00350B59" w:rsidRPr="00350B59" w:rsidRDefault="00350B59" w:rsidP="00350B59">
            <w:pPr>
              <w:spacing w:after="0"/>
              <w:rPr>
                <w:sz w:val="22"/>
                <w:szCs w:val="22"/>
              </w:rPr>
            </w:pPr>
            <w:r>
              <w:rPr>
                <w:rFonts w:hint="eastAsia"/>
                <w:sz w:val="22"/>
                <w:szCs w:val="22"/>
              </w:rPr>
              <w:t xml:space="preserve">Agree with OPPO </w:t>
            </w:r>
            <w:r>
              <w:rPr>
                <w:sz w:val="22"/>
                <w:szCs w:val="22"/>
              </w:rPr>
              <w:t>that</w:t>
            </w:r>
            <w:r>
              <w:rPr>
                <w:rFonts w:hint="eastAsia"/>
                <w:sz w:val="22"/>
                <w:szCs w:val="22"/>
              </w:rPr>
              <w:t xml:space="preserve"> we </w:t>
            </w:r>
            <w:r>
              <w:rPr>
                <w:sz w:val="22"/>
                <w:szCs w:val="22"/>
              </w:rPr>
              <w:t>don’t</w:t>
            </w:r>
            <w:r>
              <w:rPr>
                <w:rFonts w:hint="eastAsia"/>
                <w:sz w:val="22"/>
                <w:szCs w:val="22"/>
              </w:rPr>
              <w:t xml:space="preserve"> need to change </w:t>
            </w:r>
            <w:r w:rsidRPr="00350B59">
              <w:rPr>
                <w:sz w:val="22"/>
                <w:szCs w:val="22"/>
              </w:rPr>
              <w:t>the operation on drx-InactivityTimer for single-TB scheduling case (i.e., it is sufficient to capture the 12 subframes PDCCH monitor restriction in RAN1 spec)</w:t>
            </w:r>
            <w:r>
              <w:rPr>
                <w:rFonts w:hint="eastAsia"/>
                <w:sz w:val="22"/>
                <w:szCs w:val="22"/>
              </w:rPr>
              <w:t xml:space="preserve">, as per </w:t>
            </w:r>
            <w:r w:rsidR="00D652D4">
              <w:rPr>
                <w:sz w:val="22"/>
                <w:szCs w:val="22"/>
              </w:rPr>
              <w:t xml:space="preserve">the </w:t>
            </w:r>
            <w:r>
              <w:rPr>
                <w:rFonts w:hint="eastAsia"/>
                <w:sz w:val="22"/>
                <w:szCs w:val="22"/>
              </w:rPr>
              <w:t xml:space="preserve">previous agreement. </w:t>
            </w:r>
          </w:p>
          <w:p w14:paraId="14A232B8" w14:textId="01D36D2B" w:rsidR="00350B59" w:rsidRPr="00350B59" w:rsidRDefault="00350B59" w:rsidP="0009058F">
            <w:pPr>
              <w:spacing w:after="0"/>
              <w:rPr>
                <w:sz w:val="22"/>
                <w:szCs w:val="22"/>
              </w:rPr>
            </w:pPr>
          </w:p>
        </w:tc>
      </w:tr>
      <w:tr w:rsidR="004357E4" w14:paraId="3E1A8D34"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34FA0499" w14:textId="04B2C7F5" w:rsidR="004357E4" w:rsidRDefault="004357E4" w:rsidP="004357E4">
            <w:pPr>
              <w:spacing w:after="0"/>
              <w:rPr>
                <w:rFonts w:eastAsia="Malgun Gothic"/>
                <w:sz w:val="22"/>
                <w:szCs w:val="22"/>
              </w:rPr>
            </w:pPr>
            <w:r>
              <w:rPr>
                <w:rFonts w:eastAsia="Malgun Gothic"/>
                <w:sz w:val="22"/>
                <w:szCs w:val="22"/>
              </w:rPr>
              <w:t>Nokia, Nokia Shanghai Bell</w:t>
            </w:r>
          </w:p>
        </w:tc>
        <w:tc>
          <w:tcPr>
            <w:tcW w:w="2429" w:type="dxa"/>
            <w:tcBorders>
              <w:top w:val="single" w:sz="4" w:space="0" w:color="auto"/>
              <w:left w:val="single" w:sz="4" w:space="0" w:color="auto"/>
              <w:bottom w:val="single" w:sz="4" w:space="0" w:color="auto"/>
              <w:right w:val="single" w:sz="4" w:space="0" w:color="auto"/>
            </w:tcBorders>
          </w:tcPr>
          <w:p w14:paraId="768F3FE0" w14:textId="59ADA5BE" w:rsidR="004357E4" w:rsidRDefault="004357E4" w:rsidP="004357E4">
            <w:pPr>
              <w:spacing w:after="0"/>
              <w:rPr>
                <w:sz w:val="22"/>
                <w:szCs w:val="22"/>
              </w:rPr>
            </w:pPr>
            <w:r>
              <w:rPr>
                <w:sz w:val="22"/>
                <w:szCs w:val="22"/>
              </w:rPr>
              <w:t>Comments</w:t>
            </w:r>
          </w:p>
        </w:tc>
        <w:tc>
          <w:tcPr>
            <w:tcW w:w="5122" w:type="dxa"/>
            <w:tcBorders>
              <w:top w:val="single" w:sz="4" w:space="0" w:color="auto"/>
              <w:left w:val="single" w:sz="4" w:space="0" w:color="auto"/>
              <w:bottom w:val="single" w:sz="4" w:space="0" w:color="auto"/>
              <w:right w:val="single" w:sz="4" w:space="0" w:color="auto"/>
            </w:tcBorders>
            <w:noWrap/>
          </w:tcPr>
          <w:p w14:paraId="75BC5C83" w14:textId="77777777" w:rsidR="004357E4" w:rsidRDefault="004357E4" w:rsidP="004357E4">
            <w:pPr>
              <w:spacing w:after="0"/>
            </w:pPr>
            <w:r>
              <w:t>We are not sure whether the agreement below also cover the case of multiple TBs configured but single TB is scheduled.</w:t>
            </w:r>
          </w:p>
          <w:p w14:paraId="5635FC68" w14:textId="77777777" w:rsidR="004357E4" w:rsidRDefault="004357E4" w:rsidP="004357E4">
            <w:pPr>
              <w:pStyle w:val="Doc-text2"/>
              <w:numPr>
                <w:ilvl w:val="0"/>
                <w:numId w:val="50"/>
              </w:numPr>
              <w:pBdr>
                <w:top w:val="single" w:sz="4" w:space="1" w:color="auto"/>
                <w:left w:val="single" w:sz="4" w:space="4" w:color="auto"/>
                <w:bottom w:val="single" w:sz="4" w:space="1" w:color="auto"/>
                <w:right w:val="single" w:sz="4" w:space="4" w:color="auto"/>
              </w:pBdr>
            </w:pPr>
            <w:r>
              <w:t>For NB-IoT UEs configured with two HARQ processes and at least one of them is configured with HARQ feedback disabled, RAN2 does not change the operation on drx-InactivityTimer for single-TB scheduling case.</w:t>
            </w:r>
          </w:p>
          <w:p w14:paraId="7021147E" w14:textId="77777777" w:rsidR="004357E4" w:rsidRDefault="004357E4" w:rsidP="004357E4">
            <w:pPr>
              <w:spacing w:after="0"/>
            </w:pPr>
          </w:p>
          <w:p w14:paraId="70927835" w14:textId="401C297F" w:rsidR="004357E4" w:rsidRDefault="004357E4" w:rsidP="004357E4">
            <w:pPr>
              <w:spacing w:after="0"/>
              <w:rPr>
                <w:sz w:val="22"/>
                <w:szCs w:val="22"/>
              </w:rPr>
            </w:pPr>
            <w:r>
              <w:rPr>
                <w:sz w:val="22"/>
                <w:szCs w:val="22"/>
              </w:rPr>
              <w:t>If the answer is Yes, then current spec is fine.</w:t>
            </w:r>
          </w:p>
        </w:tc>
      </w:tr>
      <w:tr w:rsidR="00450CA4" w14:paraId="3122FADF"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1BA7D8C9" w14:textId="77777777" w:rsidR="00450CA4" w:rsidRDefault="00450CA4"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1346925" w14:textId="77777777" w:rsidR="00450CA4" w:rsidRDefault="00450CA4"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2B266EB" w14:textId="77777777" w:rsidR="00450CA4" w:rsidRDefault="00450CA4" w:rsidP="0009058F">
            <w:pPr>
              <w:spacing w:after="0"/>
              <w:rPr>
                <w:sz w:val="22"/>
                <w:szCs w:val="22"/>
              </w:rPr>
            </w:pPr>
          </w:p>
        </w:tc>
      </w:tr>
      <w:tr w:rsidR="00450CA4" w14:paraId="62977DD2"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25FF0B04" w14:textId="77777777" w:rsidR="00450CA4" w:rsidRDefault="00450CA4"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4564F4D" w14:textId="77777777" w:rsidR="00450CA4" w:rsidRDefault="00450CA4"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E2D1550" w14:textId="77777777" w:rsidR="00450CA4" w:rsidRDefault="00450CA4" w:rsidP="0009058F">
            <w:pPr>
              <w:spacing w:after="0"/>
              <w:rPr>
                <w:sz w:val="22"/>
                <w:szCs w:val="22"/>
              </w:rPr>
            </w:pPr>
          </w:p>
        </w:tc>
      </w:tr>
      <w:tr w:rsidR="00450CA4" w14:paraId="333D9970"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68C2C05F" w14:textId="77777777" w:rsidR="00450CA4" w:rsidRDefault="00450CA4"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25AE99C" w14:textId="77777777" w:rsidR="00450CA4" w:rsidRDefault="00450CA4"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4C0CB21" w14:textId="77777777" w:rsidR="00450CA4" w:rsidRDefault="00450CA4" w:rsidP="0009058F">
            <w:pPr>
              <w:spacing w:after="0"/>
              <w:rPr>
                <w:sz w:val="22"/>
                <w:szCs w:val="22"/>
              </w:rPr>
            </w:pPr>
          </w:p>
        </w:tc>
      </w:tr>
      <w:tr w:rsidR="00450CA4" w14:paraId="6971FEBA"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D343F78" w14:textId="77777777" w:rsidR="00450CA4" w:rsidRDefault="00450CA4"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873BA02" w14:textId="77777777" w:rsidR="00450CA4" w:rsidRDefault="00450CA4"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AB3A948" w14:textId="77777777" w:rsidR="00450CA4" w:rsidRDefault="00450CA4" w:rsidP="0009058F">
            <w:pPr>
              <w:spacing w:after="0"/>
              <w:rPr>
                <w:sz w:val="22"/>
                <w:szCs w:val="22"/>
              </w:rPr>
            </w:pPr>
          </w:p>
        </w:tc>
      </w:tr>
      <w:tr w:rsidR="00450CA4" w14:paraId="1358FE68"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5462206" w14:textId="77777777" w:rsidR="00450CA4" w:rsidRDefault="00450CA4"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E943510" w14:textId="77777777" w:rsidR="00450CA4" w:rsidRDefault="00450CA4"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6C4B4CE" w14:textId="77777777" w:rsidR="00450CA4" w:rsidRDefault="00450CA4" w:rsidP="0009058F">
            <w:pPr>
              <w:spacing w:after="0"/>
              <w:rPr>
                <w:sz w:val="22"/>
                <w:szCs w:val="22"/>
              </w:rPr>
            </w:pPr>
          </w:p>
        </w:tc>
      </w:tr>
      <w:tr w:rsidR="00450CA4" w14:paraId="74EA71DC" w14:textId="77777777" w:rsidTr="004357E4">
        <w:trPr>
          <w:trHeight w:val="300"/>
        </w:trPr>
        <w:tc>
          <w:tcPr>
            <w:tcW w:w="1794" w:type="dxa"/>
            <w:tcBorders>
              <w:top w:val="single" w:sz="4" w:space="0" w:color="auto"/>
              <w:left w:val="single" w:sz="4" w:space="0" w:color="auto"/>
              <w:bottom w:val="single" w:sz="4" w:space="0" w:color="auto"/>
              <w:right w:val="single" w:sz="4" w:space="0" w:color="auto"/>
            </w:tcBorders>
            <w:noWrap/>
          </w:tcPr>
          <w:p w14:paraId="58249EC4" w14:textId="77777777" w:rsidR="00450CA4" w:rsidRDefault="00450CA4" w:rsidP="0009058F">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FEBADE2" w14:textId="77777777" w:rsidR="00450CA4" w:rsidRDefault="00450CA4" w:rsidP="0009058F">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5F7A610F" w14:textId="77777777" w:rsidR="00450CA4" w:rsidRDefault="00450CA4" w:rsidP="0009058F">
            <w:pPr>
              <w:spacing w:after="0"/>
              <w:rPr>
                <w:sz w:val="22"/>
                <w:szCs w:val="22"/>
              </w:rPr>
            </w:pPr>
          </w:p>
        </w:tc>
      </w:tr>
    </w:tbl>
    <w:p w14:paraId="611EF6F6" w14:textId="77777777" w:rsidR="00450CA4" w:rsidRDefault="00450CA4" w:rsidP="00450CA4">
      <w:pPr>
        <w:pStyle w:val="BodyText"/>
        <w:spacing w:afterLines="50" w:after="156" w:line="280" w:lineRule="exact"/>
        <w:ind w:left="360"/>
        <w:rPr>
          <w:rFonts w:eastAsiaTheme="minorEastAsia"/>
          <w:szCs w:val="22"/>
          <w:lang w:val="en-US"/>
        </w:rPr>
      </w:pPr>
    </w:p>
    <w:p w14:paraId="7BF526E3" w14:textId="77777777" w:rsidR="00450CA4" w:rsidRPr="00450CA4" w:rsidRDefault="00450CA4" w:rsidP="00450CA4">
      <w:pPr>
        <w:rPr>
          <w:rFonts w:eastAsia="Arial" w:cs="Arial"/>
          <w:b/>
          <w:bCs/>
          <w:sz w:val="22"/>
          <w:szCs w:val="22"/>
          <w:u w:val="single"/>
        </w:rPr>
      </w:pPr>
      <w:r w:rsidRPr="00450CA4">
        <w:rPr>
          <w:rFonts w:eastAsia="Arial" w:cs="Arial"/>
          <w:b/>
          <w:bCs/>
          <w:sz w:val="22"/>
          <w:szCs w:val="22"/>
          <w:u w:val="single"/>
        </w:rPr>
        <w:t>Rapporteur Summary</w:t>
      </w:r>
    </w:p>
    <w:p w14:paraId="06E1C569" w14:textId="77777777" w:rsidR="00450CA4" w:rsidRDefault="00450CA4" w:rsidP="00450CA4"/>
    <w:p w14:paraId="72431C77" w14:textId="77777777" w:rsidR="00450CA4" w:rsidRPr="00450CA4" w:rsidRDefault="00450CA4" w:rsidP="00450CA4"/>
    <w:p w14:paraId="1835FF19" w14:textId="77777777" w:rsidR="00170702" w:rsidRPr="00170702" w:rsidRDefault="00170702">
      <w:pPr>
        <w:jc w:val="left"/>
        <w:rPr>
          <w:rFonts w:cs="Arial"/>
        </w:rPr>
      </w:pPr>
      <w:bookmarkStart w:id="65" w:name="_Hlk111505822"/>
      <w:bookmarkEnd w:id="2"/>
    </w:p>
    <w:bookmarkEnd w:id="65"/>
    <w:p w14:paraId="70E4B751" w14:textId="77777777" w:rsidR="009F38AB" w:rsidRDefault="00A72B3D">
      <w:pPr>
        <w:pStyle w:val="Heading1"/>
      </w:pPr>
      <w:r>
        <w:t>4. Summary and Proposals</w:t>
      </w:r>
    </w:p>
    <w:p w14:paraId="1159963D" w14:textId="77777777" w:rsidR="009F38AB" w:rsidRDefault="00A72B3D">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A72B3D">
      <w:pPr>
        <w:pStyle w:val="Heading1"/>
      </w:pPr>
      <w:r>
        <w:t>5. References</w:t>
      </w:r>
    </w:p>
    <w:sectPr w:rsidR="009F38AB">
      <w:headerReference w:type="even" r:id="rId13"/>
      <w:footerReference w:type="default" r:id="rId14"/>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Bharat-QC" w:date="2024-04-23T17:12:00Z" w:initials="BS">
    <w:p w14:paraId="28755A70" w14:textId="77777777" w:rsidR="0092471A" w:rsidRDefault="00A72B3D" w:rsidP="0092471A">
      <w:pPr>
        <w:pStyle w:val="CommentText"/>
        <w:jc w:val="left"/>
      </w:pPr>
      <w:r>
        <w:rPr>
          <w:rStyle w:val="CommentReference"/>
        </w:rPr>
        <w:annotationRef/>
      </w:r>
      <w:r w:rsidR="0092471A">
        <w:t>It seems this name is not aligned with RRC parameter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755A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5A1D28" w16cex:dateUtc="2024-04-24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55A70" w16cid:durableId="465A1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C461" w14:textId="77777777" w:rsidR="007201F5" w:rsidRDefault="007201F5">
      <w:pPr>
        <w:spacing w:after="0"/>
      </w:pPr>
      <w:r>
        <w:separator/>
      </w:r>
    </w:p>
  </w:endnote>
  <w:endnote w:type="continuationSeparator" w:id="0">
    <w:p w14:paraId="21A65F44" w14:textId="77777777" w:rsidR="007201F5" w:rsidRDefault="007201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Arial Unicode MS">
    <w:altName w:val="微软雅黑"/>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9B54" w14:textId="77777777" w:rsidR="009F38AB" w:rsidRDefault="00A72B3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FB18" w14:textId="77777777" w:rsidR="007201F5" w:rsidRDefault="007201F5">
      <w:pPr>
        <w:spacing w:after="0"/>
      </w:pPr>
      <w:r>
        <w:separator/>
      </w:r>
    </w:p>
  </w:footnote>
  <w:footnote w:type="continuationSeparator" w:id="0">
    <w:p w14:paraId="68F7F5D2" w14:textId="77777777" w:rsidR="007201F5" w:rsidRDefault="007201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715B" w14:textId="77777777" w:rsidR="009F38AB" w:rsidRDefault="00A72B3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10.8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281626"/>
    <w:multiLevelType w:val="hybridMultilevel"/>
    <w:tmpl w:val="B1349A6E"/>
    <w:lvl w:ilvl="0" w:tplc="0409000F">
      <w:start w:val="1"/>
      <w:numFmt w:val="decimal"/>
      <w:lvlText w:val="%1."/>
      <w:lvlJc w:val="left"/>
      <w:pPr>
        <w:ind w:left="520" w:hanging="4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3F07387"/>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5"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9" w15:restartNumberingAfterBreak="0">
    <w:nsid w:val="35F2438D"/>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2B2622"/>
    <w:multiLevelType w:val="multilevel"/>
    <w:tmpl w:val="8FD0C430"/>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3"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8AD722B"/>
    <w:multiLevelType w:val="hybridMultilevel"/>
    <w:tmpl w:val="666A88AA"/>
    <w:lvl w:ilvl="0" w:tplc="73867D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14735072">
    <w:abstractNumId w:val="17"/>
  </w:num>
  <w:num w:numId="2" w16cid:durableId="1160732161">
    <w:abstractNumId w:val="29"/>
  </w:num>
  <w:num w:numId="3" w16cid:durableId="1803964902">
    <w:abstractNumId w:val="16"/>
  </w:num>
  <w:num w:numId="4" w16cid:durableId="2096318039">
    <w:abstractNumId w:val="21"/>
  </w:num>
  <w:num w:numId="5" w16cid:durableId="1930501135">
    <w:abstractNumId w:val="43"/>
  </w:num>
  <w:num w:numId="6" w16cid:durableId="1711223914">
    <w:abstractNumId w:val="38"/>
  </w:num>
  <w:num w:numId="7" w16cid:durableId="1023938994">
    <w:abstractNumId w:val="39"/>
  </w:num>
  <w:num w:numId="8" w16cid:durableId="807673021">
    <w:abstractNumId w:val="27"/>
  </w:num>
  <w:num w:numId="9" w16cid:durableId="1032922555">
    <w:abstractNumId w:val="41"/>
  </w:num>
  <w:num w:numId="10" w16cid:durableId="2127189266">
    <w:abstractNumId w:val="40"/>
  </w:num>
  <w:num w:numId="11" w16cid:durableId="342321118">
    <w:abstractNumId w:val="33"/>
  </w:num>
  <w:num w:numId="12" w16cid:durableId="1662612582">
    <w:abstractNumId w:val="31"/>
  </w:num>
  <w:num w:numId="13" w16cid:durableId="1796675035">
    <w:abstractNumId w:val="11"/>
  </w:num>
  <w:num w:numId="14" w16cid:durableId="1609268302">
    <w:abstractNumId w:val="24"/>
  </w:num>
  <w:num w:numId="15" w16cid:durableId="474219082">
    <w:abstractNumId w:val="20"/>
  </w:num>
  <w:num w:numId="16" w16cid:durableId="612323043">
    <w:abstractNumId w:val="35"/>
  </w:num>
  <w:num w:numId="17" w16cid:durableId="757560338">
    <w:abstractNumId w:val="2"/>
  </w:num>
  <w:num w:numId="18" w16cid:durableId="1373269134">
    <w:abstractNumId w:val="25"/>
  </w:num>
  <w:num w:numId="19" w16cid:durableId="1937472431">
    <w:abstractNumId w:val="15"/>
  </w:num>
  <w:num w:numId="20" w16cid:durableId="526522868">
    <w:abstractNumId w:val="36"/>
  </w:num>
  <w:num w:numId="21" w16cid:durableId="1298074412">
    <w:abstractNumId w:val="6"/>
  </w:num>
  <w:num w:numId="22" w16cid:durableId="1161432008">
    <w:abstractNumId w:val="3"/>
  </w:num>
  <w:num w:numId="23" w16cid:durableId="1647472380">
    <w:abstractNumId w:val="8"/>
  </w:num>
  <w:num w:numId="24" w16cid:durableId="74594670">
    <w:abstractNumId w:val="18"/>
  </w:num>
  <w:num w:numId="25" w16cid:durableId="853886833">
    <w:abstractNumId w:val="28"/>
  </w:num>
  <w:num w:numId="26" w16cid:durableId="726294807">
    <w:abstractNumId w:val="34"/>
  </w:num>
  <w:num w:numId="27" w16cid:durableId="2143501328">
    <w:abstractNumId w:val="7"/>
  </w:num>
  <w:num w:numId="28" w16cid:durableId="1458909368">
    <w:abstractNumId w:val="0"/>
  </w:num>
  <w:num w:numId="29" w16cid:durableId="758336573">
    <w:abstractNumId w:val="1"/>
  </w:num>
  <w:num w:numId="30" w16cid:durableId="503669934">
    <w:abstractNumId w:val="26"/>
  </w:num>
  <w:num w:numId="31" w16cid:durableId="1194466795">
    <w:abstractNumId w:val="9"/>
  </w:num>
  <w:num w:numId="32" w16cid:durableId="1102535002">
    <w:abstractNumId w:val="27"/>
  </w:num>
  <w:num w:numId="33" w16cid:durableId="1925261349">
    <w:abstractNumId w:val="39"/>
  </w:num>
  <w:num w:numId="34" w16cid:durableId="2012677795">
    <w:abstractNumId w:val="32"/>
  </w:num>
  <w:num w:numId="35" w16cid:durableId="1901281819">
    <w:abstractNumId w:val="22"/>
  </w:num>
  <w:num w:numId="36" w16cid:durableId="1088428480">
    <w:abstractNumId w:val="12"/>
  </w:num>
  <w:num w:numId="37" w16cid:durableId="946541365">
    <w:abstractNumId w:val="24"/>
  </w:num>
  <w:num w:numId="38" w16cid:durableId="1386486219">
    <w:abstractNumId w:val="10"/>
  </w:num>
  <w:num w:numId="39" w16cid:durableId="1420832694">
    <w:abstractNumId w:val="5"/>
  </w:num>
  <w:num w:numId="40" w16cid:durableId="184639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015842">
    <w:abstractNumId w:val="42"/>
  </w:num>
  <w:num w:numId="42" w16cid:durableId="1050685367">
    <w:abstractNumId w:val="42"/>
  </w:num>
  <w:num w:numId="43" w16cid:durableId="21018305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2039524">
    <w:abstractNumId w:val="19"/>
  </w:num>
  <w:num w:numId="45" w16cid:durableId="1304001914">
    <w:abstractNumId w:val="30"/>
  </w:num>
  <w:num w:numId="46" w16cid:durableId="1256867571">
    <w:abstractNumId w:val="27"/>
  </w:num>
  <w:num w:numId="47" w16cid:durableId="696731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443094">
    <w:abstractNumId w:val="23"/>
  </w:num>
  <w:num w:numId="49" w16cid:durableId="603270003">
    <w:abstractNumId w:val="11"/>
  </w:num>
  <w:num w:numId="50" w16cid:durableId="116235066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rson w15:author="Mediatek">
    <w15:presenceInfo w15:providerId="None" w15:userId="Mediatek"/>
  </w15:person>
  <w15:person w15:author="Robert S Karlsson">
    <w15:presenceInfo w15:providerId="None" w15:userId="Robert S Kar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hideSpellingErrors/>
  <w:hideGrammaticalErrors/>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6D1"/>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1C2"/>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53FC"/>
    <w:rsid w:val="0003688D"/>
    <w:rsid w:val="00036B7F"/>
    <w:rsid w:val="00036BA1"/>
    <w:rsid w:val="00036BD5"/>
    <w:rsid w:val="00036D9F"/>
    <w:rsid w:val="0003770F"/>
    <w:rsid w:val="000378B8"/>
    <w:rsid w:val="00040095"/>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4B0"/>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A42"/>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114F"/>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4DE6"/>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077C1"/>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52"/>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3BC1"/>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A9B"/>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929"/>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9FE"/>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2BCA"/>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32D8"/>
    <w:rsid w:val="0025373F"/>
    <w:rsid w:val="0025386C"/>
    <w:rsid w:val="002540B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CB3"/>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1C8"/>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1AE1"/>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304"/>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2C83"/>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4C9"/>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0B59"/>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36C"/>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7E4"/>
    <w:rsid w:val="00435A80"/>
    <w:rsid w:val="00435E43"/>
    <w:rsid w:val="00436CF8"/>
    <w:rsid w:val="00437447"/>
    <w:rsid w:val="00437D2D"/>
    <w:rsid w:val="00437DA4"/>
    <w:rsid w:val="00441189"/>
    <w:rsid w:val="004413C3"/>
    <w:rsid w:val="00441A92"/>
    <w:rsid w:val="00443897"/>
    <w:rsid w:val="004441AE"/>
    <w:rsid w:val="00444F56"/>
    <w:rsid w:val="00445B72"/>
    <w:rsid w:val="0044629A"/>
    <w:rsid w:val="00446488"/>
    <w:rsid w:val="00446D86"/>
    <w:rsid w:val="0044780B"/>
    <w:rsid w:val="00447CAE"/>
    <w:rsid w:val="00447DE8"/>
    <w:rsid w:val="00450337"/>
    <w:rsid w:val="00450790"/>
    <w:rsid w:val="00450CA4"/>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075F"/>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B7D06"/>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193E"/>
    <w:rsid w:val="005D2389"/>
    <w:rsid w:val="005D23D1"/>
    <w:rsid w:val="005D28F9"/>
    <w:rsid w:val="005D2993"/>
    <w:rsid w:val="005D2AEF"/>
    <w:rsid w:val="005D3507"/>
    <w:rsid w:val="005D3942"/>
    <w:rsid w:val="005D3BFF"/>
    <w:rsid w:val="005D4215"/>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8ED"/>
    <w:rsid w:val="00604F14"/>
    <w:rsid w:val="00605395"/>
    <w:rsid w:val="00605419"/>
    <w:rsid w:val="00605901"/>
    <w:rsid w:val="00606272"/>
    <w:rsid w:val="006062C4"/>
    <w:rsid w:val="00606AE5"/>
    <w:rsid w:val="00607827"/>
    <w:rsid w:val="00607E4D"/>
    <w:rsid w:val="00610F1B"/>
    <w:rsid w:val="00611B83"/>
    <w:rsid w:val="00612554"/>
    <w:rsid w:val="00612C79"/>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A72"/>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12D1"/>
    <w:rsid w:val="006A2E65"/>
    <w:rsid w:val="006A35C0"/>
    <w:rsid w:val="006A4028"/>
    <w:rsid w:val="006A46FB"/>
    <w:rsid w:val="006A5016"/>
    <w:rsid w:val="006A545A"/>
    <w:rsid w:val="006A5E28"/>
    <w:rsid w:val="006A68A0"/>
    <w:rsid w:val="006A697B"/>
    <w:rsid w:val="006A7AFF"/>
    <w:rsid w:val="006B096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62"/>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1F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3D9"/>
    <w:rsid w:val="007429B1"/>
    <w:rsid w:val="00742B6F"/>
    <w:rsid w:val="00742C17"/>
    <w:rsid w:val="00742F37"/>
    <w:rsid w:val="00742FD1"/>
    <w:rsid w:val="00743630"/>
    <w:rsid w:val="00743BEC"/>
    <w:rsid w:val="007445A0"/>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77ECA"/>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5410"/>
    <w:rsid w:val="007D5799"/>
    <w:rsid w:val="007D5901"/>
    <w:rsid w:val="007D5EAB"/>
    <w:rsid w:val="007D5FFD"/>
    <w:rsid w:val="007D607D"/>
    <w:rsid w:val="007D621C"/>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536"/>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211"/>
    <w:rsid w:val="00872D66"/>
    <w:rsid w:val="00872F99"/>
    <w:rsid w:val="008742B1"/>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B7"/>
    <w:rsid w:val="008C5B10"/>
    <w:rsid w:val="008C6206"/>
    <w:rsid w:val="008C62BD"/>
    <w:rsid w:val="008C6AE8"/>
    <w:rsid w:val="008C6C9F"/>
    <w:rsid w:val="008C7573"/>
    <w:rsid w:val="008D0EC5"/>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100"/>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31A6"/>
    <w:rsid w:val="0092347D"/>
    <w:rsid w:val="00923DDB"/>
    <w:rsid w:val="0092471A"/>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D14"/>
    <w:rsid w:val="009F52C2"/>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004"/>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CA6"/>
    <w:rsid w:val="00A71E97"/>
    <w:rsid w:val="00A724D6"/>
    <w:rsid w:val="00A72B3D"/>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1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0D9B"/>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5F5B"/>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284"/>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BE3"/>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84"/>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B3B"/>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5CF"/>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4DE"/>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2549"/>
    <w:rsid w:val="00D63714"/>
    <w:rsid w:val="00D63B8D"/>
    <w:rsid w:val="00D64085"/>
    <w:rsid w:val="00D6435C"/>
    <w:rsid w:val="00D652B5"/>
    <w:rsid w:val="00D652D4"/>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213"/>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269"/>
    <w:rsid w:val="00DC489D"/>
    <w:rsid w:val="00DC53EF"/>
    <w:rsid w:val="00DC5BC1"/>
    <w:rsid w:val="00DC7EDF"/>
    <w:rsid w:val="00DD0DA3"/>
    <w:rsid w:val="00DD1315"/>
    <w:rsid w:val="00DD184D"/>
    <w:rsid w:val="00DD2063"/>
    <w:rsid w:val="00DD22BC"/>
    <w:rsid w:val="00DD250B"/>
    <w:rsid w:val="00DD2E2D"/>
    <w:rsid w:val="00DD3020"/>
    <w:rsid w:val="00DD444F"/>
    <w:rsid w:val="00DD56D7"/>
    <w:rsid w:val="00DD62C0"/>
    <w:rsid w:val="00DD639F"/>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6C41"/>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B7"/>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1B7"/>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4ED"/>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6A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5B94"/>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98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CA4"/>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Proposal">
    <w:name w:val="Proposal"/>
    <w:basedOn w:val="Normal"/>
    <w:link w:val="ProposalChar"/>
    <w:qFormat/>
    <w:pPr>
      <w:tabs>
        <w:tab w:val="left" w:pos="1701"/>
      </w:tabs>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목록 단락 Char,リスト段落 Char,列出段落 Char1,?? ?? Char,????? Char,???? Char,Lista1 Char,列出段落1 Char,中等深浅网格 1 - 着色 21 Char,R4_bullets Char,列表段落1 Char,—ño’i—Ž Char,¥¡¡¡¡ì¬º¥¹¥È¶ÎÂä Char,ÁÐ³ö¶ÎÂä Char,¥ê¥¹¥È¶ÎÂä Char,列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宋体"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Normal"/>
    <w:next w:val="ListParagraph"/>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Normal"/>
    <w:next w:val="ListParagraph"/>
    <w:uiPriority w:val="34"/>
    <w:qFormat/>
    <w:pPr>
      <w:ind w:left="720"/>
      <w:contextualSpacing/>
    </w:pPr>
  </w:style>
  <w:style w:type="paragraph" w:customStyle="1" w:styleId="Style149">
    <w:name w:val="_Style 149"/>
    <w:basedOn w:val="Normal"/>
    <w:next w:val="ListParagraph"/>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BodyText"/>
    <w:next w:val="Normal"/>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Emphasis">
    <w:name w:val="Emphasis"/>
    <w:basedOn w:val="DefaultParagraphFont"/>
    <w:uiPriority w:val="20"/>
    <w:qFormat/>
    <w:rsid w:val="00C12D80"/>
    <w:rPr>
      <w:i/>
      <w:iCs/>
    </w:rPr>
  </w:style>
  <w:style w:type="paragraph" w:styleId="Revision">
    <w:name w:val="Revision"/>
    <w:hidden/>
    <w:uiPriority w:val="99"/>
    <w:semiHidden/>
    <w:rsid w:val="00A7170A"/>
    <w:rPr>
      <w:rFonts w:ascii="Arial" w:hAnsi="Arial"/>
      <w:lang w:val="en-GB"/>
    </w:rPr>
  </w:style>
  <w:style w:type="paragraph" w:customStyle="1" w:styleId="xmsonormal">
    <w:name w:val="x_msonormal"/>
    <w:basedOn w:val="Normal"/>
    <w:rsid w:val="00C6048B"/>
    <w:pPr>
      <w:overflowPunct/>
      <w:autoSpaceDE/>
      <w:autoSpaceDN/>
      <w:adjustRightInd/>
      <w:spacing w:after="0"/>
      <w:jc w:val="left"/>
      <w:textAlignment w:val="auto"/>
    </w:pPr>
    <w:rPr>
      <w:rFonts w:ascii="Times" w:hAnsi="Times" w:cs="宋体"/>
      <w:lang w:val="en-US"/>
    </w:rPr>
  </w:style>
  <w:style w:type="character" w:customStyle="1" w:styleId="fontstyle01">
    <w:name w:val="fontstyle01"/>
    <w:basedOn w:val="DefaultParagraphFont"/>
    <w:qFormat/>
    <w:rsid w:val="00777ECA"/>
    <w:rPr>
      <w:rFonts w:ascii="TimesNewRomanPS-ItalicMT" w:hAnsi="TimesNewRomanPS-ItalicMT" w:hint="default"/>
      <w:i/>
      <w:iCs/>
      <w:color w:val="000000"/>
      <w:sz w:val="20"/>
      <w:szCs w:val="20"/>
    </w:rPr>
  </w:style>
  <w:style w:type="character" w:customStyle="1" w:styleId="B6Char">
    <w:name w:val="B6 Char"/>
    <w:link w:val="B6"/>
    <w:qFormat/>
    <w:locked/>
    <w:rsid w:val="00B97284"/>
  </w:style>
  <w:style w:type="paragraph" w:customStyle="1" w:styleId="B6">
    <w:name w:val="B6"/>
    <w:basedOn w:val="B5"/>
    <w:link w:val="B6Char"/>
    <w:qFormat/>
    <w:rsid w:val="00B97284"/>
    <w:pPr>
      <w:ind w:left="1985"/>
      <w:textAlignment w:val="auto"/>
    </w:pPr>
    <w:rPr>
      <w:rFonts w:ascii="CG Times (WN)" w:hAnsi="CG Times (WN)"/>
      <w:lang w:val="en-US" w:eastAsia="zh-CN"/>
    </w:rPr>
  </w:style>
  <w:style w:type="paragraph" w:customStyle="1" w:styleId="B7">
    <w:name w:val="B7"/>
    <w:basedOn w:val="B6"/>
    <w:qFormat/>
    <w:rsid w:val="00B97284"/>
    <w:pPr>
      <w:ind w:left="2269"/>
    </w:pPr>
    <w:rPr>
      <w:noProof/>
    </w:rPr>
  </w:style>
  <w:style w:type="character" w:customStyle="1" w:styleId="Heading2Char">
    <w:name w:val="Heading 2 Char"/>
    <w:basedOn w:val="DefaultParagraphFont"/>
    <w:link w:val="Heading2"/>
    <w:rsid w:val="00A71CA6"/>
    <w:rPr>
      <w:rFonts w:ascii="Arial" w:hAnsi="Arial" w:cs="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59621">
      <w:bodyDiv w:val="1"/>
      <w:marLeft w:val="0"/>
      <w:marRight w:val="0"/>
      <w:marTop w:val="0"/>
      <w:marBottom w:val="0"/>
      <w:divBdr>
        <w:top w:val="none" w:sz="0" w:space="0" w:color="auto"/>
        <w:left w:val="none" w:sz="0" w:space="0" w:color="auto"/>
        <w:bottom w:val="none" w:sz="0" w:space="0" w:color="auto"/>
        <w:right w:val="none" w:sz="0" w:space="0" w:color="auto"/>
      </w:divBdr>
    </w:div>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215706566">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484780563">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26723972">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05697373">
      <w:bodyDiv w:val="1"/>
      <w:marLeft w:val="0"/>
      <w:marRight w:val="0"/>
      <w:marTop w:val="0"/>
      <w:marBottom w:val="0"/>
      <w:divBdr>
        <w:top w:val="none" w:sz="0" w:space="0" w:color="auto"/>
        <w:left w:val="none" w:sz="0" w:space="0" w:color="auto"/>
        <w:bottom w:val="none" w:sz="0" w:space="0" w:color="auto"/>
        <w:right w:val="none" w:sz="0" w:space="0" w:color="auto"/>
      </w:divBdr>
    </w:div>
    <w:div w:id="618952178">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41102579">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891498052">
      <w:bodyDiv w:val="1"/>
      <w:marLeft w:val="0"/>
      <w:marRight w:val="0"/>
      <w:marTop w:val="0"/>
      <w:marBottom w:val="0"/>
      <w:divBdr>
        <w:top w:val="none" w:sz="0" w:space="0" w:color="auto"/>
        <w:left w:val="none" w:sz="0" w:space="0" w:color="auto"/>
        <w:bottom w:val="none" w:sz="0" w:space="0" w:color="auto"/>
        <w:right w:val="none" w:sz="0" w:space="0" w:color="auto"/>
      </w:divBdr>
    </w:div>
    <w:div w:id="1362784181">
      <w:bodyDiv w:val="1"/>
      <w:marLeft w:val="0"/>
      <w:marRight w:val="0"/>
      <w:marTop w:val="0"/>
      <w:marBottom w:val="0"/>
      <w:divBdr>
        <w:top w:val="none" w:sz="0" w:space="0" w:color="auto"/>
        <w:left w:val="none" w:sz="0" w:space="0" w:color="auto"/>
        <w:bottom w:val="none" w:sz="0" w:space="0" w:color="auto"/>
        <w:right w:val="none" w:sz="0" w:space="0" w:color="auto"/>
      </w:divBdr>
    </w:div>
    <w:div w:id="1395542941">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672099407">
      <w:bodyDiv w:val="1"/>
      <w:marLeft w:val="0"/>
      <w:marRight w:val="0"/>
      <w:marTop w:val="0"/>
      <w:marBottom w:val="0"/>
      <w:divBdr>
        <w:top w:val="none" w:sz="0" w:space="0" w:color="auto"/>
        <w:left w:val="none" w:sz="0" w:space="0" w:color="auto"/>
        <w:bottom w:val="none" w:sz="0" w:space="0" w:color="auto"/>
        <w:right w:val="none" w:sz="0" w:space="0" w:color="auto"/>
      </w:divBdr>
    </w:div>
    <w:div w:id="1682270378">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715154880">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1C47-5EE3-4F08-BD0E-63518386E3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26</TotalTime>
  <Pages>11</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MediaTek</vt:lpstr>
    </vt:vector>
  </TitlesOfParts>
  <Company>Microsoft</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Nokia-Ping Yuan</cp:lastModifiedBy>
  <cp:revision>13</cp:revision>
  <cp:lastPrinted>2008-01-31T00:09:00Z</cp:lastPrinted>
  <dcterms:created xsi:type="dcterms:W3CDTF">2024-04-25T08:39:00Z</dcterms:created>
  <dcterms:modified xsi:type="dcterms:W3CDTF">2024-04-25T11:24:00Z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