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6576"/>
        <w:gridCol w:w="5205"/>
      </w:tblGrid>
      <w:tr w:rsidR="00A80C6A" w:rsidRPr="00A644F2" w14:paraId="137D5423" w14:textId="77777777" w:rsidTr="00C45F35">
        <w:tc>
          <w:tcPr>
            <w:tcW w:w="2167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6576" w:type="dxa"/>
          </w:tcPr>
          <w:p w14:paraId="2AB87C6F" w14:textId="02A9229B" w:rsidR="00A644F2" w:rsidRPr="00A644F2" w:rsidRDefault="00F77DA8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 Number and Related specification</w:t>
            </w:r>
          </w:p>
        </w:tc>
        <w:tc>
          <w:tcPr>
            <w:tcW w:w="5205" w:type="dxa"/>
          </w:tcPr>
          <w:p w14:paraId="028A6CD2" w14:textId="41C3F70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Comment</w:t>
            </w:r>
          </w:p>
        </w:tc>
      </w:tr>
      <w:tr w:rsidR="00A80C6A" w:rsidRPr="00A644F2" w14:paraId="30B9F741" w14:textId="77777777" w:rsidTr="00C45F35">
        <w:tc>
          <w:tcPr>
            <w:tcW w:w="2167" w:type="dxa"/>
          </w:tcPr>
          <w:p w14:paraId="653B7A36" w14:textId="685C1D21" w:rsidR="00A644F2" w:rsidRP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6576" w:type="dxa"/>
          </w:tcPr>
          <w:p w14:paraId="2D16116F" w14:textId="77777777" w:rsid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 w:rsidRPr="00AF0D7B">
              <w:rPr>
                <w:rFonts w:ascii="Calibri" w:hAnsi="Calibri" w:cs="Calibri"/>
                <w:sz w:val="20"/>
                <w:szCs w:val="21"/>
              </w:rPr>
              <w:t>5.8.9.1a.4</w:t>
            </w:r>
          </w:p>
          <w:p w14:paraId="35CC62A1" w14:textId="039145BC" w:rsidR="00AF0D7B" w:rsidRPr="00A644F2" w:rsidRDefault="00902991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Do we need to reflect the condition for RRC_IDLE/INACTIVE when duplication is configured and for all RRC states when duplication is not configure</w:t>
            </w:r>
            <w:r>
              <w:rPr>
                <w:rFonts w:ascii="Calibri" w:hAnsi="Calibri" w:cs="Calibri" w:hint="eastAsia"/>
                <w:sz w:val="20"/>
                <w:szCs w:val="21"/>
              </w:rPr>
              <w:t>d</w:t>
            </w:r>
            <w:r>
              <w:rPr>
                <w:rFonts w:ascii="Calibri" w:hAnsi="Calibri" w:cs="Calibri" w:hint="eastAsia"/>
                <w:sz w:val="20"/>
                <w:szCs w:val="21"/>
              </w:rPr>
              <w:t>？</w:t>
            </w:r>
          </w:p>
        </w:tc>
        <w:tc>
          <w:tcPr>
            <w:tcW w:w="5205" w:type="dxa"/>
          </w:tcPr>
          <w:p w14:paraId="7CF07B5F" w14:textId="40CB7D54" w:rsidR="00A644F2" w:rsidRPr="00A644F2" w:rsidRDefault="0013101E">
            <w:pPr>
              <w:rPr>
                <w:rFonts w:ascii="Calibri" w:hAnsi="Calibri" w:cs="Calibri"/>
                <w:sz w:val="20"/>
                <w:szCs w:val="21"/>
              </w:rPr>
            </w:pPr>
            <w:ins w:id="0" w:author="OPPO (Qianxi Lu)" w:date="2024-04-22T16:16:00Z">
              <w:r>
                <w:rPr>
                  <w:rFonts w:ascii="Calibri" w:hAnsi="Calibri" w:cs="Calibri" w:hint="eastAsia"/>
                  <w:sz w:val="20"/>
                  <w:szCs w:val="21"/>
                </w:rPr>
                <w:t>[Rapp] aft</w:t>
              </w:r>
            </w:ins>
            <w:ins w:id="1" w:author="OPPO (Qianxi Lu)" w:date="2024-04-22T16:17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er offline with Xiaomi, I understand the key point is about how to understand the case that </w:t>
              </w:r>
              <w:r>
                <w:rPr>
                  <w:rFonts w:ascii="Calibri" w:hAnsi="Calibri" w:cs="Calibri"/>
                  <w:sz w:val="20"/>
                  <w:szCs w:val="21"/>
                </w:rPr>
                <w:t>“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>RRC_CONNECTED UE with duplication is configured</w:t>
              </w:r>
              <w:r>
                <w:rPr>
                  <w:rFonts w:ascii="Calibri" w:hAnsi="Calibri" w:cs="Calibri"/>
                  <w:sz w:val="20"/>
                  <w:szCs w:val="21"/>
                </w:rPr>
                <w:t>”</w:t>
              </w:r>
            </w:ins>
            <w:ins w:id="2" w:author="OPPO (Qianxi Lu)" w:date="2024-04-22T16:18:00Z"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, for which network will provide two carrier sets explicitly. But it seems better to further discuss/clarify this issue a bit more before reflecting it in spec. So suggest </w:t>
              </w:r>
              <w:proofErr w:type="gramStart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to </w:t>
              </w:r>
              <w:proofErr w:type="spellStart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>pend</w:t>
              </w:r>
              <w:proofErr w:type="spellEnd"/>
              <w:proofErr w:type="gramEnd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 this change til</w:t>
              </w:r>
            </w:ins>
            <w:ins w:id="3" w:author="OPPO (Qianxi Lu)" w:date="2024-04-22T16:19:00Z"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l next meeting. </w:t>
              </w:r>
            </w:ins>
          </w:p>
        </w:tc>
      </w:tr>
      <w:tr w:rsidR="00A80C6A" w:rsidRPr="00A644F2" w14:paraId="30623F21" w14:textId="77777777" w:rsidTr="00C45F35">
        <w:tc>
          <w:tcPr>
            <w:tcW w:w="2167" w:type="dxa"/>
          </w:tcPr>
          <w:p w14:paraId="694F494F" w14:textId="0DB81918" w:rsidR="00A644F2" w:rsidRPr="00A644F2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6576" w:type="dxa"/>
          </w:tcPr>
          <w:p w14:paraId="1725E60D" w14:textId="08839C15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The agreed changes based on P2, P3 in </w:t>
            </w:r>
            <w:r w:rsidRPr="0016021E">
              <w:rPr>
                <w:rFonts w:ascii="Calibri" w:hAnsi="Calibri" w:cs="Calibri"/>
                <w:sz w:val="20"/>
                <w:szCs w:val="21"/>
              </w:rPr>
              <w:t>R2-2402227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are added in the section for PC5-S message:</w:t>
            </w:r>
          </w:p>
          <w:p w14:paraId="5CF9C257" w14:textId="77777777" w:rsidR="00A644F2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 w:rsidRPr="0016021E">
              <w:rPr>
                <w:rFonts w:ascii="Calibri" w:hAnsi="Calibri" w:cs="Calibri"/>
                <w:sz w:val="20"/>
                <w:szCs w:val="21"/>
              </w:rPr>
              <w:t>1&gt;</w:t>
            </w:r>
            <w:r w:rsidRPr="0016021E">
              <w:rPr>
                <w:rFonts w:ascii="Calibri" w:hAnsi="Calibri" w:cs="Calibri"/>
                <w:sz w:val="20"/>
                <w:szCs w:val="21"/>
              </w:rPr>
              <w:tab/>
              <w:t xml:space="preserve">if transmission of </w:t>
            </w:r>
            <w:r w:rsidRPr="0016021E">
              <w:rPr>
                <w:rFonts w:ascii="Calibri" w:hAnsi="Calibri" w:cs="Calibri"/>
                <w:sz w:val="20"/>
                <w:szCs w:val="21"/>
                <w:highlight w:val="yellow"/>
              </w:rPr>
              <w:t>PC5-S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message for a specific destination is requested by upper layers for </w:t>
            </w:r>
            <w:proofErr w:type="spellStart"/>
            <w:r w:rsidRPr="0016021E"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 w:rsidRPr="0016021E">
              <w:rPr>
                <w:rFonts w:ascii="Calibri" w:hAnsi="Calibri" w:cs="Calibri"/>
                <w:sz w:val="20"/>
                <w:szCs w:val="21"/>
              </w:rPr>
              <w:t xml:space="preserve"> SRB:</w:t>
            </w:r>
          </w:p>
          <w:p w14:paraId="719E2123" w14:textId="77777777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6B06D269" w14:textId="77777777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Should be added instead in the section for PC5-RRC message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1"/>
              </w:rPr>
              <w:t>(?):</w:t>
            </w:r>
          </w:p>
          <w:p w14:paraId="21BC4D98" w14:textId="6E24932B" w:rsidR="0016021E" w:rsidRP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 w:rsidRPr="0016021E">
              <w:rPr>
                <w:rFonts w:ascii="Calibri" w:hAnsi="Calibri" w:cs="Calibri"/>
                <w:sz w:val="20"/>
                <w:szCs w:val="21"/>
              </w:rPr>
              <w:t>1&gt;</w:t>
            </w:r>
            <w:r w:rsidRPr="0016021E">
              <w:rPr>
                <w:rFonts w:ascii="Calibri" w:hAnsi="Calibri" w:cs="Calibri"/>
                <w:sz w:val="20"/>
                <w:szCs w:val="21"/>
              </w:rPr>
              <w:tab/>
              <w:t xml:space="preserve">if a </w:t>
            </w:r>
            <w:r w:rsidRPr="0016021E">
              <w:rPr>
                <w:rFonts w:ascii="Calibri" w:hAnsi="Calibri" w:cs="Calibri"/>
                <w:sz w:val="20"/>
                <w:szCs w:val="21"/>
                <w:highlight w:val="yellow"/>
              </w:rPr>
              <w:t>PC5-RRC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connection establishment for a specific destination is indicated by upper layers:</w:t>
            </w:r>
          </w:p>
        </w:tc>
        <w:tc>
          <w:tcPr>
            <w:tcW w:w="5205" w:type="dxa"/>
          </w:tcPr>
          <w:p w14:paraId="7DE6A016" w14:textId="77777777" w:rsidR="00A644F2" w:rsidRDefault="0001622E">
            <w:pPr>
              <w:rPr>
                <w:ins w:id="4" w:author="Huawei-Tao Cai" w:date="2024-04-22T16:29:00Z"/>
                <w:rFonts w:ascii="Calibri" w:hAnsi="Calibri" w:cs="Calibri"/>
                <w:sz w:val="20"/>
                <w:szCs w:val="21"/>
              </w:rPr>
            </w:pPr>
            <w:ins w:id="5" w:author="OPPO (Qianxi Lu)" w:date="2024-04-22T16:19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[Rapp] Agree with the point that this conclusion also applies to PC5-RRC, </w:t>
              </w:r>
            </w:ins>
            <w:ins w:id="6" w:author="OPPO (Qianxi Lu)" w:date="2024-04-22T16:21:00Z"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yet it should be also applicable to PC5-S? not sure if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I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 misunderstood any point here</w:t>
              </w:r>
            </w:ins>
            <w:ins w:id="7" w:author="OPPO (Qianxi Lu)" w:date="2024-04-22T16:22:00Z"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?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I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f so,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please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 be free to correct, thanks!</w:t>
              </w:r>
            </w:ins>
          </w:p>
          <w:p w14:paraId="1124187E" w14:textId="77777777" w:rsidR="00B1360C" w:rsidRDefault="00B1360C">
            <w:pPr>
              <w:rPr>
                <w:ins w:id="8" w:author="OPPO (Qianxi Lu)" w:date="2024-04-23T09:27:00Z"/>
                <w:rFonts w:ascii="Calibri" w:hAnsi="Calibri" w:cs="Calibri"/>
                <w:sz w:val="20"/>
                <w:szCs w:val="21"/>
              </w:rPr>
            </w:pPr>
            <w:ins w:id="9" w:author="Huawei-Tao Cai" w:date="2024-04-22T16:30:00Z">
              <w:r>
                <w:rPr>
                  <w:rFonts w:ascii="Calibri" w:hAnsi="Calibri" w:cs="Calibri"/>
                  <w:sz w:val="20"/>
                  <w:szCs w:val="21"/>
                </w:rPr>
                <w:t xml:space="preserve">[Huawei, </w:t>
              </w:r>
              <w:proofErr w:type="spellStart"/>
              <w:r>
                <w:rPr>
                  <w:rFonts w:ascii="Calibri" w:hAnsi="Calibri" w:cs="Calibri"/>
                  <w:sz w:val="20"/>
                  <w:szCs w:val="21"/>
                </w:rPr>
                <w:t>HiSilicon</w:t>
              </w:r>
              <w:proofErr w:type="spellEnd"/>
              <w:r>
                <w:rPr>
                  <w:rFonts w:ascii="Calibri" w:hAnsi="Calibri" w:cs="Calibri"/>
                  <w:sz w:val="20"/>
                  <w:szCs w:val="21"/>
                </w:rPr>
                <w:t xml:space="preserve">] Regarding PC5-S carriers, our understanding is that SA2 has </w:t>
              </w:r>
            </w:ins>
            <w:ins w:id="10" w:author="Huawei-Tao Cai" w:date="2024-04-22T16:31:00Z">
              <w:r>
                <w:rPr>
                  <w:rFonts w:ascii="Calibri" w:hAnsi="Calibri" w:cs="Calibri"/>
                  <w:sz w:val="20"/>
                  <w:szCs w:val="21"/>
                </w:rPr>
                <w:t>yet to finalized on the conclusion "whether the upper layer indicate</w:t>
              </w:r>
            </w:ins>
            <w:ins w:id="11" w:author="Huawei-Tao Cai" w:date="2024-04-22T16:34:00Z">
              <w:r>
                <w:rPr>
                  <w:rFonts w:ascii="Calibri" w:hAnsi="Calibri" w:cs="Calibri"/>
                  <w:sz w:val="20"/>
                  <w:szCs w:val="21"/>
                </w:rPr>
                <w:t>s</w:t>
              </w:r>
            </w:ins>
            <w:ins w:id="12" w:author="Huawei-Tao Cai" w:date="2024-04-22T16:31:00Z">
              <w:r>
                <w:rPr>
                  <w:rFonts w:ascii="Calibri" w:hAnsi="Calibri" w:cs="Calibri"/>
                  <w:sz w:val="20"/>
                  <w:szCs w:val="21"/>
                </w:rPr>
                <w:t xml:space="preserve"> the carriers for the PC5-S messages". If SA2 finally decide</w:t>
              </w:r>
            </w:ins>
            <w:ins w:id="13" w:author="Huawei-Tao Cai" w:date="2024-04-22T16:32:00Z">
              <w:r>
                <w:rPr>
                  <w:rFonts w:ascii="Calibri" w:hAnsi="Calibri" w:cs="Calibri"/>
                  <w:sz w:val="20"/>
                  <w:szCs w:val="21"/>
                </w:rPr>
                <w:t xml:space="preserve">s the higher layer indicates carriers for PC5-S message, the section under </w:t>
              </w:r>
            </w:ins>
            <w:ins w:id="14" w:author="Huawei-Tao Cai" w:date="2024-04-22T16:33:00Z">
              <w:r>
                <w:rPr>
                  <w:rFonts w:ascii="Calibri" w:hAnsi="Calibri" w:cs="Calibri"/>
                  <w:sz w:val="20"/>
                  <w:szCs w:val="21"/>
                </w:rPr>
                <w:t>"</w:t>
              </w:r>
              <w:r w:rsidRPr="00B1360C">
                <w:rPr>
                  <w:rFonts w:ascii="Calibri" w:hAnsi="Calibri" w:cs="Calibri"/>
                  <w:sz w:val="20"/>
                  <w:szCs w:val="21"/>
                </w:rPr>
                <w:t>1&gt;</w:t>
              </w:r>
              <w:r w:rsidRPr="00B1360C">
                <w:rPr>
                  <w:rFonts w:ascii="Calibri" w:hAnsi="Calibri" w:cs="Calibri"/>
                  <w:sz w:val="20"/>
                  <w:szCs w:val="21"/>
                </w:rPr>
                <w:tab/>
                <w:t xml:space="preserve">if transmission of PC5-S message for a specific destination is requested by upper layers for </w:t>
              </w:r>
              <w:proofErr w:type="spellStart"/>
              <w:r w:rsidRPr="00B1360C">
                <w:rPr>
                  <w:rFonts w:ascii="Calibri" w:hAnsi="Calibri" w:cs="Calibri"/>
                  <w:sz w:val="20"/>
                  <w:szCs w:val="21"/>
                </w:rPr>
                <w:t>sidelink</w:t>
              </w:r>
              <w:proofErr w:type="spellEnd"/>
              <w:r w:rsidRPr="00B1360C">
                <w:rPr>
                  <w:rFonts w:ascii="Calibri" w:hAnsi="Calibri" w:cs="Calibri"/>
                  <w:sz w:val="20"/>
                  <w:szCs w:val="21"/>
                </w:rPr>
                <w:t xml:space="preserve"> SRB:</w:t>
              </w:r>
              <w:r>
                <w:rPr>
                  <w:rFonts w:ascii="Calibri" w:hAnsi="Calibri" w:cs="Calibri"/>
                  <w:sz w:val="20"/>
                  <w:szCs w:val="21"/>
                </w:rPr>
                <w:t xml:space="preserve">" needs to be corrected. </w:t>
              </w:r>
            </w:ins>
            <w:ins w:id="15" w:author="Huawei-Tao Cai" w:date="2024-04-22T16:39:00Z">
              <w:r w:rsidR="003D40B0">
                <w:rPr>
                  <w:rFonts w:ascii="Calibri" w:hAnsi="Calibri" w:cs="Calibri"/>
                  <w:sz w:val="20"/>
                  <w:szCs w:val="21"/>
                </w:rPr>
                <w:t>With indicated carrier from the upper layer, there is no point for the UE to derive the "</w:t>
              </w:r>
            </w:ins>
            <w:ins w:id="16" w:author="Huawei-Tao Cai" w:date="2024-04-22T16:40:00Z">
              <w:r w:rsidR="003D40B0">
                <w:rPr>
                  <w:rFonts w:ascii="Calibri" w:hAnsi="Calibri" w:cs="Calibri"/>
                  <w:sz w:val="20"/>
                  <w:szCs w:val="21"/>
                </w:rPr>
                <w:t>superset</w:t>
              </w:r>
            </w:ins>
            <w:ins w:id="17" w:author="Huawei-Tao Cai" w:date="2024-04-22T16:39:00Z">
              <w:r w:rsidR="003D40B0">
                <w:rPr>
                  <w:rFonts w:ascii="Calibri" w:hAnsi="Calibri" w:cs="Calibri"/>
                  <w:sz w:val="20"/>
                  <w:szCs w:val="21"/>
                </w:rPr>
                <w:t xml:space="preserve">". </w:t>
              </w:r>
            </w:ins>
            <w:ins w:id="18" w:author="Huawei-Tao Cai" w:date="2024-04-22T16:33:00Z">
              <w:r>
                <w:rPr>
                  <w:rFonts w:ascii="Calibri" w:hAnsi="Calibri" w:cs="Calibri"/>
                  <w:sz w:val="20"/>
                  <w:szCs w:val="21"/>
                </w:rPr>
                <w:t>On the other hand, if SA2 finally has not conclusion on this matter, we are open to keep the current texts for PC5-</w:t>
              </w:r>
            </w:ins>
            <w:ins w:id="19" w:author="Huawei-Tao Cai" w:date="2024-04-22T16:34:00Z">
              <w:r>
                <w:rPr>
                  <w:rFonts w:ascii="Calibri" w:hAnsi="Calibri" w:cs="Calibri"/>
                  <w:sz w:val="20"/>
                  <w:szCs w:val="21"/>
                </w:rPr>
                <w:t>S messages.</w:t>
              </w:r>
            </w:ins>
          </w:p>
          <w:p w14:paraId="4FF9774A" w14:textId="2727ADBF" w:rsidR="0065185D" w:rsidRPr="00A644F2" w:rsidRDefault="0065185D">
            <w:pPr>
              <w:rPr>
                <w:rFonts w:ascii="Calibri" w:hAnsi="Calibri" w:cs="Calibri"/>
                <w:sz w:val="20"/>
                <w:szCs w:val="21"/>
              </w:rPr>
            </w:pPr>
            <w:ins w:id="20" w:author="OPPO (Qianxi Lu)" w:date="2024-04-23T09:27:00Z">
              <w:r>
                <w:rPr>
                  <w:rFonts w:ascii="Calibri" w:hAnsi="Calibri" w:cs="Calibri" w:hint="eastAsia"/>
                  <w:sz w:val="20"/>
                  <w:szCs w:val="21"/>
                </w:rPr>
                <w:t>[Rapp] Sure here what we did is more</w:t>
              </w:r>
            </w:ins>
            <w:ins w:id="21" w:author="OPPO (Qianxi Lu)" w:date="2024-04-23T09:28:00Z">
              <w:r w:rsidR="0014317C">
                <w:rPr>
                  <w:rFonts w:ascii="Calibri" w:hAnsi="Calibri" w:cs="Calibri" w:hint="eastAsia"/>
                  <w:sz w:val="20"/>
                  <w:szCs w:val="21"/>
                </w:rPr>
                <w:t xml:space="preserve"> to capture what we agreed so far at RAN2, and surely we may further check the R2 conclusion is still valid or not (and make change to the </w:t>
              </w:r>
              <w:r w:rsidR="0014317C">
                <w:rPr>
                  <w:rFonts w:ascii="Calibri" w:hAnsi="Calibri" w:cs="Calibri" w:hint="eastAsia"/>
                  <w:sz w:val="20"/>
                  <w:szCs w:val="21"/>
                </w:rPr>
                <w:lastRenderedPageBreak/>
                <w:t xml:space="preserve">spec if needed) if there is further conclusion @ S2. </w:t>
              </w:r>
            </w:ins>
          </w:p>
        </w:tc>
      </w:tr>
      <w:tr w:rsidR="00A80C6A" w:rsidRPr="00A644F2" w14:paraId="72B31598" w14:textId="77777777" w:rsidTr="00C45F35">
        <w:tc>
          <w:tcPr>
            <w:tcW w:w="2167" w:type="dxa"/>
          </w:tcPr>
          <w:p w14:paraId="308DFC0B" w14:textId="5CCCB42E" w:rsidR="00A644F2" w:rsidRPr="00A644F2" w:rsidRDefault="00B1360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 xml:space="preserve">Huawei,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6576" w:type="dxa"/>
          </w:tcPr>
          <w:p w14:paraId="520B0551" w14:textId="5D250117" w:rsidR="00A644F2" w:rsidRPr="00A644F2" w:rsidRDefault="00B1360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6.3.5, for Type "</w:t>
            </w:r>
            <w:r>
              <w:t xml:space="preserve"> </w:t>
            </w:r>
            <w:r w:rsidRPr="00B1360C">
              <w:rPr>
                <w:rFonts w:ascii="Calibri" w:hAnsi="Calibri" w:cs="Calibri"/>
                <w:sz w:val="20"/>
                <w:szCs w:val="21"/>
              </w:rPr>
              <w:t xml:space="preserve">SL-Unlicensed-r18 </w:t>
            </w:r>
            <w:r>
              <w:rPr>
                <w:rFonts w:ascii="Calibri" w:hAnsi="Calibri" w:cs="Calibri"/>
                <w:sz w:val="20"/>
                <w:szCs w:val="21"/>
              </w:rPr>
              <w:t>" under IE "</w:t>
            </w:r>
            <w:r w:rsidRPr="00B1360C">
              <w:rPr>
                <w:rFonts w:ascii="Calibri" w:hAnsi="Calibri" w:cs="Calibri"/>
                <w:sz w:val="20"/>
                <w:szCs w:val="21"/>
              </w:rPr>
              <w:t>SL-BWP-Config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", there is one type:  </w:t>
            </w:r>
            <w:proofErr w:type="spellStart"/>
            <w:r w:rsidRPr="00B1360C">
              <w:rPr>
                <w:rFonts w:ascii="Calibri" w:hAnsi="Calibri" w:cs="Calibri"/>
                <w:sz w:val="20"/>
                <w:szCs w:val="21"/>
              </w:rPr>
              <w:t>contigousRB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-&gt;</w:t>
            </w:r>
            <w:r>
              <w:t xml:space="preserve"> </w:t>
            </w:r>
            <w:proofErr w:type="spellStart"/>
            <w:r w:rsidRPr="00B1360C">
              <w:rPr>
                <w:rFonts w:ascii="Calibri" w:hAnsi="Calibri" w:cs="Calibri"/>
                <w:sz w:val="20"/>
                <w:szCs w:val="21"/>
              </w:rPr>
              <w:t>contig</w:t>
            </w:r>
            <w:r w:rsidRPr="00B1360C">
              <w:rPr>
                <w:rFonts w:ascii="Calibri" w:hAnsi="Calibri" w:cs="Calibri"/>
                <w:color w:val="FF0000"/>
                <w:sz w:val="20"/>
                <w:szCs w:val="21"/>
              </w:rPr>
              <w:t>u</w:t>
            </w:r>
            <w:r w:rsidRPr="00B1360C">
              <w:rPr>
                <w:rFonts w:ascii="Calibri" w:hAnsi="Calibri" w:cs="Calibri"/>
                <w:sz w:val="20"/>
                <w:szCs w:val="21"/>
              </w:rPr>
              <w:t>ousRB</w:t>
            </w:r>
            <w:proofErr w:type="spellEnd"/>
          </w:p>
        </w:tc>
        <w:tc>
          <w:tcPr>
            <w:tcW w:w="5205" w:type="dxa"/>
          </w:tcPr>
          <w:p w14:paraId="0BD7D92C" w14:textId="269D2AFD" w:rsidR="00A644F2" w:rsidRPr="00A644F2" w:rsidRDefault="00054327">
            <w:pPr>
              <w:rPr>
                <w:rFonts w:ascii="Calibri" w:hAnsi="Calibri" w:cs="Calibri"/>
                <w:sz w:val="20"/>
                <w:szCs w:val="21"/>
              </w:rPr>
            </w:pPr>
            <w:ins w:id="22" w:author="OPPO (Qianxi Lu)" w:date="2024-04-23T09:29:00Z">
              <w:r>
                <w:rPr>
                  <w:rFonts w:ascii="Calibri" w:hAnsi="Calibri" w:cs="Calibri" w:hint="eastAsia"/>
                  <w:sz w:val="20"/>
                  <w:szCs w:val="21"/>
                </w:rPr>
                <w:t>[Rapp] thanks for catching it.</w:t>
              </w:r>
            </w:ins>
          </w:p>
        </w:tc>
      </w:tr>
      <w:tr w:rsidR="00A80C6A" w:rsidRPr="00A644F2" w14:paraId="5D8DB66B" w14:textId="77777777" w:rsidTr="00C45F35">
        <w:tc>
          <w:tcPr>
            <w:tcW w:w="2167" w:type="dxa"/>
          </w:tcPr>
          <w:p w14:paraId="5B50534A" w14:textId="2F7EEE12" w:rsidR="00A644F2" w:rsidRPr="00BC56DA" w:rsidRDefault="00BC56DA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</w:t>
            </w:r>
            <w:bookmarkStart w:id="23" w:name="_GoBack"/>
            <w:bookmarkEnd w:id="23"/>
          </w:p>
        </w:tc>
        <w:tc>
          <w:tcPr>
            <w:tcW w:w="6576" w:type="dxa"/>
          </w:tcPr>
          <w:p w14:paraId="118BF99B" w14:textId="77777777" w:rsidR="00BC56DA" w:rsidRDefault="00BC56DA" w:rsidP="00BC56DA">
            <w:pPr>
              <w:rPr>
                <w:ins w:id="24" w:author="CATT" w:date="2024-04-24T09:09:00Z"/>
                <w:rFonts w:ascii="Calibri" w:hAnsi="Calibri" w:cs="Calibri"/>
                <w:sz w:val="20"/>
                <w:szCs w:val="21"/>
              </w:rPr>
            </w:pPr>
            <w:bookmarkStart w:id="25" w:name="_Toc162894415"/>
            <w:r>
              <w:rPr>
                <w:rFonts w:ascii="Calibri" w:hAnsi="Calibri" w:cs="Calibri"/>
                <w:sz w:val="20"/>
                <w:szCs w:val="21"/>
              </w:rPr>
              <w:t>One redundant “the” needs to be removed.</w:t>
            </w:r>
          </w:p>
          <w:p w14:paraId="41F35B97" w14:textId="77777777" w:rsidR="00BC56DA" w:rsidRDefault="00BC56DA" w:rsidP="00BC56DA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5.8.3.2</w:t>
            </w:r>
            <w:r>
              <w:rPr>
                <w:rFonts w:ascii="Calibri" w:hAnsi="Calibri" w:cs="Calibri"/>
                <w:sz w:val="20"/>
                <w:szCs w:val="21"/>
              </w:rPr>
              <w:tab/>
              <w:t>Initiation</w:t>
            </w:r>
            <w:bookmarkEnd w:id="25"/>
          </w:p>
          <w:p w14:paraId="300D971C" w14:textId="77777777" w:rsidR="00BC56DA" w:rsidRDefault="00BC56DA" w:rsidP="00BC56DA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. A UE capable of NR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communication that is in RRC_CONNECTED may initiate the procedure to report </w:t>
            </w:r>
            <w:del w:id="26" w:author="CATT" w:date="2024-04-24T09:09:00Z">
              <w:r w:rsidRPr="00BC56DA">
                <w:rPr>
                  <w:rFonts w:ascii="Calibri" w:hAnsi="Calibri" w:cs="Calibri"/>
                  <w:sz w:val="20"/>
                  <w:szCs w:val="21"/>
                  <w:highlight w:val="yellow"/>
                </w:rPr>
                <w:delText xml:space="preserve">the </w:delText>
              </w:r>
            </w:del>
            <w:r w:rsidRPr="00BC56DA">
              <w:rPr>
                <w:rFonts w:ascii="Calibri" w:hAnsi="Calibri" w:cs="Calibri"/>
                <w:sz w:val="20"/>
                <w:szCs w:val="21"/>
                <w:highlight w:val="yellow"/>
              </w:rPr>
              <w:t>the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1"/>
              </w:rPr>
              <w:t>frequency(</w:t>
            </w:r>
            <w:proofErr w:type="spellStart"/>
            <w:proofErr w:type="gramEnd"/>
            <w:r>
              <w:rPr>
                <w:rFonts w:ascii="Calibri" w:hAnsi="Calibri" w:cs="Calibri"/>
                <w:sz w:val="20"/>
                <w:szCs w:val="21"/>
              </w:rPr>
              <w:t>ies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) and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Tx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Profile associated with each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QoS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flow for NR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groupcast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or broadcast transmission. A UE capable of NR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communication that is in RRC_CONNECTED may initiate the procedure to report</w:t>
            </w:r>
            <w:r w:rsidRPr="00BC56DA">
              <w:rPr>
                <w:rFonts w:ascii="Calibri" w:hAnsi="Calibri" w:cs="Calibri"/>
                <w:sz w:val="20"/>
                <w:szCs w:val="21"/>
                <w:highlight w:val="yellow"/>
              </w:rPr>
              <w:t xml:space="preserve"> </w:t>
            </w:r>
            <w:del w:id="27" w:author="CATT" w:date="2024-04-24T09:09:00Z">
              <w:r w:rsidRPr="00BC56DA">
                <w:rPr>
                  <w:rFonts w:ascii="Calibri" w:hAnsi="Calibri" w:cs="Calibri"/>
                  <w:sz w:val="20"/>
                  <w:szCs w:val="21"/>
                  <w:highlight w:val="yellow"/>
                </w:rPr>
                <w:delText xml:space="preserve">the </w:delText>
              </w:r>
            </w:del>
            <w:r w:rsidRPr="00BC56DA">
              <w:rPr>
                <w:rFonts w:ascii="Calibri" w:hAnsi="Calibri" w:cs="Calibri"/>
                <w:sz w:val="20"/>
                <w:szCs w:val="21"/>
                <w:highlight w:val="yellow"/>
              </w:rPr>
              <w:t xml:space="preserve">the </w:t>
            </w:r>
            <w:proofErr w:type="gramStart"/>
            <w:r>
              <w:rPr>
                <w:rFonts w:ascii="Calibri" w:hAnsi="Calibri" w:cs="Calibri"/>
                <w:sz w:val="20"/>
                <w:szCs w:val="21"/>
              </w:rPr>
              <w:t>frequency(</w:t>
            </w:r>
            <w:proofErr w:type="spellStart"/>
            <w:proofErr w:type="gramEnd"/>
            <w:r>
              <w:rPr>
                <w:rFonts w:ascii="Calibri" w:hAnsi="Calibri" w:cs="Calibri"/>
                <w:sz w:val="20"/>
                <w:szCs w:val="21"/>
              </w:rPr>
              <w:t>ies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) associated with each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QoS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flow for NR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unicast transmission. </w:t>
            </w:r>
          </w:p>
          <w:p w14:paraId="33982D74" w14:textId="77777777" w:rsidR="00A644F2" w:rsidRPr="00BC56DA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701480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3B43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EA40A" w14:textId="77777777" w:rsidR="0052547B" w:rsidRDefault="0052547B" w:rsidP="00F77DA8">
      <w:r>
        <w:separator/>
      </w:r>
    </w:p>
  </w:endnote>
  <w:endnote w:type="continuationSeparator" w:id="0">
    <w:p w14:paraId="3EF6CD59" w14:textId="77777777" w:rsidR="0052547B" w:rsidRDefault="0052547B" w:rsidP="00F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D6BDF" w14:textId="77777777" w:rsidR="0052547B" w:rsidRDefault="0052547B" w:rsidP="00F77DA8">
      <w:r>
        <w:separator/>
      </w:r>
    </w:p>
  </w:footnote>
  <w:footnote w:type="continuationSeparator" w:id="0">
    <w:p w14:paraId="58A78396" w14:textId="77777777" w:rsidR="0052547B" w:rsidRDefault="0052547B" w:rsidP="00F77DA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 (Qianxi Lu)">
    <w15:presenceInfo w15:providerId="None" w15:userId="OPPO (Qianxi Lu)"/>
  </w15:person>
  <w15:person w15:author="Huawei-Tao Cai">
    <w15:presenceInfo w15:providerId="None" w15:userId="Huawei-Tao C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1622E"/>
    <w:rsid w:val="00054327"/>
    <w:rsid w:val="000A5821"/>
    <w:rsid w:val="0013101E"/>
    <w:rsid w:val="0014317C"/>
    <w:rsid w:val="0016021E"/>
    <w:rsid w:val="001A261E"/>
    <w:rsid w:val="00365337"/>
    <w:rsid w:val="003A2437"/>
    <w:rsid w:val="003B2E1B"/>
    <w:rsid w:val="003B431F"/>
    <w:rsid w:val="003D40B0"/>
    <w:rsid w:val="0052547B"/>
    <w:rsid w:val="005D5C46"/>
    <w:rsid w:val="0065185D"/>
    <w:rsid w:val="008B2D24"/>
    <w:rsid w:val="00902991"/>
    <w:rsid w:val="00961D36"/>
    <w:rsid w:val="0098584F"/>
    <w:rsid w:val="00A24F25"/>
    <w:rsid w:val="00A644F2"/>
    <w:rsid w:val="00A80C6A"/>
    <w:rsid w:val="00AF0D7B"/>
    <w:rsid w:val="00B1360C"/>
    <w:rsid w:val="00BC56DA"/>
    <w:rsid w:val="00BF04C6"/>
    <w:rsid w:val="00C45F35"/>
    <w:rsid w:val="00CE7811"/>
    <w:rsid w:val="00D14512"/>
    <w:rsid w:val="00D4561A"/>
    <w:rsid w:val="00D53B75"/>
    <w:rsid w:val="00D754B6"/>
    <w:rsid w:val="00D84F4C"/>
    <w:rsid w:val="00E3654B"/>
    <w:rsid w:val="00E653D5"/>
    <w:rsid w:val="00EA2D82"/>
    <w:rsid w:val="00F77DA8"/>
    <w:rsid w:val="00F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1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77D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7D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7DA8"/>
    <w:rPr>
      <w:sz w:val="18"/>
      <w:szCs w:val="18"/>
    </w:rPr>
  </w:style>
  <w:style w:type="paragraph" w:styleId="a6">
    <w:name w:val="Revision"/>
    <w:hidden/>
    <w:uiPriority w:val="99"/>
    <w:semiHidden/>
    <w:rsid w:val="0013101E"/>
  </w:style>
  <w:style w:type="paragraph" w:styleId="a7">
    <w:name w:val="Balloon Text"/>
    <w:basedOn w:val="a"/>
    <w:link w:val="Char1"/>
    <w:uiPriority w:val="99"/>
    <w:semiHidden/>
    <w:unhideWhenUsed/>
    <w:rsid w:val="00BC56D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56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77D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7D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7DA8"/>
    <w:rPr>
      <w:sz w:val="18"/>
      <w:szCs w:val="18"/>
    </w:rPr>
  </w:style>
  <w:style w:type="paragraph" w:styleId="a6">
    <w:name w:val="Revision"/>
    <w:hidden/>
    <w:uiPriority w:val="99"/>
    <w:semiHidden/>
    <w:rsid w:val="0013101E"/>
  </w:style>
  <w:style w:type="paragraph" w:styleId="a7">
    <w:name w:val="Balloon Text"/>
    <w:basedOn w:val="a"/>
    <w:link w:val="Char1"/>
    <w:uiPriority w:val="99"/>
    <w:semiHidden/>
    <w:unhideWhenUsed/>
    <w:rsid w:val="00BC56D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56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CATT (Xiao)</cp:lastModifiedBy>
  <cp:revision>3</cp:revision>
  <dcterms:created xsi:type="dcterms:W3CDTF">2024-04-23T01:29:00Z</dcterms:created>
  <dcterms:modified xsi:type="dcterms:W3CDTF">2024-04-24T01:24:00Z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1713615840</vt:lpwstr>
  </property>
</Properties>
</file>