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E65C2C">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E65C2C">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E65C2C">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E65C2C">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E65C2C">
        <w:tc>
          <w:tcPr>
            <w:tcW w:w="2161" w:type="dxa"/>
            <w:tcBorders>
              <w:top w:val="single" w:sz="4" w:space="0" w:color="auto"/>
              <w:left w:val="single" w:sz="4" w:space="0" w:color="auto"/>
              <w:bottom w:val="single" w:sz="4" w:space="0" w:color="auto"/>
              <w:right w:val="single" w:sz="4" w:space="0" w:color="auto"/>
            </w:tcBorders>
          </w:tcPr>
          <w:p w14:paraId="78E04409" w14:textId="729F5680" w:rsidR="00AA27DD" w:rsidRDefault="00DF1EC2" w:rsidP="00AA27DD">
            <w:pPr>
              <w:rPr>
                <w:rFonts w:ascii="Arial" w:hAnsi="Arial" w:cs="Arial"/>
              </w:rPr>
            </w:pPr>
            <w:r>
              <w:rPr>
                <w:rFonts w:ascii="Arial" w:hAnsi="Arial" w:cs="Arial"/>
              </w:rPr>
              <w:t>Nokia</w:t>
            </w:r>
          </w:p>
        </w:tc>
        <w:tc>
          <w:tcPr>
            <w:tcW w:w="2389" w:type="dxa"/>
            <w:tcBorders>
              <w:top w:val="single" w:sz="4" w:space="0" w:color="auto"/>
              <w:left w:val="single" w:sz="4" w:space="0" w:color="auto"/>
              <w:bottom w:val="single" w:sz="4" w:space="0" w:color="auto"/>
              <w:right w:val="single" w:sz="4" w:space="0" w:color="auto"/>
            </w:tcBorders>
          </w:tcPr>
          <w:p w14:paraId="4E9F0C93" w14:textId="696A8269" w:rsidR="00AA27DD" w:rsidRDefault="00DF1EC2" w:rsidP="00AA27DD">
            <w:pPr>
              <w:rPr>
                <w:rFonts w:ascii="Arial" w:hAnsi="Arial" w:cs="Arial"/>
              </w:rPr>
            </w:pPr>
            <w:r>
              <w:rPr>
                <w:rFonts w:ascii="Arial" w:hAnsi="Arial" w:cs="Arial"/>
              </w:rPr>
              <w:t>Jerediah Fevold</w:t>
            </w:r>
          </w:p>
        </w:tc>
        <w:tc>
          <w:tcPr>
            <w:tcW w:w="4466" w:type="dxa"/>
            <w:tcBorders>
              <w:top w:val="single" w:sz="4" w:space="0" w:color="auto"/>
              <w:left w:val="single" w:sz="4" w:space="0" w:color="auto"/>
              <w:bottom w:val="single" w:sz="4" w:space="0" w:color="auto"/>
              <w:right w:val="single" w:sz="4" w:space="0" w:color="auto"/>
            </w:tcBorders>
          </w:tcPr>
          <w:p w14:paraId="46B239CB" w14:textId="52685040" w:rsidR="00AA27DD" w:rsidRDefault="00DF1EC2" w:rsidP="00AA27DD">
            <w:pPr>
              <w:rPr>
                <w:rFonts w:ascii="Arial" w:hAnsi="Arial" w:cs="Arial"/>
              </w:rPr>
            </w:pPr>
            <w:r>
              <w:rPr>
                <w:rFonts w:ascii="Arial" w:hAnsi="Arial" w:cs="Arial"/>
              </w:rPr>
              <w:t>jerediah.fevold@nokia.com</w:t>
            </w:r>
          </w:p>
        </w:tc>
      </w:tr>
      <w:tr w:rsidR="0005720C" w14:paraId="5A9A476F" w14:textId="77777777" w:rsidTr="00E65C2C">
        <w:tc>
          <w:tcPr>
            <w:tcW w:w="2161" w:type="dxa"/>
            <w:tcBorders>
              <w:top w:val="single" w:sz="4" w:space="0" w:color="auto"/>
              <w:left w:val="single" w:sz="4" w:space="0" w:color="auto"/>
              <w:bottom w:val="single" w:sz="4" w:space="0" w:color="auto"/>
              <w:right w:val="single" w:sz="4" w:space="0" w:color="auto"/>
            </w:tcBorders>
          </w:tcPr>
          <w:p w14:paraId="7DDB43F4" w14:textId="77777777" w:rsidR="0005720C" w:rsidRDefault="0005720C" w:rsidP="008A6ADB">
            <w:pPr>
              <w:rPr>
                <w:rFonts w:ascii="Arial" w:hAnsi="Arial" w:cs="Arial"/>
              </w:rPr>
            </w:pPr>
            <w:r>
              <w:rPr>
                <w:rFonts w:ascii="Arial" w:hAnsi="Arial" w:cs="Arial"/>
              </w:rPr>
              <w:t>Ericsson</w:t>
            </w:r>
          </w:p>
        </w:tc>
        <w:tc>
          <w:tcPr>
            <w:tcW w:w="2389" w:type="dxa"/>
            <w:tcBorders>
              <w:top w:val="single" w:sz="4" w:space="0" w:color="auto"/>
              <w:left w:val="single" w:sz="4" w:space="0" w:color="auto"/>
              <w:bottom w:val="single" w:sz="4" w:space="0" w:color="auto"/>
              <w:right w:val="single" w:sz="4" w:space="0" w:color="auto"/>
            </w:tcBorders>
          </w:tcPr>
          <w:p w14:paraId="5FCAD9FB" w14:textId="77777777" w:rsidR="0005720C" w:rsidRDefault="0005720C" w:rsidP="008A6ADB">
            <w:pPr>
              <w:rPr>
                <w:rFonts w:ascii="Arial" w:hAnsi="Arial" w:cs="Arial"/>
              </w:rPr>
            </w:pPr>
            <w:r>
              <w:rPr>
                <w:rFonts w:ascii="Arial" w:hAnsi="Arial" w:cs="Arial"/>
              </w:rPr>
              <w:t>Marco Belleschi</w:t>
            </w:r>
          </w:p>
        </w:tc>
        <w:tc>
          <w:tcPr>
            <w:tcW w:w="4466" w:type="dxa"/>
            <w:tcBorders>
              <w:top w:val="single" w:sz="4" w:space="0" w:color="auto"/>
              <w:left w:val="single" w:sz="4" w:space="0" w:color="auto"/>
              <w:bottom w:val="single" w:sz="4" w:space="0" w:color="auto"/>
              <w:right w:val="single" w:sz="4" w:space="0" w:color="auto"/>
            </w:tcBorders>
          </w:tcPr>
          <w:p w14:paraId="04195338" w14:textId="77777777" w:rsidR="0005720C" w:rsidRDefault="0005720C" w:rsidP="008A6ADB">
            <w:pPr>
              <w:rPr>
                <w:rFonts w:ascii="Arial" w:hAnsi="Arial" w:cs="Arial"/>
              </w:rPr>
            </w:pPr>
            <w:r>
              <w:rPr>
                <w:rFonts w:ascii="Arial" w:hAnsi="Arial" w:cs="Arial"/>
              </w:rPr>
              <w:t>marco.belleschi@ericsson.com</w:t>
            </w:r>
          </w:p>
        </w:tc>
      </w:tr>
      <w:tr w:rsidR="0005720C" w14:paraId="76321149" w14:textId="77777777" w:rsidTr="00E65C2C">
        <w:tc>
          <w:tcPr>
            <w:tcW w:w="2161" w:type="dxa"/>
            <w:tcBorders>
              <w:top w:val="single" w:sz="4" w:space="0" w:color="auto"/>
              <w:left w:val="single" w:sz="4" w:space="0" w:color="auto"/>
              <w:bottom w:val="single" w:sz="4" w:space="0" w:color="auto"/>
              <w:right w:val="single" w:sz="4" w:space="0" w:color="auto"/>
            </w:tcBorders>
          </w:tcPr>
          <w:p w14:paraId="03F91908" w14:textId="00953DDB" w:rsidR="0005720C" w:rsidRDefault="002E099F" w:rsidP="00AA27DD">
            <w:pPr>
              <w:rPr>
                <w:rFonts w:ascii="Arial" w:hAnsi="Arial" w:cs="Arial"/>
              </w:rPr>
            </w:pPr>
            <w:r>
              <w:rPr>
                <w:rFonts w:ascii="Arial" w:hAnsi="Arial" w:cs="Arial" w:hint="eastAsia"/>
              </w:rPr>
              <w:t>H</w:t>
            </w:r>
            <w:r>
              <w:rPr>
                <w:rFonts w:ascii="Arial" w:hAnsi="Arial" w:cs="Arial"/>
              </w:rPr>
              <w:t>uawei, HiSilicon</w:t>
            </w:r>
          </w:p>
        </w:tc>
        <w:tc>
          <w:tcPr>
            <w:tcW w:w="2389" w:type="dxa"/>
            <w:tcBorders>
              <w:top w:val="single" w:sz="4" w:space="0" w:color="auto"/>
              <w:left w:val="single" w:sz="4" w:space="0" w:color="auto"/>
              <w:bottom w:val="single" w:sz="4" w:space="0" w:color="auto"/>
              <w:right w:val="single" w:sz="4" w:space="0" w:color="auto"/>
            </w:tcBorders>
          </w:tcPr>
          <w:p w14:paraId="0641FC6F" w14:textId="596A2494" w:rsidR="0005720C" w:rsidRDefault="002E099F" w:rsidP="00AA27DD">
            <w:pPr>
              <w:rPr>
                <w:rFonts w:ascii="Arial" w:hAnsi="Arial" w:cs="Arial"/>
              </w:rPr>
            </w:pPr>
            <w:r>
              <w:rPr>
                <w:rFonts w:ascii="Arial" w:hAnsi="Arial" w:cs="Arial" w:hint="eastAsia"/>
              </w:rPr>
              <w:t>J</w:t>
            </w:r>
            <w:r>
              <w:rPr>
                <w:rFonts w:ascii="Arial" w:hAnsi="Arial" w:cs="Arial"/>
              </w:rPr>
              <w:t>un Chen</w:t>
            </w:r>
          </w:p>
        </w:tc>
        <w:tc>
          <w:tcPr>
            <w:tcW w:w="4466" w:type="dxa"/>
            <w:tcBorders>
              <w:top w:val="single" w:sz="4" w:space="0" w:color="auto"/>
              <w:left w:val="single" w:sz="4" w:space="0" w:color="auto"/>
              <w:bottom w:val="single" w:sz="4" w:space="0" w:color="auto"/>
              <w:right w:val="single" w:sz="4" w:space="0" w:color="auto"/>
            </w:tcBorders>
          </w:tcPr>
          <w:p w14:paraId="2C7DEE77" w14:textId="3B3C68A8" w:rsidR="0005720C" w:rsidRDefault="002E099F" w:rsidP="00AA27DD">
            <w:pPr>
              <w:rPr>
                <w:rFonts w:ascii="Arial" w:hAnsi="Arial" w:cs="Arial"/>
              </w:rPr>
            </w:pPr>
            <w:r>
              <w:rPr>
                <w:rFonts w:ascii="Arial" w:hAnsi="Arial" w:cs="Arial" w:hint="eastAsia"/>
              </w:rPr>
              <w:t>j</w:t>
            </w:r>
            <w:r>
              <w:rPr>
                <w:rFonts w:ascii="Arial" w:hAnsi="Arial" w:cs="Arial"/>
              </w:rPr>
              <w:t>un.chen@huawei.com</w:t>
            </w:r>
          </w:p>
        </w:tc>
      </w:tr>
      <w:tr w:rsidR="00932CB2" w14:paraId="412D195B" w14:textId="77777777" w:rsidTr="00E65C2C">
        <w:tc>
          <w:tcPr>
            <w:tcW w:w="2161" w:type="dxa"/>
            <w:tcBorders>
              <w:top w:val="single" w:sz="4" w:space="0" w:color="auto"/>
              <w:left w:val="single" w:sz="4" w:space="0" w:color="auto"/>
              <w:bottom w:val="single" w:sz="4" w:space="0" w:color="auto"/>
              <w:right w:val="single" w:sz="4" w:space="0" w:color="auto"/>
            </w:tcBorders>
          </w:tcPr>
          <w:p w14:paraId="23DEAB27" w14:textId="3BD7219A" w:rsidR="00932CB2" w:rsidRDefault="00932CB2" w:rsidP="00932CB2">
            <w:pPr>
              <w:rPr>
                <w:rFonts w:ascii="Arial" w:hAnsi="Arial" w:cs="Arial"/>
              </w:rPr>
            </w:pPr>
            <w:bookmarkStart w:id="8" w:name="OLE_LINK14"/>
            <w:r>
              <w:rPr>
                <w:rFonts w:ascii="Arial" w:hAnsi="Arial" w:cs="Arial" w:hint="eastAsia"/>
              </w:rPr>
              <w:t>O</w:t>
            </w:r>
            <w:r>
              <w:rPr>
                <w:rFonts w:ascii="Arial" w:hAnsi="Arial" w:cs="Arial"/>
              </w:rPr>
              <w:t>PPO</w:t>
            </w:r>
          </w:p>
        </w:tc>
        <w:tc>
          <w:tcPr>
            <w:tcW w:w="2389" w:type="dxa"/>
            <w:tcBorders>
              <w:top w:val="single" w:sz="4" w:space="0" w:color="auto"/>
              <w:left w:val="single" w:sz="4" w:space="0" w:color="auto"/>
              <w:bottom w:val="single" w:sz="4" w:space="0" w:color="auto"/>
              <w:right w:val="single" w:sz="4" w:space="0" w:color="auto"/>
            </w:tcBorders>
          </w:tcPr>
          <w:p w14:paraId="3058BF40" w14:textId="4730D26F" w:rsidR="00932CB2" w:rsidRDefault="00932CB2" w:rsidP="00932CB2">
            <w:pPr>
              <w:rPr>
                <w:rFonts w:ascii="Arial" w:hAnsi="Arial" w:cs="Arial"/>
              </w:rPr>
            </w:pPr>
            <w:r>
              <w:rPr>
                <w:rFonts w:ascii="Arial" w:hAnsi="Arial" w:cs="Arial" w:hint="eastAsia"/>
              </w:rPr>
              <w:t>Ji</w:t>
            </w:r>
            <w:r>
              <w:rPr>
                <w:rFonts w:ascii="Arial" w:hAnsi="Arial" w:cs="Arial"/>
              </w:rPr>
              <w:t>angsheng Fan</w:t>
            </w:r>
          </w:p>
        </w:tc>
        <w:tc>
          <w:tcPr>
            <w:tcW w:w="4466" w:type="dxa"/>
            <w:tcBorders>
              <w:top w:val="single" w:sz="4" w:space="0" w:color="auto"/>
              <w:left w:val="single" w:sz="4" w:space="0" w:color="auto"/>
              <w:bottom w:val="single" w:sz="4" w:space="0" w:color="auto"/>
              <w:right w:val="single" w:sz="4" w:space="0" w:color="auto"/>
            </w:tcBorders>
          </w:tcPr>
          <w:p w14:paraId="57ADCA0C" w14:textId="3705BCB9" w:rsidR="00932CB2" w:rsidRDefault="00932CB2" w:rsidP="00932CB2">
            <w:pPr>
              <w:rPr>
                <w:rFonts w:ascii="Arial" w:hAnsi="Arial" w:cs="Arial"/>
              </w:rPr>
            </w:pPr>
            <w:r>
              <w:rPr>
                <w:rFonts w:ascii="Arial" w:hAnsi="Arial" w:cs="Arial" w:hint="eastAsia"/>
              </w:rPr>
              <w:t>f</w:t>
            </w:r>
            <w:r>
              <w:rPr>
                <w:rFonts w:ascii="Arial" w:hAnsi="Arial" w:cs="Arial"/>
              </w:rPr>
              <w:t>anjiangsheng@oppo.com</w:t>
            </w:r>
          </w:p>
        </w:tc>
      </w:tr>
      <w:tr w:rsidR="00883040" w14:paraId="08FD323A" w14:textId="77777777" w:rsidTr="00E65C2C">
        <w:tc>
          <w:tcPr>
            <w:tcW w:w="2161" w:type="dxa"/>
            <w:tcBorders>
              <w:top w:val="single" w:sz="4" w:space="0" w:color="auto"/>
              <w:left w:val="single" w:sz="4" w:space="0" w:color="auto"/>
              <w:bottom w:val="single" w:sz="4" w:space="0" w:color="auto"/>
              <w:right w:val="single" w:sz="4" w:space="0" w:color="auto"/>
            </w:tcBorders>
          </w:tcPr>
          <w:p w14:paraId="532670A0" w14:textId="6499A66F" w:rsidR="00883040" w:rsidRDefault="00883040" w:rsidP="00883040">
            <w:pPr>
              <w:rPr>
                <w:rFonts w:ascii="Arial" w:hAnsi="Arial" w:cs="Arial"/>
              </w:rPr>
            </w:pPr>
            <w:r>
              <w:rPr>
                <w:rFonts w:ascii="Arial" w:hAnsi="Arial" w:cs="Arial"/>
              </w:rPr>
              <w:t>Mediatek</w:t>
            </w:r>
          </w:p>
        </w:tc>
        <w:tc>
          <w:tcPr>
            <w:tcW w:w="2389" w:type="dxa"/>
            <w:tcBorders>
              <w:top w:val="single" w:sz="4" w:space="0" w:color="auto"/>
              <w:left w:val="single" w:sz="4" w:space="0" w:color="auto"/>
              <w:bottom w:val="single" w:sz="4" w:space="0" w:color="auto"/>
              <w:right w:val="single" w:sz="4" w:space="0" w:color="auto"/>
            </w:tcBorders>
          </w:tcPr>
          <w:p w14:paraId="04BB7967" w14:textId="7592CA3C" w:rsidR="00883040" w:rsidRDefault="00883040" w:rsidP="00883040">
            <w:pPr>
              <w:rPr>
                <w:rFonts w:ascii="Arial" w:hAnsi="Arial" w:cs="Arial"/>
              </w:rPr>
            </w:pPr>
            <w:r>
              <w:rPr>
                <w:rFonts w:ascii="Arial" w:hAnsi="Arial" w:cs="Arial"/>
              </w:rPr>
              <w:t>Yuanyuan Zhang</w:t>
            </w:r>
          </w:p>
        </w:tc>
        <w:tc>
          <w:tcPr>
            <w:tcW w:w="4466" w:type="dxa"/>
            <w:tcBorders>
              <w:top w:val="single" w:sz="4" w:space="0" w:color="auto"/>
              <w:left w:val="single" w:sz="4" w:space="0" w:color="auto"/>
              <w:bottom w:val="single" w:sz="4" w:space="0" w:color="auto"/>
              <w:right w:val="single" w:sz="4" w:space="0" w:color="auto"/>
            </w:tcBorders>
          </w:tcPr>
          <w:p w14:paraId="272D1EA4" w14:textId="1B655ECE" w:rsidR="00883040" w:rsidRDefault="00883040" w:rsidP="00883040">
            <w:pPr>
              <w:rPr>
                <w:rFonts w:ascii="Arial" w:hAnsi="Arial" w:cs="Arial"/>
              </w:rPr>
            </w:pPr>
            <w:r>
              <w:rPr>
                <w:rFonts w:ascii="Arial" w:hAnsi="Arial" w:cs="Arial"/>
              </w:rPr>
              <w:t>Yuany.zhang@mediatek.com</w:t>
            </w:r>
          </w:p>
        </w:tc>
      </w:tr>
      <w:tr w:rsidR="004C43AA" w14:paraId="3A690F17" w14:textId="77777777" w:rsidTr="00E65C2C">
        <w:tc>
          <w:tcPr>
            <w:tcW w:w="2161" w:type="dxa"/>
            <w:tcBorders>
              <w:top w:val="single" w:sz="4" w:space="0" w:color="auto"/>
              <w:left w:val="single" w:sz="4" w:space="0" w:color="auto"/>
              <w:bottom w:val="single" w:sz="4" w:space="0" w:color="auto"/>
              <w:right w:val="single" w:sz="4" w:space="0" w:color="auto"/>
            </w:tcBorders>
          </w:tcPr>
          <w:p w14:paraId="7D2C2E67" w14:textId="74E63694" w:rsidR="004C43AA" w:rsidRDefault="004C43AA" w:rsidP="00883040">
            <w:pPr>
              <w:rPr>
                <w:rFonts w:ascii="Arial" w:hAnsi="Arial" w:cs="Arial"/>
              </w:rPr>
            </w:pPr>
            <w:r>
              <w:rPr>
                <w:rFonts w:ascii="Arial" w:hAnsi="Arial" w:cs="Arial"/>
              </w:rPr>
              <w:t>vivo</w:t>
            </w:r>
          </w:p>
        </w:tc>
        <w:tc>
          <w:tcPr>
            <w:tcW w:w="2389" w:type="dxa"/>
            <w:tcBorders>
              <w:top w:val="single" w:sz="4" w:space="0" w:color="auto"/>
              <w:left w:val="single" w:sz="4" w:space="0" w:color="auto"/>
              <w:bottom w:val="single" w:sz="4" w:space="0" w:color="auto"/>
              <w:right w:val="single" w:sz="4" w:space="0" w:color="auto"/>
            </w:tcBorders>
          </w:tcPr>
          <w:p w14:paraId="22FD2CD1" w14:textId="2B8FA8F0" w:rsidR="004C43AA" w:rsidRDefault="004C43AA" w:rsidP="00883040">
            <w:pPr>
              <w:rPr>
                <w:rFonts w:ascii="Arial" w:hAnsi="Arial" w:cs="Arial"/>
              </w:rPr>
            </w:pPr>
            <w:r>
              <w:rPr>
                <w:rFonts w:ascii="Arial" w:hAnsi="Arial" w:cs="Arial"/>
              </w:rPr>
              <w:t>Boubacar Kimba</w:t>
            </w:r>
          </w:p>
        </w:tc>
        <w:tc>
          <w:tcPr>
            <w:tcW w:w="4466" w:type="dxa"/>
            <w:tcBorders>
              <w:top w:val="single" w:sz="4" w:space="0" w:color="auto"/>
              <w:left w:val="single" w:sz="4" w:space="0" w:color="auto"/>
              <w:bottom w:val="single" w:sz="4" w:space="0" w:color="auto"/>
              <w:right w:val="single" w:sz="4" w:space="0" w:color="auto"/>
            </w:tcBorders>
          </w:tcPr>
          <w:p w14:paraId="65AD0A17" w14:textId="0308559E" w:rsidR="004C43AA" w:rsidRDefault="004C43AA" w:rsidP="00883040">
            <w:pPr>
              <w:rPr>
                <w:rFonts w:ascii="Arial" w:hAnsi="Arial" w:cs="Arial"/>
              </w:rPr>
            </w:pPr>
            <w:r>
              <w:rPr>
                <w:rFonts w:ascii="Arial" w:hAnsi="Arial" w:cs="Arial"/>
              </w:rPr>
              <w:t>kimba@vivo.com</w:t>
            </w:r>
          </w:p>
        </w:tc>
      </w:tr>
      <w:tr w:rsidR="007902F9" w14:paraId="4BA64A47" w14:textId="77777777" w:rsidTr="00E65C2C">
        <w:tc>
          <w:tcPr>
            <w:tcW w:w="2161" w:type="dxa"/>
            <w:tcBorders>
              <w:top w:val="single" w:sz="4" w:space="0" w:color="auto"/>
              <w:left w:val="single" w:sz="4" w:space="0" w:color="auto"/>
              <w:bottom w:val="single" w:sz="4" w:space="0" w:color="auto"/>
              <w:right w:val="single" w:sz="4" w:space="0" w:color="auto"/>
            </w:tcBorders>
          </w:tcPr>
          <w:p w14:paraId="55B924B0" w14:textId="7463D4B1" w:rsidR="007902F9" w:rsidRDefault="007902F9" w:rsidP="00883040">
            <w:pPr>
              <w:rPr>
                <w:rFonts w:ascii="Arial" w:hAnsi="Arial" w:cs="Arial"/>
              </w:rPr>
            </w:pPr>
            <w:r>
              <w:rPr>
                <w:rFonts w:ascii="Arial" w:hAnsi="Arial" w:cs="Arial" w:hint="eastAsia"/>
              </w:rPr>
              <w:t>CATT</w:t>
            </w:r>
          </w:p>
        </w:tc>
        <w:tc>
          <w:tcPr>
            <w:tcW w:w="2389" w:type="dxa"/>
            <w:tcBorders>
              <w:top w:val="single" w:sz="4" w:space="0" w:color="auto"/>
              <w:left w:val="single" w:sz="4" w:space="0" w:color="auto"/>
              <w:bottom w:val="single" w:sz="4" w:space="0" w:color="auto"/>
              <w:right w:val="single" w:sz="4" w:space="0" w:color="auto"/>
            </w:tcBorders>
          </w:tcPr>
          <w:p w14:paraId="3AC14FBA" w14:textId="71149C30" w:rsidR="007902F9" w:rsidRDefault="007902F9" w:rsidP="00883040">
            <w:pPr>
              <w:rPr>
                <w:rFonts w:ascii="Arial" w:hAnsi="Arial" w:cs="Arial"/>
              </w:rPr>
            </w:pPr>
            <w:r>
              <w:rPr>
                <w:rFonts w:ascii="Arial" w:hAnsi="Arial" w:cs="Arial" w:hint="eastAsia"/>
              </w:rPr>
              <w:t>Tangxun</w:t>
            </w:r>
          </w:p>
        </w:tc>
        <w:tc>
          <w:tcPr>
            <w:tcW w:w="4466" w:type="dxa"/>
            <w:tcBorders>
              <w:top w:val="single" w:sz="4" w:space="0" w:color="auto"/>
              <w:left w:val="single" w:sz="4" w:space="0" w:color="auto"/>
              <w:bottom w:val="single" w:sz="4" w:space="0" w:color="auto"/>
              <w:right w:val="single" w:sz="4" w:space="0" w:color="auto"/>
            </w:tcBorders>
          </w:tcPr>
          <w:p w14:paraId="251C599B" w14:textId="7C5DB079" w:rsidR="007902F9" w:rsidRDefault="00000000" w:rsidP="00883040">
            <w:pPr>
              <w:rPr>
                <w:rFonts w:ascii="Arial" w:hAnsi="Arial" w:cs="Arial"/>
              </w:rPr>
            </w:pPr>
            <w:hyperlink r:id="rId12" w:history="1">
              <w:r w:rsidR="006D614C" w:rsidRPr="006D614C">
                <w:rPr>
                  <w:rFonts w:ascii="Arial" w:hAnsi="Arial" w:cs="Arial" w:hint="eastAsia"/>
                </w:rPr>
                <w:t>tangxun@catt.cn</w:t>
              </w:r>
            </w:hyperlink>
          </w:p>
        </w:tc>
      </w:tr>
      <w:tr w:rsidR="006D614C" w14:paraId="16507805" w14:textId="77777777" w:rsidTr="00E65C2C">
        <w:tc>
          <w:tcPr>
            <w:tcW w:w="2161" w:type="dxa"/>
            <w:tcBorders>
              <w:top w:val="single" w:sz="4" w:space="0" w:color="auto"/>
              <w:left w:val="single" w:sz="4" w:space="0" w:color="auto"/>
              <w:bottom w:val="single" w:sz="4" w:space="0" w:color="auto"/>
              <w:right w:val="single" w:sz="4" w:space="0" w:color="auto"/>
            </w:tcBorders>
          </w:tcPr>
          <w:p w14:paraId="54F5664D" w14:textId="5B20E14A" w:rsidR="006D614C" w:rsidRPr="006D614C" w:rsidRDefault="006D614C" w:rsidP="00883040">
            <w:pPr>
              <w:rPr>
                <w:rFonts w:ascii="Arial" w:hAnsi="Arial" w:cs="Arial"/>
              </w:rPr>
            </w:pPr>
            <w:r>
              <w:rPr>
                <w:rFonts w:ascii="Arial" w:hAnsi="Arial" w:cs="Arial" w:hint="eastAsia"/>
              </w:rPr>
              <w:t>S</w:t>
            </w:r>
            <w:r>
              <w:rPr>
                <w:rFonts w:ascii="Arial" w:hAnsi="Arial" w:cs="Arial"/>
              </w:rPr>
              <w:t>preadtrum</w:t>
            </w:r>
          </w:p>
        </w:tc>
        <w:tc>
          <w:tcPr>
            <w:tcW w:w="2389" w:type="dxa"/>
            <w:tcBorders>
              <w:top w:val="single" w:sz="4" w:space="0" w:color="auto"/>
              <w:left w:val="single" w:sz="4" w:space="0" w:color="auto"/>
              <w:bottom w:val="single" w:sz="4" w:space="0" w:color="auto"/>
              <w:right w:val="single" w:sz="4" w:space="0" w:color="auto"/>
            </w:tcBorders>
          </w:tcPr>
          <w:p w14:paraId="656273FC" w14:textId="79F2DE98" w:rsidR="006D614C" w:rsidRDefault="006D614C" w:rsidP="00883040">
            <w:pPr>
              <w:rPr>
                <w:rFonts w:ascii="Arial" w:hAnsi="Arial" w:cs="Arial"/>
              </w:rPr>
            </w:pPr>
            <w:r>
              <w:rPr>
                <w:rFonts w:ascii="Arial" w:hAnsi="Arial" w:cs="Arial" w:hint="eastAsia"/>
              </w:rPr>
              <w:t>X</w:t>
            </w:r>
            <w:r>
              <w:rPr>
                <w:rFonts w:ascii="Arial" w:hAnsi="Arial" w:cs="Arial"/>
              </w:rPr>
              <w:t>iaoyu Chen</w:t>
            </w:r>
          </w:p>
        </w:tc>
        <w:tc>
          <w:tcPr>
            <w:tcW w:w="4466" w:type="dxa"/>
            <w:tcBorders>
              <w:top w:val="single" w:sz="4" w:space="0" w:color="auto"/>
              <w:left w:val="single" w:sz="4" w:space="0" w:color="auto"/>
              <w:bottom w:val="single" w:sz="4" w:space="0" w:color="auto"/>
              <w:right w:val="single" w:sz="4" w:space="0" w:color="auto"/>
            </w:tcBorders>
          </w:tcPr>
          <w:p w14:paraId="0D08667D" w14:textId="17A4010F" w:rsidR="006D614C" w:rsidRDefault="006D614C" w:rsidP="00883040">
            <w:pPr>
              <w:rPr>
                <w:rFonts w:ascii="Arial" w:hAnsi="Arial" w:cs="Arial"/>
              </w:rPr>
            </w:pPr>
            <w:r>
              <w:rPr>
                <w:rFonts w:ascii="Arial" w:hAnsi="Arial" w:cs="Arial"/>
              </w:rPr>
              <w:t>xiaoyu.chen@unisoc.com</w:t>
            </w:r>
          </w:p>
        </w:tc>
      </w:tr>
      <w:tr w:rsidR="006D614C" w14:paraId="31B9A905" w14:textId="77777777" w:rsidTr="00E65C2C">
        <w:tc>
          <w:tcPr>
            <w:tcW w:w="2161" w:type="dxa"/>
            <w:tcBorders>
              <w:top w:val="single" w:sz="4" w:space="0" w:color="auto"/>
              <w:left w:val="single" w:sz="4" w:space="0" w:color="auto"/>
              <w:bottom w:val="single" w:sz="4" w:space="0" w:color="auto"/>
              <w:right w:val="single" w:sz="4" w:space="0" w:color="auto"/>
            </w:tcBorders>
          </w:tcPr>
          <w:p w14:paraId="55C42C9D" w14:textId="24EE57DD" w:rsidR="006D614C" w:rsidRPr="006D614C" w:rsidRDefault="001F19AB" w:rsidP="00883040">
            <w:pPr>
              <w:rPr>
                <w:rFonts w:ascii="Arial" w:hAnsi="Arial" w:cs="Arial"/>
              </w:rPr>
            </w:pPr>
            <w:r>
              <w:rPr>
                <w:rFonts w:ascii="Arial" w:hAnsi="Arial" w:cs="Arial" w:hint="eastAsia"/>
              </w:rPr>
              <w:t>Z</w:t>
            </w:r>
            <w:r>
              <w:rPr>
                <w:rFonts w:ascii="Arial" w:hAnsi="Arial" w:cs="Arial"/>
              </w:rPr>
              <w:t>TE</w:t>
            </w:r>
          </w:p>
        </w:tc>
        <w:tc>
          <w:tcPr>
            <w:tcW w:w="2389" w:type="dxa"/>
            <w:tcBorders>
              <w:top w:val="single" w:sz="4" w:space="0" w:color="auto"/>
              <w:left w:val="single" w:sz="4" w:space="0" w:color="auto"/>
              <w:bottom w:val="single" w:sz="4" w:space="0" w:color="auto"/>
              <w:right w:val="single" w:sz="4" w:space="0" w:color="auto"/>
            </w:tcBorders>
          </w:tcPr>
          <w:p w14:paraId="61F0638B" w14:textId="58C83DDF" w:rsidR="006D614C" w:rsidRDefault="001F19AB" w:rsidP="00883040">
            <w:pPr>
              <w:rPr>
                <w:rFonts w:ascii="Arial" w:hAnsi="Arial" w:cs="Arial"/>
              </w:rPr>
            </w:pPr>
            <w:r>
              <w:rPr>
                <w:rFonts w:ascii="Arial" w:hAnsi="Arial" w:cs="Arial" w:hint="eastAsia"/>
              </w:rPr>
              <w:t>F</w:t>
            </w:r>
            <w:r>
              <w:rPr>
                <w:rFonts w:ascii="Arial" w:hAnsi="Arial" w:cs="Arial"/>
              </w:rPr>
              <w:t>ei Dong</w:t>
            </w:r>
          </w:p>
        </w:tc>
        <w:tc>
          <w:tcPr>
            <w:tcW w:w="4466" w:type="dxa"/>
            <w:tcBorders>
              <w:top w:val="single" w:sz="4" w:space="0" w:color="auto"/>
              <w:left w:val="single" w:sz="4" w:space="0" w:color="auto"/>
              <w:bottom w:val="single" w:sz="4" w:space="0" w:color="auto"/>
              <w:right w:val="single" w:sz="4" w:space="0" w:color="auto"/>
            </w:tcBorders>
          </w:tcPr>
          <w:p w14:paraId="5E27A389" w14:textId="5D2E1756" w:rsidR="006D614C" w:rsidRDefault="001F19AB" w:rsidP="00883040">
            <w:pPr>
              <w:rPr>
                <w:rFonts w:ascii="Arial" w:hAnsi="Arial" w:cs="Arial"/>
              </w:rPr>
            </w:pPr>
            <w:r>
              <w:rPr>
                <w:rFonts w:ascii="Arial" w:hAnsi="Arial" w:cs="Arial"/>
              </w:rPr>
              <w:t>Dong.fei@zte.com.cn</w:t>
            </w:r>
          </w:p>
        </w:tc>
      </w:tr>
      <w:tr w:rsidR="001D221C" w14:paraId="34AAC45D" w14:textId="77777777" w:rsidTr="00E65C2C">
        <w:tc>
          <w:tcPr>
            <w:tcW w:w="2161" w:type="dxa"/>
            <w:tcBorders>
              <w:top w:val="single" w:sz="4" w:space="0" w:color="auto"/>
              <w:left w:val="single" w:sz="4" w:space="0" w:color="auto"/>
              <w:bottom w:val="single" w:sz="4" w:space="0" w:color="auto"/>
              <w:right w:val="single" w:sz="4" w:space="0" w:color="auto"/>
            </w:tcBorders>
          </w:tcPr>
          <w:p w14:paraId="1258E7DF" w14:textId="341F9A05" w:rsidR="001D221C" w:rsidRPr="006D614C" w:rsidRDefault="001D221C" w:rsidP="001D221C">
            <w:pPr>
              <w:rPr>
                <w:rFonts w:ascii="Arial" w:hAnsi="Arial" w:cs="Arial"/>
              </w:rPr>
            </w:pPr>
            <w:r>
              <w:rPr>
                <w:rFonts w:ascii="Arial" w:hAnsi="Arial" w:cs="Arial" w:hint="eastAsia"/>
              </w:rPr>
              <w:t>China Unicom</w:t>
            </w:r>
          </w:p>
        </w:tc>
        <w:tc>
          <w:tcPr>
            <w:tcW w:w="2389" w:type="dxa"/>
            <w:tcBorders>
              <w:top w:val="single" w:sz="4" w:space="0" w:color="auto"/>
              <w:left w:val="single" w:sz="4" w:space="0" w:color="auto"/>
              <w:bottom w:val="single" w:sz="4" w:space="0" w:color="auto"/>
              <w:right w:val="single" w:sz="4" w:space="0" w:color="auto"/>
            </w:tcBorders>
          </w:tcPr>
          <w:p w14:paraId="77C409EF" w14:textId="3B6482BD" w:rsidR="001D221C" w:rsidRDefault="001D221C" w:rsidP="001D221C">
            <w:pPr>
              <w:rPr>
                <w:rFonts w:ascii="Arial" w:hAnsi="Arial" w:cs="Arial"/>
              </w:rPr>
            </w:pPr>
            <w:r>
              <w:rPr>
                <w:rFonts w:ascii="Arial" w:hAnsi="Arial" w:cs="Arial" w:hint="eastAsia"/>
              </w:rPr>
              <w:t>Shuai Gao</w:t>
            </w:r>
          </w:p>
        </w:tc>
        <w:tc>
          <w:tcPr>
            <w:tcW w:w="4466" w:type="dxa"/>
            <w:tcBorders>
              <w:top w:val="single" w:sz="4" w:space="0" w:color="auto"/>
              <w:left w:val="single" w:sz="4" w:space="0" w:color="auto"/>
              <w:bottom w:val="single" w:sz="4" w:space="0" w:color="auto"/>
              <w:right w:val="single" w:sz="4" w:space="0" w:color="auto"/>
            </w:tcBorders>
          </w:tcPr>
          <w:p w14:paraId="36BE114F" w14:textId="19F86D18" w:rsidR="001D221C" w:rsidRDefault="001D221C" w:rsidP="001D221C">
            <w:pPr>
              <w:rPr>
                <w:rFonts w:ascii="Arial" w:hAnsi="Arial" w:cs="Arial"/>
              </w:rPr>
            </w:pPr>
            <w:r>
              <w:rPr>
                <w:rFonts w:ascii="Arial" w:hAnsi="Arial" w:cs="Arial" w:hint="eastAsia"/>
              </w:rPr>
              <w:t>gaos30@chinaunicom.cn</w:t>
            </w:r>
          </w:p>
        </w:tc>
      </w:tr>
    </w:tbl>
    <w:p w14:paraId="747045F9" w14:textId="77777777" w:rsidR="00A51E88" w:rsidRDefault="00A51E88" w:rsidP="00A51E88">
      <w:pPr>
        <w:pStyle w:val="Heading1"/>
      </w:pPr>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51"/>
        <w:gridCol w:w="4365"/>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lastRenderedPageBreak/>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B0436B">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23.2pt;height:165.6pt;mso-width-percent:0;mso-height-percent:0;mso-width-percent:0;mso-height-percent:0" o:ole="">
                  <v:imagedata r:id="rId13" o:title=""/>
                </v:shape>
                <o:OLEObject Type="Embed" ProgID="Visio.Drawing.15" ShapeID="_x0000_i1029" DrawAspect="Content" ObjectID="_1775839003" r:id="rId14"/>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B0436B">
            <w:pPr>
              <w:pStyle w:val="Comments"/>
              <w:rPr>
                <w:sz w:val="20"/>
                <w:szCs w:val="20"/>
              </w:rPr>
            </w:pPr>
            <w:r>
              <w:rPr>
                <w:sz w:val="20"/>
                <w:szCs w:val="20"/>
              </w:rPr>
              <w:object w:dxaOrig="4190" w:dyaOrig="3380" w14:anchorId="332CE6F6">
                <v:shape id="_x0000_i1028" type="#_x0000_t75" alt="" style="width:208.8pt;height:172.8pt;mso-width-percent:0;mso-height-percent:0;mso-width-percent:0;mso-height-percent:0" o:ole="">
                  <v:imagedata r:id="rId15" o:title=""/>
                </v:shape>
                <o:OLEObject Type="Embed" ProgID="Visio.Drawing.15" ShapeID="_x0000_i1028" DrawAspect="Content" ObjectID="_1775839004" r:id="rId16"/>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B0436B">
            <w:pPr>
              <w:pStyle w:val="Comments"/>
            </w:pPr>
            <w:r>
              <w:rPr>
                <w:sz w:val="20"/>
                <w:szCs w:val="20"/>
              </w:rPr>
              <w:object w:dxaOrig="4430" w:dyaOrig="3090" w14:anchorId="5CA54402">
                <v:shape id="_x0000_i1027" type="#_x0000_t75" alt="" style="width:223.2pt;height:151.8pt;mso-width-percent:0;mso-height-percent:0;mso-width-percent:0;mso-height-percent:0" o:ole="">
                  <v:imagedata r:id="rId17" o:title=""/>
                </v:shape>
                <o:OLEObject Type="Embed" ProgID="Visio.Drawing.15" ShapeID="_x0000_i1027" DrawAspect="Content" ObjectID="_1775839005" r:id="rId18"/>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B0436B">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26" type="#_x0000_t75" alt="" style="width:208.8pt;height:159pt;mso-width-percent:0;mso-height-percent:0;mso-width-percent:0;mso-height-percent:0" o:ole="">
                  <v:imagedata r:id="rId19" o:title=""/>
                </v:shape>
                <o:OLEObject Type="Embed" ProgID="Visio.Drawing.15" ShapeID="_x0000_i1026" DrawAspect="Content" ObjectID="_1775839006" r:id="rId20"/>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lastRenderedPageBreak/>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98382A">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98382A">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98382A">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21"/>
                          <a:stretch>
                            <a:fillRect/>
                          </a:stretch>
                        </pic:blipFill>
                        <pic:spPr>
                          <a:xfrm>
                            <a:off x="0" y="0"/>
                            <a:ext cx="3939678" cy="792650"/>
                          </a:xfrm>
                          <a:prstGeom prst="rect">
                            <a:avLst/>
                          </a:prstGeom>
                        </pic:spPr>
                      </pic:pic>
                    </a:graphicData>
                  </a:graphic>
                </wp:inline>
              </w:drawing>
            </w:r>
          </w:p>
          <w:p w14:paraId="59EDD68A" w14:textId="77777777"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p w14:paraId="23986CE9" w14:textId="1F29BB12" w:rsidR="00883040" w:rsidRDefault="00883040" w:rsidP="0028267A">
            <w:pPr>
              <w:rPr>
                <w:rFonts w:ascii="Times New Roman" w:hAnsi="Times New Roman"/>
                <w:kern w:val="0"/>
              </w:rPr>
            </w:pPr>
            <w:r>
              <w:rPr>
                <w:rFonts w:ascii="Times New Roman" w:hAnsi="Times New Roman"/>
                <w:color w:val="FF0000"/>
                <w:kern w:val="0"/>
              </w:rPr>
              <w:t>[Rapp1] This definition is very general and doesn’t imply any ownership of the server. The ownership is intended to be clarified whether it’s inside or outside MNO’s network.</w:t>
            </w:r>
          </w:p>
        </w:tc>
      </w:tr>
      <w:tr w:rsidR="00DF1EC2" w14:paraId="60A5EF04" w14:textId="77777777" w:rsidTr="0098382A">
        <w:tc>
          <w:tcPr>
            <w:tcW w:w="1838" w:type="dxa"/>
            <w:tcBorders>
              <w:top w:val="single" w:sz="4" w:space="0" w:color="auto"/>
              <w:left w:val="single" w:sz="4" w:space="0" w:color="auto"/>
              <w:bottom w:val="single" w:sz="4" w:space="0" w:color="auto"/>
              <w:right w:val="single" w:sz="4" w:space="0" w:color="auto"/>
            </w:tcBorders>
          </w:tcPr>
          <w:p w14:paraId="2025B04B" w14:textId="08F7CBA2"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0E8DE53" w14:textId="254BC76A" w:rsidR="00DF1EC2" w:rsidRDefault="00DF1EC2" w:rsidP="00DF1EC2">
            <w:pPr>
              <w:rPr>
                <w:rFonts w:ascii="Times New Roman" w:hAnsi="Times New Roman"/>
                <w:kern w:val="0"/>
              </w:rPr>
            </w:pPr>
            <w:r>
              <w:rPr>
                <w:rFonts w:ascii="Times New Roman" w:hAnsi="Times New Roman"/>
                <w:kern w:val="0"/>
              </w:rPr>
              <w:t xml:space="preserve">Yes, but maybe to be even clearer, we could use the term “server for training data collection for UE-side models”. </w:t>
            </w:r>
          </w:p>
        </w:tc>
      </w:tr>
      <w:tr w:rsidR="0017365E" w14:paraId="4D120A6A" w14:textId="77777777" w:rsidTr="0098382A">
        <w:tc>
          <w:tcPr>
            <w:tcW w:w="1838" w:type="dxa"/>
            <w:tcBorders>
              <w:top w:val="single" w:sz="4" w:space="0" w:color="auto"/>
              <w:left w:val="single" w:sz="4" w:space="0" w:color="auto"/>
              <w:bottom w:val="single" w:sz="4" w:space="0" w:color="auto"/>
              <w:right w:val="single" w:sz="4" w:space="0" w:color="auto"/>
            </w:tcBorders>
          </w:tcPr>
          <w:p w14:paraId="316B9346" w14:textId="77777777" w:rsidR="0017365E" w:rsidRDefault="0017365E" w:rsidP="0017365E">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568CA1" w14:textId="427CF7C4" w:rsidR="0022550C" w:rsidRDefault="0017365E" w:rsidP="0017365E">
            <w:pPr>
              <w:rPr>
                <w:rFonts w:ascii="Times New Roman" w:hAnsi="Times New Roman"/>
                <w:kern w:val="0"/>
              </w:rPr>
            </w:pPr>
            <w:r>
              <w:rPr>
                <w:rFonts w:ascii="Times New Roman" w:hAnsi="Times New Roman"/>
                <w:kern w:val="0"/>
              </w:rPr>
              <w:t>Yes, however the terminology “OTT server” is used to define a node outside the MNO premises. Hence</w:t>
            </w:r>
            <w:r w:rsidR="00717B82">
              <w:rPr>
                <w:rFonts w:ascii="Times New Roman" w:hAnsi="Times New Roman"/>
                <w:kern w:val="0"/>
              </w:rPr>
              <w:t xml:space="preserve"> (similar to Huawei comment below)</w:t>
            </w:r>
            <w:r>
              <w:rPr>
                <w:rFonts w:ascii="Times New Roman" w:hAnsi="Times New Roman"/>
                <w:kern w:val="0"/>
              </w:rPr>
              <w:t xml:space="preserve"> for solution 1a) we should refer the server for UE-side data collection </w:t>
            </w:r>
            <w:r w:rsidRPr="00AC28ED">
              <w:rPr>
                <w:rFonts w:ascii="Times New Roman" w:hAnsi="Times New Roman"/>
                <w:kern w:val="0"/>
                <w:u w:val="single"/>
              </w:rPr>
              <w:t>outside</w:t>
            </w:r>
            <w:r>
              <w:rPr>
                <w:rFonts w:ascii="Times New Roman" w:hAnsi="Times New Roman"/>
                <w:kern w:val="0"/>
              </w:rPr>
              <w:t xml:space="preserve"> the MNO. Whereas for the solutions 1b), 2, 3 the server for UE-side data collection can be </w:t>
            </w:r>
            <w:r w:rsidRPr="00AC28ED">
              <w:rPr>
                <w:rFonts w:ascii="Times New Roman" w:hAnsi="Times New Roman"/>
                <w:kern w:val="0"/>
                <w:u w:val="single"/>
              </w:rPr>
              <w:t>inside</w:t>
            </w:r>
            <w:r>
              <w:rPr>
                <w:rFonts w:ascii="Times New Roman" w:hAnsi="Times New Roman"/>
                <w:kern w:val="0"/>
              </w:rPr>
              <w:t xml:space="preserve"> or </w:t>
            </w:r>
            <w:r w:rsidRPr="00AC28ED">
              <w:rPr>
                <w:rFonts w:ascii="Times New Roman" w:hAnsi="Times New Roman"/>
                <w:kern w:val="0"/>
                <w:u w:val="single"/>
              </w:rPr>
              <w:t>outside</w:t>
            </w:r>
            <w:r>
              <w:rPr>
                <w:rFonts w:ascii="Times New Roman" w:hAnsi="Times New Roman"/>
                <w:kern w:val="0"/>
              </w:rPr>
              <w:t xml:space="preserve"> the MNO premises. </w:t>
            </w:r>
          </w:p>
          <w:p w14:paraId="4F39ED00" w14:textId="4D7E1E5E" w:rsidR="00883040" w:rsidRPr="00883040" w:rsidRDefault="00883040" w:rsidP="0017365E">
            <w:pPr>
              <w:rPr>
                <w:rFonts w:ascii="Times New Roman" w:hAnsi="Times New Roman"/>
                <w:color w:val="FF0000"/>
                <w:kern w:val="0"/>
              </w:rPr>
            </w:pPr>
            <w:r>
              <w:rPr>
                <w:rFonts w:ascii="Times New Roman" w:hAnsi="Times New Roman"/>
                <w:color w:val="FF0000"/>
                <w:kern w:val="0"/>
              </w:rPr>
              <w:t xml:space="preserve">[Rapp1] Yes, with the change of the terminology, the general description of solution </w:t>
            </w:r>
            <w:r>
              <w:rPr>
                <w:rFonts w:ascii="Times New Roman" w:hAnsi="Times New Roman"/>
                <w:color w:val="FF0000"/>
                <w:kern w:val="0"/>
              </w:rPr>
              <w:lastRenderedPageBreak/>
              <w:t xml:space="preserve">1a, 1b, 2, and 3 needs to be updated accordingly. </w:t>
            </w:r>
          </w:p>
          <w:p w14:paraId="06FDAE3D" w14:textId="1CF7B943" w:rsidR="0017365E" w:rsidRDefault="0017365E" w:rsidP="0017365E">
            <w:pPr>
              <w:rPr>
                <w:rFonts w:ascii="Times New Roman" w:hAnsi="Times New Roman"/>
                <w:kern w:val="0"/>
              </w:rPr>
            </w:pPr>
            <w:r>
              <w:rPr>
                <w:rFonts w:ascii="Times New Roman" w:hAnsi="Times New Roman"/>
                <w:kern w:val="0"/>
              </w:rPr>
              <w:t xml:space="preserve">OK with Nokia </w:t>
            </w:r>
            <w:r w:rsidR="0022550C">
              <w:rPr>
                <w:rFonts w:ascii="Times New Roman" w:hAnsi="Times New Roman"/>
                <w:kern w:val="0"/>
              </w:rPr>
              <w:t>clarification</w:t>
            </w:r>
            <w:r>
              <w:rPr>
                <w:rFonts w:ascii="Times New Roman" w:hAnsi="Times New Roman"/>
                <w:kern w:val="0"/>
              </w:rPr>
              <w:t xml:space="preserve"> as well</w:t>
            </w:r>
            <w:r w:rsidR="0022550C">
              <w:rPr>
                <w:rFonts w:ascii="Times New Roman" w:hAnsi="Times New Roman"/>
                <w:kern w:val="0"/>
              </w:rPr>
              <w:t xml:space="preserve"> “server for training data collection for UE-side models outside the MNO”</w:t>
            </w:r>
            <w:r>
              <w:rPr>
                <w:rFonts w:ascii="Times New Roman" w:hAnsi="Times New Roman"/>
                <w:kern w:val="0"/>
              </w:rPr>
              <w:t>.</w:t>
            </w:r>
          </w:p>
        </w:tc>
      </w:tr>
      <w:tr w:rsidR="0017365E" w14:paraId="686348EC" w14:textId="77777777" w:rsidTr="0098382A">
        <w:tc>
          <w:tcPr>
            <w:tcW w:w="1838" w:type="dxa"/>
            <w:tcBorders>
              <w:top w:val="single" w:sz="4" w:space="0" w:color="auto"/>
              <w:left w:val="single" w:sz="4" w:space="0" w:color="auto"/>
              <w:bottom w:val="single" w:sz="4" w:space="0" w:color="auto"/>
              <w:right w:val="single" w:sz="4" w:space="0" w:color="auto"/>
            </w:tcBorders>
          </w:tcPr>
          <w:p w14:paraId="58CF56A0" w14:textId="79C820DA" w:rsidR="0017365E" w:rsidRDefault="0017365E" w:rsidP="0017365E">
            <w:pPr>
              <w:rPr>
                <w:rFonts w:ascii="Times New Roman" w:hAnsi="Times New Roman"/>
                <w:kern w:val="0"/>
              </w:rPr>
            </w:pPr>
            <w:r w:rsidRPr="00E65C2C">
              <w:rPr>
                <w:rFonts w:ascii="Times New Roman" w:hAnsi="Times New Roman"/>
                <w:kern w:val="0"/>
              </w:rPr>
              <w:lastRenderedPageBreak/>
              <w:t>Huawei, HiSilicon</w:t>
            </w:r>
          </w:p>
        </w:tc>
        <w:tc>
          <w:tcPr>
            <w:tcW w:w="7178" w:type="dxa"/>
            <w:tcBorders>
              <w:top w:val="single" w:sz="4" w:space="0" w:color="auto"/>
              <w:left w:val="single" w:sz="4" w:space="0" w:color="auto"/>
              <w:bottom w:val="single" w:sz="4" w:space="0" w:color="auto"/>
              <w:right w:val="single" w:sz="4" w:space="0" w:color="auto"/>
            </w:tcBorders>
          </w:tcPr>
          <w:p w14:paraId="281B5F68" w14:textId="77777777" w:rsidR="0017365E" w:rsidRDefault="0017365E" w:rsidP="0017365E">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A109FB2" w14:textId="29F6D0FF" w:rsidR="0017365E" w:rsidRDefault="0017365E" w:rsidP="0017365E">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if we keep the original text in TR 38.843, the termination is OTT server. If we introduce another terminology for the server, we would like the email rapporteur to confirm whether our understanding is correct or not:</w:t>
            </w:r>
          </w:p>
          <w:p w14:paraId="6D9187C3" w14:textId="77777777" w:rsidR="0017365E" w:rsidRDefault="0017365E" w:rsidP="0017365E">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17AF9182" w14:textId="77777777" w:rsidR="00883040" w:rsidRDefault="00883040" w:rsidP="0017365E">
            <w:pPr>
              <w:rPr>
                <w:rFonts w:ascii="Times New Roman" w:hAnsi="Times New Roman"/>
                <w:color w:val="FF0000"/>
                <w:kern w:val="0"/>
              </w:rPr>
            </w:pPr>
            <w:r>
              <w:rPr>
                <w:rFonts w:ascii="Times New Roman" w:hAnsi="Times New Roman"/>
                <w:color w:val="FF0000"/>
                <w:kern w:val="0"/>
              </w:rPr>
              <w:t xml:space="preserve">[Rapp1] </w:t>
            </w:r>
            <w:bookmarkStart w:id="24" w:name="OLE_LINK38"/>
            <w:r>
              <w:rPr>
                <w:rFonts w:ascii="Times New Roman" w:hAnsi="Times New Roman"/>
                <w:color w:val="FF0000"/>
                <w:kern w:val="0"/>
              </w:rPr>
              <w:t xml:space="preserve">As I emphasized initially, my goal was to avoid any ambiguity or debate concerning whether the sites for data storage and model training are the same or separate. This issue seems to be a subsequent inquiry. In my view, </w:t>
            </w:r>
            <w:bookmarkEnd w:id="24"/>
            <w:r>
              <w:rPr>
                <w:rFonts w:ascii="Times New Roman" w:hAnsi="Times New Roman"/>
                <w:color w:val="FF0000"/>
                <w:kern w:val="0"/>
              </w:rPr>
              <w:t>if we're discussing a 'server for UE-side data collection,' inside MNO, it should be understood that the data gathered is retained within the MNO's network for training purposes as well. This arrangement w</w:t>
            </w:r>
            <w:bookmarkStart w:id="25" w:name="OLE_LINK45"/>
            <w:r>
              <w:rPr>
                <w:rFonts w:ascii="Times New Roman" w:hAnsi="Times New Roman"/>
                <w:color w:val="FF0000"/>
                <w:kern w:val="0"/>
              </w:rPr>
              <w:t>ould typically involve the UE vendor renting server space from the MNO, or the MNO buying a server from the UE vendor and setting it up within their own network.</w:t>
            </w:r>
            <w:bookmarkEnd w:id="25"/>
          </w:p>
          <w:p w14:paraId="27102655" w14:textId="3AC208BC" w:rsidR="00E1572F" w:rsidRPr="000D183A" w:rsidRDefault="00E1572F" w:rsidP="0017365E">
            <w:pPr>
              <w:rPr>
                <w:rFonts w:ascii="Times New Roman" w:hAnsi="Times New Roman"/>
                <w:kern w:val="0"/>
              </w:rPr>
            </w:pPr>
            <w:r w:rsidRPr="000D183A">
              <w:rPr>
                <w:rFonts w:ascii="Times New Roman" w:hAnsi="Times New Roman" w:hint="eastAsia"/>
                <w:b/>
                <w:color w:val="0000FF"/>
                <w:kern w:val="0"/>
              </w:rPr>
              <w:t>[</w:t>
            </w:r>
            <w:r w:rsidRPr="000D183A">
              <w:rPr>
                <w:rFonts w:ascii="Times New Roman" w:hAnsi="Times New Roman"/>
                <w:b/>
                <w:color w:val="0000FF"/>
                <w:kern w:val="0"/>
              </w:rPr>
              <w:t>Huawei2, HiSilicon]</w:t>
            </w:r>
            <w:r>
              <w:rPr>
                <w:rFonts w:ascii="Times New Roman" w:hAnsi="Times New Roman"/>
                <w:color w:val="0000FF"/>
                <w:kern w:val="0"/>
              </w:rPr>
              <w:t xml:space="preserve"> </w:t>
            </w:r>
            <w:r w:rsidR="009F676C" w:rsidRPr="000D183A">
              <w:rPr>
                <w:rFonts w:ascii="Times New Roman" w:hAnsi="Times New Roman"/>
                <w:kern w:val="0"/>
              </w:rPr>
              <w:t>We think the whole question should be</w:t>
            </w:r>
            <w:r w:rsidR="00F15512" w:rsidRPr="000D183A">
              <w:rPr>
                <w:rFonts w:ascii="Times New Roman" w:hAnsi="Times New Roman"/>
                <w:kern w:val="0"/>
              </w:rPr>
              <w:t xml:space="preserve"> about</w:t>
            </w:r>
            <w:r w:rsidR="009F676C" w:rsidRPr="000D183A">
              <w:rPr>
                <w:rFonts w:ascii="Times New Roman" w:hAnsi="Times New Roman"/>
                <w:kern w:val="0"/>
              </w:rPr>
              <w:t xml:space="preserve"> the ownership of the server and </w:t>
            </w:r>
            <w:r w:rsidR="00F46B98" w:rsidRPr="000D183A">
              <w:rPr>
                <w:rFonts w:ascii="Times New Roman" w:hAnsi="Times New Roman"/>
                <w:kern w:val="0"/>
                <w:highlight w:val="yellow"/>
              </w:rPr>
              <w:t xml:space="preserve">also </w:t>
            </w:r>
            <w:r w:rsidR="009F676C" w:rsidRPr="000D183A">
              <w:rPr>
                <w:rFonts w:ascii="Times New Roman" w:hAnsi="Times New Roman"/>
                <w:kern w:val="0"/>
                <w:highlight w:val="yellow"/>
              </w:rPr>
              <w:t>the collected data</w:t>
            </w:r>
            <w:r w:rsidR="009F676C" w:rsidRPr="000D183A">
              <w:rPr>
                <w:rFonts w:ascii="Times New Roman" w:hAnsi="Times New Roman"/>
                <w:kern w:val="0"/>
              </w:rPr>
              <w:t>.</w:t>
            </w:r>
            <w:r w:rsidR="00D40738" w:rsidRPr="000D183A">
              <w:rPr>
                <w:rFonts w:ascii="Times New Roman" w:hAnsi="Times New Roman"/>
                <w:kern w:val="0"/>
              </w:rPr>
              <w:t xml:space="preserve">If </w:t>
            </w:r>
            <w:r w:rsidR="00B8411D" w:rsidRPr="000D183A">
              <w:rPr>
                <w:rFonts w:ascii="Times New Roman" w:hAnsi="Times New Roman"/>
                <w:kern w:val="0"/>
              </w:rPr>
              <w:t>we only discuss the ownership of the server, it will be hard for companies to check other aspects (e.g. controllability, privacy concerns), and this is why we think the newly added Question</w:t>
            </w:r>
            <w:r w:rsidR="00EC28D0" w:rsidRPr="000D183A">
              <w:rPr>
                <w:rFonts w:ascii="Times New Roman" w:hAnsi="Times New Roman"/>
                <w:kern w:val="0"/>
              </w:rPr>
              <w:t>2.0</w:t>
            </w:r>
            <w:r w:rsidR="00B8411D" w:rsidRPr="000D183A">
              <w:rPr>
                <w:rFonts w:ascii="Times New Roman" w:hAnsi="Times New Roman"/>
                <w:kern w:val="0"/>
              </w:rPr>
              <w:t xml:space="preserve"> is useful.</w:t>
            </w:r>
          </w:p>
          <w:p w14:paraId="175636A2" w14:textId="66F98CCE" w:rsidR="00E413EE" w:rsidRPr="000D183A" w:rsidRDefault="00BF51F6" w:rsidP="0017365E">
            <w:pPr>
              <w:rPr>
                <w:rFonts w:ascii="Times New Roman" w:hAnsi="Times New Roman"/>
                <w:kern w:val="0"/>
              </w:rPr>
            </w:pPr>
            <w:r w:rsidRPr="000D183A">
              <w:rPr>
                <w:rFonts w:ascii="Times New Roman" w:hAnsi="Times New Roman" w:hint="eastAsia"/>
                <w:kern w:val="0"/>
              </w:rPr>
              <w:t>T</w:t>
            </w:r>
            <w:r w:rsidRPr="000D183A">
              <w:rPr>
                <w:rFonts w:ascii="Times New Roman" w:hAnsi="Times New Roman"/>
                <w:kern w:val="0"/>
              </w:rPr>
              <w:t>hen we need to look into the typical cases for UE server inside MNO.</w:t>
            </w:r>
          </w:p>
          <w:p w14:paraId="0E9BA17E" w14:textId="350C0312" w:rsidR="00BF51F6" w:rsidRPr="000D183A" w:rsidRDefault="00BF51F6"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1) For your case "</w:t>
            </w:r>
            <w:r>
              <w:rPr>
                <w:rFonts w:ascii="Times New Roman" w:hAnsi="Times New Roman"/>
                <w:color w:val="FF0000"/>
                <w:kern w:val="0"/>
              </w:rPr>
              <w:t>the UE vendor renting server space from the MNO</w:t>
            </w:r>
            <w:r w:rsidRPr="000D183A">
              <w:rPr>
                <w:rFonts w:ascii="Times New Roman" w:hAnsi="Times New Roman"/>
                <w:kern w:val="0"/>
              </w:rPr>
              <w:t xml:space="preserve">", we understand that the ownership of the server should be the UE vendor (while the MNO should be like a cloud server provider), and </w:t>
            </w:r>
            <w:r w:rsidRPr="000D183A">
              <w:rPr>
                <w:rFonts w:ascii="Times New Roman" w:hAnsi="Times New Roman"/>
                <w:kern w:val="0"/>
                <w:highlight w:val="yellow"/>
              </w:rPr>
              <w:t>the collected data should be also owned by the UE vendor</w:t>
            </w:r>
            <w:r w:rsidRPr="000D183A">
              <w:rPr>
                <w:rFonts w:ascii="Times New Roman" w:hAnsi="Times New Roman"/>
                <w:kern w:val="0"/>
              </w:rPr>
              <w:t xml:space="preserve">. We do not see </w:t>
            </w:r>
            <w:r w:rsidR="0098382A" w:rsidRPr="000D183A">
              <w:rPr>
                <w:rFonts w:ascii="Times New Roman" w:hAnsi="Times New Roman"/>
                <w:kern w:val="0"/>
              </w:rPr>
              <w:t>a</w:t>
            </w:r>
            <w:r w:rsidRPr="000D183A">
              <w:rPr>
                <w:rFonts w:ascii="Times New Roman" w:hAnsi="Times New Roman"/>
                <w:kern w:val="0"/>
              </w:rPr>
              <w:t xml:space="preserve"> difference between this case and the case "the UE vendor sets up its own OTTserver, i.e. server outside MNO".</w:t>
            </w:r>
          </w:p>
          <w:p w14:paraId="31907739" w14:textId="1167E628" w:rsidR="00E1572F" w:rsidRPr="000D183A" w:rsidRDefault="0098382A" w:rsidP="0017365E">
            <w:pPr>
              <w:rPr>
                <w:rFonts w:ascii="Times New Roman" w:hAnsi="Times New Roman"/>
                <w:kern w:val="0"/>
              </w:rPr>
            </w:pPr>
            <w:r w:rsidRPr="000D183A">
              <w:rPr>
                <w:rFonts w:ascii="Times New Roman" w:hAnsi="Times New Roman" w:hint="eastAsia"/>
                <w:kern w:val="0"/>
              </w:rPr>
              <w:t>(</w:t>
            </w:r>
            <w:r w:rsidRPr="000D183A">
              <w:rPr>
                <w:rFonts w:ascii="Times New Roman" w:hAnsi="Times New Roman"/>
                <w:kern w:val="0"/>
              </w:rPr>
              <w:t>2) For your case "</w:t>
            </w:r>
            <w:r>
              <w:rPr>
                <w:rFonts w:ascii="Times New Roman" w:hAnsi="Times New Roman"/>
                <w:color w:val="FF0000"/>
                <w:kern w:val="0"/>
              </w:rPr>
              <w:t>the MNO buying a server from the UE vendor and setting it up within their own network</w:t>
            </w:r>
            <w:r w:rsidRPr="000D183A">
              <w:rPr>
                <w:rFonts w:ascii="Times New Roman" w:hAnsi="Times New Roman"/>
                <w:kern w:val="0"/>
              </w:rPr>
              <w:t xml:space="preserve">", we </w:t>
            </w:r>
            <w:r w:rsidR="008C31A7" w:rsidRPr="000D183A">
              <w:rPr>
                <w:rFonts w:ascii="Times New Roman" w:hAnsi="Times New Roman"/>
                <w:kern w:val="0"/>
              </w:rPr>
              <w:t>w</w:t>
            </w:r>
            <w:r w:rsidRPr="000D183A">
              <w:rPr>
                <w:rFonts w:ascii="Times New Roman" w:hAnsi="Times New Roman"/>
                <w:kern w:val="0"/>
              </w:rPr>
              <w:t>ould like to understand what does it mean, and why does the MNO need to buy a server from the UE vendor.</w:t>
            </w:r>
          </w:p>
          <w:p w14:paraId="253B20BA" w14:textId="319B6578" w:rsidR="00E1572F" w:rsidRDefault="00E1572F" w:rsidP="0017365E">
            <w:pPr>
              <w:rPr>
                <w:rFonts w:ascii="Times New Roman" w:hAnsi="Times New Roman"/>
                <w:kern w:val="0"/>
              </w:rPr>
            </w:pPr>
          </w:p>
        </w:tc>
      </w:tr>
      <w:tr w:rsidR="00932CB2" w14:paraId="174D3F17" w14:textId="77777777" w:rsidTr="0098382A">
        <w:tc>
          <w:tcPr>
            <w:tcW w:w="1838" w:type="dxa"/>
            <w:tcBorders>
              <w:top w:val="single" w:sz="4" w:space="0" w:color="auto"/>
              <w:left w:val="single" w:sz="4" w:space="0" w:color="auto"/>
              <w:bottom w:val="single" w:sz="4" w:space="0" w:color="auto"/>
              <w:right w:val="single" w:sz="4" w:space="0" w:color="auto"/>
            </w:tcBorders>
          </w:tcPr>
          <w:p w14:paraId="65DEDC5D" w14:textId="236A5B06" w:rsidR="00932CB2" w:rsidRPr="00E65C2C" w:rsidRDefault="00932CB2" w:rsidP="00932CB2">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B8BD91" w14:textId="4232C248" w:rsidR="00932CB2" w:rsidRDefault="00932CB2" w:rsidP="00932CB2">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1a, we still can use OTT server, while for the other three solutions, i.e. 1b, 2,3, we can use </w:t>
            </w:r>
            <w:r w:rsidRPr="00021BA5">
              <w:rPr>
                <w:rFonts w:ascii="Times New Roman" w:hAnsi="Times New Roman"/>
                <w:kern w:val="0"/>
              </w:rPr>
              <w:t>‘server for UE-side</w:t>
            </w:r>
            <w:r>
              <w:rPr>
                <w:rFonts w:ascii="Times New Roman" w:hAnsi="Times New Roman"/>
                <w:kern w:val="0"/>
              </w:rPr>
              <w:t>d</w:t>
            </w:r>
            <w:r w:rsidRPr="00021BA5">
              <w:rPr>
                <w:rFonts w:ascii="Times New Roman" w:hAnsi="Times New Roman"/>
                <w:kern w:val="0"/>
              </w:rPr>
              <w:t xml:space="preserve"> data collection’</w:t>
            </w:r>
            <w:r>
              <w:rPr>
                <w:rFonts w:ascii="Times New Roman" w:hAnsi="Times New Roman"/>
                <w:kern w:val="0"/>
              </w:rPr>
              <w:t>.</w:t>
            </w:r>
          </w:p>
        </w:tc>
      </w:tr>
      <w:tr w:rsidR="00883040" w14:paraId="6CF55DD0" w14:textId="77777777" w:rsidTr="0098382A">
        <w:tc>
          <w:tcPr>
            <w:tcW w:w="1838" w:type="dxa"/>
            <w:tcBorders>
              <w:top w:val="single" w:sz="4" w:space="0" w:color="auto"/>
              <w:left w:val="single" w:sz="4" w:space="0" w:color="auto"/>
              <w:bottom w:val="single" w:sz="4" w:space="0" w:color="auto"/>
              <w:right w:val="single" w:sz="4" w:space="0" w:color="auto"/>
            </w:tcBorders>
          </w:tcPr>
          <w:p w14:paraId="6BA9823F" w14:textId="36A8791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F68912" w14:textId="783AC3DE" w:rsidR="00883040" w:rsidRDefault="00883040" w:rsidP="00883040">
            <w:pPr>
              <w:rPr>
                <w:rFonts w:ascii="Times New Roman" w:hAnsi="Times New Roman"/>
                <w:kern w:val="0"/>
              </w:rPr>
            </w:pPr>
            <w:r>
              <w:rPr>
                <w:rFonts w:ascii="Times New Roman" w:hAnsi="Times New Roman"/>
                <w:kern w:val="0"/>
              </w:rPr>
              <w:t>Yes. The terminology proposed by Nokia is more precise but is somewhat lengthy and potentially cumbersome for ongoing discussions. Perhaps we could use the abbreviated term 'server for UE-side data collection' for the time being. It would be beneficial if the TR rapporteur could furnish a definition for this term, aligning with Nokia's suggestion, to ensure clear understanding</w:t>
            </w:r>
          </w:p>
        </w:tc>
      </w:tr>
      <w:tr w:rsidR="00CA1746" w14:paraId="2B4CA964" w14:textId="77777777" w:rsidTr="0098382A">
        <w:tc>
          <w:tcPr>
            <w:tcW w:w="1838" w:type="dxa"/>
            <w:tcBorders>
              <w:top w:val="single" w:sz="4" w:space="0" w:color="auto"/>
              <w:left w:val="single" w:sz="4" w:space="0" w:color="auto"/>
              <w:bottom w:val="single" w:sz="4" w:space="0" w:color="auto"/>
              <w:right w:val="single" w:sz="4" w:space="0" w:color="auto"/>
            </w:tcBorders>
          </w:tcPr>
          <w:p w14:paraId="2C14337B" w14:textId="688913A9" w:rsidR="00CA1746" w:rsidRDefault="00CA1746"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E07C63C" w14:textId="6DC4192D" w:rsidR="00CA1746" w:rsidRDefault="00CA1746"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 for solutions 1b, 2, and 3.</w:t>
            </w:r>
          </w:p>
        </w:tc>
      </w:tr>
      <w:tr w:rsidR="007902F9" w14:paraId="30BCCA3D" w14:textId="77777777" w:rsidTr="0098382A">
        <w:tc>
          <w:tcPr>
            <w:tcW w:w="1838" w:type="dxa"/>
            <w:tcBorders>
              <w:top w:val="single" w:sz="4" w:space="0" w:color="auto"/>
              <w:left w:val="single" w:sz="4" w:space="0" w:color="auto"/>
              <w:bottom w:val="single" w:sz="4" w:space="0" w:color="auto"/>
              <w:right w:val="single" w:sz="4" w:space="0" w:color="auto"/>
            </w:tcBorders>
          </w:tcPr>
          <w:p w14:paraId="10654ADF" w14:textId="6C35F4AB" w:rsidR="007902F9" w:rsidRDefault="007902F9"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8F60223" w14:textId="4BA5FCB3" w:rsidR="007902F9" w:rsidRDefault="007902F9"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w:t>
            </w:r>
            <w:r>
              <w:rPr>
                <w:rFonts w:ascii="Times New Roman" w:hAnsi="Times New Roman" w:hint="eastAsia"/>
                <w:kern w:val="0"/>
              </w:rPr>
              <w:t xml:space="preserve">s. </w:t>
            </w:r>
            <w:r>
              <w:rPr>
                <w:rFonts w:ascii="Times New Roman" w:hAnsi="Times New Roman"/>
                <w:kern w:val="0"/>
              </w:rPr>
              <w:t>W</w:t>
            </w:r>
            <w:r>
              <w:rPr>
                <w:rFonts w:ascii="Times New Roman" w:hAnsi="Times New Roman" w:hint="eastAsia"/>
                <w:kern w:val="0"/>
              </w:rPr>
              <w:t xml:space="preserve">e understand the intention, i.e., since </w:t>
            </w:r>
            <w:r>
              <w:rPr>
                <w:rFonts w:ascii="Times New Roman" w:hAnsi="Times New Roman"/>
              </w:rPr>
              <w:t>OTT</w:t>
            </w:r>
            <w:r>
              <w:rPr>
                <w:rFonts w:ascii="Times New Roman" w:hAnsi="Times New Roman" w:hint="eastAsia"/>
              </w:rPr>
              <w:t xml:space="preserve"> server</w:t>
            </w:r>
            <w:r>
              <w:rPr>
                <w:rFonts w:ascii="Times New Roman" w:hAnsi="Times New Roman"/>
              </w:rPr>
              <w:t xml:space="preserve"> is outside of MNO</w:t>
            </w:r>
            <w:r>
              <w:rPr>
                <w:rFonts w:ascii="Times New Roman" w:hAnsi="Times New Roman" w:hint="eastAsia"/>
              </w:rPr>
              <w:t xml:space="preserve"> (as agreed by RAN2), we need another term (e.g., </w:t>
            </w:r>
            <w:r w:rsidRPr="007902F9">
              <w:rPr>
                <w:rFonts w:ascii="Times New Roman" w:hAnsi="Times New Roman"/>
              </w:rPr>
              <w:t>server for UE-side data collection</w:t>
            </w:r>
            <w:r>
              <w:rPr>
                <w:rFonts w:ascii="Times New Roman" w:hAnsi="Times New Roman" w:hint="eastAsia"/>
              </w:rPr>
              <w:t xml:space="preserve">) to refer to a server </w:t>
            </w:r>
            <w:r>
              <w:rPr>
                <w:rFonts w:ascii="Times New Roman" w:hAnsi="Times New Roman"/>
              </w:rPr>
              <w:t>that</w:t>
            </w:r>
            <w:r>
              <w:rPr>
                <w:rFonts w:ascii="Times New Roman" w:hAnsi="Times New Roman" w:hint="eastAsia"/>
              </w:rPr>
              <w:t xml:space="preserve"> can be either inside or outside of MNO.</w:t>
            </w:r>
          </w:p>
        </w:tc>
      </w:tr>
      <w:tr w:rsidR="006D614C" w14:paraId="37953379" w14:textId="77777777" w:rsidTr="0098382A">
        <w:tc>
          <w:tcPr>
            <w:tcW w:w="1838" w:type="dxa"/>
            <w:tcBorders>
              <w:top w:val="single" w:sz="4" w:space="0" w:color="auto"/>
              <w:left w:val="single" w:sz="4" w:space="0" w:color="auto"/>
              <w:bottom w:val="single" w:sz="4" w:space="0" w:color="auto"/>
              <w:right w:val="single" w:sz="4" w:space="0" w:color="auto"/>
            </w:tcBorders>
          </w:tcPr>
          <w:p w14:paraId="69A02B04" w14:textId="0B91710E" w:rsidR="006D614C" w:rsidRDefault="006D614C" w:rsidP="006D614C">
            <w:pPr>
              <w:rPr>
                <w:rFonts w:ascii="Times New Roman" w:hAnsi="Times New Roman"/>
                <w:kern w:val="0"/>
              </w:rPr>
            </w:pPr>
            <w:r>
              <w:rPr>
                <w:rFonts w:ascii="Times New Roman" w:hAnsi="Times New Roman" w:hint="eastAsia"/>
                <w:kern w:val="0"/>
              </w:rPr>
              <w:t>Spreadtrum</w:t>
            </w:r>
          </w:p>
        </w:tc>
        <w:tc>
          <w:tcPr>
            <w:tcW w:w="7178" w:type="dxa"/>
            <w:tcBorders>
              <w:top w:val="single" w:sz="4" w:space="0" w:color="auto"/>
              <w:left w:val="single" w:sz="4" w:space="0" w:color="auto"/>
              <w:bottom w:val="single" w:sz="4" w:space="0" w:color="auto"/>
              <w:right w:val="single" w:sz="4" w:space="0" w:color="auto"/>
            </w:tcBorders>
          </w:tcPr>
          <w:p w14:paraId="409F3A87" w14:textId="65AAD97C" w:rsidR="006D614C" w:rsidRDefault="006D614C" w:rsidP="006D614C">
            <w:pPr>
              <w:rPr>
                <w:rFonts w:ascii="Times New Roman" w:hAnsi="Times New Roman"/>
                <w:kern w:val="0"/>
              </w:rPr>
            </w:pPr>
            <w:r>
              <w:rPr>
                <w:rFonts w:ascii="Times New Roman" w:hAnsi="Times New Roman" w:hint="eastAsia"/>
                <w:kern w:val="0"/>
              </w:rPr>
              <w:t>Yes</w:t>
            </w:r>
          </w:p>
        </w:tc>
      </w:tr>
      <w:tr w:rsidR="001F19AB" w14:paraId="7ED3EEBD" w14:textId="77777777" w:rsidTr="0098382A">
        <w:tc>
          <w:tcPr>
            <w:tcW w:w="1838" w:type="dxa"/>
            <w:tcBorders>
              <w:top w:val="single" w:sz="4" w:space="0" w:color="auto"/>
              <w:left w:val="single" w:sz="4" w:space="0" w:color="auto"/>
              <w:bottom w:val="single" w:sz="4" w:space="0" w:color="auto"/>
              <w:right w:val="single" w:sz="4" w:space="0" w:color="auto"/>
            </w:tcBorders>
          </w:tcPr>
          <w:p w14:paraId="6CDD984A" w14:textId="7EA360DE" w:rsidR="001F19AB" w:rsidRDefault="001F19AB" w:rsidP="001F19AB">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0C283DB5" w14:textId="5CC82CF1" w:rsidR="001F19AB" w:rsidRDefault="001F19AB" w:rsidP="001F19AB">
            <w:pPr>
              <w:rPr>
                <w:rFonts w:ascii="Times New Roman" w:hAnsi="Times New Roman"/>
                <w:kern w:val="0"/>
              </w:rPr>
            </w:pPr>
            <w:r>
              <w:rPr>
                <w:rFonts w:ascii="Times New Roman" w:hAnsi="Times New Roman" w:hint="eastAsia"/>
                <w:kern w:val="0"/>
              </w:rPr>
              <w:t>A</w:t>
            </w:r>
            <w:r>
              <w:rPr>
                <w:rFonts w:ascii="Times New Roman" w:hAnsi="Times New Roman"/>
                <w:kern w:val="0"/>
              </w:rPr>
              <w:t>gree with rapporteur’s intention. Just one question</w:t>
            </w:r>
            <w:r>
              <w:rPr>
                <w:rFonts w:ascii="Times New Roman" w:hAnsi="Times New Roman" w:hint="eastAsia"/>
                <w:kern w:val="0"/>
              </w:rPr>
              <w:t>,</w:t>
            </w:r>
            <w:r>
              <w:rPr>
                <w:rFonts w:ascii="Times New Roman" w:hAnsi="Times New Roman"/>
                <w:kern w:val="0"/>
              </w:rPr>
              <w:t xml:space="preserve"> assuming that the server for </w:t>
            </w:r>
            <w:r>
              <w:rPr>
                <w:rFonts w:ascii="Times New Roman" w:hAnsi="Times New Roman"/>
                <w:kern w:val="0"/>
              </w:rPr>
              <w:lastRenderedPageBreak/>
              <w:t xml:space="preserve">UE side data collection can be inside and outside of the MNO as shown in below table. </w:t>
            </w:r>
            <w:r w:rsidRPr="00645F27">
              <w:rPr>
                <w:rFonts w:ascii="Times New Roman" w:hAnsi="Times New Roman"/>
                <w:kern w:val="0"/>
                <w:u w:val="single"/>
              </w:rPr>
              <w:t xml:space="preserve">What is difference between </w:t>
            </w:r>
            <w:r w:rsidRPr="00A70AFF">
              <w:rPr>
                <w:rFonts w:ascii="Times New Roman" w:hAnsi="Times New Roman"/>
                <w:kern w:val="0"/>
                <w:highlight w:val="yellow"/>
                <w:u w:val="single"/>
              </w:rPr>
              <w:t>the server for UE side data collection outside of the MNO</w:t>
            </w:r>
            <w:r w:rsidRPr="00645F27">
              <w:rPr>
                <w:rFonts w:ascii="Times New Roman" w:hAnsi="Times New Roman"/>
                <w:kern w:val="0"/>
                <w:u w:val="single"/>
              </w:rPr>
              <w:t xml:space="preserve"> and </w:t>
            </w:r>
            <w:r w:rsidRPr="00A70AFF">
              <w:rPr>
                <w:rFonts w:ascii="Times New Roman" w:hAnsi="Times New Roman"/>
                <w:kern w:val="0"/>
                <w:highlight w:val="green"/>
                <w:u w:val="single"/>
              </w:rPr>
              <w:t>OTT server</w:t>
            </w:r>
            <w:r w:rsidRPr="00645F27">
              <w:rPr>
                <w:rFonts w:ascii="Times New Roman" w:hAnsi="Times New Roman"/>
                <w:kern w:val="0"/>
                <w:u w:val="single"/>
              </w:rPr>
              <w:t>.</w:t>
            </w:r>
          </w:p>
        </w:tc>
      </w:tr>
      <w:tr w:rsidR="00E52BD6" w14:paraId="584B1F87" w14:textId="77777777" w:rsidTr="0098382A">
        <w:tc>
          <w:tcPr>
            <w:tcW w:w="1838" w:type="dxa"/>
            <w:tcBorders>
              <w:top w:val="single" w:sz="4" w:space="0" w:color="auto"/>
              <w:left w:val="single" w:sz="4" w:space="0" w:color="auto"/>
              <w:bottom w:val="single" w:sz="4" w:space="0" w:color="auto"/>
              <w:right w:val="single" w:sz="4" w:space="0" w:color="auto"/>
            </w:tcBorders>
          </w:tcPr>
          <w:p w14:paraId="5DEAA3F1" w14:textId="354F4996" w:rsidR="00E52BD6" w:rsidRDefault="00E52BD6" w:rsidP="00E52BD6">
            <w:pPr>
              <w:rPr>
                <w:rFonts w:ascii="Times New Roman" w:hAnsi="Times New Roman"/>
                <w:kern w:val="0"/>
              </w:rPr>
            </w:pPr>
            <w:r>
              <w:rPr>
                <w:rFonts w:ascii="Times New Roman" w:hAnsi="Times New Roman" w:hint="eastAsia"/>
                <w:kern w:val="0"/>
              </w:rPr>
              <w:lastRenderedPageBreak/>
              <w:t>China Unicom</w:t>
            </w:r>
          </w:p>
        </w:tc>
        <w:tc>
          <w:tcPr>
            <w:tcW w:w="7178" w:type="dxa"/>
            <w:tcBorders>
              <w:top w:val="single" w:sz="4" w:space="0" w:color="auto"/>
              <w:left w:val="single" w:sz="4" w:space="0" w:color="auto"/>
              <w:bottom w:val="single" w:sz="4" w:space="0" w:color="auto"/>
              <w:right w:val="single" w:sz="4" w:space="0" w:color="auto"/>
            </w:tcBorders>
          </w:tcPr>
          <w:p w14:paraId="0DA04386" w14:textId="3DC6C759" w:rsidR="00E52BD6" w:rsidRDefault="00E52BD6" w:rsidP="00E52BD6">
            <w:pPr>
              <w:rPr>
                <w:rFonts w:ascii="Times New Roman" w:hAnsi="Times New Roman"/>
                <w:kern w:val="0"/>
              </w:rPr>
            </w:pPr>
            <w:r>
              <w:rPr>
                <w:rFonts w:ascii="Times New Roman" w:hAnsi="Times New Roman" w:hint="eastAsia"/>
                <w:kern w:val="0"/>
              </w:rPr>
              <w:t>Yes, prefer Nokia</w:t>
            </w:r>
            <w:r>
              <w:rPr>
                <w:rFonts w:ascii="Times New Roman" w:hAnsi="Times New Roman"/>
                <w:kern w:val="0"/>
              </w:rPr>
              <w:t>’</w:t>
            </w:r>
            <w:r>
              <w:rPr>
                <w:rFonts w:ascii="Times New Roman" w:hAnsi="Times New Roman" w:hint="eastAsia"/>
                <w:kern w:val="0"/>
              </w:rPr>
              <w:t xml:space="preserve">s suggested term with slight modification, we could use the term </w:t>
            </w:r>
            <w:r>
              <w:rPr>
                <w:rFonts w:ascii="Times New Roman" w:hAnsi="Times New Roman"/>
                <w:kern w:val="0"/>
              </w:rPr>
              <w:t>“</w:t>
            </w:r>
            <w:r w:rsidRPr="0033507D">
              <w:rPr>
                <w:rFonts w:ascii="Times New Roman" w:hAnsi="Times New Roman"/>
                <w:b/>
                <w:bCs/>
              </w:rPr>
              <w:t xml:space="preserve">server for UE-side </w:t>
            </w:r>
            <w:r>
              <w:rPr>
                <w:rFonts w:ascii="Times New Roman" w:hAnsi="Times New Roman" w:hint="eastAsia"/>
                <w:b/>
                <w:bCs/>
              </w:rPr>
              <w:t xml:space="preserve">training </w:t>
            </w:r>
            <w:r w:rsidRPr="0033507D">
              <w:rPr>
                <w:rFonts w:ascii="Times New Roman" w:hAnsi="Times New Roman"/>
                <w:b/>
                <w:bCs/>
              </w:rPr>
              <w:t>data collection</w:t>
            </w:r>
            <w:r>
              <w:rPr>
                <w:rFonts w:ascii="Times New Roman" w:hAnsi="Times New Roman"/>
                <w:kern w:val="0"/>
              </w:rPr>
              <w:t>”</w:t>
            </w:r>
            <w:r>
              <w:rPr>
                <w:rFonts w:ascii="Times New Roman" w:hAnsi="Times New Roman" w:hint="eastAsia"/>
                <w:kern w:val="0"/>
              </w:rPr>
              <w:t>.</w:t>
            </w: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081F5F37" w:rsidR="00E4537B" w:rsidRDefault="009F6014" w:rsidP="00E4537B">
      <w:pPr>
        <w:pStyle w:val="BodyText"/>
        <w:spacing w:before="120"/>
        <w:rPr>
          <w:ins w:id="26" w:author="YuanY Zhang (张园园)" w:date="2024-04-26T20:07:00Z"/>
          <w:rFonts w:ascii="Times New Roman" w:hAnsi="Times New Roman"/>
        </w:rPr>
      </w:pPr>
      <w:bookmarkStart w:id="27"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p w14:paraId="63319F67" w14:textId="77777777" w:rsidR="00883040" w:rsidRDefault="00883040" w:rsidP="00883040">
      <w:pPr>
        <w:pStyle w:val="BodyText"/>
        <w:spacing w:before="120"/>
        <w:rPr>
          <w:ins w:id="28" w:author="YuanY Zhang (张园园)" w:date="2024-04-26T20:07:00Z"/>
          <w:rFonts w:ascii="Times New Roman" w:hAnsi="Times New Roman"/>
        </w:rPr>
      </w:pPr>
      <w:ins w:id="29" w:author="YuanY Zhang (张园园)" w:date="2024-04-26T20:07:00Z">
        <w:r>
          <w:rPr>
            <w:rFonts w:ascii="Times New Roman" w:hAnsi="Times New Roman"/>
            <w:rPrChange w:id="30" w:author="Unknown" w:date="2024-04-26T17:55:00Z">
              <w:rPr>
                <w:rFonts w:ascii="Segoe UI" w:hAnsi="Segoe UI" w:cs="Segoe UI"/>
                <w:color w:val="D1D5DB"/>
                <w:shd w:val="clear" w:color="auto" w:fill="444654"/>
              </w:rPr>
            </w:rPrChange>
          </w:rPr>
          <w:t xml:space="preserve">Reflecting on the feedback received, there's a need to clarify the </w:t>
        </w:r>
        <w:r>
          <w:rPr>
            <w:rFonts w:ascii="Times New Roman" w:hAnsi="Times New Roman"/>
          </w:rPr>
          <w:t xml:space="preserve">intention and meaning on </w:t>
        </w:r>
        <w:r>
          <w:rPr>
            <w:rFonts w:ascii="Times New Roman" w:hAnsi="Times New Roman"/>
            <w:rPrChange w:id="31" w:author="Unknown" w:date="2024-04-26T17:55:00Z">
              <w:rPr>
                <w:rFonts w:ascii="Segoe UI" w:hAnsi="Segoe UI" w:cs="Segoe UI"/>
                <w:color w:val="D1D5DB"/>
                <w:shd w:val="clear" w:color="auto" w:fill="444654"/>
              </w:rPr>
            </w:rPrChange>
          </w:rPr>
          <w:t xml:space="preserve">whether the server is located inside or outside the MNO's network. The core of this clarification is to determine server ownership, as this directly influences who is responsible for adhering to privacy laws, regulations, and so forth. If the server resides </w:t>
        </w:r>
        <w:r>
          <w:rPr>
            <w:rFonts w:ascii="Times New Roman" w:hAnsi="Times New Roman"/>
          </w:rPr>
          <w:t>inside</w:t>
        </w:r>
        <w:r>
          <w:rPr>
            <w:rFonts w:ascii="Times New Roman" w:hAnsi="Times New Roman"/>
            <w:rPrChange w:id="32" w:author="Unknown" w:date="2024-04-26T17:55:00Z">
              <w:rPr>
                <w:rFonts w:ascii="Segoe UI" w:hAnsi="Segoe UI" w:cs="Segoe UI"/>
                <w:color w:val="D1D5DB"/>
                <w:shd w:val="clear" w:color="auto" w:fill="444654"/>
              </w:rPr>
            </w:rPrChange>
          </w:rPr>
          <w:t xml:space="preserve"> the MNO's network, it is considered to be owned by the MNO. Conversely, if it is located outside the MNO's network, ownership falls to the UE vendor or another external party, but not the MNO.</w:t>
        </w:r>
        <w:r>
          <w:rPr>
            <w:rFonts w:ascii="Times New Roman" w:hAnsi="Times New Roman"/>
          </w:rPr>
          <w:t xml:space="preserve"> So, I add one more question to align companies’ understanding. </w:t>
        </w:r>
      </w:ins>
    </w:p>
    <w:p w14:paraId="01BD1A59" w14:textId="77777777" w:rsidR="00883040" w:rsidRDefault="00883040" w:rsidP="00883040">
      <w:pPr>
        <w:pStyle w:val="BodyText"/>
        <w:spacing w:before="120"/>
        <w:rPr>
          <w:ins w:id="33" w:author="YuanY Zhang (张园园)" w:date="2024-04-26T20:07:00Z"/>
          <w:rFonts w:ascii="Times New Roman" w:hAnsi="Times New Roman"/>
        </w:rPr>
      </w:pPr>
      <w:ins w:id="34" w:author="YuanY Zhang (张园园)" w:date="2024-04-26T20:07:00Z">
        <w:r>
          <w:rPr>
            <w:rFonts w:ascii="Times New Roman" w:hAnsi="Times New Roman"/>
          </w:rPr>
          <w:t xml:space="preserve">Q2.0: </w:t>
        </w:r>
        <w:r>
          <w:rPr>
            <w:rFonts w:ascii="Times New Roman" w:hAnsi="Times New Roman"/>
            <w:rPrChange w:id="35" w:author="Unknown" w:date="2024-04-26T17:59:00Z">
              <w:rPr>
                <w:rFonts w:ascii="Segoe UI" w:hAnsi="Segoe UI" w:cs="Segoe UI"/>
                <w:color w:val="D1D5DB"/>
                <w:shd w:val="clear" w:color="auto" w:fill="444654"/>
              </w:rPr>
            </w:rPrChange>
          </w:rPr>
          <w:t xml:space="preserve">Do companies agree that a server </w:t>
        </w:r>
        <w:r>
          <w:rPr>
            <w:rFonts w:ascii="Times New Roman" w:hAnsi="Times New Roman"/>
          </w:rPr>
          <w:t>located</w:t>
        </w:r>
        <w:r>
          <w:rPr>
            <w:rFonts w:ascii="Times New Roman" w:hAnsi="Times New Roman"/>
            <w:rPrChange w:id="36" w:author="Unknown" w:date="2024-04-26T17:59:00Z">
              <w:rPr>
                <w:rFonts w:ascii="Segoe UI" w:hAnsi="Segoe UI" w:cs="Segoe UI"/>
                <w:color w:val="D1D5DB"/>
                <w:shd w:val="clear" w:color="auto" w:fill="444654"/>
              </w:rPr>
            </w:rPrChange>
          </w:rPr>
          <w:t xml:space="preserve"> within the MNO's network is deemed to be MNO-owned, whereas one located outside is not under MNO ownership?</w:t>
        </w:r>
      </w:ins>
    </w:p>
    <w:tbl>
      <w:tblPr>
        <w:tblStyle w:val="TableGrid"/>
        <w:tblW w:w="0" w:type="auto"/>
        <w:tblLook w:val="04A0" w:firstRow="1" w:lastRow="0" w:firstColumn="1" w:lastColumn="0" w:noHBand="0" w:noVBand="1"/>
      </w:tblPr>
      <w:tblGrid>
        <w:gridCol w:w="1838"/>
        <w:gridCol w:w="7178"/>
        <w:tblGridChange w:id="37">
          <w:tblGrid>
            <w:gridCol w:w="1838"/>
            <w:gridCol w:w="7178"/>
          </w:tblGrid>
        </w:tblGridChange>
      </w:tblGrid>
      <w:tr w:rsidR="00883040" w14:paraId="2EE30603" w14:textId="77777777" w:rsidTr="00F47CCC">
        <w:trPr>
          <w:ins w:id="38" w:author="YuanY Zhang (张园园)" w:date="2024-04-26T20:07:00Z"/>
        </w:trPr>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A87956" w14:textId="77777777" w:rsidR="00883040" w:rsidRDefault="00883040">
            <w:pPr>
              <w:rPr>
                <w:ins w:id="39" w:author="YuanY Zhang (张园园)" w:date="2024-04-26T20:07:00Z"/>
                <w:rFonts w:ascii="Times New Roman" w:hAnsi="Times New Roman"/>
                <w:kern w:val="0"/>
                <w:sz w:val="20"/>
                <w:szCs w:val="20"/>
              </w:rPr>
            </w:pPr>
            <w:ins w:id="40" w:author="YuanY Zhang (张园园)" w:date="2024-04-26T20:07:00Z">
              <w:r>
                <w:rPr>
                  <w:rFonts w:ascii="Times New Roman" w:hAnsi="Times New Roman"/>
                  <w:kern w:val="0"/>
                  <w:sz w:val="20"/>
                  <w:szCs w:val="20"/>
                </w:rPr>
                <w:t>Company</w:t>
              </w:r>
            </w:ins>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043AA24" w14:textId="77777777" w:rsidR="00883040" w:rsidRDefault="00883040">
            <w:pPr>
              <w:rPr>
                <w:ins w:id="41" w:author="YuanY Zhang (张园园)" w:date="2024-04-26T20:07:00Z"/>
                <w:rFonts w:ascii="Times New Roman" w:hAnsi="Times New Roman"/>
                <w:kern w:val="0"/>
                <w:sz w:val="20"/>
                <w:szCs w:val="20"/>
              </w:rPr>
            </w:pPr>
            <w:ins w:id="42" w:author="YuanY Zhang (张园园)" w:date="2024-04-26T20:07:00Z">
              <w:r>
                <w:rPr>
                  <w:rFonts w:ascii="Times New Roman" w:hAnsi="Times New Roman"/>
                  <w:kern w:val="0"/>
                  <w:sz w:val="20"/>
                  <w:szCs w:val="20"/>
                </w:rPr>
                <w:t>Yes/No (Comment)</w:t>
              </w:r>
            </w:ins>
          </w:p>
        </w:tc>
      </w:tr>
      <w:tr w:rsidR="00883040" w14:paraId="3F4A25FA" w14:textId="77777777" w:rsidTr="00F47CCC">
        <w:tblPrEx>
          <w:tblW w:w="0" w:type="auto"/>
          <w:tblPrExChange w:id="43" w:author="Unknown" w:date="2024-04-26T17:59:00Z">
            <w:tblPrEx>
              <w:tblW w:w="0" w:type="auto"/>
            </w:tblPrEx>
          </w:tblPrExChange>
        </w:tblPrEx>
        <w:trPr>
          <w:ins w:id="44" w:author="YuanY Zhang (张园园)" w:date="2024-04-26T20:07:00Z"/>
        </w:trPr>
        <w:tc>
          <w:tcPr>
            <w:tcW w:w="1838" w:type="dxa"/>
            <w:tcBorders>
              <w:top w:val="single" w:sz="4" w:space="0" w:color="auto"/>
              <w:left w:val="single" w:sz="4" w:space="0" w:color="auto"/>
              <w:bottom w:val="single" w:sz="4" w:space="0" w:color="auto"/>
              <w:right w:val="single" w:sz="4" w:space="0" w:color="auto"/>
            </w:tcBorders>
            <w:hideMark/>
            <w:tcPrChange w:id="45" w:author="Unknown" w:date="2024-04-26T17:59:00Z">
              <w:tcPr>
                <w:tcW w:w="1838" w:type="dxa"/>
                <w:tcBorders>
                  <w:top w:val="single" w:sz="4" w:space="0" w:color="auto"/>
                  <w:left w:val="single" w:sz="4" w:space="5" w:color="auto"/>
                  <w:bottom w:val="single" w:sz="4" w:space="0" w:color="auto"/>
                  <w:right w:val="single" w:sz="4" w:space="5" w:color="auto"/>
                </w:tcBorders>
                <w:hideMark/>
              </w:tcPr>
            </w:tcPrChange>
          </w:tcPr>
          <w:p w14:paraId="566A803F" w14:textId="77777777" w:rsidR="00883040" w:rsidRDefault="00883040">
            <w:pPr>
              <w:rPr>
                <w:ins w:id="46" w:author="YuanY Zhang (张园园)" w:date="2024-04-26T20:07:00Z"/>
                <w:rFonts w:ascii="Times New Roman" w:hAnsi="Times New Roman"/>
                <w:kern w:val="0"/>
                <w:sz w:val="20"/>
                <w:szCs w:val="20"/>
              </w:rPr>
            </w:pPr>
            <w:ins w:id="47" w:author="YuanY Zhang (张园园)" w:date="2024-04-26T20:07:00Z">
              <w:r>
                <w:rPr>
                  <w:rFonts w:ascii="Times New Roman" w:hAnsi="Times New Roman"/>
                  <w:kern w:val="0"/>
                  <w:sz w:val="20"/>
                  <w:szCs w:val="20"/>
                </w:rPr>
                <w:t>Mediatek</w:t>
              </w:r>
            </w:ins>
          </w:p>
        </w:tc>
        <w:tc>
          <w:tcPr>
            <w:tcW w:w="7178" w:type="dxa"/>
            <w:tcBorders>
              <w:top w:val="single" w:sz="4" w:space="0" w:color="auto"/>
              <w:left w:val="single" w:sz="4" w:space="0" w:color="auto"/>
              <w:bottom w:val="single" w:sz="4" w:space="0" w:color="auto"/>
              <w:right w:val="single" w:sz="4" w:space="0" w:color="auto"/>
            </w:tcBorders>
            <w:hideMark/>
            <w:tcPrChange w:id="48" w:author="Unknown" w:date="2024-04-26T17:59:00Z">
              <w:tcPr>
                <w:tcW w:w="7178" w:type="dxa"/>
                <w:tcBorders>
                  <w:top w:val="single" w:sz="4" w:space="0" w:color="auto"/>
                  <w:left w:val="single" w:sz="4" w:space="5" w:color="auto"/>
                  <w:bottom w:val="single" w:sz="4" w:space="0" w:color="auto"/>
                  <w:right w:val="single" w:sz="4" w:space="5" w:color="auto"/>
                </w:tcBorders>
                <w:hideMark/>
              </w:tcPr>
            </w:tcPrChange>
          </w:tcPr>
          <w:p w14:paraId="4EC6E4F3" w14:textId="77777777" w:rsidR="00883040" w:rsidRDefault="00883040">
            <w:pPr>
              <w:rPr>
                <w:ins w:id="49" w:author="YuanY Zhang (张园园)" w:date="2024-04-26T20:07:00Z"/>
                <w:rFonts w:ascii="Times New Roman" w:hAnsi="Times New Roman"/>
                <w:kern w:val="0"/>
                <w:sz w:val="20"/>
                <w:szCs w:val="20"/>
              </w:rPr>
            </w:pPr>
            <w:ins w:id="50" w:author="YuanY Zhang (张园园)" w:date="2024-04-26T20:07:00Z">
              <w:r>
                <w:rPr>
                  <w:rFonts w:ascii="Times New Roman" w:hAnsi="Times New Roman"/>
                  <w:kern w:val="0"/>
                  <w:sz w:val="20"/>
                  <w:szCs w:val="20"/>
                </w:rPr>
                <w:t>Yes</w:t>
              </w:r>
            </w:ins>
          </w:p>
        </w:tc>
      </w:tr>
      <w:tr w:rsidR="00883040" w14:paraId="205719B3" w14:textId="77777777" w:rsidTr="00F47CCC">
        <w:tblPrEx>
          <w:tblW w:w="0" w:type="auto"/>
          <w:tblPrExChange w:id="51" w:author="YuanY Zhang (张园园)" w:date="2024-04-26T17:59:00Z">
            <w:tblPrEx>
              <w:tblW w:w="0" w:type="auto"/>
            </w:tblPrEx>
          </w:tblPrExChange>
        </w:tblPrEx>
        <w:trPr>
          <w:ins w:id="52"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3"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1A9FD0A6" w14:textId="20020443" w:rsidR="00883040" w:rsidRDefault="008C7703">
            <w:pPr>
              <w:rPr>
                <w:ins w:id="54" w:author="YuanY Zhang (张园园)" w:date="2024-04-26T20:07:00Z"/>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Change w:id="55"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00142835" w14:textId="778BE43C" w:rsidR="00883040" w:rsidRDefault="008C7703">
            <w:pPr>
              <w:rPr>
                <w:ins w:id="56" w:author="YuanY Zhang (张园园)" w:date="2024-04-26T20:07:00Z"/>
                <w:rFonts w:ascii="Times New Roman" w:hAnsi="Times New Roman"/>
                <w:kern w:val="0"/>
                <w:sz w:val="20"/>
                <w:szCs w:val="20"/>
              </w:rPr>
            </w:pPr>
            <w:r>
              <w:rPr>
                <w:rFonts w:ascii="Times New Roman" w:hAnsi="Times New Roman"/>
                <w:kern w:val="0"/>
                <w:sz w:val="20"/>
                <w:szCs w:val="20"/>
              </w:rPr>
              <w:t>Yes</w:t>
            </w:r>
          </w:p>
        </w:tc>
      </w:tr>
      <w:tr w:rsidR="00883040" w14:paraId="7147C836" w14:textId="77777777" w:rsidTr="00F47CCC">
        <w:tblPrEx>
          <w:tblW w:w="0" w:type="auto"/>
          <w:tblPrExChange w:id="57" w:author="YuanY Zhang (张园园)" w:date="2024-04-26T17:59:00Z">
            <w:tblPrEx>
              <w:tblW w:w="0" w:type="auto"/>
            </w:tblPrEx>
          </w:tblPrExChange>
        </w:tblPrEx>
        <w:trPr>
          <w:ins w:id="58"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59"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4881B475" w14:textId="5A93E861" w:rsidR="00883040" w:rsidRDefault="007902F9">
            <w:pPr>
              <w:rPr>
                <w:ins w:id="60" w:author="YuanY Zhang (张园园)" w:date="2024-04-26T20:07:00Z"/>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Change w:id="61"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2F4B81C" w14:textId="75596D63" w:rsidR="00883040" w:rsidRDefault="007902F9">
            <w:pPr>
              <w:rPr>
                <w:ins w:id="62" w:author="YuanY Zhang (张园园)" w:date="2024-04-26T20:07:00Z"/>
                <w:rFonts w:ascii="Times New Roman" w:hAnsi="Times New Roman"/>
                <w:kern w:val="0"/>
                <w:sz w:val="20"/>
                <w:szCs w:val="20"/>
              </w:rPr>
            </w:pPr>
            <w:r>
              <w:rPr>
                <w:rFonts w:ascii="Times New Roman" w:hAnsi="Times New Roman" w:hint="eastAsia"/>
                <w:kern w:val="0"/>
                <w:sz w:val="20"/>
                <w:szCs w:val="20"/>
              </w:rPr>
              <w:t>Yes</w:t>
            </w:r>
          </w:p>
        </w:tc>
      </w:tr>
      <w:tr w:rsidR="00883040" w14:paraId="019AAC4F" w14:textId="77777777" w:rsidTr="00F47CCC">
        <w:tblPrEx>
          <w:tblW w:w="0" w:type="auto"/>
          <w:tblPrExChange w:id="63" w:author="YuanY Zhang (张园园)" w:date="2024-04-26T17:59:00Z">
            <w:tblPrEx>
              <w:tblW w:w="0" w:type="auto"/>
            </w:tblPrEx>
          </w:tblPrExChange>
        </w:tblPrEx>
        <w:trPr>
          <w:ins w:id="64"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65"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69D8A8BD" w14:textId="689152D9" w:rsidR="00883040" w:rsidRDefault="00F47CCC">
            <w:pPr>
              <w:rPr>
                <w:ins w:id="66" w:author="YuanY Zhang (张园园)" w:date="2024-04-26T20:07:00Z"/>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Change w:id="67"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3BE1A4A6" w14:textId="434A01CF" w:rsidR="0041379E" w:rsidRPr="008272E6" w:rsidRDefault="0041379E" w:rsidP="0041379E">
            <w:pPr>
              <w:rPr>
                <w:rFonts w:ascii="Times New Roman" w:hAnsi="Times New Roman" w:cs="Times New Roman"/>
                <w:b/>
                <w:color w:val="0000FF"/>
                <w:kern w:val="0"/>
                <w:szCs w:val="21"/>
              </w:rPr>
            </w:pPr>
            <w:r w:rsidRPr="008272E6">
              <w:rPr>
                <w:rFonts w:ascii="Times New Roman" w:hAnsi="Times New Roman" w:cs="Times New Roman"/>
                <w:b/>
                <w:color w:val="0000FF"/>
                <w:kern w:val="0"/>
                <w:szCs w:val="21"/>
              </w:rPr>
              <w:t>[Huawei2, HiSilicon]</w:t>
            </w:r>
          </w:p>
          <w:p w14:paraId="1ABAD6D2"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Yes, it is also our understanding that the server inside MNO should be seen as a MNO-owned server, and in this case, we think the collected data is also owned by the MNO. But companies may have different understanding on this aspect.</w:t>
            </w:r>
          </w:p>
          <w:p w14:paraId="546248AA" w14:textId="44E76FBA" w:rsidR="0041379E" w:rsidRPr="008272E6" w:rsidRDefault="0041379E" w:rsidP="00B97E24">
            <w:pPr>
              <w:rPr>
                <w:rFonts w:ascii="Times New Roman" w:hAnsi="Times New Roman" w:cs="Times New Roman"/>
                <w:kern w:val="0"/>
                <w:szCs w:val="21"/>
              </w:rPr>
            </w:pPr>
            <w:r w:rsidRPr="008272E6">
              <w:rPr>
                <w:rFonts w:ascii="Times New Roman" w:hAnsi="Times New Roman" w:cs="Times New Roman"/>
                <w:kern w:val="0"/>
                <w:szCs w:val="21"/>
              </w:rPr>
              <w:t>For the case server inside MNO’s network, rapporteur’s reply to our comments in Q1 was that “</w:t>
            </w:r>
            <w:r w:rsidRPr="008272E6">
              <w:rPr>
                <w:rFonts w:ascii="Times New Roman" w:hAnsi="Times New Roman" w:cs="Times New Roman"/>
                <w:color w:val="FF0000"/>
                <w:kern w:val="0"/>
                <w:szCs w:val="21"/>
              </w:rPr>
              <w:t>This arrangement would typically involve the UE vendor renting server space from the MNO, or the MNO buying a server from the UE vendor and setting it up within their own network.</w:t>
            </w:r>
            <w:r w:rsidRPr="008272E6">
              <w:rPr>
                <w:rFonts w:ascii="Times New Roman" w:hAnsi="Times New Roman" w:cs="Times New Roman"/>
                <w:kern w:val="0"/>
                <w:szCs w:val="21"/>
              </w:rPr>
              <w:t>”</w:t>
            </w:r>
            <w:r w:rsidR="00B97E24" w:rsidRPr="008272E6">
              <w:rPr>
                <w:rFonts w:ascii="Times New Roman" w:hAnsi="Times New Roman" w:cs="Times New Roman"/>
                <w:kern w:val="0"/>
                <w:szCs w:val="21"/>
              </w:rPr>
              <w:t xml:space="preserve"> We have more comments:</w:t>
            </w:r>
          </w:p>
          <w:p w14:paraId="598A7261" w14:textId="77777777" w:rsidR="0041379E" w:rsidRPr="008272E6" w:rsidRDefault="0041379E" w:rsidP="0041379E">
            <w:pPr>
              <w:rPr>
                <w:rFonts w:ascii="Times New Roman" w:hAnsi="Times New Roman" w:cs="Times New Roman"/>
                <w:kern w:val="0"/>
                <w:szCs w:val="21"/>
              </w:rPr>
            </w:pPr>
            <w:r w:rsidRPr="008272E6">
              <w:rPr>
                <w:rFonts w:ascii="Times New Roman" w:hAnsi="Times New Roman" w:cs="Times New Roman"/>
                <w:kern w:val="0"/>
                <w:szCs w:val="21"/>
              </w:rPr>
              <w:t>(1) For your case "</w:t>
            </w:r>
            <w:r w:rsidRPr="008272E6">
              <w:rPr>
                <w:rFonts w:ascii="Times New Roman" w:hAnsi="Times New Roman" w:cs="Times New Roman"/>
                <w:color w:val="FF0000"/>
                <w:kern w:val="0"/>
                <w:szCs w:val="21"/>
              </w:rPr>
              <w:t>the UE vendor renting server space from the MNO</w:t>
            </w:r>
            <w:r w:rsidRPr="008272E6">
              <w:rPr>
                <w:rFonts w:ascii="Times New Roman" w:hAnsi="Times New Roman" w:cs="Times New Roman"/>
                <w:kern w:val="0"/>
                <w:szCs w:val="21"/>
              </w:rPr>
              <w:t xml:space="preserve">", we understand that the ownership of the server should be the UE vendor (while the MNO should be like a cloud server provider), and </w:t>
            </w:r>
            <w:r w:rsidRPr="008272E6">
              <w:rPr>
                <w:rFonts w:ascii="Times New Roman" w:hAnsi="Times New Roman" w:cs="Times New Roman"/>
                <w:kern w:val="0"/>
                <w:szCs w:val="21"/>
                <w:highlight w:val="yellow"/>
              </w:rPr>
              <w:t>the collected data should be also owned by the UE vendor</w:t>
            </w:r>
            <w:r w:rsidRPr="008272E6">
              <w:rPr>
                <w:rFonts w:ascii="Times New Roman" w:hAnsi="Times New Roman" w:cs="Times New Roman"/>
                <w:kern w:val="0"/>
                <w:szCs w:val="21"/>
              </w:rPr>
              <w:t>. We do not see a difference between this case and the case "the UE vendor sets up its own OTTserver, i.e. server outside MNO".</w:t>
            </w:r>
          </w:p>
          <w:p w14:paraId="7BE7B852" w14:textId="2038EF88" w:rsidR="0041379E" w:rsidRPr="008272E6" w:rsidRDefault="0041379E">
            <w:pPr>
              <w:rPr>
                <w:rFonts w:ascii="Times New Roman" w:hAnsi="Times New Roman" w:cs="Times New Roman"/>
                <w:kern w:val="0"/>
                <w:szCs w:val="21"/>
              </w:rPr>
            </w:pPr>
            <w:r w:rsidRPr="008272E6">
              <w:rPr>
                <w:rFonts w:ascii="Times New Roman" w:hAnsi="Times New Roman" w:cs="Times New Roman"/>
                <w:kern w:val="0"/>
                <w:szCs w:val="21"/>
              </w:rPr>
              <w:t>(2) For your case "</w:t>
            </w:r>
            <w:r w:rsidRPr="008272E6">
              <w:rPr>
                <w:rFonts w:ascii="Times New Roman" w:hAnsi="Times New Roman" w:cs="Times New Roman"/>
                <w:color w:val="FF0000"/>
                <w:kern w:val="0"/>
                <w:szCs w:val="21"/>
              </w:rPr>
              <w:t>the MNO buying a server from the UE vendor and setting it up within their own network</w:t>
            </w:r>
            <w:r w:rsidRPr="008272E6">
              <w:rPr>
                <w:rFonts w:ascii="Times New Roman" w:hAnsi="Times New Roman" w:cs="Times New Roman"/>
                <w:kern w:val="0"/>
                <w:szCs w:val="21"/>
              </w:rPr>
              <w:t>", we would like to understand what does it mean, and why does the MNO need to buy a server from the UE vendor.</w:t>
            </w:r>
          </w:p>
          <w:p w14:paraId="37CE54DE" w14:textId="349FCA50" w:rsidR="00F47CCC" w:rsidRPr="00F47CCC" w:rsidRDefault="00F47CCC">
            <w:pPr>
              <w:rPr>
                <w:ins w:id="68" w:author="YuanY Zhang (张园园)" w:date="2024-04-26T20:07:00Z"/>
                <w:rFonts w:ascii="Times New Roman" w:hAnsi="Times New Roman"/>
                <w:kern w:val="0"/>
                <w:sz w:val="20"/>
                <w:szCs w:val="20"/>
              </w:rPr>
            </w:pPr>
          </w:p>
        </w:tc>
      </w:tr>
      <w:tr w:rsidR="006D614C" w14:paraId="2638261B" w14:textId="77777777" w:rsidTr="00F47CCC">
        <w:tblPrEx>
          <w:tblW w:w="0" w:type="auto"/>
          <w:tblPrExChange w:id="69" w:author="YuanY Zhang (张园园)" w:date="2024-04-26T17:59:00Z">
            <w:tblPrEx>
              <w:tblW w:w="0" w:type="auto"/>
            </w:tblPrEx>
          </w:tblPrExChange>
        </w:tblPrEx>
        <w:trPr>
          <w:ins w:id="70"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1"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25D0F624" w14:textId="34517AD0" w:rsidR="006D614C" w:rsidRDefault="006D614C" w:rsidP="006D614C">
            <w:pPr>
              <w:rPr>
                <w:ins w:id="72" w:author="YuanY Zhang (张园园)" w:date="2024-04-26T20:07:00Z"/>
                <w:rFonts w:ascii="Times New Roman" w:hAnsi="Times New Roman"/>
                <w:kern w:val="0"/>
                <w:sz w:val="20"/>
                <w:szCs w:val="20"/>
              </w:rPr>
            </w:pPr>
            <w:r>
              <w:rPr>
                <w:rFonts w:ascii="Times New Roman" w:hAnsi="Times New Roman" w:hint="eastAsia"/>
                <w:kern w:val="0"/>
                <w:sz w:val="20"/>
                <w:szCs w:val="20"/>
              </w:rPr>
              <w:lastRenderedPageBreak/>
              <w:t>Spreadtrum</w:t>
            </w:r>
          </w:p>
        </w:tc>
        <w:tc>
          <w:tcPr>
            <w:tcW w:w="7178" w:type="dxa"/>
            <w:tcBorders>
              <w:top w:val="single" w:sz="4" w:space="0" w:color="auto"/>
              <w:left w:val="single" w:sz="4" w:space="0" w:color="auto"/>
              <w:bottom w:val="single" w:sz="4" w:space="0" w:color="auto"/>
              <w:right w:val="single" w:sz="4" w:space="0" w:color="auto"/>
            </w:tcBorders>
            <w:tcPrChange w:id="73"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5C7F99B2" w14:textId="34E13A41" w:rsidR="006D614C" w:rsidRDefault="006D614C" w:rsidP="006D614C">
            <w:pPr>
              <w:rPr>
                <w:ins w:id="74" w:author="YuanY Zhang (张园园)" w:date="2024-04-26T20:07:00Z"/>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1F19AB" w14:paraId="6BE716C1" w14:textId="77777777" w:rsidTr="00F47CCC">
        <w:tblPrEx>
          <w:tblW w:w="0" w:type="auto"/>
          <w:tblPrExChange w:id="75" w:author="YuanY Zhang (张园园)" w:date="2024-04-26T17:59:00Z">
            <w:tblPrEx>
              <w:tblW w:w="0" w:type="auto"/>
            </w:tblPrEx>
          </w:tblPrExChange>
        </w:tblPrEx>
        <w:trPr>
          <w:ins w:id="76" w:author="YuanY Zhang (张园园)" w:date="2024-04-26T20:07:00Z"/>
        </w:trPr>
        <w:tc>
          <w:tcPr>
            <w:tcW w:w="1838" w:type="dxa"/>
            <w:tcBorders>
              <w:top w:val="single" w:sz="4" w:space="0" w:color="auto"/>
              <w:left w:val="single" w:sz="4" w:space="0" w:color="auto"/>
              <w:bottom w:val="single" w:sz="4" w:space="0" w:color="auto"/>
              <w:right w:val="single" w:sz="4" w:space="0" w:color="auto"/>
            </w:tcBorders>
            <w:tcPrChange w:id="77" w:author="YuanY Zhang (张园园)" w:date="2024-04-26T17:59:00Z">
              <w:tcPr>
                <w:tcW w:w="1838" w:type="dxa"/>
                <w:tcBorders>
                  <w:top w:val="single" w:sz="4" w:space="0" w:color="auto"/>
                  <w:left w:val="single" w:sz="4" w:space="5" w:color="auto"/>
                  <w:bottom w:val="single" w:sz="4" w:space="0" w:color="auto"/>
                  <w:right w:val="single" w:sz="4" w:space="5" w:color="auto"/>
                </w:tcBorders>
              </w:tcPr>
            </w:tcPrChange>
          </w:tcPr>
          <w:p w14:paraId="531AB346" w14:textId="1463AC56" w:rsidR="001F19AB" w:rsidRDefault="001F19AB" w:rsidP="001F19AB">
            <w:pPr>
              <w:rPr>
                <w:ins w:id="78" w:author="YuanY Zhang (张园园)" w:date="2024-04-26T20:07:00Z"/>
                <w:rFonts w:ascii="Times New Roman" w:hAnsi="Times New Roman"/>
                <w:kern w:val="0"/>
                <w:sz w:val="20"/>
                <w:szCs w:val="2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Change w:id="79" w:author="YuanY Zhang (张园园)" w:date="2024-04-26T17:59:00Z">
              <w:tcPr>
                <w:tcW w:w="7178" w:type="dxa"/>
                <w:tcBorders>
                  <w:top w:val="single" w:sz="4" w:space="0" w:color="auto"/>
                  <w:left w:val="single" w:sz="4" w:space="5" w:color="auto"/>
                  <w:bottom w:val="single" w:sz="4" w:space="0" w:color="auto"/>
                  <w:right w:val="single" w:sz="4" w:space="5" w:color="auto"/>
                </w:tcBorders>
              </w:tcPr>
            </w:tcPrChange>
          </w:tcPr>
          <w:p w14:paraId="425C59A0" w14:textId="3792D33B" w:rsidR="001F19AB" w:rsidRDefault="001F19AB" w:rsidP="001F19AB">
            <w:pPr>
              <w:rPr>
                <w:ins w:id="80" w:author="YuanY Zhang (张园园)" w:date="2024-04-26T20:07:00Z"/>
                <w:rFonts w:ascii="Times New Roman" w:hAnsi="Times New Roman"/>
                <w:b/>
                <w:kern w:val="0"/>
                <w:sz w:val="20"/>
                <w:szCs w:val="20"/>
              </w:rPr>
            </w:pPr>
            <w:r>
              <w:rPr>
                <w:rFonts w:ascii="Times New Roman" w:hAnsi="Times New Roman" w:hint="eastAsia"/>
                <w:b/>
                <w:kern w:val="0"/>
                <w:sz w:val="20"/>
                <w:szCs w:val="20"/>
              </w:rPr>
              <w:t>T</w:t>
            </w:r>
            <w:r>
              <w:rPr>
                <w:rFonts w:ascii="Times New Roman" w:hAnsi="Times New Roman"/>
                <w:b/>
                <w:kern w:val="0"/>
                <w:sz w:val="20"/>
                <w:szCs w:val="20"/>
              </w:rPr>
              <w:t xml:space="preserve">he ownership shall be MNO , We also have some sympathies with HW, it need to be clarified as well. </w:t>
            </w:r>
          </w:p>
        </w:tc>
      </w:tr>
      <w:tr w:rsidR="008E33F7" w14:paraId="7B974944" w14:textId="77777777" w:rsidTr="00F47CCC">
        <w:tc>
          <w:tcPr>
            <w:tcW w:w="1838" w:type="dxa"/>
            <w:tcBorders>
              <w:top w:val="single" w:sz="4" w:space="0" w:color="auto"/>
              <w:left w:val="single" w:sz="4" w:space="0" w:color="auto"/>
              <w:bottom w:val="single" w:sz="4" w:space="0" w:color="auto"/>
              <w:right w:val="single" w:sz="4" w:space="0" w:color="auto"/>
            </w:tcBorders>
          </w:tcPr>
          <w:p w14:paraId="4132F171" w14:textId="4537091D" w:rsidR="008E33F7" w:rsidRDefault="008E33F7" w:rsidP="008E33F7">
            <w:pPr>
              <w:rPr>
                <w:rFonts w:ascii="Times New Roman" w:hAnsi="Times New Roman" w:hint="eastAsia"/>
                <w:kern w:val="0"/>
                <w:sz w:val="20"/>
                <w:szCs w:val="20"/>
              </w:rPr>
            </w:pPr>
            <w:r>
              <w:rPr>
                <w:rFonts w:ascii="Times New Roman" w:hAnsi="Times New Roman"/>
                <w:kern w:val="0"/>
                <w:sz w:val="20"/>
                <w:szCs w:val="2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1CA35140"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Yes for first part with comments:</w:t>
            </w:r>
          </w:p>
          <w:p w14:paraId="4070D53F" w14:textId="77777777" w:rsidR="008E33F7" w:rsidRPr="003D7B84" w:rsidRDefault="008E33F7" w:rsidP="008E33F7">
            <w:pPr>
              <w:rPr>
                <w:rFonts w:ascii="Times New Roman" w:hAnsi="Times New Roman"/>
                <w:bCs/>
                <w:kern w:val="0"/>
                <w:sz w:val="20"/>
                <w:szCs w:val="20"/>
              </w:rPr>
            </w:pPr>
            <w:r>
              <w:rPr>
                <w:rFonts w:ascii="Times New Roman" w:hAnsi="Times New Roman"/>
                <w:bCs/>
                <w:kern w:val="0"/>
                <w:sz w:val="20"/>
                <w:szCs w:val="20"/>
              </w:rPr>
              <w:t>We agree that “</w:t>
            </w:r>
            <w:ins w:id="81" w:author="YuanY Zhang (张园园)" w:date="2024-04-26T20:07:00Z">
              <w:r w:rsidRPr="00C417D4">
                <w:rPr>
                  <w:rFonts w:ascii="Times New Roman" w:hAnsi="Times New Roman"/>
                  <w:bCs/>
                  <w:kern w:val="0"/>
                  <w:sz w:val="20"/>
                  <w:szCs w:val="20"/>
                  <w:rPrChange w:id="82" w:author="Unknown" w:date="2024-04-26T17:59:00Z">
                    <w:rPr>
                      <w:rFonts w:ascii="Segoe UI" w:hAnsi="Segoe UI" w:cs="Segoe UI"/>
                      <w:color w:val="D1D5DB"/>
                      <w:shd w:val="clear" w:color="auto" w:fill="444654"/>
                    </w:rPr>
                  </w:rPrChange>
                </w:rPr>
                <w:t xml:space="preserve">a server </w:t>
              </w:r>
              <w:r w:rsidRPr="00C417D4">
                <w:rPr>
                  <w:rFonts w:ascii="Times New Roman" w:hAnsi="Times New Roman"/>
                  <w:bCs/>
                  <w:kern w:val="0"/>
                  <w:sz w:val="20"/>
                  <w:szCs w:val="20"/>
                </w:rPr>
                <w:t>located</w:t>
              </w:r>
              <w:r w:rsidRPr="00C417D4">
                <w:rPr>
                  <w:rFonts w:ascii="Times New Roman" w:hAnsi="Times New Roman"/>
                  <w:bCs/>
                  <w:kern w:val="0"/>
                  <w:sz w:val="20"/>
                  <w:szCs w:val="20"/>
                  <w:rPrChange w:id="83" w:author="Unknown" w:date="2024-04-26T17:59:00Z">
                    <w:rPr>
                      <w:rFonts w:ascii="Segoe UI" w:hAnsi="Segoe UI" w:cs="Segoe UI"/>
                      <w:color w:val="D1D5DB"/>
                      <w:shd w:val="clear" w:color="auto" w:fill="444654"/>
                    </w:rPr>
                  </w:rPrChange>
                </w:rPr>
                <w:t xml:space="preserve"> within the MNO's network is deemed to be MNO-owned</w:t>
              </w:r>
            </w:ins>
            <w:r>
              <w:rPr>
                <w:rFonts w:ascii="Times New Roman" w:hAnsi="Times New Roman"/>
                <w:bCs/>
                <w:kern w:val="0"/>
                <w:sz w:val="20"/>
                <w:szCs w:val="20"/>
              </w:rPr>
              <w:t>”. On Huawei’s questions, we think it needs clarification and our understanding is</w:t>
            </w:r>
            <w:r w:rsidRPr="003D7B84">
              <w:rPr>
                <w:rFonts w:ascii="Times New Roman" w:hAnsi="Times New Roman"/>
                <w:bCs/>
                <w:kern w:val="0"/>
                <w:sz w:val="20"/>
                <w:szCs w:val="20"/>
              </w:rPr>
              <w:t>:</w:t>
            </w:r>
          </w:p>
          <w:p w14:paraId="43B1B94A"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The case "</w:t>
            </w:r>
            <w:r w:rsidRPr="003D7B84">
              <w:rPr>
                <w:rFonts w:ascii="Times New Roman" w:hAnsi="Times New Roman" w:cs="Times New Roman"/>
                <w:color w:val="FF0000"/>
                <w:kern w:val="0"/>
                <w:szCs w:val="21"/>
              </w:rPr>
              <w:t>the UE vendor renting server space from the MNO</w:t>
            </w:r>
            <w:r w:rsidRPr="003D7B84">
              <w:rPr>
                <w:rFonts w:ascii="Times New Roman" w:hAnsi="Times New Roman" w:cs="Times New Roman"/>
                <w:kern w:val="0"/>
                <w:szCs w:val="21"/>
              </w:rPr>
              <w:t xml:space="preserve">" </w:t>
            </w:r>
          </w:p>
          <w:p w14:paraId="141E18D6" w14:textId="77777777" w:rsidR="008E33F7" w:rsidRPr="003D7B84" w:rsidRDefault="008E33F7" w:rsidP="008E33F7">
            <w:pPr>
              <w:rPr>
                <w:rFonts w:ascii="Times New Roman" w:hAnsi="Times New Roman"/>
                <w:b/>
                <w:kern w:val="0"/>
                <w:sz w:val="20"/>
                <w:szCs w:val="20"/>
              </w:rPr>
            </w:pPr>
            <w:r w:rsidRPr="003D7B84">
              <w:rPr>
                <w:rFonts w:ascii="Times New Roman" w:hAnsi="Times New Roman" w:cs="Times New Roman"/>
                <w:kern w:val="0"/>
                <w:szCs w:val="21"/>
              </w:rPr>
              <w:t>In this case, we think if UE privacy exposure,</w:t>
            </w:r>
            <w:r>
              <w:rPr>
                <w:rFonts w:ascii="Times New Roman" w:hAnsi="Times New Roman" w:cs="Times New Roman"/>
                <w:kern w:val="0"/>
                <w:szCs w:val="21"/>
              </w:rPr>
              <w:t xml:space="preserve"> both UE vendor and MNO take </w:t>
            </w:r>
            <w:r w:rsidRPr="003D7B84">
              <w:rPr>
                <w:rFonts w:ascii="Times New Roman" w:hAnsi="Times New Roman" w:cs="Times New Roman"/>
                <w:kern w:val="0"/>
                <w:szCs w:val="21"/>
              </w:rPr>
              <w:t>responsibility of exposure</w:t>
            </w:r>
            <w:r>
              <w:rPr>
                <w:rFonts w:ascii="Times New Roman" w:hAnsi="Times New Roman" w:cs="Times New Roman"/>
                <w:kern w:val="0"/>
                <w:szCs w:val="21"/>
              </w:rPr>
              <w:t xml:space="preserve"> because MNO just rent its server to UE vendor (i.e. server still owned by MNO). On Huawei and ZTE’s question, we think that this is the key difference from </w:t>
            </w:r>
            <w:r w:rsidRPr="008272E6">
              <w:rPr>
                <w:rFonts w:ascii="Times New Roman" w:hAnsi="Times New Roman" w:cs="Times New Roman"/>
                <w:kern w:val="0"/>
                <w:szCs w:val="21"/>
              </w:rPr>
              <w:t>the case "the UE vendor sets up its own OTTserver</w:t>
            </w:r>
            <w:r>
              <w:rPr>
                <w:rFonts w:ascii="Times New Roman" w:hAnsi="Times New Roman" w:cs="Times New Roman"/>
                <w:kern w:val="0"/>
                <w:szCs w:val="21"/>
              </w:rPr>
              <w:t>”.</w:t>
            </w:r>
          </w:p>
          <w:p w14:paraId="61AB921F" w14:textId="77777777" w:rsidR="008E33F7" w:rsidRPr="003D7B84" w:rsidRDefault="008E33F7" w:rsidP="008E33F7">
            <w:pPr>
              <w:pStyle w:val="ListParagraph"/>
              <w:numPr>
                <w:ilvl w:val="0"/>
                <w:numId w:val="40"/>
              </w:numPr>
              <w:ind w:firstLineChars="0"/>
              <w:rPr>
                <w:rFonts w:ascii="Times New Roman" w:hAnsi="Times New Roman" w:cs="Times New Roman"/>
                <w:kern w:val="0"/>
                <w:szCs w:val="21"/>
              </w:rPr>
            </w:pPr>
            <w:r w:rsidRPr="003D7B84">
              <w:rPr>
                <w:rFonts w:ascii="Times New Roman" w:hAnsi="Times New Roman" w:cs="Times New Roman"/>
                <w:kern w:val="0"/>
                <w:szCs w:val="21"/>
              </w:rPr>
              <w:t xml:space="preserve"> The case</w:t>
            </w:r>
            <w:r>
              <w:rPr>
                <w:rFonts w:ascii="Times New Roman" w:hAnsi="Times New Roman" w:cs="Times New Roman"/>
                <w:kern w:val="0"/>
                <w:szCs w:val="21"/>
              </w:rPr>
              <w:t xml:space="preserve"> </w:t>
            </w:r>
            <w:r w:rsidRPr="008272E6">
              <w:rPr>
                <w:rFonts w:ascii="Times New Roman" w:hAnsi="Times New Roman" w:cs="Times New Roman"/>
                <w:kern w:val="0"/>
                <w:szCs w:val="21"/>
              </w:rPr>
              <w:t>"</w:t>
            </w:r>
            <w:r w:rsidRPr="008272E6">
              <w:rPr>
                <w:rFonts w:ascii="Times New Roman" w:hAnsi="Times New Roman" w:cs="Times New Roman"/>
                <w:color w:val="FF0000"/>
                <w:kern w:val="0"/>
                <w:szCs w:val="21"/>
              </w:rPr>
              <w:t>the MNO buying a server from the UE vendor and setting it up within their own network</w:t>
            </w:r>
            <w:r w:rsidRPr="003D7B84">
              <w:rPr>
                <w:rFonts w:ascii="Times New Roman" w:hAnsi="Times New Roman" w:cs="Times New Roman"/>
                <w:kern w:val="0"/>
                <w:szCs w:val="21"/>
              </w:rPr>
              <w:t xml:space="preserve"> " </w:t>
            </w:r>
          </w:p>
          <w:p w14:paraId="0E119AF0" w14:textId="77777777" w:rsidR="008E33F7" w:rsidRDefault="008E33F7" w:rsidP="008E33F7">
            <w:pPr>
              <w:rPr>
                <w:rFonts w:ascii="Times New Roman" w:hAnsi="Times New Roman" w:cs="Times New Roman"/>
                <w:kern w:val="0"/>
                <w:szCs w:val="21"/>
              </w:rPr>
            </w:pPr>
            <w:r w:rsidRPr="003D7B84">
              <w:rPr>
                <w:rFonts w:ascii="Times New Roman" w:hAnsi="Times New Roman" w:cs="Times New Roman"/>
                <w:kern w:val="0"/>
                <w:szCs w:val="21"/>
              </w:rPr>
              <w:t>In this case, we think if UE privacy exposure, it should be MNO to take the responsibility of exposure.</w:t>
            </w:r>
          </w:p>
          <w:p w14:paraId="54719D56" w14:textId="77777777" w:rsidR="008E33F7" w:rsidRDefault="008E33F7" w:rsidP="008E33F7">
            <w:pPr>
              <w:rPr>
                <w:rFonts w:ascii="Times New Roman" w:hAnsi="Times New Roman"/>
                <w:b/>
                <w:kern w:val="0"/>
                <w:sz w:val="20"/>
                <w:szCs w:val="20"/>
              </w:rPr>
            </w:pPr>
          </w:p>
          <w:p w14:paraId="5A654F12" w14:textId="25ADD645" w:rsidR="008E33F7" w:rsidRDefault="008E33F7" w:rsidP="008E33F7">
            <w:pPr>
              <w:rPr>
                <w:rFonts w:ascii="Times New Roman" w:hAnsi="Times New Roman" w:hint="eastAsia"/>
                <w:b/>
                <w:kern w:val="0"/>
                <w:sz w:val="20"/>
                <w:szCs w:val="20"/>
              </w:rPr>
            </w:pPr>
            <w:r>
              <w:rPr>
                <w:rFonts w:ascii="Times New Roman" w:hAnsi="Times New Roman" w:cs="Times New Roman"/>
              </w:rPr>
              <w:t>On 2</w:t>
            </w:r>
            <w:r w:rsidRPr="00B674F5">
              <w:rPr>
                <w:rFonts w:ascii="Times New Roman" w:hAnsi="Times New Roman" w:cs="Times New Roman"/>
                <w:vertAlign w:val="superscript"/>
              </w:rPr>
              <w:t>nd</w:t>
            </w:r>
            <w:r>
              <w:rPr>
                <w:rFonts w:ascii="Times New Roman" w:hAnsi="Times New Roman" w:cs="Times New Roman"/>
              </w:rPr>
              <w:t xml:space="preserve"> half: “</w:t>
            </w:r>
            <w:ins w:id="84" w:author="YuanY Zhang (张园园)" w:date="2024-04-26T20:07:00Z">
              <w:r>
                <w:rPr>
                  <w:rFonts w:ascii="Times New Roman" w:hAnsi="Times New Roman" w:cs="Times New Roman"/>
                  <w:rPrChange w:id="85" w:author="Unknown" w:date="2024-04-26T17:59:00Z">
                    <w:rPr>
                      <w:rFonts w:ascii="Segoe UI" w:hAnsi="Segoe UI" w:cs="Segoe UI"/>
                      <w:color w:val="D1D5DB"/>
                      <w:shd w:val="clear" w:color="auto" w:fill="444654"/>
                    </w:rPr>
                  </w:rPrChange>
                </w:rPr>
                <w:t>whereas one located outside is not under MNO ownership</w:t>
              </w:r>
            </w:ins>
            <w:r>
              <w:rPr>
                <w:rFonts w:ascii="Times New Roman" w:hAnsi="Times New Roman" w:cs="Times New Roman"/>
              </w:rPr>
              <w:t>”, it is true, but we think it is necessary to discuss 2 cases of “</w:t>
            </w:r>
            <w:r w:rsidRPr="004C34AB">
              <w:rPr>
                <w:rFonts w:ascii="Times New Roman" w:hAnsi="Times New Roman" w:cs="Times New Roman"/>
                <w:b/>
                <w:bCs/>
              </w:rPr>
              <w:t>UE vendor owned</w:t>
            </w:r>
            <w:r>
              <w:rPr>
                <w:rFonts w:ascii="Times New Roman" w:hAnsi="Times New Roman" w:cs="Times New Roman"/>
                <w:b/>
                <w:bCs/>
              </w:rPr>
              <w:t xml:space="preserve"> server</w:t>
            </w:r>
            <w:r>
              <w:rPr>
                <w:rFonts w:ascii="Times New Roman" w:hAnsi="Times New Roman" w:cs="Times New Roman"/>
              </w:rPr>
              <w:t>” and “</w:t>
            </w:r>
            <w:r w:rsidRPr="004C34AB">
              <w:rPr>
                <w:rFonts w:ascii="Times New Roman" w:hAnsi="Times New Roman"/>
                <w:b/>
                <w:bCs/>
                <w:kern w:val="0"/>
              </w:rPr>
              <w:t>neutral server</w:t>
            </w:r>
            <w:r>
              <w:rPr>
                <w:rFonts w:ascii="Times New Roman" w:hAnsi="Times New Roman"/>
                <w:kern w:val="0"/>
              </w:rPr>
              <w:t>” respectively because their privacy requirements are different and the privacy concern is only to MNO but also to other UE vendors and unknown 3</w:t>
            </w:r>
            <w:r w:rsidRPr="00910DA6">
              <w:rPr>
                <w:rFonts w:ascii="Times New Roman" w:hAnsi="Times New Roman"/>
                <w:kern w:val="0"/>
                <w:vertAlign w:val="superscript"/>
              </w:rPr>
              <w:t>rd</w:t>
            </w:r>
            <w:r>
              <w:rPr>
                <w:rFonts w:ascii="Times New Roman" w:hAnsi="Times New Roman"/>
                <w:kern w:val="0"/>
              </w:rPr>
              <w:t xml:space="preserve"> party. </w:t>
            </w:r>
            <w:r>
              <w:rPr>
                <w:rFonts w:ascii="Times New Roman" w:hAnsi="Times New Roman" w:cs="Times New Roman"/>
              </w:rPr>
              <w:t xml:space="preserve"> </w:t>
            </w:r>
          </w:p>
        </w:tc>
      </w:tr>
      <w:tr w:rsidR="008E33F7" w14:paraId="52DBC758" w14:textId="77777777" w:rsidTr="00F47CCC">
        <w:tc>
          <w:tcPr>
            <w:tcW w:w="1838" w:type="dxa"/>
            <w:tcBorders>
              <w:top w:val="single" w:sz="4" w:space="0" w:color="auto"/>
              <w:left w:val="single" w:sz="4" w:space="0" w:color="auto"/>
              <w:bottom w:val="single" w:sz="4" w:space="0" w:color="auto"/>
              <w:right w:val="single" w:sz="4" w:space="0" w:color="auto"/>
            </w:tcBorders>
          </w:tcPr>
          <w:p w14:paraId="65F19B55" w14:textId="77777777" w:rsidR="008E33F7" w:rsidRDefault="008E33F7" w:rsidP="001F19AB">
            <w:pPr>
              <w:rPr>
                <w:rFonts w:ascii="Times New Roman" w:hAnsi="Times New Roman" w:hint="eastAsia"/>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00E10079" w14:textId="77777777" w:rsidR="008E33F7" w:rsidRDefault="008E33F7" w:rsidP="001F19AB">
            <w:pPr>
              <w:rPr>
                <w:rFonts w:ascii="Times New Roman" w:hAnsi="Times New Roman" w:hint="eastAsia"/>
                <w:b/>
                <w:kern w:val="0"/>
                <w:sz w:val="20"/>
                <w:szCs w:val="20"/>
              </w:rPr>
            </w:pPr>
          </w:p>
        </w:tc>
      </w:tr>
    </w:tbl>
    <w:p w14:paraId="1B60DCD5" w14:textId="77777777" w:rsidR="00883040" w:rsidRDefault="00883040" w:rsidP="00883040">
      <w:pPr>
        <w:pStyle w:val="BodyText"/>
        <w:spacing w:before="120"/>
        <w:rPr>
          <w:ins w:id="86" w:author="YuanY Zhang (张园园)" w:date="2024-04-26T20:07:00Z"/>
          <w:rFonts w:ascii="Times New Roman" w:hAnsi="Times New Roman"/>
        </w:rPr>
      </w:pPr>
    </w:p>
    <w:p w14:paraId="36947AFA" w14:textId="77777777" w:rsidR="00883040" w:rsidRDefault="00883040" w:rsidP="00E4537B">
      <w:pPr>
        <w:pStyle w:val="BodyText"/>
        <w:spacing w:before="120"/>
        <w:rPr>
          <w:rFonts w:ascii="Times New Roman" w:hAnsi="Times New Roman"/>
        </w:rPr>
      </w:pP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87" w:name="OLE_LINK103"/>
            <w:bookmarkEnd w:id="27"/>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88" w:name="OLE_LINK104"/>
            <w:r w:rsidRPr="0033507D">
              <w:rPr>
                <w:rFonts w:ascii="Times New Roman" w:hAnsi="Times New Roman"/>
                <w:kern w:val="0"/>
                <w:sz w:val="20"/>
                <w:szCs w:val="20"/>
              </w:rPr>
              <w:t>Inside/outside MNO’s network</w:t>
            </w:r>
            <w:bookmarkEnd w:id="88"/>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89" w:name="OLE_LINK110"/>
      <w:bookmarkEnd w:id="87"/>
      <w:r w:rsidRPr="0033507D">
        <w:rPr>
          <w:rFonts w:ascii="Times New Roman" w:hAnsi="Times New Roman"/>
          <w:b/>
          <w:bCs/>
        </w:rPr>
        <w:t xml:space="preserve">Q2.1: </w:t>
      </w:r>
      <w:bookmarkStart w:id="90"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90"/>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C23BE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91" w:name="OLE_LINK112"/>
            <w:bookmarkEnd w:id="89"/>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C23BE3">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C23BE3">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C23BE3">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DF1EC2" w14:paraId="35EF0E39" w14:textId="77777777" w:rsidTr="00C23BE3">
        <w:tc>
          <w:tcPr>
            <w:tcW w:w="1838" w:type="dxa"/>
            <w:tcBorders>
              <w:top w:val="single" w:sz="4" w:space="0" w:color="auto"/>
              <w:left w:val="single" w:sz="4" w:space="0" w:color="auto"/>
              <w:bottom w:val="single" w:sz="4" w:space="0" w:color="auto"/>
              <w:right w:val="single" w:sz="4" w:space="0" w:color="auto"/>
            </w:tcBorders>
          </w:tcPr>
          <w:p w14:paraId="23DC90C6" w14:textId="7641336B"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4A23992B" w14:textId="77777777" w:rsidR="00DF1EC2" w:rsidRDefault="00DF1EC2" w:rsidP="00DF1EC2">
            <w:pPr>
              <w:rPr>
                <w:rFonts w:ascii="Times New Roman" w:hAnsi="Times New Roman"/>
                <w:kern w:val="0"/>
                <w:sz w:val="20"/>
                <w:szCs w:val="20"/>
              </w:rPr>
            </w:pPr>
            <w:r>
              <w:rPr>
                <w:rFonts w:ascii="Times New Roman" w:hAnsi="Times New Roman"/>
                <w:kern w:val="0"/>
                <w:sz w:val="20"/>
                <w:szCs w:val="20"/>
              </w:rPr>
              <w:t>Yes. We would also like to know if the following figure, an excerpt from TS26.531, Figure 4.2-1 is the intended representation of solution 1a.</w:t>
            </w:r>
          </w:p>
          <w:p w14:paraId="52B7F477" w14:textId="77777777" w:rsidR="00DF1EC2" w:rsidRDefault="00B0436B" w:rsidP="00DF1EC2">
            <w:pPr>
              <w:jc w:val="center"/>
            </w:pPr>
            <w:r>
              <w:rPr>
                <w:noProof/>
              </w:rPr>
              <w:object w:dxaOrig="7920" w:dyaOrig="1290" w14:anchorId="3E5E7E64">
                <v:shape id="_x0000_i1025" type="#_x0000_t75" alt="" style="width:323.4pt;height:50.4pt;mso-width-percent:0;mso-height-percent:0;mso-width-percent:0;mso-height-percent:0" o:ole="">
                  <v:imagedata r:id="rId22" o:title=""/>
                </v:shape>
                <o:OLEObject Type="Embed" ProgID="PBrush" ShapeID="_x0000_i1025" DrawAspect="Content" ObjectID="_1775839007" r:id="rId23"/>
              </w:object>
            </w:r>
          </w:p>
          <w:p w14:paraId="5FAAC907" w14:textId="762A5E02" w:rsidR="00DF1EC2" w:rsidRPr="0033507D" w:rsidRDefault="00DF1EC2" w:rsidP="00DF1EC2">
            <w:pPr>
              <w:rPr>
                <w:rFonts w:ascii="Times New Roman" w:hAnsi="Times New Roman"/>
                <w:kern w:val="0"/>
                <w:sz w:val="20"/>
                <w:szCs w:val="20"/>
              </w:rPr>
            </w:pPr>
            <w:r>
              <w:rPr>
                <w:rFonts w:ascii="Times New Roman" w:hAnsi="Times New Roman"/>
                <w:kern w:val="0"/>
                <w:sz w:val="20"/>
                <w:szCs w:val="20"/>
              </w:rPr>
              <w:t>Additionally, the following note is provided in the same specification: “</w:t>
            </w:r>
            <w:r w:rsidRPr="0011522E">
              <w:rPr>
                <w:rFonts w:ascii="Times New Roman" w:hAnsi="Times New Roman"/>
                <w:kern w:val="0"/>
                <w:sz w:val="20"/>
                <w:szCs w:val="20"/>
              </w:rPr>
              <w:t>NOTE 5: Interactions at reference point R8 are beyond the scope of 3GPP standardisation.</w:t>
            </w:r>
            <w:r>
              <w:rPr>
                <w:rFonts w:ascii="Times New Roman" w:hAnsi="Times New Roman"/>
                <w:kern w:val="0"/>
                <w:sz w:val="20"/>
                <w:szCs w:val="20"/>
              </w:rPr>
              <w:t>”</w:t>
            </w:r>
          </w:p>
        </w:tc>
      </w:tr>
      <w:tr w:rsidR="008E20D8" w:rsidRPr="0033507D" w14:paraId="2BC91D51" w14:textId="77777777" w:rsidTr="00C23BE3">
        <w:tc>
          <w:tcPr>
            <w:tcW w:w="1838" w:type="dxa"/>
            <w:tcBorders>
              <w:top w:val="single" w:sz="4" w:space="0" w:color="auto"/>
              <w:left w:val="single" w:sz="4" w:space="0" w:color="auto"/>
              <w:bottom w:val="single" w:sz="4" w:space="0" w:color="auto"/>
              <w:right w:val="single" w:sz="4" w:space="0" w:color="auto"/>
            </w:tcBorders>
          </w:tcPr>
          <w:p w14:paraId="713B5A14"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0CFB9D2A" w14:textId="77777777" w:rsidR="008E20D8" w:rsidRPr="0033507D" w:rsidRDefault="008E20D8" w:rsidP="008A6ADB">
            <w:pPr>
              <w:rPr>
                <w:rFonts w:ascii="Times New Roman" w:hAnsi="Times New Roman"/>
                <w:kern w:val="0"/>
                <w:sz w:val="20"/>
                <w:szCs w:val="20"/>
              </w:rPr>
            </w:pPr>
            <w:r>
              <w:rPr>
                <w:rFonts w:ascii="Times New Roman" w:hAnsi="Times New Roman"/>
                <w:kern w:val="0"/>
                <w:sz w:val="20"/>
                <w:szCs w:val="20"/>
              </w:rPr>
              <w:t>Yes</w:t>
            </w:r>
          </w:p>
        </w:tc>
      </w:tr>
      <w:tr w:rsidR="00C23BE3" w14:paraId="64143CEA" w14:textId="77777777" w:rsidTr="00C23BE3">
        <w:tc>
          <w:tcPr>
            <w:tcW w:w="1838" w:type="dxa"/>
            <w:tcBorders>
              <w:top w:val="single" w:sz="4" w:space="0" w:color="auto"/>
              <w:left w:val="single" w:sz="4" w:space="0" w:color="auto"/>
              <w:bottom w:val="single" w:sz="4" w:space="0" w:color="auto"/>
              <w:right w:val="single" w:sz="4" w:space="0" w:color="auto"/>
            </w:tcBorders>
          </w:tcPr>
          <w:p w14:paraId="351F102C" w14:textId="7D58A87C" w:rsidR="00C23BE3" w:rsidRDefault="00C23BE3" w:rsidP="00C23BE3">
            <w:pPr>
              <w:rPr>
                <w:rFonts w:ascii="Times New Roman" w:hAnsi="Times New Roman"/>
                <w:kern w:val="0"/>
                <w:sz w:val="20"/>
                <w:szCs w:val="20"/>
              </w:rPr>
            </w:pPr>
            <w:bookmarkStart w:id="92" w:name="OLE_LINK113"/>
            <w:bookmarkEnd w:id="91"/>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5B835FA8" w14:textId="77777777" w:rsidR="00C23BE3" w:rsidRDefault="00C23BE3" w:rsidP="00C23BE3">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03BC2641" w14:textId="4EA4BFFE" w:rsidR="00C23BE3" w:rsidRPr="00DD28DA" w:rsidRDefault="00C23BE3" w:rsidP="00C23BE3">
            <w:pPr>
              <w:rPr>
                <w:rFonts w:ascii="Times New Roman" w:hAnsi="Times New Roman"/>
                <w:b/>
                <w:kern w:val="0"/>
                <w:sz w:val="20"/>
                <w:szCs w:val="20"/>
              </w:rPr>
            </w:pPr>
            <w:r w:rsidRPr="00DD28DA">
              <w:rPr>
                <w:rFonts w:ascii="Times New Roman" w:hAnsi="Times New Roman" w:hint="eastAsia"/>
                <w:b/>
                <w:kern w:val="0"/>
                <w:sz w:val="20"/>
                <w:szCs w:val="20"/>
              </w:rPr>
              <w:t>T</w:t>
            </w:r>
            <w:r w:rsidRPr="00DD28DA">
              <w:rPr>
                <w:rFonts w:ascii="Times New Roman" w:hAnsi="Times New Roman"/>
                <w:b/>
                <w:kern w:val="0"/>
                <w:sz w:val="20"/>
                <w:szCs w:val="20"/>
              </w:rPr>
              <w:t>he wording could be improved, i.e. suggest to use outside-MNO server.</w:t>
            </w:r>
          </w:p>
        </w:tc>
      </w:tr>
      <w:tr w:rsidR="00932CB2" w14:paraId="5CEADA9D" w14:textId="77777777" w:rsidTr="00C23BE3">
        <w:tc>
          <w:tcPr>
            <w:tcW w:w="1838" w:type="dxa"/>
            <w:tcBorders>
              <w:top w:val="single" w:sz="4" w:space="0" w:color="auto"/>
              <w:left w:val="single" w:sz="4" w:space="0" w:color="auto"/>
              <w:bottom w:val="single" w:sz="4" w:space="0" w:color="auto"/>
              <w:right w:val="single" w:sz="4" w:space="0" w:color="auto"/>
            </w:tcBorders>
          </w:tcPr>
          <w:p w14:paraId="7F58EC39" w14:textId="3FE52C85" w:rsidR="00932CB2" w:rsidRPr="00E65C2C" w:rsidRDefault="00932CB2" w:rsidP="00932CB2">
            <w:pPr>
              <w:rPr>
                <w:rFonts w:ascii="Times New Roman" w:hAnsi="Times New Roman"/>
                <w:kern w:val="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116B500E" w14:textId="55E9B7F1" w:rsidR="00932CB2" w:rsidRDefault="00932CB2" w:rsidP="00932CB2">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8C7703" w14:paraId="08C1A3E0" w14:textId="77777777" w:rsidTr="00C23BE3">
        <w:tc>
          <w:tcPr>
            <w:tcW w:w="1838" w:type="dxa"/>
            <w:tcBorders>
              <w:top w:val="single" w:sz="4" w:space="0" w:color="auto"/>
              <w:left w:val="single" w:sz="4" w:space="0" w:color="auto"/>
              <w:bottom w:val="single" w:sz="4" w:space="0" w:color="auto"/>
              <w:right w:val="single" w:sz="4" w:space="0" w:color="auto"/>
            </w:tcBorders>
          </w:tcPr>
          <w:p w14:paraId="7D284099" w14:textId="18B7645D" w:rsidR="008C7703" w:rsidRDefault="008C7703" w:rsidP="00932CB2">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0C433129" w14:textId="3E8B6F87" w:rsidR="008C7703" w:rsidRDefault="008C7703" w:rsidP="00932CB2">
            <w:pPr>
              <w:rPr>
                <w:rFonts w:ascii="Times New Roman" w:hAnsi="Times New Roman"/>
                <w:kern w:val="0"/>
                <w:sz w:val="20"/>
                <w:szCs w:val="20"/>
              </w:rPr>
            </w:pPr>
            <w:r>
              <w:rPr>
                <w:rFonts w:ascii="Times New Roman" w:hAnsi="Times New Roman"/>
                <w:kern w:val="0"/>
                <w:sz w:val="20"/>
                <w:szCs w:val="20"/>
              </w:rPr>
              <w:t>Yes</w:t>
            </w:r>
          </w:p>
        </w:tc>
      </w:tr>
      <w:tr w:rsidR="007902F9" w14:paraId="1978D4DF" w14:textId="77777777" w:rsidTr="00C23BE3">
        <w:tc>
          <w:tcPr>
            <w:tcW w:w="1838" w:type="dxa"/>
            <w:tcBorders>
              <w:top w:val="single" w:sz="4" w:space="0" w:color="auto"/>
              <w:left w:val="single" w:sz="4" w:space="0" w:color="auto"/>
              <w:bottom w:val="single" w:sz="4" w:space="0" w:color="auto"/>
              <w:right w:val="single" w:sz="4" w:space="0" w:color="auto"/>
            </w:tcBorders>
          </w:tcPr>
          <w:p w14:paraId="1B254915" w14:textId="6D235E94" w:rsidR="007902F9" w:rsidRDefault="007902F9" w:rsidP="00932CB2">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00716693" w14:textId="2DB4C163" w:rsidR="007902F9" w:rsidRDefault="007902F9" w:rsidP="00932CB2">
            <w:pPr>
              <w:rPr>
                <w:rFonts w:ascii="Times New Roman" w:hAnsi="Times New Roman"/>
                <w:kern w:val="0"/>
                <w:sz w:val="20"/>
                <w:szCs w:val="20"/>
              </w:rPr>
            </w:pPr>
            <w:r>
              <w:rPr>
                <w:rFonts w:ascii="Times New Roman" w:hAnsi="Times New Roman" w:hint="eastAsia"/>
                <w:kern w:val="0"/>
                <w:sz w:val="20"/>
                <w:szCs w:val="20"/>
              </w:rPr>
              <w:t xml:space="preserve">Yes. </w:t>
            </w:r>
            <w:r>
              <w:rPr>
                <w:rFonts w:ascii="Times New Roman" w:hAnsi="Times New Roman"/>
                <w:kern w:val="0"/>
                <w:sz w:val="20"/>
                <w:szCs w:val="20"/>
              </w:rPr>
              <w:t>A</w:t>
            </w:r>
            <w:r>
              <w:rPr>
                <w:rFonts w:ascii="Times New Roman" w:hAnsi="Times New Roman" w:hint="eastAsia"/>
                <w:kern w:val="0"/>
                <w:sz w:val="20"/>
                <w:szCs w:val="20"/>
              </w:rPr>
              <w:t xml:space="preserve">nd 1a means no impact on </w:t>
            </w:r>
            <w:r w:rsidR="008E0B10" w:rsidRPr="0011522E">
              <w:rPr>
                <w:rFonts w:ascii="Times New Roman" w:hAnsi="Times New Roman"/>
                <w:kern w:val="0"/>
                <w:sz w:val="20"/>
                <w:szCs w:val="20"/>
              </w:rPr>
              <w:t xml:space="preserve">3GPP </w:t>
            </w:r>
            <w:r w:rsidR="008E0B10">
              <w:rPr>
                <w:rFonts w:ascii="Times New Roman" w:hAnsi="Times New Roman"/>
                <w:kern w:val="0"/>
                <w:sz w:val="20"/>
                <w:szCs w:val="20"/>
              </w:rPr>
              <w:t>standardization</w:t>
            </w:r>
            <w:r w:rsidR="008E0B10">
              <w:rPr>
                <w:rFonts w:ascii="Times New Roman" w:hAnsi="Times New Roman" w:hint="eastAsia"/>
                <w:kern w:val="0"/>
                <w:sz w:val="20"/>
                <w:szCs w:val="20"/>
              </w:rPr>
              <w:t>.</w:t>
            </w:r>
          </w:p>
        </w:tc>
      </w:tr>
      <w:tr w:rsidR="006D614C" w14:paraId="5E135EC4" w14:textId="77777777" w:rsidTr="00C23BE3">
        <w:tc>
          <w:tcPr>
            <w:tcW w:w="1838" w:type="dxa"/>
            <w:tcBorders>
              <w:top w:val="single" w:sz="4" w:space="0" w:color="auto"/>
              <w:left w:val="single" w:sz="4" w:space="0" w:color="auto"/>
              <w:bottom w:val="single" w:sz="4" w:space="0" w:color="auto"/>
              <w:right w:val="single" w:sz="4" w:space="0" w:color="auto"/>
            </w:tcBorders>
          </w:tcPr>
          <w:p w14:paraId="59C7D8C1" w14:textId="7F03A9EA" w:rsidR="006D614C" w:rsidRDefault="006D614C" w:rsidP="006D614C">
            <w:pPr>
              <w:rPr>
                <w:rFonts w:ascii="Times New Roman" w:hAnsi="Times New Roman"/>
                <w:kern w:val="0"/>
                <w:sz w:val="20"/>
                <w:szCs w:val="2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62D34538" w14:textId="4A9A6221" w:rsidR="006D614C" w:rsidRDefault="006D614C" w:rsidP="006D614C">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bl>
    <w:p w14:paraId="3477BF57" w14:textId="77F36459" w:rsidR="009F6014" w:rsidRPr="0033507D" w:rsidRDefault="009F6014" w:rsidP="009F6014">
      <w:pPr>
        <w:pStyle w:val="BodyText"/>
        <w:spacing w:before="120"/>
        <w:rPr>
          <w:rFonts w:ascii="Times New Roman" w:hAnsi="Times New Roman"/>
          <w:b/>
          <w:bCs/>
        </w:rPr>
      </w:pPr>
      <w:r w:rsidRPr="0033507D">
        <w:rPr>
          <w:rFonts w:ascii="Times New Roman" w:hAnsi="Times New Roman"/>
          <w:b/>
          <w:bCs/>
        </w:rPr>
        <w:t xml:space="preserve">Q2.2: </w:t>
      </w:r>
      <w:bookmarkStart w:id="93"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93"/>
    </w:p>
    <w:tbl>
      <w:tblPr>
        <w:tblStyle w:val="TableGrid"/>
        <w:tblW w:w="0" w:type="auto"/>
        <w:tblLook w:val="04A0" w:firstRow="1" w:lastRow="0" w:firstColumn="1" w:lastColumn="0" w:noHBand="0" w:noVBand="1"/>
      </w:tblPr>
      <w:tblGrid>
        <w:gridCol w:w="1838"/>
        <w:gridCol w:w="7178"/>
      </w:tblGrid>
      <w:tr w:rsidR="009F6014" w14:paraId="28233A44" w14:textId="77777777" w:rsidTr="00AC00D1">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94" w:name="OLE_LINK114"/>
            <w:bookmarkEnd w:id="9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AC00D1">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AC00D1">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62E801FB" w14:textId="77777777" w:rsidR="00883040" w:rsidRDefault="00883040" w:rsidP="00883040">
            <w:pPr>
              <w:rPr>
                <w:rFonts w:ascii="Times New Roman" w:hAnsi="Times New Roman"/>
                <w:color w:val="FF0000"/>
                <w:kern w:val="0"/>
              </w:rPr>
            </w:pPr>
            <w:bookmarkStart w:id="95" w:name="OLE_LINK44"/>
            <w:bookmarkStart w:id="96" w:name="OLE_LINK76"/>
            <w:r>
              <w:rPr>
                <w:rFonts w:ascii="Times New Roman" w:hAnsi="Times New Roman"/>
                <w:color w:val="FF0000"/>
                <w:kern w:val="0"/>
              </w:rPr>
              <w:t>[Rapp1]</w:t>
            </w:r>
            <w:bookmarkEnd w:id="95"/>
            <w:r>
              <w:rPr>
                <w:rFonts w:ascii="Times New Roman" w:hAnsi="Times New Roman"/>
                <w:color w:val="FF0000"/>
                <w:kern w:val="0"/>
              </w:rPr>
              <w:t xml:space="preserve"> As I emphasized initially, my goal was to avoid any ambiguity or debate concerning whether the sites for data storage and model training are the same or separate. This issue seems to be a subsequent inquiry. In my view, it’s just an </w:t>
            </w:r>
            <w:r>
              <w:rPr>
                <w:rFonts w:ascii="Times New Roman" w:hAnsi="Times New Roman"/>
                <w:color w:val="FF0000"/>
                <w:kern w:val="0"/>
              </w:rPr>
              <w:lastRenderedPageBreak/>
              <w:t xml:space="preserve">intermedium entity for further data forwarding. </w:t>
            </w:r>
            <w:bookmarkEnd w:id="96"/>
          </w:p>
          <w:p w14:paraId="4D90C5D5" w14:textId="3301C76E" w:rsidR="00376FA8" w:rsidRPr="00376FA8" w:rsidRDefault="00376FA8" w:rsidP="00883040">
            <w:pPr>
              <w:rPr>
                <w:rFonts w:ascii="Times New Roman" w:hAnsi="Times New Roman"/>
                <w:color w:val="ED7D31" w:themeColor="accent2"/>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I think the confusion is because NWDAF can perform training. W</w:t>
            </w:r>
            <w:r w:rsidRPr="00A001DA">
              <w:rPr>
                <w:rFonts w:ascii="Times New Roman" w:hAnsi="Times New Roman"/>
                <w:color w:val="ED7D31" w:themeColor="accent2"/>
                <w:kern w:val="0"/>
              </w:rPr>
              <w:t>e have same view: it’s just an intermedium entity for further data forwarding.</w:t>
            </w:r>
            <w:r>
              <w:rPr>
                <w:rFonts w:ascii="Times New Roman" w:hAnsi="Times New Roman"/>
                <w:color w:val="ED7D31" w:themeColor="accent2"/>
                <w:kern w:val="0"/>
              </w:rPr>
              <w:t xml:space="preserve"> </w:t>
            </w:r>
          </w:p>
          <w:p w14:paraId="4858DD3F" w14:textId="77777777" w:rsidR="00CD1349" w:rsidRPr="00883040" w:rsidRDefault="00CD1349" w:rsidP="00CD1349">
            <w:pPr>
              <w:rPr>
                <w:rFonts w:ascii="Times New Roman" w:hAnsi="Times New Roman"/>
                <w:kern w:val="0"/>
              </w:rPr>
            </w:pPr>
          </w:p>
          <w:p w14:paraId="6CCE01C4" w14:textId="77777777" w:rsidR="00883040"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p w14:paraId="70A1DDBD" w14:textId="77777777" w:rsidR="000542E0" w:rsidRDefault="00883040" w:rsidP="00CD1349">
            <w:pPr>
              <w:rPr>
                <w:rFonts w:ascii="Times New Roman" w:hAnsi="Times New Roman"/>
                <w:kern w:val="0"/>
              </w:rPr>
            </w:pPr>
            <w:r>
              <w:rPr>
                <w:rFonts w:ascii="Times New Roman" w:hAnsi="Times New Roman"/>
                <w:color w:val="FF0000"/>
                <w:kern w:val="0"/>
              </w:rPr>
              <w:t>[Rapp1] Please check my example provided below in Mediatek’s comment</w:t>
            </w:r>
            <w:r w:rsidR="000542E0" w:rsidRPr="00CD1349">
              <w:rPr>
                <w:rFonts w:ascii="Times New Roman" w:hAnsi="Times New Roman"/>
                <w:kern w:val="0"/>
              </w:rPr>
              <w:t xml:space="preserve">   </w:t>
            </w:r>
          </w:p>
          <w:p w14:paraId="7C926449" w14:textId="163190B0" w:rsidR="00376FA8" w:rsidRPr="00CD1349" w:rsidRDefault="00376FA8" w:rsidP="00CD1349">
            <w:pPr>
              <w:rPr>
                <w:rFonts w:ascii="Times New Roman" w:hAnsi="Times New Roman"/>
                <w:kern w:val="0"/>
              </w:rPr>
            </w:pPr>
            <w:r w:rsidRPr="00A001DA">
              <w:rPr>
                <w:rFonts w:ascii="Times New Roman" w:hAnsi="Times New Roman"/>
                <w:color w:val="ED7D31" w:themeColor="accent2"/>
                <w:kern w:val="0"/>
              </w:rPr>
              <w:t xml:space="preserve">[Apple] Thanks. </w:t>
            </w:r>
            <w:r>
              <w:rPr>
                <w:rFonts w:ascii="Times New Roman" w:hAnsi="Times New Roman"/>
                <w:color w:val="ED7D31" w:themeColor="accent2"/>
                <w:kern w:val="0"/>
              </w:rPr>
              <w:t>TCE is a good example.</w:t>
            </w:r>
            <w:r>
              <w:rPr>
                <w:rFonts w:ascii="Times New Roman" w:hAnsi="Times New Roman"/>
                <w:color w:val="ED7D31" w:themeColor="accent2"/>
                <w:kern w:val="0"/>
              </w:rPr>
              <w:t xml:space="preserve">   </w:t>
            </w:r>
            <w:r w:rsidRPr="00CD1349">
              <w:rPr>
                <w:rFonts w:ascii="Times New Roman" w:hAnsi="Times New Roman"/>
                <w:kern w:val="0"/>
              </w:rPr>
              <w:t xml:space="preserve"> </w:t>
            </w:r>
          </w:p>
        </w:tc>
      </w:tr>
      <w:tr w:rsidR="004315C8" w14:paraId="2245B41D" w14:textId="77777777" w:rsidTr="00AC00D1">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DF1EC2" w14:paraId="03C10742" w14:textId="77777777" w:rsidTr="00AC00D1">
        <w:tc>
          <w:tcPr>
            <w:tcW w:w="1838" w:type="dxa"/>
            <w:tcBorders>
              <w:top w:val="single" w:sz="4" w:space="0" w:color="auto"/>
              <w:left w:val="single" w:sz="4" w:space="0" w:color="auto"/>
              <w:bottom w:val="single" w:sz="4" w:space="0" w:color="auto"/>
              <w:right w:val="single" w:sz="4" w:space="0" w:color="auto"/>
            </w:tcBorders>
          </w:tcPr>
          <w:p w14:paraId="671B77E5" w14:textId="3FEFCA0A" w:rsidR="00DF1EC2" w:rsidRDefault="00DF1EC2" w:rsidP="00DF1EC2">
            <w:pPr>
              <w:rPr>
                <w:rFonts w:ascii="Times New Roman" w:hAnsi="Times New Roman"/>
                <w:kern w:val="0"/>
              </w:rPr>
            </w:pPr>
            <w:r>
              <w:rPr>
                <w:rFonts w:ascii="Times New Roman" w:hAnsi="Times New Roman"/>
                <w:kern w:val="0"/>
              </w:rPr>
              <w:t>Jerediah [Nokia]</w:t>
            </w:r>
          </w:p>
        </w:tc>
        <w:tc>
          <w:tcPr>
            <w:tcW w:w="7178" w:type="dxa"/>
            <w:tcBorders>
              <w:top w:val="single" w:sz="4" w:space="0" w:color="auto"/>
              <w:left w:val="single" w:sz="4" w:space="0" w:color="auto"/>
              <w:bottom w:val="single" w:sz="4" w:space="0" w:color="auto"/>
              <w:right w:val="single" w:sz="4" w:space="0" w:color="auto"/>
            </w:tcBorders>
          </w:tcPr>
          <w:p w14:paraId="23D37F22" w14:textId="6D26A5E4" w:rsidR="00DF1EC2" w:rsidRDefault="00DF1EC2" w:rsidP="00DF1EC2">
            <w:pPr>
              <w:rPr>
                <w:rFonts w:ascii="Times New Roman" w:hAnsi="Times New Roman"/>
                <w:kern w:val="0"/>
              </w:rPr>
            </w:pPr>
            <w:r>
              <w:rPr>
                <w:rFonts w:ascii="Times New Roman" w:hAnsi="Times New Roman"/>
                <w:kern w:val="0"/>
              </w:rPr>
              <w:t>Maybe, but we first need to clarify what “outside” the network means, and whether that server could have, e.g., a VPN or N3IWF interface to the NW to communicate with NFs that are involved in DC. And it should be clarified whether there is any other difference in the interface between the server for UE-side data collection whether it is located inside or outside of the network.</w:t>
            </w:r>
          </w:p>
        </w:tc>
      </w:tr>
      <w:tr w:rsidR="00723F4B" w14:paraId="45E4C1E6" w14:textId="77777777" w:rsidTr="00AC00D1">
        <w:tc>
          <w:tcPr>
            <w:tcW w:w="1838" w:type="dxa"/>
            <w:tcBorders>
              <w:top w:val="single" w:sz="4" w:space="0" w:color="auto"/>
              <w:left w:val="single" w:sz="4" w:space="0" w:color="auto"/>
              <w:bottom w:val="single" w:sz="4" w:space="0" w:color="auto"/>
              <w:right w:val="single" w:sz="4" w:space="0" w:color="auto"/>
            </w:tcBorders>
          </w:tcPr>
          <w:p w14:paraId="0F5ECAFD" w14:textId="77777777" w:rsidR="00723F4B" w:rsidRDefault="00723F4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E16FD" w14:textId="454B8DA8" w:rsidR="00723F4B" w:rsidRDefault="00723F4B" w:rsidP="008A6ADB">
            <w:pPr>
              <w:rPr>
                <w:rFonts w:ascii="Times New Roman" w:hAnsi="Times New Roman"/>
                <w:kern w:val="0"/>
              </w:rPr>
            </w:pPr>
            <w:r>
              <w:rPr>
                <w:rFonts w:ascii="Times New Roman" w:hAnsi="Times New Roman"/>
                <w:kern w:val="0"/>
              </w:rPr>
              <w:t>Yes. For all solutions (except 1a), depending on the deployment and specific SLA agreement</w:t>
            </w:r>
            <w:r w:rsidR="001319EA">
              <w:rPr>
                <w:rFonts w:ascii="Times New Roman" w:hAnsi="Times New Roman"/>
                <w:kern w:val="0"/>
              </w:rPr>
              <w:t>,</w:t>
            </w:r>
            <w:r>
              <w:rPr>
                <w:rFonts w:ascii="Times New Roman" w:hAnsi="Times New Roman"/>
                <w:kern w:val="0"/>
              </w:rPr>
              <w:t xml:space="preserve"> the server for UE-side data collection can be inside or outside the MNO network. In case the server for UE-side data collection is outside the MNO, then it should be discussed for all the cases (except 1a)), what is the involvement of 3GPP network nodes.</w:t>
            </w:r>
          </w:p>
        </w:tc>
      </w:tr>
      <w:tr w:rsidR="00DD28DA" w14:paraId="3271600D" w14:textId="77777777" w:rsidTr="00AC00D1">
        <w:tc>
          <w:tcPr>
            <w:tcW w:w="1838" w:type="dxa"/>
            <w:tcBorders>
              <w:top w:val="single" w:sz="4" w:space="0" w:color="auto"/>
              <w:left w:val="single" w:sz="4" w:space="0" w:color="auto"/>
              <w:bottom w:val="single" w:sz="4" w:space="0" w:color="auto"/>
              <w:right w:val="single" w:sz="4" w:space="0" w:color="auto"/>
            </w:tcBorders>
          </w:tcPr>
          <w:p w14:paraId="0AA5F2DC" w14:textId="17D17A5B" w:rsidR="00DD28DA" w:rsidRDefault="00DD28DA" w:rsidP="00DD28DA">
            <w:pPr>
              <w:rPr>
                <w:rFonts w:ascii="Times New Roman" w:hAnsi="Times New Roman"/>
                <w:kern w:val="0"/>
              </w:rPr>
            </w:pPr>
            <w:bookmarkStart w:id="97" w:name="OLE_LINK121"/>
            <w:bookmarkEnd w:id="94"/>
            <w:r w:rsidRPr="00E65C2C">
              <w:rPr>
                <w:rFonts w:ascii="Times New Roman" w:hAnsi="Times New Roman"/>
                <w:kern w:val="0"/>
              </w:rPr>
              <w:t>Huawei, HiSilicon</w:t>
            </w:r>
          </w:p>
        </w:tc>
        <w:tc>
          <w:tcPr>
            <w:tcW w:w="7178" w:type="dxa"/>
            <w:tcBorders>
              <w:top w:val="single" w:sz="4" w:space="0" w:color="auto"/>
              <w:left w:val="single" w:sz="4" w:space="0" w:color="auto"/>
              <w:bottom w:val="single" w:sz="4" w:space="0" w:color="auto"/>
              <w:right w:val="single" w:sz="4" w:space="0" w:color="auto"/>
            </w:tcBorders>
          </w:tcPr>
          <w:p w14:paraId="74337D40" w14:textId="77777777" w:rsidR="00DD28DA" w:rsidRDefault="008A6ADB" w:rsidP="00DD28DA">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62D4878" w14:textId="1BAA554C" w:rsidR="008A6ADB" w:rsidRDefault="008A6ADB" w:rsidP="00DD28DA">
            <w:pPr>
              <w:rPr>
                <w:rFonts w:ascii="Times New Roman" w:hAnsi="Times New Roman"/>
                <w:kern w:val="0"/>
              </w:rPr>
            </w:pPr>
            <w:r>
              <w:rPr>
                <w:rFonts w:ascii="Times New Roman" w:hAnsi="Times New Roman" w:hint="eastAsia"/>
                <w:kern w:val="0"/>
              </w:rPr>
              <w:t>F</w:t>
            </w:r>
            <w:r>
              <w:rPr>
                <w:rFonts w:ascii="Times New Roman" w:hAnsi="Times New Roman"/>
                <w:kern w:val="0"/>
              </w:rPr>
              <w:t>irstly, we have the same comments as for Q1, and we would like to confirm our understanding as below.</w:t>
            </w:r>
          </w:p>
          <w:p w14:paraId="1377389E" w14:textId="76DC9097" w:rsidR="008A6ADB" w:rsidRDefault="008A6ADB" w:rsidP="00DD28DA">
            <w:pPr>
              <w:rPr>
                <w:rFonts w:ascii="Times New Roman" w:hAnsi="Times New Roman"/>
                <w:b/>
                <w:kern w:val="0"/>
              </w:rPr>
            </w:pPr>
            <w:r w:rsidRPr="00560B17">
              <w:rPr>
                <w:rFonts w:ascii="Times New Roman" w:hAnsi="Times New Roman"/>
                <w:b/>
                <w:kern w:val="0"/>
              </w:rPr>
              <w:t>If this "</w:t>
            </w:r>
            <w:r w:rsidRPr="00560B17">
              <w:rPr>
                <w:rFonts w:ascii="Times New Roman" w:hAnsi="Times New Roman"/>
                <w:b/>
                <w:bCs/>
              </w:rPr>
              <w:t>server for UE-side data collection</w:t>
            </w:r>
            <w:r w:rsidRPr="00560B17">
              <w:rPr>
                <w:rFonts w:ascii="Times New Roman" w:hAnsi="Times New Roman"/>
                <w:b/>
                <w:kern w:val="0"/>
              </w:rPr>
              <w:t>" is inside MNO, the server still needs to transfer the collected data to UE server outside MNO (for training purpose).</w:t>
            </w:r>
          </w:p>
          <w:p w14:paraId="0D4FFA80" w14:textId="77777777" w:rsidR="00883040" w:rsidRDefault="00883040" w:rsidP="00883040">
            <w:pPr>
              <w:rPr>
                <w:rFonts w:ascii="Times New Roman" w:hAnsi="Times New Roman"/>
                <w:color w:val="FF0000"/>
                <w:kern w:val="0"/>
              </w:rPr>
            </w:pPr>
            <w:r>
              <w:rPr>
                <w:rFonts w:ascii="Times New Roman" w:hAnsi="Times New Roman"/>
                <w:color w:val="FF0000"/>
                <w:kern w:val="0"/>
              </w:rPr>
              <w:t>[Rapp1]</w:t>
            </w:r>
            <w:bookmarkStart w:id="98" w:name="OLE_LINK47"/>
            <w:r>
              <w:rPr>
                <w:rFonts w:ascii="Times New Roman" w:hAnsi="Times New Roman"/>
                <w:color w:val="FF0000"/>
                <w:kern w:val="0"/>
              </w:rPr>
              <w:t xml:space="preserve"> Regardless of the server's location, whether within or outside the MNO's network, </w:t>
            </w:r>
            <w:bookmarkStart w:id="99" w:name="OLE_LINK49"/>
            <w:r>
              <w:rPr>
                <w:rFonts w:ascii="Times New Roman" w:hAnsi="Times New Roman"/>
                <w:color w:val="FF0000"/>
                <w:kern w:val="0"/>
              </w:rPr>
              <w:t>t</w:t>
            </w:r>
            <w:bookmarkStart w:id="100" w:name="OLE_LINK50"/>
            <w:r>
              <w:rPr>
                <w:rFonts w:ascii="Times New Roman" w:hAnsi="Times New Roman"/>
                <w:color w:val="FF0000"/>
                <w:kern w:val="0"/>
              </w:rPr>
              <w:t xml:space="preserve">he interface connecting the server to entities within the MNO may either be standardized or non-standardized </w:t>
            </w:r>
            <w:bookmarkEnd w:id="99"/>
            <w:r>
              <w:rPr>
                <w:rFonts w:ascii="Times New Roman" w:hAnsi="Times New Roman"/>
                <w:color w:val="FF0000"/>
                <w:kern w:val="0"/>
              </w:rPr>
              <w:t>interface</w:t>
            </w:r>
            <w:bookmarkEnd w:id="100"/>
            <w:r>
              <w:rPr>
                <w:rFonts w:ascii="Times New Roman" w:hAnsi="Times New Roman"/>
                <w:color w:val="FF0000"/>
                <w:kern w:val="0"/>
              </w:rPr>
              <w:t xml:space="preserve">. I believe that assessing the implications on specifications solely from a RAN2 perspective is challenging. My suggestion is that </w:t>
            </w:r>
            <w:bookmarkStart w:id="101" w:name="OLE_LINK51"/>
            <w:r>
              <w:rPr>
                <w:rFonts w:ascii="Times New Roman" w:hAnsi="Times New Roman"/>
                <w:color w:val="FF0000"/>
                <w:kern w:val="0"/>
              </w:rPr>
              <w:t xml:space="preserve">we delve into the solutions' details as thoroughly as possible from the RAN2 standpoint and then engage other WGs to assess the impacts on specifications. </w:t>
            </w:r>
            <w:bookmarkEnd w:id="101"/>
            <w:r>
              <w:rPr>
                <w:rFonts w:ascii="Times New Roman" w:hAnsi="Times New Roman"/>
                <w:color w:val="FF0000"/>
                <w:kern w:val="0"/>
              </w:rPr>
              <w:t>We should pose the question once we have a clearer understanding of each solution's specifics.</w:t>
            </w:r>
            <w:bookmarkEnd w:id="98"/>
            <w:r>
              <w:rPr>
                <w:rFonts w:ascii="Times New Roman" w:hAnsi="Times New Roman"/>
                <w:color w:val="FF0000"/>
                <w:kern w:val="0"/>
              </w:rPr>
              <w:t xml:space="preserve"> </w:t>
            </w:r>
          </w:p>
          <w:p w14:paraId="293E821C" w14:textId="72FA0708" w:rsidR="00AC00D1" w:rsidRPr="00E1192E" w:rsidRDefault="004C1C08"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 xml:space="preserve">We do not quite understand the above responses. </w:t>
            </w:r>
            <w:r w:rsidR="00AC00D1" w:rsidRPr="00E1192E">
              <w:rPr>
                <w:rFonts w:ascii="Times New Roman" w:hAnsi="Times New Roman" w:cs="Times New Roman"/>
                <w:kern w:val="0"/>
                <w:szCs w:val="21"/>
              </w:rPr>
              <w:t>We still have some reservations about them, but we can move on to other questions first.</w:t>
            </w:r>
          </w:p>
          <w:p w14:paraId="7DC9F61F" w14:textId="77777777" w:rsidR="00AC00D1" w:rsidRPr="00883040" w:rsidRDefault="00AC00D1" w:rsidP="00DD28DA">
            <w:pPr>
              <w:rPr>
                <w:rFonts w:ascii="Times New Roman" w:hAnsi="Times New Roman"/>
                <w:kern w:val="0"/>
              </w:rPr>
            </w:pPr>
          </w:p>
          <w:p w14:paraId="27929720" w14:textId="5D36BF67" w:rsidR="008A6ADB" w:rsidRDefault="008A6ADB" w:rsidP="00DD28DA">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econdly, </w:t>
            </w:r>
            <w:r w:rsidR="00C246D4">
              <w:rPr>
                <w:rFonts w:ascii="Times New Roman" w:hAnsi="Times New Roman"/>
                <w:kern w:val="0"/>
              </w:rPr>
              <w:t>we suggest to clarify</w:t>
            </w:r>
            <w:r w:rsidR="00A85E7D">
              <w:rPr>
                <w:rFonts w:ascii="Times New Roman" w:hAnsi="Times New Roman"/>
                <w:kern w:val="0"/>
              </w:rPr>
              <w:t xml:space="preserve"> the impacts if UE server is </w:t>
            </w:r>
            <w:r w:rsidR="00051C90">
              <w:rPr>
                <w:rFonts w:ascii="Times New Roman" w:hAnsi="Times New Roman"/>
                <w:kern w:val="0"/>
              </w:rPr>
              <w:t>deployed</w:t>
            </w:r>
            <w:r w:rsidR="00A85E7D">
              <w:rPr>
                <w:rFonts w:ascii="Times New Roman" w:hAnsi="Times New Roman"/>
                <w:kern w:val="0"/>
              </w:rPr>
              <w:t xml:space="preserve"> inside MNO, and </w:t>
            </w:r>
            <w:r w:rsidR="00D30C8C">
              <w:rPr>
                <w:rFonts w:ascii="Times New Roman" w:hAnsi="Times New Roman"/>
                <w:kern w:val="0"/>
              </w:rPr>
              <w:t xml:space="preserve">also to clarify </w:t>
            </w:r>
            <w:r w:rsidR="00A85E7D">
              <w:rPr>
                <w:rFonts w:ascii="Times New Roman" w:hAnsi="Times New Roman"/>
                <w:kern w:val="0"/>
              </w:rPr>
              <w:t xml:space="preserve">differences between inside and outside MNO from </w:t>
            </w:r>
            <w:r w:rsidR="00A85E7D" w:rsidRPr="00A85E7D">
              <w:rPr>
                <w:rFonts w:ascii="Times New Roman" w:hAnsi="Times New Roman"/>
                <w:kern w:val="0"/>
              </w:rPr>
              <w:t>a standard point of view</w:t>
            </w:r>
            <w:r w:rsidR="00A85E7D">
              <w:rPr>
                <w:rFonts w:ascii="Times New Roman" w:hAnsi="Times New Roman"/>
                <w:kern w:val="0"/>
              </w:rPr>
              <w:t>.</w:t>
            </w:r>
          </w:p>
          <w:p w14:paraId="5F3533B0" w14:textId="77777777" w:rsidR="00AD7229" w:rsidRDefault="00C246D4" w:rsidP="00AD7229">
            <w:pPr>
              <w:rPr>
                <w:rFonts w:ascii="Times New Roman" w:hAnsi="Times New Roman"/>
                <w:kern w:val="0"/>
              </w:rPr>
            </w:pPr>
            <w:r>
              <w:rPr>
                <w:rFonts w:ascii="Times New Roman" w:hAnsi="Times New Roman"/>
                <w:kern w:val="0"/>
              </w:rPr>
              <w:lastRenderedPageBreak/>
              <w:t xml:space="preserve">Thirdly, we </w:t>
            </w:r>
            <w:r w:rsidR="00AD7229">
              <w:rPr>
                <w:rFonts w:ascii="Times New Roman" w:hAnsi="Times New Roman"/>
                <w:kern w:val="0"/>
              </w:rPr>
              <w:t>suggest to clarify the following: if the training data (from UE side) is transferred to a UE-side server inside MNO, does it mean that MNO can directly use the data for training purpose</w:t>
            </w:r>
            <w:r w:rsidR="00AB3F28">
              <w:rPr>
                <w:rFonts w:ascii="Times New Roman" w:hAnsi="Times New Roman"/>
                <w:kern w:val="0"/>
              </w:rPr>
              <w:t>?</w:t>
            </w:r>
          </w:p>
          <w:p w14:paraId="67A4A0B3" w14:textId="77777777" w:rsidR="00883040" w:rsidRDefault="00883040" w:rsidP="00AD7229">
            <w:pPr>
              <w:rPr>
                <w:rFonts w:ascii="Times New Roman" w:hAnsi="Times New Roman"/>
                <w:color w:val="FF0000"/>
                <w:kern w:val="0"/>
              </w:rPr>
            </w:pPr>
            <w:r>
              <w:rPr>
                <w:rFonts w:ascii="Times New Roman" w:hAnsi="Times New Roman"/>
                <w:color w:val="FF0000"/>
                <w:kern w:val="0"/>
              </w:rPr>
              <w:t>[Rapp1] The data is accessible to MNO, and MNO can use data for training if it has interest. But the MNO’s effort would be huge if MNO takes the training responsibilities for different UE vendors/chipsets with different hardware/firmware requirements. In practice, it may involve the UE vendor renting server space from the MNO, or the MNO buying a server from the UE vendor and setting it up within their own network. (This part can be commented by operators).</w:t>
            </w:r>
          </w:p>
          <w:p w14:paraId="363A78A5" w14:textId="0FEB44F4"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b/>
                <w:color w:val="0000FF"/>
                <w:kern w:val="0"/>
                <w:szCs w:val="21"/>
              </w:rPr>
              <w:t xml:space="preserve">[Huawei2, HiSilicon] </w:t>
            </w:r>
            <w:r w:rsidRPr="00E1192E">
              <w:rPr>
                <w:rFonts w:ascii="Times New Roman" w:hAnsi="Times New Roman" w:cs="Times New Roman"/>
                <w:kern w:val="0"/>
                <w:szCs w:val="21"/>
              </w:rPr>
              <w:t>We are still confused by the above responses. For the server-inside-MNO case, with “</w:t>
            </w:r>
            <w:r w:rsidRPr="00E1192E">
              <w:rPr>
                <w:rFonts w:ascii="Times New Roman" w:hAnsi="Times New Roman" w:cs="Times New Roman"/>
                <w:color w:val="FF0000"/>
                <w:kern w:val="0"/>
                <w:szCs w:val="21"/>
              </w:rPr>
              <w:t>MNO can use data for training if it has interest</w:t>
            </w:r>
            <w:r w:rsidRPr="00E1192E">
              <w:rPr>
                <w:rFonts w:ascii="Times New Roman" w:hAnsi="Times New Roman" w:cs="Times New Roman"/>
                <w:kern w:val="0"/>
                <w:szCs w:val="21"/>
              </w:rPr>
              <w:t>”</w:t>
            </w:r>
            <w:r w:rsidR="00450B67" w:rsidRPr="00E1192E">
              <w:rPr>
                <w:rFonts w:ascii="Times New Roman" w:hAnsi="Times New Roman" w:cs="Times New Roman"/>
                <w:kern w:val="0"/>
                <w:szCs w:val="21"/>
              </w:rPr>
              <w:t>, the assumption seems to be:</w:t>
            </w:r>
            <w:r w:rsidRPr="00E1192E">
              <w:rPr>
                <w:rFonts w:ascii="Times New Roman" w:hAnsi="Times New Roman" w:cs="Times New Roman"/>
                <w:kern w:val="0"/>
                <w:szCs w:val="21"/>
              </w:rPr>
              <w:t xml:space="preserve"> the data can be used by both MNO and UE vendors. </w:t>
            </w:r>
            <w:r w:rsidR="00450B67" w:rsidRPr="00E1192E">
              <w:rPr>
                <w:rFonts w:ascii="Times New Roman" w:hAnsi="Times New Roman" w:cs="Times New Roman"/>
                <w:kern w:val="0"/>
                <w:szCs w:val="21"/>
                <w:highlight w:val="yellow"/>
              </w:rPr>
              <w:t>Then w</w:t>
            </w:r>
            <w:r w:rsidRPr="00E1192E">
              <w:rPr>
                <w:rFonts w:ascii="Times New Roman" w:hAnsi="Times New Roman" w:cs="Times New Roman"/>
                <w:kern w:val="0"/>
                <w:szCs w:val="21"/>
                <w:highlight w:val="yellow"/>
              </w:rPr>
              <w:t>ho is the owner of the data in this case?</w:t>
            </w:r>
          </w:p>
          <w:p w14:paraId="7C331B98" w14:textId="77777777"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We already commented on the two cases you mentioned in previous questions,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and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which is copied/pasted below:</w:t>
            </w:r>
          </w:p>
          <w:p w14:paraId="0A5DE4B7" w14:textId="37ADF793"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(1) For your case "</w:t>
            </w:r>
            <w:r w:rsidRPr="00E1192E">
              <w:rPr>
                <w:rFonts w:ascii="Times New Roman" w:hAnsi="Times New Roman" w:cs="Times New Roman"/>
                <w:color w:val="FF0000"/>
                <w:kern w:val="0"/>
                <w:szCs w:val="21"/>
              </w:rPr>
              <w:t>the UE vendor renting server space from the MNO</w:t>
            </w:r>
            <w:r w:rsidRPr="00E1192E">
              <w:rPr>
                <w:rFonts w:ascii="Times New Roman" w:hAnsi="Times New Roman" w:cs="Times New Roman"/>
                <w:kern w:val="0"/>
                <w:szCs w:val="21"/>
              </w:rPr>
              <w:t xml:space="preserve">", we understand that the ownership of the server should be the UE vendor (while the MNO should be like a cloud server provider), and </w:t>
            </w:r>
            <w:r w:rsidRPr="00E1192E">
              <w:rPr>
                <w:rFonts w:ascii="Times New Roman" w:hAnsi="Times New Roman" w:cs="Times New Roman"/>
                <w:kern w:val="0"/>
                <w:szCs w:val="21"/>
                <w:highlight w:val="yellow"/>
              </w:rPr>
              <w:t>the collected data should be also owned by the UE vendor</w:t>
            </w:r>
            <w:r w:rsidRPr="00E1192E">
              <w:rPr>
                <w:rFonts w:ascii="Times New Roman" w:hAnsi="Times New Roman" w:cs="Times New Roman"/>
                <w:kern w:val="0"/>
                <w:szCs w:val="21"/>
              </w:rPr>
              <w:t>. We do not see a difference between this case and the case "the UE vendor sets up its own OTTserver, i.e. server outside MNO".</w:t>
            </w:r>
          </w:p>
          <w:p w14:paraId="4BC9C29C" w14:textId="27FF871D" w:rsidR="00AC00D1" w:rsidRPr="00E1192E" w:rsidRDefault="00AC00D1" w:rsidP="00AC00D1">
            <w:pPr>
              <w:rPr>
                <w:rFonts w:ascii="Times New Roman" w:hAnsi="Times New Roman" w:cs="Times New Roman"/>
                <w:kern w:val="0"/>
                <w:szCs w:val="21"/>
              </w:rPr>
            </w:pPr>
            <w:r w:rsidRPr="00E1192E">
              <w:rPr>
                <w:rFonts w:ascii="Times New Roman" w:hAnsi="Times New Roman" w:cs="Times New Roman"/>
                <w:kern w:val="0"/>
                <w:szCs w:val="21"/>
              </w:rPr>
              <w:t>(2) For your case "</w:t>
            </w:r>
            <w:r w:rsidRPr="00E1192E">
              <w:rPr>
                <w:rFonts w:ascii="Times New Roman" w:hAnsi="Times New Roman" w:cs="Times New Roman"/>
                <w:color w:val="FF0000"/>
                <w:kern w:val="0"/>
                <w:szCs w:val="21"/>
              </w:rPr>
              <w:t>the MNO buying a server from the UE vendor and setting it up within their own network</w:t>
            </w:r>
            <w:r w:rsidRPr="00E1192E">
              <w:rPr>
                <w:rFonts w:ascii="Times New Roman" w:hAnsi="Times New Roman" w:cs="Times New Roman"/>
                <w:kern w:val="0"/>
                <w:szCs w:val="21"/>
              </w:rPr>
              <w:t>", we would like to understand what does it mean, and why does the MNO need to buy a server from the UE vendor.</w:t>
            </w:r>
          </w:p>
          <w:p w14:paraId="1B62A56F" w14:textId="39504628" w:rsidR="00AC00D1" w:rsidRPr="00C246D4" w:rsidRDefault="00AC00D1" w:rsidP="00AD7229">
            <w:pPr>
              <w:rPr>
                <w:rFonts w:ascii="Times New Roman" w:hAnsi="Times New Roman"/>
                <w:kern w:val="0"/>
              </w:rPr>
            </w:pPr>
          </w:p>
        </w:tc>
      </w:tr>
      <w:tr w:rsidR="00932CB2" w14:paraId="7859CC94" w14:textId="77777777" w:rsidTr="00AC00D1">
        <w:tc>
          <w:tcPr>
            <w:tcW w:w="1838" w:type="dxa"/>
            <w:tcBorders>
              <w:top w:val="single" w:sz="4" w:space="0" w:color="auto"/>
              <w:left w:val="single" w:sz="4" w:space="0" w:color="auto"/>
              <w:bottom w:val="single" w:sz="4" w:space="0" w:color="auto"/>
              <w:right w:val="single" w:sz="4" w:space="0" w:color="auto"/>
            </w:tcBorders>
          </w:tcPr>
          <w:p w14:paraId="185E3F56" w14:textId="0472F73A" w:rsidR="00932CB2" w:rsidRPr="00E65C2C" w:rsidRDefault="00932CB2" w:rsidP="00932CB2">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9831C8C" w14:textId="77777777" w:rsidR="00932CB2" w:rsidRDefault="00932CB2" w:rsidP="00932CB2">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for </w:t>
            </w:r>
            <w:bookmarkStart w:id="102" w:name="OLE_LINK2"/>
            <w:r>
              <w:rPr>
                <w:rFonts w:ascii="Times New Roman" w:hAnsi="Times New Roman"/>
                <w:kern w:val="0"/>
              </w:rPr>
              <w:t>solution 2 and solution 3</w:t>
            </w:r>
            <w:bookmarkEnd w:id="102"/>
            <w:r>
              <w:rPr>
                <w:rFonts w:ascii="Times New Roman" w:hAnsi="Times New Roman"/>
                <w:kern w:val="0"/>
              </w:rPr>
              <w:t>, some concern for solution 1b.</w:t>
            </w:r>
          </w:p>
          <w:p w14:paraId="45EB14B4" w14:textId="77777777" w:rsidR="00932CB2" w:rsidRDefault="00932CB2" w:rsidP="00932CB2">
            <w:pPr>
              <w:ind w:firstLineChars="200" w:firstLine="420"/>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solution 3, OPPO understanding is that usually specified data type will be used to collect UE side data, in this case, both operator and UE can decode the collected data, so it makes sense that the </w:t>
            </w:r>
            <w:r w:rsidRPr="00C1477F">
              <w:rPr>
                <w:rFonts w:ascii="Times New Roman" w:hAnsi="Times New Roman"/>
                <w:kern w:val="0"/>
              </w:rPr>
              <w:t>server for UE-side data collection can be either inside or outside MNO’s network</w:t>
            </w:r>
            <w:r>
              <w:rPr>
                <w:rFonts w:ascii="Times New Roman" w:hAnsi="Times New Roman"/>
                <w:kern w:val="0"/>
              </w:rPr>
              <w:t xml:space="preserve"> as both operator and UE server can use the data without extra offline engineering work.</w:t>
            </w:r>
          </w:p>
          <w:p w14:paraId="72B08135" w14:textId="6686222B" w:rsidR="00932CB2" w:rsidRDefault="00932CB2" w:rsidP="00932CB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hen it comes to solution 1b, we understand that usually unspecified data type will be used to collect UE side data, in this case, only UE vendor can decode the collected data, so it doesn’t make sense that the </w:t>
            </w:r>
            <w:r w:rsidRPr="00C1477F">
              <w:rPr>
                <w:rFonts w:ascii="Times New Roman" w:hAnsi="Times New Roman"/>
                <w:kern w:val="0"/>
              </w:rPr>
              <w:t>server for UE-side data collection</w:t>
            </w:r>
            <w:r>
              <w:rPr>
                <w:rFonts w:ascii="Times New Roman" w:hAnsi="Times New Roman"/>
                <w:kern w:val="0"/>
              </w:rPr>
              <w:t xml:space="preserve"> is </w:t>
            </w:r>
            <w:r w:rsidRPr="00C1477F">
              <w:rPr>
                <w:rFonts w:ascii="Times New Roman" w:hAnsi="Times New Roman"/>
                <w:kern w:val="0"/>
              </w:rPr>
              <w:t>inside</w:t>
            </w:r>
            <w:r>
              <w:rPr>
                <w:rFonts w:ascii="Times New Roman" w:hAnsi="Times New Roman"/>
                <w:kern w:val="0"/>
              </w:rPr>
              <w:t xml:space="preserve"> </w:t>
            </w:r>
            <w:r w:rsidRPr="00C1477F">
              <w:rPr>
                <w:rFonts w:ascii="Times New Roman" w:hAnsi="Times New Roman"/>
                <w:kern w:val="0"/>
              </w:rPr>
              <w:t>MNO’s network</w:t>
            </w:r>
            <w:r>
              <w:rPr>
                <w:rFonts w:ascii="Times New Roman" w:hAnsi="Times New Roman"/>
                <w:kern w:val="0"/>
              </w:rPr>
              <w:t xml:space="preserve"> as operator can not use the collected data without extra offline engineering work. It makes more sense that for solution 1b, </w:t>
            </w:r>
            <w:r w:rsidRPr="00C1477F">
              <w:rPr>
                <w:rFonts w:ascii="Times New Roman" w:hAnsi="Times New Roman"/>
                <w:kern w:val="0"/>
              </w:rPr>
              <w:t xml:space="preserve">server for UE-side data collection </w:t>
            </w:r>
            <w:r>
              <w:rPr>
                <w:rFonts w:ascii="Times New Roman" w:hAnsi="Times New Roman"/>
                <w:kern w:val="0"/>
              </w:rPr>
              <w:t>is</w:t>
            </w:r>
            <w:r w:rsidRPr="00C1477F">
              <w:rPr>
                <w:rFonts w:ascii="Times New Roman" w:hAnsi="Times New Roman"/>
                <w:kern w:val="0"/>
              </w:rPr>
              <w:t xml:space="preserve"> outside MNO’s network</w:t>
            </w:r>
            <w:r>
              <w:rPr>
                <w:rFonts w:ascii="Times New Roman" w:hAnsi="Times New Roman"/>
                <w:kern w:val="0"/>
              </w:rPr>
              <w:t>.</w:t>
            </w:r>
          </w:p>
        </w:tc>
      </w:tr>
      <w:tr w:rsidR="00883040" w14:paraId="1B8B9D47" w14:textId="77777777" w:rsidTr="00AC00D1">
        <w:tc>
          <w:tcPr>
            <w:tcW w:w="1838" w:type="dxa"/>
            <w:tcBorders>
              <w:top w:val="single" w:sz="4" w:space="0" w:color="auto"/>
              <w:left w:val="single" w:sz="4" w:space="0" w:color="auto"/>
              <w:bottom w:val="single" w:sz="4" w:space="0" w:color="auto"/>
              <w:right w:val="single" w:sz="4" w:space="0" w:color="auto"/>
            </w:tcBorders>
          </w:tcPr>
          <w:p w14:paraId="1B2A87ED" w14:textId="5CDCDB16"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FCDD5BA" w14:textId="77777777" w:rsidR="00883040" w:rsidRDefault="00883040" w:rsidP="00883040">
            <w:pPr>
              <w:rPr>
                <w:rFonts w:ascii="Times New Roman" w:hAnsi="Times New Roman"/>
                <w:kern w:val="0"/>
              </w:rPr>
            </w:pPr>
            <w:r>
              <w:rPr>
                <w:rFonts w:ascii="Times New Roman" w:hAnsi="Times New Roman"/>
                <w:kern w:val="0"/>
              </w:rPr>
              <w:t xml:space="preserve">Yes. </w:t>
            </w:r>
          </w:p>
          <w:p w14:paraId="368D0847" w14:textId="77777777" w:rsidR="00883040" w:rsidRDefault="00883040" w:rsidP="00883040">
            <w:pPr>
              <w:rPr>
                <w:rFonts w:ascii="Times New Roman" w:hAnsi="Times New Roman"/>
                <w:kern w:val="0"/>
              </w:rPr>
            </w:pPr>
            <w:r>
              <w:rPr>
                <w:rFonts w:ascii="Times New Roman" w:hAnsi="Times New Roman"/>
                <w:kern w:val="0"/>
              </w:rPr>
              <w:t xml:space="preserve">For solution2, the server can be a NF </w:t>
            </w:r>
            <w:r>
              <w:rPr>
                <w:rFonts w:ascii="Times New Roman" w:hAnsi="Times New Roman"/>
                <w:color w:val="FF0000"/>
                <w:kern w:val="0"/>
              </w:rPr>
              <w:t>if it is inside MNO’s network</w:t>
            </w:r>
            <w:r>
              <w:rPr>
                <w:rFonts w:ascii="Times New Roman" w:hAnsi="Times New Roman"/>
                <w:kern w:val="0"/>
              </w:rPr>
              <w:t xml:space="preserve">. If the server is outside MNO’s network, there may be an interface between the server and CN. </w:t>
            </w:r>
          </w:p>
          <w:p w14:paraId="5B835F1D" w14:textId="77777777" w:rsidR="00883040" w:rsidRDefault="00883040" w:rsidP="00883040">
            <w:pPr>
              <w:rPr>
                <w:rFonts w:ascii="Times New Roman" w:hAnsi="Times New Roman"/>
                <w:kern w:val="0"/>
              </w:rPr>
            </w:pPr>
            <w:r>
              <w:rPr>
                <w:rFonts w:ascii="Times New Roman" w:hAnsi="Times New Roman"/>
                <w:kern w:val="0"/>
              </w:rPr>
              <w:t>For solution 3. If the server is outside of MNO’s network, there may be an API between the server and OAM. If the server is inside of MNO’s network, it may be similar as TCE, which may be even within OAM domain.</w:t>
            </w:r>
          </w:p>
          <w:p w14:paraId="49AD61BE" w14:textId="59E4B4C6" w:rsidR="00883040" w:rsidRDefault="00883040" w:rsidP="00883040">
            <w:pPr>
              <w:rPr>
                <w:rFonts w:ascii="Times New Roman" w:hAnsi="Times New Roman"/>
                <w:kern w:val="0"/>
              </w:rPr>
            </w:pPr>
            <w:r>
              <w:rPr>
                <w:rFonts w:ascii="Times New Roman" w:hAnsi="Times New Roman"/>
                <w:kern w:val="0"/>
              </w:rPr>
              <w:lastRenderedPageBreak/>
              <w:t>For all solutions, the interface connecting the server to entities of the MNO may either be standardized or non-standardized interface. We should figure out the solutions' details as thoroughly as possible from the RAN2 standpoint and then engage other WGs to assess the impacts on specifications.</w:t>
            </w:r>
          </w:p>
        </w:tc>
      </w:tr>
      <w:tr w:rsidR="008C7703" w14:paraId="1254ADFE" w14:textId="77777777" w:rsidTr="00AC00D1">
        <w:tc>
          <w:tcPr>
            <w:tcW w:w="1838" w:type="dxa"/>
            <w:tcBorders>
              <w:top w:val="single" w:sz="4" w:space="0" w:color="auto"/>
              <w:left w:val="single" w:sz="4" w:space="0" w:color="auto"/>
              <w:bottom w:val="single" w:sz="4" w:space="0" w:color="auto"/>
              <w:right w:val="single" w:sz="4" w:space="0" w:color="auto"/>
            </w:tcBorders>
          </w:tcPr>
          <w:p w14:paraId="0F32226D" w14:textId="02FD8A95" w:rsidR="008C7703" w:rsidRDefault="008C7703" w:rsidP="00883040">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6E27D8C1" w14:textId="77777777" w:rsidR="008C7703" w:rsidRDefault="008C7703" w:rsidP="008C7703">
            <w:pPr>
              <w:rPr>
                <w:rFonts w:ascii="Times New Roman" w:hAnsi="Times New Roman"/>
                <w:kern w:val="0"/>
              </w:rPr>
            </w:pPr>
            <w:r>
              <w:rPr>
                <w:rFonts w:ascii="Times New Roman" w:hAnsi="Times New Roman" w:hint="eastAsia"/>
                <w:kern w:val="0"/>
              </w:rPr>
              <w:t>T</w:t>
            </w:r>
            <w:r>
              <w:rPr>
                <w:rFonts w:ascii="Times New Roman" w:hAnsi="Times New Roman"/>
                <w:kern w:val="0"/>
              </w:rPr>
              <w:t xml:space="preserve">he boundary between inside and outside MNO’s network should be further clarified. Besides, inside or outside MNO’s network is up to SA. </w:t>
            </w:r>
          </w:p>
          <w:p w14:paraId="115F5BE2" w14:textId="09B34A2B" w:rsidR="008C7703" w:rsidRDefault="008C7703" w:rsidP="008C7703">
            <w:pPr>
              <w:rPr>
                <w:rFonts w:ascii="Times New Roman" w:hAnsi="Times New Roman"/>
                <w:kern w:val="0"/>
              </w:rPr>
            </w:pPr>
            <w:r>
              <w:rPr>
                <w:rFonts w:ascii="Times New Roman" w:hAnsi="Times New Roman"/>
                <w:kern w:val="0"/>
              </w:rPr>
              <w:t xml:space="preserve">From RAN2 perspective, the </w:t>
            </w:r>
            <w:r>
              <w:rPr>
                <w:rFonts w:ascii="Times New Roman" w:hAnsi="Times New Roman" w:hint="eastAsia"/>
                <w:kern w:val="0"/>
              </w:rPr>
              <w:t>key</w:t>
            </w:r>
            <w:r>
              <w:rPr>
                <w:rFonts w:ascii="Times New Roman" w:hAnsi="Times New Roman"/>
                <w:kern w:val="0"/>
              </w:rPr>
              <w:t xml:space="preserve"> </w:t>
            </w:r>
            <w:r>
              <w:rPr>
                <w:rFonts w:ascii="Times New Roman" w:hAnsi="Times New Roman" w:hint="eastAsia"/>
                <w:kern w:val="0"/>
              </w:rPr>
              <w:t>characteristic</w:t>
            </w:r>
            <w:r>
              <w:rPr>
                <w:rFonts w:ascii="Times New Roman" w:hAnsi="Times New Roman"/>
                <w:kern w:val="0"/>
              </w:rPr>
              <w:t xml:space="preserve"> of option 1b/2/3 is that the server for UE-side data collection is known by a specific MNO entity, and the MNO entity is involved in the data exchange between UE and the server.</w:t>
            </w:r>
          </w:p>
        </w:tc>
      </w:tr>
      <w:tr w:rsidR="008E0B10" w14:paraId="03B0EE3D" w14:textId="77777777" w:rsidTr="00AC00D1">
        <w:tc>
          <w:tcPr>
            <w:tcW w:w="1838" w:type="dxa"/>
            <w:tcBorders>
              <w:top w:val="single" w:sz="4" w:space="0" w:color="auto"/>
              <w:left w:val="single" w:sz="4" w:space="0" w:color="auto"/>
              <w:bottom w:val="single" w:sz="4" w:space="0" w:color="auto"/>
              <w:right w:val="single" w:sz="4" w:space="0" w:color="auto"/>
            </w:tcBorders>
          </w:tcPr>
          <w:p w14:paraId="1FFBA508" w14:textId="13DE5D6D" w:rsidR="008E0B10" w:rsidRDefault="008E0B1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13F6F20F" w14:textId="55164B81" w:rsidR="008E0B10" w:rsidRDefault="008E0B10" w:rsidP="008C7703">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B</w:t>
            </w:r>
            <w:r>
              <w:rPr>
                <w:rFonts w:ascii="Times New Roman" w:hAnsi="Times New Roman" w:hint="eastAsia"/>
                <w:kern w:val="0"/>
              </w:rPr>
              <w:t>ut we also need to clearly define the detail of option 1b, and clarify the difference between option 1b (user plane delivery?) and option 2 (control plane delivery?).</w:t>
            </w:r>
          </w:p>
        </w:tc>
      </w:tr>
      <w:tr w:rsidR="006D614C" w14:paraId="0399E233" w14:textId="77777777" w:rsidTr="00AC00D1">
        <w:tc>
          <w:tcPr>
            <w:tcW w:w="1838" w:type="dxa"/>
            <w:tcBorders>
              <w:top w:val="single" w:sz="4" w:space="0" w:color="auto"/>
              <w:left w:val="single" w:sz="4" w:space="0" w:color="auto"/>
              <w:bottom w:val="single" w:sz="4" w:space="0" w:color="auto"/>
              <w:right w:val="single" w:sz="4" w:space="0" w:color="auto"/>
            </w:tcBorders>
          </w:tcPr>
          <w:p w14:paraId="4479D0D5" w14:textId="66C2CA95"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59E2ABFD" w14:textId="77777777" w:rsidR="006D614C" w:rsidRDefault="006D614C" w:rsidP="006D614C">
            <w:pPr>
              <w:rPr>
                <w:rFonts w:ascii="Times New Roman" w:hAnsi="Times New Roman"/>
                <w:kern w:val="0"/>
              </w:rPr>
            </w:pPr>
            <w:r>
              <w:rPr>
                <w:rFonts w:ascii="Times New Roman" w:hAnsi="Times New Roman"/>
                <w:kern w:val="0"/>
                <w:sz w:val="20"/>
                <w:szCs w:val="20"/>
              </w:rPr>
              <w:t xml:space="preserve">Yes for </w:t>
            </w:r>
            <w:r>
              <w:rPr>
                <w:rFonts w:ascii="Times New Roman" w:hAnsi="Times New Roman"/>
                <w:kern w:val="0"/>
              </w:rPr>
              <w:t>solution 2 and solution 3.</w:t>
            </w:r>
          </w:p>
          <w:p w14:paraId="104D6149" w14:textId="67ECFE65" w:rsidR="006D614C" w:rsidRDefault="006D614C" w:rsidP="006D614C">
            <w:pPr>
              <w:rPr>
                <w:rFonts w:ascii="Times New Roman" w:hAnsi="Times New Roman"/>
                <w:kern w:val="0"/>
              </w:rPr>
            </w:pPr>
            <w:r>
              <w:rPr>
                <w:rFonts w:ascii="Times New Roman" w:hAnsi="Times New Roman"/>
                <w:kern w:val="0"/>
              </w:rPr>
              <w:t>As for solution 1b, it should be outside MNO. Because we are discussing the way UE directly transfer data to server.</w:t>
            </w:r>
          </w:p>
        </w:tc>
      </w:tr>
      <w:tr w:rsidR="001F19AB" w14:paraId="6EB9BA46" w14:textId="77777777" w:rsidTr="00AC00D1">
        <w:tc>
          <w:tcPr>
            <w:tcW w:w="1838" w:type="dxa"/>
            <w:tcBorders>
              <w:top w:val="single" w:sz="4" w:space="0" w:color="auto"/>
              <w:left w:val="single" w:sz="4" w:space="0" w:color="auto"/>
              <w:bottom w:val="single" w:sz="4" w:space="0" w:color="auto"/>
              <w:right w:val="single" w:sz="4" w:space="0" w:color="auto"/>
            </w:tcBorders>
          </w:tcPr>
          <w:p w14:paraId="3D5C70FA" w14:textId="02399FA0" w:rsidR="001F19AB" w:rsidRDefault="001F19AB" w:rsidP="001F19AB">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7AD723F" w14:textId="1011D2B8" w:rsidR="001F19AB" w:rsidRDefault="001F19AB" w:rsidP="001F19AB">
            <w:pPr>
              <w:rPr>
                <w:rFonts w:ascii="Times New Roman" w:hAnsi="Times New Roman"/>
                <w:kern w:val="0"/>
              </w:rPr>
            </w:pPr>
            <w:r>
              <w:rPr>
                <w:rFonts w:ascii="Times New Roman" w:hAnsi="Times New Roman"/>
                <w:kern w:val="0"/>
              </w:rPr>
              <w:t>please see the below comments.</w:t>
            </w:r>
          </w:p>
          <w:p w14:paraId="5404D2C6" w14:textId="77777777" w:rsidR="001F19AB" w:rsidRPr="00357498" w:rsidRDefault="001F19AB" w:rsidP="001F19AB">
            <w:pPr>
              <w:rPr>
                <w:rFonts w:ascii="Times New Roman" w:hAnsi="Times New Roman"/>
                <w:b/>
                <w:kern w:val="0"/>
              </w:rPr>
            </w:pPr>
            <w:r w:rsidRPr="00357498">
              <w:rPr>
                <w:rFonts w:ascii="Times New Roman" w:hAnsi="Times New Roman"/>
                <w:b/>
                <w:kern w:val="0"/>
              </w:rPr>
              <w:t>Firstly:</w:t>
            </w:r>
          </w:p>
          <w:p w14:paraId="5816D876" w14:textId="77777777" w:rsidR="001F19AB" w:rsidRDefault="001F19AB" w:rsidP="001F19AB">
            <w:pPr>
              <w:rPr>
                <w:rFonts w:ascii="Times New Roman" w:hAnsi="Times New Roman"/>
                <w:kern w:val="0"/>
              </w:rPr>
            </w:pPr>
            <w:r w:rsidRPr="00357498">
              <w:rPr>
                <w:rFonts w:ascii="Times New Roman" w:hAnsi="Times New Roman"/>
                <w:kern w:val="0"/>
                <w:u w:val="single"/>
              </w:rPr>
              <w:t xml:space="preserve">It is really confusing </w:t>
            </w:r>
            <w:r>
              <w:rPr>
                <w:rFonts w:ascii="Times New Roman" w:hAnsi="Times New Roman"/>
                <w:kern w:val="0"/>
                <w:u w:val="single"/>
              </w:rPr>
              <w:t xml:space="preserve">for </w:t>
            </w:r>
            <w:r w:rsidRPr="00357498">
              <w:rPr>
                <w:rFonts w:ascii="Times New Roman" w:hAnsi="Times New Roman"/>
                <w:kern w:val="0"/>
                <w:u w:val="single"/>
              </w:rPr>
              <w:t xml:space="preserve">us about the UE server for UE sided data collection outside of MNO and the OTT server. </w:t>
            </w:r>
            <w:r>
              <w:rPr>
                <w:rFonts w:ascii="Times New Roman" w:hAnsi="Times New Roman"/>
                <w:kern w:val="0"/>
              </w:rPr>
              <w:t>It is better that rapporteur can clarify what is difference between those two entities. If they are the same thing, we hope to use the OTT server to replace the UE server for UE side data collection outside of MNO.</w:t>
            </w:r>
          </w:p>
          <w:p w14:paraId="7F7AFB3C" w14:textId="77777777" w:rsidR="001F19AB" w:rsidRPr="00357498" w:rsidRDefault="001F19AB" w:rsidP="001F19AB">
            <w:pPr>
              <w:rPr>
                <w:rFonts w:ascii="Times New Roman" w:hAnsi="Times New Roman"/>
                <w:b/>
                <w:kern w:val="0"/>
              </w:rPr>
            </w:pPr>
            <w:r w:rsidRPr="00357498">
              <w:rPr>
                <w:rFonts w:ascii="Times New Roman" w:hAnsi="Times New Roman" w:hint="eastAsia"/>
                <w:b/>
                <w:kern w:val="0"/>
              </w:rPr>
              <w:t>S</w:t>
            </w:r>
            <w:r w:rsidRPr="00357498">
              <w:rPr>
                <w:rFonts w:ascii="Times New Roman" w:hAnsi="Times New Roman"/>
                <w:b/>
                <w:kern w:val="0"/>
              </w:rPr>
              <w:t>econdly:</w:t>
            </w:r>
          </w:p>
          <w:p w14:paraId="2C051ADE" w14:textId="77777777" w:rsidR="001F19AB" w:rsidRDefault="001F19AB" w:rsidP="001F19AB">
            <w:pPr>
              <w:rPr>
                <w:rFonts w:ascii="Times New Roman" w:hAnsi="Times New Roman"/>
                <w:kern w:val="0"/>
                <w:u w:val="single"/>
              </w:rPr>
            </w:pPr>
            <w:r>
              <w:rPr>
                <w:rFonts w:ascii="Times New Roman" w:hAnsi="Times New Roman"/>
                <w:kern w:val="0"/>
                <w:u w:val="single"/>
              </w:rPr>
              <w:t>I</w:t>
            </w:r>
            <w:r>
              <w:rPr>
                <w:rFonts w:ascii="Times New Roman" w:hAnsi="Times New Roman"/>
                <w:kern w:val="0"/>
              </w:rPr>
              <w:t xml:space="preserve">f the UE server for UE side data collection can be either inside MNO or outside MNO for all of option 1b, option 2, option 3, </w:t>
            </w:r>
            <w:r>
              <w:rPr>
                <w:rFonts w:ascii="Times New Roman" w:hAnsi="Times New Roman"/>
                <w:kern w:val="0"/>
                <w:u w:val="single"/>
              </w:rPr>
              <w:t xml:space="preserve">our discussion will get more complex since the 4 options (1a, 1b, 2, 3) become 7 options (e.g. 1a, 1b(e.g inside or outside), 2(e.g. inside or outside), 3 (e.g. inside or outside) </w:t>
            </w:r>
          </w:p>
          <w:p w14:paraId="5AE48A0B" w14:textId="77777777" w:rsidR="001F19AB" w:rsidRDefault="001F19AB" w:rsidP="001F19AB">
            <w:pPr>
              <w:rPr>
                <w:rFonts w:ascii="Times New Roman" w:hAnsi="Times New Roman"/>
                <w:kern w:val="0"/>
              </w:rPr>
            </w:pPr>
            <w:r>
              <w:rPr>
                <w:rFonts w:ascii="Times New Roman" w:hAnsi="Times New Roman"/>
                <w:kern w:val="0"/>
              </w:rPr>
              <w:t>In this sense, we suggest that we can always assume</w:t>
            </w:r>
            <w:r>
              <w:rPr>
                <w:rFonts w:ascii="Times New Roman" w:hAnsi="Times New Roman" w:hint="eastAsia"/>
                <w:kern w:val="0"/>
              </w:rPr>
              <w:t>，</w:t>
            </w:r>
            <w:r>
              <w:rPr>
                <w:rFonts w:ascii="Times New Roman" w:hAnsi="Times New Roman"/>
                <w:kern w:val="0"/>
              </w:rPr>
              <w:t>for option 1b, option 2, and option 3</w:t>
            </w:r>
            <w:r>
              <w:rPr>
                <w:rFonts w:ascii="Times New Roman" w:hAnsi="Times New Roman" w:hint="eastAsia"/>
                <w:kern w:val="0"/>
              </w:rPr>
              <w:t>，</w:t>
            </w:r>
            <w:r>
              <w:rPr>
                <w:rFonts w:ascii="Times New Roman" w:hAnsi="Times New Roman"/>
                <w:kern w:val="0"/>
              </w:rPr>
              <w:t xml:space="preserve"> the UE sever for UE sided data collection is within the MNO, and the case of the UE server outside of the MNO shall not be taken into account since we do not see any necessities that the NW shall be involved when the transfer path terminated between UE and a UE server that is outside of the MNO.</w:t>
            </w:r>
          </w:p>
          <w:p w14:paraId="1E66F460" w14:textId="77777777" w:rsidR="001F19AB" w:rsidRDefault="001F19AB" w:rsidP="001F19AB">
            <w:pPr>
              <w:rPr>
                <w:rFonts w:ascii="Times New Roman" w:hAnsi="Times New Roman"/>
                <w:kern w:val="0"/>
                <w:sz w:val="20"/>
                <w:szCs w:val="20"/>
              </w:rPr>
            </w:pPr>
          </w:p>
        </w:tc>
      </w:tr>
      <w:tr w:rsidR="00E52BD6" w14:paraId="37C813EC" w14:textId="77777777" w:rsidTr="00AC00D1">
        <w:tc>
          <w:tcPr>
            <w:tcW w:w="1838" w:type="dxa"/>
            <w:tcBorders>
              <w:top w:val="single" w:sz="4" w:space="0" w:color="auto"/>
              <w:left w:val="single" w:sz="4" w:space="0" w:color="auto"/>
              <w:bottom w:val="single" w:sz="4" w:space="0" w:color="auto"/>
              <w:right w:val="single" w:sz="4" w:space="0" w:color="auto"/>
            </w:tcBorders>
          </w:tcPr>
          <w:p w14:paraId="477BD44A" w14:textId="46967015" w:rsidR="00E52BD6" w:rsidRDefault="00E52BD6" w:rsidP="00E52BD6">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48BF1CC" w14:textId="3E620484" w:rsidR="00E52BD6" w:rsidRDefault="00E52BD6" w:rsidP="00E52BD6">
            <w:pPr>
              <w:rPr>
                <w:rFonts w:ascii="Times New Roman" w:hAnsi="Times New Roman"/>
                <w:kern w:val="0"/>
              </w:rPr>
            </w:pPr>
            <w:r>
              <w:rPr>
                <w:rFonts w:ascii="Times New Roman" w:hAnsi="Times New Roman" w:hint="eastAsia"/>
                <w:kern w:val="0"/>
              </w:rPr>
              <w:t>No. For solution 1b, 2, and 3, it</w:t>
            </w:r>
            <w:r>
              <w:rPr>
                <w:rFonts w:ascii="Times New Roman" w:hAnsi="Times New Roman"/>
                <w:kern w:val="0"/>
              </w:rPr>
              <w:t>’</w:t>
            </w:r>
            <w:r>
              <w:rPr>
                <w:rFonts w:ascii="Times New Roman" w:hAnsi="Times New Roman" w:hint="eastAsia"/>
                <w:kern w:val="0"/>
              </w:rPr>
              <w:t xml:space="preserve">s illustrated that </w:t>
            </w:r>
            <w:r w:rsidRPr="008073C4">
              <w:rPr>
                <w:rFonts w:ascii="Times New Roman" w:hAnsi="Times New Roman"/>
                <w:kern w:val="0"/>
              </w:rPr>
              <w:t xml:space="preserve">UE collects and directly transfers training data to the </w:t>
            </w:r>
            <w:r>
              <w:rPr>
                <w:rFonts w:ascii="Times New Roman" w:hAnsi="Times New Roman" w:hint="eastAsia"/>
                <w:kern w:val="0"/>
              </w:rPr>
              <w:t>OTT</w:t>
            </w:r>
            <w:r w:rsidRPr="008073C4">
              <w:rPr>
                <w:rFonts w:ascii="Times New Roman" w:hAnsi="Times New Roman"/>
                <w:kern w:val="0"/>
              </w:rPr>
              <w:t xml:space="preserve"> server</w:t>
            </w:r>
            <w:r>
              <w:rPr>
                <w:rFonts w:ascii="Times New Roman" w:hAnsi="Times New Roman" w:hint="eastAsia"/>
                <w:kern w:val="0"/>
              </w:rPr>
              <w:t xml:space="preserve"> in a </w:t>
            </w:r>
            <w:r w:rsidRPr="008073C4">
              <w:rPr>
                <w:rFonts w:ascii="Times New Roman" w:hAnsi="Times New Roman" w:hint="eastAsia"/>
                <w:color w:val="FF0000"/>
                <w:kern w:val="0"/>
              </w:rPr>
              <w:t>non-3GPP transparent</w:t>
            </w:r>
            <w:r>
              <w:rPr>
                <w:rFonts w:ascii="Times New Roman" w:hAnsi="Times New Roman" w:hint="eastAsia"/>
                <w:kern w:val="0"/>
              </w:rPr>
              <w:t xml:space="preserve"> way, in which </w:t>
            </w:r>
            <w:r>
              <w:rPr>
                <w:rFonts w:ascii="Times New Roman" w:hAnsi="Times New Roman"/>
                <w:kern w:val="0"/>
              </w:rPr>
              <w:t>“</w:t>
            </w:r>
            <w:r w:rsidRPr="008073C4">
              <w:rPr>
                <w:rFonts w:ascii="Times New Roman" w:hAnsi="Times New Roman" w:hint="eastAsia"/>
                <w:color w:val="FF0000"/>
                <w:kern w:val="0"/>
              </w:rPr>
              <w:t>non-3GPP transparent</w:t>
            </w:r>
            <w:r>
              <w:rPr>
                <w:rFonts w:ascii="Times New Roman" w:hAnsi="Times New Roman"/>
                <w:kern w:val="0"/>
              </w:rPr>
              <w:t>”</w:t>
            </w:r>
            <w:r>
              <w:rPr>
                <w:rFonts w:ascii="Times New Roman" w:hAnsi="Times New Roman" w:hint="eastAsia"/>
                <w:kern w:val="0"/>
              </w:rPr>
              <w:t xml:space="preserve"> means a 3GPP entities (e.g. NG-RAN, OAM, or CN) are able to control and read all the data flowing through itself. Under this premise, the OTT server (</w:t>
            </w:r>
            <w:r w:rsidRPr="00526FCC">
              <w:rPr>
                <w:rFonts w:ascii="Times New Roman" w:hAnsi="Times New Roman"/>
                <w:kern w:val="0"/>
              </w:rPr>
              <w:t xml:space="preserve">server for UE-side </w:t>
            </w:r>
            <w:r>
              <w:rPr>
                <w:rFonts w:ascii="Times New Roman" w:hAnsi="Times New Roman" w:hint="eastAsia"/>
                <w:kern w:val="0"/>
              </w:rPr>
              <w:t xml:space="preserve">training </w:t>
            </w:r>
            <w:r w:rsidRPr="00526FCC">
              <w:rPr>
                <w:rFonts w:ascii="Times New Roman" w:hAnsi="Times New Roman"/>
                <w:kern w:val="0"/>
              </w:rPr>
              <w:t>data collection</w:t>
            </w:r>
            <w:r>
              <w:rPr>
                <w:rFonts w:ascii="Times New Roman" w:hAnsi="Times New Roman" w:hint="eastAsia"/>
                <w:kern w:val="0"/>
              </w:rPr>
              <w:t>) must be inside of the MNO in case of any incontrollable data leak.</w:t>
            </w:r>
          </w:p>
        </w:tc>
      </w:tr>
    </w:tbl>
    <w:p w14:paraId="3E7CAE3F" w14:textId="1F109C0F" w:rsidR="00C46DA8" w:rsidRDefault="0061471E"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103" w:name="OLE_LINK33"/>
      <w:bookmarkStart w:id="104" w:name="OLE_LINK32"/>
      <w:bookmarkStart w:id="105" w:name="OLE_LINK91"/>
      <w:bookmarkEnd w:id="97"/>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 xml:space="preserve">privacy policies, security protocols, and any regulatory </w:t>
      </w:r>
      <w:r>
        <w:rPr>
          <w:rFonts w:ascii="Times New Roman" w:hAnsi="Times New Roman"/>
        </w:rPr>
        <w:lastRenderedPageBreak/>
        <w:t>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103"/>
    <w:bookmarkEnd w:id="104"/>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106" w:name="OLE_LINK35"/>
      <w:r w:rsidR="00D4685A">
        <w:rPr>
          <w:rFonts w:ascii="Times New Roman" w:hAnsi="Times New Roman"/>
        </w:rPr>
        <w:t xml:space="preserve">termination </w:t>
      </w:r>
      <w:bookmarkEnd w:id="106"/>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107"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108" w:name="OLE_LINK116"/>
            <w:bookmarkEnd w:id="107"/>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0179F4">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0179F4">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0179F4">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DF1EC2" w14:paraId="436235F9" w14:textId="77777777" w:rsidTr="000179F4">
        <w:tc>
          <w:tcPr>
            <w:tcW w:w="1838" w:type="dxa"/>
            <w:tcBorders>
              <w:top w:val="single" w:sz="4" w:space="0" w:color="auto"/>
              <w:left w:val="single" w:sz="4" w:space="0" w:color="auto"/>
              <w:bottom w:val="single" w:sz="4" w:space="0" w:color="auto"/>
              <w:right w:val="single" w:sz="4" w:space="0" w:color="auto"/>
            </w:tcBorders>
          </w:tcPr>
          <w:p w14:paraId="01459AD0" w14:textId="521E5B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650C353" w14:textId="71B0BAD1" w:rsidR="00DF1EC2" w:rsidRDefault="00DF1EC2" w:rsidP="00DF1EC2">
            <w:pPr>
              <w:rPr>
                <w:rFonts w:ascii="Times New Roman" w:hAnsi="Times New Roman"/>
                <w:kern w:val="0"/>
              </w:rPr>
            </w:pPr>
            <w:r>
              <w:rPr>
                <w:rFonts w:ascii="Times New Roman" w:hAnsi="Times New Roman"/>
                <w:kern w:val="0"/>
              </w:rPr>
              <w:t>Yes.</w:t>
            </w:r>
          </w:p>
        </w:tc>
      </w:tr>
      <w:tr w:rsidR="00861739" w14:paraId="33F03942" w14:textId="77777777" w:rsidTr="000179F4">
        <w:tc>
          <w:tcPr>
            <w:tcW w:w="1838" w:type="dxa"/>
            <w:tcBorders>
              <w:top w:val="single" w:sz="4" w:space="0" w:color="auto"/>
              <w:left w:val="single" w:sz="4" w:space="0" w:color="auto"/>
              <w:bottom w:val="single" w:sz="4" w:space="0" w:color="auto"/>
              <w:right w:val="single" w:sz="4" w:space="0" w:color="auto"/>
            </w:tcBorders>
          </w:tcPr>
          <w:p w14:paraId="70FBFDC1" w14:textId="77777777" w:rsidR="00861739" w:rsidRDefault="0086173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D5058B5" w14:textId="77777777" w:rsidR="00861739" w:rsidRDefault="00861739" w:rsidP="008A6ADB">
            <w:pPr>
              <w:rPr>
                <w:rFonts w:ascii="Times New Roman" w:hAnsi="Times New Roman"/>
                <w:kern w:val="0"/>
              </w:rPr>
            </w:pPr>
            <w:r>
              <w:rPr>
                <w:rFonts w:ascii="Times New Roman" w:hAnsi="Times New Roman"/>
                <w:kern w:val="0"/>
              </w:rPr>
              <w:t>Yes. By the definition given above by the rapporteur, the termination entity is inside the MNO. We propose clarifying that, and use instead the terminology “termination entity inside the MNO”, rather than “first termination point”. This is because as per what captured in the TR, in all the approaches the data are ultimately transferred/terminated to the server for UE-side data collection (previously named OTT server) which could be outside the MNO. So it would be good to clarify that in all the approaches (except 1a), there might be a termination entity inside the MNO, and one outside</w:t>
            </w:r>
            <w:r w:rsidR="00C52A35">
              <w:rPr>
                <w:rFonts w:ascii="Times New Roman" w:hAnsi="Times New Roman"/>
                <w:kern w:val="0"/>
              </w:rPr>
              <w:t xml:space="preserve"> (i.e. the training entity)</w:t>
            </w:r>
            <w:r>
              <w:rPr>
                <w:rFonts w:ascii="Times New Roman" w:hAnsi="Times New Roman"/>
                <w:kern w:val="0"/>
              </w:rPr>
              <w:t>. Whereas for option 1a), the termination entity is only outside the MNO.</w:t>
            </w:r>
          </w:p>
          <w:p w14:paraId="0E42CE47" w14:textId="3BDA1D11" w:rsidR="00883040" w:rsidRDefault="00883040" w:rsidP="008A6ADB">
            <w:pPr>
              <w:rPr>
                <w:rFonts w:ascii="Times New Roman" w:hAnsi="Times New Roman"/>
                <w:kern w:val="0"/>
              </w:rPr>
            </w:pPr>
            <w:r>
              <w:rPr>
                <w:rFonts w:ascii="Times New Roman" w:hAnsi="Times New Roman"/>
                <w:color w:val="FF0000"/>
                <w:kern w:val="0"/>
              </w:rPr>
              <w:t>[Rapp1] Tend to agree. It means for solution 1a, there is no termination entity inside the MNO. Let’s check whether there are any other suggestions.</w:t>
            </w:r>
          </w:p>
        </w:tc>
      </w:tr>
      <w:tr w:rsidR="00861739" w14:paraId="0E953769" w14:textId="77777777" w:rsidTr="000179F4">
        <w:tc>
          <w:tcPr>
            <w:tcW w:w="1838" w:type="dxa"/>
            <w:tcBorders>
              <w:top w:val="single" w:sz="4" w:space="0" w:color="auto"/>
              <w:left w:val="single" w:sz="4" w:space="0" w:color="auto"/>
              <w:bottom w:val="single" w:sz="4" w:space="0" w:color="auto"/>
              <w:right w:val="single" w:sz="4" w:space="0" w:color="auto"/>
            </w:tcBorders>
          </w:tcPr>
          <w:p w14:paraId="6B409A81" w14:textId="79201CC5" w:rsidR="00861739" w:rsidRDefault="0092028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8743EAD" w14:textId="511BCB77" w:rsidR="00861739" w:rsidRDefault="0092028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7839E9" w14:paraId="433F2C37" w14:textId="77777777" w:rsidTr="000179F4">
        <w:tc>
          <w:tcPr>
            <w:tcW w:w="1838" w:type="dxa"/>
            <w:tcBorders>
              <w:top w:val="single" w:sz="4" w:space="0" w:color="auto"/>
              <w:left w:val="single" w:sz="4" w:space="0" w:color="auto"/>
              <w:bottom w:val="single" w:sz="4" w:space="0" w:color="auto"/>
              <w:right w:val="single" w:sz="4" w:space="0" w:color="auto"/>
            </w:tcBorders>
          </w:tcPr>
          <w:p w14:paraId="78A00BAB" w14:textId="0C431B4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EEC888C" w14:textId="057B43E6"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better to add the term ‘first’ before </w:t>
            </w:r>
            <w:r w:rsidRPr="00746E03">
              <w:rPr>
                <w:rFonts w:ascii="Times New Roman" w:hAnsi="Times New Roman"/>
                <w:kern w:val="0"/>
              </w:rPr>
              <w:t>termination entity</w:t>
            </w:r>
            <w:r>
              <w:rPr>
                <w:rFonts w:ascii="Times New Roman" w:hAnsi="Times New Roman"/>
                <w:kern w:val="0"/>
              </w:rPr>
              <w:t xml:space="preserve"> to remove ambiguity. So does for the following questions.</w:t>
            </w:r>
          </w:p>
        </w:tc>
      </w:tr>
      <w:tr w:rsidR="00883040" w14:paraId="1549FDEE" w14:textId="77777777" w:rsidTr="000179F4">
        <w:tc>
          <w:tcPr>
            <w:tcW w:w="1838" w:type="dxa"/>
            <w:tcBorders>
              <w:top w:val="single" w:sz="4" w:space="0" w:color="auto"/>
              <w:left w:val="single" w:sz="4" w:space="0" w:color="auto"/>
              <w:bottom w:val="single" w:sz="4" w:space="0" w:color="auto"/>
              <w:right w:val="single" w:sz="4" w:space="0" w:color="auto"/>
            </w:tcBorders>
          </w:tcPr>
          <w:p w14:paraId="537DFE8D" w14:textId="4687DB9E"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239B3B98" w14:textId="65011736" w:rsidR="00883040" w:rsidRDefault="00883040" w:rsidP="00883040">
            <w:pPr>
              <w:rPr>
                <w:rFonts w:ascii="Times New Roman" w:hAnsi="Times New Roman"/>
                <w:kern w:val="0"/>
              </w:rPr>
            </w:pPr>
            <w:r>
              <w:rPr>
                <w:rFonts w:ascii="Times New Roman" w:hAnsi="Times New Roman"/>
                <w:kern w:val="0"/>
              </w:rPr>
              <w:t>Yes</w:t>
            </w:r>
          </w:p>
        </w:tc>
      </w:tr>
      <w:tr w:rsidR="008C7703" w14:paraId="3AA6BC3E" w14:textId="77777777" w:rsidTr="000179F4">
        <w:tc>
          <w:tcPr>
            <w:tcW w:w="1838" w:type="dxa"/>
            <w:tcBorders>
              <w:top w:val="single" w:sz="4" w:space="0" w:color="auto"/>
              <w:left w:val="single" w:sz="4" w:space="0" w:color="auto"/>
              <w:bottom w:val="single" w:sz="4" w:space="0" w:color="auto"/>
              <w:right w:val="single" w:sz="4" w:space="0" w:color="auto"/>
            </w:tcBorders>
          </w:tcPr>
          <w:p w14:paraId="0AC77555" w14:textId="06ECA66F" w:rsidR="008C7703" w:rsidRDefault="008C770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0ECE1FF" w14:textId="3FB9AA78" w:rsidR="008C7703" w:rsidRDefault="008C770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7029E615" w14:textId="77777777" w:rsidTr="000179F4">
        <w:tc>
          <w:tcPr>
            <w:tcW w:w="1838" w:type="dxa"/>
            <w:tcBorders>
              <w:top w:val="single" w:sz="4" w:space="0" w:color="auto"/>
              <w:left w:val="single" w:sz="4" w:space="0" w:color="auto"/>
              <w:bottom w:val="single" w:sz="4" w:space="0" w:color="auto"/>
              <w:right w:val="single" w:sz="4" w:space="0" w:color="auto"/>
            </w:tcBorders>
          </w:tcPr>
          <w:p w14:paraId="441E8AFA" w14:textId="7A521C01"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2C66552" w14:textId="2C968C08" w:rsidR="009F5FC0" w:rsidRDefault="009F5FC0" w:rsidP="00883040">
            <w:pPr>
              <w:rPr>
                <w:rFonts w:ascii="Times New Roman" w:hAnsi="Times New Roman"/>
                <w:kern w:val="0"/>
              </w:rPr>
            </w:pPr>
            <w:r>
              <w:rPr>
                <w:rFonts w:ascii="Times New Roman" w:hAnsi="Times New Roman" w:hint="eastAsia"/>
                <w:kern w:val="0"/>
              </w:rPr>
              <w:t>Yes</w:t>
            </w:r>
          </w:p>
        </w:tc>
      </w:tr>
      <w:tr w:rsidR="006D614C" w14:paraId="7A0C1C03" w14:textId="77777777" w:rsidTr="000179F4">
        <w:tc>
          <w:tcPr>
            <w:tcW w:w="1838" w:type="dxa"/>
            <w:tcBorders>
              <w:top w:val="single" w:sz="4" w:space="0" w:color="auto"/>
              <w:left w:val="single" w:sz="4" w:space="0" w:color="auto"/>
              <w:bottom w:val="single" w:sz="4" w:space="0" w:color="auto"/>
              <w:right w:val="single" w:sz="4" w:space="0" w:color="auto"/>
            </w:tcBorders>
          </w:tcPr>
          <w:p w14:paraId="3CC3A311" w14:textId="0AB2D43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Borders>
              <w:top w:val="single" w:sz="4" w:space="0" w:color="auto"/>
              <w:left w:val="single" w:sz="4" w:space="0" w:color="auto"/>
              <w:bottom w:val="single" w:sz="4" w:space="0" w:color="auto"/>
              <w:right w:val="single" w:sz="4" w:space="0" w:color="auto"/>
            </w:tcBorders>
          </w:tcPr>
          <w:p w14:paraId="38539872" w14:textId="0984166E"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63A258F" w14:textId="77777777" w:rsidTr="000179F4">
        <w:tc>
          <w:tcPr>
            <w:tcW w:w="1838" w:type="dxa"/>
            <w:tcBorders>
              <w:top w:val="single" w:sz="4" w:space="0" w:color="auto"/>
              <w:left w:val="single" w:sz="4" w:space="0" w:color="auto"/>
              <w:bottom w:val="single" w:sz="4" w:space="0" w:color="auto"/>
              <w:right w:val="single" w:sz="4" w:space="0" w:color="auto"/>
            </w:tcBorders>
          </w:tcPr>
          <w:p w14:paraId="58B8A652" w14:textId="5DDB4347"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ED18077" w14:textId="3FB0D7A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B5383" w14:paraId="3E3AA618" w14:textId="77777777" w:rsidTr="000179F4">
        <w:tc>
          <w:tcPr>
            <w:tcW w:w="1838" w:type="dxa"/>
            <w:tcBorders>
              <w:top w:val="single" w:sz="4" w:space="0" w:color="auto"/>
              <w:left w:val="single" w:sz="4" w:space="0" w:color="auto"/>
              <w:bottom w:val="single" w:sz="4" w:space="0" w:color="auto"/>
              <w:right w:val="single" w:sz="4" w:space="0" w:color="auto"/>
            </w:tcBorders>
          </w:tcPr>
          <w:p w14:paraId="02EA7764" w14:textId="29EF615D" w:rsidR="00BB5383" w:rsidRDefault="00BB5383" w:rsidP="00BB5383">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77F2F1FE" w14:textId="5F76F025" w:rsidR="00BB5383" w:rsidRDefault="00BB5383" w:rsidP="00BB5383">
            <w:pPr>
              <w:rPr>
                <w:rFonts w:ascii="Times New Roman" w:hAnsi="Times New Roman"/>
                <w:kern w:val="0"/>
              </w:rPr>
            </w:pPr>
            <w:r>
              <w:rPr>
                <w:rFonts w:ascii="Times New Roman" w:hAnsi="Times New Roman" w:hint="eastAsia"/>
                <w:kern w:val="0"/>
              </w:rPr>
              <w:t xml:space="preserve">Yes, but we </w:t>
            </w:r>
            <w:r>
              <w:rPr>
                <w:rFonts w:ascii="Times New Roman" w:hAnsi="Times New Roman"/>
                <w:kern w:val="0"/>
              </w:rPr>
              <w:t>don’t</w:t>
            </w:r>
            <w:r>
              <w:rPr>
                <w:rFonts w:ascii="Times New Roman" w:hAnsi="Times New Roman" w:hint="eastAsia"/>
                <w:kern w:val="0"/>
              </w:rPr>
              <w:t xml:space="preserve"> need not to discuss 1a. We concur with OPPO</w:t>
            </w:r>
            <w:r>
              <w:rPr>
                <w:rFonts w:ascii="Times New Roman" w:hAnsi="Times New Roman"/>
                <w:kern w:val="0"/>
              </w:rPr>
              <w:t>’</w:t>
            </w:r>
            <w:r>
              <w:rPr>
                <w:rFonts w:ascii="Times New Roman" w:hAnsi="Times New Roman" w:hint="eastAsia"/>
                <w:kern w:val="0"/>
              </w:rPr>
              <w:t xml:space="preserve">s suggestion to use term </w:t>
            </w:r>
            <w:r>
              <w:rPr>
                <w:rFonts w:ascii="Times New Roman" w:hAnsi="Times New Roman"/>
                <w:kern w:val="0"/>
              </w:rPr>
              <w:t>“</w:t>
            </w:r>
            <w:r>
              <w:rPr>
                <w:rFonts w:ascii="Times New Roman" w:hAnsi="Times New Roman" w:hint="eastAsia"/>
                <w:kern w:val="0"/>
              </w:rPr>
              <w:t>the first termination entity</w:t>
            </w:r>
            <w:r>
              <w:rPr>
                <w:rFonts w:ascii="Times New Roman" w:hAnsi="Times New Roman"/>
                <w:kern w:val="0"/>
              </w:rPr>
              <w:t>”</w:t>
            </w:r>
            <w:r>
              <w:rPr>
                <w:rFonts w:ascii="Times New Roman" w:hAnsi="Times New Roman" w:hint="eastAsia"/>
                <w:kern w:val="0"/>
              </w:rPr>
              <w:t xml:space="preserve"> for the </w:t>
            </w:r>
            <w:r>
              <w:rPr>
                <w:rFonts w:ascii="Times New Roman" w:hAnsi="Times New Roman"/>
                <w:kern w:val="0"/>
              </w:rPr>
              <w:t>following</w:t>
            </w:r>
            <w:r>
              <w:rPr>
                <w:rFonts w:ascii="Times New Roman" w:hAnsi="Times New Roman" w:hint="eastAsia"/>
                <w:kern w:val="0"/>
              </w:rPr>
              <w:t xml:space="preserve"> solutions discussion.</w:t>
            </w:r>
          </w:p>
        </w:tc>
      </w:tr>
    </w:tbl>
    <w:p w14:paraId="2F9CA7FE" w14:textId="036F8F2F" w:rsidR="0076656C" w:rsidRPr="001856C8" w:rsidRDefault="0076656C" w:rsidP="0076656C">
      <w:pPr>
        <w:pStyle w:val="BodyText"/>
        <w:spacing w:before="120"/>
        <w:rPr>
          <w:rFonts w:ascii="Times New Roman" w:hAnsi="Times New Roman"/>
          <w:b/>
          <w:bCs/>
        </w:rPr>
      </w:pPr>
      <w:bookmarkStart w:id="109" w:name="OLE_LINK117"/>
      <w:bookmarkEnd w:id="108"/>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0179F4">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110" w:name="OLE_LINK118"/>
            <w:bookmarkEnd w:id="109"/>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0179F4">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0179F4">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0179F4">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lastRenderedPageBreak/>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DF1EC2" w14:paraId="31A0F9A9" w14:textId="77777777" w:rsidTr="000179F4">
        <w:tc>
          <w:tcPr>
            <w:tcW w:w="1838" w:type="dxa"/>
            <w:tcBorders>
              <w:top w:val="single" w:sz="4" w:space="0" w:color="auto"/>
              <w:left w:val="single" w:sz="4" w:space="0" w:color="auto"/>
              <w:bottom w:val="single" w:sz="4" w:space="0" w:color="auto"/>
              <w:right w:val="single" w:sz="4" w:space="0" w:color="auto"/>
            </w:tcBorders>
          </w:tcPr>
          <w:p w14:paraId="23A7EC67" w14:textId="5FAFDBA7"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88A6FE1" w14:textId="77777777" w:rsidR="00DF1EC2" w:rsidRDefault="00DF1EC2" w:rsidP="00DF1EC2">
            <w:pPr>
              <w:rPr>
                <w:rFonts w:ascii="Times New Roman" w:hAnsi="Times New Roman"/>
                <w:kern w:val="0"/>
              </w:rPr>
            </w:pPr>
            <w:r w:rsidRPr="00C401ED">
              <w:rPr>
                <w:rFonts w:ascii="Times New Roman" w:hAnsi="Times New Roman"/>
                <w:kern w:val="0"/>
              </w:rPr>
              <w:t xml:space="preserve">Yes. We would also like to know if the following figure, an excerpt from TS26.531, Figure 4.2-1 is the intended representation of </w:t>
            </w:r>
            <w:r>
              <w:rPr>
                <w:rFonts w:ascii="Times New Roman" w:hAnsi="Times New Roman"/>
                <w:kern w:val="0"/>
              </w:rPr>
              <w:t>solution</w:t>
            </w:r>
            <w:r w:rsidRPr="00C401ED">
              <w:rPr>
                <w:rFonts w:ascii="Times New Roman" w:hAnsi="Times New Roman"/>
                <w:kern w:val="0"/>
              </w:rPr>
              <w:t xml:space="preserve"> 1</w:t>
            </w:r>
            <w:r>
              <w:rPr>
                <w:rFonts w:ascii="Times New Roman" w:hAnsi="Times New Roman"/>
                <w:kern w:val="0"/>
              </w:rPr>
              <w:t xml:space="preserve">b, wherein the first termination entity is actually in the CN. Otherwise, we would like to discuss what is the difference between what is depicted in the figure vs. solution 1b as depicted in the diagram (shown in the introduction of Section 2, top-right) for solution 1b provided in this Email Discussion. </w:t>
            </w:r>
          </w:p>
          <w:p w14:paraId="71F2FF40" w14:textId="77777777" w:rsidR="00DF1EC2" w:rsidRDefault="00DF1EC2" w:rsidP="00DF1EC2">
            <w:pPr>
              <w:jc w:val="center"/>
              <w:rPr>
                <w:rFonts w:ascii="Times New Roman" w:hAnsi="Times New Roman"/>
                <w:kern w:val="0"/>
              </w:rPr>
            </w:pPr>
            <w:r>
              <w:rPr>
                <w:noProof/>
              </w:rPr>
              <w:drawing>
                <wp:inline distT="0" distB="0" distL="0" distR="0" wp14:anchorId="1237257A" wp14:editId="68A56A19">
                  <wp:extent cx="3324225" cy="1938109"/>
                  <wp:effectExtent l="0" t="0" r="0" b="5080"/>
                  <wp:docPr id="23307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5828" name=""/>
                          <pic:cNvPicPr/>
                        </pic:nvPicPr>
                        <pic:blipFill>
                          <a:blip r:embed="rId24"/>
                          <a:stretch>
                            <a:fillRect/>
                          </a:stretch>
                        </pic:blipFill>
                        <pic:spPr>
                          <a:xfrm>
                            <a:off x="0" y="0"/>
                            <a:ext cx="3324653" cy="1938358"/>
                          </a:xfrm>
                          <a:prstGeom prst="rect">
                            <a:avLst/>
                          </a:prstGeom>
                        </pic:spPr>
                      </pic:pic>
                    </a:graphicData>
                  </a:graphic>
                </wp:inline>
              </w:drawing>
            </w:r>
          </w:p>
          <w:p w14:paraId="7C24FA3D" w14:textId="77777777" w:rsidR="00DF1EC2" w:rsidRDefault="00DF1EC2" w:rsidP="00DF1EC2">
            <w:pPr>
              <w:rPr>
                <w:rFonts w:ascii="Times New Roman" w:hAnsi="Times New Roman"/>
                <w:kern w:val="0"/>
              </w:rPr>
            </w:pPr>
          </w:p>
        </w:tc>
      </w:tr>
      <w:tr w:rsidR="00E77019" w14:paraId="42C93890" w14:textId="77777777" w:rsidTr="000179F4">
        <w:tc>
          <w:tcPr>
            <w:tcW w:w="1838" w:type="dxa"/>
            <w:tcBorders>
              <w:top w:val="single" w:sz="4" w:space="0" w:color="auto"/>
              <w:left w:val="single" w:sz="4" w:space="0" w:color="auto"/>
              <w:bottom w:val="single" w:sz="4" w:space="0" w:color="auto"/>
              <w:right w:val="single" w:sz="4" w:space="0" w:color="auto"/>
            </w:tcBorders>
          </w:tcPr>
          <w:p w14:paraId="0D682E16"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0BCC187"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server for UE-side data collection”.</w:t>
            </w:r>
          </w:p>
          <w:p w14:paraId="633375EF" w14:textId="28F78F4A" w:rsidR="00EE07C3" w:rsidRDefault="00EE07C3" w:rsidP="008A6ADB">
            <w:pPr>
              <w:rPr>
                <w:rFonts w:ascii="Times New Roman" w:hAnsi="Times New Roman"/>
                <w:kern w:val="0"/>
              </w:rPr>
            </w:pPr>
            <w:r>
              <w:rPr>
                <w:rFonts w:ascii="Times New Roman" w:hAnsi="Times New Roman"/>
                <w:kern w:val="0"/>
              </w:rPr>
              <w:t>As commented above, in all the approaches there might be always a “second” termination entity (former OTT server in charge of training) which is outside the MNO. Hence it should be clarified that the “first” termination entity discussed in this section is inside the MNO.</w:t>
            </w:r>
          </w:p>
          <w:p w14:paraId="14595972" w14:textId="77777777" w:rsidR="00E77019" w:rsidRDefault="00E77019" w:rsidP="008A6ADB">
            <w:pPr>
              <w:rPr>
                <w:rFonts w:ascii="Times New Roman" w:hAnsi="Times New Roman"/>
                <w:kern w:val="0"/>
              </w:rPr>
            </w:pPr>
          </w:p>
        </w:tc>
      </w:tr>
      <w:tr w:rsidR="000179F4" w14:paraId="5C4DE565" w14:textId="77777777" w:rsidTr="000179F4">
        <w:tc>
          <w:tcPr>
            <w:tcW w:w="1838" w:type="dxa"/>
            <w:tcBorders>
              <w:top w:val="single" w:sz="4" w:space="0" w:color="auto"/>
              <w:left w:val="single" w:sz="4" w:space="0" w:color="auto"/>
              <w:bottom w:val="single" w:sz="4" w:space="0" w:color="auto"/>
              <w:right w:val="single" w:sz="4" w:space="0" w:color="auto"/>
            </w:tcBorders>
          </w:tcPr>
          <w:p w14:paraId="56D9C589" w14:textId="2140A53C" w:rsidR="000179F4" w:rsidRDefault="000179F4" w:rsidP="000179F4">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4344619" w14:textId="0176F903" w:rsidR="000179F4" w:rsidRDefault="00A77D89" w:rsidP="000179F4">
            <w:pPr>
              <w:rPr>
                <w:rFonts w:ascii="Times New Roman" w:hAnsi="Times New Roman"/>
                <w:kern w:val="0"/>
              </w:rPr>
            </w:pPr>
            <w:r>
              <w:rPr>
                <w:rFonts w:ascii="Times New Roman" w:hAnsi="Times New Roman"/>
                <w:kern w:val="0"/>
              </w:rPr>
              <w:t>Yes with comments</w:t>
            </w:r>
            <w:r w:rsidR="000179F4">
              <w:rPr>
                <w:rFonts w:ascii="Times New Roman" w:hAnsi="Times New Roman"/>
                <w:kern w:val="0"/>
              </w:rPr>
              <w:t>.</w:t>
            </w:r>
          </w:p>
          <w:p w14:paraId="7B7BED5C" w14:textId="501BC7E6" w:rsidR="000179F4" w:rsidRPr="00C401ED" w:rsidRDefault="000179F4" w:rsidP="00A77D89">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terminology “termination entity” is a bit confusing. As we asked in Q1, whether there is one UE server or more than one UE server should be clarified.</w:t>
            </w:r>
          </w:p>
        </w:tc>
      </w:tr>
      <w:tr w:rsidR="007839E9" w14:paraId="3E2E563C" w14:textId="77777777" w:rsidTr="000179F4">
        <w:tc>
          <w:tcPr>
            <w:tcW w:w="1838" w:type="dxa"/>
            <w:tcBorders>
              <w:top w:val="single" w:sz="4" w:space="0" w:color="auto"/>
              <w:left w:val="single" w:sz="4" w:space="0" w:color="auto"/>
              <w:bottom w:val="single" w:sz="4" w:space="0" w:color="auto"/>
              <w:right w:val="single" w:sz="4" w:space="0" w:color="auto"/>
            </w:tcBorders>
          </w:tcPr>
          <w:p w14:paraId="42AF27E5" w14:textId="15DD5330"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49A4AA4" w14:textId="66CD1248"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2BE8C6C8" w14:textId="77777777" w:rsidTr="000179F4">
        <w:tc>
          <w:tcPr>
            <w:tcW w:w="1838" w:type="dxa"/>
            <w:tcBorders>
              <w:top w:val="single" w:sz="4" w:space="0" w:color="auto"/>
              <w:left w:val="single" w:sz="4" w:space="0" w:color="auto"/>
              <w:bottom w:val="single" w:sz="4" w:space="0" w:color="auto"/>
              <w:right w:val="single" w:sz="4" w:space="0" w:color="auto"/>
            </w:tcBorders>
          </w:tcPr>
          <w:p w14:paraId="7190251C" w14:textId="22120FEB"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1EC93A4" w14:textId="29F97527" w:rsidR="00883040" w:rsidRDefault="00883040" w:rsidP="00883040">
            <w:pPr>
              <w:rPr>
                <w:rFonts w:ascii="Times New Roman" w:hAnsi="Times New Roman"/>
                <w:kern w:val="0"/>
              </w:rPr>
            </w:pPr>
            <w:r>
              <w:rPr>
                <w:rFonts w:ascii="Times New Roman" w:hAnsi="Times New Roman"/>
                <w:kern w:val="0"/>
              </w:rPr>
              <w:t>Yes</w:t>
            </w:r>
          </w:p>
        </w:tc>
      </w:tr>
      <w:tr w:rsidR="00970EB3" w14:paraId="016F0D25" w14:textId="77777777" w:rsidTr="000179F4">
        <w:tc>
          <w:tcPr>
            <w:tcW w:w="1838" w:type="dxa"/>
            <w:tcBorders>
              <w:top w:val="single" w:sz="4" w:space="0" w:color="auto"/>
              <w:left w:val="single" w:sz="4" w:space="0" w:color="auto"/>
              <w:bottom w:val="single" w:sz="4" w:space="0" w:color="auto"/>
              <w:right w:val="single" w:sz="4" w:space="0" w:color="auto"/>
            </w:tcBorders>
          </w:tcPr>
          <w:p w14:paraId="2681B83E" w14:textId="7FCC1735" w:rsidR="00970EB3" w:rsidRDefault="00970EB3"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5985EA01" w14:textId="53A345A3" w:rsidR="00970EB3" w:rsidRDefault="00970EB3"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60327FA4" w14:textId="77777777" w:rsidTr="009F5FC0">
        <w:tc>
          <w:tcPr>
            <w:tcW w:w="1838" w:type="dxa"/>
          </w:tcPr>
          <w:p w14:paraId="631BD816" w14:textId="77777777" w:rsidR="009F5FC0" w:rsidRDefault="009F5FC0" w:rsidP="00F46B98">
            <w:pPr>
              <w:rPr>
                <w:rFonts w:ascii="Times New Roman" w:hAnsi="Times New Roman"/>
                <w:kern w:val="0"/>
              </w:rPr>
            </w:pPr>
            <w:bookmarkStart w:id="111" w:name="OLE_LINK119"/>
            <w:bookmarkEnd w:id="110"/>
            <w:r>
              <w:rPr>
                <w:rFonts w:ascii="Times New Roman" w:hAnsi="Times New Roman" w:hint="eastAsia"/>
                <w:kern w:val="0"/>
              </w:rPr>
              <w:t>CATT</w:t>
            </w:r>
          </w:p>
        </w:tc>
        <w:tc>
          <w:tcPr>
            <w:tcW w:w="7178" w:type="dxa"/>
          </w:tcPr>
          <w:p w14:paraId="3E3DB416"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06680024" w14:textId="77777777" w:rsidTr="009F5FC0">
        <w:tc>
          <w:tcPr>
            <w:tcW w:w="1838" w:type="dxa"/>
          </w:tcPr>
          <w:p w14:paraId="467A0187" w14:textId="12A8232C"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575A1CD5" w14:textId="77777777"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1996FEF" w14:textId="37110D04" w:rsidR="006D614C" w:rsidRDefault="006D614C" w:rsidP="006D614C">
            <w:pPr>
              <w:rPr>
                <w:rFonts w:ascii="Times New Roman" w:hAnsi="Times New Roman"/>
                <w:kern w:val="0"/>
              </w:rPr>
            </w:pPr>
            <w:r>
              <w:rPr>
                <w:rFonts w:ascii="Times New Roman" w:hAnsi="Times New Roman"/>
                <w:kern w:val="0"/>
              </w:rPr>
              <w:t>The “</w:t>
            </w:r>
            <w:r w:rsidRPr="001856C8">
              <w:rPr>
                <w:rFonts w:ascii="Times New Roman" w:hAnsi="Times New Roman"/>
                <w:b/>
                <w:bCs/>
              </w:rPr>
              <w:t>the server for UE-side data collection</w:t>
            </w:r>
            <w:r>
              <w:rPr>
                <w:rFonts w:ascii="Times New Roman" w:hAnsi="Times New Roman"/>
                <w:kern w:val="0"/>
              </w:rPr>
              <w:t>” should also be outside MNO and equals to OTT server.</w:t>
            </w:r>
          </w:p>
        </w:tc>
      </w:tr>
      <w:tr w:rsidR="00E50DD8" w14:paraId="7BDDEA54" w14:textId="77777777" w:rsidTr="009F5FC0">
        <w:tc>
          <w:tcPr>
            <w:tcW w:w="1838" w:type="dxa"/>
          </w:tcPr>
          <w:p w14:paraId="4A5A9C9B" w14:textId="76C2A395"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240A9141"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136BC2E" w14:textId="4473237C" w:rsidR="00E50DD8" w:rsidRDefault="00E50DD8" w:rsidP="00E50DD8">
            <w:pPr>
              <w:rPr>
                <w:rFonts w:ascii="Times New Roman" w:hAnsi="Times New Roman"/>
                <w:kern w:val="0"/>
              </w:rPr>
            </w:pPr>
            <w:r>
              <w:rPr>
                <w:rFonts w:ascii="Times New Roman" w:hAnsi="Times New Roman" w:hint="eastAsia"/>
                <w:kern w:val="0"/>
              </w:rPr>
              <w:t>A</w:t>
            </w:r>
            <w:r>
              <w:rPr>
                <w:rFonts w:ascii="Times New Roman" w:hAnsi="Times New Roman"/>
                <w:kern w:val="0"/>
              </w:rPr>
              <w:t>s our comments in Q2.2, the terminated point shall be the UE server inside of the MNO.</w:t>
            </w:r>
          </w:p>
        </w:tc>
      </w:tr>
      <w:tr w:rsidR="00BB5383" w14:paraId="5E9AA48D" w14:textId="77777777" w:rsidTr="009F5FC0">
        <w:tc>
          <w:tcPr>
            <w:tcW w:w="1838" w:type="dxa"/>
          </w:tcPr>
          <w:p w14:paraId="491F5FF8" w14:textId="46452306" w:rsidR="00BB5383" w:rsidRDefault="00BB5383" w:rsidP="00BB5383">
            <w:pPr>
              <w:rPr>
                <w:rFonts w:ascii="Times New Roman" w:hAnsi="Times New Roman"/>
                <w:kern w:val="0"/>
              </w:rPr>
            </w:pPr>
            <w:r>
              <w:rPr>
                <w:rFonts w:ascii="Times New Roman" w:hAnsi="Times New Roman" w:hint="eastAsia"/>
                <w:kern w:val="0"/>
              </w:rPr>
              <w:lastRenderedPageBreak/>
              <w:t>China Unicom</w:t>
            </w:r>
          </w:p>
        </w:tc>
        <w:tc>
          <w:tcPr>
            <w:tcW w:w="7178" w:type="dxa"/>
          </w:tcPr>
          <w:p w14:paraId="53B1947F" w14:textId="655D6B1A" w:rsidR="00BB5383" w:rsidRDefault="00BB5383" w:rsidP="00BB5383">
            <w:pPr>
              <w:rPr>
                <w:rFonts w:ascii="Times New Roman" w:hAnsi="Times New Roman"/>
                <w:kern w:val="0"/>
              </w:rPr>
            </w:pPr>
            <w:r>
              <w:rPr>
                <w:rFonts w:ascii="Times New Roman" w:hAnsi="Times New Roman" w:hint="eastAsia"/>
                <w:kern w:val="0"/>
              </w:rPr>
              <w:t xml:space="preserve">Share the same view with BT. We agree with that for </w:t>
            </w:r>
            <w:r w:rsidRPr="00E63639">
              <w:rPr>
                <w:rFonts w:ascii="Times New Roman" w:hAnsi="Times New Roman"/>
                <w:kern w:val="0"/>
              </w:rPr>
              <w:t xml:space="preserve">solutions 1b the </w:t>
            </w:r>
            <w:r w:rsidRPr="00E63639">
              <w:rPr>
                <w:rFonts w:ascii="Times New Roman" w:hAnsi="Times New Roman" w:hint="eastAsia"/>
                <w:color w:val="FF0000"/>
                <w:kern w:val="0"/>
              </w:rPr>
              <w:t>first</w:t>
            </w:r>
            <w:r>
              <w:rPr>
                <w:rFonts w:ascii="Times New Roman" w:hAnsi="Times New Roman" w:hint="eastAsia"/>
                <w:kern w:val="0"/>
              </w:rPr>
              <w:t xml:space="preserve"> </w:t>
            </w:r>
            <w:r w:rsidRPr="00E63639">
              <w:rPr>
                <w:rFonts w:ascii="Times New Roman" w:hAnsi="Times New Roman"/>
                <w:kern w:val="0"/>
              </w:rPr>
              <w:t xml:space="preserve">termination entity is the server </w:t>
            </w:r>
            <w:r>
              <w:rPr>
                <w:rFonts w:ascii="Times New Roman" w:hAnsi="Times New Roman" w:hint="eastAsia"/>
                <w:kern w:val="0"/>
              </w:rPr>
              <w:t xml:space="preserve">(inside the MNO) </w:t>
            </w:r>
            <w:r w:rsidRPr="00E63639">
              <w:rPr>
                <w:rFonts w:ascii="Times New Roman" w:hAnsi="Times New Roman"/>
                <w:kern w:val="0"/>
              </w:rPr>
              <w:t>for UE-side data collection</w:t>
            </w:r>
            <w:r>
              <w:rPr>
                <w:rFonts w:ascii="Times New Roman" w:hAnsi="Times New Roman" w:hint="eastAsia"/>
                <w:kern w:val="0"/>
              </w:rPr>
              <w:t>.</w:t>
            </w:r>
          </w:p>
        </w:tc>
      </w:tr>
    </w:tbl>
    <w:p w14:paraId="0EB8D04D" w14:textId="77777777" w:rsidR="009F5FC0" w:rsidRDefault="009F5FC0" w:rsidP="0076656C">
      <w:pPr>
        <w:pStyle w:val="BodyText"/>
        <w:spacing w:before="120"/>
        <w:rPr>
          <w:rFonts w:ascii="Times New Roman" w:hAnsi="Times New Roman"/>
          <w:b/>
          <w:bCs/>
        </w:rPr>
      </w:pPr>
    </w:p>
    <w:p w14:paraId="6F415D10" w14:textId="527C8125"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112" w:name="OLE_LINK120"/>
            <w:bookmarkEnd w:id="111"/>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A77D89">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A77D89">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A77D89">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25"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DF1EC2" w14:paraId="3D84FFFB" w14:textId="77777777" w:rsidTr="00A77D89">
        <w:tc>
          <w:tcPr>
            <w:tcW w:w="1838" w:type="dxa"/>
            <w:tcBorders>
              <w:top w:val="single" w:sz="4" w:space="0" w:color="auto"/>
              <w:left w:val="single" w:sz="4" w:space="0" w:color="auto"/>
              <w:bottom w:val="single" w:sz="4" w:space="0" w:color="auto"/>
              <w:right w:val="single" w:sz="4" w:space="0" w:color="auto"/>
            </w:tcBorders>
          </w:tcPr>
          <w:p w14:paraId="36411504" w14:textId="20B8ECF5"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9D00CB9" w14:textId="71673982" w:rsidR="00DF1EC2" w:rsidRDefault="00DF1EC2" w:rsidP="00DF1EC2">
            <w:pPr>
              <w:rPr>
                <w:rFonts w:ascii="Times New Roman" w:hAnsi="Times New Roman"/>
                <w:kern w:val="0"/>
              </w:rPr>
            </w:pPr>
            <w:r>
              <w:rPr>
                <w:rFonts w:ascii="Times New Roman" w:hAnsi="Times New Roman"/>
                <w:kern w:val="0"/>
              </w:rPr>
              <w:t>Yes, however it is unclear which CN entity is the termination entity. We would also clarify that the termination in the CN is not the UPF.</w:t>
            </w:r>
          </w:p>
        </w:tc>
      </w:tr>
      <w:tr w:rsidR="00E77019" w14:paraId="797FFE0D" w14:textId="77777777" w:rsidTr="00A77D89">
        <w:tc>
          <w:tcPr>
            <w:tcW w:w="1838" w:type="dxa"/>
            <w:tcBorders>
              <w:top w:val="single" w:sz="4" w:space="0" w:color="auto"/>
              <w:left w:val="single" w:sz="4" w:space="0" w:color="auto"/>
              <w:bottom w:val="single" w:sz="4" w:space="0" w:color="auto"/>
              <w:right w:val="single" w:sz="4" w:space="0" w:color="auto"/>
            </w:tcBorders>
          </w:tcPr>
          <w:p w14:paraId="6439770B"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0B98BCC9"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a CN node”.</w:t>
            </w:r>
          </w:p>
          <w:p w14:paraId="7D8F320C" w14:textId="34F3ED90" w:rsidR="00E77019" w:rsidRDefault="009B1AB8"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4E652FC0" w14:textId="77777777" w:rsidTr="00A77D89">
        <w:tc>
          <w:tcPr>
            <w:tcW w:w="1838" w:type="dxa"/>
            <w:tcBorders>
              <w:top w:val="single" w:sz="4" w:space="0" w:color="auto"/>
              <w:left w:val="single" w:sz="4" w:space="0" w:color="auto"/>
              <w:bottom w:val="single" w:sz="4" w:space="0" w:color="auto"/>
              <w:right w:val="single" w:sz="4" w:space="0" w:color="auto"/>
            </w:tcBorders>
          </w:tcPr>
          <w:p w14:paraId="78E08A7D" w14:textId="2EFD8248"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337D27C"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92DD585" w14:textId="2EA414B4" w:rsidR="00A77D89" w:rsidRPr="00A77D89" w:rsidRDefault="00A77D89" w:rsidP="00A77D89">
            <w:pPr>
              <w:rPr>
                <w:rFonts w:ascii="Times New Roman" w:hAnsi="Times New Roman"/>
                <w:b/>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2AF0173A" w14:textId="77777777" w:rsidTr="00A77D89">
        <w:tc>
          <w:tcPr>
            <w:tcW w:w="1838" w:type="dxa"/>
            <w:tcBorders>
              <w:top w:val="single" w:sz="4" w:space="0" w:color="auto"/>
              <w:left w:val="single" w:sz="4" w:space="0" w:color="auto"/>
              <w:bottom w:val="single" w:sz="4" w:space="0" w:color="auto"/>
              <w:right w:val="single" w:sz="4" w:space="0" w:color="auto"/>
            </w:tcBorders>
          </w:tcPr>
          <w:p w14:paraId="6BB1E867" w14:textId="138D18EE"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32DB11B" w14:textId="270221ED"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72659BCE" w14:textId="77777777" w:rsidTr="00A77D89">
        <w:tc>
          <w:tcPr>
            <w:tcW w:w="1838" w:type="dxa"/>
            <w:tcBorders>
              <w:top w:val="single" w:sz="4" w:space="0" w:color="auto"/>
              <w:left w:val="single" w:sz="4" w:space="0" w:color="auto"/>
              <w:bottom w:val="single" w:sz="4" w:space="0" w:color="auto"/>
              <w:right w:val="single" w:sz="4" w:space="0" w:color="auto"/>
            </w:tcBorders>
          </w:tcPr>
          <w:p w14:paraId="38617DE3" w14:textId="6D0B0F73"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275146" w14:textId="5C5CB02D" w:rsidR="00883040" w:rsidRDefault="00883040" w:rsidP="00883040">
            <w:pPr>
              <w:rPr>
                <w:rFonts w:ascii="Times New Roman" w:hAnsi="Times New Roman"/>
                <w:kern w:val="0"/>
              </w:rPr>
            </w:pPr>
            <w:r>
              <w:rPr>
                <w:rFonts w:ascii="Times New Roman" w:hAnsi="Times New Roman"/>
                <w:kern w:val="0"/>
              </w:rPr>
              <w:t xml:space="preserve">Yes. Tend to agree with Ericsson to clarify that the termination entity inside the MNO is a CN node. </w:t>
            </w:r>
          </w:p>
        </w:tc>
      </w:tr>
      <w:tr w:rsidR="000F7FED" w14:paraId="25715E63" w14:textId="77777777" w:rsidTr="00A77D89">
        <w:tc>
          <w:tcPr>
            <w:tcW w:w="1838" w:type="dxa"/>
            <w:tcBorders>
              <w:top w:val="single" w:sz="4" w:space="0" w:color="auto"/>
              <w:left w:val="single" w:sz="4" w:space="0" w:color="auto"/>
              <w:bottom w:val="single" w:sz="4" w:space="0" w:color="auto"/>
              <w:right w:val="single" w:sz="4" w:space="0" w:color="auto"/>
            </w:tcBorders>
          </w:tcPr>
          <w:p w14:paraId="35D9080F" w14:textId="6F345079"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6216F2E6" w14:textId="45002AD1"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2"/>
      <w:tr w:rsidR="009F5FC0" w14:paraId="1562790B" w14:textId="77777777" w:rsidTr="009F5FC0">
        <w:tc>
          <w:tcPr>
            <w:tcW w:w="1838" w:type="dxa"/>
          </w:tcPr>
          <w:p w14:paraId="16B91E69"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6D06FEB"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77C829AC" w14:textId="77777777" w:rsidTr="009F5FC0">
        <w:tc>
          <w:tcPr>
            <w:tcW w:w="1838" w:type="dxa"/>
          </w:tcPr>
          <w:p w14:paraId="61763C02" w14:textId="7B3E2AE8"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0FE8F9E9" w14:textId="15A0B61B"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 and we agree with the above companies that “</w:t>
            </w:r>
            <w:r w:rsidRPr="001856C8">
              <w:rPr>
                <w:rFonts w:ascii="Times New Roman" w:hAnsi="Times New Roman"/>
                <w:b/>
                <w:bCs/>
              </w:rPr>
              <w:t>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w:t>
            </w:r>
            <w:r>
              <w:rPr>
                <w:rFonts w:ascii="Times New Roman" w:hAnsi="Times New Roman"/>
                <w:kern w:val="0"/>
              </w:rPr>
              <w:t>” should be emphasized.</w:t>
            </w:r>
          </w:p>
        </w:tc>
      </w:tr>
      <w:tr w:rsidR="00E50DD8" w14:paraId="1C30DF94" w14:textId="77777777" w:rsidTr="009F5FC0">
        <w:tc>
          <w:tcPr>
            <w:tcW w:w="1838" w:type="dxa"/>
          </w:tcPr>
          <w:p w14:paraId="27711F34" w14:textId="228676E9"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B8C95F9" w14:textId="77777777" w:rsidR="00E50DD8" w:rsidRDefault="00E50DD8" w:rsidP="00E50DD8">
            <w:pPr>
              <w:rPr>
                <w:rFonts w:ascii="Times New Roman" w:hAnsi="Times New Roman"/>
                <w:kern w:val="0"/>
              </w:rPr>
            </w:pPr>
            <w:r>
              <w:rPr>
                <w:rFonts w:ascii="Times New Roman" w:hAnsi="Times New Roman"/>
                <w:kern w:val="0"/>
              </w:rPr>
              <w:t>Yes with comments</w:t>
            </w:r>
          </w:p>
          <w:p w14:paraId="7B623650"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option 2, the CN is considered as a first termination node, the question itself may cause the some ambiguities between the CN and the UE server for UE side data collection, which one is referred in the question. In this sense, we echo apple’s comments:</w:t>
            </w:r>
          </w:p>
          <w:p w14:paraId="01CA987F"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2</w:t>
            </w:r>
            <w:r>
              <w:rPr>
                <w:rFonts w:ascii="Times New Roman" w:hAnsi="Times New Roman"/>
                <w:u w:val="single"/>
              </w:rPr>
              <w:t>,</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 CN</w:t>
            </w:r>
            <w:r>
              <w:rPr>
                <w:rFonts w:ascii="Times New Roman" w:hAnsi="Times New Roman"/>
                <w:u w:val="single"/>
              </w:rPr>
              <w:t>.</w:t>
            </w:r>
          </w:p>
          <w:p w14:paraId="39C6D6F2" w14:textId="77777777" w:rsidR="00E50DD8" w:rsidRDefault="00E50DD8" w:rsidP="00E50DD8">
            <w:pPr>
              <w:rPr>
                <w:rFonts w:ascii="Times New Roman" w:hAnsi="Times New Roman"/>
                <w:kern w:val="0"/>
              </w:rPr>
            </w:pPr>
          </w:p>
        </w:tc>
      </w:tr>
      <w:tr w:rsidR="00216C24" w14:paraId="3CD6234A" w14:textId="77777777" w:rsidTr="009F5FC0">
        <w:tc>
          <w:tcPr>
            <w:tcW w:w="1838" w:type="dxa"/>
          </w:tcPr>
          <w:p w14:paraId="0C823834" w14:textId="2E996EBD" w:rsidR="00216C24" w:rsidRDefault="00216C24" w:rsidP="00216C24">
            <w:pPr>
              <w:rPr>
                <w:rFonts w:ascii="Times New Roman" w:hAnsi="Times New Roman"/>
                <w:kern w:val="0"/>
              </w:rPr>
            </w:pPr>
            <w:r>
              <w:rPr>
                <w:rFonts w:ascii="Times New Roman" w:hAnsi="Times New Roman" w:hint="eastAsia"/>
                <w:kern w:val="0"/>
              </w:rPr>
              <w:lastRenderedPageBreak/>
              <w:t>China Unicom</w:t>
            </w:r>
          </w:p>
        </w:tc>
        <w:tc>
          <w:tcPr>
            <w:tcW w:w="7178" w:type="dxa"/>
          </w:tcPr>
          <w:p w14:paraId="7AB2EA5E" w14:textId="4F3A0547" w:rsidR="00216C24" w:rsidRDefault="00216C24" w:rsidP="00216C24">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Pr>
                <w:rFonts w:ascii="Times New Roman" w:hAnsi="Times New Roman" w:hint="eastAsia"/>
                <w:kern w:val="0"/>
              </w:rPr>
              <w:t>2</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CN) </w:t>
            </w:r>
            <w:r w:rsidRPr="00E63639">
              <w:rPr>
                <w:rFonts w:ascii="Times New Roman" w:hAnsi="Times New Roman"/>
                <w:kern w:val="0"/>
              </w:rPr>
              <w:t>for UE-side data collection</w:t>
            </w:r>
            <w:r>
              <w:rPr>
                <w:rFonts w:ascii="Times New Roman" w:hAnsi="Times New Roman" w:hint="eastAsia"/>
                <w:kern w:val="0"/>
              </w:rPr>
              <w:t>.</w:t>
            </w:r>
          </w:p>
        </w:tc>
      </w:tr>
    </w:tbl>
    <w:p w14:paraId="08DCB930" w14:textId="77777777" w:rsidR="009F5FC0" w:rsidRDefault="009F5FC0" w:rsidP="0076656C">
      <w:pPr>
        <w:pStyle w:val="BodyText"/>
        <w:spacing w:before="120"/>
        <w:rPr>
          <w:rFonts w:ascii="Times New Roman" w:hAnsi="Times New Roman"/>
          <w:b/>
          <w:bCs/>
        </w:rPr>
      </w:pPr>
    </w:p>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A77D8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113"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A77D89">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A77D89">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A77D89">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DF1EC2" w14:paraId="5FD3302E" w14:textId="77777777" w:rsidTr="00A77D89">
        <w:tc>
          <w:tcPr>
            <w:tcW w:w="1838" w:type="dxa"/>
            <w:tcBorders>
              <w:top w:val="single" w:sz="4" w:space="0" w:color="auto"/>
              <w:left w:val="single" w:sz="4" w:space="0" w:color="auto"/>
              <w:bottom w:val="single" w:sz="4" w:space="0" w:color="auto"/>
              <w:right w:val="single" w:sz="4" w:space="0" w:color="auto"/>
            </w:tcBorders>
          </w:tcPr>
          <w:p w14:paraId="779AEFC4" w14:textId="42895CAB"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ED333C" w14:textId="2AB4EE94" w:rsidR="00DF1EC2" w:rsidRDefault="00DF1EC2" w:rsidP="00DF1EC2">
            <w:pPr>
              <w:rPr>
                <w:rFonts w:ascii="Times New Roman" w:hAnsi="Times New Roman"/>
                <w:kern w:val="0"/>
              </w:rPr>
            </w:pPr>
            <w:r>
              <w:rPr>
                <w:rFonts w:ascii="Times New Roman" w:hAnsi="Times New Roman"/>
                <w:kern w:val="0"/>
              </w:rPr>
              <w:t>Yes.</w:t>
            </w:r>
          </w:p>
        </w:tc>
      </w:tr>
      <w:tr w:rsidR="00E77019" w14:paraId="33A0CB33" w14:textId="77777777" w:rsidTr="00A77D89">
        <w:tc>
          <w:tcPr>
            <w:tcW w:w="1838" w:type="dxa"/>
            <w:tcBorders>
              <w:top w:val="single" w:sz="4" w:space="0" w:color="auto"/>
              <w:left w:val="single" w:sz="4" w:space="0" w:color="auto"/>
              <w:bottom w:val="single" w:sz="4" w:space="0" w:color="auto"/>
              <w:right w:val="single" w:sz="4" w:space="0" w:color="auto"/>
            </w:tcBorders>
          </w:tcPr>
          <w:p w14:paraId="28D1B54D" w14:textId="77777777" w:rsidR="00E77019" w:rsidRDefault="00E77019"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0251BE6" w14:textId="77777777" w:rsidR="00E77019" w:rsidRDefault="00E77019" w:rsidP="008A6ADB">
            <w:pPr>
              <w:rPr>
                <w:rFonts w:ascii="Times New Roman" w:hAnsi="Times New Roman"/>
                <w:kern w:val="0"/>
              </w:rPr>
            </w:pPr>
            <w:r>
              <w:rPr>
                <w:rFonts w:ascii="Times New Roman" w:hAnsi="Times New Roman"/>
                <w:kern w:val="0"/>
              </w:rPr>
              <w:t>Yes, but the terminology “termination entity” might be a bit ambiguous (as per the previous comment). Propose to clarify “termination entity inside the MNO is the OAM”.</w:t>
            </w:r>
          </w:p>
          <w:p w14:paraId="7AAC009F" w14:textId="5FD63E29" w:rsidR="00E77019" w:rsidRDefault="009F1D6E" w:rsidP="008A6ADB">
            <w:pPr>
              <w:rPr>
                <w:rFonts w:ascii="Times New Roman" w:hAnsi="Times New Roman"/>
                <w:kern w:val="0"/>
              </w:rPr>
            </w:pPr>
            <w:r>
              <w:rPr>
                <w:rFonts w:ascii="Times New Roman" w:hAnsi="Times New Roman"/>
                <w:kern w:val="0"/>
              </w:rPr>
              <w:t>In all the approaches there might be always a “second” termination entity (former OTT server in charge of training) which is outside the MNO. Hence it should be clarified that the “first” termination entity discussed in this section is inside the MNO.</w:t>
            </w:r>
          </w:p>
        </w:tc>
      </w:tr>
      <w:tr w:rsidR="00A77D89" w14:paraId="5E9BA71C" w14:textId="77777777" w:rsidTr="00A77D89">
        <w:tc>
          <w:tcPr>
            <w:tcW w:w="1838" w:type="dxa"/>
            <w:tcBorders>
              <w:top w:val="single" w:sz="4" w:space="0" w:color="auto"/>
              <w:left w:val="single" w:sz="4" w:space="0" w:color="auto"/>
              <w:bottom w:val="single" w:sz="4" w:space="0" w:color="auto"/>
              <w:right w:val="single" w:sz="4" w:space="0" w:color="auto"/>
            </w:tcBorders>
          </w:tcPr>
          <w:p w14:paraId="1C1A59CE" w14:textId="61F28479" w:rsidR="00A77D89" w:rsidRDefault="00A77D89" w:rsidP="00A77D89">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FD10BF8" w14:textId="77777777" w:rsidR="00A77D89" w:rsidRDefault="00A77D89" w:rsidP="00A77D89">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F3F21A" w14:textId="01C50629" w:rsidR="00A77D89" w:rsidRDefault="00A77D89" w:rsidP="00A77D89">
            <w:pPr>
              <w:rPr>
                <w:rFonts w:ascii="Times New Roman" w:hAnsi="Times New Roman"/>
                <w:kern w:val="0"/>
              </w:rPr>
            </w:pPr>
            <w:r w:rsidRPr="00A77D89">
              <w:rPr>
                <w:rFonts w:ascii="Times New Roman" w:hAnsi="Times New Roman" w:hint="eastAsia"/>
                <w:b/>
                <w:kern w:val="0"/>
              </w:rPr>
              <w:t>W</w:t>
            </w:r>
            <w:r w:rsidRPr="00A77D89">
              <w:rPr>
                <w:rFonts w:ascii="Times New Roman" w:hAnsi="Times New Roman"/>
                <w:b/>
                <w:kern w:val="0"/>
              </w:rPr>
              <w:t>e agreed with Apple that first termination entity should be used in order to avoid confusions.</w:t>
            </w:r>
          </w:p>
        </w:tc>
      </w:tr>
      <w:tr w:rsidR="007839E9" w14:paraId="1B70553A" w14:textId="77777777" w:rsidTr="00A77D89">
        <w:tc>
          <w:tcPr>
            <w:tcW w:w="1838" w:type="dxa"/>
            <w:tcBorders>
              <w:top w:val="single" w:sz="4" w:space="0" w:color="auto"/>
              <w:left w:val="single" w:sz="4" w:space="0" w:color="auto"/>
              <w:bottom w:val="single" w:sz="4" w:space="0" w:color="auto"/>
              <w:right w:val="single" w:sz="4" w:space="0" w:color="auto"/>
            </w:tcBorders>
          </w:tcPr>
          <w:p w14:paraId="1EDD49BC" w14:textId="6DE8BB41" w:rsidR="007839E9" w:rsidRDefault="007839E9" w:rsidP="007839E9">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A6262AD" w14:textId="1464A1CE" w:rsidR="007839E9" w:rsidRDefault="007839E9"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F7FED" w14:paraId="53222323" w14:textId="77777777" w:rsidTr="00A77D89">
        <w:tc>
          <w:tcPr>
            <w:tcW w:w="1838" w:type="dxa"/>
            <w:tcBorders>
              <w:top w:val="single" w:sz="4" w:space="0" w:color="auto"/>
              <w:left w:val="single" w:sz="4" w:space="0" w:color="auto"/>
              <w:bottom w:val="single" w:sz="4" w:space="0" w:color="auto"/>
              <w:right w:val="single" w:sz="4" w:space="0" w:color="auto"/>
            </w:tcBorders>
          </w:tcPr>
          <w:p w14:paraId="45B7887C" w14:textId="57444802" w:rsidR="000F7FED" w:rsidRDefault="000F7FED" w:rsidP="007839E9">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CFBCE32" w14:textId="718B627E" w:rsidR="000F7FED" w:rsidRDefault="000F7FED" w:rsidP="007839E9">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bookmarkEnd w:id="113"/>
      <w:tr w:rsidR="009F5FC0" w14:paraId="1066993D" w14:textId="77777777" w:rsidTr="009F5FC0">
        <w:tc>
          <w:tcPr>
            <w:tcW w:w="1838" w:type="dxa"/>
          </w:tcPr>
          <w:p w14:paraId="56D216E0" w14:textId="77777777" w:rsidR="009F5FC0" w:rsidRDefault="009F5FC0" w:rsidP="00F46B98">
            <w:pPr>
              <w:rPr>
                <w:rFonts w:ascii="Times New Roman" w:hAnsi="Times New Roman"/>
                <w:kern w:val="0"/>
              </w:rPr>
            </w:pPr>
            <w:r>
              <w:rPr>
                <w:rFonts w:ascii="Times New Roman" w:hAnsi="Times New Roman" w:hint="eastAsia"/>
                <w:kern w:val="0"/>
              </w:rPr>
              <w:t>CATT</w:t>
            </w:r>
          </w:p>
        </w:tc>
        <w:tc>
          <w:tcPr>
            <w:tcW w:w="7178" w:type="dxa"/>
          </w:tcPr>
          <w:p w14:paraId="54C47919" w14:textId="77777777" w:rsidR="009F5FC0" w:rsidRDefault="009F5FC0" w:rsidP="00F46B98">
            <w:pPr>
              <w:rPr>
                <w:rFonts w:ascii="Times New Roman" w:hAnsi="Times New Roman"/>
                <w:kern w:val="0"/>
              </w:rPr>
            </w:pPr>
            <w:r>
              <w:rPr>
                <w:rFonts w:ascii="Times New Roman" w:hAnsi="Times New Roman" w:hint="eastAsia"/>
                <w:kern w:val="0"/>
              </w:rPr>
              <w:t>Yes</w:t>
            </w:r>
          </w:p>
        </w:tc>
      </w:tr>
      <w:tr w:rsidR="006D614C" w14:paraId="2E791101" w14:textId="77777777" w:rsidTr="009F5FC0">
        <w:tc>
          <w:tcPr>
            <w:tcW w:w="1838" w:type="dxa"/>
          </w:tcPr>
          <w:p w14:paraId="62DD7034" w14:textId="448E866C" w:rsidR="006D614C" w:rsidRDefault="006D614C" w:rsidP="006D614C">
            <w:pPr>
              <w:rPr>
                <w:rFonts w:ascii="Times New Roman" w:hAnsi="Times New Roman"/>
                <w:kern w:val="0"/>
              </w:rPr>
            </w:pPr>
            <w:r>
              <w:rPr>
                <w:rFonts w:ascii="Times New Roman" w:hAnsi="Times New Roman" w:hint="eastAsia"/>
                <w:kern w:val="0"/>
                <w:sz w:val="20"/>
                <w:szCs w:val="20"/>
              </w:rPr>
              <w:t>Spreadtrum</w:t>
            </w:r>
          </w:p>
        </w:tc>
        <w:tc>
          <w:tcPr>
            <w:tcW w:w="7178" w:type="dxa"/>
          </w:tcPr>
          <w:p w14:paraId="64265ADF" w14:textId="226AFB44" w:rsidR="006D614C" w:rsidRDefault="006D614C" w:rsidP="006D614C">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522FC852" w14:textId="77777777" w:rsidTr="009F5FC0">
        <w:tc>
          <w:tcPr>
            <w:tcW w:w="1838" w:type="dxa"/>
          </w:tcPr>
          <w:p w14:paraId="5AE2F10B" w14:textId="57CDEAF1" w:rsidR="00E50DD8" w:rsidRDefault="00E50DD8" w:rsidP="00E50DD8">
            <w:pPr>
              <w:rPr>
                <w:rFonts w:ascii="Times New Roman" w:hAnsi="Times New Roman"/>
                <w:kern w:val="0"/>
                <w:sz w:val="20"/>
                <w:szCs w:val="20"/>
              </w:rPr>
            </w:pPr>
            <w:r>
              <w:rPr>
                <w:rFonts w:ascii="Times New Roman" w:hAnsi="Times New Roman" w:hint="eastAsia"/>
                <w:kern w:val="0"/>
              </w:rPr>
              <w:t>Z</w:t>
            </w:r>
            <w:r>
              <w:rPr>
                <w:rFonts w:ascii="Times New Roman" w:hAnsi="Times New Roman"/>
                <w:kern w:val="0"/>
              </w:rPr>
              <w:t>TE</w:t>
            </w:r>
          </w:p>
        </w:tc>
        <w:tc>
          <w:tcPr>
            <w:tcW w:w="7178" w:type="dxa"/>
          </w:tcPr>
          <w:p w14:paraId="11BB0635"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4EE9CCE2"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option 3, the OAM is considered as a first termination node, the question itself may cause the some ambiguities between the OAM and the UE server for UE side data collection, which one is referred in the question. In this sense, we echo apple’s comments:</w:t>
            </w:r>
          </w:p>
          <w:p w14:paraId="7A65EBB1" w14:textId="77777777" w:rsidR="00E50DD8" w:rsidRPr="008A145A" w:rsidRDefault="00E50DD8" w:rsidP="00E50DD8">
            <w:pPr>
              <w:rPr>
                <w:rFonts w:ascii="Times New Roman" w:hAnsi="Times New Roman"/>
                <w:u w:val="single"/>
              </w:rPr>
            </w:pPr>
            <w:r>
              <w:rPr>
                <w:rFonts w:ascii="Times New Roman" w:hAnsi="Times New Roman"/>
                <w:u w:val="single"/>
              </w:rPr>
              <w:t>In</w:t>
            </w:r>
            <w:r w:rsidRPr="008A145A">
              <w:rPr>
                <w:rFonts w:ascii="Times New Roman" w:hAnsi="Times New Roman"/>
                <w:u w:val="single"/>
              </w:rPr>
              <w:t xml:space="preserve"> solution </w:t>
            </w:r>
            <w:r>
              <w:rPr>
                <w:rFonts w:ascii="Times New Roman" w:hAnsi="Times New Roman"/>
                <w:u w:val="single"/>
              </w:rPr>
              <w:t>3,</w:t>
            </w:r>
            <w:r w:rsidRPr="008A145A">
              <w:rPr>
                <w:rFonts w:ascii="Times New Roman" w:hAnsi="Times New Roman"/>
                <w:u w:val="single"/>
              </w:rPr>
              <w:t xml:space="preserve"> the</w:t>
            </w:r>
            <w:r>
              <w:rPr>
                <w:rFonts w:ascii="Times New Roman" w:hAnsi="Times New Roman"/>
                <w:u w:val="single"/>
              </w:rPr>
              <w:t xml:space="preserve"> first</w:t>
            </w:r>
            <w:r w:rsidRPr="008A145A">
              <w:rPr>
                <w:rFonts w:ascii="Times New Roman" w:hAnsi="Times New Roman"/>
                <w:u w:val="single"/>
              </w:rPr>
              <w:t xml:space="preserve"> termination entity of UE-side data collection is the</w:t>
            </w:r>
            <w:r>
              <w:rPr>
                <w:rFonts w:ascii="Times New Roman" w:hAnsi="Times New Roman"/>
                <w:u w:val="single"/>
              </w:rPr>
              <w:t xml:space="preserve"> OAM.</w:t>
            </w:r>
          </w:p>
          <w:p w14:paraId="4F462CC1" w14:textId="77777777" w:rsidR="00E50DD8" w:rsidRDefault="00E50DD8" w:rsidP="00E50DD8">
            <w:pPr>
              <w:rPr>
                <w:rFonts w:ascii="Times New Roman" w:hAnsi="Times New Roman"/>
                <w:kern w:val="0"/>
              </w:rPr>
            </w:pPr>
          </w:p>
        </w:tc>
      </w:tr>
      <w:tr w:rsidR="008F1996" w14:paraId="78B0F138" w14:textId="77777777" w:rsidTr="009F5FC0">
        <w:tc>
          <w:tcPr>
            <w:tcW w:w="1838" w:type="dxa"/>
          </w:tcPr>
          <w:p w14:paraId="5136F80B" w14:textId="17F8F31F" w:rsidR="008F1996" w:rsidRDefault="008F1996" w:rsidP="008F1996">
            <w:pPr>
              <w:rPr>
                <w:rFonts w:ascii="Times New Roman" w:hAnsi="Times New Roman"/>
                <w:kern w:val="0"/>
              </w:rPr>
            </w:pPr>
            <w:r>
              <w:rPr>
                <w:rFonts w:ascii="Times New Roman" w:hAnsi="Times New Roman" w:hint="eastAsia"/>
                <w:kern w:val="0"/>
              </w:rPr>
              <w:t>China Unicom</w:t>
            </w:r>
          </w:p>
        </w:tc>
        <w:tc>
          <w:tcPr>
            <w:tcW w:w="7178" w:type="dxa"/>
          </w:tcPr>
          <w:p w14:paraId="44D69F7A" w14:textId="6F86130E" w:rsidR="008F1996" w:rsidRDefault="008F1996" w:rsidP="008F1996">
            <w:pPr>
              <w:rPr>
                <w:rFonts w:ascii="Times New Roman" w:hAnsi="Times New Roman"/>
                <w:kern w:val="0"/>
              </w:rPr>
            </w:pPr>
            <w:r>
              <w:rPr>
                <w:rFonts w:ascii="Times New Roman" w:hAnsi="Times New Roman" w:hint="eastAsia"/>
                <w:kern w:val="0"/>
              </w:rPr>
              <w:t xml:space="preserve">Same view as Q3.3. We agree with that for </w:t>
            </w:r>
            <w:r w:rsidRPr="00E63639">
              <w:rPr>
                <w:rFonts w:ascii="Times New Roman" w:hAnsi="Times New Roman"/>
                <w:kern w:val="0"/>
              </w:rPr>
              <w:t xml:space="preserve">solutions </w:t>
            </w:r>
            <w:r w:rsidR="0067037D">
              <w:rPr>
                <w:rFonts w:ascii="Times New Roman" w:hAnsi="Times New Roman" w:hint="eastAsia"/>
                <w:kern w:val="0"/>
              </w:rPr>
              <w:t>3</w:t>
            </w:r>
            <w:r w:rsidRPr="00E63639">
              <w:rPr>
                <w:rFonts w:ascii="Times New Roman" w:hAnsi="Times New Roman"/>
                <w:kern w:val="0"/>
              </w:rPr>
              <w:t xml:space="preserve"> the</w:t>
            </w:r>
            <w:r w:rsidRPr="0064221F">
              <w:rPr>
                <w:rFonts w:ascii="Times New Roman" w:hAnsi="Times New Roman"/>
                <w:color w:val="FF0000"/>
                <w:kern w:val="0"/>
              </w:rPr>
              <w:t xml:space="preserve"> </w:t>
            </w:r>
            <w:r w:rsidRPr="0064221F">
              <w:rPr>
                <w:rFonts w:ascii="Times New Roman" w:hAnsi="Times New Roman" w:hint="eastAsia"/>
                <w:color w:val="FF0000"/>
                <w:kern w:val="0"/>
              </w:rPr>
              <w:t>first</w:t>
            </w:r>
            <w:r w:rsidRPr="0064221F">
              <w:rPr>
                <w:rFonts w:ascii="Times New Roman" w:hAnsi="Times New Roman" w:hint="eastAsia"/>
                <w:kern w:val="0"/>
              </w:rPr>
              <w:t xml:space="preserve"> </w:t>
            </w:r>
            <w:r w:rsidRPr="0064221F">
              <w:rPr>
                <w:rFonts w:ascii="Times New Roman" w:hAnsi="Times New Roman"/>
                <w:kern w:val="0"/>
              </w:rPr>
              <w:t>termi</w:t>
            </w:r>
            <w:r w:rsidRPr="00E63639">
              <w:rPr>
                <w:rFonts w:ascii="Times New Roman" w:hAnsi="Times New Roman"/>
                <w:kern w:val="0"/>
              </w:rPr>
              <w:t xml:space="preserve">nation entity is the server </w:t>
            </w:r>
            <w:r>
              <w:rPr>
                <w:rFonts w:ascii="Times New Roman" w:hAnsi="Times New Roman" w:hint="eastAsia"/>
                <w:kern w:val="0"/>
              </w:rPr>
              <w:t xml:space="preserve">(inside the OAM) </w:t>
            </w:r>
            <w:r w:rsidRPr="00E63639">
              <w:rPr>
                <w:rFonts w:ascii="Times New Roman" w:hAnsi="Times New Roman"/>
                <w:kern w:val="0"/>
              </w:rPr>
              <w:t>for UE-side data collection</w:t>
            </w:r>
            <w:r>
              <w:rPr>
                <w:rFonts w:ascii="Times New Roman" w:hAnsi="Times New Roman" w:hint="eastAsia"/>
                <w:kern w:val="0"/>
              </w:rPr>
              <w:t>.</w:t>
            </w:r>
          </w:p>
        </w:tc>
      </w:tr>
    </w:tbl>
    <w:p w14:paraId="7DCA5955" w14:textId="77777777" w:rsidR="009F5FC0" w:rsidRDefault="009F5FC0" w:rsidP="009F5FC0"/>
    <w:p w14:paraId="79D4FF5D" w14:textId="7A80C05A" w:rsidR="0076656C" w:rsidRPr="0076656C" w:rsidRDefault="0076656C" w:rsidP="0076656C">
      <w:pPr>
        <w:pStyle w:val="Heading2"/>
        <w:jc w:val="both"/>
        <w:rPr>
          <w:rFonts w:eastAsia="PMingLiU"/>
          <w:lang w:eastAsia="zh-TW"/>
        </w:rPr>
      </w:pPr>
      <w:r>
        <w:rPr>
          <w:rFonts w:eastAsiaTheme="minorEastAsia"/>
          <w:lang w:eastAsia="zh-TW"/>
        </w:rPr>
        <w:lastRenderedPageBreak/>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114" w:name="OLE_LINK41"/>
      <w:bookmarkStart w:id="115"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p w14:paraId="1065663D" w14:textId="77777777" w:rsidR="00883040" w:rsidRDefault="00883040" w:rsidP="00883040">
      <w:pPr>
        <w:pStyle w:val="BodyText"/>
        <w:numPr>
          <w:ilvl w:val="0"/>
          <w:numId w:val="35"/>
        </w:numPr>
        <w:spacing w:before="120"/>
        <w:rPr>
          <w:rFonts w:ascii="Times New Roman" w:hAnsi="Times New Roman"/>
        </w:rPr>
      </w:pPr>
      <w:bookmarkStart w:id="116" w:name="OLE_LINK57"/>
      <w:bookmarkStart w:id="117" w:name="OLE_LINK39"/>
      <w:bookmarkEnd w:id="114"/>
      <w:bookmarkEnd w:id="115"/>
      <w:moveToRangeStart w:id="118" w:author="YuanY Zhang (张园园)" w:date="2024-04-26T18:52:00Z" w:name="move165049950"/>
      <w:moveTo w:id="119" w:author="YuanY Zhang (张园园)" w:date="2024-04-26T18:52:00Z">
        <w:r>
          <w:rPr>
            <w:rFonts w:ascii="Times New Roman" w:hAnsi="Times New Roman"/>
          </w:rPr>
          <w:t>The MNO's ability to manage (e.g., allow/disallow, initiate/terminate, prioritize/de-prioritize, etc.) the data transfer</w:t>
        </w:r>
      </w:moveTo>
      <w:ins w:id="120" w:author="YuanY Zhang (张园园)" w:date="2024-04-26T18:53:00Z">
        <w:r>
          <w:rPr>
            <w:rFonts w:ascii="Times New Roman" w:hAnsi="Times New Roman"/>
          </w:rPr>
          <w:t xml:space="preserve"> to and from the server for UE-side data collection</w:t>
        </w:r>
      </w:ins>
      <w:bookmarkEnd w:id="116"/>
      <w:moveTo w:id="121" w:author="YuanY Zhang (张园园)" w:date="2024-04-26T18:52:00Z">
        <w:r>
          <w:rPr>
            <w:rFonts w:ascii="Times New Roman" w:hAnsi="Times New Roman"/>
          </w:rPr>
          <w:t>.</w:t>
        </w:r>
      </w:moveTo>
    </w:p>
    <w:moveToRangeEnd w:id="118"/>
    <w:p w14:paraId="1D0FF73F" w14:textId="77777777" w:rsidR="00883040" w:rsidRDefault="00883040" w:rsidP="00883040">
      <w:pPr>
        <w:pStyle w:val="BodyText"/>
        <w:numPr>
          <w:ilvl w:val="0"/>
          <w:numId w:val="35"/>
        </w:numPr>
        <w:spacing w:before="120"/>
        <w:rPr>
          <w:ins w:id="122" w:author="YuanY Zhang (张园园)" w:date="2024-04-26T18:52:00Z"/>
          <w:del w:id="123" w:author="YuanY Zhang (张园园)" w:date="2024-04-26T18:52:00Z"/>
          <w:rFonts w:ascii="Times New Roman" w:hAnsi="Times New Roman"/>
        </w:rPr>
      </w:pPr>
      <w:del w:id="124" w:author="YuanY Zhang (张园园)" w:date="2024-04-26T18:52:00Z">
        <w:r>
          <w:rPr>
            <w:rFonts w:ascii="Times New Roman" w:hAnsi="Times New Roman"/>
          </w:rPr>
          <w:delText>The capability of the MNO to control the data transfer to the server for UE-side data collection.</w:delText>
        </w:r>
      </w:del>
    </w:p>
    <w:p w14:paraId="088CF180"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The specific entity within the MNO to control the data transfer</w:t>
      </w:r>
      <w:ins w:id="125" w:author="YuanY Zhang (张园园)" w:date="2024-04-26T18:54:00Z">
        <w:r>
          <w:rPr>
            <w:rFonts w:ascii="Times New Roman" w:hAnsi="Times New Roman"/>
          </w:rPr>
          <w:t xml:space="preserve"> to and from the server for UE-side data collection</w:t>
        </w:r>
      </w:ins>
      <w:r>
        <w:rPr>
          <w:rFonts w:ascii="Times New Roman" w:hAnsi="Times New Roman"/>
        </w:rPr>
        <w:t>.</w:t>
      </w:r>
    </w:p>
    <w:p w14:paraId="2219652A" w14:textId="77777777" w:rsidR="00883040" w:rsidRDefault="00883040" w:rsidP="00883040">
      <w:pPr>
        <w:pStyle w:val="BodyText"/>
        <w:numPr>
          <w:ilvl w:val="0"/>
          <w:numId w:val="35"/>
        </w:numPr>
        <w:spacing w:before="120"/>
        <w:rPr>
          <w:rFonts w:ascii="Times New Roman" w:hAnsi="Times New Roman"/>
        </w:rPr>
      </w:pPr>
      <w:r>
        <w:rPr>
          <w:rFonts w:ascii="Times New Roman" w:hAnsi="Times New Roman"/>
        </w:rPr>
        <w:t xml:space="preserve">The protocols </w:t>
      </w:r>
      <w:del w:id="126" w:author="YuanY Zhang (张园园)" w:date="2024-04-26T18:53:00Z">
        <w:r>
          <w:rPr>
            <w:rFonts w:ascii="Times New Roman" w:hAnsi="Times New Roman"/>
          </w:rPr>
          <w:delText xml:space="preserve">or </w:delText>
        </w:r>
      </w:del>
      <w:ins w:id="127" w:author="YuanY Zhang (张园园)" w:date="2024-04-26T18:53:00Z">
        <w:r>
          <w:rPr>
            <w:rFonts w:ascii="Times New Roman" w:hAnsi="Times New Roman"/>
          </w:rPr>
          <w:t xml:space="preserve">and </w:t>
        </w:r>
      </w:ins>
      <w:r>
        <w:rPr>
          <w:rFonts w:ascii="Times New Roman" w:hAnsi="Times New Roman"/>
        </w:rPr>
        <w:t>methods utilized by the MNO to control the data transfer</w:t>
      </w:r>
      <w:ins w:id="128" w:author="YuanY Zhang (张园园)" w:date="2024-04-26T18:54:00Z">
        <w:r>
          <w:rPr>
            <w:rFonts w:ascii="Times New Roman" w:hAnsi="Times New Roman"/>
          </w:rPr>
          <w:t xml:space="preserve"> to and from t</w:t>
        </w:r>
        <w:bookmarkStart w:id="129" w:name="OLE_LINK60"/>
        <w:r>
          <w:rPr>
            <w:rFonts w:ascii="Times New Roman" w:hAnsi="Times New Roman"/>
          </w:rPr>
          <w:t>he server for UE-side data collection</w:t>
        </w:r>
      </w:ins>
      <w:bookmarkEnd w:id="129"/>
      <w:r>
        <w:rPr>
          <w:rFonts w:ascii="Times New Roman" w:hAnsi="Times New Roman"/>
        </w:rPr>
        <w:t>.</w:t>
      </w:r>
    </w:p>
    <w:p w14:paraId="434AAF6F" w14:textId="77777777" w:rsidR="00883040" w:rsidRDefault="00883040" w:rsidP="00883040">
      <w:pPr>
        <w:pStyle w:val="BodyText"/>
        <w:numPr>
          <w:ilvl w:val="0"/>
          <w:numId w:val="2"/>
        </w:numPr>
        <w:spacing w:before="120"/>
        <w:rPr>
          <w:del w:id="130" w:author="YuanY Zhang (张园园)" w:date="2024-04-26T18:52:00Z"/>
          <w:rFonts w:ascii="Times New Roman" w:hAnsi="Times New Roman"/>
        </w:rPr>
      </w:pPr>
      <w:moveFromRangeStart w:id="131" w:author="YuanY Zhang (张园园)" w:date="2024-04-26T18:52:00Z" w:name="move165049950"/>
      <w:moveFrom w:id="132" w:author="YuanY Zhang (张园园)" w:date="2024-04-26T18:52:00Z">
        <w:r>
          <w:rPr>
            <w:rFonts w:ascii="Times New Roman" w:hAnsi="Times New Roman"/>
          </w:rPr>
          <w:t>The MNO</w:t>
        </w:r>
      </w:moveFrom>
      <w:r>
        <w:rPr>
          <w:rFonts w:ascii="Times New Roman" w:hAnsi="Times New Roman"/>
        </w:rPr>
        <w:t>’</w:t>
      </w:r>
      <w:moveFrom w:id="133" w:author="YuanY Zhang (张园园)" w:date="2024-04-26T18:52:00Z">
        <w:r>
          <w:rPr>
            <w:rFonts w:ascii="Times New Roman" w:hAnsi="Times New Roman"/>
          </w:rPr>
          <w:t>s ability to manage (e.g., allow/disallow, initiate/terminate, prioritize/de-prioritize, etc.) the data transfer.</w:t>
        </w:r>
      </w:moveFrom>
      <w:moveFromRangeEnd w:id="131"/>
    </w:p>
    <w:p w14:paraId="20EA1DE3" w14:textId="77777777" w:rsidR="009F5433" w:rsidRDefault="009F5433" w:rsidP="00DE241F">
      <w:pPr>
        <w:pStyle w:val="BodyText"/>
        <w:spacing w:before="120"/>
        <w:rPr>
          <w:rFonts w:ascii="Times New Roman" w:hAnsi="Times New Roman"/>
        </w:rPr>
      </w:pPr>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11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t>Q4.1</w:t>
      </w:r>
      <w:bookmarkStart w:id="134"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134"/>
    </w:p>
    <w:tbl>
      <w:tblPr>
        <w:tblStyle w:val="TableGrid"/>
        <w:tblW w:w="0" w:type="auto"/>
        <w:tblLook w:val="04A0" w:firstRow="1" w:lastRow="0" w:firstColumn="1" w:lastColumn="0" w:noHBand="0" w:noVBand="1"/>
      </w:tblPr>
      <w:tblGrid>
        <w:gridCol w:w="1838"/>
        <w:gridCol w:w="7178"/>
      </w:tblGrid>
      <w:tr w:rsidR="009F5433" w14:paraId="0EB8ED66" w14:textId="77777777" w:rsidTr="00BD6769">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BD6769">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BD6769">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BD6769">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lastRenderedPageBreak/>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DF1EC2" w14:paraId="0C27A23E" w14:textId="77777777" w:rsidTr="00BD6769">
        <w:tc>
          <w:tcPr>
            <w:tcW w:w="1838" w:type="dxa"/>
            <w:tcBorders>
              <w:top w:val="single" w:sz="4" w:space="0" w:color="auto"/>
              <w:left w:val="single" w:sz="4" w:space="0" w:color="auto"/>
              <w:bottom w:val="single" w:sz="4" w:space="0" w:color="auto"/>
              <w:right w:val="single" w:sz="4" w:space="0" w:color="auto"/>
            </w:tcBorders>
          </w:tcPr>
          <w:p w14:paraId="53F6FD1E" w14:textId="530EB5D3" w:rsidR="00DF1EC2" w:rsidRDefault="00DF1EC2" w:rsidP="00DF1EC2">
            <w:pPr>
              <w:rPr>
                <w:rFonts w:ascii="Times New Roman" w:hAnsi="Times New Roman"/>
                <w:kern w:val="0"/>
              </w:rPr>
            </w:pPr>
            <w:r>
              <w:rPr>
                <w:rFonts w:ascii="Times New Roman" w:hAnsi="Times New Roman"/>
                <w:kern w:val="0"/>
              </w:rPr>
              <w:lastRenderedPageBreak/>
              <w:t>Nokia</w:t>
            </w:r>
          </w:p>
        </w:tc>
        <w:tc>
          <w:tcPr>
            <w:tcW w:w="7178" w:type="dxa"/>
            <w:tcBorders>
              <w:top w:val="single" w:sz="4" w:space="0" w:color="auto"/>
              <w:left w:val="single" w:sz="4" w:space="0" w:color="auto"/>
              <w:bottom w:val="single" w:sz="4" w:space="0" w:color="auto"/>
              <w:right w:val="single" w:sz="4" w:space="0" w:color="auto"/>
            </w:tcBorders>
          </w:tcPr>
          <w:p w14:paraId="766240E8" w14:textId="77777777" w:rsidR="00DF1EC2" w:rsidRDefault="00DF1EC2" w:rsidP="00DF1EC2">
            <w:pPr>
              <w:rPr>
                <w:rFonts w:ascii="Times New Roman" w:hAnsi="Times New Roman"/>
                <w:kern w:val="0"/>
              </w:rPr>
            </w:pPr>
            <w:r>
              <w:rPr>
                <w:rFonts w:ascii="Times New Roman" w:hAnsi="Times New Roman"/>
                <w:kern w:val="0"/>
              </w:rPr>
              <w:t xml:space="preserve">Yes, but it seems that the fourth bullet is a more descriptive version of the first bullet. The list could be consolidated by deleting the first bullet. </w:t>
            </w:r>
          </w:p>
          <w:p w14:paraId="3260FBA5" w14:textId="77777777" w:rsidR="00DF1EC2" w:rsidRDefault="00DF1EC2" w:rsidP="00DF1EC2">
            <w:pPr>
              <w:rPr>
                <w:rFonts w:ascii="Times New Roman" w:hAnsi="Times New Roman"/>
                <w:kern w:val="0"/>
              </w:rPr>
            </w:pPr>
          </w:p>
          <w:p w14:paraId="45594137" w14:textId="4DA2AA0E" w:rsidR="00DF1EC2" w:rsidRDefault="00DF1EC2" w:rsidP="00DF1EC2">
            <w:pPr>
              <w:rPr>
                <w:rFonts w:ascii="Times New Roman" w:hAnsi="Times New Roman"/>
                <w:kern w:val="0"/>
              </w:rPr>
            </w:pPr>
            <w:r>
              <w:rPr>
                <w:rFonts w:ascii="Times New Roman" w:hAnsi="Times New Roman"/>
                <w:kern w:val="0"/>
              </w:rPr>
              <w:t>It should also be noted that there may be multiple protocols, e.g., for solution 3, there is an interface between OAM and the gNB, and between the gNB and the UE, each with a very different protocol. Furthermore, there would be an interface between the OAM and the server for UE-side data collection, which we need to determine to be proprietary or 3GPP-based.</w:t>
            </w:r>
          </w:p>
        </w:tc>
      </w:tr>
      <w:tr w:rsidR="00EC1802" w14:paraId="79D37A6D" w14:textId="77777777" w:rsidTr="00BD6769">
        <w:tc>
          <w:tcPr>
            <w:tcW w:w="1838" w:type="dxa"/>
            <w:tcBorders>
              <w:top w:val="single" w:sz="4" w:space="0" w:color="auto"/>
              <w:left w:val="single" w:sz="4" w:space="0" w:color="auto"/>
              <w:bottom w:val="single" w:sz="4" w:space="0" w:color="auto"/>
              <w:right w:val="single" w:sz="4" w:space="0" w:color="auto"/>
            </w:tcBorders>
          </w:tcPr>
          <w:p w14:paraId="3E944CD6" w14:textId="77777777" w:rsidR="00EC1802" w:rsidRDefault="00EC1802"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077916" w14:textId="77777777" w:rsidR="00EC1802" w:rsidRDefault="00EC1802" w:rsidP="008A6ADB">
            <w:pPr>
              <w:rPr>
                <w:rFonts w:ascii="Times New Roman" w:hAnsi="Times New Roman"/>
                <w:kern w:val="0"/>
              </w:rPr>
            </w:pPr>
            <w:r>
              <w:rPr>
                <w:rFonts w:ascii="Times New Roman" w:hAnsi="Times New Roman"/>
                <w:kern w:val="0"/>
              </w:rPr>
              <w:t>Yes. At this stage we do not need to discuss which NW node is in charge of handling those 4 bullets. That is beyond RAN2 scope.</w:t>
            </w:r>
          </w:p>
          <w:p w14:paraId="08BCF645" w14:textId="77777777" w:rsidR="00DC114C" w:rsidRDefault="00DC114C" w:rsidP="00DC114C">
            <w:pPr>
              <w:rPr>
                <w:rFonts w:ascii="Times New Roman" w:hAnsi="Times New Roman"/>
                <w:kern w:val="0"/>
              </w:rPr>
            </w:pPr>
            <w:r>
              <w:rPr>
                <w:rFonts w:ascii="Times New Roman" w:hAnsi="Times New Roman"/>
                <w:kern w:val="0"/>
              </w:rPr>
              <w:t xml:space="preserve">However, we believe that we should not only focus on controllability/management of the data transfer. Also whether the UE is allowed to start the data collection for the purpose of UE-side training is something that should be controlled and managed by the MNO/NW, i.e. the UE should start the data collection only if that is allowed by the MNO/NW. </w:t>
            </w:r>
            <w:r>
              <w:rPr>
                <w:rFonts w:ascii="Times New Roman" w:hAnsi="Times New Roman"/>
                <w:kern w:val="0"/>
              </w:rPr>
              <w:br/>
              <w:t>So we propose adding the following bullet:</w:t>
            </w:r>
          </w:p>
          <w:p w14:paraId="63E047CD" w14:textId="77777777" w:rsidR="00DC114C" w:rsidRPr="00883040" w:rsidRDefault="00DC114C" w:rsidP="00DC114C">
            <w:pPr>
              <w:pStyle w:val="ListParagraph"/>
              <w:numPr>
                <w:ilvl w:val="0"/>
                <w:numId w:val="34"/>
              </w:numPr>
              <w:ind w:firstLineChars="0"/>
              <w:rPr>
                <w:rFonts w:ascii="Times New Roman" w:hAnsi="Times New Roman"/>
                <w:kern w:val="0"/>
              </w:rPr>
            </w:pPr>
            <w:r w:rsidRPr="00DC114C">
              <w:rPr>
                <w:rFonts w:ascii="Times New Roman" w:hAnsi="Times New Roman"/>
              </w:rPr>
              <w:t>The MNO's ability to manage/control the initiation/termination of the data collection for UE-side model training.</w:t>
            </w:r>
          </w:p>
          <w:p w14:paraId="5A54948B" w14:textId="4F8B7084" w:rsidR="00883040" w:rsidRPr="00883040" w:rsidRDefault="00883040" w:rsidP="00883040">
            <w:pPr>
              <w:rPr>
                <w:rFonts w:ascii="Times New Roman" w:hAnsi="Times New Roman"/>
                <w:kern w:val="0"/>
              </w:rPr>
            </w:pPr>
            <w:r w:rsidRPr="00883040">
              <w:rPr>
                <w:rFonts w:ascii="Times New Roman" w:hAnsi="Times New Roman"/>
                <w:color w:val="FF0000"/>
                <w:kern w:val="0"/>
              </w:rPr>
              <w:t>[Rapp1] is it covered by the bullet “The MNO's ability to manage (e.g., allow/disallow, initiate/terminate, prioritize/de-prioritize, etc.) the data transfer to and from the server for UE-side data collection”?</w:t>
            </w:r>
          </w:p>
        </w:tc>
      </w:tr>
      <w:tr w:rsidR="00EC1802" w14:paraId="0DC0DA69" w14:textId="77777777" w:rsidTr="00BD6769">
        <w:tc>
          <w:tcPr>
            <w:tcW w:w="1838" w:type="dxa"/>
            <w:tcBorders>
              <w:top w:val="single" w:sz="4" w:space="0" w:color="auto"/>
              <w:left w:val="single" w:sz="4" w:space="0" w:color="auto"/>
              <w:bottom w:val="single" w:sz="4" w:space="0" w:color="auto"/>
              <w:right w:val="single" w:sz="4" w:space="0" w:color="auto"/>
            </w:tcBorders>
          </w:tcPr>
          <w:p w14:paraId="4795B835" w14:textId="24078E96" w:rsidR="00EC1802" w:rsidRDefault="001D7A5D"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94B1492" w14:textId="6DFD4733" w:rsidR="00EC1802" w:rsidRDefault="00F72526"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28A161DF" w14:textId="77777777" w:rsidR="009878AD" w:rsidRDefault="009878AD" w:rsidP="00DF1EC2">
            <w:pPr>
              <w:rPr>
                <w:rFonts w:ascii="Times New Roman" w:hAnsi="Times New Roman"/>
                <w:kern w:val="0"/>
              </w:rPr>
            </w:pPr>
          </w:p>
          <w:p w14:paraId="5FC83485" w14:textId="2D208169" w:rsidR="00985C5B" w:rsidRDefault="00BD6769" w:rsidP="00BD676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have a high level question for clarification: </w:t>
            </w:r>
          </w:p>
          <w:p w14:paraId="531173F5" w14:textId="6367DFAE" w:rsidR="00BD6769" w:rsidRPr="00BD6769" w:rsidRDefault="00BD6769" w:rsidP="00BD6769">
            <w:pPr>
              <w:rPr>
                <w:rFonts w:ascii="Times New Roman" w:hAnsi="Times New Roman"/>
                <w:b/>
                <w:kern w:val="0"/>
              </w:rPr>
            </w:pPr>
            <w:r w:rsidRPr="00BD6769">
              <w:rPr>
                <w:rFonts w:ascii="Times New Roman" w:hAnsi="Times New Roman"/>
                <w:b/>
                <w:kern w:val="0"/>
              </w:rPr>
              <w:t>At RAN2#125bis, it was agreed to defined what is control of data collection and waht is visibility of data content, and the necessity of controllability was not discussed before. Perhaps the email rapporteur could clarify whether/how we discuss the necessity of controllability in this email.</w:t>
            </w:r>
          </w:p>
          <w:p w14:paraId="23C73A9E" w14:textId="22FD00B0" w:rsidR="00BD6769" w:rsidRDefault="00BD6769" w:rsidP="00BD6769">
            <w:pPr>
              <w:rPr>
                <w:rFonts w:ascii="Times New Roman" w:hAnsi="Times New Roman"/>
                <w:kern w:val="0"/>
              </w:rPr>
            </w:pPr>
          </w:p>
          <w:p w14:paraId="666611AA" w14:textId="42F35D8B" w:rsidR="0044248A" w:rsidRDefault="00197117" w:rsidP="00BD6769">
            <w:pPr>
              <w:rPr>
                <w:rFonts w:ascii="Times New Roman" w:hAnsi="Times New Roman"/>
                <w:kern w:val="0"/>
              </w:rPr>
            </w:pPr>
            <w:r>
              <w:rPr>
                <w:rFonts w:ascii="Times New Roman" w:hAnsi="Times New Roman" w:hint="eastAsia"/>
                <w:kern w:val="0"/>
              </w:rPr>
              <w:t>F</w:t>
            </w:r>
            <w:r>
              <w:rPr>
                <w:rFonts w:ascii="Times New Roman" w:hAnsi="Times New Roman"/>
                <w:kern w:val="0"/>
              </w:rPr>
              <w:t>or dimension discussions, we think the scope should be: capability of control and what to control.</w:t>
            </w:r>
          </w:p>
          <w:p w14:paraId="0B07CAF2" w14:textId="61E8BCFF" w:rsidR="00277570" w:rsidRDefault="00454710" w:rsidP="00BD6769">
            <w:pPr>
              <w:rPr>
                <w:rFonts w:ascii="Times New Roman" w:hAnsi="Times New Roman"/>
                <w:b/>
                <w:kern w:val="0"/>
              </w:rPr>
            </w:pPr>
            <w:r>
              <w:rPr>
                <w:rFonts w:ascii="Times New Roman" w:hAnsi="Times New Roman" w:hint="eastAsia"/>
                <w:kern w:val="0"/>
              </w:rPr>
              <w:t>1</w:t>
            </w:r>
            <w:r>
              <w:rPr>
                <w:rFonts w:ascii="Times New Roman" w:hAnsi="Times New Roman"/>
                <w:kern w:val="0"/>
              </w:rPr>
              <w:t>st bullet and 4th bullet should be about the capability of the MNO, so we suggest to merge them into a single bullet.</w:t>
            </w:r>
            <w:r w:rsidR="008067B1">
              <w:rPr>
                <w:rFonts w:ascii="Times New Roman" w:hAnsi="Times New Roman"/>
                <w:kern w:val="0"/>
              </w:rPr>
              <w:t xml:space="preserve"> In addition, </w:t>
            </w:r>
            <w:r w:rsidR="00093F5D">
              <w:rPr>
                <w:rFonts w:ascii="Times New Roman" w:hAnsi="Times New Roman"/>
                <w:kern w:val="0"/>
              </w:rPr>
              <w:t>regarding "ability to manage</w:t>
            </w:r>
            <w:r w:rsidR="00E74078">
              <w:rPr>
                <w:rFonts w:ascii="Times New Roman" w:hAnsi="Times New Roman"/>
                <w:kern w:val="0"/>
              </w:rPr>
              <w:t xml:space="preserve"> the data transfer</w:t>
            </w:r>
            <w:r w:rsidR="00093F5D">
              <w:rPr>
                <w:rFonts w:ascii="Times New Roman" w:hAnsi="Times New Roman"/>
                <w:kern w:val="0"/>
              </w:rPr>
              <w:t>"</w:t>
            </w:r>
            <w:r w:rsidR="00A5021D">
              <w:rPr>
                <w:rFonts w:ascii="Times New Roman" w:hAnsi="Times New Roman"/>
                <w:kern w:val="0"/>
              </w:rPr>
              <w:t>, our view is that MNO should firstly be aware of the collected data, and then it can be able to control the data collection.</w:t>
            </w:r>
            <w:r w:rsidR="003F6542">
              <w:rPr>
                <w:rFonts w:ascii="Times New Roman" w:hAnsi="Times New Roman"/>
                <w:kern w:val="0"/>
              </w:rPr>
              <w:t xml:space="preserve"> So we think the discussion here is also relevant to section 2.5. </w:t>
            </w:r>
            <w:r w:rsidR="003F6542" w:rsidRPr="003F6542">
              <w:rPr>
                <w:rFonts w:ascii="Times New Roman" w:hAnsi="Times New Roman"/>
                <w:b/>
                <w:kern w:val="0"/>
              </w:rPr>
              <w:t>Our suggetion is:</w:t>
            </w:r>
            <w:r w:rsidR="001044A6">
              <w:rPr>
                <w:rFonts w:ascii="Times New Roman" w:hAnsi="Times New Roman"/>
                <w:b/>
                <w:kern w:val="0"/>
              </w:rPr>
              <w:t xml:space="preserve"> 1st/4th bullet is replaced </w:t>
            </w:r>
            <w:r w:rsidR="000B2A6F">
              <w:rPr>
                <w:rFonts w:ascii="Times New Roman" w:hAnsi="Times New Roman"/>
                <w:b/>
                <w:kern w:val="0"/>
              </w:rPr>
              <w:t>by</w:t>
            </w:r>
            <w:r w:rsidR="001044A6">
              <w:rPr>
                <w:rFonts w:ascii="Times New Roman" w:hAnsi="Times New Roman"/>
                <w:b/>
                <w:kern w:val="0"/>
              </w:rPr>
              <w:t xml:space="preserve"> the following:</w:t>
            </w:r>
          </w:p>
          <w:p w14:paraId="07E2ADF3" w14:textId="78A044E0" w:rsidR="001044A6" w:rsidRPr="0090228C" w:rsidRDefault="00E809A3" w:rsidP="00BD6769">
            <w:pPr>
              <w:rPr>
                <w:rFonts w:ascii="Times New Roman" w:hAnsi="Times New Roman"/>
                <w:b/>
                <w:kern w:val="0"/>
              </w:rPr>
            </w:pPr>
            <w:r w:rsidRPr="0090228C">
              <w:rPr>
                <w:rFonts w:ascii="Times New Roman" w:hAnsi="Times New Roman" w:hint="eastAsia"/>
                <w:b/>
                <w:kern w:val="0"/>
              </w:rPr>
              <w:t>T</w:t>
            </w:r>
            <w:r w:rsidRPr="0090228C">
              <w:rPr>
                <w:rFonts w:ascii="Times New Roman" w:hAnsi="Times New Roman"/>
                <w:b/>
                <w:kern w:val="0"/>
              </w:rPr>
              <w:t>he capability of the MNO to control and manage the data transfer process, by considering the visibility of data content.</w:t>
            </w:r>
          </w:p>
          <w:p w14:paraId="55C8A723" w14:textId="0AF8BD5F" w:rsidR="00BD6769" w:rsidRDefault="00454710" w:rsidP="00623171">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2nd and 3rd bullet, we think they are not part of dimensions, and they are about </w:t>
            </w:r>
            <w:r>
              <w:rPr>
                <w:rFonts w:ascii="Times New Roman" w:hAnsi="Times New Roman"/>
                <w:kern w:val="0"/>
              </w:rPr>
              <w:lastRenderedPageBreak/>
              <w:t xml:space="preserve">details of controllability. </w:t>
            </w:r>
            <w:r w:rsidRPr="008067B1">
              <w:rPr>
                <w:rFonts w:ascii="Times New Roman" w:hAnsi="Times New Roman"/>
                <w:b/>
                <w:kern w:val="0"/>
              </w:rPr>
              <w:t>So we prefer to not list both bullets here.</w:t>
            </w:r>
            <w:r>
              <w:rPr>
                <w:rFonts w:ascii="Times New Roman" w:hAnsi="Times New Roman"/>
                <w:kern w:val="0"/>
              </w:rPr>
              <w:t xml:space="preserve"> If needed, we could address them later.</w:t>
            </w:r>
          </w:p>
        </w:tc>
      </w:tr>
      <w:tr w:rsidR="00A266D5" w14:paraId="7E83929A" w14:textId="77777777" w:rsidTr="00BD6769">
        <w:tc>
          <w:tcPr>
            <w:tcW w:w="1838" w:type="dxa"/>
            <w:tcBorders>
              <w:top w:val="single" w:sz="4" w:space="0" w:color="auto"/>
              <w:left w:val="single" w:sz="4" w:space="0" w:color="auto"/>
              <w:bottom w:val="single" w:sz="4" w:space="0" w:color="auto"/>
              <w:right w:val="single" w:sz="4" w:space="0" w:color="auto"/>
            </w:tcBorders>
          </w:tcPr>
          <w:p w14:paraId="02D69E1C" w14:textId="14679127" w:rsidR="00A266D5" w:rsidRDefault="00A266D5" w:rsidP="00A266D5">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4385291"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5FC476DD" w14:textId="77777777" w:rsidR="00A266D5" w:rsidRDefault="00A266D5" w:rsidP="00A266D5">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asically, we agree the intention in general, but would like to further clarify the boundary between bullet 1 and bullet 4. My understanding is that bullet 4 is discussing how MNO can control the data </w:t>
            </w:r>
            <w:bookmarkStart w:id="135" w:name="OLE_LINK5"/>
            <w:r>
              <w:rPr>
                <w:rFonts w:ascii="Times New Roman" w:hAnsi="Times New Roman"/>
                <w:kern w:val="0"/>
              </w:rPr>
              <w:t>collection task before the data is collected to the first termination entity</w:t>
            </w:r>
            <w:bookmarkEnd w:id="135"/>
            <w:r>
              <w:rPr>
                <w:rFonts w:ascii="Times New Roman" w:hAnsi="Times New Roman"/>
                <w:kern w:val="0"/>
              </w:rPr>
              <w:t xml:space="preserve"> while bullet 1 is trying to address the aspect how MNO can control the data sharing procedure after the data is collected to the first termination entity. If that is the case, the following revision suggestion can make it more clear:</w:t>
            </w:r>
          </w:p>
          <w:p w14:paraId="0F10F599"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w:t>
            </w:r>
            <w:ins w:id="136" w:author="OPPO-Jiangsheng Fan" w:date="2024-04-26T14:18:00Z">
              <w:r>
                <w:rPr>
                  <w:rFonts w:ascii="Times New Roman" w:hAnsi="Times New Roman"/>
                </w:rPr>
                <w:t xml:space="preserve"> sharing procedure after the data is collected to the first termination entity</w:t>
              </w:r>
            </w:ins>
            <w:ins w:id="137" w:author="OPPO-Jiangsheng Fan" w:date="2024-04-26T14:19:00Z">
              <w:r>
                <w:rPr>
                  <w:rFonts w:ascii="Times New Roman" w:hAnsi="Times New Roman"/>
                </w:rPr>
                <w:t xml:space="preserve">, e.g. data sharing </w:t>
              </w:r>
            </w:ins>
            <w:ins w:id="138" w:author="OPPO-Jiangsheng Fan" w:date="2024-04-26T14:22:00Z">
              <w:r>
                <w:rPr>
                  <w:rFonts w:ascii="Times New Roman" w:hAnsi="Times New Roman"/>
                </w:rPr>
                <w:t>from</w:t>
              </w:r>
            </w:ins>
            <w:ins w:id="139" w:author="OPPO-Jiangsheng Fan" w:date="2024-04-26T14:19:00Z">
              <w:r>
                <w:rPr>
                  <w:rFonts w:ascii="Times New Roman" w:hAnsi="Times New Roman"/>
                </w:rPr>
                <w:t xml:space="preserve"> the first termination entity</w:t>
              </w:r>
            </w:ins>
            <w:r w:rsidRPr="00DE241F">
              <w:rPr>
                <w:rFonts w:ascii="Times New Roman" w:hAnsi="Times New Roman"/>
              </w:rPr>
              <w:t xml:space="preserve"> </w:t>
            </w:r>
            <w:del w:id="140" w:author="OPPO-Jiangsheng Fan" w:date="2024-04-26T14:19:00Z">
              <w:r w:rsidDel="00F7360E">
                <w:rPr>
                  <w:rFonts w:ascii="Times New Roman" w:hAnsi="Times New Roman"/>
                </w:rPr>
                <w:delText xml:space="preserve">transfer </w:delText>
              </w:r>
            </w:del>
            <w:r>
              <w:rPr>
                <w:rFonts w:ascii="Times New Roman" w:hAnsi="Times New Roman"/>
              </w:rPr>
              <w:t>to the server for UE-side data collection</w:t>
            </w:r>
            <w:r w:rsidRPr="00DE241F">
              <w:rPr>
                <w:rFonts w:ascii="Times New Roman" w:hAnsi="Times New Roman"/>
              </w:rPr>
              <w:t>.</w:t>
            </w:r>
          </w:p>
          <w:p w14:paraId="18AAA4FC"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del w:id="141" w:author="OPPO-Jiangsheng Fan" w:date="2024-04-26T14:20:00Z">
              <w:r w:rsidDel="003C313A">
                <w:rPr>
                  <w:rFonts w:ascii="Times New Roman" w:hAnsi="Times New Roman"/>
                </w:rPr>
                <w:delText>transfer</w:delText>
              </w:r>
            </w:del>
            <w:ins w:id="142" w:author="OPPO-Jiangsheng Fan" w:date="2024-04-26T14:20:00Z">
              <w:r>
                <w:rPr>
                  <w:rFonts w:ascii="Times New Roman" w:hAnsi="Times New Roman"/>
                </w:rPr>
                <w:t>collection</w:t>
              </w:r>
            </w:ins>
            <w:r w:rsidRPr="00DE241F">
              <w:rPr>
                <w:rFonts w:ascii="Times New Roman" w:hAnsi="Times New Roman"/>
              </w:rPr>
              <w:t>.</w:t>
            </w:r>
          </w:p>
          <w:p w14:paraId="65880613" w14:textId="77777777" w:rsidR="00A266D5" w:rsidRPr="00DE241F" w:rsidRDefault="00A266D5" w:rsidP="00A266D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Pr>
                <w:rFonts w:ascii="Times New Roman" w:hAnsi="Times New Roman"/>
              </w:rPr>
              <w:t>control</w:t>
            </w:r>
            <w:r w:rsidRPr="00DE241F">
              <w:rPr>
                <w:rFonts w:ascii="Times New Roman" w:hAnsi="Times New Roman"/>
              </w:rPr>
              <w:t xml:space="preserve"> the data </w:t>
            </w:r>
            <w:ins w:id="143" w:author="OPPO-Jiangsheng Fan" w:date="2024-04-26T14:22:00Z">
              <w:r>
                <w:rPr>
                  <w:rFonts w:ascii="Times New Roman" w:hAnsi="Times New Roman"/>
                </w:rPr>
                <w:t>collection</w:t>
              </w:r>
            </w:ins>
            <w:del w:id="144" w:author="OPPO-Jiangsheng Fan" w:date="2024-04-26T14:22:00Z">
              <w:r w:rsidDel="003C313A">
                <w:rPr>
                  <w:rFonts w:ascii="Times New Roman" w:hAnsi="Times New Roman"/>
                </w:rPr>
                <w:delText>transfer</w:delText>
              </w:r>
            </w:del>
            <w:r w:rsidRPr="00DE241F">
              <w:rPr>
                <w:rFonts w:ascii="Times New Roman" w:hAnsi="Times New Roman"/>
              </w:rPr>
              <w:t>.</w:t>
            </w:r>
          </w:p>
          <w:p w14:paraId="2E5DFF63" w14:textId="77777777" w:rsidR="00A266D5" w:rsidRDefault="00A266D5" w:rsidP="00A266D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ins w:id="145" w:author="OPPO-Jiangsheng Fan" w:date="2024-04-26T14:23:00Z">
              <w:r>
                <w:rPr>
                  <w:rFonts w:ascii="Times New Roman" w:hAnsi="Times New Roman"/>
                </w:rPr>
                <w:t>collection task before the data is collected to the first termination entity</w:t>
              </w:r>
            </w:ins>
            <w:del w:id="146" w:author="OPPO-Jiangsheng Fan" w:date="2024-04-26T14:23:00Z">
              <w:r w:rsidDel="003327E7">
                <w:rPr>
                  <w:rFonts w:ascii="Times New Roman" w:hAnsi="Times New Roman"/>
                </w:rPr>
                <w:delText>transfer</w:delText>
              </w:r>
            </w:del>
            <w:r>
              <w:rPr>
                <w:rFonts w:ascii="Times New Roman" w:hAnsi="Times New Roman"/>
              </w:rPr>
              <w:t>.</w:t>
            </w:r>
          </w:p>
          <w:p w14:paraId="7E7C382A" w14:textId="77777777" w:rsidR="00A266D5" w:rsidRDefault="00A266D5" w:rsidP="00A266D5">
            <w:pPr>
              <w:rPr>
                <w:rFonts w:ascii="Times New Roman" w:hAnsi="Times New Roman"/>
                <w:kern w:val="0"/>
              </w:rPr>
            </w:pPr>
          </w:p>
        </w:tc>
      </w:tr>
      <w:tr w:rsidR="00883040" w14:paraId="23CA80A4" w14:textId="77777777" w:rsidTr="00BD6769">
        <w:tc>
          <w:tcPr>
            <w:tcW w:w="1838" w:type="dxa"/>
            <w:tcBorders>
              <w:top w:val="single" w:sz="4" w:space="0" w:color="auto"/>
              <w:left w:val="single" w:sz="4" w:space="0" w:color="auto"/>
              <w:bottom w:val="single" w:sz="4" w:space="0" w:color="auto"/>
              <w:right w:val="single" w:sz="4" w:space="0" w:color="auto"/>
            </w:tcBorders>
          </w:tcPr>
          <w:p w14:paraId="34361D0A" w14:textId="2CC1FCC2"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1B04D776" w14:textId="290A5699" w:rsidR="00883040" w:rsidRDefault="00883040" w:rsidP="00883040">
            <w:pPr>
              <w:rPr>
                <w:rFonts w:ascii="Times New Roman" w:hAnsi="Times New Roman"/>
                <w:kern w:val="0"/>
              </w:rPr>
            </w:pPr>
            <w:r>
              <w:rPr>
                <w:rFonts w:ascii="Times New Roman" w:hAnsi="Times New Roman"/>
                <w:kern w:val="0"/>
              </w:rPr>
              <w:t xml:space="preserve">I revised the bullets based on the comments received so far. We agree to discuss the above three bullets for controllability. </w:t>
            </w:r>
          </w:p>
        </w:tc>
      </w:tr>
      <w:tr w:rsidR="000F7FED" w14:paraId="667AC497" w14:textId="77777777" w:rsidTr="00BD6769">
        <w:tc>
          <w:tcPr>
            <w:tcW w:w="1838" w:type="dxa"/>
            <w:tcBorders>
              <w:top w:val="single" w:sz="4" w:space="0" w:color="auto"/>
              <w:left w:val="single" w:sz="4" w:space="0" w:color="auto"/>
              <w:bottom w:val="single" w:sz="4" w:space="0" w:color="auto"/>
              <w:right w:val="single" w:sz="4" w:space="0" w:color="auto"/>
            </w:tcBorders>
          </w:tcPr>
          <w:p w14:paraId="48C95047" w14:textId="6AA9DBD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032A823" w14:textId="77777777" w:rsidR="000F7FED" w:rsidRDefault="000F7FED" w:rsidP="000F7FED">
            <w:pPr>
              <w:rPr>
                <w:rFonts w:ascii="Times New Roman" w:hAnsi="Times New Roman"/>
                <w:kern w:val="0"/>
              </w:rPr>
            </w:pPr>
            <w:r>
              <w:rPr>
                <w:rFonts w:ascii="Times New Roman" w:hAnsi="Times New Roman" w:hint="eastAsia"/>
                <w:kern w:val="0"/>
              </w:rPr>
              <w:t>Beside above controllability aspects, I</w:t>
            </w:r>
            <w:r>
              <w:rPr>
                <w:rFonts w:ascii="Times New Roman" w:hAnsi="Times New Roman"/>
                <w:kern w:val="0"/>
              </w:rPr>
              <w:t>t</w:t>
            </w:r>
            <w:r>
              <w:rPr>
                <w:rFonts w:ascii="Times New Roman" w:hAnsi="Times New Roman" w:hint="eastAsia"/>
                <w:kern w:val="0"/>
              </w:rPr>
              <w:t xml:space="preserve"> i</w:t>
            </w:r>
            <w:r>
              <w:rPr>
                <w:rFonts w:ascii="Times New Roman" w:hAnsi="Times New Roman"/>
                <w:kern w:val="0"/>
              </w:rPr>
              <w:t>s essential to clarify the controllability for data collection at the server.</w:t>
            </w:r>
            <w:r>
              <w:rPr>
                <w:rFonts w:ascii="Times New Roman" w:hAnsi="Times New Roman" w:hint="eastAsia"/>
                <w:kern w:val="0"/>
              </w:rPr>
              <w:t xml:space="preserve"> W</w:t>
            </w:r>
            <w:r>
              <w:rPr>
                <w:rFonts w:ascii="Times New Roman" w:hAnsi="Times New Roman"/>
                <w:kern w:val="0"/>
              </w:rPr>
              <w:t>e think the following aspects of controllability should be considered:</w:t>
            </w:r>
          </w:p>
          <w:p w14:paraId="32690A00"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2B18031"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6E8F7FA9"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Management of the session/connection between UE and termination entity;</w:t>
            </w:r>
          </w:p>
          <w:p w14:paraId="6E19951F" w14:textId="12216884" w:rsidR="000F7FED" w:rsidRDefault="000F7FED" w:rsidP="000F7FED">
            <w:pPr>
              <w:rPr>
                <w:rFonts w:ascii="Times New Roman" w:hAnsi="Times New Roman"/>
                <w:kern w:val="0"/>
              </w:rPr>
            </w:pPr>
            <w:r>
              <w:rPr>
                <w:rFonts w:ascii="Times New Roman" w:hAnsi="Times New Roman"/>
                <w:kern w:val="0"/>
              </w:rPr>
              <w:t>Awareness of data content;</w:t>
            </w:r>
          </w:p>
        </w:tc>
      </w:tr>
      <w:tr w:rsidR="009F5FC0" w14:paraId="7342FF3B" w14:textId="77777777" w:rsidTr="00BD6769">
        <w:tc>
          <w:tcPr>
            <w:tcW w:w="1838" w:type="dxa"/>
            <w:tcBorders>
              <w:top w:val="single" w:sz="4" w:space="0" w:color="auto"/>
              <w:left w:val="single" w:sz="4" w:space="0" w:color="auto"/>
              <w:bottom w:val="single" w:sz="4" w:space="0" w:color="auto"/>
              <w:right w:val="single" w:sz="4" w:space="0" w:color="auto"/>
            </w:tcBorders>
          </w:tcPr>
          <w:p w14:paraId="4295AFD4" w14:textId="07EEE95E"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0387292B" w14:textId="34DA00CF" w:rsidR="009F5FC0" w:rsidRDefault="009F5FC0" w:rsidP="000F7FED">
            <w:pPr>
              <w:rPr>
                <w:rFonts w:ascii="Times New Roman" w:hAnsi="Times New Roman"/>
                <w:kern w:val="0"/>
              </w:rPr>
            </w:pPr>
            <w:r>
              <w:rPr>
                <w:rFonts w:ascii="Times New Roman" w:hAnsi="Times New Roman"/>
                <w:kern w:val="0"/>
              </w:rPr>
              <w:t>I</w:t>
            </w:r>
            <w:r>
              <w:rPr>
                <w:rFonts w:ascii="Times New Roman" w:hAnsi="Times New Roman" w:hint="eastAsia"/>
                <w:kern w:val="0"/>
              </w:rPr>
              <w:t xml:space="preserve">n our view, the </w:t>
            </w:r>
            <w:r w:rsidRPr="009F5FC0">
              <w:rPr>
                <w:rFonts w:ascii="Times New Roman" w:hAnsi="Times New Roman"/>
                <w:kern w:val="0"/>
              </w:rPr>
              <w:t>controllability discussion</w:t>
            </w:r>
            <w:r>
              <w:rPr>
                <w:rFonts w:ascii="Times New Roman" w:hAnsi="Times New Roman" w:hint="eastAsia"/>
                <w:kern w:val="0"/>
              </w:rPr>
              <w:t xml:space="preserve"> refers to how to control a UE to transfer training data to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 xml:space="preserve">ut the training data delivery from </w:t>
            </w:r>
            <w:r>
              <w:rPr>
                <w:rFonts w:ascii="Times New Roman" w:hAnsi="Times New Roman"/>
                <w:kern w:val="0"/>
              </w:rPr>
              <w:t>“</w:t>
            </w:r>
            <w:r w:rsidRPr="009F5FC0">
              <w:rPr>
                <w:rFonts w:ascii="Times New Roman" w:hAnsi="Times New Roman"/>
                <w:kern w:val="0"/>
              </w:rPr>
              <w:t>the termination entity</w:t>
            </w:r>
            <w:r>
              <w:rPr>
                <w:rFonts w:ascii="Times New Roman" w:hAnsi="Times New Roman"/>
                <w:kern w:val="0"/>
              </w:rPr>
              <w:t>”</w:t>
            </w:r>
            <w:r>
              <w:rPr>
                <w:rFonts w:ascii="Times New Roman" w:hAnsi="Times New Roman" w:hint="eastAsia"/>
                <w:kern w:val="0"/>
              </w:rPr>
              <w:t xml:space="preserve"> to </w:t>
            </w:r>
            <w:r w:rsidRPr="009F5FC0">
              <w:rPr>
                <w:rFonts w:ascii="Times New Roman" w:hAnsi="Times New Roman"/>
                <w:kern w:val="0"/>
              </w:rPr>
              <w:t>server for UE-side data collection</w:t>
            </w:r>
            <w:r>
              <w:rPr>
                <w:rFonts w:ascii="Times New Roman" w:hAnsi="Times New Roman" w:hint="eastAsia"/>
                <w:kern w:val="0"/>
              </w:rPr>
              <w:t xml:space="preserve"> is not in RAN2 scope.</w:t>
            </w:r>
          </w:p>
        </w:tc>
      </w:tr>
      <w:tr w:rsidR="006D614C" w14:paraId="0CA9EC50" w14:textId="77777777" w:rsidTr="00BD6769">
        <w:tc>
          <w:tcPr>
            <w:tcW w:w="1838" w:type="dxa"/>
            <w:tcBorders>
              <w:top w:val="single" w:sz="4" w:space="0" w:color="auto"/>
              <w:left w:val="single" w:sz="4" w:space="0" w:color="auto"/>
              <w:bottom w:val="single" w:sz="4" w:space="0" w:color="auto"/>
              <w:right w:val="single" w:sz="4" w:space="0" w:color="auto"/>
            </w:tcBorders>
          </w:tcPr>
          <w:p w14:paraId="26E0F3D7" w14:textId="4019E0BF" w:rsidR="006D614C" w:rsidRDefault="006D614C" w:rsidP="006D614C">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BCFDF5F" w14:textId="77777777" w:rsidR="006D614C" w:rsidRDefault="006D614C" w:rsidP="006D614C">
            <w:pPr>
              <w:rPr>
                <w:rFonts w:ascii="Times New Roman" w:hAnsi="Times New Roman"/>
                <w:kern w:val="0"/>
              </w:rPr>
            </w:pPr>
            <w:r>
              <w:rPr>
                <w:rFonts w:ascii="Times New Roman" w:hAnsi="Times New Roman"/>
                <w:kern w:val="0"/>
              </w:rPr>
              <w:t>Yes with comments.</w:t>
            </w:r>
          </w:p>
          <w:p w14:paraId="30B90D24" w14:textId="44DD7FB1" w:rsidR="006D614C" w:rsidRPr="00DB231A" w:rsidRDefault="006D614C" w:rsidP="006D614C">
            <w:pPr>
              <w:rPr>
                <w:rFonts w:ascii="Times New Roman" w:hAnsi="Times New Roman"/>
                <w:kern w:val="0"/>
              </w:rPr>
            </w:pPr>
            <w:r>
              <w:rPr>
                <w:rFonts w:ascii="Times New Roman" w:hAnsi="Times New Roman"/>
                <w:kern w:val="0"/>
              </w:rPr>
              <w:t xml:space="preserve">We are OK with the modified three bullets. </w:t>
            </w:r>
            <w:r w:rsidR="00F96140">
              <w:rPr>
                <w:rFonts w:ascii="Times New Roman" w:hAnsi="Times New Roman"/>
                <w:kern w:val="0"/>
              </w:rPr>
              <w:t xml:space="preserve">And </w:t>
            </w:r>
            <w:r>
              <w:rPr>
                <w:rFonts w:ascii="Times New Roman" w:hAnsi="Times New Roman"/>
                <w:kern w:val="0"/>
              </w:rPr>
              <w:t xml:space="preserve">we suggest to discuss the detailed </w:t>
            </w:r>
            <w:r w:rsidRPr="00DB231A">
              <w:rPr>
                <w:rFonts w:ascii="Times New Roman" w:hAnsi="Times New Roman"/>
                <w:kern w:val="0"/>
              </w:rPr>
              <w:t>controllability</w:t>
            </w:r>
            <w:r>
              <w:rPr>
                <w:rFonts w:ascii="Times New Roman" w:hAnsi="Times New Roman"/>
                <w:kern w:val="0"/>
              </w:rPr>
              <w:t xml:space="preserve"> per solution after </w:t>
            </w:r>
            <w:r w:rsidR="00F96140">
              <w:rPr>
                <w:rFonts w:ascii="Times New Roman" w:hAnsi="Times New Roman"/>
                <w:kern w:val="0"/>
              </w:rPr>
              <w:t>identifying the preferred solution</w:t>
            </w:r>
            <w:r>
              <w:rPr>
                <w:rFonts w:ascii="Times New Roman" w:hAnsi="Times New Roman"/>
                <w:kern w:val="0"/>
              </w:rPr>
              <w:t>.</w:t>
            </w:r>
          </w:p>
          <w:p w14:paraId="28FE5CC1" w14:textId="3B42D01B" w:rsidR="00F96140" w:rsidRDefault="00F96140" w:rsidP="006D614C">
            <w:pPr>
              <w:rPr>
                <w:rFonts w:ascii="Times New Roman" w:hAnsi="Times New Roman"/>
                <w:kern w:val="0"/>
              </w:rPr>
            </w:pPr>
            <w:r>
              <w:rPr>
                <w:rFonts w:ascii="Times New Roman" w:hAnsi="Times New Roman" w:hint="eastAsia"/>
                <w:kern w:val="0"/>
              </w:rPr>
              <w:t>B</w:t>
            </w:r>
            <w:r>
              <w:rPr>
                <w:rFonts w:ascii="Times New Roman" w:hAnsi="Times New Roman"/>
                <w:kern w:val="0"/>
              </w:rPr>
              <w:t>esides, there are some description that is unclear to us:</w:t>
            </w:r>
          </w:p>
          <w:p w14:paraId="4639D872" w14:textId="00787A74" w:rsidR="006D614C" w:rsidRDefault="006D614C" w:rsidP="006D614C">
            <w:pPr>
              <w:rPr>
                <w:rFonts w:ascii="Times New Roman" w:hAnsi="Times New Roman"/>
                <w:kern w:val="0"/>
              </w:rPr>
            </w:pPr>
            <w:r>
              <w:rPr>
                <w:rFonts w:ascii="Times New Roman" w:hAnsi="Times New Roman"/>
                <w:kern w:val="0"/>
              </w:rPr>
              <w:t>For bullet 1, what is “p</w:t>
            </w:r>
            <w:r w:rsidRPr="00A7628D">
              <w:rPr>
                <w:rFonts w:ascii="Times New Roman" w:hAnsi="Times New Roman"/>
                <w:kern w:val="0"/>
              </w:rPr>
              <w:t>rioritize/de-prioritize</w:t>
            </w:r>
            <w:r>
              <w:rPr>
                <w:rFonts w:ascii="Times New Roman" w:hAnsi="Times New Roman"/>
                <w:kern w:val="0"/>
              </w:rPr>
              <w:t>” in e.g. part.</w:t>
            </w:r>
          </w:p>
          <w:p w14:paraId="1EF7349B" w14:textId="02391CA5" w:rsidR="006D614C" w:rsidRDefault="006D614C" w:rsidP="00F96140">
            <w:pPr>
              <w:rPr>
                <w:rFonts w:ascii="Times New Roman" w:hAnsi="Times New Roman"/>
                <w:kern w:val="0"/>
              </w:rPr>
            </w:pPr>
            <w:r>
              <w:rPr>
                <w:rFonts w:ascii="Times New Roman" w:hAnsi="Times New Roman"/>
                <w:kern w:val="0"/>
              </w:rPr>
              <w:t>For all the three bullets, “</w:t>
            </w:r>
            <w:r w:rsidRPr="00A7628D">
              <w:rPr>
                <w:rFonts w:ascii="Times New Roman" w:hAnsi="Times New Roman"/>
                <w:kern w:val="0"/>
              </w:rPr>
              <w:t xml:space="preserve">the data transfer </w:t>
            </w:r>
            <w:r w:rsidRPr="00A7628D">
              <w:rPr>
                <w:rFonts w:ascii="Times New Roman" w:hAnsi="Times New Roman"/>
                <w:b/>
                <w:kern w:val="0"/>
                <w:u w:val="single"/>
              </w:rPr>
              <w:t>to and from the server</w:t>
            </w:r>
            <w:r>
              <w:rPr>
                <w:rFonts w:ascii="Times New Roman" w:hAnsi="Times New Roman"/>
                <w:kern w:val="0"/>
              </w:rPr>
              <w:t xml:space="preserve"> for UE-side data collection” is mentioned. We </w:t>
            </w:r>
            <w:r w:rsidR="00F96140">
              <w:rPr>
                <w:rFonts w:ascii="Times New Roman" w:hAnsi="Times New Roman"/>
                <w:kern w:val="0"/>
              </w:rPr>
              <w:t xml:space="preserve">wonder </w:t>
            </w:r>
            <w:r>
              <w:rPr>
                <w:rFonts w:ascii="Times New Roman" w:hAnsi="Times New Roman"/>
                <w:kern w:val="0"/>
              </w:rPr>
              <w:t>in which cases we wi</w:t>
            </w:r>
            <w:r w:rsidR="00F96140">
              <w:rPr>
                <w:rFonts w:ascii="Times New Roman" w:hAnsi="Times New Roman"/>
                <w:kern w:val="0"/>
              </w:rPr>
              <w:t>ll</w:t>
            </w:r>
            <w:r w:rsidR="003A231A">
              <w:rPr>
                <w:rFonts w:ascii="Times New Roman" w:hAnsi="Times New Roman"/>
                <w:kern w:val="0"/>
              </w:rPr>
              <w:t xml:space="preserve"> collect data from the server.</w:t>
            </w:r>
          </w:p>
        </w:tc>
      </w:tr>
      <w:tr w:rsidR="00E50DD8" w14:paraId="2D1E0BD3" w14:textId="77777777" w:rsidTr="00BD6769">
        <w:tc>
          <w:tcPr>
            <w:tcW w:w="1838" w:type="dxa"/>
            <w:tcBorders>
              <w:top w:val="single" w:sz="4" w:space="0" w:color="auto"/>
              <w:left w:val="single" w:sz="4" w:space="0" w:color="auto"/>
              <w:bottom w:val="single" w:sz="4" w:space="0" w:color="auto"/>
              <w:right w:val="single" w:sz="4" w:space="0" w:color="auto"/>
            </w:tcBorders>
          </w:tcPr>
          <w:p w14:paraId="4B48C9F6" w14:textId="50037D21"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0E42EE9" w14:textId="77777777" w:rsidR="00E50DD8" w:rsidRDefault="00E50DD8" w:rsidP="00E50DD8">
            <w:pPr>
              <w:rPr>
                <w:rFonts w:ascii="Times New Roman" w:hAnsi="Times New Roman"/>
                <w:kern w:val="0"/>
              </w:rPr>
            </w:pPr>
            <w:r>
              <w:rPr>
                <w:rFonts w:ascii="Times New Roman" w:hAnsi="Times New Roman"/>
                <w:kern w:val="0"/>
              </w:rPr>
              <w:t xml:space="preserve">We are wondering what kind of data need to be transferred from the UE server for </w:t>
            </w:r>
            <w:r>
              <w:rPr>
                <w:rFonts w:ascii="Times New Roman" w:hAnsi="Times New Roman"/>
                <w:kern w:val="0"/>
              </w:rPr>
              <w:lastRenderedPageBreak/>
              <w:t xml:space="preserve">UE side data collection to the NW entity? In all options on the table, the data transfer direction is from UE, via NW entity (gNB , OAM or CN) to OTT server/UE server. </w:t>
            </w:r>
          </w:p>
          <w:p w14:paraId="3CE864E8"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addition, it is only mentioned that NW controllability on the data transfer between the NW and OTT server. The data transfer path between UE device and NW is missing.</w:t>
            </w:r>
          </w:p>
          <w:p w14:paraId="3A73DDF7" w14:textId="77777777" w:rsidR="00E50DD8" w:rsidRDefault="00E50DD8" w:rsidP="00E50DD8">
            <w:pPr>
              <w:rPr>
                <w:rFonts w:ascii="Times New Roman" w:hAnsi="Times New Roman"/>
                <w:kern w:val="0"/>
              </w:rPr>
            </w:pPr>
            <w:r>
              <w:rPr>
                <w:rFonts w:ascii="Times New Roman" w:hAnsi="Times New Roman" w:hint="eastAsia"/>
                <w:kern w:val="0"/>
              </w:rPr>
              <w:t>I</w:t>
            </w:r>
            <w:r>
              <w:rPr>
                <w:rFonts w:ascii="Times New Roman" w:hAnsi="Times New Roman"/>
                <w:kern w:val="0"/>
              </w:rPr>
              <w:t>n this sense, we suggest to have the following modification:</w:t>
            </w:r>
          </w:p>
          <w:p w14:paraId="0A1723B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to </w:t>
            </w:r>
            <w:del w:id="147" w:author="ZTE-Fei Dong" w:date="2024-04-28T16:22: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48" w:author="ZTE-Fei Dong" w:date="2024-04-28T16:22:00Z">
              <w:r>
                <w:rPr>
                  <w:rFonts w:ascii="Times New Roman" w:hAnsi="Times New Roman"/>
                  <w:highlight w:val="yellow"/>
                </w:rPr>
                <w:t xml:space="preserve"> and from the UE device</w:t>
              </w:r>
            </w:ins>
            <w:r w:rsidRPr="002E0294">
              <w:rPr>
                <w:rFonts w:ascii="Times New Roman" w:hAnsi="Times New Roman"/>
                <w:highlight w:val="yellow"/>
              </w:rPr>
              <w:t>.</w:t>
            </w:r>
          </w:p>
          <w:p w14:paraId="34C245A0" w14:textId="77777777" w:rsidR="00E50DD8" w:rsidRPr="002E0294" w:rsidRDefault="00E50DD8" w:rsidP="00E50DD8">
            <w:pPr>
              <w:pStyle w:val="BodyText"/>
              <w:numPr>
                <w:ilvl w:val="0"/>
                <w:numId w:val="11"/>
              </w:numPr>
              <w:spacing w:before="120"/>
              <w:rPr>
                <w:rFonts w:ascii="Times New Roman" w:hAnsi="Times New Roman"/>
                <w:highlight w:val="yellow"/>
              </w:rPr>
            </w:pPr>
            <w:r>
              <w:rPr>
                <w:rFonts w:ascii="Times New Roman" w:hAnsi="Times New Roman"/>
              </w:rPr>
              <w:t xml:space="preserve">The specific entity within the MNO to control the data transfer to </w:t>
            </w:r>
            <w:del w:id="149"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0"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1BF5E7AA" w14:textId="77777777" w:rsidR="00E50DD8" w:rsidRDefault="00E50DD8" w:rsidP="00E50DD8">
            <w:pPr>
              <w:pStyle w:val="BodyText"/>
              <w:numPr>
                <w:ilvl w:val="0"/>
                <w:numId w:val="11"/>
              </w:numPr>
              <w:spacing w:before="120"/>
              <w:rPr>
                <w:rFonts w:ascii="Times New Roman" w:hAnsi="Times New Roman"/>
              </w:rPr>
            </w:pPr>
            <w:r>
              <w:rPr>
                <w:rFonts w:ascii="Times New Roman" w:hAnsi="Times New Roman"/>
              </w:rPr>
              <w:t xml:space="preserve">The protocols and methods utilized by the MNO to control the data transfer to </w:t>
            </w:r>
            <w:del w:id="151" w:author="ZTE-Fei Dong" w:date="2024-04-28T16:23:00Z">
              <w:r w:rsidDel="000350AC">
                <w:rPr>
                  <w:rFonts w:ascii="Times New Roman" w:hAnsi="Times New Roman"/>
                </w:rPr>
                <w:delText xml:space="preserve">and </w:delText>
              </w:r>
              <w:r w:rsidRPr="002E0294" w:rsidDel="000350AC">
                <w:rPr>
                  <w:rFonts w:ascii="Times New Roman" w:hAnsi="Times New Roman"/>
                  <w:highlight w:val="yellow"/>
                </w:rPr>
                <w:delText xml:space="preserve">from </w:delText>
              </w:r>
            </w:del>
            <w:r w:rsidRPr="002E0294">
              <w:rPr>
                <w:rFonts w:ascii="Times New Roman" w:hAnsi="Times New Roman"/>
                <w:highlight w:val="yellow"/>
              </w:rPr>
              <w:t>the server for UE-side data collection</w:t>
            </w:r>
            <w:ins w:id="152" w:author="ZTE-Fei Dong" w:date="2024-04-28T16:23:00Z">
              <w:r>
                <w:rPr>
                  <w:rFonts w:ascii="Times New Roman" w:hAnsi="Times New Roman"/>
                  <w:highlight w:val="yellow"/>
                </w:rPr>
                <w:t xml:space="preserve"> and from the UE device</w:t>
              </w:r>
            </w:ins>
            <w:r w:rsidRPr="002E0294">
              <w:rPr>
                <w:rFonts w:ascii="Times New Roman" w:hAnsi="Times New Roman"/>
                <w:highlight w:val="yellow"/>
              </w:rPr>
              <w:t>.</w:t>
            </w:r>
          </w:p>
          <w:p w14:paraId="4278BE01" w14:textId="77777777" w:rsidR="00E50DD8" w:rsidRDefault="00E50DD8" w:rsidP="00E50DD8">
            <w:pPr>
              <w:rPr>
                <w:rFonts w:ascii="Times New Roman" w:hAnsi="Times New Roman"/>
                <w:kern w:val="0"/>
              </w:rPr>
            </w:pPr>
          </w:p>
        </w:tc>
      </w:tr>
      <w:tr w:rsidR="00C90D5F" w14:paraId="63A85E71" w14:textId="77777777" w:rsidTr="00BD6769">
        <w:tc>
          <w:tcPr>
            <w:tcW w:w="1838" w:type="dxa"/>
            <w:tcBorders>
              <w:top w:val="single" w:sz="4" w:space="0" w:color="auto"/>
              <w:left w:val="single" w:sz="4" w:space="0" w:color="auto"/>
              <w:bottom w:val="single" w:sz="4" w:space="0" w:color="auto"/>
              <w:right w:val="single" w:sz="4" w:space="0" w:color="auto"/>
            </w:tcBorders>
          </w:tcPr>
          <w:p w14:paraId="466B9107" w14:textId="6703188D" w:rsidR="00C90D5F" w:rsidRDefault="00C90D5F" w:rsidP="00C90D5F">
            <w:pPr>
              <w:rPr>
                <w:rFonts w:ascii="Times New Roman" w:hAnsi="Times New Roman"/>
                <w:kern w:val="0"/>
              </w:rPr>
            </w:pPr>
            <w:r>
              <w:rPr>
                <w:rFonts w:ascii="Times New Roman" w:hAnsi="Times New Roman" w:hint="eastAsia"/>
                <w:kern w:val="0"/>
              </w:rPr>
              <w:lastRenderedPageBreak/>
              <w:t>C</w:t>
            </w:r>
            <w:r>
              <w:rPr>
                <w:rFonts w:ascii="Times New Roman" w:hAnsi="Times New Roman"/>
                <w:kern w:val="0"/>
              </w:rPr>
              <w:t>h</w:t>
            </w:r>
            <w:r>
              <w:rPr>
                <w:rFonts w:ascii="Times New Roman" w:hAnsi="Times New Roman" w:hint="eastAsia"/>
                <w:kern w:val="0"/>
              </w:rPr>
              <w:t>ina Unicom</w:t>
            </w:r>
          </w:p>
        </w:tc>
        <w:tc>
          <w:tcPr>
            <w:tcW w:w="7178" w:type="dxa"/>
            <w:tcBorders>
              <w:top w:val="single" w:sz="4" w:space="0" w:color="auto"/>
              <w:left w:val="single" w:sz="4" w:space="0" w:color="auto"/>
              <w:bottom w:val="single" w:sz="4" w:space="0" w:color="auto"/>
              <w:right w:val="single" w:sz="4" w:space="0" w:color="auto"/>
            </w:tcBorders>
          </w:tcPr>
          <w:p w14:paraId="7CD1D899" w14:textId="77777777" w:rsidR="00C90D5F" w:rsidRDefault="00C90D5F" w:rsidP="00C90D5F">
            <w:pPr>
              <w:rPr>
                <w:rFonts w:ascii="Times New Roman" w:hAnsi="Times New Roman"/>
                <w:kern w:val="0"/>
              </w:rPr>
            </w:pPr>
            <w:r>
              <w:rPr>
                <w:rFonts w:ascii="Times New Roman" w:hAnsi="Times New Roman" w:hint="eastAsia"/>
                <w:kern w:val="0"/>
              </w:rPr>
              <w:t>Firstly, we understand the c</w:t>
            </w:r>
            <w:r w:rsidRPr="00C32DA4">
              <w:rPr>
                <w:rFonts w:ascii="Times New Roman" w:hAnsi="Times New Roman"/>
                <w:kern w:val="0"/>
              </w:rPr>
              <w:t>ontrollability</w:t>
            </w:r>
            <w:r>
              <w:rPr>
                <w:rFonts w:ascii="Times New Roman" w:hAnsi="Times New Roman" w:hint="eastAsia"/>
                <w:kern w:val="0"/>
              </w:rPr>
              <w:t xml:space="preserve"> means the data can be read simultaneously and wrote, so we propose to revise the first bullet as below:</w:t>
            </w:r>
          </w:p>
          <w:p w14:paraId="196F5DB2" w14:textId="7118A229" w:rsidR="00C90D5F" w:rsidRDefault="00C90D5F" w:rsidP="00C90D5F">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p>
          <w:p w14:paraId="27A79914" w14:textId="606A2FBB" w:rsidR="00C90D5F" w:rsidRDefault="00C90D5F" w:rsidP="00C90D5F">
            <w:pPr>
              <w:rPr>
                <w:rFonts w:ascii="Times New Roman" w:hAnsi="Times New Roman"/>
                <w:kern w:val="0"/>
              </w:rPr>
            </w:pPr>
            <w:r>
              <w:rPr>
                <w:rFonts w:ascii="Times New Roman" w:hAnsi="Times New Roman" w:hint="eastAsia"/>
                <w:kern w:val="0"/>
                <w:lang w:val="en-GB"/>
              </w:rPr>
              <w:t xml:space="preserve">The second and third bullets can be agreed only </w:t>
            </w:r>
            <w:r>
              <w:rPr>
                <w:rFonts w:ascii="Times New Roman" w:hAnsi="Times New Roman"/>
              </w:rPr>
              <w:t>the server for UE-side data collection</w:t>
            </w:r>
            <w:r>
              <w:rPr>
                <w:rFonts w:ascii="Times New Roman" w:hAnsi="Times New Roman" w:hint="eastAsia"/>
              </w:rPr>
              <w:t xml:space="preserve"> is inside the MNO. </w:t>
            </w:r>
          </w:p>
        </w:tc>
      </w:tr>
    </w:tbl>
    <w:p w14:paraId="02DD96B1" w14:textId="77777777" w:rsidR="00883040" w:rsidRDefault="00883040" w:rsidP="00883040">
      <w:pPr>
        <w:pStyle w:val="BodyText"/>
        <w:spacing w:before="120"/>
        <w:rPr>
          <w:ins w:id="153" w:author="YuanY Zhang (张园园)" w:date="2024-04-26T19:02:00Z"/>
          <w:rFonts w:ascii="Times New Roman" w:hAnsi="Times New Roman"/>
        </w:rPr>
      </w:pPr>
      <w:ins w:id="154" w:author="YuanY Zhang (张园园)" w:date="2024-04-26T19:00:00Z">
        <w:r>
          <w:rPr>
            <w:rFonts w:ascii="Times New Roman" w:hAnsi="Times New Roman"/>
          </w:rPr>
          <w:t>Based on the feed</w:t>
        </w:r>
      </w:ins>
      <w:ins w:id="155" w:author="YuanY Zhang (张园园)" w:date="2024-04-26T19:01:00Z">
        <w:r>
          <w:rPr>
            <w:rFonts w:ascii="Times New Roman" w:hAnsi="Times New Roman"/>
          </w:rPr>
          <w:t xml:space="preserve">back received so far, it seems necessary to clarify the level of controllability. </w:t>
        </w:r>
      </w:ins>
      <w:ins w:id="156" w:author="YuanY Zhang (张园园)" w:date="2024-04-26T19:02:00Z">
        <w:r>
          <w:rPr>
            <w:rFonts w:ascii="Times New Roman" w:hAnsi="Times New Roman"/>
          </w:rPr>
          <w:t>As an initial step, we define the levels of controllability of MNO over data transfer to and from the server for UE-side data collection as follows:</w:t>
        </w:r>
      </w:ins>
    </w:p>
    <w:p w14:paraId="09EAA56C" w14:textId="77777777" w:rsidR="00883040" w:rsidRDefault="00883040" w:rsidP="00883040">
      <w:pPr>
        <w:pStyle w:val="BodyText"/>
        <w:numPr>
          <w:ilvl w:val="0"/>
          <w:numId w:val="36"/>
        </w:numPr>
        <w:spacing w:before="120"/>
        <w:rPr>
          <w:ins w:id="157" w:author="YuanY Zhang (张园园)" w:date="2024-04-26T19:03:00Z"/>
          <w:rFonts w:ascii="Times New Roman" w:hAnsi="Times New Roman"/>
        </w:rPr>
      </w:pPr>
      <w:ins w:id="158" w:author="YuanY Zhang (张园园)" w:date="2024-04-26T19:03:00Z">
        <w:r>
          <w:rPr>
            <w:rFonts w:ascii="Times New Roman" w:hAnsi="Times New Roman"/>
          </w:rPr>
          <w:t>Full Control: T</w:t>
        </w:r>
        <w:bookmarkStart w:id="159" w:name="OLE_LINK63"/>
        <w:r>
          <w:rPr>
            <w:rFonts w:ascii="Times New Roman" w:hAnsi="Times New Roman"/>
          </w:rPr>
          <w:t xml:space="preserve">he MNO has </w:t>
        </w:r>
      </w:ins>
      <w:ins w:id="160" w:author="YuanY Zhang (张园园)" w:date="2024-04-26T19:34:00Z">
        <w:r>
          <w:rPr>
            <w:rFonts w:ascii="Times New Roman" w:hAnsi="Times New Roman"/>
          </w:rPr>
          <w:t xml:space="preserve">the </w:t>
        </w:r>
      </w:ins>
      <w:ins w:id="161" w:author="YuanY Zhang (张园园)" w:date="2024-04-26T19:03:00Z">
        <w:r>
          <w:rPr>
            <w:rFonts w:ascii="Times New Roman" w:hAnsi="Times New Roman"/>
          </w:rPr>
          <w:t>capability to manage data transfer to the server for UE-side data collection. This includes initiating, terminating, and fully managing the volume of data</w:t>
        </w:r>
        <w:bookmarkEnd w:id="159"/>
        <w:r>
          <w:rPr>
            <w:rFonts w:ascii="Times New Roman" w:hAnsi="Times New Roman"/>
          </w:rPr>
          <w:t>.</w:t>
        </w:r>
      </w:ins>
      <w:ins w:id="162" w:author="YuanY Zhang (张园园)" w:date="2024-04-26T19:05:00Z">
        <w:r>
          <w:rPr>
            <w:rFonts w:ascii="Times New Roman" w:hAnsi="Times New Roman"/>
          </w:rPr>
          <w:t xml:space="preserve"> </w:t>
        </w:r>
        <w:bookmarkStart w:id="163" w:name="OLE_LINK62"/>
        <w:r>
          <w:rPr>
            <w:rFonts w:ascii="Times New Roman" w:hAnsi="Times New Roman"/>
          </w:rPr>
          <w:t xml:space="preserve">For example, the UE should start the data </w:t>
        </w:r>
      </w:ins>
      <w:ins w:id="164" w:author="YuanY Zhang (张园园)" w:date="2024-04-26T19:07:00Z">
        <w:r>
          <w:rPr>
            <w:rFonts w:ascii="Times New Roman" w:hAnsi="Times New Roman"/>
          </w:rPr>
          <w:t>transfer</w:t>
        </w:r>
      </w:ins>
      <w:ins w:id="165" w:author="YuanY Zhang (张园园)" w:date="2024-04-26T19:05:00Z">
        <w:r>
          <w:rPr>
            <w:rFonts w:ascii="Times New Roman" w:hAnsi="Times New Roman"/>
          </w:rPr>
          <w:t xml:space="preserve"> only if that is allowed by the MNO/NW. </w:t>
        </w:r>
      </w:ins>
    </w:p>
    <w:bookmarkEnd w:id="163"/>
    <w:p w14:paraId="09D8DEA8" w14:textId="77777777" w:rsidR="00883040" w:rsidRDefault="00883040" w:rsidP="00883040">
      <w:pPr>
        <w:pStyle w:val="BodyText"/>
        <w:numPr>
          <w:ilvl w:val="0"/>
          <w:numId w:val="36"/>
        </w:numPr>
        <w:spacing w:before="120"/>
        <w:rPr>
          <w:ins w:id="166" w:author="YuanY Zhang (张园园)" w:date="2024-04-26T19:03:00Z"/>
          <w:rFonts w:ascii="Times New Roman" w:hAnsi="Times New Roman"/>
        </w:rPr>
      </w:pPr>
      <w:ins w:id="167" w:author="YuanY Zhang (张园园)" w:date="2024-04-26T19:03:00Z">
        <w:r>
          <w:rPr>
            <w:rFonts w:ascii="Times New Roman" w:hAnsi="Times New Roman"/>
          </w:rPr>
          <w:t>Partial Control: The MNO has some degree of control over the data transfer but may be limited by</w:t>
        </w:r>
      </w:ins>
      <w:ins w:id="168" w:author="YuanY Zhang (张园园)" w:date="2024-04-26T19:05:00Z">
        <w:r>
          <w:rPr>
            <w:rFonts w:ascii="Times New Roman" w:hAnsi="Times New Roman"/>
          </w:rPr>
          <w:t xml:space="preserve"> certain</w:t>
        </w:r>
      </w:ins>
      <w:ins w:id="169" w:author="YuanY Zhang (张园园)" w:date="2024-04-26T19:03:00Z">
        <w:r>
          <w:rPr>
            <w:rFonts w:ascii="Times New Roman" w:hAnsi="Times New Roman"/>
          </w:rPr>
          <w:t xml:space="preserve"> factors such as agreements with third parties.</w:t>
        </w:r>
      </w:ins>
      <w:ins w:id="170" w:author="YuanY Zhang (张园园)" w:date="2024-04-26T19:06:00Z">
        <w:r>
          <w:rPr>
            <w:rFonts w:ascii="Times New Roman" w:hAnsi="Times New Roman"/>
          </w:rPr>
          <w:t xml:space="preserve"> For example, the UE can start the data </w:t>
        </w:r>
      </w:ins>
      <w:ins w:id="171" w:author="YuanY Zhang (张园园)" w:date="2024-04-26T19:07:00Z">
        <w:r>
          <w:rPr>
            <w:rFonts w:ascii="Times New Roman" w:hAnsi="Times New Roman"/>
          </w:rPr>
          <w:t>transfer without involvement of MNO/NW as long as the tunnel is available.</w:t>
        </w:r>
      </w:ins>
      <w:ins w:id="172" w:author="YuanY Zhang (张园园)" w:date="2024-04-26T19:08:00Z">
        <w:r>
          <w:rPr>
            <w:rFonts w:ascii="Times New Roman" w:hAnsi="Times New Roman"/>
          </w:rPr>
          <w:t xml:space="preserve"> </w:t>
        </w:r>
      </w:ins>
      <w:ins w:id="173" w:author="YuanY Zhang (张园园)" w:date="2024-04-26T19:06:00Z">
        <w:r>
          <w:rPr>
            <w:rFonts w:ascii="Times New Roman" w:hAnsi="Times New Roman"/>
          </w:rPr>
          <w:t xml:space="preserve"> </w:t>
        </w:r>
      </w:ins>
    </w:p>
    <w:p w14:paraId="5FE282E6" w14:textId="77777777" w:rsidR="00883040" w:rsidRDefault="00883040" w:rsidP="00883040">
      <w:pPr>
        <w:pStyle w:val="BodyText"/>
        <w:numPr>
          <w:ilvl w:val="0"/>
          <w:numId w:val="36"/>
        </w:numPr>
        <w:spacing w:before="120"/>
        <w:rPr>
          <w:ins w:id="174" w:author="YuanY Zhang (张园园)" w:date="2024-04-26T19:08:00Z"/>
          <w:rFonts w:ascii="Times New Roman" w:hAnsi="Times New Roman"/>
          <w:lang w:val="en-US"/>
        </w:rPr>
      </w:pPr>
      <w:ins w:id="175" w:author="YuanY Zhang (张园园)" w:date="2024-04-26T19:03:00Z">
        <w:r>
          <w:rPr>
            <w:rFonts w:ascii="Times New Roman" w:hAnsi="Times New Roman"/>
          </w:rPr>
          <w:t xml:space="preserve">No Control: The MNO has no capability to influence or manage the data transfer. </w:t>
        </w:r>
      </w:ins>
    </w:p>
    <w:p w14:paraId="4209F50C" w14:textId="77777777" w:rsidR="009F5433" w:rsidRPr="00883040" w:rsidRDefault="009F5433" w:rsidP="00DE241F">
      <w:pPr>
        <w:pStyle w:val="BodyText"/>
        <w:spacing w:before="120"/>
        <w:rPr>
          <w:rFonts w:ascii="Times New Roman" w:hAnsi="Times New Roman"/>
          <w:lang w:val="en-US"/>
        </w:rPr>
      </w:pPr>
    </w:p>
    <w:p w14:paraId="56DD973B" w14:textId="1B06689A" w:rsidR="00DE241F" w:rsidRDefault="008D0DEB" w:rsidP="009F6014">
      <w:pPr>
        <w:pStyle w:val="BodyText"/>
        <w:spacing w:before="120"/>
        <w:rPr>
          <w:rFonts w:ascii="Times New Roman" w:hAnsi="Times New Roman"/>
        </w:rPr>
      </w:pPr>
      <w:bookmarkStart w:id="176"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177" w:name="OLE_LINK127"/>
      <w:bookmarkEnd w:id="176"/>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178" w:name="OLE_LINK42"/>
      <w:bookmarkStart w:id="179"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180"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180"/>
      <w:r w:rsidR="00CA77E6">
        <w:rPr>
          <w:rFonts w:ascii="Times New Roman" w:hAnsi="Times New Roman"/>
          <w:b/>
          <w:bCs/>
        </w:rPr>
        <w:t xml:space="preserve"> </w:t>
      </w:r>
      <w:bookmarkEnd w:id="178"/>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181" w:name="OLE_LINK129"/>
            <w:bookmarkEnd w:id="177"/>
            <w:bookmarkEnd w:id="17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DF1EC2"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0BAC13B3" w:rsidR="00DF1EC2" w:rsidRDefault="00DF1EC2" w:rsidP="00DF1EC2">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4F5AE336" w14:textId="637C6B54" w:rsidR="00DF1EC2" w:rsidRDefault="00DF1EC2" w:rsidP="00DF1EC2">
            <w:pPr>
              <w:rPr>
                <w:rFonts w:ascii="Times New Roman" w:hAnsi="Times New Roman"/>
                <w:kern w:val="0"/>
              </w:rPr>
            </w:pPr>
            <w:r>
              <w:rPr>
                <w:rFonts w:ascii="Times New Roman" w:hAnsi="Times New Roman"/>
                <w:kern w:val="0"/>
              </w:rPr>
              <w:t>Maybe. If the MNO knows the IP addresses of the OTT servers, traffic to the servers could be throttled. But there is, otherwise, no specific control over aspects of the data collection procedures.</w:t>
            </w:r>
          </w:p>
        </w:tc>
      </w:tr>
      <w:tr w:rsidR="00AD7665" w14:paraId="7E704B78" w14:textId="77777777" w:rsidTr="006B695A">
        <w:tc>
          <w:tcPr>
            <w:tcW w:w="1838" w:type="dxa"/>
            <w:tcBorders>
              <w:top w:val="single" w:sz="4" w:space="0" w:color="auto"/>
              <w:left w:val="single" w:sz="4" w:space="0" w:color="auto"/>
              <w:bottom w:val="single" w:sz="4" w:space="0" w:color="auto"/>
              <w:right w:val="single" w:sz="4" w:space="0" w:color="auto"/>
            </w:tcBorders>
          </w:tcPr>
          <w:p w14:paraId="5FAC31EE" w14:textId="025F064E" w:rsidR="00AD7665" w:rsidRDefault="00AD7665" w:rsidP="00DF1EC2">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881FBC8" w14:textId="77777777" w:rsidR="00B37499" w:rsidRDefault="00AD7665" w:rsidP="00B37499">
            <w:pPr>
              <w:rPr>
                <w:rFonts w:ascii="Times New Roman" w:hAnsi="Times New Roman"/>
                <w:kern w:val="0"/>
              </w:rPr>
            </w:pPr>
            <w:r>
              <w:rPr>
                <w:rFonts w:ascii="Times New Roman" w:hAnsi="Times New Roman"/>
                <w:kern w:val="0"/>
              </w:rPr>
              <w:t>Yes</w:t>
            </w:r>
            <w:r w:rsidR="00B37499">
              <w:rPr>
                <w:rFonts w:ascii="Times New Roman" w:hAnsi="Times New Roman"/>
                <w:kern w:val="0"/>
              </w:rPr>
              <w:t xml:space="preserve">, if there is no SLA between MNO and the OTT server application. </w:t>
            </w:r>
          </w:p>
          <w:p w14:paraId="64C062FB" w14:textId="1E24D7CC" w:rsidR="00B37499" w:rsidRDefault="00B37499" w:rsidP="00B37499">
            <w:pPr>
              <w:rPr>
                <w:rFonts w:ascii="Times New Roman" w:hAnsi="Times New Roman"/>
                <w:kern w:val="0"/>
              </w:rPr>
            </w:pPr>
            <w:r>
              <w:rPr>
                <w:rFonts w:ascii="Times New Roman" w:hAnsi="Times New Roman"/>
                <w:kern w:val="0"/>
              </w:rPr>
              <w:t>However, if an SLA is present</w:t>
            </w:r>
            <w:r w:rsidR="004C4E49">
              <w:rPr>
                <w:rFonts w:ascii="Times New Roman" w:hAnsi="Times New Roman"/>
                <w:kern w:val="0"/>
              </w:rPr>
              <w:t xml:space="preserve"> between MNO and OTT server, then the</w:t>
            </w:r>
            <w:r>
              <w:rPr>
                <w:rFonts w:ascii="Times New Roman" w:hAnsi="Times New Roman"/>
                <w:kern w:val="0"/>
              </w:rPr>
              <w:t xml:space="preserve"> control is also possible and needed with 1a), i.e. the data stream destined to the IP address associated to the OTT server can be controlled/managed by the MNO as any other traffic.</w:t>
            </w:r>
          </w:p>
          <w:p w14:paraId="6C045CFD" w14:textId="08AADE77" w:rsidR="00AD7665" w:rsidRDefault="00B37499" w:rsidP="00B37499">
            <w:pPr>
              <w:rPr>
                <w:rFonts w:ascii="Times New Roman" w:hAnsi="Times New Roman"/>
                <w:kern w:val="0"/>
              </w:rPr>
            </w:pPr>
            <w:r>
              <w:rPr>
                <w:rFonts w:ascii="Times New Roman" w:hAnsi="Times New Roman"/>
                <w:kern w:val="0"/>
              </w:rPr>
              <w:t xml:space="preserve">So it should be either clarified that solution 1a) implies no SLA, or if with solution 1a) it is possible to have SLA, then </w:t>
            </w:r>
            <w:r w:rsidR="00063C2D">
              <w:rPr>
                <w:rFonts w:ascii="Times New Roman" w:hAnsi="Times New Roman"/>
                <w:kern w:val="0"/>
              </w:rPr>
              <w:t xml:space="preserve">the </w:t>
            </w:r>
            <w:r>
              <w:rPr>
                <w:rFonts w:ascii="Times New Roman" w:hAnsi="Times New Roman"/>
                <w:kern w:val="0"/>
              </w:rPr>
              <w:t xml:space="preserve">controllability is </w:t>
            </w:r>
            <w:r w:rsidR="00063C2D">
              <w:rPr>
                <w:rFonts w:ascii="Times New Roman" w:hAnsi="Times New Roman"/>
                <w:kern w:val="0"/>
              </w:rPr>
              <w:t xml:space="preserve">always </w:t>
            </w:r>
            <w:r>
              <w:rPr>
                <w:rFonts w:ascii="Times New Roman" w:hAnsi="Times New Roman"/>
                <w:kern w:val="0"/>
              </w:rPr>
              <w:t>possible</w:t>
            </w:r>
            <w:r w:rsidR="007572C7">
              <w:rPr>
                <w:rFonts w:ascii="Times New Roman" w:hAnsi="Times New Roman"/>
                <w:kern w:val="0"/>
              </w:rPr>
              <w:t xml:space="preserve">. </w:t>
            </w:r>
          </w:p>
        </w:tc>
      </w:tr>
      <w:tr w:rsidR="00C36968" w14:paraId="6682E959" w14:textId="77777777" w:rsidTr="006B695A">
        <w:tc>
          <w:tcPr>
            <w:tcW w:w="1838" w:type="dxa"/>
            <w:tcBorders>
              <w:top w:val="single" w:sz="4" w:space="0" w:color="auto"/>
              <w:left w:val="single" w:sz="4" w:space="0" w:color="auto"/>
              <w:bottom w:val="single" w:sz="4" w:space="0" w:color="auto"/>
              <w:right w:val="single" w:sz="4" w:space="0" w:color="auto"/>
            </w:tcBorders>
          </w:tcPr>
          <w:p w14:paraId="0880D2CE" w14:textId="52063A51" w:rsidR="00C36968" w:rsidRDefault="00C36968" w:rsidP="00DF1EC2">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166B6F43" w14:textId="77777777" w:rsidR="00C36968" w:rsidRDefault="00C36968" w:rsidP="00DF1EC2">
            <w:pPr>
              <w:rPr>
                <w:rFonts w:ascii="Times New Roman" w:hAnsi="Times New Roman"/>
                <w:kern w:val="0"/>
              </w:rPr>
            </w:pPr>
            <w:r>
              <w:rPr>
                <w:rFonts w:ascii="Times New Roman" w:hAnsi="Times New Roman" w:hint="eastAsia"/>
                <w:kern w:val="0"/>
              </w:rPr>
              <w:t>Y</w:t>
            </w:r>
            <w:r>
              <w:rPr>
                <w:rFonts w:ascii="Times New Roman" w:hAnsi="Times New Roman"/>
                <w:kern w:val="0"/>
              </w:rPr>
              <w:t>es.</w:t>
            </w:r>
          </w:p>
          <w:p w14:paraId="5123D3D8" w14:textId="11BB69A6" w:rsidR="00C36968" w:rsidRDefault="00C36968" w:rsidP="00DF1EC2">
            <w:pPr>
              <w:rPr>
                <w:rFonts w:ascii="Times New Roman" w:hAnsi="Times New Roman"/>
                <w:kern w:val="0"/>
              </w:rPr>
            </w:pPr>
            <w:r>
              <w:rPr>
                <w:rFonts w:ascii="Times New Roman" w:hAnsi="Times New Roman" w:hint="eastAsia"/>
                <w:kern w:val="0"/>
              </w:rPr>
              <w:t>S</w:t>
            </w:r>
            <w:r>
              <w:rPr>
                <w:rFonts w:ascii="Times New Roman" w:hAnsi="Times New Roman"/>
                <w:kern w:val="0"/>
              </w:rPr>
              <w:t xml:space="preserve">olution 1a) </w:t>
            </w:r>
            <w:r w:rsidR="00D95FFE">
              <w:rPr>
                <w:rFonts w:ascii="Times New Roman" w:hAnsi="Times New Roman"/>
                <w:kern w:val="0"/>
              </w:rPr>
              <w:t>can</w:t>
            </w:r>
            <w:r>
              <w:rPr>
                <w:rFonts w:ascii="Times New Roman" w:hAnsi="Times New Roman"/>
                <w:kern w:val="0"/>
              </w:rPr>
              <w:t xml:space="preserve"> work without specific controllability.</w:t>
            </w:r>
          </w:p>
        </w:tc>
      </w:tr>
      <w:tr w:rsidR="00A266D5" w14:paraId="5E398FE4" w14:textId="77777777" w:rsidTr="006B695A">
        <w:tc>
          <w:tcPr>
            <w:tcW w:w="1838" w:type="dxa"/>
            <w:tcBorders>
              <w:top w:val="single" w:sz="4" w:space="0" w:color="auto"/>
              <w:left w:val="single" w:sz="4" w:space="0" w:color="auto"/>
              <w:bottom w:val="single" w:sz="4" w:space="0" w:color="auto"/>
              <w:right w:val="single" w:sz="4" w:space="0" w:color="auto"/>
            </w:tcBorders>
          </w:tcPr>
          <w:p w14:paraId="5909848A" w14:textId="6E495B41"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D2E8F3A" w14:textId="0F3EC939"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883040" w14:paraId="55FA981A" w14:textId="77777777" w:rsidTr="006B695A">
        <w:tc>
          <w:tcPr>
            <w:tcW w:w="1838" w:type="dxa"/>
            <w:tcBorders>
              <w:top w:val="single" w:sz="4" w:space="0" w:color="auto"/>
              <w:left w:val="single" w:sz="4" w:space="0" w:color="auto"/>
              <w:bottom w:val="single" w:sz="4" w:space="0" w:color="auto"/>
              <w:right w:val="single" w:sz="4" w:space="0" w:color="auto"/>
            </w:tcBorders>
          </w:tcPr>
          <w:p w14:paraId="603806CD" w14:textId="6A96EBB8" w:rsidR="00883040" w:rsidRDefault="00883040" w:rsidP="00883040">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6069CD6C" w14:textId="3ADDF139" w:rsidR="00883040" w:rsidRDefault="00883040" w:rsidP="00883040">
            <w:pPr>
              <w:rPr>
                <w:rFonts w:ascii="Times New Roman" w:hAnsi="Times New Roman"/>
                <w:kern w:val="0"/>
              </w:rPr>
            </w:pPr>
            <w:r>
              <w:rPr>
                <w:rFonts w:ascii="Times New Roman" w:hAnsi="Times New Roman"/>
                <w:kern w:val="0"/>
              </w:rPr>
              <w:t xml:space="preserve">Yes. No control from MNO over the data transfer from UE to the server. </w:t>
            </w:r>
          </w:p>
        </w:tc>
      </w:tr>
      <w:tr w:rsidR="000F7FED" w14:paraId="33139A10" w14:textId="77777777" w:rsidTr="006B695A">
        <w:tc>
          <w:tcPr>
            <w:tcW w:w="1838" w:type="dxa"/>
            <w:tcBorders>
              <w:top w:val="single" w:sz="4" w:space="0" w:color="auto"/>
              <w:left w:val="single" w:sz="4" w:space="0" w:color="auto"/>
              <w:bottom w:val="single" w:sz="4" w:space="0" w:color="auto"/>
              <w:right w:val="single" w:sz="4" w:space="0" w:color="auto"/>
            </w:tcBorders>
          </w:tcPr>
          <w:p w14:paraId="58AB40CB" w14:textId="03C90EA1"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3CE18762" w14:textId="5342F79A" w:rsidR="000F7FED" w:rsidRDefault="000F7FED" w:rsidP="00883040">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9F5FC0" w14:paraId="211098C3" w14:textId="77777777" w:rsidTr="006B695A">
        <w:tc>
          <w:tcPr>
            <w:tcW w:w="1838" w:type="dxa"/>
            <w:tcBorders>
              <w:top w:val="single" w:sz="4" w:space="0" w:color="auto"/>
              <w:left w:val="single" w:sz="4" w:space="0" w:color="auto"/>
              <w:bottom w:val="single" w:sz="4" w:space="0" w:color="auto"/>
              <w:right w:val="single" w:sz="4" w:space="0" w:color="auto"/>
            </w:tcBorders>
          </w:tcPr>
          <w:p w14:paraId="310206C2" w14:textId="2B9FF2A8" w:rsidR="009F5FC0" w:rsidRDefault="009F5FC0"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5C9FD8B" w14:textId="00E1C6E8" w:rsidR="009F5FC0" w:rsidRDefault="009F5FC0" w:rsidP="00883040">
            <w:pPr>
              <w:rPr>
                <w:rFonts w:ascii="Times New Roman" w:hAnsi="Times New Roman"/>
                <w:kern w:val="0"/>
              </w:rPr>
            </w:pPr>
            <w:r>
              <w:rPr>
                <w:rFonts w:ascii="Times New Roman" w:hAnsi="Times New Roman" w:hint="eastAsia"/>
                <w:kern w:val="0"/>
              </w:rPr>
              <w:t>Yes</w:t>
            </w:r>
          </w:p>
        </w:tc>
      </w:tr>
      <w:tr w:rsidR="00E325A3" w14:paraId="6E0BFB06" w14:textId="77777777" w:rsidTr="006B695A">
        <w:tc>
          <w:tcPr>
            <w:tcW w:w="1838" w:type="dxa"/>
            <w:tcBorders>
              <w:top w:val="single" w:sz="4" w:space="0" w:color="auto"/>
              <w:left w:val="single" w:sz="4" w:space="0" w:color="auto"/>
              <w:bottom w:val="single" w:sz="4" w:space="0" w:color="auto"/>
              <w:right w:val="single" w:sz="4" w:space="0" w:color="auto"/>
            </w:tcBorders>
          </w:tcPr>
          <w:p w14:paraId="3D7C1F5B" w14:textId="538231A8"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DCBC9DD" w14:textId="44B7E315"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6EE78A65" w14:textId="77777777" w:rsidTr="006B695A">
        <w:tc>
          <w:tcPr>
            <w:tcW w:w="1838" w:type="dxa"/>
            <w:tcBorders>
              <w:top w:val="single" w:sz="4" w:space="0" w:color="auto"/>
              <w:left w:val="single" w:sz="4" w:space="0" w:color="auto"/>
              <w:bottom w:val="single" w:sz="4" w:space="0" w:color="auto"/>
              <w:right w:val="single" w:sz="4" w:space="0" w:color="auto"/>
            </w:tcBorders>
          </w:tcPr>
          <w:p w14:paraId="1F787FE7" w14:textId="4C6F85BB"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6CCF7C7C" w14:textId="6D6A3591"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CC1FF0" w14:paraId="3464156B" w14:textId="77777777" w:rsidTr="006B695A">
        <w:tc>
          <w:tcPr>
            <w:tcW w:w="1838" w:type="dxa"/>
            <w:tcBorders>
              <w:top w:val="single" w:sz="4" w:space="0" w:color="auto"/>
              <w:left w:val="single" w:sz="4" w:space="0" w:color="auto"/>
              <w:bottom w:val="single" w:sz="4" w:space="0" w:color="auto"/>
              <w:right w:val="single" w:sz="4" w:space="0" w:color="auto"/>
            </w:tcBorders>
          </w:tcPr>
          <w:p w14:paraId="0C9D0D0F" w14:textId="65D1F048" w:rsidR="00CC1FF0" w:rsidRDefault="00CC1FF0" w:rsidP="00CC1FF0">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00AAB8E" w14:textId="41FBECF2" w:rsidR="00CC1FF0" w:rsidRDefault="00CC1FF0" w:rsidP="00CC1FF0">
            <w:pPr>
              <w:rPr>
                <w:rFonts w:ascii="Times New Roman" w:hAnsi="Times New Roman"/>
                <w:kern w:val="0"/>
              </w:rPr>
            </w:pPr>
            <w:r>
              <w:rPr>
                <w:rFonts w:ascii="Times New Roman" w:hAnsi="Times New Roman" w:hint="eastAsia"/>
                <w:kern w:val="0"/>
              </w:rPr>
              <w:t>Yes, due to 3GPP doesn</w:t>
            </w:r>
            <w:r>
              <w:rPr>
                <w:rFonts w:ascii="Times New Roman" w:hAnsi="Times New Roman"/>
                <w:kern w:val="0"/>
              </w:rPr>
              <w:t>’</w:t>
            </w:r>
            <w:r>
              <w:rPr>
                <w:rFonts w:ascii="Times New Roman" w:hAnsi="Times New Roman" w:hint="eastAsia"/>
                <w:kern w:val="0"/>
              </w:rPr>
              <w:t>t need to discuss 1a.</w:t>
            </w:r>
          </w:p>
        </w:tc>
      </w:tr>
    </w:tbl>
    <w:bookmarkEnd w:id="181"/>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182"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183" w:name="OLE_LINK133"/>
      <w:bookmarkEnd w:id="182"/>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given that it may be managed by a NF within the CN, with control granularity at the level </w:t>
      </w:r>
      <w:r w:rsidRPr="00CA77E6">
        <w:rPr>
          <w:rFonts w:ascii="Times New Roman" w:hAnsi="Times New Roman"/>
          <w:b/>
          <w:bCs/>
        </w:rPr>
        <w:lastRenderedPageBreak/>
        <w:t>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184" w:name="OLE_LINK135"/>
            <w:bookmarkEnd w:id="18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465B87"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024FF68A"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0B1C634" w14:textId="77777777" w:rsidR="00465B87" w:rsidRDefault="00465B87" w:rsidP="00465B87">
            <w:pPr>
              <w:rPr>
                <w:rFonts w:ascii="Times New Roman" w:hAnsi="Times New Roman"/>
                <w:kern w:val="0"/>
              </w:rPr>
            </w:pPr>
            <w:r>
              <w:rPr>
                <w:rFonts w:ascii="Times New Roman" w:hAnsi="Times New Roman"/>
                <w:kern w:val="0"/>
              </w:rPr>
              <w:t>Maybe. Depending on whether our interpretation of solution 1b matches what we have shown in our answer to Q3.2, the level of control could be considered to be more than just at the PDU session level.</w:t>
            </w:r>
          </w:p>
          <w:p w14:paraId="4F0D89F7" w14:textId="77777777" w:rsidR="00465B87" w:rsidRDefault="00465B87" w:rsidP="00465B87">
            <w:pPr>
              <w:rPr>
                <w:rFonts w:ascii="Times New Roman" w:hAnsi="Times New Roman"/>
                <w:kern w:val="0"/>
              </w:rPr>
            </w:pPr>
          </w:p>
          <w:p w14:paraId="25799DD3" w14:textId="5572A7BD" w:rsidR="00465B87" w:rsidRDefault="00465B87" w:rsidP="00465B87">
            <w:pPr>
              <w:rPr>
                <w:rFonts w:ascii="Times New Roman" w:hAnsi="Times New Roman"/>
                <w:kern w:val="0"/>
              </w:rPr>
            </w:pPr>
            <w:r>
              <w:rPr>
                <w:rFonts w:ascii="Times New Roman" w:hAnsi="Times New Roman"/>
                <w:kern w:val="0"/>
              </w:rPr>
              <w:t>However, if 1b is simply a server attached to a UPF and has an IP address internal to the network or specific to a DN for data collection, then we would agree with the PDU session level of granularity.</w:t>
            </w:r>
          </w:p>
        </w:tc>
      </w:tr>
      <w:tr w:rsidR="002379EA" w14:paraId="61497B87" w14:textId="77777777" w:rsidTr="008A6ADB">
        <w:tc>
          <w:tcPr>
            <w:tcW w:w="1838" w:type="dxa"/>
            <w:tcBorders>
              <w:top w:val="single" w:sz="4" w:space="0" w:color="auto"/>
              <w:left w:val="single" w:sz="4" w:space="0" w:color="auto"/>
              <w:bottom w:val="single" w:sz="4" w:space="0" w:color="auto"/>
              <w:right w:val="single" w:sz="4" w:space="0" w:color="auto"/>
            </w:tcBorders>
          </w:tcPr>
          <w:p w14:paraId="7E499519" w14:textId="77777777" w:rsidR="002379EA" w:rsidRDefault="002379E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7E9D591" w14:textId="77777777" w:rsidR="002379EA" w:rsidRDefault="002379EA" w:rsidP="008A6ADB">
            <w:pPr>
              <w:rPr>
                <w:rFonts w:ascii="Times New Roman" w:hAnsi="Times New Roman"/>
                <w:kern w:val="0"/>
              </w:rPr>
            </w:pPr>
            <w:r>
              <w:rPr>
                <w:rFonts w:ascii="Times New Roman" w:hAnsi="Times New Roman"/>
                <w:kern w:val="0"/>
              </w:rPr>
              <w:t>Yes.</w:t>
            </w:r>
          </w:p>
          <w:p w14:paraId="10B314B0" w14:textId="77777777" w:rsidR="002379EA" w:rsidRDefault="002379EA" w:rsidP="008A6ADB">
            <w:pPr>
              <w:rPr>
                <w:rFonts w:ascii="Times New Roman" w:hAnsi="Times New Roman"/>
                <w:kern w:val="0"/>
              </w:rPr>
            </w:pPr>
            <w:r w:rsidRPr="00474436">
              <w:rPr>
                <w:rFonts w:ascii="Times New Roman" w:hAnsi="Times New Roman"/>
                <w:kern w:val="0"/>
              </w:rPr>
              <w:t>The MNO can control and manage the entire data collection procedure via the UPF, and the gNB, as it would do for any other service injected into the 3GPP network. For example, the operator can configure a gNB/UPF with criteria to allow/disallow the transfer of data, it can control the amount of data transferred, it can control and man</w:t>
            </w:r>
            <w:r>
              <w:rPr>
                <w:rFonts w:ascii="Times New Roman" w:hAnsi="Times New Roman"/>
                <w:kern w:val="0"/>
              </w:rPr>
              <w:t>a</w:t>
            </w:r>
            <w:r w:rsidRPr="00474436">
              <w:rPr>
                <w:rFonts w:ascii="Times New Roman" w:hAnsi="Times New Roman"/>
                <w:kern w:val="0"/>
              </w:rPr>
              <w:t xml:space="preserve">ge the QoS of the data collection traffic, and the related overhead. </w:t>
            </w:r>
          </w:p>
          <w:p w14:paraId="412D64D3" w14:textId="6067F3E9" w:rsidR="002379EA" w:rsidRDefault="002379EA" w:rsidP="008A6ADB">
            <w:pPr>
              <w:rPr>
                <w:rFonts w:ascii="Times New Roman" w:hAnsi="Times New Roman"/>
                <w:kern w:val="0"/>
              </w:rPr>
            </w:pPr>
            <w:r>
              <w:rPr>
                <w:rFonts w:ascii="Times New Roman" w:hAnsi="Times New Roman"/>
                <w:kern w:val="0"/>
              </w:rPr>
              <w:t>Based on SLA, the MNO can also control</w:t>
            </w:r>
            <w:r w:rsidR="0055599C">
              <w:rPr>
                <w:rFonts w:ascii="Times New Roman" w:hAnsi="Times New Roman"/>
                <w:kern w:val="0"/>
              </w:rPr>
              <w:t xml:space="preserve">, e.g. </w:t>
            </w:r>
            <w:r>
              <w:rPr>
                <w:rFonts w:ascii="Times New Roman" w:hAnsi="Times New Roman"/>
                <w:kern w:val="0"/>
              </w:rPr>
              <w:t>by assigning different QoS flows</w:t>
            </w:r>
            <w:r w:rsidR="0055599C">
              <w:rPr>
                <w:rFonts w:ascii="Times New Roman" w:hAnsi="Times New Roman"/>
                <w:kern w:val="0"/>
              </w:rPr>
              <w:t>,</w:t>
            </w:r>
            <w:r>
              <w:rPr>
                <w:rFonts w:ascii="Times New Roman" w:hAnsi="Times New Roman"/>
                <w:kern w:val="0"/>
              </w:rPr>
              <w:t xml:space="preserve"> which data should terminated inside the MNO (i.e. the data that should be visible) and outside the MNO (i.e. the data that should not be visible).</w:t>
            </w:r>
          </w:p>
          <w:p w14:paraId="0581D809" w14:textId="77777777" w:rsidR="002379EA" w:rsidRDefault="002379EA" w:rsidP="008A6ADB">
            <w:pPr>
              <w:rPr>
                <w:rFonts w:ascii="Times New Roman" w:hAnsi="Times New Roman"/>
                <w:kern w:val="0"/>
              </w:rPr>
            </w:pPr>
          </w:p>
        </w:tc>
      </w:tr>
      <w:tr w:rsidR="002379EA" w14:paraId="0F3EFC83" w14:textId="77777777" w:rsidTr="006B695A">
        <w:tc>
          <w:tcPr>
            <w:tcW w:w="1838" w:type="dxa"/>
            <w:tcBorders>
              <w:top w:val="single" w:sz="4" w:space="0" w:color="auto"/>
              <w:left w:val="single" w:sz="4" w:space="0" w:color="auto"/>
              <w:bottom w:val="single" w:sz="4" w:space="0" w:color="auto"/>
              <w:right w:val="single" w:sz="4" w:space="0" w:color="auto"/>
            </w:tcBorders>
          </w:tcPr>
          <w:p w14:paraId="039CBF77" w14:textId="73FC4B55" w:rsidR="002379EA"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028ED2F9" w14:textId="77777777" w:rsidR="002379EA" w:rsidRDefault="00865092" w:rsidP="00465B8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2F69F73F" w14:textId="7EBDAFB0" w:rsidR="00865092" w:rsidRDefault="00865092" w:rsidP="00465B87">
            <w:pPr>
              <w:rPr>
                <w:rFonts w:ascii="Times New Roman" w:hAnsi="Times New Roman"/>
                <w:kern w:val="0"/>
              </w:rPr>
            </w:pPr>
            <w:r>
              <w:rPr>
                <w:rFonts w:ascii="Times New Roman" w:hAnsi="Times New Roman" w:hint="eastAsia"/>
                <w:kern w:val="0"/>
              </w:rPr>
              <w:t>H</w:t>
            </w:r>
            <w:r>
              <w:rPr>
                <w:rFonts w:ascii="Times New Roman" w:hAnsi="Times New Roman"/>
                <w:kern w:val="0"/>
              </w:rPr>
              <w:t xml:space="preserve">ow MNO in involved in Solution 1b) is unclear to us. This is related to our comments </w:t>
            </w:r>
            <w:r w:rsidR="004A141C">
              <w:rPr>
                <w:rFonts w:ascii="Times New Roman" w:hAnsi="Times New Roman"/>
                <w:kern w:val="0"/>
              </w:rPr>
              <w:t xml:space="preserve">in </w:t>
            </w:r>
            <w:r>
              <w:rPr>
                <w:rFonts w:ascii="Times New Roman" w:hAnsi="Times New Roman"/>
                <w:kern w:val="0"/>
              </w:rPr>
              <w:t xml:space="preserve">Q2.2 (inside MNO), and also related to the dimension discussion </w:t>
            </w:r>
            <w:r w:rsidR="004A141C">
              <w:rPr>
                <w:rFonts w:ascii="Times New Roman" w:hAnsi="Times New Roman"/>
                <w:kern w:val="0"/>
              </w:rPr>
              <w:t xml:space="preserve">in </w:t>
            </w:r>
            <w:r>
              <w:rPr>
                <w:rFonts w:ascii="Times New Roman" w:hAnsi="Times New Roman"/>
                <w:kern w:val="0"/>
              </w:rPr>
              <w:t xml:space="preserve"> Q4.1</w:t>
            </w:r>
            <w:r w:rsidR="004A141C">
              <w:rPr>
                <w:rFonts w:ascii="Times New Roman" w:hAnsi="Times New Roman"/>
                <w:kern w:val="0"/>
              </w:rPr>
              <w:t>.</w:t>
            </w:r>
          </w:p>
        </w:tc>
      </w:tr>
      <w:tr w:rsidR="00A266D5" w14:paraId="2FF82E23" w14:textId="77777777" w:rsidTr="006B695A">
        <w:tc>
          <w:tcPr>
            <w:tcW w:w="1838" w:type="dxa"/>
            <w:tcBorders>
              <w:top w:val="single" w:sz="4" w:space="0" w:color="auto"/>
              <w:left w:val="single" w:sz="4" w:space="0" w:color="auto"/>
              <w:bottom w:val="single" w:sz="4" w:space="0" w:color="auto"/>
              <w:right w:val="single" w:sz="4" w:space="0" w:color="auto"/>
            </w:tcBorders>
          </w:tcPr>
          <w:p w14:paraId="1EA4E3FE" w14:textId="30A9570C" w:rsidR="00A266D5" w:rsidRDefault="00A266D5" w:rsidP="00A266D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6B7D27F2" w14:textId="77777777" w:rsidR="00A266D5" w:rsidRDefault="00A266D5" w:rsidP="00A266D5">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6CB4A8F" w14:textId="3B725EC8" w:rsidR="00A266D5" w:rsidRDefault="00A266D5" w:rsidP="00A266D5">
            <w:pPr>
              <w:rPr>
                <w:rFonts w:ascii="Times New Roman" w:hAnsi="Times New Roman"/>
                <w:kern w:val="0"/>
              </w:rPr>
            </w:pPr>
            <w:r>
              <w:rPr>
                <w:rFonts w:ascii="Times New Roman" w:hAnsi="Times New Roman" w:hint="eastAsia"/>
                <w:kern w:val="0"/>
              </w:rPr>
              <w:t>I</w:t>
            </w:r>
            <w:r>
              <w:rPr>
                <w:rFonts w:ascii="Times New Roman" w:hAnsi="Times New Roman"/>
                <w:kern w:val="0"/>
              </w:rPr>
              <w:t xml:space="preserve">n general, we have the similar sense that a </w:t>
            </w:r>
            <w:r w:rsidRPr="00C86DF2">
              <w:rPr>
                <w:rFonts w:ascii="Times New Roman" w:hAnsi="Times New Roman"/>
                <w:kern w:val="0"/>
              </w:rPr>
              <w:t>NF within the CN</w:t>
            </w:r>
            <w:r>
              <w:rPr>
                <w:rFonts w:ascii="Times New Roman" w:hAnsi="Times New Roman"/>
                <w:kern w:val="0"/>
              </w:rPr>
              <w:t xml:space="preserve">, e.g. DCAF, may be </w:t>
            </w:r>
            <w:r>
              <w:rPr>
                <w:rFonts w:ascii="Times New Roman" w:hAnsi="Times New Roman"/>
                <w:kern w:val="0"/>
              </w:rPr>
              <w:lastRenderedPageBreak/>
              <w:t xml:space="preserve">involved to control the data collection task </w:t>
            </w:r>
            <w:r w:rsidRPr="00645BCB">
              <w:rPr>
                <w:rFonts w:ascii="Times New Roman" w:hAnsi="Times New Roman"/>
                <w:kern w:val="0"/>
              </w:rPr>
              <w:t>at the level of the PDU session per SLA</w:t>
            </w:r>
            <w:r>
              <w:rPr>
                <w:rFonts w:ascii="Times New Roman" w:hAnsi="Times New Roman"/>
                <w:kern w:val="0"/>
              </w:rPr>
              <w:t>. But which node will generate/manage the data collection configuration is still unclear, in our view, at least the NF mentioned above can generate/manage the data collection configuration, which should be clarified further to better understand how solution 1b works in a whole picture.</w:t>
            </w:r>
          </w:p>
        </w:tc>
      </w:tr>
      <w:tr w:rsidR="00883040" w14:paraId="6D371FA7" w14:textId="77777777" w:rsidTr="006B695A">
        <w:tc>
          <w:tcPr>
            <w:tcW w:w="1838" w:type="dxa"/>
            <w:tcBorders>
              <w:top w:val="single" w:sz="4" w:space="0" w:color="auto"/>
              <w:left w:val="single" w:sz="4" w:space="0" w:color="auto"/>
              <w:bottom w:val="single" w:sz="4" w:space="0" w:color="auto"/>
              <w:right w:val="single" w:sz="4" w:space="0" w:color="auto"/>
            </w:tcBorders>
          </w:tcPr>
          <w:p w14:paraId="5754F986" w14:textId="15121BA5" w:rsidR="00883040" w:rsidRDefault="00883040" w:rsidP="00883040">
            <w:pPr>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71F55E7F" w14:textId="72BB507F" w:rsidR="00883040" w:rsidRDefault="00883040" w:rsidP="00883040">
            <w:pPr>
              <w:rPr>
                <w:rFonts w:ascii="Times New Roman" w:hAnsi="Times New Roman"/>
                <w:kern w:val="0"/>
              </w:rPr>
            </w:pPr>
            <w:r>
              <w:rPr>
                <w:rFonts w:ascii="Times New Roman" w:hAnsi="Times New Roman"/>
                <w:kern w:val="0"/>
              </w:rPr>
              <w:t xml:space="preserve">Yes. We assume it’s partial control. The NW/MNO may not be able to start/stop the data transfer between UE and the server as long as the data tunnel is established. </w:t>
            </w:r>
          </w:p>
        </w:tc>
      </w:tr>
      <w:tr w:rsidR="000F7FED" w14:paraId="1BD10F6F" w14:textId="77777777" w:rsidTr="006B695A">
        <w:tc>
          <w:tcPr>
            <w:tcW w:w="1838" w:type="dxa"/>
            <w:tcBorders>
              <w:top w:val="single" w:sz="4" w:space="0" w:color="auto"/>
              <w:left w:val="single" w:sz="4" w:space="0" w:color="auto"/>
              <w:bottom w:val="single" w:sz="4" w:space="0" w:color="auto"/>
              <w:right w:val="single" w:sz="4" w:space="0" w:color="auto"/>
            </w:tcBorders>
          </w:tcPr>
          <w:p w14:paraId="3ACA3A9E" w14:textId="6313F828" w:rsidR="000F7FED" w:rsidRDefault="000F7FED" w:rsidP="00883040">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AA5D7DB" w14:textId="77777777" w:rsidR="000F7FED" w:rsidRDefault="000F7FED" w:rsidP="000F7FED">
            <w:pPr>
              <w:rPr>
                <w:rFonts w:ascii="Times New Roman" w:hAnsi="Times New Roman"/>
                <w:kern w:val="0"/>
              </w:rPr>
            </w:pPr>
            <w:r>
              <w:rPr>
                <w:rFonts w:ascii="Times New Roman" w:hAnsi="Times New Roman" w:hint="eastAsia"/>
                <w:kern w:val="0"/>
              </w:rPr>
              <w:t>Yes, but f</w:t>
            </w:r>
            <w:r>
              <w:rPr>
                <w:rFonts w:ascii="Times New Roman" w:hAnsi="Times New Roman"/>
                <w:kern w:val="0"/>
              </w:rPr>
              <w:t>or solution 1b, the following controllability can be considered:</w:t>
            </w:r>
          </w:p>
          <w:p w14:paraId="5756C725"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Maintenance</w:t>
            </w:r>
            <w:r>
              <w:rPr>
                <w:rFonts w:ascii="Times New Roman" w:hAnsi="Times New Roman"/>
                <w:kern w:val="0"/>
              </w:rPr>
              <w:t xml:space="preserve"> </w:t>
            </w:r>
            <w:r>
              <w:rPr>
                <w:rFonts w:ascii="Times New Roman" w:hAnsi="Times New Roman" w:hint="eastAsia"/>
                <w:kern w:val="0"/>
              </w:rPr>
              <w:t>of</w:t>
            </w:r>
            <w:r>
              <w:rPr>
                <w:rFonts w:ascii="Times New Roman" w:hAnsi="Times New Roman"/>
                <w:kern w:val="0"/>
              </w:rPr>
              <w:t xml:space="preserve"> user consent;</w:t>
            </w:r>
          </w:p>
          <w:p w14:paraId="046B0863" w14:textId="77777777"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hint="eastAsia"/>
                <w:kern w:val="0"/>
              </w:rPr>
              <w:t>S</w:t>
            </w:r>
            <w:r>
              <w:rPr>
                <w:rFonts w:ascii="Times New Roman" w:hAnsi="Times New Roman"/>
                <w:kern w:val="0"/>
              </w:rPr>
              <w:t>election of desired UEs t</w:t>
            </w:r>
            <w:r w:rsidRPr="00AD368E">
              <w:rPr>
                <w:rFonts w:ascii="Times New Roman" w:hAnsi="Times New Roman"/>
                <w:kern w:val="0"/>
              </w:rPr>
              <w:t>o en</w:t>
            </w:r>
            <w:r>
              <w:rPr>
                <w:rFonts w:ascii="Times New Roman" w:hAnsi="Times New Roman"/>
                <w:kern w:val="0"/>
              </w:rPr>
              <w:t>able</w:t>
            </w:r>
            <w:r w:rsidRPr="00AD368E">
              <w:rPr>
                <w:rFonts w:ascii="Times New Roman" w:hAnsi="Times New Roman"/>
                <w:kern w:val="0"/>
              </w:rPr>
              <w:t xml:space="preserve"> the server only collects data from specific UE(s)</w:t>
            </w:r>
            <w:r>
              <w:rPr>
                <w:rFonts w:ascii="Times New Roman" w:hAnsi="Times New Roman"/>
                <w:kern w:val="0"/>
              </w:rPr>
              <w:t>;</w:t>
            </w:r>
          </w:p>
          <w:p w14:paraId="7B378408" w14:textId="662A6B80" w:rsidR="000F7FED" w:rsidRDefault="000F7FED" w:rsidP="000F7FED">
            <w:pPr>
              <w:pStyle w:val="ListParagraph"/>
              <w:numPr>
                <w:ilvl w:val="0"/>
                <w:numId w:val="37"/>
              </w:numPr>
              <w:ind w:firstLineChars="0"/>
              <w:rPr>
                <w:rFonts w:ascii="Times New Roman" w:hAnsi="Times New Roman"/>
                <w:kern w:val="0"/>
              </w:rPr>
            </w:pPr>
            <w:r>
              <w:rPr>
                <w:rFonts w:ascii="Times New Roman" w:hAnsi="Times New Roman"/>
                <w:kern w:val="0"/>
              </w:rPr>
              <w:t>Management of the session/connection between UE and the server;</w:t>
            </w:r>
          </w:p>
        </w:tc>
      </w:tr>
      <w:tr w:rsidR="00792A2E" w14:paraId="072DA8D4" w14:textId="77777777" w:rsidTr="006B695A">
        <w:tc>
          <w:tcPr>
            <w:tcW w:w="1838" w:type="dxa"/>
            <w:tcBorders>
              <w:top w:val="single" w:sz="4" w:space="0" w:color="auto"/>
              <w:left w:val="single" w:sz="4" w:space="0" w:color="auto"/>
              <w:bottom w:val="single" w:sz="4" w:space="0" w:color="auto"/>
              <w:right w:val="single" w:sz="4" w:space="0" w:color="auto"/>
            </w:tcBorders>
          </w:tcPr>
          <w:p w14:paraId="051DF487" w14:textId="3330802A" w:rsidR="00792A2E" w:rsidRDefault="00792A2E" w:rsidP="00883040">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693A9331" w14:textId="246B8EC8" w:rsidR="00792A2E" w:rsidRDefault="00792A2E" w:rsidP="00792A2E">
            <w:pPr>
              <w:rPr>
                <w:rFonts w:ascii="Times New Roman" w:hAnsi="Times New Roman"/>
                <w:kern w:val="0"/>
              </w:rPr>
            </w:pPr>
            <w:r>
              <w:rPr>
                <w:rFonts w:ascii="Times New Roman" w:hAnsi="Times New Roman"/>
                <w:kern w:val="0"/>
              </w:rPr>
              <w:t xml:space="preserve">We </w:t>
            </w:r>
            <w:r>
              <w:rPr>
                <w:rFonts w:ascii="Times New Roman" w:hAnsi="Times New Roman" w:hint="eastAsia"/>
                <w:kern w:val="0"/>
              </w:rPr>
              <w:t>agree for option 1b</w:t>
            </w:r>
            <w:r>
              <w:rPr>
                <w:rFonts w:ascii="Times New Roman" w:hAnsi="Times New Roman"/>
                <w:kern w:val="0"/>
              </w:rPr>
              <w:t xml:space="preserve"> it’s partial control.</w:t>
            </w:r>
            <w:r>
              <w:rPr>
                <w:rFonts w:ascii="Times New Roman" w:hAnsi="Times New Roman" w:hint="eastAsia"/>
                <w:kern w:val="0"/>
              </w:rPr>
              <w:t xml:space="preserve"> </w:t>
            </w:r>
            <w:r>
              <w:rPr>
                <w:rFonts w:ascii="Times New Roman" w:hAnsi="Times New Roman"/>
                <w:kern w:val="0"/>
              </w:rPr>
              <w:t>B</w:t>
            </w:r>
            <w:r>
              <w:rPr>
                <w:rFonts w:ascii="Times New Roman" w:hAnsi="Times New Roman" w:hint="eastAsia"/>
                <w:kern w:val="0"/>
              </w:rPr>
              <w:t>ut it</w:t>
            </w:r>
            <w:r>
              <w:rPr>
                <w:rFonts w:ascii="Times New Roman" w:hAnsi="Times New Roman"/>
                <w:kern w:val="0"/>
              </w:rPr>
              <w:t>’</w:t>
            </w:r>
            <w:r>
              <w:rPr>
                <w:rFonts w:ascii="Times New Roman" w:hAnsi="Times New Roman" w:hint="eastAsia"/>
                <w:kern w:val="0"/>
              </w:rPr>
              <w:t xml:space="preserve">s not clear to us what </w:t>
            </w:r>
            <w:r>
              <w:rPr>
                <w:rFonts w:ascii="Times New Roman" w:hAnsi="Times New Roman"/>
                <w:kern w:val="0"/>
              </w:rPr>
              <w:t>the overall procedure of option 1b is</w:t>
            </w:r>
            <w:r>
              <w:rPr>
                <w:rFonts w:ascii="Times New Roman" w:hAnsi="Times New Roman" w:hint="eastAsia"/>
                <w:kern w:val="0"/>
              </w:rPr>
              <w:t xml:space="preserve">, and which MNO entities are involved. </w:t>
            </w:r>
            <w:r>
              <w:rPr>
                <w:rFonts w:ascii="Times New Roman" w:hAnsi="Times New Roman"/>
                <w:kern w:val="0"/>
              </w:rPr>
              <w:t>M</w:t>
            </w:r>
            <w:r>
              <w:rPr>
                <w:rFonts w:ascii="Times New Roman" w:hAnsi="Times New Roman" w:hint="eastAsia"/>
                <w:kern w:val="0"/>
              </w:rPr>
              <w:t>aybe we could also take a chance to clarify the details of option 1b in this email discussion.</w:t>
            </w:r>
          </w:p>
        </w:tc>
      </w:tr>
      <w:tr w:rsidR="00E325A3" w14:paraId="32B6474D" w14:textId="77777777" w:rsidTr="006B695A">
        <w:tc>
          <w:tcPr>
            <w:tcW w:w="1838" w:type="dxa"/>
            <w:tcBorders>
              <w:top w:val="single" w:sz="4" w:space="0" w:color="auto"/>
              <w:left w:val="single" w:sz="4" w:space="0" w:color="auto"/>
              <w:bottom w:val="single" w:sz="4" w:space="0" w:color="auto"/>
              <w:right w:val="single" w:sz="4" w:space="0" w:color="auto"/>
            </w:tcBorders>
          </w:tcPr>
          <w:p w14:paraId="5A90EF56" w14:textId="5A880A3E"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FFDC3F7" w14:textId="77777777" w:rsidR="00E325A3" w:rsidRDefault="00E325A3" w:rsidP="00E325A3">
            <w:pPr>
              <w:rPr>
                <w:rFonts w:ascii="Times New Roman" w:hAnsi="Times New Roman"/>
                <w:kern w:val="0"/>
              </w:rPr>
            </w:pPr>
            <w:r>
              <w:rPr>
                <w:rFonts w:ascii="Times New Roman" w:hAnsi="Times New Roman"/>
                <w:kern w:val="0"/>
              </w:rPr>
              <w:t xml:space="preserve">Yes with partial control. </w:t>
            </w:r>
          </w:p>
          <w:p w14:paraId="3553B399" w14:textId="77777777" w:rsidR="00E325A3" w:rsidRDefault="00E325A3" w:rsidP="00E325A3">
            <w:pPr>
              <w:rPr>
                <w:rFonts w:ascii="Times New Roman" w:hAnsi="Times New Roman"/>
                <w:kern w:val="0"/>
              </w:rPr>
            </w:pPr>
            <w:r>
              <w:rPr>
                <w:rFonts w:ascii="Times New Roman" w:hAnsi="Times New Roman"/>
                <w:kern w:val="0"/>
              </w:rPr>
              <w:t xml:space="preserve">NW (e.g., gNB or NF) can indicate data collection configuration to UE including allow/dis-allow data reporting, the collected data type etc. </w:t>
            </w:r>
          </w:p>
          <w:p w14:paraId="671DB864" w14:textId="77777777" w:rsidR="00E325A3" w:rsidRDefault="00E325A3" w:rsidP="00E325A3">
            <w:pPr>
              <w:rPr>
                <w:rFonts w:ascii="Times New Roman" w:hAnsi="Times New Roman"/>
                <w:kern w:val="0"/>
              </w:rPr>
            </w:pPr>
            <w:r>
              <w:rPr>
                <w:rFonts w:ascii="Times New Roman" w:hAnsi="Times New Roman"/>
                <w:kern w:val="0"/>
              </w:rPr>
              <w:t xml:space="preserve">But NW cannot control when UE should transfer data to server, UE will log those data until triggered by server. </w:t>
            </w:r>
          </w:p>
          <w:p w14:paraId="053A9016" w14:textId="7A37BCED" w:rsidR="00E325A3" w:rsidRDefault="00E325A3" w:rsidP="00E325A3">
            <w:pPr>
              <w:rPr>
                <w:rFonts w:ascii="Times New Roman" w:hAnsi="Times New Roman"/>
                <w:kern w:val="0"/>
              </w:rPr>
            </w:pPr>
            <w:r>
              <w:rPr>
                <w:rFonts w:ascii="Times New Roman" w:hAnsi="Times New Roman"/>
                <w:kern w:val="0"/>
              </w:rPr>
              <w:t>From our side, server is outside MNO for the solution 1b, thus UE can only transfer data to server via UP way. In this case, if the IP address of server is known by MNO, the SLA or QoS requirement can be optimized.</w:t>
            </w:r>
          </w:p>
        </w:tc>
      </w:tr>
      <w:tr w:rsidR="00E50DD8" w14:paraId="714D7911" w14:textId="77777777" w:rsidTr="006B695A">
        <w:tc>
          <w:tcPr>
            <w:tcW w:w="1838" w:type="dxa"/>
            <w:tcBorders>
              <w:top w:val="single" w:sz="4" w:space="0" w:color="auto"/>
              <w:left w:val="single" w:sz="4" w:space="0" w:color="auto"/>
              <w:bottom w:val="single" w:sz="4" w:space="0" w:color="auto"/>
              <w:right w:val="single" w:sz="4" w:space="0" w:color="auto"/>
            </w:tcBorders>
          </w:tcPr>
          <w:p w14:paraId="08CEB372" w14:textId="04E75A4A"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CC6CA57" w14:textId="3A7F722B" w:rsidR="00E50DD8" w:rsidRDefault="00E50DD8" w:rsidP="00E50DD8">
            <w:pPr>
              <w:rPr>
                <w:rFonts w:ascii="Times New Roman" w:hAnsi="Times New Roman"/>
                <w:kern w:val="0"/>
              </w:rPr>
            </w:pPr>
            <w:r>
              <w:rPr>
                <w:rFonts w:ascii="Times New Roman" w:hAnsi="Times New Roman"/>
                <w:kern w:val="0"/>
              </w:rPr>
              <w:t>In our understanding, it mainly depends on whether the UE server for UE side data collection is inside or outside of the MNO, if the UE server for UE side data collection is inside of the MNO, the NW have a full or partial controllability over the data transfer. Otherwise, NW have no any controllability on the data collection since the option 1b is as similar as option 1a.</w:t>
            </w:r>
          </w:p>
        </w:tc>
      </w:tr>
      <w:tr w:rsidR="00375165" w14:paraId="443B52B7" w14:textId="77777777" w:rsidTr="006B695A">
        <w:tc>
          <w:tcPr>
            <w:tcW w:w="1838" w:type="dxa"/>
            <w:tcBorders>
              <w:top w:val="single" w:sz="4" w:space="0" w:color="auto"/>
              <w:left w:val="single" w:sz="4" w:space="0" w:color="auto"/>
              <w:bottom w:val="single" w:sz="4" w:space="0" w:color="auto"/>
              <w:right w:val="single" w:sz="4" w:space="0" w:color="auto"/>
            </w:tcBorders>
          </w:tcPr>
          <w:p w14:paraId="412E24AA" w14:textId="12F12344" w:rsidR="00375165" w:rsidRDefault="00375165" w:rsidP="0037516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2241753C" w14:textId="47E2ABAA" w:rsidR="00375165" w:rsidRDefault="00375165" w:rsidP="00375165">
            <w:pPr>
              <w:rPr>
                <w:rFonts w:ascii="Times New Roman" w:hAnsi="Times New Roman"/>
                <w:kern w:val="0"/>
              </w:rPr>
            </w:pPr>
            <w:r>
              <w:rPr>
                <w:rFonts w:ascii="Times New Roman" w:hAnsi="Times New Roman" w:hint="eastAsia"/>
                <w:kern w:val="0"/>
              </w:rPr>
              <w:t xml:space="preserve">No, as we answered in Q3.2, </w:t>
            </w:r>
            <w:r w:rsidRPr="00DC3347">
              <w:rPr>
                <w:rFonts w:ascii="Times New Roman" w:hAnsi="Times New Roman"/>
                <w:kern w:val="0"/>
              </w:rPr>
              <w:t xml:space="preserve">the </w:t>
            </w:r>
            <w:r>
              <w:rPr>
                <w:rFonts w:ascii="Times New Roman" w:hAnsi="Times New Roman" w:hint="eastAsia"/>
                <w:kern w:val="0"/>
              </w:rPr>
              <w:t xml:space="preserve">server of </w:t>
            </w:r>
            <w:r w:rsidRPr="00DC3347">
              <w:rPr>
                <w:rFonts w:ascii="Times New Roman" w:hAnsi="Times New Roman"/>
                <w:kern w:val="0"/>
              </w:rPr>
              <w:t>data collection for UE-side data collection</w:t>
            </w:r>
            <w:r>
              <w:rPr>
                <w:rFonts w:ascii="Times New Roman" w:hAnsi="Times New Roman" w:hint="eastAsia"/>
                <w:kern w:val="0"/>
              </w:rPr>
              <w:t xml:space="preserve"> must be inside of the MNO, so the MNO is always controllable and awareness of the data collection.</w:t>
            </w:r>
          </w:p>
        </w:tc>
      </w:tr>
    </w:tbl>
    <w:p w14:paraId="191B14A1" w14:textId="77777777" w:rsidR="009C0CAD" w:rsidRPr="002C35B6" w:rsidRDefault="008D0DEB" w:rsidP="002C35B6">
      <w:pPr>
        <w:pStyle w:val="BodyText"/>
        <w:spacing w:before="120"/>
        <w:rPr>
          <w:rFonts w:ascii="Times New Roman" w:hAnsi="Times New Roman"/>
        </w:rPr>
      </w:pPr>
      <w:bookmarkStart w:id="185" w:name="OLE_LINK132"/>
      <w:bookmarkStart w:id="186" w:name="OLE_LINK136"/>
      <w:bookmarkEnd w:id="184"/>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185"/>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187" w:name="OLE_LINK137"/>
      <w:bookmarkEnd w:id="186"/>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188"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59649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189" w:name="OLE_LINK138"/>
            <w:bookmarkEnd w:id="187"/>
            <w:bookmarkEnd w:id="188"/>
            <w:r w:rsidRPr="006A2E03">
              <w:rPr>
                <w:rFonts w:ascii="Times New Roman" w:hAnsi="Times New Roman"/>
                <w:kern w:val="0"/>
                <w:sz w:val="20"/>
                <w:szCs w:val="20"/>
              </w:rPr>
              <w:lastRenderedPageBreak/>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59649D">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59649D">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15BBB74A" w14:textId="77777777" w:rsidR="001D060F"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p w14:paraId="49591AAB" w14:textId="77777777" w:rsidR="00883040" w:rsidRDefault="00883040" w:rsidP="00883040">
            <w:pPr>
              <w:rPr>
                <w:rFonts w:ascii="Times New Roman" w:hAnsi="Times New Roman"/>
                <w:color w:val="FF0000"/>
                <w:kern w:val="0"/>
              </w:rPr>
            </w:pPr>
            <w:r>
              <w:rPr>
                <w:rFonts w:ascii="Times New Roman" w:hAnsi="Times New Roman"/>
                <w:color w:val="FF0000"/>
                <w:kern w:val="0"/>
              </w:rPr>
              <w:t>[Rapp 1] It’s possible that there is certain interaction between CN and RAN, and it is RAN which controls the data collection process through RRC message. If it is a transparent container in RRC message, it is considered as a variation of option 1 via NAS signaling?</w:t>
            </w:r>
          </w:p>
          <w:p w14:paraId="2F66D217" w14:textId="7A60E104" w:rsidR="000D76C4" w:rsidRPr="00883040" w:rsidRDefault="000D76C4" w:rsidP="00883040">
            <w:pPr>
              <w:rPr>
                <w:rFonts w:ascii="Times New Roman" w:hAnsi="Times New Roman"/>
                <w:kern w:val="0"/>
              </w:rPr>
            </w:pPr>
            <w:r w:rsidRPr="005527EC">
              <w:rPr>
                <w:rFonts w:ascii="Times New Roman" w:hAnsi="Times New Roman"/>
                <w:color w:val="ED7D31" w:themeColor="accent2"/>
                <w:kern w:val="0"/>
              </w:rPr>
              <w:t>[Apple] Thanks for response. So, option 2 means CN (e.g. a NF) sends Radio configuration to RAN via N2 interface, and then RAN decode it and generate a RRC message</w:t>
            </w:r>
            <w:r>
              <w:rPr>
                <w:rFonts w:ascii="Times New Roman" w:hAnsi="Times New Roman"/>
                <w:color w:val="ED7D31" w:themeColor="accent2"/>
                <w:kern w:val="0"/>
              </w:rPr>
              <w:t>.</w:t>
            </w:r>
          </w:p>
        </w:tc>
      </w:tr>
      <w:tr w:rsidR="00A86028" w14:paraId="5D924FA0" w14:textId="77777777" w:rsidTr="0059649D">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465B87" w14:paraId="2429CACA" w14:textId="77777777" w:rsidTr="0059649D">
        <w:tc>
          <w:tcPr>
            <w:tcW w:w="1838" w:type="dxa"/>
            <w:tcBorders>
              <w:top w:val="single" w:sz="4" w:space="0" w:color="auto"/>
              <w:left w:val="single" w:sz="4" w:space="0" w:color="auto"/>
              <w:bottom w:val="single" w:sz="4" w:space="0" w:color="auto"/>
              <w:right w:val="single" w:sz="4" w:space="0" w:color="auto"/>
            </w:tcBorders>
          </w:tcPr>
          <w:p w14:paraId="51059D97" w14:textId="1AE5F71E" w:rsidR="00465B87" w:rsidRDefault="00465B87" w:rsidP="00465B87">
            <w:pPr>
              <w:tabs>
                <w:tab w:val="left" w:pos="1305"/>
              </w:tabs>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3460C79" w14:textId="77777777" w:rsidR="00465B87" w:rsidRDefault="00465B87" w:rsidP="00465B87">
            <w:pPr>
              <w:rPr>
                <w:rFonts w:ascii="Times New Roman" w:hAnsi="Times New Roman"/>
                <w:kern w:val="0"/>
              </w:rPr>
            </w:pPr>
            <w:r w:rsidRPr="004A757E">
              <w:rPr>
                <w:rFonts w:ascii="Times New Roman" w:hAnsi="Times New Roman"/>
                <w:kern w:val="0"/>
                <w:u w:val="single"/>
              </w:rPr>
              <w:t>Option 1</w:t>
            </w:r>
            <w:r>
              <w:rPr>
                <w:rFonts w:ascii="Times New Roman" w:hAnsi="Times New Roman"/>
                <w:kern w:val="0"/>
              </w:rPr>
              <w:t>: Maybe. It isn’t clear how the CN could provide detailed configurations to the gNB, though.</w:t>
            </w:r>
          </w:p>
          <w:p w14:paraId="315937E1" w14:textId="77777777" w:rsidR="00465B87" w:rsidRDefault="00465B87" w:rsidP="00465B87">
            <w:pPr>
              <w:rPr>
                <w:rFonts w:ascii="Times New Roman" w:hAnsi="Times New Roman"/>
                <w:kern w:val="0"/>
              </w:rPr>
            </w:pPr>
          </w:p>
          <w:p w14:paraId="46C175E0" w14:textId="77777777" w:rsidR="00465B87" w:rsidRDefault="00465B87" w:rsidP="00465B87">
            <w:pPr>
              <w:rPr>
                <w:rFonts w:ascii="Times New Roman" w:hAnsi="Times New Roman"/>
                <w:kern w:val="0"/>
              </w:rPr>
            </w:pPr>
            <w:r>
              <w:rPr>
                <w:rFonts w:ascii="Times New Roman" w:hAnsi="Times New Roman"/>
                <w:kern w:val="0"/>
              </w:rPr>
              <w:t>If the approach is CN-based, then the initial 3GPP-based control mechanism for DC for BM could come from the CN over NAS. NAS messages would be required to configure the UE for data collection for BM and NAS messages would be required to transport the measurements to the AMF and then further through the CN.</w:t>
            </w:r>
          </w:p>
          <w:p w14:paraId="06D3F9A1" w14:textId="77777777" w:rsidR="00465B87" w:rsidRDefault="00465B87" w:rsidP="00465B87">
            <w:pPr>
              <w:rPr>
                <w:rFonts w:ascii="Times New Roman" w:hAnsi="Times New Roman"/>
                <w:kern w:val="0"/>
              </w:rPr>
            </w:pPr>
          </w:p>
          <w:p w14:paraId="0D1C5482" w14:textId="77777777" w:rsidR="00465B87" w:rsidRDefault="00465B87" w:rsidP="00465B87">
            <w:pPr>
              <w:rPr>
                <w:rFonts w:ascii="Times New Roman" w:hAnsi="Times New Roman"/>
                <w:kern w:val="0"/>
              </w:rPr>
            </w:pPr>
            <w:r>
              <w:rPr>
                <w:rFonts w:ascii="Times New Roman" w:hAnsi="Times New Roman"/>
                <w:kern w:val="0"/>
              </w:rPr>
              <w:t>For positioning data collection, we agree that LPP would be the mechanism used to manage data collection from the UE.</w:t>
            </w:r>
          </w:p>
          <w:p w14:paraId="12E2A97D" w14:textId="77777777" w:rsidR="00465B87" w:rsidRDefault="00465B87" w:rsidP="00465B87">
            <w:pPr>
              <w:rPr>
                <w:rFonts w:ascii="Times New Roman" w:hAnsi="Times New Roman"/>
                <w:kern w:val="0"/>
              </w:rPr>
            </w:pPr>
          </w:p>
          <w:p w14:paraId="5F7B9C58" w14:textId="1C8CE4F9" w:rsidR="00465B87" w:rsidRDefault="00465B87" w:rsidP="00465B87">
            <w:pPr>
              <w:rPr>
                <w:rFonts w:ascii="Times New Roman" w:hAnsi="Times New Roman"/>
                <w:kern w:val="0"/>
              </w:rPr>
            </w:pPr>
            <w:r>
              <w:rPr>
                <w:rFonts w:ascii="Times New Roman" w:hAnsi="Times New Roman"/>
                <w:kern w:val="0"/>
                <w:u w:val="single"/>
              </w:rPr>
              <w:t>Option 2</w:t>
            </w:r>
            <w:r>
              <w:rPr>
                <w:rFonts w:ascii="Times New Roman" w:hAnsi="Times New Roman"/>
                <w:kern w:val="0"/>
              </w:rPr>
              <w:t>: No. Currently, there is a mechanism to pass a signaling-based MDT Trace Activation from OAM to the gNB through the AMF, but we do not think that is the intention of this solution 2. We see this as a RAN-based or OAM approach. And for this option, the CN would still need to configure the RAN node for physical layer data collection.</w:t>
            </w:r>
          </w:p>
        </w:tc>
      </w:tr>
      <w:tr w:rsidR="00E5396C" w14:paraId="63499A07" w14:textId="77777777" w:rsidTr="0059649D">
        <w:tc>
          <w:tcPr>
            <w:tcW w:w="1838" w:type="dxa"/>
            <w:tcBorders>
              <w:top w:val="single" w:sz="4" w:space="0" w:color="auto"/>
              <w:left w:val="single" w:sz="4" w:space="0" w:color="auto"/>
              <w:bottom w:val="single" w:sz="4" w:space="0" w:color="auto"/>
              <w:right w:val="single" w:sz="4" w:space="0" w:color="auto"/>
            </w:tcBorders>
          </w:tcPr>
          <w:p w14:paraId="7E4578EE" w14:textId="77777777" w:rsidR="00E5396C" w:rsidRDefault="00E5396C"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A3D3A92" w14:textId="0C81183E" w:rsidR="00E5396C" w:rsidRDefault="00E5396C" w:rsidP="008A6ADB">
            <w:pPr>
              <w:rPr>
                <w:rFonts w:ascii="Times New Roman" w:hAnsi="Times New Roman"/>
                <w:kern w:val="0"/>
              </w:rPr>
            </w:pPr>
            <w:r>
              <w:rPr>
                <w:rFonts w:ascii="Times New Roman" w:hAnsi="Times New Roman"/>
                <w:kern w:val="0"/>
              </w:rPr>
              <w:t xml:space="preserve">Yes, </w:t>
            </w:r>
            <w:r w:rsidR="001103DA">
              <w:rPr>
                <w:rFonts w:ascii="Times New Roman" w:hAnsi="Times New Roman"/>
                <w:kern w:val="0"/>
              </w:rPr>
              <w:t>but w</w:t>
            </w:r>
            <w:r>
              <w:rPr>
                <w:rFonts w:ascii="Times New Roman" w:hAnsi="Times New Roman"/>
                <w:kern w:val="0"/>
              </w:rPr>
              <w:t xml:space="preserve">e would like however to clarify that the level of controllability is the same as in solution 1b, i.e. not clear why the term “full” controllability is used here. The only difference between the controllability of option 1b, and option 2, is that in option 1b the controllability is at UP level, whereas in option 2 </w:t>
            </w:r>
            <w:r w:rsidR="002A2C9B">
              <w:rPr>
                <w:rFonts w:ascii="Times New Roman" w:hAnsi="Times New Roman"/>
                <w:kern w:val="0"/>
              </w:rPr>
              <w:t xml:space="preserve">it </w:t>
            </w:r>
            <w:r>
              <w:rPr>
                <w:rFonts w:ascii="Times New Roman" w:hAnsi="Times New Roman"/>
                <w:kern w:val="0"/>
              </w:rPr>
              <w:t xml:space="preserve">could be at CP </w:t>
            </w:r>
            <w:r w:rsidR="002A2C9B">
              <w:rPr>
                <w:rFonts w:ascii="Times New Roman" w:hAnsi="Times New Roman"/>
                <w:kern w:val="0"/>
              </w:rPr>
              <w:t>level.</w:t>
            </w:r>
            <w:r>
              <w:rPr>
                <w:rFonts w:ascii="Times New Roman" w:hAnsi="Times New Roman"/>
                <w:kern w:val="0"/>
              </w:rPr>
              <w:br/>
              <w:t>Related to whether to use NAS or RRC signalling, we are concerned</w:t>
            </w:r>
            <w:r w:rsidR="00F107D8">
              <w:rPr>
                <w:rFonts w:ascii="Times New Roman" w:hAnsi="Times New Roman"/>
                <w:kern w:val="0"/>
              </w:rPr>
              <w:t xml:space="preserve"> in general</w:t>
            </w:r>
            <w:r>
              <w:rPr>
                <w:rFonts w:ascii="Times New Roman" w:hAnsi="Times New Roman"/>
                <w:kern w:val="0"/>
              </w:rPr>
              <w:t xml:space="preserve"> about CP solution</w:t>
            </w:r>
            <w:r w:rsidR="00742A78">
              <w:rPr>
                <w:rFonts w:ascii="Times New Roman" w:hAnsi="Times New Roman"/>
                <w:kern w:val="0"/>
              </w:rPr>
              <w:t>s</w:t>
            </w:r>
            <w:r>
              <w:rPr>
                <w:rFonts w:ascii="Times New Roman" w:hAnsi="Times New Roman"/>
                <w:kern w:val="0"/>
              </w:rPr>
              <w:t xml:space="preserve">. NAS is the natural candidate for CN-centric approach, however that is not designed to carry large amount of data. Hence, the feasibility of using </w:t>
            </w:r>
            <w:r>
              <w:rPr>
                <w:rFonts w:ascii="Times New Roman" w:hAnsi="Times New Roman"/>
                <w:kern w:val="0"/>
              </w:rPr>
              <w:lastRenderedPageBreak/>
              <w:t xml:space="preserve">NAS for option 2 should assessed by SA2. </w:t>
            </w:r>
          </w:p>
          <w:p w14:paraId="29FCD379" w14:textId="77777777" w:rsidR="00E5396C" w:rsidRDefault="00E5396C" w:rsidP="008A6ADB">
            <w:pPr>
              <w:rPr>
                <w:rFonts w:ascii="Times New Roman" w:hAnsi="Times New Roman"/>
                <w:kern w:val="0"/>
              </w:rPr>
            </w:pPr>
            <w:r>
              <w:rPr>
                <w:rFonts w:ascii="Times New Roman" w:hAnsi="Times New Roman"/>
                <w:kern w:val="0"/>
              </w:rPr>
              <w:t xml:space="preserve">  </w:t>
            </w:r>
          </w:p>
        </w:tc>
      </w:tr>
      <w:tr w:rsidR="0059649D" w14:paraId="79E37A8B" w14:textId="77777777" w:rsidTr="0059649D">
        <w:tc>
          <w:tcPr>
            <w:tcW w:w="1838" w:type="dxa"/>
            <w:tcBorders>
              <w:top w:val="single" w:sz="4" w:space="0" w:color="auto"/>
              <w:left w:val="single" w:sz="4" w:space="0" w:color="auto"/>
              <w:bottom w:val="single" w:sz="4" w:space="0" w:color="auto"/>
              <w:right w:val="single" w:sz="4" w:space="0" w:color="auto"/>
            </w:tcBorders>
          </w:tcPr>
          <w:p w14:paraId="124BF555" w14:textId="1CE2C699" w:rsidR="0059649D" w:rsidRDefault="0059649D" w:rsidP="0059649D">
            <w:pPr>
              <w:tabs>
                <w:tab w:val="left" w:pos="1305"/>
              </w:tabs>
              <w:rPr>
                <w:rFonts w:ascii="Times New Roman" w:hAnsi="Times New Roman"/>
                <w:kern w:val="0"/>
              </w:rPr>
            </w:pPr>
            <w:r>
              <w:rPr>
                <w:rFonts w:ascii="Times New Roman" w:hAnsi="Times New Roman" w:hint="eastAsia"/>
                <w:kern w:val="0"/>
              </w:rPr>
              <w:lastRenderedPageBreak/>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5DBD677" w14:textId="6B26C6A1" w:rsidR="0059649D" w:rsidRDefault="0059649D" w:rsidP="0059649D">
            <w:pPr>
              <w:rPr>
                <w:rFonts w:ascii="Times New Roman" w:hAnsi="Times New Roman"/>
                <w:kern w:val="0"/>
              </w:rPr>
            </w:pPr>
            <w:r>
              <w:rPr>
                <w:rFonts w:ascii="Times New Roman" w:hAnsi="Times New Roman"/>
                <w:kern w:val="0"/>
              </w:rPr>
              <w:t>No.</w:t>
            </w:r>
          </w:p>
          <w:p w14:paraId="7B6A2446" w14:textId="107BF51F" w:rsidR="0059649D" w:rsidRDefault="0059649D" w:rsidP="0059649D">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11182198" w14:textId="77777777" w:rsidR="00EC23AD" w:rsidRDefault="0059649D" w:rsidP="000A0415">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w:t>
            </w:r>
            <w:r w:rsidR="00A943FD">
              <w:rPr>
                <w:rFonts w:ascii="Times New Roman" w:hAnsi="Times New Roman"/>
                <w:kern w:val="0"/>
              </w:rPr>
              <w:t>, we could discuss whether MNO has controllability</w:t>
            </w:r>
            <w:r w:rsidR="000A0415">
              <w:rPr>
                <w:rFonts w:ascii="Times New Roman" w:hAnsi="Times New Roman"/>
                <w:kern w:val="0"/>
              </w:rPr>
              <w:t xml:space="preserve"> over data collection process and data content at a high level.</w:t>
            </w:r>
          </w:p>
          <w:p w14:paraId="14A12E6B" w14:textId="0BA22722" w:rsidR="00EC23AD" w:rsidRDefault="000A0415" w:rsidP="000A0415">
            <w:pPr>
              <w:rPr>
                <w:rFonts w:ascii="Times New Roman" w:hAnsi="Times New Roman"/>
                <w:kern w:val="0"/>
              </w:rPr>
            </w:pPr>
            <w:r>
              <w:rPr>
                <w:rFonts w:ascii="Times New Roman" w:hAnsi="Times New Roman"/>
                <w:kern w:val="0"/>
              </w:rPr>
              <w:t xml:space="preserve">For controllability over data collection process, </w:t>
            </w:r>
            <w:r w:rsidR="0059649D">
              <w:rPr>
                <w:rFonts w:ascii="Times New Roman" w:hAnsi="Times New Roman"/>
                <w:kern w:val="0"/>
              </w:rPr>
              <w:t>if solution 2 is to use control plane for data collection, MNO should</w:t>
            </w:r>
            <w:r w:rsidR="001D51F6">
              <w:rPr>
                <w:rFonts w:ascii="Times New Roman" w:hAnsi="Times New Roman"/>
                <w:kern w:val="0"/>
              </w:rPr>
              <w:t xml:space="preserve"> to able to</w:t>
            </w:r>
            <w:r w:rsidR="0059649D">
              <w:rPr>
                <w:rFonts w:ascii="Times New Roman" w:hAnsi="Times New Roman"/>
                <w:kern w:val="0"/>
              </w:rPr>
              <w:t xml:space="preserve"> have controllability of data collection process.</w:t>
            </w:r>
          </w:p>
          <w:p w14:paraId="070F8810" w14:textId="48EF2519" w:rsidR="002F1C80" w:rsidRPr="0059649D" w:rsidRDefault="00EC23AD" w:rsidP="002F1C80">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w:t>
            </w:r>
            <w:r w:rsidR="002F1C80">
              <w:rPr>
                <w:rFonts w:ascii="Times New Roman" w:hAnsi="Times New Roman"/>
                <w:kern w:val="0"/>
              </w:rPr>
              <w:t>discussion of controllability is inseparable from discussion of visiblity of data content.</w:t>
            </w:r>
          </w:p>
        </w:tc>
      </w:tr>
      <w:tr w:rsidR="00A266D5" w14:paraId="6D869DD3" w14:textId="77777777" w:rsidTr="0059649D">
        <w:tc>
          <w:tcPr>
            <w:tcW w:w="1838" w:type="dxa"/>
            <w:tcBorders>
              <w:top w:val="single" w:sz="4" w:space="0" w:color="auto"/>
              <w:left w:val="single" w:sz="4" w:space="0" w:color="auto"/>
              <w:bottom w:val="single" w:sz="4" w:space="0" w:color="auto"/>
              <w:right w:val="single" w:sz="4" w:space="0" w:color="auto"/>
            </w:tcBorders>
          </w:tcPr>
          <w:p w14:paraId="63BDC4C5" w14:textId="2A8E55BB" w:rsidR="00A266D5" w:rsidRDefault="00A266D5" w:rsidP="00A266D5">
            <w:pPr>
              <w:tabs>
                <w:tab w:val="left" w:pos="1305"/>
              </w:tabs>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317B9E4F" w14:textId="77777777" w:rsidR="00A266D5" w:rsidRDefault="00A266D5" w:rsidP="00A266D5">
            <w:pPr>
              <w:rPr>
                <w:rFonts w:ascii="Times New Roman" w:hAnsi="Times New Roman"/>
                <w:kern w:val="0"/>
              </w:rPr>
            </w:pPr>
            <w:r>
              <w:rPr>
                <w:rFonts w:ascii="Times New Roman" w:hAnsi="Times New Roman"/>
                <w:kern w:val="0"/>
              </w:rPr>
              <w:t>Comments</w:t>
            </w:r>
          </w:p>
          <w:p w14:paraId="6E74F917" w14:textId="77777777" w:rsidR="00A266D5" w:rsidRDefault="00A266D5" w:rsidP="00A266D5">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0232AF95" w14:textId="1884D0A2" w:rsidR="00A266D5" w:rsidRDefault="00A266D5" w:rsidP="00A266D5">
            <w:pPr>
              <w:rPr>
                <w:rFonts w:ascii="Times New Roman" w:hAnsi="Times New Roman"/>
                <w:kern w:val="0"/>
              </w:rPr>
            </w:pPr>
            <w:r>
              <w:rPr>
                <w:rFonts w:ascii="Times New Roman" w:hAnsi="Times New Roman" w:hint="eastAsia"/>
                <w:kern w:val="0"/>
              </w:rPr>
              <w:t>A</w:t>
            </w:r>
            <w:r>
              <w:rPr>
                <w:rFonts w:ascii="Times New Roman" w:hAnsi="Times New Roman"/>
                <w:kern w:val="0"/>
              </w:rPr>
              <w:t>s for Option 1 and Option 2, we also don’t know what ‘</w:t>
            </w:r>
            <w:r w:rsidRPr="002C35B6">
              <w:rPr>
                <w:rFonts w:ascii="Times New Roman" w:hAnsi="Times New Roman"/>
              </w:rPr>
              <w:t>manage</w:t>
            </w:r>
            <w:r>
              <w:rPr>
                <w:rFonts w:ascii="Times New Roman" w:hAnsi="Times New Roman"/>
                <w:kern w:val="0"/>
              </w:rPr>
              <w:t>’ refers to, does it refer to data collection configuration control or data collection reporting control or both? The answer can be totally different if we focus on different use cases, for BM use case, we think Option2, i.e. RRC visible signaling, should be the baseline no matter we’re talking about data collection configuration and data collection reporting; for positioning use case, for data collection configuration part, Option2, i.e. RRC visible signaling, may be possible while for data collection reporting part, Option 1, i.e. NAS signaling (LPP message) should be the baseline.</w:t>
            </w:r>
          </w:p>
        </w:tc>
      </w:tr>
      <w:tr w:rsidR="00883040" w14:paraId="72682255" w14:textId="77777777" w:rsidTr="0059649D">
        <w:tc>
          <w:tcPr>
            <w:tcW w:w="1838" w:type="dxa"/>
            <w:tcBorders>
              <w:top w:val="single" w:sz="4" w:space="0" w:color="auto"/>
              <w:left w:val="single" w:sz="4" w:space="0" w:color="auto"/>
              <w:bottom w:val="single" w:sz="4" w:space="0" w:color="auto"/>
              <w:right w:val="single" w:sz="4" w:space="0" w:color="auto"/>
            </w:tcBorders>
          </w:tcPr>
          <w:p w14:paraId="59BF0D6A" w14:textId="070E5615" w:rsidR="00883040" w:rsidRDefault="00883040" w:rsidP="00883040">
            <w:pPr>
              <w:tabs>
                <w:tab w:val="left" w:pos="1305"/>
              </w:tabs>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C090F03" w14:textId="77777777" w:rsidR="00883040" w:rsidRDefault="00883040" w:rsidP="00883040">
            <w:pPr>
              <w:rPr>
                <w:rFonts w:ascii="Times New Roman" w:hAnsi="Times New Roman"/>
                <w:kern w:val="0"/>
              </w:rPr>
            </w:pPr>
            <w:r>
              <w:rPr>
                <w:rFonts w:ascii="Times New Roman" w:hAnsi="Times New Roman"/>
                <w:kern w:val="0"/>
              </w:rPr>
              <w:t>Yes, but</w:t>
            </w:r>
          </w:p>
          <w:p w14:paraId="1291C673" w14:textId="77777777" w:rsidR="00883040" w:rsidRDefault="00883040" w:rsidP="00883040">
            <w:pPr>
              <w:rPr>
                <w:rFonts w:ascii="Times New Roman" w:hAnsi="Times New Roman"/>
                <w:kern w:val="0"/>
              </w:rPr>
            </w:pPr>
            <w:r>
              <w:rPr>
                <w:rFonts w:ascii="Times New Roman" w:hAnsi="Times New Roman"/>
                <w:kern w:val="0"/>
              </w:rPr>
              <w:t>For solution 2, the MNO/NW can have full control of the data transfer to and from UE and the server for UE-side data collection if option 2 is considered. It requires coordination between CN and RAN to manage the data transfer procedure.</w:t>
            </w:r>
          </w:p>
          <w:p w14:paraId="11728BC1" w14:textId="7D76F3E1" w:rsidR="00883040" w:rsidRDefault="00883040" w:rsidP="00883040">
            <w:pPr>
              <w:rPr>
                <w:rFonts w:ascii="Times New Roman" w:hAnsi="Times New Roman"/>
                <w:kern w:val="0"/>
              </w:rPr>
            </w:pPr>
            <w:r>
              <w:rPr>
                <w:rFonts w:ascii="Times New Roman" w:hAnsi="Times New Roman"/>
                <w:kern w:val="0"/>
              </w:rPr>
              <w:t xml:space="preserve">Same level of controllability, e.g., partial control as solution 1b is also possible for solution 2. </w:t>
            </w:r>
          </w:p>
        </w:tc>
      </w:tr>
      <w:tr w:rsidR="00E37339" w14:paraId="261923CD" w14:textId="77777777" w:rsidTr="0059649D">
        <w:tc>
          <w:tcPr>
            <w:tcW w:w="1838" w:type="dxa"/>
            <w:tcBorders>
              <w:top w:val="single" w:sz="4" w:space="0" w:color="auto"/>
              <w:left w:val="single" w:sz="4" w:space="0" w:color="auto"/>
              <w:bottom w:val="single" w:sz="4" w:space="0" w:color="auto"/>
              <w:right w:val="single" w:sz="4" w:space="0" w:color="auto"/>
            </w:tcBorders>
          </w:tcPr>
          <w:p w14:paraId="3312250A" w14:textId="79D1F56C" w:rsidR="00E37339" w:rsidRDefault="00E37339" w:rsidP="00883040">
            <w:pPr>
              <w:tabs>
                <w:tab w:val="left" w:pos="1305"/>
              </w:tabs>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6C126ED" w14:textId="77777777" w:rsidR="00E37339" w:rsidRDefault="00E37339" w:rsidP="00E37339">
            <w:pPr>
              <w:rPr>
                <w:rFonts w:ascii="Times New Roman" w:hAnsi="Times New Roman"/>
                <w:kern w:val="0"/>
              </w:rPr>
            </w:pPr>
            <w:r>
              <w:rPr>
                <w:rFonts w:ascii="Times New Roman" w:hAnsi="Times New Roman" w:hint="eastAsia"/>
                <w:kern w:val="0"/>
              </w:rPr>
              <w:t xml:space="preserve">See comment: </w:t>
            </w:r>
          </w:p>
          <w:p w14:paraId="3AFEFAC9" w14:textId="77777777" w:rsidR="00E37339" w:rsidRDefault="00E37339" w:rsidP="00E37339">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positioning for solution 2, i.e., </w:t>
            </w:r>
            <w:r>
              <w:rPr>
                <w:rFonts w:ascii="Times New Roman" w:hAnsi="Times New Roman" w:hint="eastAsia"/>
                <w:kern w:val="0"/>
              </w:rPr>
              <w:t>CN</w:t>
            </w:r>
            <w:r w:rsidRPr="006E4FD9">
              <w:rPr>
                <w:rFonts w:ascii="Times New Roman" w:hAnsi="Times New Roman"/>
                <w:kern w:val="0"/>
              </w:rPr>
              <w:t xml:space="preserve"> </w:t>
            </w:r>
            <w:r>
              <w:rPr>
                <w:rFonts w:ascii="Times New Roman" w:hAnsi="Times New Roman" w:hint="eastAsia"/>
                <w:kern w:val="0"/>
              </w:rPr>
              <w:t>collects</w:t>
            </w:r>
            <w:r w:rsidRPr="006E4FD9">
              <w:rPr>
                <w:rFonts w:ascii="Times New Roman" w:hAnsi="Times New Roman"/>
                <w:kern w:val="0"/>
              </w:rPr>
              <w:t xml:space="preserve"> data from UE/PRU via LPP</w:t>
            </w:r>
            <w:r>
              <w:rPr>
                <w:rFonts w:ascii="Times New Roman" w:hAnsi="Times New Roman"/>
                <w:kern w:val="0"/>
              </w:rPr>
              <w:t xml:space="preserve"> procedures</w:t>
            </w:r>
            <w:r w:rsidRPr="006E4FD9">
              <w:rPr>
                <w:rFonts w:ascii="Times New Roman" w:hAnsi="Times New Roman"/>
                <w:kern w:val="0"/>
              </w:rPr>
              <w:t xml:space="preserve"> and</w:t>
            </w:r>
            <w:r>
              <w:rPr>
                <w:rFonts w:ascii="Times New Roman" w:hAnsi="Times New Roman"/>
                <w:kern w:val="0"/>
              </w:rPr>
              <w:t xml:space="preserve"> further</w:t>
            </w:r>
            <w:r w:rsidRPr="006E4FD9">
              <w:rPr>
                <w:rFonts w:ascii="Times New Roman" w:hAnsi="Times New Roman"/>
                <w:kern w:val="0"/>
              </w:rPr>
              <w:t xml:space="preserve"> transfers </w:t>
            </w:r>
            <w:r>
              <w:rPr>
                <w:rFonts w:ascii="Times New Roman" w:hAnsi="Times New Roman" w:hint="eastAsia"/>
                <w:kern w:val="0"/>
              </w:rPr>
              <w:t xml:space="preserve">of </w:t>
            </w:r>
            <w:r w:rsidRPr="006E4FD9">
              <w:rPr>
                <w:rFonts w:ascii="Times New Roman" w:hAnsi="Times New Roman"/>
                <w:kern w:val="0"/>
              </w:rPr>
              <w:t>the data to the server.</w:t>
            </w:r>
          </w:p>
          <w:p w14:paraId="62E7BCB2" w14:textId="77777777" w:rsidR="00E37339" w:rsidRDefault="00E37339" w:rsidP="00E37339">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CN has full controllability over the data collection, including:</w:t>
            </w:r>
          </w:p>
          <w:p w14:paraId="6F3EE409"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5ABF1246"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6F2CDB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lastRenderedPageBreak/>
              <w:t>Management of the session/connection between UE and termination entity;</w:t>
            </w:r>
          </w:p>
          <w:p w14:paraId="26F06F92" w14:textId="77777777" w:rsidR="00E37339" w:rsidRPr="00EC2884" w:rsidRDefault="00E37339" w:rsidP="00E37339">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p w14:paraId="5A23AFB9" w14:textId="70F4ED82" w:rsidR="00E37339" w:rsidRDefault="00E37339" w:rsidP="00E37339">
            <w:pPr>
              <w:rPr>
                <w:rFonts w:ascii="Times New Roman" w:hAnsi="Times New Roman"/>
                <w:kern w:val="0"/>
              </w:rPr>
            </w:pPr>
            <w:r>
              <w:rPr>
                <w:rFonts w:ascii="Times New Roman" w:hAnsi="Times New Roman"/>
                <w:kern w:val="0"/>
              </w:rPr>
              <w:t xml:space="preserve">The LPP procedures can be </w:t>
            </w:r>
            <w:r>
              <w:rPr>
                <w:rFonts w:ascii="Times New Roman" w:hAnsi="Times New Roman" w:hint="eastAsia"/>
                <w:kern w:val="0"/>
              </w:rPr>
              <w:t>categorized</w:t>
            </w:r>
            <w:r>
              <w:rPr>
                <w:rFonts w:ascii="Times New Roman" w:hAnsi="Times New Roman"/>
                <w:kern w:val="0"/>
              </w:rPr>
              <w:t xml:space="preserve"> as Option 1.</w:t>
            </w:r>
          </w:p>
        </w:tc>
      </w:tr>
      <w:tr w:rsidR="00792A2E" w14:paraId="19DF2850" w14:textId="77777777" w:rsidTr="0059649D">
        <w:tc>
          <w:tcPr>
            <w:tcW w:w="1838" w:type="dxa"/>
            <w:tcBorders>
              <w:top w:val="single" w:sz="4" w:space="0" w:color="auto"/>
              <w:left w:val="single" w:sz="4" w:space="0" w:color="auto"/>
              <w:bottom w:val="single" w:sz="4" w:space="0" w:color="auto"/>
              <w:right w:val="single" w:sz="4" w:space="0" w:color="auto"/>
            </w:tcBorders>
          </w:tcPr>
          <w:p w14:paraId="1CF69951" w14:textId="4CD0DA2B" w:rsidR="00792A2E" w:rsidRDefault="00792A2E" w:rsidP="00883040">
            <w:pPr>
              <w:tabs>
                <w:tab w:val="left" w:pos="1305"/>
              </w:tabs>
              <w:rPr>
                <w:rFonts w:ascii="Times New Roman" w:hAnsi="Times New Roman"/>
                <w:kern w:val="0"/>
              </w:rPr>
            </w:pPr>
            <w:r>
              <w:rPr>
                <w:rFonts w:ascii="Times New Roman" w:hAnsi="Times New Roman" w:hint="eastAsia"/>
                <w:kern w:val="0"/>
              </w:rPr>
              <w:lastRenderedPageBreak/>
              <w:t>CATT</w:t>
            </w:r>
          </w:p>
        </w:tc>
        <w:tc>
          <w:tcPr>
            <w:tcW w:w="7178" w:type="dxa"/>
            <w:tcBorders>
              <w:top w:val="single" w:sz="4" w:space="0" w:color="auto"/>
              <w:left w:val="single" w:sz="4" w:space="0" w:color="auto"/>
              <w:bottom w:val="single" w:sz="4" w:space="0" w:color="auto"/>
              <w:right w:val="single" w:sz="4" w:space="0" w:color="auto"/>
            </w:tcBorders>
          </w:tcPr>
          <w:p w14:paraId="3B648215" w14:textId="1FEFBF3F" w:rsidR="00792A2E" w:rsidRDefault="00792A2E" w:rsidP="00E37339">
            <w:pPr>
              <w:rPr>
                <w:rFonts w:ascii="Times New Roman" w:hAnsi="Times New Roman"/>
                <w:kern w:val="0"/>
              </w:rPr>
            </w:pPr>
            <w:r>
              <w:rPr>
                <w:rFonts w:ascii="Times New Roman" w:hAnsi="Times New Roman" w:hint="eastAsia"/>
                <w:kern w:val="0"/>
              </w:rPr>
              <w:t xml:space="preserve">Yes. </w:t>
            </w:r>
            <w:r>
              <w:rPr>
                <w:rFonts w:ascii="Times New Roman" w:hAnsi="Times New Roman"/>
                <w:kern w:val="0"/>
              </w:rPr>
              <w:t>I</w:t>
            </w:r>
            <w:r>
              <w:rPr>
                <w:rFonts w:ascii="Times New Roman" w:hAnsi="Times New Roman" w:hint="eastAsia"/>
                <w:kern w:val="0"/>
              </w:rPr>
              <w:t xml:space="preserve">n our view, full </w:t>
            </w:r>
            <w:r>
              <w:rPr>
                <w:rFonts w:ascii="Times New Roman" w:hAnsi="Times New Roman"/>
                <w:kern w:val="0"/>
              </w:rPr>
              <w:t>control of the data transfer</w:t>
            </w:r>
            <w:r>
              <w:rPr>
                <w:rFonts w:ascii="Times New Roman" w:hAnsi="Times New Roman" w:hint="eastAsia"/>
                <w:kern w:val="0"/>
              </w:rPr>
              <w:t xml:space="preserve"> means </w:t>
            </w:r>
            <w:r>
              <w:rPr>
                <w:rFonts w:ascii="Times New Roman" w:hAnsi="Times New Roman"/>
                <w:kern w:val="0"/>
              </w:rPr>
              <w:t>separate</w:t>
            </w:r>
            <w:r>
              <w:rPr>
                <w:rFonts w:ascii="Times New Roman" w:hAnsi="Times New Roman" w:hint="eastAsia"/>
                <w:kern w:val="0"/>
              </w:rPr>
              <w:t xml:space="preserve"> data tunnel and specific mechanism to transfer training data from UE to termination entity.</w:t>
            </w:r>
          </w:p>
        </w:tc>
      </w:tr>
      <w:tr w:rsidR="00E325A3" w14:paraId="133710C5" w14:textId="77777777" w:rsidTr="0059649D">
        <w:tc>
          <w:tcPr>
            <w:tcW w:w="1838" w:type="dxa"/>
            <w:tcBorders>
              <w:top w:val="single" w:sz="4" w:space="0" w:color="auto"/>
              <w:left w:val="single" w:sz="4" w:space="0" w:color="auto"/>
              <w:bottom w:val="single" w:sz="4" w:space="0" w:color="auto"/>
              <w:right w:val="single" w:sz="4" w:space="0" w:color="auto"/>
            </w:tcBorders>
          </w:tcPr>
          <w:p w14:paraId="6D079395" w14:textId="42728BE4" w:rsidR="00E325A3" w:rsidRDefault="00E325A3" w:rsidP="00E325A3">
            <w:pPr>
              <w:tabs>
                <w:tab w:val="left" w:pos="1305"/>
              </w:tabs>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3F6D73EF" w14:textId="77777777" w:rsidR="00E325A3" w:rsidRDefault="00E325A3" w:rsidP="00E325A3">
            <w:pPr>
              <w:rPr>
                <w:rFonts w:ascii="Times New Roman" w:hAnsi="Times New Roman"/>
                <w:b/>
                <w:bCs/>
              </w:rPr>
            </w:pPr>
            <w:r>
              <w:rPr>
                <w:rFonts w:ascii="Times New Roman" w:hAnsi="Times New Roman" w:hint="eastAsia"/>
                <w:kern w:val="0"/>
              </w:rPr>
              <w:t>Y</w:t>
            </w:r>
            <w:r>
              <w:rPr>
                <w:rFonts w:ascii="Times New Roman" w:hAnsi="Times New Roman"/>
                <w:kern w:val="0"/>
              </w:rPr>
              <w:t xml:space="preserve">es for “MNO </w:t>
            </w:r>
            <w:r w:rsidRPr="00731CFF">
              <w:rPr>
                <w:rFonts w:ascii="Times New Roman" w:hAnsi="Times New Roman"/>
                <w:kern w:val="0"/>
              </w:rPr>
              <w:t xml:space="preserve">has </w:t>
            </w:r>
            <w:r w:rsidRPr="00731CFF">
              <w:rPr>
                <w:rFonts w:ascii="Times New Roman" w:hAnsi="Times New Roman"/>
                <w:bCs/>
              </w:rPr>
              <w:t>full controllability</w:t>
            </w:r>
            <w:r>
              <w:rPr>
                <w:rFonts w:ascii="Times New Roman" w:hAnsi="Times New Roman"/>
                <w:bCs/>
              </w:rPr>
              <w:t>”</w:t>
            </w:r>
            <w:r w:rsidRPr="00731CFF">
              <w:rPr>
                <w:rFonts w:ascii="Times New Roman" w:hAnsi="Times New Roman"/>
                <w:bCs/>
              </w:rPr>
              <w:t>.</w:t>
            </w:r>
            <w:r>
              <w:rPr>
                <w:rFonts w:ascii="Times New Roman" w:hAnsi="Times New Roman"/>
                <w:bCs/>
              </w:rPr>
              <w:t xml:space="preserve"> But what the meaning of “full </w:t>
            </w:r>
            <w:r w:rsidRPr="00731CFF">
              <w:rPr>
                <w:rFonts w:ascii="Times New Roman" w:hAnsi="Times New Roman"/>
                <w:bCs/>
              </w:rPr>
              <w:t>controllability</w:t>
            </w:r>
            <w:r>
              <w:rPr>
                <w:rFonts w:ascii="Times New Roman" w:hAnsi="Times New Roman"/>
                <w:bCs/>
              </w:rPr>
              <w:t>” still needs further discussion.</w:t>
            </w:r>
          </w:p>
          <w:p w14:paraId="56B5B03E" w14:textId="650563F3" w:rsidR="00E325A3" w:rsidRDefault="00E325A3" w:rsidP="00E325A3">
            <w:pPr>
              <w:rPr>
                <w:rFonts w:ascii="Times New Roman" w:hAnsi="Times New Roman"/>
                <w:kern w:val="0"/>
              </w:rPr>
            </w:pPr>
            <w:r>
              <w:rPr>
                <w:rFonts w:ascii="Times New Roman" w:hAnsi="Times New Roman"/>
                <w:kern w:val="0"/>
              </w:rPr>
              <w:t>As for signaling part, it may be discussed case by case.</w:t>
            </w:r>
            <w:r>
              <w:rPr>
                <w:rFonts w:ascii="Times New Roman" w:hAnsi="Times New Roman" w:hint="eastAsia"/>
                <w:kern w:val="0"/>
              </w:rPr>
              <w:t xml:space="preserve"> </w:t>
            </w:r>
            <w:r>
              <w:rPr>
                <w:rFonts w:ascii="Times New Roman" w:hAnsi="Times New Roman"/>
                <w:kern w:val="0"/>
              </w:rPr>
              <w:t>Yet the identified use cases are RAN dependent. And CN may not know the specific RAN data needed to be collected. Thus RRC signaling can be starting point.</w:t>
            </w:r>
          </w:p>
        </w:tc>
      </w:tr>
      <w:tr w:rsidR="00E50DD8" w14:paraId="2A65C713" w14:textId="77777777" w:rsidTr="0059649D">
        <w:tc>
          <w:tcPr>
            <w:tcW w:w="1838" w:type="dxa"/>
            <w:tcBorders>
              <w:top w:val="single" w:sz="4" w:space="0" w:color="auto"/>
              <w:left w:val="single" w:sz="4" w:space="0" w:color="auto"/>
              <w:bottom w:val="single" w:sz="4" w:space="0" w:color="auto"/>
              <w:right w:val="single" w:sz="4" w:space="0" w:color="auto"/>
            </w:tcBorders>
          </w:tcPr>
          <w:p w14:paraId="37B26B2F" w14:textId="3F88D3F5" w:rsidR="00E50DD8" w:rsidRDefault="00E50DD8" w:rsidP="00E50DD8">
            <w:pPr>
              <w:tabs>
                <w:tab w:val="left" w:pos="1305"/>
              </w:tabs>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7F383D76" w14:textId="77777777"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for the first part, NW have a full controllability over the data transfer between UE and CN.</w:t>
            </w:r>
          </w:p>
          <w:p w14:paraId="2B9AC171" w14:textId="77777777" w:rsidR="00E50DD8" w:rsidRDefault="00E50DD8" w:rsidP="00E50DD8">
            <w:pPr>
              <w:rPr>
                <w:rFonts w:ascii="Times New Roman" w:hAnsi="Times New Roman"/>
                <w:kern w:val="0"/>
              </w:rPr>
            </w:pPr>
            <w:r>
              <w:rPr>
                <w:rFonts w:ascii="Times New Roman" w:hAnsi="Times New Roman" w:hint="eastAsia"/>
                <w:kern w:val="0"/>
              </w:rPr>
              <w:t>F</w:t>
            </w:r>
            <w:r>
              <w:rPr>
                <w:rFonts w:ascii="Times New Roman" w:hAnsi="Times New Roman"/>
                <w:kern w:val="0"/>
              </w:rPr>
              <w:t>or the signaling aspect</w:t>
            </w:r>
            <w:r>
              <w:rPr>
                <w:rFonts w:ascii="Times New Roman" w:hAnsi="Times New Roman" w:hint="eastAsia"/>
                <w:kern w:val="0"/>
              </w:rPr>
              <w:t>,</w:t>
            </w:r>
            <w:r>
              <w:rPr>
                <w:rFonts w:ascii="Times New Roman" w:hAnsi="Times New Roman"/>
                <w:kern w:val="0"/>
              </w:rPr>
              <w:t xml:space="preserve"> we think both options (e.g. CP based solution) may be possible, but we also share the same view with HW, it is too early to discuss the signaling aspect.</w:t>
            </w:r>
          </w:p>
          <w:p w14:paraId="52C6A99D" w14:textId="77777777" w:rsidR="00E50DD8" w:rsidRDefault="00E50DD8" w:rsidP="00E50DD8">
            <w:pPr>
              <w:rPr>
                <w:rFonts w:ascii="Times New Roman" w:hAnsi="Times New Roman"/>
                <w:kern w:val="0"/>
              </w:rPr>
            </w:pPr>
          </w:p>
        </w:tc>
      </w:tr>
      <w:tr w:rsidR="00B15111" w14:paraId="65257181" w14:textId="77777777" w:rsidTr="0059649D">
        <w:tc>
          <w:tcPr>
            <w:tcW w:w="1838" w:type="dxa"/>
            <w:tcBorders>
              <w:top w:val="single" w:sz="4" w:space="0" w:color="auto"/>
              <w:left w:val="single" w:sz="4" w:space="0" w:color="auto"/>
              <w:bottom w:val="single" w:sz="4" w:space="0" w:color="auto"/>
              <w:right w:val="single" w:sz="4" w:space="0" w:color="auto"/>
            </w:tcBorders>
          </w:tcPr>
          <w:p w14:paraId="6859AECC" w14:textId="2CD89F5F" w:rsidR="00B15111" w:rsidRDefault="00B15111" w:rsidP="00B15111">
            <w:pPr>
              <w:tabs>
                <w:tab w:val="left" w:pos="1305"/>
              </w:tabs>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0D66D7DB" w14:textId="77777777" w:rsidR="00B15111" w:rsidRDefault="00B15111" w:rsidP="00B15111">
            <w:pPr>
              <w:rPr>
                <w:rFonts w:ascii="Times New Roman" w:hAnsi="Times New Roman"/>
                <w:kern w:val="0"/>
              </w:rPr>
            </w:pPr>
            <w:r>
              <w:rPr>
                <w:rFonts w:ascii="Times New Roman" w:hAnsi="Times New Roman" w:hint="eastAsia"/>
                <w:kern w:val="0"/>
              </w:rPr>
              <w:t xml:space="preserve">Yes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3D73A5F4" w14:textId="22C0325C" w:rsidR="00B15111" w:rsidRPr="006043A1" w:rsidRDefault="00B15111" w:rsidP="00B15111">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5393B8CD" w14:textId="18B260BA" w:rsidR="00B15111" w:rsidRDefault="00B15111" w:rsidP="00B15111">
            <w:pPr>
              <w:rPr>
                <w:rFonts w:ascii="Times New Roman" w:hAnsi="Times New Roman"/>
                <w:kern w:val="0"/>
              </w:rPr>
            </w:pPr>
            <w:r>
              <w:rPr>
                <w:rFonts w:ascii="Times New Roman" w:hAnsi="Times New Roman" w:hint="eastAsia"/>
                <w:kern w:val="0"/>
                <w:lang w:val="en-GB"/>
              </w:rPr>
              <w:t>For the signalling details, it</w:t>
            </w:r>
            <w:r>
              <w:rPr>
                <w:rFonts w:ascii="Times New Roman" w:hAnsi="Times New Roman"/>
                <w:kern w:val="0"/>
                <w:lang w:val="en-GB"/>
              </w:rPr>
              <w:t>’</w:t>
            </w:r>
            <w:r>
              <w:rPr>
                <w:rFonts w:ascii="Times New Roman" w:hAnsi="Times New Roman" w:hint="eastAsia"/>
                <w:kern w:val="0"/>
                <w:lang w:val="en-GB"/>
              </w:rPr>
              <w:t xml:space="preserve">s suggested to put potential options on the table accompanied by a comprehensive </w:t>
            </w:r>
            <w:r>
              <w:rPr>
                <w:rFonts w:ascii="Times New Roman" w:hAnsi="Times New Roman"/>
                <w:kern w:val="0"/>
                <w:lang w:val="en-GB"/>
              </w:rPr>
              <w:t>comparison</w:t>
            </w:r>
            <w:r>
              <w:rPr>
                <w:rFonts w:ascii="Times New Roman" w:hAnsi="Times New Roman" w:hint="eastAsia"/>
                <w:kern w:val="0"/>
                <w:lang w:val="en-GB"/>
              </w:rPr>
              <w:t xml:space="preserve"> of their pros and cons, e.g. NAS signalling, QoE-like mechanisms.</w:t>
            </w:r>
          </w:p>
        </w:tc>
      </w:tr>
    </w:tbl>
    <w:bookmarkEnd w:id="189"/>
    <w:p w14:paraId="1B194B5B" w14:textId="4590744B" w:rsidR="008A04CB" w:rsidRDefault="008A04CB" w:rsidP="008A04CB">
      <w:pPr>
        <w:pStyle w:val="BodyText"/>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3F434A04"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del w:id="190" w:author="YuanY Zhang (张园园)" w:date="2024-04-26T20:15:00Z">
        <w:r w:rsidRPr="00CA77E6" w:rsidDel="00B84E88">
          <w:rPr>
            <w:rFonts w:ascii="Times New Roman" w:hAnsi="Times New Roman"/>
            <w:b/>
            <w:bCs/>
          </w:rPr>
          <w:delText xml:space="preserve">, and with the ability to directly </w:delText>
        </w:r>
        <w:r w:rsidR="00BD4A7D" w:rsidRPr="00CA77E6" w:rsidDel="00B84E88">
          <w:rPr>
            <w:rFonts w:ascii="Times New Roman" w:hAnsi="Times New Roman"/>
            <w:b/>
            <w:bCs/>
          </w:rPr>
          <w:delText>manage</w:delText>
        </w:r>
        <w:r w:rsidRPr="00CA77E6" w:rsidDel="00B84E88">
          <w:rPr>
            <w:rFonts w:ascii="Times New Roman" w:hAnsi="Times New Roman"/>
            <w:b/>
            <w:bCs/>
          </w:rPr>
          <w:delText xml:space="preserve"> the data collection procedure</w:delText>
        </w:r>
      </w:del>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1B7768FB" w14:textId="77777777" w:rsidTr="00DE6BD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191"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DE6BD6">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DE6BD6">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DE6BD6">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465B87" w14:paraId="78F6D843" w14:textId="77777777" w:rsidTr="00DE6BD6">
        <w:tc>
          <w:tcPr>
            <w:tcW w:w="1838" w:type="dxa"/>
            <w:tcBorders>
              <w:top w:val="single" w:sz="4" w:space="0" w:color="auto"/>
              <w:left w:val="single" w:sz="4" w:space="0" w:color="auto"/>
              <w:bottom w:val="single" w:sz="4" w:space="0" w:color="auto"/>
              <w:right w:val="single" w:sz="4" w:space="0" w:color="auto"/>
            </w:tcBorders>
          </w:tcPr>
          <w:p w14:paraId="34EC2A54" w14:textId="45CC926D"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320B619" w14:textId="541A2D13" w:rsidR="00465B87" w:rsidRDefault="00465B87" w:rsidP="00465B87">
            <w:pPr>
              <w:rPr>
                <w:rFonts w:ascii="Times New Roman" w:hAnsi="Times New Roman"/>
                <w:kern w:val="0"/>
              </w:rPr>
            </w:pPr>
            <w:r>
              <w:rPr>
                <w:rFonts w:ascii="Times New Roman" w:hAnsi="Times New Roman"/>
                <w:kern w:val="0"/>
              </w:rPr>
              <w:t>Yes.</w:t>
            </w:r>
          </w:p>
        </w:tc>
      </w:tr>
      <w:tr w:rsidR="002264E3" w14:paraId="3EDAAE0A" w14:textId="77777777" w:rsidTr="00DE6BD6">
        <w:tc>
          <w:tcPr>
            <w:tcW w:w="1838" w:type="dxa"/>
            <w:tcBorders>
              <w:top w:val="single" w:sz="4" w:space="0" w:color="auto"/>
              <w:left w:val="single" w:sz="4" w:space="0" w:color="auto"/>
              <w:bottom w:val="single" w:sz="4" w:space="0" w:color="auto"/>
              <w:right w:val="single" w:sz="4" w:space="0" w:color="auto"/>
            </w:tcBorders>
          </w:tcPr>
          <w:p w14:paraId="26E08BD0" w14:textId="77777777" w:rsidR="002264E3" w:rsidRDefault="002264E3"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1B96A173" w14:textId="77777777" w:rsidR="00B84E88" w:rsidRDefault="002264E3" w:rsidP="008A6ADB">
            <w:pPr>
              <w:rPr>
                <w:rFonts w:ascii="Times New Roman" w:hAnsi="Times New Roman"/>
                <w:kern w:val="0"/>
              </w:rPr>
            </w:pPr>
            <w:r>
              <w:rPr>
                <w:rFonts w:ascii="Times New Roman" w:hAnsi="Times New Roman"/>
                <w:kern w:val="0"/>
              </w:rPr>
              <w:t>Yes. We would like however to clarify that the level of controllability is the same as in solution 1b and 2, i.e. not clear why the term “full” controllability is used here. The only difference between the controllability of option 1b, and option 2/3, is that in option 1b the controllability is at UP level, whereas the in option 2/3 it is at CP level.</w:t>
            </w:r>
          </w:p>
          <w:p w14:paraId="10E71CEF" w14:textId="77777777" w:rsidR="00B84E88" w:rsidRDefault="00B84E88" w:rsidP="008A6ADB">
            <w:pPr>
              <w:rPr>
                <w:rFonts w:ascii="Times New Roman" w:hAnsi="Times New Roman"/>
                <w:kern w:val="0"/>
              </w:rPr>
            </w:pPr>
            <w:r>
              <w:rPr>
                <w:rFonts w:ascii="Times New Roman" w:hAnsi="Times New Roman"/>
                <w:color w:val="FF0000"/>
                <w:kern w:val="0"/>
              </w:rPr>
              <w:t>[Rapp1] I clarified the level of the full control. Please check.</w:t>
            </w:r>
            <w:r w:rsidR="002264E3">
              <w:rPr>
                <w:rFonts w:ascii="Times New Roman" w:hAnsi="Times New Roman"/>
                <w:kern w:val="0"/>
              </w:rPr>
              <w:br/>
              <w:t xml:space="preserve">Similarly, we would also like to clarify the terminology “directly manage”. In option 1b, 2 and 3, there is a 3GPP network involvement, so in all these options there should be the possibility for the MNO to manage the data collection procedure. In option 1b, the management is done e.g. by an NF, in option 2 by a CN node, in option 3 by the OAM. </w:t>
            </w:r>
          </w:p>
          <w:p w14:paraId="0F607A37" w14:textId="55C99264" w:rsidR="002264E3" w:rsidRDefault="00B84E88" w:rsidP="008A6ADB">
            <w:pPr>
              <w:rPr>
                <w:rFonts w:ascii="Times New Roman" w:hAnsi="Times New Roman"/>
                <w:kern w:val="0"/>
              </w:rPr>
            </w:pPr>
            <w:r>
              <w:rPr>
                <w:rFonts w:ascii="Times New Roman" w:hAnsi="Times New Roman"/>
                <w:color w:val="FF0000"/>
                <w:kern w:val="0"/>
              </w:rPr>
              <w:t>[Rapp1] This part is not important, so I removed it.</w:t>
            </w:r>
            <w:r w:rsidR="002264E3">
              <w:rPr>
                <w:rFonts w:ascii="Times New Roman" w:hAnsi="Times New Roman"/>
                <w:kern w:val="0"/>
              </w:rPr>
              <w:br/>
              <w:t xml:space="preserve">In particular for the option 3, it should be clarified how the OAM can interact with the server for UE-side data collection </w:t>
            </w:r>
            <w:r w:rsidR="00F25ED8">
              <w:rPr>
                <w:rFonts w:ascii="Times New Roman" w:hAnsi="Times New Roman"/>
                <w:kern w:val="0"/>
              </w:rPr>
              <w:t xml:space="preserve">(former OTT server) </w:t>
            </w:r>
            <w:r w:rsidR="002264E3">
              <w:rPr>
                <w:rFonts w:ascii="Times New Roman" w:hAnsi="Times New Roman"/>
                <w:kern w:val="0"/>
              </w:rPr>
              <w:t>both for the case in which that is inside and outside the MN. That is important because the need for initiating/terminating a data collection session comes from the training entity.</w:t>
            </w:r>
          </w:p>
          <w:p w14:paraId="033D46AF" w14:textId="77777777" w:rsidR="002264E3" w:rsidRDefault="002264E3" w:rsidP="008A6ADB">
            <w:pPr>
              <w:rPr>
                <w:rFonts w:ascii="Times New Roman" w:hAnsi="Times New Roman"/>
                <w:kern w:val="0"/>
              </w:rPr>
            </w:pPr>
          </w:p>
          <w:p w14:paraId="60CD4B9D" w14:textId="77777777" w:rsidR="002264E3" w:rsidRDefault="002264E3" w:rsidP="008A6ADB">
            <w:pPr>
              <w:rPr>
                <w:rFonts w:ascii="Times New Roman" w:hAnsi="Times New Roman"/>
                <w:kern w:val="0"/>
              </w:rPr>
            </w:pPr>
            <w:r>
              <w:rPr>
                <w:rFonts w:ascii="Times New Roman" w:hAnsi="Times New Roman"/>
                <w:kern w:val="0"/>
              </w:rPr>
              <w:t xml:space="preserve">  </w:t>
            </w:r>
          </w:p>
        </w:tc>
      </w:tr>
      <w:tr w:rsidR="0081503A" w14:paraId="7633B7C3" w14:textId="77777777" w:rsidTr="00DE6BD6">
        <w:tc>
          <w:tcPr>
            <w:tcW w:w="1838" w:type="dxa"/>
            <w:tcBorders>
              <w:top w:val="single" w:sz="4" w:space="0" w:color="auto"/>
              <w:left w:val="single" w:sz="4" w:space="0" w:color="auto"/>
              <w:bottom w:val="single" w:sz="4" w:space="0" w:color="auto"/>
              <w:right w:val="single" w:sz="4" w:space="0" w:color="auto"/>
            </w:tcBorders>
          </w:tcPr>
          <w:p w14:paraId="4B3B597E" w14:textId="21E27967"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91D60E5" w14:textId="77777777" w:rsidR="0081503A" w:rsidRDefault="0081503A" w:rsidP="0081503A">
            <w:pPr>
              <w:rPr>
                <w:rFonts w:ascii="Times New Roman" w:hAnsi="Times New Roman"/>
                <w:kern w:val="0"/>
              </w:rPr>
            </w:pPr>
            <w:r>
              <w:rPr>
                <w:rFonts w:ascii="Times New Roman" w:hAnsi="Times New Roman"/>
                <w:kern w:val="0"/>
              </w:rPr>
              <w:t>No.</w:t>
            </w:r>
          </w:p>
          <w:p w14:paraId="371B082F" w14:textId="77777777" w:rsidR="0081503A" w:rsidRDefault="0081503A" w:rsidP="0081503A">
            <w:pPr>
              <w:rPr>
                <w:rFonts w:ascii="Times New Roman" w:hAnsi="Times New Roman"/>
                <w:kern w:val="0"/>
              </w:rPr>
            </w:pPr>
            <w:r>
              <w:rPr>
                <w:rFonts w:ascii="Times New Roman" w:hAnsi="Times New Roman" w:hint="eastAsia"/>
                <w:kern w:val="0"/>
              </w:rPr>
              <w:t>T</w:t>
            </w:r>
            <w:r>
              <w:rPr>
                <w:rFonts w:ascii="Times New Roman" w:hAnsi="Times New Roman"/>
                <w:kern w:val="0"/>
              </w:rPr>
              <w:t>he terminology "full controllability" is to be clarified. There has not been definitions for it.</w:t>
            </w:r>
          </w:p>
          <w:p w14:paraId="2315C87F" w14:textId="77777777" w:rsidR="0081503A" w:rsidRDefault="0081503A" w:rsidP="0081503A">
            <w:pPr>
              <w:rPr>
                <w:rFonts w:ascii="Times New Roman" w:hAnsi="Times New Roman"/>
                <w:kern w:val="0"/>
              </w:rPr>
            </w:pPr>
            <w:r>
              <w:rPr>
                <w:rFonts w:ascii="Times New Roman" w:hAnsi="Times New Roman" w:hint="eastAsia"/>
                <w:kern w:val="0"/>
              </w:rPr>
              <w:t>W</w:t>
            </w:r>
            <w:r>
              <w:rPr>
                <w:rFonts w:ascii="Times New Roman" w:hAnsi="Times New Roman"/>
                <w:kern w:val="0"/>
              </w:rPr>
              <w:t>e think it is too early to discuss the signaling details. In our understanding, we could discuss whether MNO has controllability over data collection process and data content at a high level.</w:t>
            </w:r>
          </w:p>
          <w:p w14:paraId="15B96650" w14:textId="1D3AC481" w:rsidR="0081503A" w:rsidRDefault="0081503A" w:rsidP="0081503A">
            <w:pPr>
              <w:rPr>
                <w:rFonts w:ascii="Times New Roman" w:hAnsi="Times New Roman"/>
                <w:kern w:val="0"/>
              </w:rPr>
            </w:pPr>
            <w:r>
              <w:rPr>
                <w:rFonts w:ascii="Times New Roman" w:hAnsi="Times New Roman"/>
                <w:kern w:val="0"/>
              </w:rPr>
              <w:t xml:space="preserve">For controllability over data collection process, if solution </w:t>
            </w:r>
            <w:r w:rsidR="002E7564">
              <w:rPr>
                <w:rFonts w:ascii="Times New Roman" w:hAnsi="Times New Roman"/>
                <w:kern w:val="0"/>
              </w:rPr>
              <w:t>3</w:t>
            </w:r>
            <w:r>
              <w:rPr>
                <w:rFonts w:ascii="Times New Roman" w:hAnsi="Times New Roman"/>
                <w:kern w:val="0"/>
              </w:rPr>
              <w:t xml:space="preserve"> is to use control plane for data collection, MNO should to able to have controllability of data collection process.</w:t>
            </w:r>
          </w:p>
          <w:p w14:paraId="3EE51A6E" w14:textId="0496CB0E" w:rsidR="0081503A" w:rsidRDefault="0081503A" w:rsidP="0081503A">
            <w:pPr>
              <w:rPr>
                <w:rFonts w:ascii="Times New Roman" w:hAnsi="Times New Roman"/>
                <w:kern w:val="0"/>
              </w:rPr>
            </w:pPr>
            <w:r>
              <w:rPr>
                <w:rFonts w:ascii="Times New Roman" w:hAnsi="Times New Roman" w:hint="eastAsia"/>
                <w:kern w:val="0"/>
              </w:rPr>
              <w:t>H</w:t>
            </w:r>
            <w:r>
              <w:rPr>
                <w:rFonts w:ascii="Times New Roman" w:hAnsi="Times New Roman"/>
                <w:kern w:val="0"/>
              </w:rPr>
              <w:t>owever, a</w:t>
            </w:r>
            <w:r w:rsidRPr="00EC23AD">
              <w:rPr>
                <w:rFonts w:ascii="Times New Roman" w:hAnsi="Times New Roman"/>
                <w:kern w:val="0"/>
              </w:rPr>
              <w:t>s we commented for Q4.1, for dimension discussions, we suggest to consider controlling data collection process and the visibility of data content together.</w:t>
            </w:r>
            <w:r>
              <w:rPr>
                <w:rFonts w:ascii="Times New Roman" w:hAnsi="Times New Roman"/>
                <w:kern w:val="0"/>
              </w:rPr>
              <w:t xml:space="preserve"> For the data content aspect, we provide comments in section 2.7, and we do think discussion of controllability is inseparable from discussion of visiblity of data content.</w:t>
            </w:r>
          </w:p>
        </w:tc>
      </w:tr>
      <w:tr w:rsidR="00746F06" w14:paraId="590D1642" w14:textId="77777777" w:rsidTr="00DE6BD6">
        <w:tc>
          <w:tcPr>
            <w:tcW w:w="1838" w:type="dxa"/>
            <w:tcBorders>
              <w:top w:val="single" w:sz="4" w:space="0" w:color="auto"/>
              <w:left w:val="single" w:sz="4" w:space="0" w:color="auto"/>
              <w:bottom w:val="single" w:sz="4" w:space="0" w:color="auto"/>
              <w:right w:val="single" w:sz="4" w:space="0" w:color="auto"/>
            </w:tcBorders>
          </w:tcPr>
          <w:p w14:paraId="3199053D" w14:textId="7A0CE7C6" w:rsidR="00746F06" w:rsidRDefault="00746F06" w:rsidP="00746F06">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02AA0665" w14:textId="77777777" w:rsidR="00746F06" w:rsidRDefault="00746F06" w:rsidP="00746F06">
            <w:pPr>
              <w:rPr>
                <w:rFonts w:ascii="Times New Roman" w:hAnsi="Times New Roman"/>
                <w:kern w:val="0"/>
              </w:rPr>
            </w:pPr>
            <w:r>
              <w:rPr>
                <w:rFonts w:ascii="Times New Roman" w:hAnsi="Times New Roman"/>
                <w:kern w:val="0"/>
              </w:rPr>
              <w:t>Comments</w:t>
            </w:r>
          </w:p>
          <w:p w14:paraId="4FC40D88" w14:textId="77777777" w:rsidR="00746F06" w:rsidRDefault="00746F06" w:rsidP="00746F06">
            <w:pPr>
              <w:rPr>
                <w:rFonts w:ascii="Times New Roman" w:hAnsi="Times New Roman"/>
                <w:kern w:val="0"/>
              </w:rPr>
            </w:pPr>
            <w:r>
              <w:rPr>
                <w:rFonts w:ascii="Times New Roman" w:hAnsi="Times New Roman"/>
                <w:kern w:val="0"/>
              </w:rPr>
              <w:t>Actually, we don’t quite understand the meaning of ‘</w:t>
            </w:r>
            <w:r w:rsidRPr="00CA77E6">
              <w:rPr>
                <w:rFonts w:ascii="Times New Roman" w:hAnsi="Times New Roman"/>
                <w:b/>
                <w:bCs/>
              </w:rPr>
              <w:t>full controllability</w:t>
            </w:r>
            <w:r>
              <w:rPr>
                <w:rFonts w:ascii="Times New Roman" w:hAnsi="Times New Roman"/>
                <w:b/>
                <w:bCs/>
              </w:rPr>
              <w:t xml:space="preserve">’ </w:t>
            </w:r>
            <w:r>
              <w:rPr>
                <w:rFonts w:ascii="Times New Roman" w:hAnsi="Times New Roman"/>
                <w:bCs/>
              </w:rPr>
              <w:t>mentioned in this question. My understanding is that Q4.2~Q4.5 should be answered on top of Q4.1, to differentiate th</w:t>
            </w:r>
            <w:r w:rsidRPr="008C42CC">
              <w:rPr>
                <w:rFonts w:ascii="Times New Roman" w:hAnsi="Times New Roman"/>
                <w:kern w:val="0"/>
              </w:rPr>
              <w:t>e real controllability</w:t>
            </w:r>
            <w:r>
              <w:rPr>
                <w:rFonts w:ascii="Times New Roman" w:hAnsi="Times New Roman"/>
                <w:kern w:val="0"/>
              </w:rPr>
              <w:t xml:space="preserve"> level among 4 solutions on the table, we should touch the specific aspects addressed in Q4.1; otherwise, any generic question does not make much sense for our discussion as we may still </w:t>
            </w:r>
            <w:r>
              <w:rPr>
                <w:rFonts w:ascii="Times New Roman" w:hAnsi="Times New Roman" w:hint="eastAsia"/>
                <w:kern w:val="0"/>
              </w:rPr>
              <w:t>b</w:t>
            </w:r>
            <w:r>
              <w:rPr>
                <w:rFonts w:ascii="Times New Roman" w:hAnsi="Times New Roman"/>
                <w:kern w:val="0"/>
              </w:rPr>
              <w:t>ack to the beginning.</w:t>
            </w:r>
          </w:p>
          <w:p w14:paraId="566AC4CF" w14:textId="2F480722" w:rsidR="00746F06" w:rsidRDefault="00746F06" w:rsidP="00746F06">
            <w:pPr>
              <w:rPr>
                <w:rFonts w:ascii="Times New Roman" w:hAnsi="Times New Roman"/>
                <w:kern w:val="0"/>
              </w:rPr>
            </w:pPr>
            <w:r>
              <w:rPr>
                <w:rFonts w:ascii="Times New Roman" w:hAnsi="Times New Roman" w:hint="eastAsia"/>
                <w:kern w:val="0"/>
              </w:rPr>
              <w:t>M</w:t>
            </w:r>
            <w:r>
              <w:rPr>
                <w:rFonts w:ascii="Times New Roman" w:hAnsi="Times New Roman"/>
                <w:kern w:val="0"/>
              </w:rPr>
              <w:t>ore addition, we’d like to clarify that solution 3 is not suitable for</w:t>
            </w:r>
            <w:r>
              <w:rPr>
                <w:rFonts w:ascii="Times New Roman" w:hAnsi="Times New Roman" w:hint="eastAsia"/>
                <w:kern w:val="0"/>
              </w:rPr>
              <w:t xml:space="preserve"> </w:t>
            </w:r>
            <w:r>
              <w:rPr>
                <w:rFonts w:ascii="Times New Roman" w:hAnsi="Times New Roman"/>
                <w:kern w:val="0"/>
              </w:rPr>
              <w:t xml:space="preserve">positioning use </w:t>
            </w:r>
            <w:r>
              <w:rPr>
                <w:rFonts w:ascii="Times New Roman" w:hAnsi="Times New Roman"/>
                <w:kern w:val="0"/>
              </w:rPr>
              <w:lastRenderedPageBreak/>
              <w:t>case compared to solution 2. My understanding is that solution 3 and solution 2 can aim for different use cases.</w:t>
            </w:r>
          </w:p>
        </w:tc>
      </w:tr>
      <w:tr w:rsidR="00A279F2" w14:paraId="0F83E683" w14:textId="77777777" w:rsidTr="00DE6BD6">
        <w:tc>
          <w:tcPr>
            <w:tcW w:w="1838" w:type="dxa"/>
            <w:tcBorders>
              <w:top w:val="single" w:sz="4" w:space="0" w:color="auto"/>
              <w:left w:val="single" w:sz="4" w:space="0" w:color="auto"/>
              <w:bottom w:val="single" w:sz="4" w:space="0" w:color="auto"/>
              <w:right w:val="single" w:sz="4" w:space="0" w:color="auto"/>
            </w:tcBorders>
          </w:tcPr>
          <w:p w14:paraId="1E59FE9A" w14:textId="5CC8579F" w:rsidR="00A279F2" w:rsidRDefault="00A279F2" w:rsidP="00746F06">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0CD64B4D" w14:textId="77777777" w:rsidR="00A279F2" w:rsidRDefault="00A279F2" w:rsidP="00A279F2">
            <w:pPr>
              <w:rPr>
                <w:rFonts w:ascii="Times New Roman" w:hAnsi="Times New Roman"/>
                <w:kern w:val="0"/>
              </w:rPr>
            </w:pPr>
            <w:r>
              <w:rPr>
                <w:rFonts w:ascii="Times New Roman" w:hAnsi="Times New Roman" w:hint="eastAsia"/>
                <w:kern w:val="0"/>
              </w:rPr>
              <w:t>See comments:</w:t>
            </w:r>
          </w:p>
          <w:p w14:paraId="141388F7" w14:textId="77777777" w:rsidR="00A279F2" w:rsidRDefault="00A279F2" w:rsidP="00A279F2">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tend to focus on beam management for solution 3 and reuse MDT framework for NW side data collection, i.e., </w:t>
            </w:r>
            <w:r w:rsidRPr="00B4056F">
              <w:rPr>
                <w:rFonts w:ascii="Times New Roman" w:hAnsi="Times New Roman"/>
                <w:kern w:val="0"/>
              </w:rPr>
              <w:t xml:space="preserve">OAM </w:t>
            </w:r>
            <w:r>
              <w:rPr>
                <w:rFonts w:ascii="Times New Roman" w:hAnsi="Times New Roman"/>
                <w:kern w:val="0"/>
              </w:rPr>
              <w:t>collect</w:t>
            </w:r>
            <w:r w:rsidRPr="00B4056F">
              <w:rPr>
                <w:rFonts w:ascii="Times New Roman" w:hAnsi="Times New Roman"/>
                <w:kern w:val="0"/>
              </w:rPr>
              <w:t>s data from UE via MDT and</w:t>
            </w:r>
            <w:r>
              <w:rPr>
                <w:rFonts w:ascii="Times New Roman" w:hAnsi="Times New Roman"/>
                <w:kern w:val="0"/>
              </w:rPr>
              <w:t xml:space="preserve"> further</w:t>
            </w:r>
            <w:r w:rsidRPr="006E4FD9">
              <w:rPr>
                <w:rFonts w:ascii="Times New Roman" w:hAnsi="Times New Roman"/>
                <w:kern w:val="0"/>
              </w:rPr>
              <w:t xml:space="preserve"> transfers the data to the server</w:t>
            </w:r>
            <w:r w:rsidRPr="00B4056F">
              <w:rPr>
                <w:rFonts w:ascii="Times New Roman" w:hAnsi="Times New Roman"/>
                <w:kern w:val="0"/>
              </w:rPr>
              <w:t>.</w:t>
            </w:r>
          </w:p>
          <w:p w14:paraId="4C7A23DA" w14:textId="77777777" w:rsidR="00A279F2" w:rsidRDefault="00A279F2" w:rsidP="00A279F2">
            <w:pPr>
              <w:rPr>
                <w:rFonts w:ascii="Times New Roman" w:hAnsi="Times New Roman"/>
                <w:kern w:val="0"/>
              </w:rPr>
            </w:pPr>
            <w:r>
              <w:rPr>
                <w:rFonts w:ascii="Times New Roman" w:hAnsi="Times New Roman" w:hint="eastAsia"/>
                <w:kern w:val="0"/>
              </w:rPr>
              <w:t>I</w:t>
            </w:r>
            <w:r>
              <w:rPr>
                <w:rFonts w:ascii="Times New Roman" w:hAnsi="Times New Roman"/>
                <w:kern w:val="0"/>
              </w:rPr>
              <w:t>n this case, the OAM and gNB have full controllability over the data collection, including:</w:t>
            </w:r>
          </w:p>
          <w:p w14:paraId="04BE3DE9"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Maintenance</w:t>
            </w:r>
            <w:r w:rsidRPr="00EC2884">
              <w:rPr>
                <w:rFonts w:ascii="Times New Roman" w:hAnsi="Times New Roman"/>
                <w:kern w:val="0"/>
              </w:rPr>
              <w:t xml:space="preserve"> </w:t>
            </w:r>
            <w:r w:rsidRPr="00EC2884">
              <w:rPr>
                <w:rFonts w:ascii="Times New Roman" w:hAnsi="Times New Roman" w:hint="eastAsia"/>
                <w:kern w:val="0"/>
              </w:rPr>
              <w:t>of</w:t>
            </w:r>
            <w:r w:rsidRPr="00EC2884">
              <w:rPr>
                <w:rFonts w:ascii="Times New Roman" w:hAnsi="Times New Roman"/>
                <w:kern w:val="0"/>
              </w:rPr>
              <w:t xml:space="preserve"> user consent;</w:t>
            </w:r>
          </w:p>
          <w:p w14:paraId="1159D3B6" w14:textId="77777777" w:rsidR="00A279F2" w:rsidRPr="00EC2884"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hint="eastAsia"/>
                <w:kern w:val="0"/>
              </w:rPr>
              <w:t>S</w:t>
            </w:r>
            <w:r w:rsidRPr="00EC2884">
              <w:rPr>
                <w:rFonts w:ascii="Times New Roman" w:hAnsi="Times New Roman"/>
                <w:kern w:val="0"/>
              </w:rPr>
              <w:t>election of desired UEs to enable the server only collects data from specific UE(s);</w:t>
            </w:r>
          </w:p>
          <w:p w14:paraId="134A94C5" w14:textId="77777777"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Management of the session/connection between UE and OAM;</w:t>
            </w:r>
          </w:p>
          <w:p w14:paraId="7D8918A8" w14:textId="4AAE1438" w:rsidR="00A279F2" w:rsidRDefault="00A279F2" w:rsidP="00A279F2">
            <w:pPr>
              <w:pStyle w:val="ListParagraph"/>
              <w:numPr>
                <w:ilvl w:val="0"/>
                <w:numId w:val="37"/>
              </w:numPr>
              <w:ind w:firstLineChars="0"/>
              <w:rPr>
                <w:rFonts w:ascii="Times New Roman" w:hAnsi="Times New Roman"/>
                <w:kern w:val="0"/>
              </w:rPr>
            </w:pPr>
            <w:r w:rsidRPr="00EC2884">
              <w:rPr>
                <w:rFonts w:ascii="Times New Roman" w:hAnsi="Times New Roman"/>
                <w:kern w:val="0"/>
              </w:rPr>
              <w:t>Awareness of data content.</w:t>
            </w:r>
          </w:p>
        </w:tc>
      </w:tr>
      <w:tr w:rsidR="00792A2E" w14:paraId="2E957576" w14:textId="77777777" w:rsidTr="00DE6BD6">
        <w:tc>
          <w:tcPr>
            <w:tcW w:w="1838" w:type="dxa"/>
            <w:tcBorders>
              <w:top w:val="single" w:sz="4" w:space="0" w:color="auto"/>
              <w:left w:val="single" w:sz="4" w:space="0" w:color="auto"/>
              <w:bottom w:val="single" w:sz="4" w:space="0" w:color="auto"/>
              <w:right w:val="single" w:sz="4" w:space="0" w:color="auto"/>
            </w:tcBorders>
          </w:tcPr>
          <w:p w14:paraId="377FB36D" w14:textId="1E5ECCBF" w:rsidR="00792A2E" w:rsidRDefault="00792A2E" w:rsidP="00746F06">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9132594" w14:textId="1CE6B20D" w:rsidR="00792A2E" w:rsidRDefault="00792A2E" w:rsidP="00A279F2">
            <w:pPr>
              <w:rPr>
                <w:rFonts w:ascii="Times New Roman" w:hAnsi="Times New Roman"/>
                <w:kern w:val="0"/>
              </w:rPr>
            </w:pPr>
            <w:r>
              <w:rPr>
                <w:rFonts w:ascii="Times New Roman" w:hAnsi="Times New Roman" w:hint="eastAsia"/>
                <w:kern w:val="0"/>
              </w:rPr>
              <w:t xml:space="preserve">Yes. MDT </w:t>
            </w:r>
            <w:r>
              <w:rPr>
                <w:rFonts w:ascii="Times New Roman" w:hAnsi="Times New Roman"/>
                <w:kern w:val="0"/>
              </w:rPr>
              <w:t>mechanism</w:t>
            </w:r>
            <w:r>
              <w:rPr>
                <w:rFonts w:ascii="Times New Roman" w:hAnsi="Times New Roman" w:hint="eastAsia"/>
                <w:kern w:val="0"/>
              </w:rPr>
              <w:t xml:space="preserve"> can be baseline.</w:t>
            </w:r>
          </w:p>
        </w:tc>
      </w:tr>
      <w:tr w:rsidR="00E325A3" w14:paraId="5D12AB30" w14:textId="77777777" w:rsidTr="00DE6BD6">
        <w:tc>
          <w:tcPr>
            <w:tcW w:w="1838" w:type="dxa"/>
            <w:tcBorders>
              <w:top w:val="single" w:sz="4" w:space="0" w:color="auto"/>
              <w:left w:val="single" w:sz="4" w:space="0" w:color="auto"/>
              <w:bottom w:val="single" w:sz="4" w:space="0" w:color="auto"/>
              <w:right w:val="single" w:sz="4" w:space="0" w:color="auto"/>
            </w:tcBorders>
          </w:tcPr>
          <w:p w14:paraId="5F5E9C54" w14:textId="70557D13"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BA03B60" w14:textId="1AAC3C1D" w:rsidR="00E325A3" w:rsidRDefault="00E325A3" w:rsidP="00E325A3">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720D99B2" w14:textId="77777777" w:rsidTr="00DE6BD6">
        <w:tc>
          <w:tcPr>
            <w:tcW w:w="1838" w:type="dxa"/>
            <w:tcBorders>
              <w:top w:val="single" w:sz="4" w:space="0" w:color="auto"/>
              <w:left w:val="single" w:sz="4" w:space="0" w:color="auto"/>
              <w:bottom w:val="single" w:sz="4" w:space="0" w:color="auto"/>
              <w:right w:val="single" w:sz="4" w:space="0" w:color="auto"/>
            </w:tcBorders>
          </w:tcPr>
          <w:p w14:paraId="7DF1CDA6" w14:textId="5BC15323"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406B5E4D" w14:textId="229F4D0B"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 xml:space="preserve">es </w:t>
            </w:r>
          </w:p>
        </w:tc>
      </w:tr>
      <w:tr w:rsidR="00090455" w14:paraId="3196D360" w14:textId="77777777" w:rsidTr="00DE6BD6">
        <w:tc>
          <w:tcPr>
            <w:tcW w:w="1838" w:type="dxa"/>
            <w:tcBorders>
              <w:top w:val="single" w:sz="4" w:space="0" w:color="auto"/>
              <w:left w:val="single" w:sz="4" w:space="0" w:color="auto"/>
              <w:bottom w:val="single" w:sz="4" w:space="0" w:color="auto"/>
              <w:right w:val="single" w:sz="4" w:space="0" w:color="auto"/>
            </w:tcBorders>
          </w:tcPr>
          <w:p w14:paraId="4CDF0653" w14:textId="5110FC3C" w:rsidR="00090455" w:rsidRDefault="00090455" w:rsidP="00090455">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13A9630A" w14:textId="77777777" w:rsidR="00090455" w:rsidRDefault="00090455" w:rsidP="00090455">
            <w:pPr>
              <w:rPr>
                <w:rFonts w:ascii="Times New Roman" w:hAnsi="Times New Roman"/>
                <w:kern w:val="0"/>
              </w:rPr>
            </w:pPr>
            <w:r>
              <w:rPr>
                <w:rFonts w:ascii="Times New Roman" w:hAnsi="Times New Roman" w:hint="eastAsia"/>
                <w:kern w:val="0"/>
              </w:rPr>
              <w:t xml:space="preserve">Yes for the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We understand term </w:t>
            </w:r>
            <w:r>
              <w:rPr>
                <w:rFonts w:ascii="Times New Roman" w:hAnsi="Times New Roman"/>
                <w:kern w:val="0"/>
              </w:rPr>
              <w:t>“</w:t>
            </w:r>
            <w:r>
              <w:rPr>
                <w:rFonts w:ascii="Times New Roman" w:hAnsi="Times New Roman" w:hint="eastAsia"/>
                <w:kern w:val="0"/>
              </w:rPr>
              <w:t>full controllability</w:t>
            </w:r>
            <w:r>
              <w:rPr>
                <w:rFonts w:ascii="Times New Roman" w:hAnsi="Times New Roman"/>
                <w:kern w:val="0"/>
              </w:rPr>
              <w:t>”</w:t>
            </w:r>
            <w:r>
              <w:rPr>
                <w:rFonts w:ascii="Times New Roman" w:hAnsi="Times New Roman" w:hint="eastAsia"/>
                <w:kern w:val="0"/>
              </w:rPr>
              <w:t xml:space="preserve"> means as below:</w:t>
            </w:r>
          </w:p>
          <w:p w14:paraId="644936EB" w14:textId="6215488A" w:rsidR="00090455" w:rsidRPr="006043A1" w:rsidRDefault="00090455" w:rsidP="00090455">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w:t>
            </w:r>
            <w:r w:rsidR="001C1A7E">
              <w:rPr>
                <w:rFonts w:ascii="Times New Roman" w:hAnsi="Times New Roman" w:hint="eastAsia"/>
                <w:color w:val="FF0000"/>
              </w:rPr>
              <w:t>real-time</w:t>
            </w:r>
            <w:r w:rsidRPr="00C32DA4">
              <w:rPr>
                <w:rFonts w:ascii="Times New Roman" w:hAnsi="Times New Roman" w:hint="eastAsia"/>
                <w:color w:val="FF0000"/>
              </w:rPr>
              <w:t xml:space="preserve"> read, write</w:t>
            </w:r>
            <w:r>
              <w:rPr>
                <w:rFonts w:ascii="Times New Roman" w:hAnsi="Times New Roman" w:hint="eastAsia"/>
              </w:rPr>
              <w:t xml:space="preserve">, </w:t>
            </w:r>
            <w:r>
              <w:rPr>
                <w:rFonts w:ascii="Times New Roman" w:hAnsi="Times New Roman"/>
              </w:rPr>
              <w:t>etc.) the data transfer to and from the server for UE-side data collection</w:t>
            </w:r>
            <w:r w:rsidRPr="006043A1">
              <w:rPr>
                <w:rFonts w:ascii="Times New Roman" w:hAnsi="Times New Roman"/>
              </w:rPr>
              <w:t>.</w:t>
            </w:r>
          </w:p>
          <w:p w14:paraId="23027D8A" w14:textId="67CCCFBA" w:rsidR="00090455" w:rsidRDefault="00090455" w:rsidP="00090455">
            <w:pPr>
              <w:rPr>
                <w:rFonts w:ascii="Times New Roman" w:hAnsi="Times New Roman"/>
                <w:kern w:val="0"/>
              </w:rPr>
            </w:pPr>
            <w:r>
              <w:rPr>
                <w:rFonts w:ascii="Times New Roman" w:hAnsi="Times New Roman" w:hint="eastAsia"/>
                <w:kern w:val="0"/>
                <w:lang w:val="en-GB"/>
              </w:rPr>
              <w:t>MDT mechanism can be baseline.</w:t>
            </w:r>
          </w:p>
        </w:tc>
      </w:tr>
    </w:tbl>
    <w:p w14:paraId="687A4F0C" w14:textId="6CED42BC" w:rsidR="008A04CB" w:rsidRPr="008A04CB" w:rsidRDefault="008A04CB" w:rsidP="008A04CB">
      <w:pPr>
        <w:pStyle w:val="Heading2"/>
        <w:jc w:val="both"/>
        <w:rPr>
          <w:rFonts w:eastAsiaTheme="minorEastAsia"/>
          <w:lang w:eastAsia="zh-TW"/>
        </w:rPr>
      </w:pPr>
      <w:bookmarkStart w:id="192" w:name="OLE_LINK150"/>
      <w:bookmarkEnd w:id="191"/>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193" w:name="OLE_LINK143"/>
      <w:bookmarkEnd w:id="192"/>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194"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2974F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194"/>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2974F0">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2974F0">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lastRenderedPageBreak/>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2974F0">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465B87" w14:paraId="409EA97B" w14:textId="77777777" w:rsidTr="002974F0">
        <w:tc>
          <w:tcPr>
            <w:tcW w:w="1838" w:type="dxa"/>
            <w:tcBorders>
              <w:top w:val="single" w:sz="4" w:space="0" w:color="auto"/>
              <w:left w:val="single" w:sz="4" w:space="0" w:color="auto"/>
              <w:bottom w:val="single" w:sz="4" w:space="0" w:color="auto"/>
              <w:right w:val="single" w:sz="4" w:space="0" w:color="auto"/>
            </w:tcBorders>
          </w:tcPr>
          <w:p w14:paraId="0B24C23A" w14:textId="394A2075" w:rsidR="00465B87" w:rsidRDefault="00465B87" w:rsidP="00465B87">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0D51B255" w14:textId="30F2A1ED" w:rsidR="00465B87" w:rsidRDefault="00465B87" w:rsidP="00465B87">
            <w:pPr>
              <w:rPr>
                <w:rFonts w:ascii="Times New Roman" w:hAnsi="Times New Roman"/>
                <w:kern w:val="0"/>
              </w:rPr>
            </w:pPr>
            <w:r>
              <w:rPr>
                <w:rFonts w:ascii="Times New Roman" w:hAnsi="Times New Roman"/>
                <w:kern w:val="0"/>
              </w:rPr>
              <w:t xml:space="preserve">Visibility has at least two characteristics: knowledge that a certain </w:t>
            </w:r>
            <w:r w:rsidRPr="00050308">
              <w:rPr>
                <w:rFonts w:ascii="Times New Roman" w:hAnsi="Times New Roman"/>
                <w:kern w:val="0"/>
                <w:u w:val="single"/>
              </w:rPr>
              <w:t>type of data</w:t>
            </w:r>
            <w:r>
              <w:rPr>
                <w:rFonts w:ascii="Times New Roman" w:hAnsi="Times New Roman"/>
                <w:kern w:val="0"/>
              </w:rPr>
              <w:t xml:space="preserve"> is being transmitted from the UE (e.g., by knowing that traffic to a certain IP address is always for training data collection); or knowledge about the </w:t>
            </w:r>
            <w:r w:rsidRPr="00050308">
              <w:rPr>
                <w:rFonts w:ascii="Times New Roman" w:hAnsi="Times New Roman"/>
                <w:kern w:val="0"/>
                <w:u w:val="single"/>
              </w:rPr>
              <w:t>contents of the data</w:t>
            </w:r>
            <w:r>
              <w:rPr>
                <w:rFonts w:ascii="Times New Roman" w:hAnsi="Times New Roman"/>
                <w:kern w:val="0"/>
              </w:rPr>
              <w:t>, e.g., the format of the data, or what a string of bits represents in terms of type and value.</w:t>
            </w:r>
          </w:p>
          <w:p w14:paraId="12332440" w14:textId="77777777" w:rsidR="00465B87" w:rsidRDefault="00465B87" w:rsidP="00465B87">
            <w:pPr>
              <w:rPr>
                <w:rFonts w:ascii="Times New Roman" w:hAnsi="Times New Roman"/>
                <w:kern w:val="0"/>
              </w:rPr>
            </w:pPr>
          </w:p>
          <w:p w14:paraId="1C3BE3CB" w14:textId="4F0255A9" w:rsidR="00465B87" w:rsidRDefault="00465B87" w:rsidP="00465B87">
            <w:pPr>
              <w:rPr>
                <w:rFonts w:ascii="Times New Roman" w:hAnsi="Times New Roman"/>
                <w:kern w:val="0"/>
              </w:rPr>
            </w:pPr>
            <w:r>
              <w:rPr>
                <w:rFonts w:ascii="Times New Roman" w:hAnsi="Times New Roman"/>
                <w:kern w:val="0"/>
              </w:rPr>
              <w:t>We think that both characteristics are necessary to enable full visibility from the MNO.</w:t>
            </w:r>
          </w:p>
        </w:tc>
      </w:tr>
      <w:tr w:rsidR="00F51A9E" w14:paraId="0E564673" w14:textId="77777777" w:rsidTr="002974F0">
        <w:tc>
          <w:tcPr>
            <w:tcW w:w="1838" w:type="dxa"/>
            <w:tcBorders>
              <w:top w:val="single" w:sz="4" w:space="0" w:color="auto"/>
              <w:left w:val="single" w:sz="4" w:space="0" w:color="auto"/>
              <w:bottom w:val="single" w:sz="4" w:space="0" w:color="auto"/>
              <w:right w:val="single" w:sz="4" w:space="0" w:color="auto"/>
            </w:tcBorders>
          </w:tcPr>
          <w:p w14:paraId="3DEF5142" w14:textId="270A9127" w:rsidR="00F51A9E" w:rsidRDefault="00F51A9E" w:rsidP="00465B87">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10D17C9" w14:textId="045D1D1D" w:rsidR="00F51A9E" w:rsidRDefault="00F51A9E" w:rsidP="00465B87">
            <w:pPr>
              <w:rPr>
                <w:rFonts w:ascii="Times New Roman" w:hAnsi="Times New Roman"/>
                <w:kern w:val="0"/>
              </w:rPr>
            </w:pPr>
            <w:r>
              <w:rPr>
                <w:rFonts w:ascii="Times New Roman" w:hAnsi="Times New Roman"/>
                <w:kern w:val="0"/>
              </w:rPr>
              <w:t>OK with the definition given by the rapporteur</w:t>
            </w:r>
            <w:r w:rsidR="00D3739C">
              <w:rPr>
                <w:rFonts w:ascii="Times New Roman" w:hAnsi="Times New Roman"/>
                <w:kern w:val="0"/>
              </w:rPr>
              <w:t>.</w:t>
            </w:r>
          </w:p>
        </w:tc>
      </w:tr>
      <w:tr w:rsidR="002974F0" w14:paraId="5B2B3F22" w14:textId="77777777" w:rsidTr="002974F0">
        <w:tc>
          <w:tcPr>
            <w:tcW w:w="1838" w:type="dxa"/>
            <w:tcBorders>
              <w:top w:val="single" w:sz="4" w:space="0" w:color="auto"/>
              <w:left w:val="single" w:sz="4" w:space="0" w:color="auto"/>
              <w:bottom w:val="single" w:sz="4" w:space="0" w:color="auto"/>
              <w:right w:val="single" w:sz="4" w:space="0" w:color="auto"/>
            </w:tcBorders>
          </w:tcPr>
          <w:p w14:paraId="43C9C6A0" w14:textId="30ECEB2C" w:rsidR="002974F0" w:rsidRDefault="002974F0" w:rsidP="00465B87">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2ED5CD21" w14:textId="7A9A7670" w:rsidR="002974F0" w:rsidRDefault="002974F0" w:rsidP="00465B87">
            <w:pPr>
              <w:rPr>
                <w:rFonts w:ascii="Times New Roman" w:hAnsi="Times New Roman"/>
                <w:kern w:val="0"/>
              </w:rPr>
            </w:pPr>
            <w:r>
              <w:rPr>
                <w:rFonts w:ascii="Times New Roman" w:hAnsi="Times New Roman" w:hint="eastAsia"/>
                <w:kern w:val="0"/>
              </w:rPr>
              <w:t>I</w:t>
            </w:r>
            <w:r>
              <w:rPr>
                <w:rFonts w:ascii="Times New Roman" w:hAnsi="Times New Roman"/>
                <w:kern w:val="0"/>
              </w:rPr>
              <w:t>n our understanding, visiblity of data content means each data to be collected should be standardized in relevant signalling level. It means that MNO should be able to see from the collected data what has been collected from UEs/users.</w:t>
            </w:r>
          </w:p>
        </w:tc>
      </w:tr>
      <w:tr w:rsidR="00C37F1E" w14:paraId="1B5363A0" w14:textId="77777777" w:rsidTr="002974F0">
        <w:tc>
          <w:tcPr>
            <w:tcW w:w="1838" w:type="dxa"/>
            <w:tcBorders>
              <w:top w:val="single" w:sz="4" w:space="0" w:color="auto"/>
              <w:left w:val="single" w:sz="4" w:space="0" w:color="auto"/>
              <w:bottom w:val="single" w:sz="4" w:space="0" w:color="auto"/>
              <w:right w:val="single" w:sz="4" w:space="0" w:color="auto"/>
            </w:tcBorders>
          </w:tcPr>
          <w:p w14:paraId="6233C4BB" w14:textId="52AD0D28" w:rsidR="00C37F1E" w:rsidRDefault="00C37F1E" w:rsidP="00C37F1E">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53DEA7B3"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y understanding of full data visibility has two levels of meanings:</w:t>
            </w:r>
          </w:p>
          <w:p w14:paraId="1FD454A6"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2FC016E2"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no vendor can get more info from the specified data.</w:t>
            </w:r>
          </w:p>
          <w:p w14:paraId="773AA6E1"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or instance, RSRP metric collected via RRC, this data type is specified and the physically meaning is the same no matter which vendor gets this data.</w:t>
            </w:r>
          </w:p>
          <w:p w14:paraId="2020EA38" w14:textId="77777777" w:rsidR="00C37F1E" w:rsidRDefault="00C37F1E" w:rsidP="00C37F1E">
            <w:pPr>
              <w:rPr>
                <w:rFonts w:ascii="Times New Roman" w:hAnsi="Times New Roman"/>
                <w:kern w:val="0"/>
              </w:rPr>
            </w:pPr>
          </w:p>
          <w:p w14:paraId="29C63026"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sidRPr="00230DDD">
              <w:rPr>
                <w:rFonts w:ascii="Times New Roman" w:hAnsi="Times New Roman"/>
              </w:rPr>
              <w:t>Partial</w:t>
            </w:r>
            <w:r>
              <w:rPr>
                <w:rFonts w:ascii="Times New Roman" w:hAnsi="Times New Roman"/>
                <w:kern w:val="0"/>
              </w:rPr>
              <w:t xml:space="preserve"> data visibility has two levels of meanings:</w:t>
            </w:r>
          </w:p>
          <w:p w14:paraId="3331F86C"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all collected data metrics are specified with open format, which means the data format is clearly defined in the spec.</w:t>
            </w:r>
          </w:p>
          <w:p w14:paraId="1F14202D" w14:textId="77777777"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2: some vendor can get more info from the specified data.</w:t>
            </w:r>
          </w:p>
          <w:p w14:paraId="62232920" w14:textId="77777777" w:rsidR="00C37F1E" w:rsidRDefault="00C37F1E" w:rsidP="00C37F1E">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instance, some ID metric, e.g. </w:t>
            </w:r>
            <w:r w:rsidRPr="0016420E">
              <w:rPr>
                <w:rFonts w:ascii="Times New Roman" w:hAnsi="Times New Roman"/>
                <w:i/>
                <w:kern w:val="0"/>
              </w:rPr>
              <w:t>systemInformationAreaID</w:t>
            </w:r>
            <w:r w:rsidRPr="00333238">
              <w:rPr>
                <w:rFonts w:ascii="Times New Roman" w:hAnsi="Times New Roman"/>
                <w:kern w:val="0"/>
              </w:rPr>
              <w:t>,</w:t>
            </w:r>
            <w:r>
              <w:rPr>
                <w:rFonts w:ascii="Times New Roman" w:hAnsi="Times New Roman"/>
                <w:kern w:val="0"/>
              </w:rPr>
              <w:t xml:space="preserve"> broadcast via SIB1, this data type is specified but the physically meaning, e.g. which area this</w:t>
            </w:r>
            <w:r w:rsidRPr="00333238">
              <w:rPr>
                <w:rFonts w:ascii="Times New Roman" w:hAnsi="Times New Roman"/>
                <w:kern w:val="0"/>
              </w:rPr>
              <w:t xml:space="preserve"> </w:t>
            </w:r>
            <w:r w:rsidRPr="0016420E">
              <w:rPr>
                <w:rFonts w:ascii="Times New Roman" w:hAnsi="Times New Roman"/>
                <w:i/>
                <w:kern w:val="0"/>
              </w:rPr>
              <w:t>systemInformationAreaID</w:t>
            </w:r>
            <w:r>
              <w:rPr>
                <w:rFonts w:ascii="Times New Roman" w:hAnsi="Times New Roman"/>
                <w:kern w:val="0"/>
              </w:rPr>
              <w:t xml:space="preserve"> serves for, is maintained by Operator or NW vendor </w:t>
            </w:r>
            <w:r>
              <w:rPr>
                <w:rFonts w:ascii="Times New Roman" w:hAnsi="Times New Roman"/>
                <w:kern w:val="0"/>
              </w:rPr>
              <w:lastRenderedPageBreak/>
              <w:t xml:space="preserve">itself, which is usually unknown by the UE vendor. From UE vendor point of view, </w:t>
            </w:r>
            <w:r w:rsidRPr="0016420E">
              <w:rPr>
                <w:rFonts w:ascii="Times New Roman" w:hAnsi="Times New Roman"/>
                <w:i/>
                <w:kern w:val="0"/>
              </w:rPr>
              <w:t>systemInformationAreaID</w:t>
            </w:r>
            <w:r>
              <w:rPr>
                <w:rFonts w:ascii="Times New Roman" w:hAnsi="Times New Roman"/>
                <w:kern w:val="0"/>
              </w:rPr>
              <w:t xml:space="preserve"> is not fully understood although this ID is logically used by the UE vendor to judge the validity of a SI message.</w:t>
            </w:r>
          </w:p>
          <w:p w14:paraId="79ED951A" w14:textId="77777777" w:rsidR="00C37F1E" w:rsidRDefault="00C37F1E" w:rsidP="00C37F1E">
            <w:pPr>
              <w:rPr>
                <w:rFonts w:ascii="Times New Roman" w:hAnsi="Times New Roman"/>
                <w:kern w:val="0"/>
              </w:rPr>
            </w:pPr>
          </w:p>
          <w:p w14:paraId="2A7DF68A" w14:textId="77777777" w:rsidR="00C37F1E" w:rsidRDefault="00C37F1E" w:rsidP="00C37F1E">
            <w:pPr>
              <w:rPr>
                <w:rFonts w:ascii="Times New Roman" w:hAnsi="Times New Roman"/>
                <w:kern w:val="0"/>
              </w:rPr>
            </w:pPr>
            <w:r>
              <w:rPr>
                <w:rFonts w:ascii="Times New Roman" w:hAnsi="Times New Roman" w:hint="eastAsia"/>
                <w:kern w:val="0"/>
              </w:rPr>
              <w:t>M</w:t>
            </w:r>
            <w:r>
              <w:rPr>
                <w:rFonts w:ascii="Times New Roman" w:hAnsi="Times New Roman"/>
                <w:kern w:val="0"/>
              </w:rPr>
              <w:t xml:space="preserve">y understanding of </w:t>
            </w:r>
            <w:r>
              <w:rPr>
                <w:rFonts w:ascii="Times New Roman" w:hAnsi="Times New Roman"/>
              </w:rPr>
              <w:t>no</w:t>
            </w:r>
            <w:r>
              <w:rPr>
                <w:rFonts w:ascii="Times New Roman" w:hAnsi="Times New Roman"/>
                <w:kern w:val="0"/>
              </w:rPr>
              <w:t xml:space="preserve"> data visibility has one level of meanings:</w:t>
            </w:r>
          </w:p>
          <w:p w14:paraId="770F26E0" w14:textId="3365E2FE" w:rsidR="00C37F1E" w:rsidRDefault="00C37F1E" w:rsidP="00C37F1E">
            <w:pPr>
              <w:rPr>
                <w:rFonts w:ascii="Times New Roman" w:hAnsi="Times New Roman"/>
                <w:kern w:val="0"/>
              </w:rPr>
            </w:pPr>
            <w:r>
              <w:rPr>
                <w:rFonts w:ascii="Times New Roman" w:hAnsi="Times New Roman" w:hint="eastAsia"/>
                <w:kern w:val="0"/>
              </w:rPr>
              <w:t>L</w:t>
            </w:r>
            <w:r>
              <w:rPr>
                <w:rFonts w:ascii="Times New Roman" w:hAnsi="Times New Roman"/>
                <w:kern w:val="0"/>
              </w:rPr>
              <w:t>evel 1: collected data metric is unspecified with proprietary format, which means the data format is not defined in the spec, something like a container.</w:t>
            </w:r>
          </w:p>
        </w:tc>
      </w:tr>
      <w:tr w:rsidR="003E0055" w14:paraId="5C25ED2F" w14:textId="77777777" w:rsidTr="002974F0">
        <w:tc>
          <w:tcPr>
            <w:tcW w:w="1838" w:type="dxa"/>
            <w:tcBorders>
              <w:top w:val="single" w:sz="4" w:space="0" w:color="auto"/>
              <w:left w:val="single" w:sz="4" w:space="0" w:color="auto"/>
              <w:bottom w:val="single" w:sz="4" w:space="0" w:color="auto"/>
              <w:right w:val="single" w:sz="4" w:space="0" w:color="auto"/>
            </w:tcBorders>
          </w:tcPr>
          <w:p w14:paraId="2F8B32A2" w14:textId="4E444227" w:rsidR="003E0055" w:rsidRDefault="003E0055" w:rsidP="00C37F1E">
            <w:pPr>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2BAAA80A"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0: MNO entity is not aware of data collection procedure;</w:t>
            </w:r>
          </w:p>
          <w:p w14:paraId="4CFD4141"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 xml:space="preserve">evel 1: MNO entity is aware of data collection procedure, and the collected data may be in </w:t>
            </w:r>
            <w:r>
              <w:rPr>
                <w:rFonts w:ascii="Times New Roman" w:hAnsi="Times New Roman" w:hint="eastAsia"/>
                <w:kern w:val="0"/>
              </w:rPr>
              <w:t>s</w:t>
            </w:r>
            <w:r>
              <w:rPr>
                <w:rFonts w:ascii="Times New Roman" w:hAnsi="Times New Roman"/>
                <w:kern w:val="0"/>
              </w:rPr>
              <w:t>tring format as a container;</w:t>
            </w:r>
          </w:p>
          <w:p w14:paraId="2ABD283E" w14:textId="77777777" w:rsidR="003E0055" w:rsidRDefault="003E0055" w:rsidP="003E0055">
            <w:pPr>
              <w:rPr>
                <w:rFonts w:ascii="Times New Roman" w:hAnsi="Times New Roman"/>
                <w:kern w:val="0"/>
              </w:rPr>
            </w:pPr>
            <w:r>
              <w:rPr>
                <w:rFonts w:ascii="Times New Roman" w:hAnsi="Times New Roman" w:hint="eastAsia"/>
                <w:kern w:val="0"/>
              </w:rPr>
              <w:t>L</w:t>
            </w:r>
            <w:r>
              <w:rPr>
                <w:rFonts w:ascii="Times New Roman" w:hAnsi="Times New Roman"/>
                <w:kern w:val="0"/>
              </w:rPr>
              <w:t>evel 2: MNO entity is aware of the type and value of collected data, that is, the data is with specified format and value.</w:t>
            </w:r>
          </w:p>
          <w:p w14:paraId="0A222D06" w14:textId="35BD8CE5" w:rsidR="003E0055" w:rsidRDefault="003E0055" w:rsidP="003E0055">
            <w:pPr>
              <w:rPr>
                <w:rFonts w:ascii="Times New Roman" w:hAnsi="Times New Roman"/>
                <w:kern w:val="0"/>
              </w:rPr>
            </w:pPr>
            <w:r>
              <w:rPr>
                <w:rFonts w:ascii="Times New Roman" w:hAnsi="Times New Roman"/>
                <w:kern w:val="0"/>
              </w:rPr>
              <w:t xml:space="preserve">From our perspective, </w:t>
            </w:r>
            <w:r>
              <w:rPr>
                <w:rFonts w:ascii="Times New Roman" w:hAnsi="Times New Roman" w:hint="eastAsia"/>
                <w:kern w:val="0"/>
              </w:rPr>
              <w:t>L</w:t>
            </w:r>
            <w:r>
              <w:rPr>
                <w:rFonts w:ascii="Times New Roman" w:hAnsi="Times New Roman"/>
                <w:kern w:val="0"/>
              </w:rPr>
              <w:t>evel 2 is preferred for solutions 1b/2/3.</w:t>
            </w:r>
          </w:p>
        </w:tc>
      </w:tr>
      <w:tr w:rsidR="00792A2E" w14:paraId="1E483D40" w14:textId="77777777" w:rsidTr="00792A2E">
        <w:tc>
          <w:tcPr>
            <w:tcW w:w="1838" w:type="dxa"/>
          </w:tcPr>
          <w:p w14:paraId="25DC34FE" w14:textId="0FEE702D" w:rsidR="00792A2E" w:rsidRDefault="00792A2E" w:rsidP="00F46B98">
            <w:pPr>
              <w:rPr>
                <w:rFonts w:ascii="Times New Roman" w:hAnsi="Times New Roman"/>
                <w:kern w:val="0"/>
              </w:rPr>
            </w:pPr>
            <w:r>
              <w:rPr>
                <w:rFonts w:ascii="Times New Roman" w:hAnsi="Times New Roman" w:hint="eastAsia"/>
                <w:kern w:val="0"/>
              </w:rPr>
              <w:t>CATT</w:t>
            </w:r>
          </w:p>
        </w:tc>
        <w:tc>
          <w:tcPr>
            <w:tcW w:w="7178" w:type="dxa"/>
          </w:tcPr>
          <w:p w14:paraId="0BE9AAC0" w14:textId="77777777" w:rsidR="00792A2E" w:rsidRDefault="00792A2E" w:rsidP="00F46B98">
            <w:pPr>
              <w:rPr>
                <w:rFonts w:ascii="Times New Roman" w:hAnsi="Times New Roman"/>
                <w:kern w:val="0"/>
              </w:rPr>
            </w:pPr>
            <w:r>
              <w:rPr>
                <w:rFonts w:ascii="Times New Roman" w:hAnsi="Times New Roman"/>
                <w:kern w:val="0"/>
              </w:rPr>
              <w:t>OK with the definition given by the rapporteur.</w:t>
            </w:r>
          </w:p>
        </w:tc>
      </w:tr>
      <w:tr w:rsidR="00E325A3" w14:paraId="2535534C" w14:textId="77777777" w:rsidTr="00792A2E">
        <w:tc>
          <w:tcPr>
            <w:tcW w:w="1838" w:type="dxa"/>
          </w:tcPr>
          <w:p w14:paraId="0D217B44" w14:textId="076153CA" w:rsidR="00E325A3" w:rsidRDefault="00E325A3" w:rsidP="00E325A3">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3BD82242" w14:textId="77777777" w:rsidR="00E325A3" w:rsidRDefault="00E325A3" w:rsidP="00E325A3">
            <w:pPr>
              <w:rPr>
                <w:rFonts w:ascii="Times New Roman" w:hAnsi="Times New Roman"/>
                <w:kern w:val="0"/>
              </w:rPr>
            </w:pPr>
            <w:r>
              <w:rPr>
                <w:rFonts w:ascii="Times New Roman" w:hAnsi="Times New Roman"/>
                <w:kern w:val="0"/>
              </w:rPr>
              <w:t>Our understanding of data visibility:</w:t>
            </w:r>
          </w:p>
          <w:p w14:paraId="6DA70874" w14:textId="77777777" w:rsidR="00E325A3" w:rsidRDefault="00E325A3" w:rsidP="00E325A3">
            <w:pPr>
              <w:rPr>
                <w:rFonts w:ascii="Times New Roman" w:hAnsi="Times New Roman"/>
                <w:kern w:val="0"/>
              </w:rPr>
            </w:pPr>
            <w:r>
              <w:rPr>
                <w:rFonts w:ascii="Times New Roman" w:hAnsi="Times New Roman"/>
                <w:kern w:val="0"/>
              </w:rPr>
              <w:t>Level 1: MNO is unaware of data collection procedure;</w:t>
            </w:r>
          </w:p>
          <w:p w14:paraId="3BFC391C" w14:textId="77777777" w:rsidR="00E325A3" w:rsidRDefault="00E325A3" w:rsidP="00E325A3">
            <w:pPr>
              <w:rPr>
                <w:rFonts w:ascii="Times New Roman" w:hAnsi="Times New Roman"/>
                <w:kern w:val="0"/>
              </w:rPr>
            </w:pPr>
            <w:r>
              <w:rPr>
                <w:rFonts w:ascii="Times New Roman" w:hAnsi="Times New Roman"/>
                <w:kern w:val="0"/>
              </w:rPr>
              <w:t>Level 2: MNO is aware of data collection procedure but unaware of what type of data is transferred.</w:t>
            </w:r>
          </w:p>
          <w:p w14:paraId="5627C176" w14:textId="77777777" w:rsidR="00E325A3" w:rsidRDefault="00E325A3" w:rsidP="00E325A3">
            <w:pPr>
              <w:rPr>
                <w:rFonts w:ascii="Times New Roman" w:hAnsi="Times New Roman"/>
                <w:kern w:val="0"/>
              </w:rPr>
            </w:pPr>
            <w:r>
              <w:rPr>
                <w:rFonts w:ascii="Times New Roman" w:hAnsi="Times New Roman"/>
                <w:kern w:val="0"/>
              </w:rPr>
              <w:t xml:space="preserve">Level 3: MNO is aware of data collection procedure and </w:t>
            </w:r>
            <w:r w:rsidRPr="0045792B">
              <w:rPr>
                <w:rFonts w:ascii="Times New Roman" w:hAnsi="Times New Roman"/>
                <w:kern w:val="0"/>
              </w:rPr>
              <w:t>what type of data is transferred</w:t>
            </w:r>
            <w:r>
              <w:rPr>
                <w:rFonts w:ascii="Times New Roman" w:hAnsi="Times New Roman"/>
                <w:kern w:val="0"/>
              </w:rPr>
              <w:t>, but unaware of the specific content/value of the data.</w:t>
            </w:r>
          </w:p>
          <w:p w14:paraId="4E35A0FC" w14:textId="77777777" w:rsidR="00E325A3" w:rsidRPr="00CA3461" w:rsidRDefault="00E325A3" w:rsidP="00E325A3">
            <w:pPr>
              <w:rPr>
                <w:rFonts w:ascii="Times New Roman" w:hAnsi="Times New Roman"/>
                <w:kern w:val="0"/>
              </w:rPr>
            </w:pPr>
            <w:r>
              <w:rPr>
                <w:rFonts w:ascii="Times New Roman" w:hAnsi="Times New Roman"/>
                <w:kern w:val="0"/>
              </w:rPr>
              <w:t xml:space="preserve">Level 4: MNO is aware of data collection procedure, </w:t>
            </w:r>
            <w:r w:rsidRPr="0045792B">
              <w:rPr>
                <w:rFonts w:ascii="Times New Roman" w:hAnsi="Times New Roman"/>
                <w:kern w:val="0"/>
              </w:rPr>
              <w:t>what type of data is transferred</w:t>
            </w:r>
            <w:r>
              <w:rPr>
                <w:rFonts w:ascii="Times New Roman" w:hAnsi="Times New Roman"/>
                <w:kern w:val="0"/>
              </w:rPr>
              <w:t>, and aware of the specific content/value of the data.</w:t>
            </w:r>
          </w:p>
          <w:p w14:paraId="58829906" w14:textId="7A6DCA92" w:rsidR="00E325A3" w:rsidRDefault="00E325A3" w:rsidP="00E325A3">
            <w:pPr>
              <w:rPr>
                <w:rFonts w:ascii="Times New Roman" w:hAnsi="Times New Roman"/>
                <w:kern w:val="0"/>
              </w:rPr>
            </w:pPr>
            <w:r>
              <w:rPr>
                <w:rFonts w:ascii="Times New Roman" w:hAnsi="Times New Roman"/>
                <w:kern w:val="0"/>
              </w:rPr>
              <w:t xml:space="preserve">We prefer to apply </w:t>
            </w:r>
            <w:r>
              <w:rPr>
                <w:rFonts w:ascii="Times New Roman" w:hAnsi="Times New Roman" w:hint="eastAsia"/>
                <w:kern w:val="0"/>
              </w:rPr>
              <w:t>L</w:t>
            </w:r>
            <w:r>
              <w:rPr>
                <w:rFonts w:ascii="Times New Roman" w:hAnsi="Times New Roman"/>
                <w:kern w:val="0"/>
              </w:rPr>
              <w:t>evel 1 for option 1a, Level 2 or 3 for option 1b, and Level 4 for option 2/3.</w:t>
            </w:r>
          </w:p>
        </w:tc>
      </w:tr>
      <w:tr w:rsidR="00E50DD8" w14:paraId="3803D7D3" w14:textId="77777777" w:rsidTr="00792A2E">
        <w:tc>
          <w:tcPr>
            <w:tcW w:w="1838" w:type="dxa"/>
          </w:tcPr>
          <w:p w14:paraId="52AE8B54" w14:textId="280EAB22"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0D23F893" w14:textId="4958D1B3" w:rsidR="00E50DD8" w:rsidRDefault="00E50DD8" w:rsidP="00E50DD8">
            <w:pPr>
              <w:rPr>
                <w:rFonts w:ascii="Times New Roman" w:hAnsi="Times New Roman"/>
                <w:kern w:val="0"/>
              </w:rPr>
            </w:pPr>
            <w:r>
              <w:rPr>
                <w:rFonts w:ascii="Times New Roman" w:hAnsi="Times New Roman" w:hint="eastAsia"/>
                <w:kern w:val="0"/>
              </w:rPr>
              <w:t>G</w:t>
            </w:r>
            <w:r>
              <w:rPr>
                <w:rFonts w:ascii="Times New Roman" w:hAnsi="Times New Roman"/>
                <w:kern w:val="0"/>
              </w:rPr>
              <w:t xml:space="preserve">enerally okay with the rapporteur’s suggestion. </w:t>
            </w:r>
          </w:p>
        </w:tc>
      </w:tr>
      <w:tr w:rsidR="008F3D2E" w14:paraId="10938E70" w14:textId="77777777" w:rsidTr="00792A2E">
        <w:tc>
          <w:tcPr>
            <w:tcW w:w="1838" w:type="dxa"/>
          </w:tcPr>
          <w:p w14:paraId="344AADDD" w14:textId="7CAA5110" w:rsidR="008F3D2E" w:rsidRDefault="008F3D2E" w:rsidP="008F3D2E">
            <w:pPr>
              <w:rPr>
                <w:rFonts w:ascii="Times New Roman" w:hAnsi="Times New Roman"/>
                <w:kern w:val="0"/>
              </w:rPr>
            </w:pPr>
            <w:r>
              <w:rPr>
                <w:rFonts w:ascii="Times New Roman" w:hAnsi="Times New Roman" w:hint="eastAsia"/>
                <w:kern w:val="0"/>
              </w:rPr>
              <w:t>China Unicom</w:t>
            </w:r>
          </w:p>
        </w:tc>
        <w:tc>
          <w:tcPr>
            <w:tcW w:w="7178" w:type="dxa"/>
          </w:tcPr>
          <w:p w14:paraId="2FFCCEBA" w14:textId="5162F8B2" w:rsidR="008F3D2E" w:rsidRDefault="008F3D2E" w:rsidP="008F3D2E">
            <w:pPr>
              <w:rPr>
                <w:rFonts w:ascii="Times New Roman" w:hAnsi="Times New Roman"/>
                <w:kern w:val="0"/>
              </w:rPr>
            </w:pPr>
            <w:r>
              <w:rPr>
                <w:rFonts w:ascii="Times New Roman" w:hAnsi="Times New Roman" w:hint="eastAsia"/>
              </w:rPr>
              <w:t>V</w:t>
            </w:r>
            <w:r w:rsidRPr="00692BB1">
              <w:rPr>
                <w:rFonts w:ascii="Times New Roman" w:hAnsi="Times New Roman"/>
              </w:rPr>
              <w:t xml:space="preserve">isibility </w:t>
            </w:r>
            <w:r>
              <w:rPr>
                <w:rFonts w:ascii="Times New Roman" w:hAnsi="Times New Roman"/>
              </w:rPr>
              <w:t>for us mean</w:t>
            </w:r>
            <w:r>
              <w:rPr>
                <w:rFonts w:ascii="Times New Roman" w:hAnsi="Times New Roman" w:hint="eastAsia"/>
              </w:rPr>
              <w:t xml:space="preserve"> the data content can be read</w:t>
            </w:r>
            <w:r w:rsidR="001C1A7E">
              <w:rPr>
                <w:rFonts w:ascii="Times New Roman" w:hAnsi="Times New Roman" w:hint="eastAsia"/>
              </w:rPr>
              <w:t>able in real time</w:t>
            </w:r>
            <w:r>
              <w:rPr>
                <w:rFonts w:ascii="Times New Roman" w:hAnsi="Times New Roman" w:hint="eastAsia"/>
              </w:rPr>
              <w:t xml:space="preserve"> and wrote by MNO at least.</w:t>
            </w: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193"/>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195"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195"/>
    </w:p>
    <w:p w14:paraId="1AB1DE5A" w14:textId="007F9ACC"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del w:id="196" w:author="YuanY Zhang (张园园)" w:date="2024-04-26T20:16:00Z">
        <w:r w:rsidR="00074FF2" w:rsidDel="00B84E88">
          <w:rPr>
            <w:rFonts w:ascii="Times New Roman" w:hAnsi="Times New Roman"/>
          </w:rPr>
          <w:delText xml:space="preserve"> if needed</w:delText>
        </w:r>
      </w:del>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197"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198" w:name="OLE_LINK147"/>
            <w:bookmarkEnd w:id="197"/>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DE1BD7">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DE1BD7">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DE1BD7">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C1048B" w14:paraId="53134E24" w14:textId="77777777" w:rsidTr="00DE1BD7">
        <w:tc>
          <w:tcPr>
            <w:tcW w:w="1838" w:type="dxa"/>
            <w:tcBorders>
              <w:top w:val="single" w:sz="4" w:space="0" w:color="auto"/>
              <w:left w:val="single" w:sz="4" w:space="0" w:color="auto"/>
              <w:bottom w:val="single" w:sz="4" w:space="0" w:color="auto"/>
              <w:right w:val="single" w:sz="4" w:space="0" w:color="auto"/>
            </w:tcBorders>
          </w:tcPr>
          <w:p w14:paraId="4F578552" w14:textId="45550B79" w:rsidR="00C1048B" w:rsidRDefault="00C1048B" w:rsidP="00C1048B">
            <w:pPr>
              <w:rPr>
                <w:rFonts w:ascii="Times New Roman" w:hAnsi="Times New Roman"/>
                <w:kern w:val="0"/>
              </w:rPr>
            </w:pPr>
            <w:r>
              <w:rPr>
                <w:rFonts w:ascii="Times New Roman" w:hAnsi="Times New Roman"/>
                <w:kern w:val="0"/>
                <w:sz w:val="20"/>
                <w:szCs w:val="20"/>
              </w:rPr>
              <w:t>Nokia</w:t>
            </w:r>
          </w:p>
        </w:tc>
        <w:tc>
          <w:tcPr>
            <w:tcW w:w="7178" w:type="dxa"/>
            <w:tcBorders>
              <w:top w:val="single" w:sz="4" w:space="0" w:color="auto"/>
              <w:left w:val="single" w:sz="4" w:space="0" w:color="auto"/>
              <w:bottom w:val="single" w:sz="4" w:space="0" w:color="auto"/>
              <w:right w:val="single" w:sz="4" w:space="0" w:color="auto"/>
            </w:tcBorders>
          </w:tcPr>
          <w:p w14:paraId="6BA27945" w14:textId="6AA60522" w:rsidR="00C1048B" w:rsidRDefault="00C1048B" w:rsidP="00C1048B">
            <w:pPr>
              <w:rPr>
                <w:rFonts w:ascii="Times New Roman" w:hAnsi="Times New Roman"/>
                <w:kern w:val="0"/>
              </w:rPr>
            </w:pPr>
            <w:r>
              <w:rPr>
                <w:rFonts w:ascii="Times New Roman" w:hAnsi="Times New Roman"/>
                <w:kern w:val="0"/>
                <w:sz w:val="20"/>
                <w:szCs w:val="20"/>
              </w:rPr>
              <w:t xml:space="preserve">Yes. While the MNO might be able to infer something about traffic to a certain IP address, the </w:t>
            </w:r>
            <w:r>
              <w:rPr>
                <w:rFonts w:ascii="Times New Roman" w:hAnsi="Times New Roman"/>
                <w:kern w:val="0"/>
                <w:sz w:val="20"/>
                <w:szCs w:val="20"/>
                <w:u w:val="single"/>
              </w:rPr>
              <w:t>contents of the data</w:t>
            </w:r>
            <w:r>
              <w:rPr>
                <w:rFonts w:ascii="Times New Roman" w:hAnsi="Times New Roman"/>
                <w:kern w:val="0"/>
                <w:sz w:val="20"/>
                <w:szCs w:val="20"/>
              </w:rPr>
              <w:t xml:space="preserve"> would be unknown to the MNO.</w:t>
            </w:r>
          </w:p>
        </w:tc>
      </w:tr>
      <w:tr w:rsidR="00CA411D" w14:paraId="7C59E39C" w14:textId="77777777" w:rsidTr="00DE1BD7">
        <w:tc>
          <w:tcPr>
            <w:tcW w:w="1838" w:type="dxa"/>
            <w:tcBorders>
              <w:top w:val="single" w:sz="4" w:space="0" w:color="auto"/>
              <w:left w:val="single" w:sz="4" w:space="0" w:color="auto"/>
              <w:bottom w:val="single" w:sz="4" w:space="0" w:color="auto"/>
              <w:right w:val="single" w:sz="4" w:space="0" w:color="auto"/>
            </w:tcBorders>
          </w:tcPr>
          <w:p w14:paraId="302027B4" w14:textId="77777777" w:rsidR="00CA411D" w:rsidRDefault="00CA411D"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5C9FDFCF" w14:textId="77777777" w:rsidR="00CA411D" w:rsidRDefault="00CA411D" w:rsidP="008A6ADB">
            <w:pPr>
              <w:rPr>
                <w:rFonts w:ascii="Times New Roman" w:hAnsi="Times New Roman"/>
                <w:kern w:val="0"/>
              </w:rPr>
            </w:pPr>
            <w:r>
              <w:rPr>
                <w:rFonts w:ascii="Times New Roman" w:hAnsi="Times New Roman"/>
                <w:kern w:val="0"/>
              </w:rPr>
              <w:t>Yes</w:t>
            </w:r>
          </w:p>
        </w:tc>
      </w:tr>
      <w:tr w:rsidR="00CA411D" w14:paraId="548B2CBE" w14:textId="77777777" w:rsidTr="00DE1BD7">
        <w:tc>
          <w:tcPr>
            <w:tcW w:w="1838" w:type="dxa"/>
            <w:tcBorders>
              <w:top w:val="single" w:sz="4" w:space="0" w:color="auto"/>
              <w:left w:val="single" w:sz="4" w:space="0" w:color="auto"/>
              <w:bottom w:val="single" w:sz="4" w:space="0" w:color="auto"/>
              <w:right w:val="single" w:sz="4" w:space="0" w:color="auto"/>
            </w:tcBorders>
          </w:tcPr>
          <w:p w14:paraId="4F4AE7B6" w14:textId="5534E63C" w:rsidR="00CA411D" w:rsidRDefault="005603FA" w:rsidP="00C1048B">
            <w:pPr>
              <w:rPr>
                <w:rFonts w:ascii="Times New Roman" w:hAnsi="Times New Roman"/>
                <w:kern w:val="0"/>
                <w:sz w:val="20"/>
                <w:szCs w:val="2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2EF58E92" w14:textId="77777777" w:rsidR="00CA411D" w:rsidRDefault="005603FA" w:rsidP="00C1048B">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24533423" w14:textId="2703F4B0" w:rsidR="00E76AF9" w:rsidRDefault="00B54189" w:rsidP="00B54189">
            <w:pPr>
              <w:rPr>
                <w:rFonts w:ascii="Times New Roman" w:hAnsi="Times New Roman"/>
                <w:kern w:val="0"/>
                <w:sz w:val="20"/>
                <w:szCs w:val="20"/>
              </w:rPr>
            </w:pPr>
            <w:r>
              <w:rPr>
                <w:rFonts w:ascii="Times New Roman" w:hAnsi="Times New Roman" w:hint="eastAsia"/>
                <w:kern w:val="0"/>
                <w:sz w:val="20"/>
                <w:szCs w:val="20"/>
              </w:rPr>
              <w:t>F</w:t>
            </w:r>
            <w:r>
              <w:rPr>
                <w:rFonts w:ascii="Times New Roman" w:hAnsi="Times New Roman"/>
                <w:kern w:val="0"/>
                <w:sz w:val="20"/>
                <w:szCs w:val="20"/>
              </w:rPr>
              <w:t xml:space="preserve">or full visibility, </w:t>
            </w:r>
            <w:r w:rsidR="00DE1BD7">
              <w:rPr>
                <w:rFonts w:ascii="Times New Roman" w:hAnsi="Times New Roman"/>
                <w:kern w:val="0"/>
                <w:sz w:val="20"/>
                <w:szCs w:val="20"/>
              </w:rPr>
              <w:t xml:space="preserve">it </w:t>
            </w:r>
            <w:r>
              <w:rPr>
                <w:rFonts w:ascii="Times New Roman" w:hAnsi="Times New Roman"/>
                <w:kern w:val="0"/>
                <w:sz w:val="20"/>
                <w:szCs w:val="20"/>
              </w:rPr>
              <w:t>means complete access to data conten</w:t>
            </w:r>
            <w:r w:rsidR="00DE1BD7">
              <w:rPr>
                <w:rFonts w:ascii="Times New Roman" w:hAnsi="Times New Roman"/>
                <w:kern w:val="0"/>
                <w:sz w:val="20"/>
                <w:szCs w:val="20"/>
              </w:rPr>
              <w:t>t, without any conditions</w:t>
            </w:r>
            <w:r w:rsidR="00B4616A">
              <w:rPr>
                <w:rFonts w:ascii="Times New Roman" w:hAnsi="Times New Roman"/>
                <w:kern w:val="0"/>
                <w:sz w:val="20"/>
                <w:szCs w:val="20"/>
              </w:rPr>
              <w:t>, so t</w:t>
            </w:r>
            <w:r w:rsidR="00DE1BD7">
              <w:rPr>
                <w:rFonts w:ascii="Times New Roman" w:hAnsi="Times New Roman"/>
                <w:kern w:val="0"/>
                <w:sz w:val="20"/>
                <w:szCs w:val="20"/>
              </w:rPr>
              <w:t>he wording "if needed" is unclear to us</w:t>
            </w:r>
            <w:r w:rsidR="00036D0A">
              <w:rPr>
                <w:rFonts w:ascii="Times New Roman" w:hAnsi="Times New Roman"/>
                <w:kern w:val="0"/>
                <w:sz w:val="20"/>
                <w:szCs w:val="20"/>
              </w:rPr>
              <w:t>. In addition,</w:t>
            </w:r>
            <w:r w:rsidR="00DE1BD7">
              <w:rPr>
                <w:rFonts w:ascii="Times New Roman" w:hAnsi="Times New Roman"/>
                <w:kern w:val="0"/>
                <w:sz w:val="20"/>
                <w:szCs w:val="20"/>
              </w:rPr>
              <w:t xml:space="preserve"> with this wording</w:t>
            </w:r>
            <w:r w:rsidR="001B4065">
              <w:rPr>
                <w:rFonts w:ascii="Times New Roman" w:hAnsi="Times New Roman"/>
                <w:kern w:val="0"/>
                <w:sz w:val="20"/>
                <w:szCs w:val="20"/>
              </w:rPr>
              <w:t xml:space="preserve"> "if needed"</w:t>
            </w:r>
            <w:r w:rsidR="00DE1BD7">
              <w:rPr>
                <w:rFonts w:ascii="Times New Roman" w:hAnsi="Times New Roman"/>
                <w:kern w:val="0"/>
                <w:sz w:val="20"/>
                <w:szCs w:val="20"/>
              </w:rPr>
              <w:t>, the boundary between partial visiblity and full visibility is unclear.</w:t>
            </w:r>
          </w:p>
          <w:p w14:paraId="07A809C3" w14:textId="29BBCA78" w:rsidR="005603FA" w:rsidRDefault="00DE1BD7" w:rsidP="00B54189">
            <w:pPr>
              <w:rPr>
                <w:rFonts w:ascii="Times New Roman" w:hAnsi="Times New Roman"/>
                <w:kern w:val="0"/>
                <w:sz w:val="20"/>
                <w:szCs w:val="20"/>
              </w:rPr>
            </w:pPr>
            <w:r w:rsidRPr="00DE1BD7">
              <w:rPr>
                <w:rFonts w:ascii="Times New Roman" w:hAnsi="Times New Roman"/>
                <w:b/>
                <w:kern w:val="0"/>
                <w:sz w:val="20"/>
                <w:szCs w:val="20"/>
              </w:rPr>
              <w:t>So we suggest to remove "if needed".</w:t>
            </w:r>
          </w:p>
        </w:tc>
      </w:tr>
      <w:tr w:rsidR="00B4303D" w14:paraId="7B0319FB" w14:textId="77777777" w:rsidTr="00DE1BD7">
        <w:tc>
          <w:tcPr>
            <w:tcW w:w="1838" w:type="dxa"/>
            <w:tcBorders>
              <w:top w:val="single" w:sz="4" w:space="0" w:color="auto"/>
              <w:left w:val="single" w:sz="4" w:space="0" w:color="auto"/>
              <w:bottom w:val="single" w:sz="4" w:space="0" w:color="auto"/>
              <w:right w:val="single" w:sz="4" w:space="0" w:color="auto"/>
            </w:tcBorders>
          </w:tcPr>
          <w:p w14:paraId="11DF85EF" w14:textId="2575E65D" w:rsidR="00B4303D" w:rsidRDefault="00B4303D" w:rsidP="00B4303D">
            <w:pPr>
              <w:rPr>
                <w:rFonts w:ascii="Times New Roman" w:hAnsi="Times New Roman"/>
                <w:kern w:val="0"/>
                <w:sz w:val="20"/>
                <w:szCs w:val="20"/>
              </w:rPr>
            </w:pPr>
            <w:r>
              <w:rPr>
                <w:rFonts w:ascii="Times New Roman" w:hAnsi="Times New Roman" w:hint="eastAsia"/>
                <w:kern w:val="0"/>
                <w:sz w:val="20"/>
                <w:szCs w:val="20"/>
              </w:rPr>
              <w:t>O</w:t>
            </w:r>
            <w:r>
              <w:rPr>
                <w:rFonts w:ascii="Times New Roman" w:hAnsi="Times New Roman"/>
                <w:kern w:val="0"/>
                <w:sz w:val="20"/>
                <w:szCs w:val="20"/>
              </w:rPr>
              <w:t>PPO</w:t>
            </w:r>
          </w:p>
        </w:tc>
        <w:tc>
          <w:tcPr>
            <w:tcW w:w="7178" w:type="dxa"/>
            <w:tcBorders>
              <w:top w:val="single" w:sz="4" w:space="0" w:color="auto"/>
              <w:left w:val="single" w:sz="4" w:space="0" w:color="auto"/>
              <w:bottom w:val="single" w:sz="4" w:space="0" w:color="auto"/>
              <w:right w:val="single" w:sz="4" w:space="0" w:color="auto"/>
            </w:tcBorders>
          </w:tcPr>
          <w:p w14:paraId="4721E961" w14:textId="37134E7C" w:rsidR="00B4303D" w:rsidRDefault="00B4303D" w:rsidP="00B4303D">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B84E88" w14:paraId="26D108C2" w14:textId="77777777" w:rsidTr="00DE1BD7">
        <w:tc>
          <w:tcPr>
            <w:tcW w:w="1838" w:type="dxa"/>
            <w:tcBorders>
              <w:top w:val="single" w:sz="4" w:space="0" w:color="auto"/>
              <w:left w:val="single" w:sz="4" w:space="0" w:color="auto"/>
              <w:bottom w:val="single" w:sz="4" w:space="0" w:color="auto"/>
              <w:right w:val="single" w:sz="4" w:space="0" w:color="auto"/>
            </w:tcBorders>
          </w:tcPr>
          <w:p w14:paraId="132A7DB9" w14:textId="1E5F65DE" w:rsidR="00B84E88" w:rsidRDefault="00B84E88" w:rsidP="00B84E88">
            <w:pPr>
              <w:rPr>
                <w:rFonts w:ascii="Times New Roman" w:hAnsi="Times New Roman"/>
                <w:kern w:val="0"/>
                <w:sz w:val="20"/>
                <w:szCs w:val="2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6025D7B4" w14:textId="4CD3B7A9" w:rsidR="00B84E88" w:rsidRDefault="00B84E88" w:rsidP="00B84E88">
            <w:pPr>
              <w:rPr>
                <w:rFonts w:ascii="Times New Roman" w:hAnsi="Times New Roman"/>
                <w:kern w:val="0"/>
                <w:sz w:val="20"/>
                <w:szCs w:val="20"/>
              </w:rPr>
            </w:pPr>
            <w:r>
              <w:rPr>
                <w:rFonts w:ascii="Times New Roman" w:hAnsi="Times New Roman"/>
                <w:kern w:val="0"/>
                <w:sz w:val="20"/>
                <w:szCs w:val="20"/>
              </w:rPr>
              <w:t>Yes.</w:t>
            </w:r>
          </w:p>
        </w:tc>
      </w:tr>
      <w:tr w:rsidR="003E0055" w14:paraId="1AE87AF1" w14:textId="77777777" w:rsidTr="00DE1BD7">
        <w:tc>
          <w:tcPr>
            <w:tcW w:w="1838" w:type="dxa"/>
            <w:tcBorders>
              <w:top w:val="single" w:sz="4" w:space="0" w:color="auto"/>
              <w:left w:val="single" w:sz="4" w:space="0" w:color="auto"/>
              <w:bottom w:val="single" w:sz="4" w:space="0" w:color="auto"/>
              <w:right w:val="single" w:sz="4" w:space="0" w:color="auto"/>
            </w:tcBorders>
          </w:tcPr>
          <w:p w14:paraId="58C7B15C" w14:textId="3B17B717"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7FEBFA26" w14:textId="1E806430" w:rsidR="003E0055" w:rsidRDefault="003E0055" w:rsidP="00B84E88">
            <w:pPr>
              <w:rPr>
                <w:rFonts w:ascii="Times New Roman" w:hAnsi="Times New Roman"/>
                <w:kern w:val="0"/>
                <w:sz w:val="20"/>
                <w:szCs w:val="20"/>
              </w:rPr>
            </w:pPr>
            <w:r>
              <w:rPr>
                <w:rFonts w:ascii="Times New Roman" w:hAnsi="Times New Roman"/>
                <w:kern w:val="0"/>
                <w:sz w:val="20"/>
                <w:szCs w:val="20"/>
              </w:rPr>
              <w:t>Yes</w:t>
            </w:r>
          </w:p>
        </w:tc>
      </w:tr>
      <w:tr w:rsidR="00A71255" w14:paraId="4A687DBD" w14:textId="77777777" w:rsidTr="00A71255">
        <w:tc>
          <w:tcPr>
            <w:tcW w:w="1838" w:type="dxa"/>
          </w:tcPr>
          <w:p w14:paraId="44787157" w14:textId="65E41C7E" w:rsidR="00A71255" w:rsidRDefault="00A71255" w:rsidP="00F46B98">
            <w:pPr>
              <w:rPr>
                <w:rFonts w:ascii="Times New Roman" w:hAnsi="Times New Roman"/>
                <w:kern w:val="0"/>
                <w:sz w:val="20"/>
                <w:szCs w:val="20"/>
              </w:rPr>
            </w:pPr>
            <w:bookmarkStart w:id="199" w:name="OLE_LINK148"/>
            <w:bookmarkEnd w:id="198"/>
            <w:r>
              <w:rPr>
                <w:rFonts w:ascii="Times New Roman" w:hAnsi="Times New Roman" w:hint="eastAsia"/>
                <w:kern w:val="0"/>
                <w:sz w:val="20"/>
                <w:szCs w:val="20"/>
              </w:rPr>
              <w:t>CATT</w:t>
            </w:r>
          </w:p>
        </w:tc>
        <w:tc>
          <w:tcPr>
            <w:tcW w:w="7178" w:type="dxa"/>
          </w:tcPr>
          <w:p w14:paraId="5BA0FF21" w14:textId="77777777" w:rsidR="00A71255" w:rsidRDefault="00A71255" w:rsidP="00F46B98">
            <w:pPr>
              <w:rPr>
                <w:rFonts w:ascii="Times New Roman" w:hAnsi="Times New Roman"/>
                <w:kern w:val="0"/>
                <w:sz w:val="20"/>
                <w:szCs w:val="20"/>
              </w:rPr>
            </w:pPr>
            <w:r>
              <w:rPr>
                <w:rFonts w:ascii="Times New Roman" w:hAnsi="Times New Roman"/>
                <w:kern w:val="0"/>
                <w:sz w:val="20"/>
                <w:szCs w:val="20"/>
              </w:rPr>
              <w:t>Yes</w:t>
            </w:r>
          </w:p>
        </w:tc>
      </w:tr>
      <w:tr w:rsidR="00145CE7" w14:paraId="3F5A9469" w14:textId="77777777" w:rsidTr="00A71255">
        <w:tc>
          <w:tcPr>
            <w:tcW w:w="1838" w:type="dxa"/>
          </w:tcPr>
          <w:p w14:paraId="70EF5610" w14:textId="11927637"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28C597BA" w14:textId="3ACDD680" w:rsidR="00145CE7" w:rsidRDefault="00145CE7" w:rsidP="00145CE7">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w:t>
            </w:r>
          </w:p>
        </w:tc>
      </w:tr>
      <w:tr w:rsidR="00E50DD8" w14:paraId="06C4F988" w14:textId="77777777" w:rsidTr="00A71255">
        <w:tc>
          <w:tcPr>
            <w:tcW w:w="1838" w:type="dxa"/>
          </w:tcPr>
          <w:p w14:paraId="277B969E" w14:textId="0AF4C7CD"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6BA1C0D6" w14:textId="77777777" w:rsidR="00E50DD8" w:rsidRDefault="00E50DD8" w:rsidP="00E50DD8">
            <w:pPr>
              <w:rPr>
                <w:rFonts w:ascii="Times New Roman" w:hAnsi="Times New Roman"/>
                <w:kern w:val="0"/>
                <w:sz w:val="20"/>
                <w:szCs w:val="20"/>
              </w:rPr>
            </w:pPr>
            <w:r>
              <w:rPr>
                <w:rFonts w:ascii="Times New Roman" w:hAnsi="Times New Roman" w:hint="eastAsia"/>
                <w:kern w:val="0"/>
                <w:sz w:val="20"/>
                <w:szCs w:val="20"/>
              </w:rPr>
              <w:t>Y</w:t>
            </w:r>
            <w:r>
              <w:rPr>
                <w:rFonts w:ascii="Times New Roman" w:hAnsi="Times New Roman"/>
                <w:kern w:val="0"/>
                <w:sz w:val="20"/>
                <w:szCs w:val="20"/>
              </w:rPr>
              <w:t>es with comments</w:t>
            </w:r>
          </w:p>
          <w:p w14:paraId="4B4DE7DD" w14:textId="376FC8E1" w:rsidR="00E50DD8" w:rsidRDefault="00E50DD8" w:rsidP="00E50DD8">
            <w:pPr>
              <w:rPr>
                <w:rFonts w:ascii="Times New Roman" w:hAnsi="Times New Roman"/>
                <w:kern w:val="0"/>
                <w:sz w:val="20"/>
                <w:szCs w:val="20"/>
              </w:rPr>
            </w:pPr>
            <w:r>
              <w:rPr>
                <w:rFonts w:ascii="Times New Roman" w:hAnsi="Times New Roman"/>
                <w:kern w:val="0"/>
              </w:rPr>
              <w:t>just one question for clarification on the definition of different levels of visibility, what’s the meaning of access to the data content, we observe that rapporteur using ‘/’ to connect ‘access’ and ‘comprehension’, does it mean they have the same meaning , if so, we can remove the ‘access’.</w:t>
            </w:r>
          </w:p>
        </w:tc>
      </w:tr>
      <w:tr w:rsidR="003A6D7E" w14:paraId="2F9BBF39" w14:textId="77777777" w:rsidTr="00A71255">
        <w:tc>
          <w:tcPr>
            <w:tcW w:w="1838" w:type="dxa"/>
          </w:tcPr>
          <w:p w14:paraId="4FFEEE64" w14:textId="02717702"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020C5EC1" w14:textId="55EF3F19" w:rsidR="003A6D7E" w:rsidRDefault="003A6D7E" w:rsidP="003A6D7E">
            <w:pPr>
              <w:rPr>
                <w:rFonts w:ascii="Times New Roman" w:hAnsi="Times New Roman"/>
                <w:kern w:val="0"/>
                <w:sz w:val="20"/>
                <w:szCs w:val="20"/>
              </w:rPr>
            </w:pPr>
            <w:r>
              <w:rPr>
                <w:rFonts w:ascii="Times New Roman" w:hAnsi="Times New Roman" w:hint="eastAsia"/>
                <w:kern w:val="0"/>
                <w:sz w:val="20"/>
                <w:szCs w:val="20"/>
              </w:rPr>
              <w:t>It</w:t>
            </w:r>
            <w:r>
              <w:rPr>
                <w:rFonts w:ascii="Times New Roman" w:hAnsi="Times New Roman"/>
                <w:kern w:val="0"/>
                <w:sz w:val="20"/>
                <w:szCs w:val="20"/>
              </w:rPr>
              <w:t>’</w:t>
            </w:r>
            <w:r>
              <w:rPr>
                <w:rFonts w:ascii="Times New Roman" w:hAnsi="Times New Roman" w:hint="eastAsia"/>
                <w:kern w:val="0"/>
                <w:sz w:val="20"/>
                <w:szCs w:val="20"/>
              </w:rPr>
              <w:t>s out of 3GPP scope.</w:t>
            </w:r>
          </w:p>
        </w:tc>
      </w:tr>
    </w:tbl>
    <w:p w14:paraId="12398A39" w14:textId="77777777" w:rsidR="00A71255" w:rsidRDefault="00A71255" w:rsidP="00AE31A4">
      <w:pPr>
        <w:pStyle w:val="BodyText"/>
        <w:spacing w:before="120"/>
        <w:rPr>
          <w:rFonts w:ascii="Times New Roman" w:hAnsi="Times New Roman"/>
          <w:b/>
          <w:bCs/>
        </w:rPr>
      </w:pPr>
    </w:p>
    <w:p w14:paraId="6DBBC54F" w14:textId="48B8D1BD"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DE1BD7">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200" w:name="OLE_LINK149"/>
            <w:bookmarkEnd w:id="199"/>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DE1BD7">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A4968B3" w14:textId="77777777"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p w14:paraId="0A641D42" w14:textId="6BE8D55F" w:rsidR="00B84E88" w:rsidRDefault="00B84E88" w:rsidP="00544EB2">
            <w:pPr>
              <w:rPr>
                <w:rFonts w:ascii="Times New Roman" w:hAnsi="Times New Roman"/>
                <w:kern w:val="0"/>
              </w:rPr>
            </w:pPr>
            <w:r>
              <w:rPr>
                <w:rFonts w:ascii="Times New Roman" w:hAnsi="Times New Roman"/>
                <w:color w:val="FF0000"/>
                <w:kern w:val="0"/>
              </w:rPr>
              <w:t>[Rapp] This question is for solution 1b, not solution2.</w:t>
            </w:r>
          </w:p>
        </w:tc>
      </w:tr>
      <w:tr w:rsidR="004248C4" w14:paraId="12D16C11" w14:textId="77777777" w:rsidTr="00DE1BD7">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w:t>
            </w:r>
            <w:r w:rsidRPr="00F81ABF">
              <w:rPr>
                <w:rFonts w:ascii="Times New Roman" w:hAnsi="Times New Roman"/>
                <w:b/>
                <w:bCs/>
                <w:color w:val="FF0000"/>
                <w:u w:val="single"/>
              </w:rPr>
              <w:lastRenderedPageBreak/>
              <w:t>regulations</w:t>
            </w:r>
            <w:r w:rsidRPr="006A2E03">
              <w:rPr>
                <w:rFonts w:ascii="Times New Roman" w:hAnsi="Times New Roman"/>
                <w:b/>
                <w:bCs/>
              </w:rPr>
              <w:t xml:space="preserve"> for UE-side data collection depending on SLA</w:t>
            </w:r>
          </w:p>
        </w:tc>
      </w:tr>
      <w:tr w:rsidR="00B874CC" w14:paraId="62D88991" w14:textId="77777777" w:rsidTr="00DE1BD7">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7F05593C" w14:textId="77777777"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2916982C" w14:textId="5D50EA41" w:rsidR="00B84E88" w:rsidRDefault="00B84E88" w:rsidP="00B874CC">
            <w:pPr>
              <w:rPr>
                <w:rFonts w:ascii="Times New Roman" w:hAnsi="Times New Roman"/>
                <w:kern w:val="0"/>
              </w:rPr>
            </w:pPr>
          </w:p>
        </w:tc>
      </w:tr>
      <w:tr w:rsidR="00C1048B" w14:paraId="1A28157F" w14:textId="77777777" w:rsidTr="00DE1BD7">
        <w:tc>
          <w:tcPr>
            <w:tcW w:w="1838" w:type="dxa"/>
            <w:tcBorders>
              <w:top w:val="single" w:sz="4" w:space="0" w:color="auto"/>
              <w:left w:val="single" w:sz="4" w:space="0" w:color="auto"/>
              <w:bottom w:val="single" w:sz="4" w:space="0" w:color="auto"/>
              <w:right w:val="single" w:sz="4" w:space="0" w:color="auto"/>
            </w:tcBorders>
          </w:tcPr>
          <w:p w14:paraId="28225D00" w14:textId="62CC6A24"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5710E003" w14:textId="77777777" w:rsidR="00C1048B" w:rsidRDefault="00C1048B" w:rsidP="00C1048B">
            <w:pPr>
              <w:rPr>
                <w:rFonts w:ascii="Times New Roman" w:hAnsi="Times New Roman"/>
                <w:kern w:val="0"/>
              </w:rPr>
            </w:pPr>
            <w:r>
              <w:rPr>
                <w:rFonts w:ascii="Times New Roman" w:hAnsi="Times New Roman"/>
                <w:kern w:val="0"/>
              </w:rPr>
              <w:t>No. We think that no visibility, partial visibility, and full visibility are all options for solution 1b data collection. We think that partial visibility should also be defined.</w:t>
            </w:r>
          </w:p>
          <w:p w14:paraId="3D6EB360" w14:textId="77777777" w:rsidR="00C1048B" w:rsidRDefault="00C1048B" w:rsidP="00C1048B">
            <w:pPr>
              <w:rPr>
                <w:rFonts w:ascii="Times New Roman" w:hAnsi="Times New Roman"/>
                <w:kern w:val="0"/>
              </w:rPr>
            </w:pPr>
          </w:p>
          <w:p w14:paraId="49569893" w14:textId="5AE42D02" w:rsidR="00C1048B" w:rsidRDefault="00C1048B" w:rsidP="00C1048B">
            <w:pPr>
              <w:rPr>
                <w:rFonts w:ascii="Times New Roman" w:hAnsi="Times New Roman"/>
                <w:kern w:val="0"/>
              </w:rPr>
            </w:pPr>
            <w:r>
              <w:rPr>
                <w:rFonts w:ascii="Times New Roman" w:hAnsi="Times New Roman"/>
                <w:kern w:val="0"/>
              </w:rPr>
              <w:t>We think that partial visibility means that some fields are decodable by the MNO and others are not decodable, e.g., proprietary measurement types. Additionally, we do not think that discussion about SLAs is in RAN2 scope, and we should instead discuss what type of access could be enabled from a third party.</w:t>
            </w:r>
          </w:p>
        </w:tc>
      </w:tr>
      <w:tr w:rsidR="00FA5B85" w14:paraId="59F0AB33" w14:textId="77777777" w:rsidTr="00DE1BD7">
        <w:tc>
          <w:tcPr>
            <w:tcW w:w="1838" w:type="dxa"/>
            <w:tcBorders>
              <w:top w:val="single" w:sz="4" w:space="0" w:color="auto"/>
              <w:left w:val="single" w:sz="4" w:space="0" w:color="auto"/>
              <w:bottom w:val="single" w:sz="4" w:space="0" w:color="auto"/>
              <w:right w:val="single" w:sz="4" w:space="0" w:color="auto"/>
            </w:tcBorders>
          </w:tcPr>
          <w:p w14:paraId="181D83F8" w14:textId="77777777" w:rsidR="00FA5B85" w:rsidRDefault="00FA5B85"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3F5C7B3D" w14:textId="17709EE0" w:rsidR="00FA5B85" w:rsidRDefault="00FA5B85" w:rsidP="008A6ADB">
            <w:pPr>
              <w:rPr>
                <w:rFonts w:ascii="Times New Roman" w:hAnsi="Times New Roman"/>
                <w:kern w:val="0"/>
              </w:rPr>
            </w:pPr>
            <w:r>
              <w:rPr>
                <w:rFonts w:ascii="Times New Roman" w:hAnsi="Times New Roman"/>
                <w:kern w:val="0"/>
              </w:rPr>
              <w:t xml:space="preserve">No, visibility (full or partial) can be achieved for option 1b, as in the other solutions. The data that should be visible (e.g. based on an SLA agreement) can be first terminated within a termination entity inside the MNO (as per Q3.2), whereas data that should not be visible can be encrypted by the UE and not made visible. For example, upon receiving a service request from the UE </w:t>
            </w:r>
            <w:r w:rsidR="00096A5F">
              <w:rPr>
                <w:rFonts w:ascii="Times New Roman" w:hAnsi="Times New Roman"/>
                <w:kern w:val="0"/>
              </w:rPr>
              <w:t>for</w:t>
            </w:r>
            <w:r>
              <w:rPr>
                <w:rFonts w:ascii="Times New Roman" w:hAnsi="Times New Roman"/>
                <w:kern w:val="0"/>
              </w:rPr>
              <w:t xml:space="preserve"> data collection, the operator can configure the network to setup different QoS flows, i.e. a QoS flow for the data that should be visible to the MNO, and a QoS flow for data that should not be visible. With the same approach, all data can be made visible, if needed. The UE will then encrypt data accordingly to ensure that certain data can be visible to the operator. </w:t>
            </w:r>
          </w:p>
        </w:tc>
      </w:tr>
      <w:tr w:rsidR="00DE1BD7" w14:paraId="759EF691" w14:textId="77777777" w:rsidTr="00DE1BD7">
        <w:tc>
          <w:tcPr>
            <w:tcW w:w="1838" w:type="dxa"/>
            <w:tcBorders>
              <w:top w:val="single" w:sz="4" w:space="0" w:color="auto"/>
              <w:left w:val="single" w:sz="4" w:space="0" w:color="auto"/>
              <w:bottom w:val="single" w:sz="4" w:space="0" w:color="auto"/>
              <w:right w:val="single" w:sz="4" w:space="0" w:color="auto"/>
            </w:tcBorders>
          </w:tcPr>
          <w:p w14:paraId="78E98771" w14:textId="28B0315D" w:rsidR="00DE1BD7" w:rsidRDefault="00DE1BD7" w:rsidP="00DE1BD7">
            <w:pPr>
              <w:rPr>
                <w:rFonts w:ascii="Times New Roman" w:hAnsi="Times New Roman"/>
                <w:kern w:val="0"/>
              </w:rPr>
            </w:pPr>
            <w:r>
              <w:rPr>
                <w:rFonts w:ascii="Times New Roman" w:hAnsi="Times New Roman" w:hint="eastAsia"/>
                <w:kern w:val="0"/>
                <w:sz w:val="20"/>
                <w:szCs w:val="20"/>
              </w:rPr>
              <w:t>H</w:t>
            </w:r>
            <w:r>
              <w:rPr>
                <w:rFonts w:ascii="Times New Roman" w:hAnsi="Times New Roman"/>
                <w:kern w:val="0"/>
                <w:sz w:val="20"/>
                <w:szCs w:val="20"/>
              </w:rPr>
              <w:t>uawei, HiSilicon</w:t>
            </w:r>
          </w:p>
        </w:tc>
        <w:tc>
          <w:tcPr>
            <w:tcW w:w="7178" w:type="dxa"/>
            <w:tcBorders>
              <w:top w:val="single" w:sz="4" w:space="0" w:color="auto"/>
              <w:left w:val="single" w:sz="4" w:space="0" w:color="auto"/>
              <w:bottom w:val="single" w:sz="4" w:space="0" w:color="auto"/>
              <w:right w:val="single" w:sz="4" w:space="0" w:color="auto"/>
            </w:tcBorders>
          </w:tcPr>
          <w:p w14:paraId="4555EEB0" w14:textId="77777777" w:rsidR="00DE1BD7" w:rsidRDefault="00DE1BD7" w:rsidP="00DE1BD7">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31FDEDF7" w14:textId="0E90D2B7" w:rsidR="00DE1BD7" w:rsidRDefault="00DE1BD7" w:rsidP="00DE1BD7">
            <w:pPr>
              <w:rPr>
                <w:rFonts w:ascii="Times New Roman" w:hAnsi="Times New Roman"/>
                <w:kern w:val="0"/>
              </w:rPr>
            </w:pPr>
            <w:r>
              <w:rPr>
                <w:rFonts w:ascii="Times New Roman" w:hAnsi="Times New Roman" w:hint="eastAsia"/>
                <w:kern w:val="0"/>
              </w:rPr>
              <w:t>I</w:t>
            </w:r>
            <w:r>
              <w:rPr>
                <w:rFonts w:ascii="Times New Roman" w:hAnsi="Times New Roman"/>
                <w:kern w:val="0"/>
              </w:rPr>
              <w:t>n Solution 1b), how MNO can access the data content is unclear to us.</w:t>
            </w:r>
          </w:p>
        </w:tc>
      </w:tr>
      <w:tr w:rsidR="00B4303D" w14:paraId="59F73501" w14:textId="77777777" w:rsidTr="00DE1BD7">
        <w:tc>
          <w:tcPr>
            <w:tcW w:w="1838" w:type="dxa"/>
            <w:tcBorders>
              <w:top w:val="single" w:sz="4" w:space="0" w:color="auto"/>
              <w:left w:val="single" w:sz="4" w:space="0" w:color="auto"/>
              <w:bottom w:val="single" w:sz="4" w:space="0" w:color="auto"/>
              <w:right w:val="single" w:sz="4" w:space="0" w:color="auto"/>
            </w:tcBorders>
          </w:tcPr>
          <w:p w14:paraId="542B0983" w14:textId="3464D43A" w:rsidR="00B4303D" w:rsidRDefault="00B4303D" w:rsidP="00B4303D">
            <w:pPr>
              <w:rPr>
                <w:rFonts w:ascii="Times New Roman" w:hAnsi="Times New Roman"/>
                <w:kern w:val="0"/>
                <w:sz w:val="20"/>
                <w:szCs w:val="2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B2E77C2" w14:textId="77777777" w:rsidR="00B4303D" w:rsidRDefault="00B4303D" w:rsidP="00B4303D">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218BC29" w14:textId="60B51A47" w:rsidR="00B4303D" w:rsidRDefault="00B4303D" w:rsidP="00B4303D">
            <w:pPr>
              <w:rPr>
                <w:rFonts w:ascii="Times New Roman" w:hAnsi="Times New Roman"/>
                <w:kern w:val="0"/>
              </w:rPr>
            </w:pPr>
            <w:r>
              <w:rPr>
                <w:rFonts w:ascii="Times New Roman" w:hAnsi="Times New Roman" w:hint="eastAsia"/>
                <w:kern w:val="0"/>
              </w:rPr>
              <w:t>W</w:t>
            </w:r>
            <w:r>
              <w:rPr>
                <w:rFonts w:ascii="Times New Roman" w:hAnsi="Times New Roman"/>
                <w:kern w:val="0"/>
              </w:rPr>
              <w:t xml:space="preserve">e think for solution 1b, </w:t>
            </w:r>
            <w:r w:rsidRPr="00C541BB">
              <w:rPr>
                <w:rFonts w:ascii="Times New Roman" w:hAnsi="Times New Roman"/>
                <w:kern w:val="0"/>
              </w:rPr>
              <w:t>MNO has no visibility of data content for UE-side data collection</w:t>
            </w:r>
            <w:r>
              <w:rPr>
                <w:rFonts w:ascii="Times New Roman" w:hAnsi="Times New Roman"/>
                <w:kern w:val="0"/>
              </w:rPr>
              <w:t xml:space="preserve"> from 3GPP perspective. If companies think some types of data are visible to MNO within 3GPP, please clarify what metric is visible to MNO and how MNO can be visible from spec perspective. We understand the SLA is for PDU session not for data content, please clarify.</w:t>
            </w:r>
          </w:p>
        </w:tc>
      </w:tr>
      <w:tr w:rsidR="00B84E88" w14:paraId="7D08BF89" w14:textId="77777777" w:rsidTr="00DE1BD7">
        <w:tc>
          <w:tcPr>
            <w:tcW w:w="1838" w:type="dxa"/>
            <w:tcBorders>
              <w:top w:val="single" w:sz="4" w:space="0" w:color="auto"/>
              <w:left w:val="single" w:sz="4" w:space="0" w:color="auto"/>
              <w:bottom w:val="single" w:sz="4" w:space="0" w:color="auto"/>
              <w:right w:val="single" w:sz="4" w:space="0" w:color="auto"/>
            </w:tcBorders>
          </w:tcPr>
          <w:p w14:paraId="0B5D0D69" w14:textId="3C5F0EBA" w:rsidR="00B84E88" w:rsidRDefault="00B84E88" w:rsidP="00B84E88">
            <w:pPr>
              <w:rPr>
                <w:rFonts w:ascii="Times New Roman" w:hAnsi="Times New Roman"/>
                <w:kern w:val="0"/>
              </w:rPr>
            </w:pPr>
            <w:r>
              <w:rPr>
                <w:rFonts w:ascii="Times New Roman" w:hAnsi="Times New Roman"/>
                <w:kern w:val="0"/>
                <w:sz w:val="20"/>
                <w:szCs w:val="20"/>
              </w:rPr>
              <w:t>Mediatek</w:t>
            </w:r>
          </w:p>
        </w:tc>
        <w:tc>
          <w:tcPr>
            <w:tcW w:w="7178" w:type="dxa"/>
            <w:tcBorders>
              <w:top w:val="single" w:sz="4" w:space="0" w:color="auto"/>
              <w:left w:val="single" w:sz="4" w:space="0" w:color="auto"/>
              <w:bottom w:val="single" w:sz="4" w:space="0" w:color="auto"/>
              <w:right w:val="single" w:sz="4" w:space="0" w:color="auto"/>
            </w:tcBorders>
          </w:tcPr>
          <w:p w14:paraId="07592339" w14:textId="77777777" w:rsidR="00B84E88" w:rsidRDefault="00B84E88" w:rsidP="00B84E88">
            <w:pPr>
              <w:rPr>
                <w:rFonts w:ascii="Times New Roman" w:hAnsi="Times New Roman"/>
                <w:kern w:val="0"/>
              </w:rPr>
            </w:pPr>
            <w:r>
              <w:rPr>
                <w:rFonts w:ascii="Times New Roman" w:hAnsi="Times New Roman"/>
                <w:kern w:val="0"/>
              </w:rPr>
              <w:t>Yes.</w:t>
            </w:r>
          </w:p>
          <w:p w14:paraId="0BD81E22" w14:textId="01A8E467" w:rsidR="00B84E88" w:rsidRDefault="00B84E88" w:rsidP="00B84E88">
            <w:pPr>
              <w:rPr>
                <w:rFonts w:ascii="Times New Roman" w:hAnsi="Times New Roman"/>
                <w:kern w:val="0"/>
              </w:rPr>
            </w:pPr>
            <w:bookmarkStart w:id="201" w:name="OLE_LINK66"/>
            <w:r>
              <w:rPr>
                <w:rFonts w:ascii="Times New Roman" w:hAnsi="Times New Roman"/>
                <w:kern w:val="0"/>
              </w:rPr>
              <w:t xml:space="preserve">If the server for UE-side data collection is outside of MNO, MNO has no visibility of data content, since the data is transferred directly to the server of the MNO without stopping in the MNO network. If the server for UE-side data collection is inside of MNO, MNO is able to have partial visibility or full visibility of the data content according to the SLA. </w:t>
            </w:r>
            <w:bookmarkEnd w:id="201"/>
          </w:p>
        </w:tc>
      </w:tr>
      <w:tr w:rsidR="003E0055" w14:paraId="3AB81C59" w14:textId="77777777" w:rsidTr="00DE1BD7">
        <w:tc>
          <w:tcPr>
            <w:tcW w:w="1838" w:type="dxa"/>
            <w:tcBorders>
              <w:top w:val="single" w:sz="4" w:space="0" w:color="auto"/>
              <w:left w:val="single" w:sz="4" w:space="0" w:color="auto"/>
              <w:bottom w:val="single" w:sz="4" w:space="0" w:color="auto"/>
              <w:right w:val="single" w:sz="4" w:space="0" w:color="auto"/>
            </w:tcBorders>
          </w:tcPr>
          <w:p w14:paraId="2AF1DCDE" w14:textId="5FF6FD79" w:rsidR="003E0055" w:rsidRDefault="003E0055" w:rsidP="00B84E88">
            <w:pPr>
              <w:rPr>
                <w:rFonts w:ascii="Times New Roman" w:hAnsi="Times New Roman"/>
                <w:kern w:val="0"/>
                <w:sz w:val="20"/>
                <w:szCs w:val="20"/>
              </w:rPr>
            </w:pPr>
            <w:r>
              <w:rPr>
                <w:rFonts w:ascii="Times New Roman" w:hAnsi="Times New Roman"/>
                <w:kern w:val="0"/>
                <w:sz w:val="20"/>
                <w:szCs w:val="20"/>
              </w:rPr>
              <w:t>vivo</w:t>
            </w:r>
          </w:p>
        </w:tc>
        <w:tc>
          <w:tcPr>
            <w:tcW w:w="7178" w:type="dxa"/>
            <w:tcBorders>
              <w:top w:val="single" w:sz="4" w:space="0" w:color="auto"/>
              <w:left w:val="single" w:sz="4" w:space="0" w:color="auto"/>
              <w:bottom w:val="single" w:sz="4" w:space="0" w:color="auto"/>
              <w:right w:val="single" w:sz="4" w:space="0" w:color="auto"/>
            </w:tcBorders>
          </w:tcPr>
          <w:p w14:paraId="1BB2F044" w14:textId="63F0A7CC" w:rsidR="003E0055" w:rsidRDefault="003E0055" w:rsidP="00B84E88">
            <w:pPr>
              <w:rPr>
                <w:rFonts w:ascii="Times New Roman" w:hAnsi="Times New Roman"/>
                <w:kern w:val="0"/>
              </w:rPr>
            </w:pPr>
            <w:r>
              <w:rPr>
                <w:rFonts w:ascii="Times New Roman" w:hAnsi="Times New Roman" w:hint="eastAsia"/>
                <w:kern w:val="0"/>
              </w:rPr>
              <w:t>F</w:t>
            </w:r>
            <w:r>
              <w:rPr>
                <w:rFonts w:ascii="Times New Roman" w:hAnsi="Times New Roman"/>
                <w:kern w:val="0"/>
              </w:rPr>
              <w:t>or solution 1b, the MNO should be able to have full control of the data content/type exchanged between UE and server.</w:t>
            </w:r>
          </w:p>
        </w:tc>
      </w:tr>
      <w:tr w:rsidR="00A71255" w14:paraId="4D65D0CA" w14:textId="77777777" w:rsidTr="00DE1BD7">
        <w:tc>
          <w:tcPr>
            <w:tcW w:w="1838" w:type="dxa"/>
            <w:tcBorders>
              <w:top w:val="single" w:sz="4" w:space="0" w:color="auto"/>
              <w:left w:val="single" w:sz="4" w:space="0" w:color="auto"/>
              <w:bottom w:val="single" w:sz="4" w:space="0" w:color="auto"/>
              <w:right w:val="single" w:sz="4" w:space="0" w:color="auto"/>
            </w:tcBorders>
          </w:tcPr>
          <w:p w14:paraId="34CF9A68" w14:textId="08C91698" w:rsidR="00A71255" w:rsidRDefault="00A71255" w:rsidP="00B84E88">
            <w:pPr>
              <w:rPr>
                <w:rFonts w:ascii="Times New Roman" w:hAnsi="Times New Roman"/>
                <w:kern w:val="0"/>
                <w:sz w:val="20"/>
                <w:szCs w:val="20"/>
              </w:rPr>
            </w:pPr>
            <w:r>
              <w:rPr>
                <w:rFonts w:ascii="Times New Roman" w:hAnsi="Times New Roman" w:hint="eastAsia"/>
                <w:kern w:val="0"/>
                <w:sz w:val="20"/>
                <w:szCs w:val="20"/>
              </w:rPr>
              <w:t>CATT</w:t>
            </w:r>
          </w:p>
        </w:tc>
        <w:tc>
          <w:tcPr>
            <w:tcW w:w="7178" w:type="dxa"/>
            <w:tcBorders>
              <w:top w:val="single" w:sz="4" w:space="0" w:color="auto"/>
              <w:left w:val="single" w:sz="4" w:space="0" w:color="auto"/>
              <w:bottom w:val="single" w:sz="4" w:space="0" w:color="auto"/>
              <w:right w:val="single" w:sz="4" w:space="0" w:color="auto"/>
            </w:tcBorders>
          </w:tcPr>
          <w:p w14:paraId="1B63594E" w14:textId="5A0ACC3E"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(full or partial) can be achieved for option 1b, as in the other solutions.</w:t>
            </w:r>
          </w:p>
        </w:tc>
      </w:tr>
      <w:tr w:rsidR="00145CE7" w14:paraId="7589D3AB" w14:textId="77777777" w:rsidTr="00DE1BD7">
        <w:tc>
          <w:tcPr>
            <w:tcW w:w="1838" w:type="dxa"/>
            <w:tcBorders>
              <w:top w:val="single" w:sz="4" w:space="0" w:color="auto"/>
              <w:left w:val="single" w:sz="4" w:space="0" w:color="auto"/>
              <w:bottom w:val="single" w:sz="4" w:space="0" w:color="auto"/>
              <w:right w:val="single" w:sz="4" w:space="0" w:color="auto"/>
            </w:tcBorders>
          </w:tcPr>
          <w:p w14:paraId="3E519888" w14:textId="42A641C6"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B55617D" w14:textId="7F361833" w:rsidR="00145CE7" w:rsidRDefault="00145CE7" w:rsidP="00145CE7">
            <w:pPr>
              <w:rPr>
                <w:rFonts w:ascii="Times New Roman" w:hAnsi="Times New Roman"/>
                <w:kern w:val="0"/>
              </w:rPr>
            </w:pPr>
            <w:r>
              <w:rPr>
                <w:rFonts w:ascii="Times New Roman" w:hAnsi="Times New Roman"/>
                <w:kern w:val="0"/>
                <w:sz w:val="20"/>
                <w:szCs w:val="20"/>
              </w:rPr>
              <w:t>No, we think MNO cannot access to the data content. Maybe MNO can control/know what type of data is reported but cannot know the details of data content.</w:t>
            </w:r>
          </w:p>
        </w:tc>
      </w:tr>
      <w:tr w:rsidR="00E50DD8" w14:paraId="0C7D590D" w14:textId="77777777" w:rsidTr="00DE1BD7">
        <w:tc>
          <w:tcPr>
            <w:tcW w:w="1838" w:type="dxa"/>
            <w:tcBorders>
              <w:top w:val="single" w:sz="4" w:space="0" w:color="auto"/>
              <w:left w:val="single" w:sz="4" w:space="0" w:color="auto"/>
              <w:bottom w:val="single" w:sz="4" w:space="0" w:color="auto"/>
              <w:right w:val="single" w:sz="4" w:space="0" w:color="auto"/>
            </w:tcBorders>
          </w:tcPr>
          <w:p w14:paraId="5806A267" w14:textId="3D897EA2"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Borders>
              <w:top w:val="single" w:sz="4" w:space="0" w:color="auto"/>
              <w:left w:val="single" w:sz="4" w:space="0" w:color="auto"/>
              <w:bottom w:val="single" w:sz="4" w:space="0" w:color="auto"/>
              <w:right w:val="single" w:sz="4" w:space="0" w:color="auto"/>
            </w:tcBorders>
          </w:tcPr>
          <w:p w14:paraId="11914128" w14:textId="50A5973B" w:rsidR="00E50DD8" w:rsidRDefault="00E50DD8" w:rsidP="00E50DD8">
            <w:pPr>
              <w:rPr>
                <w:rFonts w:ascii="Times New Roman" w:hAnsi="Times New Roman"/>
                <w:kern w:val="0"/>
                <w:sz w:val="20"/>
                <w:szCs w:val="20"/>
              </w:rPr>
            </w:pPr>
            <w:r>
              <w:rPr>
                <w:rFonts w:ascii="Times New Roman" w:hAnsi="Times New Roman" w:hint="eastAsia"/>
                <w:kern w:val="0"/>
              </w:rPr>
              <w:t>A</w:t>
            </w:r>
            <w:r>
              <w:rPr>
                <w:rFonts w:ascii="Times New Roman" w:hAnsi="Times New Roman"/>
                <w:kern w:val="0"/>
              </w:rPr>
              <w:t>gree with MTK.</w:t>
            </w:r>
          </w:p>
        </w:tc>
      </w:tr>
      <w:tr w:rsidR="003A6D7E" w14:paraId="35F1B988" w14:textId="77777777" w:rsidTr="00DE1BD7">
        <w:tc>
          <w:tcPr>
            <w:tcW w:w="1838" w:type="dxa"/>
            <w:tcBorders>
              <w:top w:val="single" w:sz="4" w:space="0" w:color="auto"/>
              <w:left w:val="single" w:sz="4" w:space="0" w:color="auto"/>
              <w:bottom w:val="single" w:sz="4" w:space="0" w:color="auto"/>
              <w:right w:val="single" w:sz="4" w:space="0" w:color="auto"/>
            </w:tcBorders>
          </w:tcPr>
          <w:p w14:paraId="54E8C675" w14:textId="778AF22C" w:rsidR="003A6D7E" w:rsidRDefault="003A6D7E" w:rsidP="003A6D7E">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Borders>
              <w:top w:val="single" w:sz="4" w:space="0" w:color="auto"/>
              <w:left w:val="single" w:sz="4" w:space="0" w:color="auto"/>
              <w:bottom w:val="single" w:sz="4" w:space="0" w:color="auto"/>
              <w:right w:val="single" w:sz="4" w:space="0" w:color="auto"/>
            </w:tcBorders>
          </w:tcPr>
          <w:p w14:paraId="01124BC7" w14:textId="28796D35" w:rsidR="003A6D7E" w:rsidRDefault="003A6D7E" w:rsidP="003A6D7E">
            <w:pPr>
              <w:rPr>
                <w:rFonts w:ascii="Times New Roman" w:hAnsi="Times New Roman"/>
                <w:kern w:val="0"/>
              </w:rPr>
            </w:pPr>
            <w:r>
              <w:rPr>
                <w:rFonts w:ascii="Times New Roman" w:hAnsi="Times New Roman" w:hint="eastAsia"/>
                <w:kern w:val="0"/>
              </w:rPr>
              <w:t>No, share the same view with BT.</w:t>
            </w:r>
          </w:p>
        </w:tc>
      </w:tr>
    </w:tbl>
    <w:bookmarkEnd w:id="200"/>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lastRenderedPageBreak/>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20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E86516">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E86516">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E86516">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DFC7E6E" w14:textId="77777777"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p w14:paraId="357AFCB2" w14:textId="07685BD6" w:rsidR="00B84E88" w:rsidRDefault="00B84E88" w:rsidP="00253E41">
            <w:pPr>
              <w:rPr>
                <w:rFonts w:ascii="Times New Roman" w:hAnsi="Times New Roman"/>
                <w:kern w:val="0"/>
              </w:rPr>
            </w:pPr>
            <w:bookmarkStart w:id="203" w:name="OLE_LINK167"/>
            <w:r>
              <w:rPr>
                <w:rFonts w:ascii="Times New Roman" w:hAnsi="Times New Roman"/>
                <w:color w:val="FF0000"/>
                <w:kern w:val="0"/>
              </w:rPr>
              <w:t>[Rapp1] So the answer is yes, i.e., the MNO has full visibility?</w:t>
            </w:r>
            <w:bookmarkEnd w:id="203"/>
          </w:p>
        </w:tc>
      </w:tr>
      <w:tr w:rsidR="00C1048B" w14:paraId="7E95BC64" w14:textId="77777777" w:rsidTr="00E86516">
        <w:tc>
          <w:tcPr>
            <w:tcW w:w="1838" w:type="dxa"/>
            <w:tcBorders>
              <w:top w:val="single" w:sz="4" w:space="0" w:color="auto"/>
              <w:left w:val="single" w:sz="4" w:space="0" w:color="auto"/>
              <w:bottom w:val="single" w:sz="4" w:space="0" w:color="auto"/>
              <w:right w:val="single" w:sz="4" w:space="0" w:color="auto"/>
            </w:tcBorders>
          </w:tcPr>
          <w:p w14:paraId="203B9BBB" w14:textId="27EED518"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9D229AE" w14:textId="7846F835" w:rsidR="00C1048B" w:rsidRDefault="00C1048B" w:rsidP="00C1048B">
            <w:pPr>
              <w:rPr>
                <w:rFonts w:ascii="Times New Roman" w:hAnsi="Times New Roman"/>
                <w:kern w:val="0"/>
              </w:rPr>
            </w:pPr>
            <w:r>
              <w:rPr>
                <w:rFonts w:ascii="Times New Roman" w:hAnsi="Times New Roman"/>
                <w:kern w:val="0"/>
              </w:rPr>
              <w:t>Yes. However, a transparent container has been discussed in the past to enable a “partial visibility” solution, at least for solution 3.</w:t>
            </w:r>
          </w:p>
        </w:tc>
      </w:tr>
      <w:tr w:rsidR="0063544F" w14:paraId="332DC1F7" w14:textId="77777777" w:rsidTr="00E86516">
        <w:tc>
          <w:tcPr>
            <w:tcW w:w="1838" w:type="dxa"/>
            <w:tcBorders>
              <w:top w:val="single" w:sz="4" w:space="0" w:color="auto"/>
              <w:left w:val="single" w:sz="4" w:space="0" w:color="auto"/>
              <w:bottom w:val="single" w:sz="4" w:space="0" w:color="auto"/>
              <w:right w:val="single" w:sz="4" w:space="0" w:color="auto"/>
            </w:tcBorders>
          </w:tcPr>
          <w:p w14:paraId="359B4255" w14:textId="77777777" w:rsidR="0063544F" w:rsidRDefault="0063544F"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204C88ED" w14:textId="13A762C4" w:rsidR="0063544F" w:rsidRDefault="0063544F" w:rsidP="008A6ADB">
            <w:pPr>
              <w:rPr>
                <w:rFonts w:ascii="Times New Roman" w:hAnsi="Times New Roman"/>
                <w:kern w:val="0"/>
              </w:rPr>
            </w:pPr>
            <w:r>
              <w:rPr>
                <w:rFonts w:ascii="Times New Roman" w:hAnsi="Times New Roman"/>
                <w:kern w:val="0"/>
              </w:rPr>
              <w:t>No. Adopting solution 2 or 3 does not imply automatically that all data are visible by default. There might be also some data collected by the UE that are not standardized, and those data cannot be read, hence they are not practically visible. This should be always possible, irrespective of the solution adopted.</w:t>
            </w:r>
          </w:p>
        </w:tc>
      </w:tr>
      <w:tr w:rsidR="00E86516" w14:paraId="6C536AED" w14:textId="77777777" w:rsidTr="00E86516">
        <w:tc>
          <w:tcPr>
            <w:tcW w:w="1838" w:type="dxa"/>
            <w:tcBorders>
              <w:top w:val="single" w:sz="4" w:space="0" w:color="auto"/>
              <w:left w:val="single" w:sz="4" w:space="0" w:color="auto"/>
              <w:bottom w:val="single" w:sz="4" w:space="0" w:color="auto"/>
              <w:right w:val="single" w:sz="4" w:space="0" w:color="auto"/>
            </w:tcBorders>
          </w:tcPr>
          <w:p w14:paraId="01EEC125" w14:textId="5C66CA4F"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27B3FD8" w14:textId="29CF52D6" w:rsidR="00E76AF9" w:rsidRDefault="00E76AF9" w:rsidP="00E86516">
            <w:pPr>
              <w:rPr>
                <w:rFonts w:ascii="Times New Roman" w:hAnsi="Times New Roman"/>
                <w:kern w:val="0"/>
              </w:rPr>
            </w:pPr>
            <w:r>
              <w:rPr>
                <w:rFonts w:ascii="Times New Roman" w:hAnsi="Times New Roman" w:hint="eastAsia"/>
                <w:kern w:val="0"/>
              </w:rPr>
              <w:t>N</w:t>
            </w:r>
            <w:r>
              <w:rPr>
                <w:rFonts w:ascii="Times New Roman" w:hAnsi="Times New Roman"/>
                <w:kern w:val="0"/>
              </w:rPr>
              <w:t>o.</w:t>
            </w:r>
          </w:p>
          <w:p w14:paraId="11A992E4" w14:textId="76341F5B" w:rsidR="003B67B0" w:rsidRDefault="003B67B0" w:rsidP="00E86516">
            <w:pPr>
              <w:rPr>
                <w:rFonts w:ascii="Times New Roman" w:hAnsi="Times New Roman"/>
                <w:kern w:val="0"/>
              </w:rPr>
            </w:pPr>
            <w:r w:rsidRPr="003B67B0">
              <w:rPr>
                <w:rFonts w:ascii="Times New Roman" w:hAnsi="Times New Roman"/>
                <w:kern w:val="0"/>
              </w:rPr>
              <w:t xml:space="preserve">It depends on what data </w:t>
            </w:r>
            <w:r>
              <w:rPr>
                <w:rFonts w:ascii="Times New Roman" w:hAnsi="Times New Roman"/>
                <w:kern w:val="0"/>
              </w:rPr>
              <w:t>MNO is to collect</w:t>
            </w:r>
            <w:r w:rsidR="00EF055C">
              <w:rPr>
                <w:rFonts w:ascii="Times New Roman" w:hAnsi="Times New Roman"/>
                <w:kern w:val="0"/>
              </w:rPr>
              <w:t>.</w:t>
            </w:r>
          </w:p>
          <w:p w14:paraId="3F7450FA" w14:textId="5DCED2D6" w:rsidR="00E86516" w:rsidRDefault="00E86516" w:rsidP="00E86516">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3, if CP solution is considered and each data is standardized in relevant CP signalling, full visiblity can be achieved. For example, if MDT framework is used for solution 3, and L1 measurements can be collected via necessary enhancements in RAN2, then L1 measurements are full visible at OAM side and also at server side.</w:t>
            </w:r>
          </w:p>
        </w:tc>
      </w:tr>
      <w:tr w:rsidR="00B4303D" w14:paraId="30F57141" w14:textId="77777777" w:rsidTr="00E86516">
        <w:tc>
          <w:tcPr>
            <w:tcW w:w="1838" w:type="dxa"/>
            <w:tcBorders>
              <w:top w:val="single" w:sz="4" w:space="0" w:color="auto"/>
              <w:left w:val="single" w:sz="4" w:space="0" w:color="auto"/>
              <w:bottom w:val="single" w:sz="4" w:space="0" w:color="auto"/>
              <w:right w:val="single" w:sz="4" w:space="0" w:color="auto"/>
            </w:tcBorders>
          </w:tcPr>
          <w:p w14:paraId="1B8C2282" w14:textId="678D23FC" w:rsidR="00B4303D" w:rsidRDefault="00B4303D" w:rsidP="00B4303D">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CAA6519" w14:textId="77777777" w:rsidR="00B4303D" w:rsidRDefault="00B4303D" w:rsidP="00B4303D">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1FF52ECD" w14:textId="77777777" w:rsidR="00B4303D" w:rsidRDefault="00B4303D" w:rsidP="00B4303D">
            <w:pPr>
              <w:rPr>
                <w:rFonts w:ascii="Times New Roman" w:hAnsi="Times New Roman"/>
                <w:kern w:val="0"/>
              </w:rPr>
            </w:pPr>
            <w:r>
              <w:rPr>
                <w:rFonts w:ascii="Times New Roman" w:hAnsi="Times New Roman" w:hint="eastAsia"/>
                <w:kern w:val="0"/>
              </w:rPr>
              <w:t>B</w:t>
            </w:r>
            <w:r>
              <w:rPr>
                <w:rFonts w:ascii="Times New Roman" w:hAnsi="Times New Roman"/>
                <w:kern w:val="0"/>
              </w:rPr>
              <w:t xml:space="preserve">ased on our understanding in Q5.1, both </w:t>
            </w:r>
            <w:r w:rsidRPr="00061607">
              <w:rPr>
                <w:rFonts w:ascii="Times New Roman" w:hAnsi="Times New Roman"/>
                <w:kern w:val="0"/>
              </w:rPr>
              <w:t xml:space="preserve">full </w:t>
            </w:r>
            <w:r>
              <w:rPr>
                <w:rFonts w:ascii="Times New Roman" w:hAnsi="Times New Roman"/>
                <w:kern w:val="0"/>
              </w:rPr>
              <w:t xml:space="preserve">data </w:t>
            </w:r>
            <w:r w:rsidRPr="00061607">
              <w:rPr>
                <w:rFonts w:ascii="Times New Roman" w:hAnsi="Times New Roman"/>
                <w:kern w:val="0"/>
              </w:rPr>
              <w:t>visibility and Partial</w:t>
            </w:r>
            <w:r>
              <w:rPr>
                <w:rFonts w:ascii="Times New Roman" w:hAnsi="Times New Roman"/>
                <w:kern w:val="0"/>
              </w:rPr>
              <w:t xml:space="preserve"> data </w:t>
            </w:r>
            <w:r>
              <w:rPr>
                <w:rFonts w:ascii="Times New Roman" w:hAnsi="Times New Roman"/>
                <w:kern w:val="0"/>
              </w:rPr>
              <w:lastRenderedPageBreak/>
              <w:t xml:space="preserve">visibility have </w:t>
            </w:r>
            <w:r w:rsidRPr="00061607">
              <w:rPr>
                <w:rFonts w:ascii="Times New Roman" w:hAnsi="Times New Roman"/>
                <w:kern w:val="0"/>
              </w:rPr>
              <w:t xml:space="preserve">full visibility of data content, i,e, specified data with open format, </w:t>
            </w:r>
            <w:r>
              <w:rPr>
                <w:rFonts w:ascii="Times New Roman" w:hAnsi="Times New Roman"/>
                <w:kern w:val="0"/>
              </w:rPr>
              <w:t>the difference is on whether all vendors can get the same info from the specified data. To protect UE proprietary info, UE may get more info from some specified data. We suggest to use the following revision to make it clear:</w:t>
            </w:r>
          </w:p>
          <w:p w14:paraId="6A1489C0" w14:textId="5F88186E" w:rsidR="00B4303D" w:rsidRDefault="00B4303D" w:rsidP="00B4303D">
            <w:pPr>
              <w:rPr>
                <w:rFonts w:ascii="Times New Roman" w:hAnsi="Times New Roman"/>
                <w:kern w:val="0"/>
              </w:rPr>
            </w:pPr>
            <w:r>
              <w:rPr>
                <w:rFonts w:ascii="Times New Roman" w:hAnsi="Times New Roman" w:hint="eastAsia"/>
                <w:kern w:val="0"/>
              </w:rPr>
              <w:t>F</w:t>
            </w:r>
            <w:r>
              <w:rPr>
                <w:rFonts w:ascii="Times New Roman" w:hAnsi="Times New Roman"/>
                <w:kern w:val="0"/>
              </w:rPr>
              <w:t>or solution 2 and solution 3, all collected data is specified with open format.</w:t>
            </w:r>
          </w:p>
        </w:tc>
      </w:tr>
      <w:tr w:rsidR="00B84E88" w14:paraId="6FF9C6EB" w14:textId="77777777" w:rsidTr="00E86516">
        <w:tc>
          <w:tcPr>
            <w:tcW w:w="1838" w:type="dxa"/>
            <w:tcBorders>
              <w:top w:val="single" w:sz="4" w:space="0" w:color="auto"/>
              <w:left w:val="single" w:sz="4" w:space="0" w:color="auto"/>
              <w:bottom w:val="single" w:sz="4" w:space="0" w:color="auto"/>
              <w:right w:val="single" w:sz="4" w:space="0" w:color="auto"/>
            </w:tcBorders>
          </w:tcPr>
          <w:p w14:paraId="11B6C8B4" w14:textId="11E8D1D7" w:rsidR="00B84E88" w:rsidRDefault="00B84E88" w:rsidP="00B84E88">
            <w:pPr>
              <w:rPr>
                <w:rFonts w:ascii="Times New Roman" w:hAnsi="Times New Roman"/>
                <w:kern w:val="0"/>
              </w:rPr>
            </w:pPr>
            <w:r>
              <w:rPr>
                <w:rFonts w:ascii="Times New Roman" w:hAnsi="Times New Roman"/>
                <w:kern w:val="0"/>
              </w:rPr>
              <w:lastRenderedPageBreak/>
              <w:t>Mediatek</w:t>
            </w:r>
          </w:p>
        </w:tc>
        <w:tc>
          <w:tcPr>
            <w:tcW w:w="7178" w:type="dxa"/>
            <w:tcBorders>
              <w:top w:val="single" w:sz="4" w:space="0" w:color="auto"/>
              <w:left w:val="single" w:sz="4" w:space="0" w:color="auto"/>
              <w:bottom w:val="single" w:sz="4" w:space="0" w:color="auto"/>
              <w:right w:val="single" w:sz="4" w:space="0" w:color="auto"/>
            </w:tcBorders>
          </w:tcPr>
          <w:p w14:paraId="730BC56A" w14:textId="77777777" w:rsidR="00B84E88" w:rsidRDefault="00B84E88" w:rsidP="00B84E88">
            <w:pPr>
              <w:rPr>
                <w:rFonts w:ascii="Times New Roman" w:hAnsi="Times New Roman"/>
                <w:kern w:val="0"/>
              </w:rPr>
            </w:pPr>
            <w:r>
              <w:rPr>
                <w:rFonts w:ascii="Times New Roman" w:hAnsi="Times New Roman"/>
                <w:kern w:val="0"/>
              </w:rPr>
              <w:t>Yes. Standardization is not the sole method to achieve visibility of data content. Visibility can be granted to the MNO through business agreements, whereby the vendor discloses the data to the MNO that enters into such a business or cooperation contract.</w:t>
            </w:r>
          </w:p>
          <w:p w14:paraId="2C3E601B" w14:textId="6252B1FD" w:rsidR="00527E03" w:rsidRDefault="00C71896" w:rsidP="00B84E88">
            <w:pPr>
              <w:rPr>
                <w:rFonts w:ascii="Times New Roman" w:hAnsi="Times New Roman"/>
                <w:kern w:val="0"/>
              </w:rPr>
            </w:pPr>
            <w:r>
              <w:rPr>
                <w:rFonts w:ascii="Times New Roman" w:hAnsi="Times New Roman"/>
                <w:b/>
                <w:bCs/>
                <w:color w:val="ED7D31" w:themeColor="accent2"/>
                <w:kern w:val="0"/>
              </w:rPr>
              <w:t>[</w:t>
            </w:r>
            <w:r w:rsidR="00527E03" w:rsidRPr="00F9236E">
              <w:rPr>
                <w:rFonts w:ascii="Times New Roman" w:hAnsi="Times New Roman"/>
                <w:b/>
                <w:bCs/>
                <w:color w:val="ED7D31" w:themeColor="accent2"/>
                <w:kern w:val="0"/>
              </w:rPr>
              <w:t xml:space="preserve">Apple] We are not sure why RAN2 </w:t>
            </w:r>
            <w:r w:rsidR="00527E03">
              <w:rPr>
                <w:rFonts w:ascii="Times New Roman" w:hAnsi="Times New Roman"/>
                <w:b/>
                <w:bCs/>
                <w:color w:val="ED7D31" w:themeColor="accent2"/>
                <w:kern w:val="0"/>
              </w:rPr>
              <w:t xml:space="preserve">has expertise to </w:t>
            </w:r>
            <w:r w:rsidR="00527E03" w:rsidRPr="00F9236E">
              <w:rPr>
                <w:rFonts w:ascii="Times New Roman" w:hAnsi="Times New Roman"/>
                <w:b/>
                <w:bCs/>
                <w:color w:val="ED7D31" w:themeColor="accent2"/>
                <w:kern w:val="0"/>
              </w:rPr>
              <w:t>determine partial/full visibility of data content through business agreement</w:t>
            </w:r>
            <w:r w:rsidR="00527E03">
              <w:rPr>
                <w:rFonts w:ascii="Times New Roman" w:hAnsi="Times New Roman"/>
                <w:b/>
                <w:bCs/>
                <w:color w:val="ED7D31" w:themeColor="accent2"/>
                <w:kern w:val="0"/>
              </w:rPr>
              <w:t xml:space="preserve"> rather than standardization</w:t>
            </w:r>
            <w:r w:rsidR="00527E03" w:rsidRPr="00F9236E">
              <w:rPr>
                <w:rFonts w:ascii="Times New Roman" w:hAnsi="Times New Roman"/>
                <w:b/>
                <w:bCs/>
                <w:color w:val="ED7D31" w:themeColor="accent2"/>
                <w:kern w:val="0"/>
              </w:rPr>
              <w:t xml:space="preserve">. </w:t>
            </w:r>
            <w:r w:rsidR="00527E03">
              <w:rPr>
                <w:rFonts w:ascii="Times New Roman" w:hAnsi="Times New Roman"/>
                <w:b/>
                <w:bCs/>
                <w:color w:val="ED7D31" w:themeColor="accent2"/>
                <w:kern w:val="0"/>
              </w:rPr>
              <w:t>According to TS 33.501, the only one place on “visibility” is section 5.10.1 (“security visibility”) which only means the UE can see NW’s security configuration. We have concern this new concept will confuse SA3.</w:t>
            </w:r>
          </w:p>
        </w:tc>
      </w:tr>
      <w:tr w:rsidR="003E0055" w14:paraId="38428A03" w14:textId="77777777" w:rsidTr="00E86516">
        <w:tc>
          <w:tcPr>
            <w:tcW w:w="1838" w:type="dxa"/>
            <w:tcBorders>
              <w:top w:val="single" w:sz="4" w:space="0" w:color="auto"/>
              <w:left w:val="single" w:sz="4" w:space="0" w:color="auto"/>
              <w:bottom w:val="single" w:sz="4" w:space="0" w:color="auto"/>
              <w:right w:val="single" w:sz="4" w:space="0" w:color="auto"/>
            </w:tcBorders>
          </w:tcPr>
          <w:p w14:paraId="553C7EBF" w14:textId="315055A9"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0CD73CC2" w14:textId="0293AFF2" w:rsidR="003E0055" w:rsidRDefault="003E0055" w:rsidP="00B84E88">
            <w:pPr>
              <w:rPr>
                <w:rFonts w:ascii="Times New Roman" w:hAnsi="Times New Roman"/>
                <w:kern w:val="0"/>
              </w:rPr>
            </w:pPr>
            <w:r>
              <w:rPr>
                <w:rFonts w:ascii="Times New Roman" w:hAnsi="Times New Roman"/>
                <w:kern w:val="0"/>
              </w:rPr>
              <w:t>Yes</w:t>
            </w:r>
          </w:p>
        </w:tc>
      </w:tr>
      <w:bookmarkEnd w:id="202"/>
      <w:tr w:rsidR="00A71255" w14:paraId="42527634" w14:textId="77777777" w:rsidTr="00A71255">
        <w:tc>
          <w:tcPr>
            <w:tcW w:w="1838" w:type="dxa"/>
          </w:tcPr>
          <w:p w14:paraId="6DFA5A46" w14:textId="77777777" w:rsidR="00A71255" w:rsidRDefault="00A71255" w:rsidP="00F46B98">
            <w:pPr>
              <w:rPr>
                <w:rFonts w:ascii="Times New Roman" w:hAnsi="Times New Roman"/>
                <w:kern w:val="0"/>
                <w:sz w:val="20"/>
                <w:szCs w:val="20"/>
              </w:rPr>
            </w:pPr>
            <w:r>
              <w:rPr>
                <w:rFonts w:ascii="Times New Roman" w:hAnsi="Times New Roman" w:hint="eastAsia"/>
                <w:kern w:val="0"/>
                <w:sz w:val="20"/>
                <w:szCs w:val="20"/>
              </w:rPr>
              <w:t>CATT</w:t>
            </w:r>
          </w:p>
        </w:tc>
        <w:tc>
          <w:tcPr>
            <w:tcW w:w="7178" w:type="dxa"/>
          </w:tcPr>
          <w:p w14:paraId="3866297D" w14:textId="0EB93710" w:rsidR="00A71255" w:rsidRDefault="00A71255" w:rsidP="00A71255">
            <w:pPr>
              <w:rPr>
                <w:rFonts w:ascii="Times New Roman" w:hAnsi="Times New Roman"/>
                <w:kern w:val="0"/>
              </w:rPr>
            </w:pPr>
            <w:r>
              <w:rPr>
                <w:rFonts w:ascii="Times New Roman" w:hAnsi="Times New Roman"/>
                <w:kern w:val="0"/>
              </w:rPr>
              <w:t>W</w:t>
            </w:r>
            <w:r>
              <w:rPr>
                <w:rFonts w:ascii="Times New Roman" w:hAnsi="Times New Roman" w:hint="eastAsia"/>
                <w:kern w:val="0"/>
              </w:rPr>
              <w:t xml:space="preserve">e tend to keep all options open for now, so </w:t>
            </w:r>
            <w:r>
              <w:rPr>
                <w:rFonts w:ascii="Times New Roman" w:hAnsi="Times New Roman"/>
                <w:kern w:val="0"/>
              </w:rPr>
              <w:t>visibility (</w:t>
            </w:r>
            <w:r>
              <w:rPr>
                <w:rFonts w:ascii="Times New Roman" w:hAnsi="Times New Roman" w:hint="eastAsia"/>
                <w:kern w:val="0"/>
              </w:rPr>
              <w:t xml:space="preserve">none, </w:t>
            </w:r>
            <w:r>
              <w:rPr>
                <w:rFonts w:ascii="Times New Roman" w:hAnsi="Times New Roman"/>
                <w:kern w:val="0"/>
              </w:rPr>
              <w:t xml:space="preserve">full or partial) can be achieved for option </w:t>
            </w:r>
            <w:r>
              <w:rPr>
                <w:rFonts w:ascii="Times New Roman" w:hAnsi="Times New Roman" w:hint="eastAsia"/>
                <w:kern w:val="0"/>
              </w:rPr>
              <w:t>2 and 3</w:t>
            </w:r>
            <w:r>
              <w:rPr>
                <w:rFonts w:ascii="Times New Roman" w:hAnsi="Times New Roman"/>
                <w:kern w:val="0"/>
              </w:rPr>
              <w:t>, as in the other solutions.</w:t>
            </w:r>
          </w:p>
        </w:tc>
      </w:tr>
      <w:tr w:rsidR="00145CE7" w14:paraId="5E5FD750" w14:textId="77777777" w:rsidTr="00A71255">
        <w:tc>
          <w:tcPr>
            <w:tcW w:w="1838" w:type="dxa"/>
          </w:tcPr>
          <w:p w14:paraId="2DE247C8" w14:textId="6684486E" w:rsidR="00145CE7" w:rsidRDefault="00145CE7" w:rsidP="00145CE7">
            <w:pPr>
              <w:rPr>
                <w:rFonts w:ascii="Times New Roman" w:hAnsi="Times New Roman"/>
                <w:kern w:val="0"/>
                <w:sz w:val="20"/>
                <w:szCs w:val="20"/>
              </w:rPr>
            </w:pPr>
            <w:r>
              <w:rPr>
                <w:rFonts w:ascii="Times New Roman" w:hAnsi="Times New Roman" w:hint="eastAsia"/>
                <w:kern w:val="0"/>
              </w:rPr>
              <w:t>S</w:t>
            </w:r>
            <w:r>
              <w:rPr>
                <w:rFonts w:ascii="Times New Roman" w:hAnsi="Times New Roman"/>
                <w:kern w:val="0"/>
              </w:rPr>
              <w:t>preadtrum</w:t>
            </w:r>
          </w:p>
        </w:tc>
        <w:tc>
          <w:tcPr>
            <w:tcW w:w="7178" w:type="dxa"/>
          </w:tcPr>
          <w:p w14:paraId="5CE87F13" w14:textId="1EA6D8E0" w:rsidR="00145CE7" w:rsidRDefault="00145CE7"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r w:rsidR="00E50DD8">
              <w:rPr>
                <w:rFonts w:ascii="Times New Roman" w:hAnsi="Times New Roman"/>
                <w:kern w:val="0"/>
              </w:rPr>
              <w:tab/>
            </w:r>
          </w:p>
        </w:tc>
      </w:tr>
      <w:tr w:rsidR="00E50DD8" w14:paraId="1F15DB95" w14:textId="77777777" w:rsidTr="00A71255">
        <w:tc>
          <w:tcPr>
            <w:tcW w:w="1838" w:type="dxa"/>
          </w:tcPr>
          <w:p w14:paraId="23EBA44E" w14:textId="645243FF" w:rsidR="00E50DD8" w:rsidRDefault="00E50DD8" w:rsidP="00E50DD8">
            <w:pPr>
              <w:rPr>
                <w:rFonts w:ascii="Times New Roman" w:hAnsi="Times New Roman"/>
                <w:kern w:val="0"/>
              </w:rPr>
            </w:pPr>
            <w:r>
              <w:rPr>
                <w:rFonts w:ascii="Times New Roman" w:hAnsi="Times New Roman" w:hint="eastAsia"/>
                <w:kern w:val="0"/>
                <w:sz w:val="20"/>
                <w:szCs w:val="20"/>
              </w:rPr>
              <w:t>Z</w:t>
            </w:r>
            <w:r>
              <w:rPr>
                <w:rFonts w:ascii="Times New Roman" w:hAnsi="Times New Roman"/>
                <w:kern w:val="0"/>
                <w:sz w:val="20"/>
                <w:szCs w:val="20"/>
              </w:rPr>
              <w:t>TE</w:t>
            </w:r>
          </w:p>
        </w:tc>
        <w:tc>
          <w:tcPr>
            <w:tcW w:w="7178" w:type="dxa"/>
          </w:tcPr>
          <w:p w14:paraId="220B1AF5" w14:textId="43077E67" w:rsidR="00E50DD8" w:rsidRDefault="00E50DD8" w:rsidP="00E50DD8">
            <w:pPr>
              <w:tabs>
                <w:tab w:val="left" w:pos="804"/>
              </w:tabs>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0B4CB7" w14:paraId="17C89C0E" w14:textId="77777777" w:rsidTr="00A71255">
        <w:tc>
          <w:tcPr>
            <w:tcW w:w="1838" w:type="dxa"/>
          </w:tcPr>
          <w:p w14:paraId="01A29DD6" w14:textId="78514C68" w:rsidR="000B4CB7" w:rsidRDefault="000B4CB7" w:rsidP="000B4CB7">
            <w:pPr>
              <w:rPr>
                <w:rFonts w:ascii="Times New Roman" w:hAnsi="Times New Roman"/>
                <w:kern w:val="0"/>
                <w:sz w:val="20"/>
                <w:szCs w:val="20"/>
              </w:rPr>
            </w:pPr>
            <w:r>
              <w:rPr>
                <w:rFonts w:ascii="Times New Roman" w:hAnsi="Times New Roman" w:hint="eastAsia"/>
                <w:kern w:val="0"/>
                <w:sz w:val="20"/>
                <w:szCs w:val="20"/>
              </w:rPr>
              <w:t>China Unicom</w:t>
            </w:r>
          </w:p>
        </w:tc>
        <w:tc>
          <w:tcPr>
            <w:tcW w:w="7178" w:type="dxa"/>
          </w:tcPr>
          <w:p w14:paraId="568DC4ED" w14:textId="61ED19DB" w:rsidR="000B4CB7" w:rsidRDefault="000B4CB7" w:rsidP="000B4CB7">
            <w:pPr>
              <w:tabs>
                <w:tab w:val="left" w:pos="804"/>
              </w:tabs>
              <w:rPr>
                <w:rFonts w:ascii="Times New Roman" w:hAnsi="Times New Roman"/>
                <w:kern w:val="0"/>
              </w:rPr>
            </w:pPr>
            <w:r>
              <w:rPr>
                <w:rFonts w:ascii="Times New Roman" w:hAnsi="Times New Roman" w:hint="eastAsia"/>
                <w:kern w:val="0"/>
              </w:rPr>
              <w:t xml:space="preserve">Yes with comment. We </w:t>
            </w:r>
            <w:r w:rsidRPr="006A2E03">
              <w:rPr>
                <w:rFonts w:ascii="Times New Roman" w:hAnsi="Times New Roman"/>
                <w:b/>
                <w:bCs/>
              </w:rPr>
              <w:t xml:space="preserve">agree that in solution 2 and 3 MNO </w:t>
            </w:r>
            <w:r w:rsidRPr="00E16491">
              <w:rPr>
                <w:rFonts w:ascii="Times New Roman" w:hAnsi="Times New Roman"/>
                <w:b/>
                <w:bCs/>
                <w:strike/>
                <w:highlight w:val="yellow"/>
              </w:rPr>
              <w:t>is able to</w:t>
            </w:r>
            <w:r w:rsidRPr="006A2E03">
              <w:rPr>
                <w:rFonts w:ascii="Times New Roman" w:hAnsi="Times New Roman"/>
                <w:b/>
                <w:bCs/>
              </w:rPr>
              <w:t xml:space="preserve"> have full visibility of data content for UE-side data collection</w:t>
            </w:r>
            <w:r>
              <w:rPr>
                <w:rFonts w:ascii="Times New Roman" w:hAnsi="Times New Roman" w:hint="eastAsia"/>
                <w:b/>
                <w:bCs/>
              </w:rPr>
              <w:t>.</w:t>
            </w:r>
          </w:p>
        </w:tc>
      </w:tr>
    </w:tbl>
    <w:p w14:paraId="3544A247" w14:textId="77777777" w:rsidR="00A71255" w:rsidRDefault="00A71255" w:rsidP="00A71255"/>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204"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205" w:name="OLE_LINK154"/>
      <w:bookmarkEnd w:id="204"/>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206" w:name="OLE_LINK159"/>
            <w:bookmarkEnd w:id="205"/>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E86516">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E86516">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E86516">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E86516">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C1048B" w14:paraId="7AAEE882" w14:textId="77777777" w:rsidTr="00E86516">
        <w:tc>
          <w:tcPr>
            <w:tcW w:w="1838" w:type="dxa"/>
            <w:tcBorders>
              <w:top w:val="single" w:sz="4" w:space="0" w:color="auto"/>
              <w:left w:val="single" w:sz="4" w:space="0" w:color="auto"/>
              <w:bottom w:val="single" w:sz="4" w:space="0" w:color="auto"/>
              <w:right w:val="single" w:sz="4" w:space="0" w:color="auto"/>
            </w:tcBorders>
          </w:tcPr>
          <w:p w14:paraId="033E018A" w14:textId="22932E43" w:rsidR="00C1048B" w:rsidRDefault="00C1048B" w:rsidP="00C1048B">
            <w:pPr>
              <w:jc w:val="left"/>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7CCDB53D" w14:textId="03629098" w:rsidR="00C1048B" w:rsidRDefault="00C1048B" w:rsidP="00C1048B">
            <w:pPr>
              <w:rPr>
                <w:rFonts w:ascii="Times New Roman" w:hAnsi="Times New Roman"/>
                <w:kern w:val="0"/>
              </w:rPr>
            </w:pPr>
            <w:r>
              <w:rPr>
                <w:rFonts w:ascii="Times New Roman" w:hAnsi="Times New Roman"/>
                <w:kern w:val="0"/>
              </w:rPr>
              <w:t>Yes. Is it further implied, then, that the protocol for data transmission is proprietary, or are there standardized solutions, e.g., in the case of solution 1b?</w:t>
            </w:r>
          </w:p>
        </w:tc>
      </w:tr>
      <w:tr w:rsidR="00497B48" w14:paraId="5474BFF2" w14:textId="77777777" w:rsidTr="00E86516">
        <w:tc>
          <w:tcPr>
            <w:tcW w:w="1838" w:type="dxa"/>
            <w:tcBorders>
              <w:top w:val="single" w:sz="4" w:space="0" w:color="auto"/>
              <w:left w:val="single" w:sz="4" w:space="0" w:color="auto"/>
              <w:bottom w:val="single" w:sz="4" w:space="0" w:color="auto"/>
              <w:right w:val="single" w:sz="4" w:space="0" w:color="auto"/>
            </w:tcBorders>
          </w:tcPr>
          <w:p w14:paraId="7E3CB864" w14:textId="77777777" w:rsidR="00497B48" w:rsidRDefault="00497B48"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A7ACF6F" w14:textId="77777777" w:rsidR="00497B48" w:rsidRDefault="00497B48" w:rsidP="008A6ADB">
            <w:pPr>
              <w:rPr>
                <w:rFonts w:ascii="Times New Roman" w:hAnsi="Times New Roman"/>
                <w:kern w:val="0"/>
              </w:rPr>
            </w:pPr>
            <w:r>
              <w:rPr>
                <w:rFonts w:ascii="Times New Roman" w:hAnsi="Times New Roman"/>
                <w:kern w:val="0"/>
              </w:rPr>
              <w:t>Yes</w:t>
            </w:r>
          </w:p>
        </w:tc>
      </w:tr>
      <w:tr w:rsidR="00E86516" w14:paraId="3DF6839A" w14:textId="77777777" w:rsidTr="00E86516">
        <w:tc>
          <w:tcPr>
            <w:tcW w:w="1838" w:type="dxa"/>
            <w:tcBorders>
              <w:top w:val="single" w:sz="4" w:space="0" w:color="auto"/>
              <w:left w:val="single" w:sz="4" w:space="0" w:color="auto"/>
              <w:bottom w:val="single" w:sz="4" w:space="0" w:color="auto"/>
              <w:right w:val="single" w:sz="4" w:space="0" w:color="auto"/>
            </w:tcBorders>
          </w:tcPr>
          <w:p w14:paraId="1C39A03C" w14:textId="15CFC1A7" w:rsidR="00E86516" w:rsidRDefault="00E86516" w:rsidP="00E86516">
            <w:pPr>
              <w:jc w:val="left"/>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69C4CCED" w14:textId="546E145E"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DE70A5" w14:paraId="3781D2A0" w14:textId="77777777" w:rsidTr="00E86516">
        <w:tc>
          <w:tcPr>
            <w:tcW w:w="1838" w:type="dxa"/>
            <w:tcBorders>
              <w:top w:val="single" w:sz="4" w:space="0" w:color="auto"/>
              <w:left w:val="single" w:sz="4" w:space="0" w:color="auto"/>
              <w:bottom w:val="single" w:sz="4" w:space="0" w:color="auto"/>
              <w:right w:val="single" w:sz="4" w:space="0" w:color="auto"/>
            </w:tcBorders>
          </w:tcPr>
          <w:p w14:paraId="38F930D9" w14:textId="6CEE4B7C" w:rsidR="00DE70A5" w:rsidRDefault="00DE70A5" w:rsidP="00DE70A5">
            <w:pPr>
              <w:jc w:val="left"/>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4AD3B98A" w14:textId="0CD2B93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41BA6712" w14:textId="77777777" w:rsidTr="00E86516">
        <w:tc>
          <w:tcPr>
            <w:tcW w:w="1838" w:type="dxa"/>
            <w:tcBorders>
              <w:top w:val="single" w:sz="4" w:space="0" w:color="auto"/>
              <w:left w:val="single" w:sz="4" w:space="0" w:color="auto"/>
              <w:bottom w:val="single" w:sz="4" w:space="0" w:color="auto"/>
              <w:right w:val="single" w:sz="4" w:space="0" w:color="auto"/>
            </w:tcBorders>
          </w:tcPr>
          <w:p w14:paraId="677A07EE" w14:textId="2C2F324F" w:rsidR="00B84E88" w:rsidRDefault="00B84E88" w:rsidP="00B84E88">
            <w:pPr>
              <w:jc w:val="left"/>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4F8F263A" w14:textId="29A9CB1B" w:rsidR="00B84E88" w:rsidRDefault="00B84E88" w:rsidP="00B84E88">
            <w:pPr>
              <w:rPr>
                <w:rFonts w:ascii="Times New Roman" w:hAnsi="Times New Roman"/>
                <w:kern w:val="0"/>
              </w:rPr>
            </w:pPr>
            <w:r>
              <w:rPr>
                <w:rFonts w:ascii="Times New Roman" w:hAnsi="Times New Roman"/>
                <w:kern w:val="0"/>
              </w:rPr>
              <w:t>Yes</w:t>
            </w:r>
          </w:p>
        </w:tc>
      </w:tr>
      <w:tr w:rsidR="003E0055" w14:paraId="55EEC3D4" w14:textId="77777777" w:rsidTr="00E86516">
        <w:tc>
          <w:tcPr>
            <w:tcW w:w="1838" w:type="dxa"/>
            <w:tcBorders>
              <w:top w:val="single" w:sz="4" w:space="0" w:color="auto"/>
              <w:left w:val="single" w:sz="4" w:space="0" w:color="auto"/>
              <w:bottom w:val="single" w:sz="4" w:space="0" w:color="auto"/>
              <w:right w:val="single" w:sz="4" w:space="0" w:color="auto"/>
            </w:tcBorders>
          </w:tcPr>
          <w:p w14:paraId="4528AD31" w14:textId="533B7C82" w:rsidR="003E0055" w:rsidRDefault="003E0055" w:rsidP="00B84E88">
            <w:pPr>
              <w:jc w:val="left"/>
              <w:rPr>
                <w:rFonts w:ascii="Times New Roman" w:hAnsi="Times New Roman"/>
                <w:kern w:val="0"/>
              </w:rPr>
            </w:pPr>
            <w:r>
              <w:rPr>
                <w:rFonts w:ascii="Times New Roman" w:hAnsi="Times New Roman"/>
                <w:kern w:val="0"/>
              </w:rPr>
              <w:lastRenderedPageBreak/>
              <w:t>vivo</w:t>
            </w:r>
          </w:p>
        </w:tc>
        <w:tc>
          <w:tcPr>
            <w:tcW w:w="7178" w:type="dxa"/>
            <w:tcBorders>
              <w:top w:val="single" w:sz="4" w:space="0" w:color="auto"/>
              <w:left w:val="single" w:sz="4" w:space="0" w:color="auto"/>
              <w:bottom w:val="single" w:sz="4" w:space="0" w:color="auto"/>
              <w:right w:val="single" w:sz="4" w:space="0" w:color="auto"/>
            </w:tcBorders>
          </w:tcPr>
          <w:p w14:paraId="4488FA15" w14:textId="101C91EB" w:rsidR="003E0055" w:rsidRDefault="003E0055" w:rsidP="00B84E88">
            <w:pPr>
              <w:rPr>
                <w:rFonts w:ascii="Times New Roman" w:hAnsi="Times New Roman"/>
                <w:kern w:val="0"/>
              </w:rPr>
            </w:pPr>
            <w:r>
              <w:rPr>
                <w:rFonts w:ascii="Times New Roman" w:hAnsi="Times New Roman"/>
                <w:kern w:val="0"/>
              </w:rPr>
              <w:t>Yes</w:t>
            </w:r>
          </w:p>
        </w:tc>
      </w:tr>
      <w:tr w:rsidR="00A71255" w14:paraId="2B401837" w14:textId="77777777" w:rsidTr="00E86516">
        <w:tc>
          <w:tcPr>
            <w:tcW w:w="1838" w:type="dxa"/>
            <w:tcBorders>
              <w:top w:val="single" w:sz="4" w:space="0" w:color="auto"/>
              <w:left w:val="single" w:sz="4" w:space="0" w:color="auto"/>
              <w:bottom w:val="single" w:sz="4" w:space="0" w:color="auto"/>
              <w:right w:val="single" w:sz="4" w:space="0" w:color="auto"/>
            </w:tcBorders>
          </w:tcPr>
          <w:p w14:paraId="2E57B0C4" w14:textId="1197AD53" w:rsidR="00A71255" w:rsidRDefault="00A71255" w:rsidP="00B84E88">
            <w:pPr>
              <w:jc w:val="left"/>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75251914" w14:textId="5C05637F" w:rsidR="00A71255" w:rsidRDefault="00A71255" w:rsidP="00B84E88">
            <w:pPr>
              <w:rPr>
                <w:rFonts w:ascii="Times New Roman" w:hAnsi="Times New Roman"/>
                <w:kern w:val="0"/>
              </w:rPr>
            </w:pPr>
            <w:r>
              <w:rPr>
                <w:rFonts w:ascii="Times New Roman" w:hAnsi="Times New Roman"/>
                <w:kern w:val="0"/>
              </w:rPr>
              <w:t>P</w:t>
            </w:r>
            <w:r>
              <w:rPr>
                <w:rFonts w:ascii="Times New Roman" w:hAnsi="Times New Roman" w:hint="eastAsia"/>
                <w:kern w:val="0"/>
              </w:rPr>
              <w:t xml:space="preserve">artially Yes. </w:t>
            </w:r>
            <w:r>
              <w:rPr>
                <w:rFonts w:ascii="Times New Roman" w:hAnsi="Times New Roman"/>
                <w:kern w:val="0"/>
              </w:rPr>
              <w:t>O</w:t>
            </w:r>
            <w:r>
              <w:rPr>
                <w:rFonts w:ascii="Times New Roman" w:hAnsi="Times New Roman" w:hint="eastAsia"/>
                <w:kern w:val="0"/>
              </w:rPr>
              <w:t>ption 1a can also refer to a training data delivery by WIFI or other approaches.</w:t>
            </w:r>
          </w:p>
        </w:tc>
      </w:tr>
      <w:tr w:rsidR="00145CE7" w14:paraId="2B1D8348" w14:textId="77777777" w:rsidTr="00E86516">
        <w:tc>
          <w:tcPr>
            <w:tcW w:w="1838" w:type="dxa"/>
            <w:tcBorders>
              <w:top w:val="single" w:sz="4" w:space="0" w:color="auto"/>
              <w:left w:val="single" w:sz="4" w:space="0" w:color="auto"/>
              <w:bottom w:val="single" w:sz="4" w:space="0" w:color="auto"/>
              <w:right w:val="single" w:sz="4" w:space="0" w:color="auto"/>
            </w:tcBorders>
          </w:tcPr>
          <w:p w14:paraId="04894820" w14:textId="310FB865" w:rsidR="00145CE7" w:rsidRDefault="00145CE7" w:rsidP="00145CE7">
            <w:pPr>
              <w:jc w:val="left"/>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21A0A66E" w14:textId="4321D43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1AF016DB" w14:textId="77777777" w:rsidTr="00E86516">
        <w:tc>
          <w:tcPr>
            <w:tcW w:w="1838" w:type="dxa"/>
            <w:tcBorders>
              <w:top w:val="single" w:sz="4" w:space="0" w:color="auto"/>
              <w:left w:val="single" w:sz="4" w:space="0" w:color="auto"/>
              <w:bottom w:val="single" w:sz="4" w:space="0" w:color="auto"/>
              <w:right w:val="single" w:sz="4" w:space="0" w:color="auto"/>
            </w:tcBorders>
          </w:tcPr>
          <w:p w14:paraId="63B5EDC1" w14:textId="458262ED" w:rsidR="00E50DD8" w:rsidRDefault="00E50DD8" w:rsidP="00E50DD8">
            <w:pPr>
              <w:jc w:val="left"/>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3619F40B"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1a, Yes.</w:t>
            </w:r>
          </w:p>
          <w:p w14:paraId="1CB40A96" w14:textId="77777777" w:rsidR="00E50DD8" w:rsidRPr="00371088" w:rsidRDefault="00E50DD8" w:rsidP="00E50DD8">
            <w:pPr>
              <w:pStyle w:val="ListParagraph"/>
              <w:numPr>
                <w:ilvl w:val="0"/>
                <w:numId w:val="38"/>
              </w:numPr>
              <w:ind w:firstLineChars="0"/>
              <w:rPr>
                <w:rFonts w:ascii="Times New Roman" w:hAnsi="Times New Roman"/>
                <w:kern w:val="0"/>
              </w:rPr>
            </w:pPr>
            <w:r w:rsidRPr="00371088">
              <w:rPr>
                <w:rFonts w:ascii="Times New Roman" w:hAnsi="Times New Roman" w:hint="eastAsia"/>
                <w:kern w:val="0"/>
              </w:rPr>
              <w:t>F</w:t>
            </w:r>
            <w:r w:rsidRPr="00371088">
              <w:rPr>
                <w:rFonts w:ascii="Times New Roman" w:hAnsi="Times New Roman"/>
                <w:kern w:val="0"/>
              </w:rPr>
              <w:t>or option 1b:</w:t>
            </w:r>
          </w:p>
          <w:p w14:paraId="35485E6F" w14:textId="77777777" w:rsidR="00E50DD8" w:rsidRDefault="00E50DD8" w:rsidP="00E50DD8">
            <w:pPr>
              <w:pStyle w:val="ListParagraph"/>
              <w:numPr>
                <w:ilvl w:val="1"/>
                <w:numId w:val="38"/>
              </w:numPr>
              <w:ind w:firstLineChars="0"/>
              <w:rPr>
                <w:rFonts w:ascii="Times New Roman" w:hAnsi="Times New Roman"/>
                <w:kern w:val="0"/>
              </w:rPr>
            </w:pPr>
            <w:r w:rsidRPr="00371088">
              <w:rPr>
                <w:rFonts w:ascii="Times New Roman" w:hAnsi="Times New Roman" w:hint="eastAsia"/>
                <w:kern w:val="0"/>
              </w:rPr>
              <w:t>I</w:t>
            </w:r>
            <w:r w:rsidRPr="00371088">
              <w:rPr>
                <w:rFonts w:ascii="Times New Roman" w:hAnsi="Times New Roman"/>
                <w:kern w:val="0"/>
              </w:rPr>
              <w:t>n the case of the UE server for UE side data collection outside the MNO, we consider it shall be as same as option 1a, the IP network including normal UP tunnel can be applied for transmission.</w:t>
            </w:r>
          </w:p>
          <w:p w14:paraId="556EE911" w14:textId="03B797D4" w:rsidR="00E50DD8" w:rsidRPr="00E50DD8" w:rsidRDefault="00E50DD8" w:rsidP="00E50DD8">
            <w:pPr>
              <w:pStyle w:val="ListParagraph"/>
              <w:numPr>
                <w:ilvl w:val="1"/>
                <w:numId w:val="38"/>
              </w:numPr>
              <w:ind w:firstLineChars="0"/>
              <w:rPr>
                <w:rFonts w:ascii="Times New Roman" w:hAnsi="Times New Roman"/>
                <w:kern w:val="0"/>
              </w:rPr>
            </w:pPr>
            <w:r w:rsidRPr="00E50DD8">
              <w:rPr>
                <w:rFonts w:ascii="Times New Roman" w:hAnsi="Times New Roman"/>
                <w:kern w:val="0"/>
              </w:rPr>
              <w:t>In the case of the UE server for UE side data collection inside the MNO, we consider it can be either UP tunnel (Non-IP Data delivery) or CP transmission.</w:t>
            </w:r>
          </w:p>
        </w:tc>
      </w:tr>
      <w:tr w:rsidR="006803FD" w14:paraId="77D1C874" w14:textId="77777777" w:rsidTr="00E86516">
        <w:tc>
          <w:tcPr>
            <w:tcW w:w="1838" w:type="dxa"/>
            <w:tcBorders>
              <w:top w:val="single" w:sz="4" w:space="0" w:color="auto"/>
              <w:left w:val="single" w:sz="4" w:space="0" w:color="auto"/>
              <w:bottom w:val="single" w:sz="4" w:space="0" w:color="auto"/>
              <w:right w:val="single" w:sz="4" w:space="0" w:color="auto"/>
            </w:tcBorders>
          </w:tcPr>
          <w:p w14:paraId="4BDCC80F" w14:textId="03C4E0D8" w:rsidR="006803FD" w:rsidRDefault="006803FD" w:rsidP="006803FD">
            <w:pPr>
              <w:jc w:val="left"/>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FF3D225" w14:textId="6051FBB0" w:rsidR="006803FD" w:rsidRPr="00371088" w:rsidRDefault="006803FD" w:rsidP="006803FD">
            <w:pPr>
              <w:rPr>
                <w:rFonts w:ascii="Times New Roman" w:hAnsi="Times New Roman"/>
                <w:kern w:val="0"/>
              </w:rPr>
            </w:pPr>
            <w:r>
              <w:rPr>
                <w:rFonts w:ascii="Times New Roman" w:hAnsi="Times New Roman" w:hint="eastAsia"/>
                <w:kern w:val="0"/>
              </w:rPr>
              <w:t xml:space="preserve">Yes for 1b. 1a is out of the scope of 3GPP, whether the transmission is executed by utilizing a UP tunnel </w:t>
            </w:r>
            <w:r w:rsidR="00C524CA">
              <w:rPr>
                <w:rFonts w:ascii="Times New Roman" w:hAnsi="Times New Roman" w:hint="eastAsia"/>
                <w:kern w:val="0"/>
              </w:rPr>
              <w:t>is</w:t>
            </w:r>
            <w:r>
              <w:rPr>
                <w:rFonts w:ascii="Times New Roman" w:hAnsi="Times New Roman" w:hint="eastAsia"/>
                <w:kern w:val="0"/>
              </w:rPr>
              <w:t xml:space="preserve"> </w:t>
            </w:r>
            <w:r>
              <w:rPr>
                <w:rFonts w:ascii="Times New Roman" w:hAnsi="Times New Roman"/>
                <w:kern w:val="0"/>
              </w:rPr>
              <w:t>implement</w:t>
            </w:r>
            <w:r>
              <w:rPr>
                <w:rFonts w:ascii="Times New Roman" w:hAnsi="Times New Roman" w:hint="eastAsia"/>
                <w:kern w:val="0"/>
              </w:rPr>
              <w:t xml:space="preserve">ation solutions. </w:t>
            </w:r>
          </w:p>
        </w:tc>
      </w:tr>
    </w:tbl>
    <w:p w14:paraId="25E170E9" w14:textId="117A9895" w:rsidR="002B0D82" w:rsidRPr="002B0D82" w:rsidRDefault="009C3F32" w:rsidP="009F6014">
      <w:pPr>
        <w:pStyle w:val="BodyText"/>
        <w:spacing w:before="120"/>
        <w:rPr>
          <w:rFonts w:ascii="Times New Roman" w:hAnsi="Times New Roman"/>
        </w:rPr>
      </w:pPr>
      <w:bookmarkStart w:id="207" w:name="OLE_LINK156"/>
      <w:bookmarkStart w:id="208" w:name="OLE_LINK160"/>
      <w:bookmarkEnd w:id="206"/>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207"/>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209" w:name="OLE_LINK161"/>
      <w:bookmarkEnd w:id="208"/>
      <w:r w:rsidRPr="006A2E03">
        <w:rPr>
          <w:rFonts w:ascii="Times New Roman" w:hAnsi="Times New Roman"/>
          <w:b/>
          <w:bCs/>
        </w:rPr>
        <w:t xml:space="preserve">Q6.2: </w:t>
      </w:r>
      <w:bookmarkStart w:id="210"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210"/>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E8651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E86516">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E86516">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E86516">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0D79748F" w14:textId="77777777" w:rsidTr="00E86516">
        <w:tc>
          <w:tcPr>
            <w:tcW w:w="1838" w:type="dxa"/>
            <w:tcBorders>
              <w:top w:val="single" w:sz="4" w:space="0" w:color="auto"/>
              <w:left w:val="single" w:sz="4" w:space="0" w:color="auto"/>
              <w:bottom w:val="single" w:sz="4" w:space="0" w:color="auto"/>
              <w:right w:val="single" w:sz="4" w:space="0" w:color="auto"/>
            </w:tcBorders>
          </w:tcPr>
          <w:p w14:paraId="4CCE6977" w14:textId="3F31FA4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5B0DF76" w14:textId="7B5B3546" w:rsidR="00C1048B" w:rsidRDefault="00C1048B" w:rsidP="00C1048B">
            <w:pPr>
              <w:rPr>
                <w:rFonts w:ascii="Times New Roman" w:hAnsi="Times New Roman"/>
                <w:kern w:val="0"/>
              </w:rPr>
            </w:pPr>
            <w:r>
              <w:rPr>
                <w:rFonts w:ascii="Times New Roman" w:hAnsi="Times New Roman"/>
                <w:kern w:val="0"/>
              </w:rPr>
              <w:t>Yes. To properly differentiate between solution 1b and 2, we think that it is necessary to restrict solution 2 to NAS signaling between the UE and AMF. It is FFS whether additional signaling would be required between the AMF and gNB.</w:t>
            </w:r>
          </w:p>
        </w:tc>
      </w:tr>
      <w:tr w:rsidR="005E44A6" w14:paraId="66BB78FA" w14:textId="77777777" w:rsidTr="00E86516">
        <w:tc>
          <w:tcPr>
            <w:tcW w:w="1838" w:type="dxa"/>
            <w:tcBorders>
              <w:top w:val="single" w:sz="4" w:space="0" w:color="auto"/>
              <w:left w:val="single" w:sz="4" w:space="0" w:color="auto"/>
              <w:bottom w:val="single" w:sz="4" w:space="0" w:color="auto"/>
              <w:right w:val="single" w:sz="4" w:space="0" w:color="auto"/>
            </w:tcBorders>
          </w:tcPr>
          <w:p w14:paraId="430CF119" w14:textId="77777777" w:rsidR="005E44A6" w:rsidRDefault="005E44A6"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628A17AF" w14:textId="17351169" w:rsidR="005E44A6" w:rsidRDefault="005E44A6" w:rsidP="008A6ADB">
            <w:pPr>
              <w:rPr>
                <w:rFonts w:ascii="Times New Roman" w:hAnsi="Times New Roman"/>
                <w:kern w:val="0"/>
              </w:rPr>
            </w:pPr>
            <w:r>
              <w:rPr>
                <w:rFonts w:ascii="Times New Roman" w:hAnsi="Times New Roman"/>
                <w:kern w:val="0"/>
              </w:rPr>
              <w:t xml:space="preserve">No, </w:t>
            </w:r>
            <w:r w:rsidR="000C5900">
              <w:rPr>
                <w:rFonts w:ascii="Times New Roman" w:hAnsi="Times New Roman"/>
                <w:kern w:val="0"/>
              </w:rPr>
              <w:t>agree with BT. F</w:t>
            </w:r>
            <w:r>
              <w:rPr>
                <w:rFonts w:ascii="Times New Roman" w:hAnsi="Times New Roman"/>
                <w:kern w:val="0"/>
              </w:rPr>
              <w:t>easibility should be assessed in SA2. NAS is not designed today to carry large amount of data. Since data collection may imply the transfer of large amount of data, whether NAS is a feasible solution should be discussed in SA2. RAN2 cannot rule out</w:t>
            </w:r>
            <w:r w:rsidR="00815691">
              <w:rPr>
                <w:rFonts w:ascii="Times New Roman" w:hAnsi="Times New Roman"/>
                <w:kern w:val="0"/>
              </w:rPr>
              <w:t xml:space="preserve"> non-NAS based </w:t>
            </w:r>
            <w:r>
              <w:rPr>
                <w:rFonts w:ascii="Times New Roman" w:hAnsi="Times New Roman"/>
                <w:kern w:val="0"/>
              </w:rPr>
              <w:t>solution.</w:t>
            </w:r>
          </w:p>
        </w:tc>
      </w:tr>
      <w:tr w:rsidR="00E86516" w14:paraId="52025AF9" w14:textId="77777777" w:rsidTr="00E86516">
        <w:tc>
          <w:tcPr>
            <w:tcW w:w="1838" w:type="dxa"/>
            <w:tcBorders>
              <w:top w:val="single" w:sz="4" w:space="0" w:color="auto"/>
              <w:left w:val="single" w:sz="4" w:space="0" w:color="auto"/>
              <w:bottom w:val="single" w:sz="4" w:space="0" w:color="auto"/>
              <w:right w:val="single" w:sz="4" w:space="0" w:color="auto"/>
            </w:tcBorders>
          </w:tcPr>
          <w:p w14:paraId="06683F86" w14:textId="51E00519" w:rsidR="00E86516" w:rsidRDefault="00E86516" w:rsidP="00E86516">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4780C883" w14:textId="01DD71F9" w:rsidR="00E86516" w:rsidRDefault="00E86516" w:rsidP="00E86516">
            <w:pPr>
              <w:rPr>
                <w:rFonts w:ascii="Times New Roman" w:hAnsi="Times New Roman"/>
                <w:kern w:val="0"/>
              </w:rPr>
            </w:pPr>
            <w:r>
              <w:rPr>
                <w:rFonts w:ascii="Times New Roman" w:hAnsi="Times New Roman" w:hint="eastAsia"/>
                <w:kern w:val="0"/>
              </w:rPr>
              <w:t>Y</w:t>
            </w:r>
            <w:r>
              <w:rPr>
                <w:rFonts w:ascii="Times New Roman" w:hAnsi="Times New Roman"/>
                <w:kern w:val="0"/>
              </w:rPr>
              <w:t>es</w:t>
            </w:r>
            <w:r w:rsidR="00C421BB">
              <w:rPr>
                <w:rFonts w:ascii="Times New Roman" w:hAnsi="Times New Roman"/>
                <w:kern w:val="0"/>
              </w:rPr>
              <w:t xml:space="preserve"> with comments</w:t>
            </w:r>
            <w:r>
              <w:rPr>
                <w:rFonts w:ascii="Times New Roman" w:hAnsi="Times New Roman"/>
                <w:kern w:val="0"/>
              </w:rPr>
              <w:t>.</w:t>
            </w:r>
          </w:p>
          <w:p w14:paraId="6859A456" w14:textId="7F44A0D1" w:rsidR="00E86516" w:rsidRDefault="00E86516" w:rsidP="00E86516">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4D9F4BD8" w14:textId="77777777" w:rsidTr="00E86516">
        <w:tc>
          <w:tcPr>
            <w:tcW w:w="1838" w:type="dxa"/>
            <w:tcBorders>
              <w:top w:val="single" w:sz="4" w:space="0" w:color="auto"/>
              <w:left w:val="single" w:sz="4" w:space="0" w:color="auto"/>
              <w:bottom w:val="single" w:sz="4" w:space="0" w:color="auto"/>
              <w:right w:val="single" w:sz="4" w:space="0" w:color="auto"/>
            </w:tcBorders>
          </w:tcPr>
          <w:p w14:paraId="73C9FDB9" w14:textId="4BC8365B"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27178D95" w14:textId="5ADA2EC1"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6074ABEB" w14:textId="77777777" w:rsidTr="00E86516">
        <w:tc>
          <w:tcPr>
            <w:tcW w:w="1838" w:type="dxa"/>
            <w:tcBorders>
              <w:top w:val="single" w:sz="4" w:space="0" w:color="auto"/>
              <w:left w:val="single" w:sz="4" w:space="0" w:color="auto"/>
              <w:bottom w:val="single" w:sz="4" w:space="0" w:color="auto"/>
              <w:right w:val="single" w:sz="4" w:space="0" w:color="auto"/>
            </w:tcBorders>
          </w:tcPr>
          <w:p w14:paraId="65065A10" w14:textId="467988D6"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FBA12EC" w14:textId="3F835023" w:rsidR="00B84E88" w:rsidRDefault="00B84E88" w:rsidP="00B84E88">
            <w:pPr>
              <w:rPr>
                <w:rFonts w:ascii="Times New Roman" w:hAnsi="Times New Roman"/>
                <w:kern w:val="0"/>
              </w:rPr>
            </w:pPr>
            <w:r>
              <w:rPr>
                <w:rFonts w:ascii="Times New Roman" w:hAnsi="Times New Roman"/>
                <w:kern w:val="0"/>
              </w:rPr>
              <w:t>Yes</w:t>
            </w:r>
          </w:p>
        </w:tc>
      </w:tr>
      <w:tr w:rsidR="003E0055" w14:paraId="01573A75" w14:textId="77777777" w:rsidTr="00E86516">
        <w:tc>
          <w:tcPr>
            <w:tcW w:w="1838" w:type="dxa"/>
            <w:tcBorders>
              <w:top w:val="single" w:sz="4" w:space="0" w:color="auto"/>
              <w:left w:val="single" w:sz="4" w:space="0" w:color="auto"/>
              <w:bottom w:val="single" w:sz="4" w:space="0" w:color="auto"/>
              <w:right w:val="single" w:sz="4" w:space="0" w:color="auto"/>
            </w:tcBorders>
          </w:tcPr>
          <w:p w14:paraId="4E4B62DB" w14:textId="52FF58E0"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290173B3" w14:textId="77777777" w:rsidR="003E0055" w:rsidRDefault="003E0055" w:rsidP="003E0055">
            <w:pPr>
              <w:rPr>
                <w:rFonts w:ascii="Times New Roman" w:hAnsi="Times New Roman"/>
                <w:kern w:val="0"/>
              </w:rPr>
            </w:pPr>
            <w:r>
              <w:rPr>
                <w:rFonts w:ascii="Times New Roman" w:hAnsi="Times New Roman" w:hint="eastAsia"/>
                <w:kern w:val="0"/>
              </w:rPr>
              <w:t>W</w:t>
            </w:r>
            <w:r>
              <w:rPr>
                <w:rFonts w:ascii="Times New Roman" w:hAnsi="Times New Roman"/>
                <w:kern w:val="0"/>
              </w:rPr>
              <w:t>e tend to focus on positioning for solution 2.</w:t>
            </w:r>
          </w:p>
          <w:p w14:paraId="3D1C4A32" w14:textId="37C06A34" w:rsidR="003E0055" w:rsidRDefault="003E0055" w:rsidP="003E0055">
            <w:pPr>
              <w:rPr>
                <w:rFonts w:ascii="Times New Roman" w:hAnsi="Times New Roman"/>
                <w:kern w:val="0"/>
              </w:rPr>
            </w:pPr>
            <w:r>
              <w:rPr>
                <w:rFonts w:ascii="Times New Roman" w:hAnsi="Times New Roman" w:hint="eastAsia"/>
                <w:kern w:val="0"/>
              </w:rPr>
              <w:t>T</w:t>
            </w:r>
            <w:r>
              <w:rPr>
                <w:rFonts w:ascii="Times New Roman" w:hAnsi="Times New Roman"/>
                <w:kern w:val="0"/>
              </w:rPr>
              <w:t>he data can be transferred from UE to LMF via LPP, which can utilize either CP or UP tunnel</w:t>
            </w:r>
          </w:p>
        </w:tc>
      </w:tr>
      <w:tr w:rsidR="00A71255" w14:paraId="63511600" w14:textId="77777777" w:rsidTr="00E86516">
        <w:tc>
          <w:tcPr>
            <w:tcW w:w="1838" w:type="dxa"/>
            <w:tcBorders>
              <w:top w:val="single" w:sz="4" w:space="0" w:color="auto"/>
              <w:left w:val="single" w:sz="4" w:space="0" w:color="auto"/>
              <w:bottom w:val="single" w:sz="4" w:space="0" w:color="auto"/>
              <w:right w:val="single" w:sz="4" w:space="0" w:color="auto"/>
            </w:tcBorders>
          </w:tcPr>
          <w:p w14:paraId="64A232F4" w14:textId="69B5C17D" w:rsidR="00A71255" w:rsidRDefault="00A71255" w:rsidP="00B84E88">
            <w:pPr>
              <w:rPr>
                <w:rFonts w:ascii="Times New Roman" w:hAnsi="Times New Roman"/>
                <w:kern w:val="0"/>
              </w:rPr>
            </w:pPr>
            <w:r>
              <w:rPr>
                <w:rFonts w:ascii="Times New Roman" w:hAnsi="Times New Roman" w:hint="eastAsia"/>
                <w:kern w:val="0"/>
              </w:rPr>
              <w:t>CATT</w:t>
            </w:r>
          </w:p>
        </w:tc>
        <w:tc>
          <w:tcPr>
            <w:tcW w:w="7178" w:type="dxa"/>
            <w:tcBorders>
              <w:top w:val="single" w:sz="4" w:space="0" w:color="auto"/>
              <w:left w:val="single" w:sz="4" w:space="0" w:color="auto"/>
              <w:bottom w:val="single" w:sz="4" w:space="0" w:color="auto"/>
              <w:right w:val="single" w:sz="4" w:space="0" w:color="auto"/>
            </w:tcBorders>
          </w:tcPr>
          <w:p w14:paraId="3D899CCC" w14:textId="364E5666" w:rsidR="00A71255" w:rsidRDefault="00A71255" w:rsidP="003E0055">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1BF5DDBE" w14:textId="77777777" w:rsidTr="00E86516">
        <w:tc>
          <w:tcPr>
            <w:tcW w:w="1838" w:type="dxa"/>
            <w:tcBorders>
              <w:top w:val="single" w:sz="4" w:space="0" w:color="auto"/>
              <w:left w:val="single" w:sz="4" w:space="0" w:color="auto"/>
              <w:bottom w:val="single" w:sz="4" w:space="0" w:color="auto"/>
              <w:right w:val="single" w:sz="4" w:space="0" w:color="auto"/>
            </w:tcBorders>
          </w:tcPr>
          <w:p w14:paraId="4C3CA92E" w14:textId="61967F67" w:rsidR="00145CE7" w:rsidRDefault="00145CE7" w:rsidP="00145CE7">
            <w:pPr>
              <w:rPr>
                <w:rFonts w:ascii="Times New Roman" w:hAnsi="Times New Roman"/>
                <w:kern w:val="0"/>
              </w:rPr>
            </w:pPr>
            <w:r>
              <w:rPr>
                <w:rFonts w:ascii="Times New Roman" w:hAnsi="Times New Roman" w:hint="eastAsia"/>
                <w:kern w:val="0"/>
              </w:rPr>
              <w:lastRenderedPageBreak/>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4E332A98" w14:textId="65A283A2"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48FCA740" w14:textId="77777777" w:rsidTr="00E86516">
        <w:tc>
          <w:tcPr>
            <w:tcW w:w="1838" w:type="dxa"/>
            <w:tcBorders>
              <w:top w:val="single" w:sz="4" w:space="0" w:color="auto"/>
              <w:left w:val="single" w:sz="4" w:space="0" w:color="auto"/>
              <w:bottom w:val="single" w:sz="4" w:space="0" w:color="auto"/>
              <w:right w:val="single" w:sz="4" w:space="0" w:color="auto"/>
            </w:tcBorders>
          </w:tcPr>
          <w:p w14:paraId="34D9FCDF" w14:textId="6EA76E06"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9C6C191" w14:textId="2834C8F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E50BF16" w14:textId="77777777" w:rsidTr="00E86516">
        <w:tc>
          <w:tcPr>
            <w:tcW w:w="1838" w:type="dxa"/>
            <w:tcBorders>
              <w:top w:val="single" w:sz="4" w:space="0" w:color="auto"/>
              <w:left w:val="single" w:sz="4" w:space="0" w:color="auto"/>
              <w:bottom w:val="single" w:sz="4" w:space="0" w:color="auto"/>
              <w:right w:val="single" w:sz="4" w:space="0" w:color="auto"/>
            </w:tcBorders>
          </w:tcPr>
          <w:p w14:paraId="004EB215" w14:textId="7AA00CE1"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6127CF5" w14:textId="691B0F38" w:rsidR="00356D14" w:rsidRDefault="00356D14" w:rsidP="00356D14">
            <w:pPr>
              <w:rPr>
                <w:rFonts w:ascii="Times New Roman" w:hAnsi="Times New Roman"/>
                <w:kern w:val="0"/>
              </w:rPr>
            </w:pPr>
            <w:r>
              <w:rPr>
                <w:rFonts w:ascii="Times New Roman" w:hAnsi="Times New Roman" w:hint="eastAsia"/>
                <w:kern w:val="0"/>
              </w:rPr>
              <w:t>Yes for the CP solution, signalling design can be further discussed.</w:t>
            </w:r>
          </w:p>
        </w:tc>
      </w:tr>
    </w:tbl>
    <w:bookmarkEnd w:id="209"/>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211"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212"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C421BB">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213" w:name="OLE_LINK12"/>
            <w:bookmarkEnd w:id="211"/>
            <w:bookmarkEnd w:id="212"/>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C421BB">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C421BB">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C421BB">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C1048B" w14:paraId="6ACC9337" w14:textId="77777777" w:rsidTr="00C421BB">
        <w:tc>
          <w:tcPr>
            <w:tcW w:w="1838" w:type="dxa"/>
            <w:tcBorders>
              <w:top w:val="single" w:sz="4" w:space="0" w:color="auto"/>
              <w:left w:val="single" w:sz="4" w:space="0" w:color="auto"/>
              <w:bottom w:val="single" w:sz="4" w:space="0" w:color="auto"/>
              <w:right w:val="single" w:sz="4" w:space="0" w:color="auto"/>
            </w:tcBorders>
          </w:tcPr>
          <w:p w14:paraId="604AC62E" w14:textId="012186E6"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2FA1BC96" w14:textId="7E40E311" w:rsidR="00C1048B" w:rsidRDefault="00C1048B" w:rsidP="00C1048B">
            <w:pPr>
              <w:rPr>
                <w:rFonts w:ascii="Times New Roman" w:hAnsi="Times New Roman"/>
                <w:kern w:val="0"/>
              </w:rPr>
            </w:pPr>
            <w:r>
              <w:rPr>
                <w:rFonts w:ascii="Times New Roman" w:hAnsi="Times New Roman"/>
                <w:kern w:val="0"/>
              </w:rPr>
              <w:t>Yes. We should reuse the legacy approach.</w:t>
            </w:r>
          </w:p>
        </w:tc>
      </w:tr>
      <w:tr w:rsidR="00C2169B" w14:paraId="2674E3D6" w14:textId="77777777" w:rsidTr="00C421BB">
        <w:tc>
          <w:tcPr>
            <w:tcW w:w="1838" w:type="dxa"/>
            <w:tcBorders>
              <w:top w:val="single" w:sz="4" w:space="0" w:color="auto"/>
              <w:left w:val="single" w:sz="4" w:space="0" w:color="auto"/>
              <w:bottom w:val="single" w:sz="4" w:space="0" w:color="auto"/>
              <w:right w:val="single" w:sz="4" w:space="0" w:color="auto"/>
            </w:tcBorders>
          </w:tcPr>
          <w:p w14:paraId="4D8D58DB" w14:textId="77777777" w:rsidR="00C2169B" w:rsidRDefault="00C2169B"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429698E8" w14:textId="16AAD4F2" w:rsidR="00C2169B" w:rsidRDefault="00C2169B" w:rsidP="008A6ADB">
            <w:pPr>
              <w:rPr>
                <w:rFonts w:ascii="Times New Roman" w:hAnsi="Times New Roman"/>
                <w:kern w:val="0"/>
              </w:rPr>
            </w:pPr>
            <w:r>
              <w:rPr>
                <w:rFonts w:ascii="Times New Roman" w:hAnsi="Times New Roman"/>
                <w:kern w:val="0"/>
              </w:rPr>
              <w:t xml:space="preserve">Too early to say, agree with BT. For the reasons mentioned above related to NAS, the feasibility </w:t>
            </w:r>
            <w:r w:rsidR="00A66E55">
              <w:rPr>
                <w:rFonts w:ascii="Times New Roman" w:hAnsi="Times New Roman"/>
                <w:kern w:val="0"/>
              </w:rPr>
              <w:t xml:space="preserve">of other solutions should </w:t>
            </w:r>
            <w:r>
              <w:rPr>
                <w:rFonts w:ascii="Times New Roman" w:hAnsi="Times New Roman"/>
                <w:kern w:val="0"/>
              </w:rPr>
              <w:t xml:space="preserve">be </w:t>
            </w:r>
            <w:r w:rsidR="00A66E55">
              <w:rPr>
                <w:rFonts w:ascii="Times New Roman" w:hAnsi="Times New Roman"/>
                <w:kern w:val="0"/>
              </w:rPr>
              <w:t>assessed</w:t>
            </w:r>
            <w:r>
              <w:rPr>
                <w:rFonts w:ascii="Times New Roman" w:hAnsi="Times New Roman"/>
                <w:kern w:val="0"/>
              </w:rPr>
              <w:t xml:space="preserve"> by SA2/SA5.</w:t>
            </w:r>
          </w:p>
        </w:tc>
      </w:tr>
      <w:tr w:rsidR="00C421BB" w14:paraId="7A1B87A9" w14:textId="77777777" w:rsidTr="00C421BB">
        <w:tc>
          <w:tcPr>
            <w:tcW w:w="1838" w:type="dxa"/>
            <w:tcBorders>
              <w:top w:val="single" w:sz="4" w:space="0" w:color="auto"/>
              <w:left w:val="single" w:sz="4" w:space="0" w:color="auto"/>
              <w:bottom w:val="single" w:sz="4" w:space="0" w:color="auto"/>
              <w:right w:val="single" w:sz="4" w:space="0" w:color="auto"/>
            </w:tcBorders>
          </w:tcPr>
          <w:p w14:paraId="0197DB81" w14:textId="79A98D44" w:rsidR="00C421BB" w:rsidRDefault="00C421BB" w:rsidP="00C421B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314F90CE" w14:textId="77777777" w:rsidR="00C421BB" w:rsidRDefault="00C421BB" w:rsidP="00C421BB">
            <w:pPr>
              <w:rPr>
                <w:rFonts w:ascii="Times New Roman" w:hAnsi="Times New Roman"/>
                <w:kern w:val="0"/>
              </w:rPr>
            </w:pPr>
            <w:r>
              <w:rPr>
                <w:rFonts w:ascii="Times New Roman" w:hAnsi="Times New Roman" w:hint="eastAsia"/>
                <w:kern w:val="0"/>
              </w:rPr>
              <w:t>Y</w:t>
            </w:r>
            <w:r>
              <w:rPr>
                <w:rFonts w:ascii="Times New Roman" w:hAnsi="Times New Roman"/>
                <w:kern w:val="0"/>
              </w:rPr>
              <w:t>es with comments.</w:t>
            </w:r>
          </w:p>
          <w:p w14:paraId="39CC9FCE" w14:textId="54730AEC" w:rsidR="00C421BB" w:rsidRDefault="00C421BB" w:rsidP="00C421BB">
            <w:pPr>
              <w:rPr>
                <w:rFonts w:ascii="Times New Roman" w:hAnsi="Times New Roman"/>
                <w:kern w:val="0"/>
              </w:rPr>
            </w:pPr>
            <w:r>
              <w:rPr>
                <w:rFonts w:ascii="Times New Roman" w:hAnsi="Times New Roman" w:hint="eastAsia"/>
                <w:kern w:val="0"/>
              </w:rPr>
              <w:t>W</w:t>
            </w:r>
            <w:r>
              <w:rPr>
                <w:rFonts w:ascii="Times New Roman" w:hAnsi="Times New Roman"/>
                <w:kern w:val="0"/>
              </w:rPr>
              <w:t>e think Solution 2 can take CP for discussions first, but no need to discuss signalling details for now.</w:t>
            </w:r>
          </w:p>
        </w:tc>
      </w:tr>
      <w:tr w:rsidR="00DE70A5" w14:paraId="29AB1125" w14:textId="77777777" w:rsidTr="00C421BB">
        <w:tc>
          <w:tcPr>
            <w:tcW w:w="1838" w:type="dxa"/>
            <w:tcBorders>
              <w:top w:val="single" w:sz="4" w:space="0" w:color="auto"/>
              <w:left w:val="single" w:sz="4" w:space="0" w:color="auto"/>
              <w:bottom w:val="single" w:sz="4" w:space="0" w:color="auto"/>
              <w:right w:val="single" w:sz="4" w:space="0" w:color="auto"/>
            </w:tcBorders>
          </w:tcPr>
          <w:p w14:paraId="259D0BA3" w14:textId="1B67FC46" w:rsidR="00DE70A5" w:rsidRDefault="00DE70A5" w:rsidP="00DE70A5">
            <w:pPr>
              <w:rPr>
                <w:rFonts w:ascii="Times New Roman" w:hAnsi="Times New Roman"/>
                <w:kern w:val="0"/>
              </w:rPr>
            </w:pPr>
            <w:r>
              <w:rPr>
                <w:rFonts w:ascii="Times New Roman" w:hAnsi="Times New Roman" w:hint="eastAsia"/>
                <w:kern w:val="0"/>
              </w:rPr>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14D42563" w14:textId="7F45BC14" w:rsidR="00DE70A5" w:rsidRDefault="00DE70A5" w:rsidP="00DE70A5">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B84E88" w14:paraId="3C759779" w14:textId="77777777" w:rsidTr="00C421BB">
        <w:tc>
          <w:tcPr>
            <w:tcW w:w="1838" w:type="dxa"/>
            <w:tcBorders>
              <w:top w:val="single" w:sz="4" w:space="0" w:color="auto"/>
              <w:left w:val="single" w:sz="4" w:space="0" w:color="auto"/>
              <w:bottom w:val="single" w:sz="4" w:space="0" w:color="auto"/>
              <w:right w:val="single" w:sz="4" w:space="0" w:color="auto"/>
            </w:tcBorders>
          </w:tcPr>
          <w:p w14:paraId="157A46F7" w14:textId="6B39FE4C"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0F0135B2" w14:textId="2ADDA192" w:rsidR="00B84E88" w:rsidRDefault="00B84E88" w:rsidP="00B84E88">
            <w:pPr>
              <w:rPr>
                <w:rFonts w:ascii="Times New Roman" w:hAnsi="Times New Roman"/>
                <w:kern w:val="0"/>
              </w:rPr>
            </w:pPr>
            <w:r>
              <w:rPr>
                <w:rFonts w:ascii="Times New Roman" w:hAnsi="Times New Roman"/>
                <w:kern w:val="0"/>
              </w:rPr>
              <w:t>Yes</w:t>
            </w:r>
          </w:p>
        </w:tc>
      </w:tr>
      <w:tr w:rsidR="003E0055" w14:paraId="35A95534" w14:textId="77777777" w:rsidTr="00C421BB">
        <w:tc>
          <w:tcPr>
            <w:tcW w:w="1838" w:type="dxa"/>
            <w:tcBorders>
              <w:top w:val="single" w:sz="4" w:space="0" w:color="auto"/>
              <w:left w:val="single" w:sz="4" w:space="0" w:color="auto"/>
              <w:bottom w:val="single" w:sz="4" w:space="0" w:color="auto"/>
              <w:right w:val="single" w:sz="4" w:space="0" w:color="auto"/>
            </w:tcBorders>
          </w:tcPr>
          <w:p w14:paraId="63479DAE" w14:textId="4D9DF37F" w:rsidR="003E0055" w:rsidRDefault="003E0055" w:rsidP="00B84E88">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4D78FDB1" w14:textId="3F932F45" w:rsidR="003E0055" w:rsidRDefault="003E0055" w:rsidP="00B84E88">
            <w:pPr>
              <w:rPr>
                <w:rFonts w:ascii="Times New Roman" w:hAnsi="Times New Roman"/>
                <w:kern w:val="0"/>
              </w:rPr>
            </w:pPr>
            <w:r>
              <w:rPr>
                <w:rFonts w:ascii="Times New Roman" w:hAnsi="Times New Roman"/>
                <w:kern w:val="0"/>
              </w:rPr>
              <w:t>Yes, we tend to focus on beam management for solution 2 and reuse MDT.</w:t>
            </w:r>
          </w:p>
        </w:tc>
      </w:tr>
      <w:bookmarkEnd w:id="213"/>
      <w:tr w:rsidR="00A71255" w14:paraId="6C31FA86" w14:textId="77777777" w:rsidTr="00A71255">
        <w:tc>
          <w:tcPr>
            <w:tcW w:w="1838" w:type="dxa"/>
          </w:tcPr>
          <w:p w14:paraId="22262B70" w14:textId="77777777" w:rsidR="00A71255" w:rsidRDefault="00A71255" w:rsidP="00F46B98">
            <w:pPr>
              <w:rPr>
                <w:rFonts w:ascii="Times New Roman" w:hAnsi="Times New Roman"/>
                <w:kern w:val="0"/>
              </w:rPr>
            </w:pPr>
            <w:r>
              <w:rPr>
                <w:rFonts w:ascii="Times New Roman" w:hAnsi="Times New Roman" w:hint="eastAsia"/>
                <w:kern w:val="0"/>
              </w:rPr>
              <w:t>CATT</w:t>
            </w:r>
          </w:p>
        </w:tc>
        <w:tc>
          <w:tcPr>
            <w:tcW w:w="7178" w:type="dxa"/>
          </w:tcPr>
          <w:p w14:paraId="2D5D37CA" w14:textId="77777777" w:rsidR="00A71255" w:rsidRDefault="00A71255" w:rsidP="00F46B98">
            <w:pPr>
              <w:rPr>
                <w:rFonts w:ascii="Times New Roman" w:hAnsi="Times New Roman"/>
                <w:kern w:val="0"/>
              </w:rPr>
            </w:pPr>
            <w:r>
              <w:rPr>
                <w:rFonts w:ascii="Times New Roman" w:hAnsi="Times New Roman"/>
                <w:kern w:val="0"/>
              </w:rPr>
              <w:t>O</w:t>
            </w:r>
            <w:r>
              <w:rPr>
                <w:rFonts w:ascii="Times New Roman" w:hAnsi="Times New Roman" w:hint="eastAsia"/>
                <w:kern w:val="0"/>
              </w:rPr>
              <w:t>k to consider this as baseline</w:t>
            </w:r>
          </w:p>
        </w:tc>
      </w:tr>
      <w:tr w:rsidR="00145CE7" w14:paraId="7FE47021" w14:textId="77777777" w:rsidTr="00A71255">
        <w:tc>
          <w:tcPr>
            <w:tcW w:w="1838" w:type="dxa"/>
          </w:tcPr>
          <w:p w14:paraId="34B69045" w14:textId="3249F026"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Pr>
          <w:p w14:paraId="5AC98447" w14:textId="598EBCEB" w:rsidR="00145CE7" w:rsidRDefault="00145CE7" w:rsidP="00145CE7">
            <w:pPr>
              <w:rPr>
                <w:rFonts w:ascii="Times New Roman" w:hAnsi="Times New Roman"/>
                <w:kern w:val="0"/>
              </w:rPr>
            </w:pPr>
            <w:r>
              <w:rPr>
                <w:rFonts w:ascii="Times New Roman" w:hAnsi="Times New Roman" w:hint="eastAsia"/>
                <w:kern w:val="0"/>
              </w:rPr>
              <w:t>Y</w:t>
            </w:r>
            <w:r>
              <w:rPr>
                <w:rFonts w:ascii="Times New Roman" w:hAnsi="Times New Roman"/>
                <w:kern w:val="0"/>
              </w:rPr>
              <w:t>es</w:t>
            </w:r>
          </w:p>
        </w:tc>
      </w:tr>
      <w:tr w:rsidR="00E50DD8" w14:paraId="0A141141" w14:textId="77777777" w:rsidTr="00A71255">
        <w:tc>
          <w:tcPr>
            <w:tcW w:w="1838" w:type="dxa"/>
          </w:tcPr>
          <w:p w14:paraId="026A919A" w14:textId="2C26848E"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Pr>
          <w:p w14:paraId="4D607FCF" w14:textId="5CB7F6DA" w:rsidR="00E50DD8" w:rsidRDefault="00E50DD8" w:rsidP="00E50DD8">
            <w:pPr>
              <w:rPr>
                <w:rFonts w:ascii="Times New Roman" w:hAnsi="Times New Roman"/>
                <w:kern w:val="0"/>
              </w:rPr>
            </w:pPr>
            <w:r>
              <w:rPr>
                <w:rFonts w:ascii="Times New Roman" w:hAnsi="Times New Roman" w:hint="eastAsia"/>
                <w:kern w:val="0"/>
              </w:rPr>
              <w:t>Y</w:t>
            </w:r>
            <w:r>
              <w:rPr>
                <w:rFonts w:ascii="Times New Roman" w:hAnsi="Times New Roman"/>
                <w:kern w:val="0"/>
              </w:rPr>
              <w:t>es, CP is baseline.</w:t>
            </w:r>
          </w:p>
        </w:tc>
      </w:tr>
      <w:tr w:rsidR="00356D14" w14:paraId="6CF4A12B" w14:textId="77777777" w:rsidTr="00A71255">
        <w:tc>
          <w:tcPr>
            <w:tcW w:w="1838" w:type="dxa"/>
          </w:tcPr>
          <w:p w14:paraId="7BB5F002" w14:textId="11F17C1E" w:rsidR="00356D14" w:rsidRDefault="00356D14" w:rsidP="00356D14">
            <w:pPr>
              <w:rPr>
                <w:rFonts w:ascii="Times New Roman" w:hAnsi="Times New Roman"/>
                <w:kern w:val="0"/>
              </w:rPr>
            </w:pPr>
            <w:r>
              <w:rPr>
                <w:rFonts w:ascii="Times New Roman" w:hAnsi="Times New Roman" w:hint="eastAsia"/>
                <w:kern w:val="0"/>
              </w:rPr>
              <w:t>China Unicom</w:t>
            </w:r>
          </w:p>
        </w:tc>
        <w:tc>
          <w:tcPr>
            <w:tcW w:w="7178" w:type="dxa"/>
          </w:tcPr>
          <w:p w14:paraId="0DC5810E" w14:textId="7833511A" w:rsidR="00356D14" w:rsidRDefault="00356D14" w:rsidP="00356D14">
            <w:pPr>
              <w:rPr>
                <w:rFonts w:ascii="Times New Roman" w:hAnsi="Times New Roman"/>
                <w:kern w:val="0"/>
              </w:rPr>
            </w:pPr>
            <w:r>
              <w:rPr>
                <w:rFonts w:ascii="Times New Roman" w:hAnsi="Times New Roman" w:hint="eastAsia"/>
                <w:kern w:val="0"/>
              </w:rPr>
              <w:t>Yes.</w:t>
            </w:r>
          </w:p>
        </w:tc>
      </w:tr>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337790">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337790">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337790">
        <w:tc>
          <w:tcPr>
            <w:tcW w:w="1838" w:type="dxa"/>
            <w:tcBorders>
              <w:top w:val="single" w:sz="4" w:space="0" w:color="auto"/>
              <w:left w:val="single" w:sz="4" w:space="0" w:color="auto"/>
              <w:bottom w:val="single" w:sz="4" w:space="0" w:color="auto"/>
              <w:right w:val="single" w:sz="4" w:space="0" w:color="auto"/>
            </w:tcBorders>
          </w:tcPr>
          <w:p w14:paraId="01FE5159" w14:textId="71FEC810" w:rsidR="00C47F37" w:rsidRDefault="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148364D4" w14:textId="31DC12D2" w:rsidR="00C47F37" w:rsidRDefault="00C1048B">
            <w:pPr>
              <w:rPr>
                <w:rFonts w:ascii="Times New Roman" w:hAnsi="Times New Roman"/>
                <w:kern w:val="0"/>
              </w:rPr>
            </w:pPr>
            <w:r>
              <w:rPr>
                <w:rFonts w:ascii="Times New Roman" w:hAnsi="Times New Roman"/>
                <w:kern w:val="0"/>
              </w:rPr>
              <w:t xml:space="preserve">With regard to Apple’s comment that for the CN approach, the UPF is the termination point of UP traffic, we think that the use of the UPF should not be considered a CN approach in particular. The CN approach should terminate in a CN entity other than a UPF prior to any data transfer to a server which trains UE-side </w:t>
            </w:r>
            <w:r>
              <w:rPr>
                <w:rFonts w:ascii="Times New Roman" w:hAnsi="Times New Roman"/>
                <w:kern w:val="0"/>
              </w:rPr>
              <w:lastRenderedPageBreak/>
              <w:t>models.</w:t>
            </w:r>
          </w:p>
        </w:tc>
      </w:tr>
      <w:tr w:rsidR="005E3310" w14:paraId="38E802CA" w14:textId="77777777" w:rsidTr="00337790">
        <w:tc>
          <w:tcPr>
            <w:tcW w:w="1838" w:type="dxa"/>
            <w:tcBorders>
              <w:top w:val="single" w:sz="4" w:space="0" w:color="auto"/>
              <w:left w:val="single" w:sz="4" w:space="0" w:color="auto"/>
              <w:bottom w:val="single" w:sz="4" w:space="0" w:color="auto"/>
              <w:right w:val="single" w:sz="4" w:space="0" w:color="auto"/>
            </w:tcBorders>
          </w:tcPr>
          <w:p w14:paraId="6846AF64" w14:textId="77777777" w:rsidR="005E3310" w:rsidRDefault="005E3310" w:rsidP="008A6ADB">
            <w:pPr>
              <w:rPr>
                <w:rFonts w:ascii="Times New Roman" w:hAnsi="Times New Roman"/>
                <w:kern w:val="0"/>
              </w:rPr>
            </w:pPr>
            <w:r>
              <w:rPr>
                <w:rFonts w:ascii="Times New Roman" w:hAnsi="Times New Roman"/>
                <w:kern w:val="0"/>
              </w:rPr>
              <w:lastRenderedPageBreak/>
              <w:t>Ericsson</w:t>
            </w:r>
          </w:p>
        </w:tc>
        <w:tc>
          <w:tcPr>
            <w:tcW w:w="7178" w:type="dxa"/>
            <w:tcBorders>
              <w:top w:val="single" w:sz="4" w:space="0" w:color="auto"/>
              <w:left w:val="single" w:sz="4" w:space="0" w:color="auto"/>
              <w:bottom w:val="single" w:sz="4" w:space="0" w:color="auto"/>
              <w:right w:val="single" w:sz="4" w:space="0" w:color="auto"/>
            </w:tcBorders>
          </w:tcPr>
          <w:p w14:paraId="7AC37EE5" w14:textId="3BFC18CD" w:rsidR="005E3310" w:rsidRDefault="00033A8F" w:rsidP="008A6ADB">
            <w:pPr>
              <w:rPr>
                <w:rFonts w:ascii="Times New Roman" w:hAnsi="Times New Roman"/>
                <w:kern w:val="0"/>
              </w:rPr>
            </w:pPr>
            <w:r>
              <w:rPr>
                <w:rFonts w:ascii="Times New Roman" w:hAnsi="Times New Roman"/>
                <w:kern w:val="0"/>
              </w:rPr>
              <w:t>Solutions other than NAS/RRC can be taken into account and assessed by SA WGs.</w:t>
            </w:r>
          </w:p>
        </w:tc>
      </w:tr>
      <w:tr w:rsidR="00337790" w14:paraId="757CAA91" w14:textId="77777777" w:rsidTr="00337790">
        <w:tc>
          <w:tcPr>
            <w:tcW w:w="1838" w:type="dxa"/>
            <w:tcBorders>
              <w:top w:val="single" w:sz="4" w:space="0" w:color="auto"/>
              <w:left w:val="single" w:sz="4" w:space="0" w:color="auto"/>
              <w:bottom w:val="single" w:sz="4" w:space="0" w:color="auto"/>
              <w:right w:val="single" w:sz="4" w:space="0" w:color="auto"/>
            </w:tcBorders>
          </w:tcPr>
          <w:p w14:paraId="4D3179A5" w14:textId="103C3890" w:rsidR="00337790" w:rsidRDefault="00337790" w:rsidP="00337790">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7E148D46" w14:textId="7152A9C0" w:rsidR="00337790" w:rsidRDefault="00337790" w:rsidP="00337790">
            <w:pPr>
              <w:rPr>
                <w:rFonts w:ascii="Times New Roman" w:hAnsi="Times New Roman"/>
                <w:kern w:val="0"/>
              </w:rPr>
            </w:pPr>
            <w:r>
              <w:rPr>
                <w:rFonts w:ascii="Times New Roman" w:hAnsi="Times New Roman" w:hint="eastAsia"/>
                <w:kern w:val="0"/>
              </w:rPr>
              <w:t>F</w:t>
            </w:r>
            <w:r>
              <w:rPr>
                <w:rFonts w:ascii="Times New Roman" w:hAnsi="Times New Roman"/>
                <w:kern w:val="0"/>
              </w:rPr>
              <w:t>or UP solutions for solution 2/3, the collected data is totally invisible to the intermediate node(s) (e.g. CN, OAM), then how to protect privacy is a big problem.</w:t>
            </w:r>
          </w:p>
        </w:tc>
      </w:tr>
      <w:tr w:rsidR="00B84E88" w14:paraId="79629FC5" w14:textId="77777777" w:rsidTr="00337790">
        <w:tc>
          <w:tcPr>
            <w:tcW w:w="1838" w:type="dxa"/>
            <w:tcBorders>
              <w:top w:val="single" w:sz="4" w:space="0" w:color="auto"/>
              <w:left w:val="single" w:sz="4" w:space="0" w:color="auto"/>
              <w:bottom w:val="single" w:sz="4" w:space="0" w:color="auto"/>
              <w:right w:val="single" w:sz="4" w:space="0" w:color="auto"/>
            </w:tcBorders>
          </w:tcPr>
          <w:p w14:paraId="4AA86B7F" w14:textId="3B6E0142" w:rsidR="00B84E88" w:rsidRDefault="00B84E88" w:rsidP="00B84E88">
            <w:pPr>
              <w:rPr>
                <w:rFonts w:ascii="Times New Roman" w:hAnsi="Times New Roman"/>
                <w:kern w:val="0"/>
              </w:rPr>
            </w:pPr>
            <w:r>
              <w:rPr>
                <w:rFonts w:ascii="Times New Roman" w:hAnsi="Times New Roman"/>
                <w:kern w:val="0"/>
              </w:rPr>
              <w:t>Mediatek</w:t>
            </w:r>
          </w:p>
        </w:tc>
        <w:tc>
          <w:tcPr>
            <w:tcW w:w="7178" w:type="dxa"/>
            <w:tcBorders>
              <w:top w:val="single" w:sz="4" w:space="0" w:color="auto"/>
              <w:left w:val="single" w:sz="4" w:space="0" w:color="auto"/>
              <w:bottom w:val="single" w:sz="4" w:space="0" w:color="auto"/>
              <w:right w:val="single" w:sz="4" w:space="0" w:color="auto"/>
            </w:tcBorders>
          </w:tcPr>
          <w:p w14:paraId="3A30B37D" w14:textId="0633095C" w:rsidR="00B84E88" w:rsidRDefault="00B84E88" w:rsidP="00B84E88">
            <w:pPr>
              <w:rPr>
                <w:rFonts w:ascii="Times New Roman" w:hAnsi="Times New Roman"/>
                <w:kern w:val="0"/>
              </w:rPr>
            </w:pPr>
            <w:r>
              <w:rPr>
                <w:rFonts w:ascii="Times New Roman" w:hAnsi="Times New Roman"/>
                <w:kern w:val="0"/>
              </w:rPr>
              <w:t xml:space="preserve">For UP solution for solution 3, maybe we can have UP tunnel between UE and OAM. The data can be transferred to from UE to OAM through UP tunnel with RAN control. </w:t>
            </w:r>
          </w:p>
        </w:tc>
      </w:tr>
      <w:tr w:rsidR="003E0055" w14:paraId="6A781DB3" w14:textId="77777777" w:rsidTr="00337790">
        <w:tc>
          <w:tcPr>
            <w:tcW w:w="1838" w:type="dxa"/>
            <w:tcBorders>
              <w:top w:val="single" w:sz="4" w:space="0" w:color="auto"/>
              <w:left w:val="single" w:sz="4" w:space="0" w:color="auto"/>
              <w:bottom w:val="single" w:sz="4" w:space="0" w:color="auto"/>
              <w:right w:val="single" w:sz="4" w:space="0" w:color="auto"/>
            </w:tcBorders>
          </w:tcPr>
          <w:p w14:paraId="5BE8FEAD" w14:textId="3D0E196F" w:rsidR="003E0055" w:rsidRDefault="003E0055" w:rsidP="003E0055">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47F15E8" w14:textId="78BFF2AB" w:rsidR="003E0055" w:rsidRDefault="003E0055" w:rsidP="003E0055">
            <w:pPr>
              <w:rPr>
                <w:rFonts w:ascii="Times New Roman" w:hAnsi="Times New Roman"/>
                <w:kern w:val="0"/>
              </w:rPr>
            </w:pPr>
            <w:r>
              <w:rPr>
                <w:rFonts w:ascii="Times New Roman" w:hAnsi="Times New Roman" w:hint="eastAsia"/>
                <w:kern w:val="0"/>
              </w:rPr>
              <w:t>S</w:t>
            </w:r>
            <w:r>
              <w:rPr>
                <w:rFonts w:ascii="Times New Roman" w:hAnsi="Times New Roman"/>
                <w:kern w:val="0"/>
              </w:rPr>
              <w:t>A2 already introduced the UP solution for LPP procedure between UE and LMF.</w:t>
            </w:r>
          </w:p>
        </w:tc>
      </w:tr>
      <w:tr w:rsidR="00145CE7" w14:paraId="1154956A" w14:textId="77777777" w:rsidTr="00337790">
        <w:tc>
          <w:tcPr>
            <w:tcW w:w="1838" w:type="dxa"/>
            <w:tcBorders>
              <w:top w:val="single" w:sz="4" w:space="0" w:color="auto"/>
              <w:left w:val="single" w:sz="4" w:space="0" w:color="auto"/>
              <w:bottom w:val="single" w:sz="4" w:space="0" w:color="auto"/>
              <w:right w:val="single" w:sz="4" w:space="0" w:color="auto"/>
            </w:tcBorders>
          </w:tcPr>
          <w:p w14:paraId="54DA0F6C" w14:textId="1CAB8408"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7AF4F1FB" w14:textId="071A5F35" w:rsidR="00145CE7" w:rsidRDefault="00145CE7" w:rsidP="00145CE7">
            <w:pPr>
              <w:rPr>
                <w:rFonts w:ascii="Times New Roman" w:hAnsi="Times New Roman"/>
                <w:kern w:val="0"/>
              </w:rPr>
            </w:pPr>
            <w:r>
              <w:rPr>
                <w:rFonts w:ascii="Times New Roman" w:hAnsi="Times New Roman" w:hint="eastAsia"/>
                <w:kern w:val="0"/>
              </w:rPr>
              <w:t>It</w:t>
            </w:r>
            <w:r>
              <w:rPr>
                <w:rFonts w:ascii="Times New Roman" w:hAnsi="Times New Roman"/>
                <w:kern w:val="0"/>
              </w:rPr>
              <w:t xml:space="preserve"> may depend on SA2 discussion.</w:t>
            </w:r>
          </w:p>
          <w:p w14:paraId="4C8E7CBF" w14:textId="200392F3" w:rsidR="00145CE7" w:rsidRDefault="00145CE7" w:rsidP="00145CE7">
            <w:pPr>
              <w:rPr>
                <w:rFonts w:ascii="Times New Roman" w:hAnsi="Times New Roman"/>
                <w:kern w:val="0"/>
              </w:rPr>
            </w:pPr>
            <w:r>
              <w:rPr>
                <w:rFonts w:ascii="Times New Roman" w:hAnsi="Times New Roman"/>
                <w:kern w:val="0"/>
              </w:rPr>
              <w:t xml:space="preserve">Our understanding is </w:t>
            </w:r>
            <w:r>
              <w:rPr>
                <w:rFonts w:ascii="Times New Roman" w:hAnsi="Times New Roman" w:hint="eastAsia"/>
                <w:kern w:val="0"/>
              </w:rPr>
              <w:t>w</w:t>
            </w:r>
            <w:r>
              <w:rPr>
                <w:rFonts w:ascii="Times New Roman" w:hAnsi="Times New Roman"/>
                <w:kern w:val="0"/>
              </w:rPr>
              <w:t xml:space="preserve">e can mimic UP-based LPP procedure if it is necessary, i.e., to establish connection between UPF and data collection entity in CN. In this case, UPF can forward the data to the data collection entity. </w:t>
            </w:r>
          </w:p>
        </w:tc>
      </w:tr>
      <w:tr w:rsidR="00E50DD8" w14:paraId="247B9CB9" w14:textId="77777777" w:rsidTr="00337790">
        <w:tc>
          <w:tcPr>
            <w:tcW w:w="1838" w:type="dxa"/>
            <w:tcBorders>
              <w:top w:val="single" w:sz="4" w:space="0" w:color="auto"/>
              <w:left w:val="single" w:sz="4" w:space="0" w:color="auto"/>
              <w:bottom w:val="single" w:sz="4" w:space="0" w:color="auto"/>
              <w:right w:val="single" w:sz="4" w:space="0" w:color="auto"/>
            </w:tcBorders>
          </w:tcPr>
          <w:p w14:paraId="66C7C880" w14:textId="2C372859"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1963CB51" w14:textId="5B13A9DC" w:rsidR="00E50DD8" w:rsidRDefault="00E50DD8" w:rsidP="00E50DD8">
            <w:pPr>
              <w:rPr>
                <w:rFonts w:ascii="Times New Roman" w:hAnsi="Times New Roman"/>
                <w:kern w:val="0"/>
              </w:rPr>
            </w:pPr>
            <w:r>
              <w:rPr>
                <w:rFonts w:ascii="Times New Roman" w:hAnsi="Times New Roman" w:hint="eastAsia"/>
                <w:kern w:val="0"/>
              </w:rPr>
              <w:t>U</w:t>
            </w:r>
            <w:r>
              <w:rPr>
                <w:rFonts w:ascii="Times New Roman" w:hAnsi="Times New Roman"/>
                <w:kern w:val="0"/>
              </w:rPr>
              <w:t>P solution for option 2 have some kind of existing structure to do that in SA2, the NEF based non-IP data delivery. However, we agree with HW that the privacy protection is a big problem.</w:t>
            </w: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214" w:name="OLE_LINK1"/>
      <w:bookmarkStart w:id="215" w:name="OLE_LINK387"/>
      <w:bookmarkStart w:id="216" w:name="OLE_LINK379"/>
      <w:bookmarkStart w:id="217" w:name="OLE_LINK351"/>
      <w:bookmarkEnd w:id="105"/>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8A6ADB">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lastRenderedPageBreak/>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218"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219" w:name="OLE_LINK6"/>
      <w:r>
        <w:rPr>
          <w:rFonts w:ascii="Times New Roman" w:hAnsi="Times New Roman"/>
        </w:rPr>
        <w:t>study</w:t>
      </w:r>
      <w:r w:rsidR="00DD439C" w:rsidRPr="00DD439C">
        <w:rPr>
          <w:rFonts w:ascii="Times New Roman" w:hAnsi="Times New Roman"/>
        </w:rPr>
        <w:t xml:space="preserve">. </w:t>
      </w:r>
    </w:p>
    <w:bookmarkEnd w:id="218"/>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AE2A4C">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AE2A4C">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lastRenderedPageBreak/>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AE2A4C">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Collected data will expose our network design and network strategy. Any disclaim of that information will have a negative impact.</w:t>
            </w:r>
          </w:p>
        </w:tc>
      </w:tr>
      <w:tr w:rsidR="00C1048B" w14:paraId="2E187F1F" w14:textId="77777777" w:rsidTr="00AE2A4C">
        <w:tc>
          <w:tcPr>
            <w:tcW w:w="1838" w:type="dxa"/>
            <w:tcBorders>
              <w:top w:val="single" w:sz="4" w:space="0" w:color="auto"/>
              <w:left w:val="single" w:sz="4" w:space="0" w:color="auto"/>
              <w:bottom w:val="single" w:sz="4" w:space="0" w:color="auto"/>
              <w:right w:val="single" w:sz="4" w:space="0" w:color="auto"/>
            </w:tcBorders>
          </w:tcPr>
          <w:p w14:paraId="0D71F8A2" w14:textId="4D0A1C87" w:rsidR="00C1048B" w:rsidRDefault="00C1048B" w:rsidP="00C1048B">
            <w:pPr>
              <w:rPr>
                <w:rFonts w:ascii="Times New Roman" w:hAnsi="Times New Roman"/>
                <w:kern w:val="0"/>
              </w:rPr>
            </w:pPr>
            <w:r>
              <w:rPr>
                <w:rFonts w:ascii="Times New Roman" w:hAnsi="Times New Roman"/>
                <w:kern w:val="0"/>
              </w:rPr>
              <w:t>Nokia</w:t>
            </w:r>
          </w:p>
        </w:tc>
        <w:tc>
          <w:tcPr>
            <w:tcW w:w="7178" w:type="dxa"/>
            <w:tcBorders>
              <w:top w:val="single" w:sz="4" w:space="0" w:color="auto"/>
              <w:left w:val="single" w:sz="4" w:space="0" w:color="auto"/>
              <w:bottom w:val="single" w:sz="4" w:space="0" w:color="auto"/>
              <w:right w:val="single" w:sz="4" w:space="0" w:color="auto"/>
            </w:tcBorders>
          </w:tcPr>
          <w:p w14:paraId="685C0AD5" w14:textId="17F538F1" w:rsidR="00C1048B" w:rsidRDefault="00C1048B" w:rsidP="00C1048B">
            <w:pPr>
              <w:rPr>
                <w:rFonts w:ascii="Times New Roman" w:hAnsi="Times New Roman"/>
                <w:kern w:val="0"/>
              </w:rPr>
            </w:pPr>
            <w:r w:rsidRPr="00881C39">
              <w:rPr>
                <w:rFonts w:ascii="Times New Roman" w:hAnsi="Times New Roman"/>
                <w:kern w:val="0"/>
              </w:rPr>
              <w:t>A</w:t>
            </w:r>
            <w:r>
              <w:rPr>
                <w:rFonts w:ascii="Times New Roman" w:hAnsi="Times New Roman"/>
                <w:kern w:val="0"/>
              </w:rPr>
              <w:t>n a</w:t>
            </w:r>
            <w:r w:rsidRPr="00881C39">
              <w:rPr>
                <w:rFonts w:ascii="Times New Roman" w:hAnsi="Times New Roman"/>
                <w:kern w:val="0"/>
              </w:rPr>
              <w:t>dditional privacy concern on Network Vendor that is not covered here is that radio topology and radio specific settings can be disclosed</w:t>
            </w:r>
            <w:r>
              <w:rPr>
                <w:rFonts w:ascii="Times New Roman" w:hAnsi="Times New Roman"/>
                <w:kern w:val="0"/>
              </w:rPr>
              <w:t>,</w:t>
            </w:r>
            <w:r w:rsidRPr="00881C39">
              <w:rPr>
                <w:rFonts w:ascii="Times New Roman" w:hAnsi="Times New Roman"/>
                <w:kern w:val="0"/>
              </w:rPr>
              <w:t xml:space="preserve"> and standard should not enable this.</w:t>
            </w:r>
          </w:p>
        </w:tc>
      </w:tr>
      <w:tr w:rsidR="005E50DA" w14:paraId="0901CFDE" w14:textId="77777777" w:rsidTr="00AE2A4C">
        <w:tc>
          <w:tcPr>
            <w:tcW w:w="1838" w:type="dxa"/>
            <w:tcBorders>
              <w:top w:val="single" w:sz="4" w:space="0" w:color="auto"/>
              <w:left w:val="single" w:sz="4" w:space="0" w:color="auto"/>
              <w:bottom w:val="single" w:sz="4" w:space="0" w:color="auto"/>
              <w:right w:val="single" w:sz="4" w:space="0" w:color="auto"/>
            </w:tcBorders>
          </w:tcPr>
          <w:p w14:paraId="04732B05" w14:textId="77777777" w:rsidR="005E50DA" w:rsidRDefault="005E50DA" w:rsidP="008A6ADB">
            <w:pPr>
              <w:rPr>
                <w:rFonts w:ascii="Times New Roman" w:hAnsi="Times New Roman"/>
                <w:kern w:val="0"/>
              </w:rPr>
            </w:pPr>
            <w:r>
              <w:rPr>
                <w:rFonts w:ascii="Times New Roman" w:hAnsi="Times New Roman"/>
                <w:kern w:val="0"/>
              </w:rPr>
              <w:t>Ericsson</w:t>
            </w:r>
          </w:p>
        </w:tc>
        <w:tc>
          <w:tcPr>
            <w:tcW w:w="7178" w:type="dxa"/>
            <w:tcBorders>
              <w:top w:val="single" w:sz="4" w:space="0" w:color="auto"/>
              <w:left w:val="single" w:sz="4" w:space="0" w:color="auto"/>
              <w:bottom w:val="single" w:sz="4" w:space="0" w:color="auto"/>
              <w:right w:val="single" w:sz="4" w:space="0" w:color="auto"/>
            </w:tcBorders>
          </w:tcPr>
          <w:p w14:paraId="7C35F0D9" w14:textId="77777777" w:rsidR="005E50DA" w:rsidRDefault="005E50DA" w:rsidP="008A6ADB">
            <w:pPr>
              <w:rPr>
                <w:rFonts w:ascii="Times New Roman" w:hAnsi="Times New Roman"/>
                <w:kern w:val="0"/>
              </w:rPr>
            </w:pPr>
            <w:r>
              <w:rPr>
                <w:rFonts w:ascii="Times New Roman" w:hAnsi="Times New Roman"/>
                <w:kern w:val="0"/>
              </w:rPr>
              <w:t>All the concerns above can be taken into account.</w:t>
            </w:r>
            <w:r w:rsidR="00BA5113">
              <w:rPr>
                <w:rFonts w:ascii="Times New Roman" w:hAnsi="Times New Roman"/>
                <w:kern w:val="0"/>
              </w:rPr>
              <w:t xml:space="preserve"> Agree with Nokia, about adding NW vendor privacy concerns.</w:t>
            </w:r>
          </w:p>
          <w:p w14:paraId="51461789" w14:textId="23318AC9" w:rsidR="005A4090" w:rsidRDefault="005A4090" w:rsidP="008A6ADB">
            <w:pPr>
              <w:rPr>
                <w:rFonts w:ascii="Times New Roman" w:hAnsi="Times New Roman"/>
                <w:kern w:val="0"/>
              </w:rPr>
            </w:pPr>
            <w:r>
              <w:rPr>
                <w:rFonts w:ascii="Times New Roman" w:hAnsi="Times New Roman"/>
                <w:kern w:val="0"/>
              </w:rPr>
              <w:t xml:space="preserve">It is important also to stress that irrespective of the solution used for transferring the collected data, the parties involved in the data collection transfer should </w:t>
            </w:r>
            <w:r w:rsidR="009D4DD3">
              <w:rPr>
                <w:rFonts w:ascii="Times New Roman" w:hAnsi="Times New Roman"/>
                <w:kern w:val="0"/>
              </w:rPr>
              <w:t xml:space="preserve">always </w:t>
            </w:r>
            <w:r>
              <w:rPr>
                <w:rFonts w:ascii="Times New Roman" w:hAnsi="Times New Roman"/>
                <w:kern w:val="0"/>
              </w:rPr>
              <w:t>ensure the above privacy principles. This means that also for 1a), the above principles should be respected by the involved parties.</w:t>
            </w:r>
          </w:p>
        </w:tc>
      </w:tr>
      <w:tr w:rsidR="00C1048B" w14:paraId="1C8AF061" w14:textId="77777777" w:rsidTr="00AE2A4C">
        <w:tc>
          <w:tcPr>
            <w:tcW w:w="1838" w:type="dxa"/>
            <w:tcBorders>
              <w:top w:val="single" w:sz="4" w:space="0" w:color="auto"/>
              <w:left w:val="single" w:sz="4" w:space="0" w:color="auto"/>
              <w:bottom w:val="single" w:sz="4" w:space="0" w:color="auto"/>
              <w:right w:val="single" w:sz="4" w:space="0" w:color="auto"/>
            </w:tcBorders>
          </w:tcPr>
          <w:p w14:paraId="7CD197C2" w14:textId="59CC2AC1" w:rsidR="00C1048B" w:rsidRDefault="00AE2A4C" w:rsidP="00C1048B">
            <w:pPr>
              <w:rPr>
                <w:rFonts w:ascii="Times New Roman" w:hAnsi="Times New Roman"/>
                <w:kern w:val="0"/>
              </w:rPr>
            </w:pPr>
            <w:r>
              <w:rPr>
                <w:rFonts w:ascii="Times New Roman" w:hAnsi="Times New Roman" w:hint="eastAsia"/>
                <w:kern w:val="0"/>
              </w:rPr>
              <w:t>H</w:t>
            </w:r>
            <w:r>
              <w:rPr>
                <w:rFonts w:ascii="Times New Roman" w:hAnsi="Times New Roman"/>
                <w:kern w:val="0"/>
              </w:rPr>
              <w:t>uawei, HiSilicon</w:t>
            </w:r>
          </w:p>
        </w:tc>
        <w:tc>
          <w:tcPr>
            <w:tcW w:w="7178" w:type="dxa"/>
            <w:tcBorders>
              <w:top w:val="single" w:sz="4" w:space="0" w:color="auto"/>
              <w:left w:val="single" w:sz="4" w:space="0" w:color="auto"/>
              <w:bottom w:val="single" w:sz="4" w:space="0" w:color="auto"/>
              <w:right w:val="single" w:sz="4" w:space="0" w:color="auto"/>
            </w:tcBorders>
          </w:tcPr>
          <w:p w14:paraId="57CB2101" w14:textId="77777777" w:rsidR="00C1048B" w:rsidRPr="00AE2A4C" w:rsidRDefault="00AE2A4C" w:rsidP="00C1048B">
            <w:pPr>
              <w:rPr>
                <w:rFonts w:ascii="Times New Roman" w:hAnsi="Times New Roman"/>
                <w:b/>
                <w:kern w:val="0"/>
              </w:rPr>
            </w:pPr>
            <w:r w:rsidRPr="00AE2A4C">
              <w:rPr>
                <w:rFonts w:ascii="Times New Roman" w:hAnsi="Times New Roman" w:hint="eastAsia"/>
                <w:b/>
                <w:kern w:val="0"/>
              </w:rPr>
              <w:t>F</w:t>
            </w:r>
            <w:r w:rsidRPr="00AE2A4C">
              <w:rPr>
                <w:rFonts w:ascii="Times New Roman" w:hAnsi="Times New Roman"/>
                <w:b/>
                <w:kern w:val="0"/>
              </w:rPr>
              <w:t>or the above bullets, our comments are as below:</w:t>
            </w:r>
          </w:p>
          <w:p w14:paraId="62D837DA" w14:textId="154AD8D3" w:rsidR="00AE2A4C" w:rsidRPr="00AE2A4C" w:rsidRDefault="00AE2A4C" w:rsidP="00C1048B">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or Network Vendor Privacy Concerns:</w:t>
            </w:r>
          </w:p>
          <w:p w14:paraId="497FDA24" w14:textId="30BB5FE5" w:rsidR="00AE2A4C" w:rsidRDefault="00AE2A4C" w:rsidP="00C1048B">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673BBA51" w14:textId="1F5AAD22" w:rsidR="00AE2A4C" w:rsidRPr="00415D21" w:rsidRDefault="00AE2A4C" w:rsidP="00C1048B">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t>Violation of user privacy regulation: The equipment of the network vendor may be used for collecting user’s data without getting approval/consent from the user in advance, and this behaviour may violate the local regulations and risks the sales of the equipment.</w:t>
            </w:r>
          </w:p>
          <w:p w14:paraId="74B0BC21" w14:textId="6046F99E" w:rsidR="00AE2A4C" w:rsidRDefault="00AE2A4C" w:rsidP="00C1048B">
            <w:pPr>
              <w:rPr>
                <w:rFonts w:ascii="Times New Roman" w:hAnsi="Times New Roman"/>
                <w:kern w:val="0"/>
              </w:rPr>
            </w:pPr>
          </w:p>
          <w:p w14:paraId="2B299CD9" w14:textId="6772540C" w:rsidR="00D20FB3" w:rsidRPr="00AE2A4C" w:rsidRDefault="00D20FB3" w:rsidP="00D20FB3">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kern w:val="0"/>
                <w:u w:val="single"/>
              </w:rPr>
              <w:t>Chipset</w:t>
            </w:r>
            <w:r w:rsidRPr="00AE2A4C">
              <w:rPr>
                <w:rFonts w:ascii="Times New Roman" w:hAnsi="Times New Roman"/>
                <w:kern w:val="0"/>
                <w:u w:val="single"/>
              </w:rPr>
              <w:t xml:space="preserve"> Vendor Privacy Concerns:</w:t>
            </w:r>
          </w:p>
          <w:p w14:paraId="08BCFBBE" w14:textId="77777777" w:rsidR="00415D21" w:rsidRDefault="00415D21" w:rsidP="00415D21">
            <w:pPr>
              <w:rPr>
                <w:rFonts w:ascii="Times New Roman" w:hAnsi="Times New Roman"/>
                <w:kern w:val="0"/>
              </w:rPr>
            </w:pPr>
            <w:r>
              <w:rPr>
                <w:rFonts w:ascii="Times New Roman" w:hAnsi="Times New Roman"/>
                <w:kern w:val="0"/>
              </w:rPr>
              <w:t>Add more description for Proprietary Technology Exposure:</w:t>
            </w:r>
          </w:p>
          <w:p w14:paraId="1DE311AB" w14:textId="278FC9B5" w:rsidR="00D20FB3" w:rsidRPr="00415D21" w:rsidRDefault="00415D21" w:rsidP="00C1048B">
            <w:pPr>
              <w:rPr>
                <w:rFonts w:ascii="Times New Roman" w:hAnsi="Times New Roman"/>
                <w:b/>
                <w:kern w:val="0"/>
              </w:rPr>
            </w:pPr>
            <w:r w:rsidRPr="00415D21">
              <w:rPr>
                <w:rFonts w:ascii="Times New Roman" w:hAnsi="Times New Roman"/>
                <w:b/>
                <w:kern w:val="0"/>
              </w:rPr>
              <w:t>Another risk is that some sensitive data of a chipset vendor may be exposed to a second vendor without the knowledge of the chipset vendor.</w:t>
            </w:r>
          </w:p>
          <w:p w14:paraId="73ED1F65" w14:textId="5ED9BCD5" w:rsidR="00AE2A4C" w:rsidRDefault="00AE2A4C" w:rsidP="00C1048B">
            <w:pPr>
              <w:rPr>
                <w:rFonts w:ascii="Times New Roman" w:hAnsi="Times New Roman"/>
                <w:kern w:val="0"/>
              </w:rPr>
            </w:pPr>
          </w:p>
          <w:p w14:paraId="1F7F1EAD" w14:textId="222060D0" w:rsidR="00415D21" w:rsidRPr="00AE2A4C" w:rsidRDefault="00415D21" w:rsidP="00415D21">
            <w:pPr>
              <w:rPr>
                <w:rFonts w:ascii="Times New Roman" w:hAnsi="Times New Roman"/>
                <w:kern w:val="0"/>
                <w:u w:val="single"/>
              </w:rPr>
            </w:pPr>
            <w:r w:rsidRPr="00AE2A4C">
              <w:rPr>
                <w:rFonts w:ascii="Times New Roman" w:hAnsi="Times New Roman" w:hint="eastAsia"/>
                <w:kern w:val="0"/>
                <w:u w:val="single"/>
              </w:rPr>
              <w:t>F</w:t>
            </w:r>
            <w:r w:rsidRPr="00AE2A4C">
              <w:rPr>
                <w:rFonts w:ascii="Times New Roman" w:hAnsi="Times New Roman"/>
                <w:kern w:val="0"/>
                <w:u w:val="single"/>
              </w:rPr>
              <w:t xml:space="preserve">or </w:t>
            </w:r>
            <w:r>
              <w:rPr>
                <w:rFonts w:ascii="Times New Roman" w:hAnsi="Times New Roman" w:hint="eastAsia"/>
                <w:kern w:val="0"/>
                <w:u w:val="single"/>
              </w:rPr>
              <w:t>OEM</w:t>
            </w:r>
            <w:r w:rsidRPr="00AE2A4C">
              <w:rPr>
                <w:rFonts w:ascii="Times New Roman" w:hAnsi="Times New Roman"/>
                <w:kern w:val="0"/>
                <w:u w:val="single"/>
              </w:rPr>
              <w:t xml:space="preserve"> Privacy Concerns:</w:t>
            </w:r>
          </w:p>
          <w:p w14:paraId="6AC8A51E" w14:textId="77777777" w:rsidR="00415D21" w:rsidRDefault="00415D21" w:rsidP="00415D21">
            <w:pPr>
              <w:rPr>
                <w:rFonts w:ascii="Times New Roman" w:hAnsi="Times New Roman"/>
                <w:kern w:val="0"/>
              </w:rPr>
            </w:pPr>
            <w:r>
              <w:rPr>
                <w:rFonts w:ascii="Times New Roman" w:hAnsi="Times New Roman" w:hint="eastAsia"/>
                <w:kern w:val="0"/>
              </w:rPr>
              <w:t>S</w:t>
            </w:r>
            <w:r>
              <w:rPr>
                <w:rFonts w:ascii="Times New Roman" w:hAnsi="Times New Roman"/>
                <w:kern w:val="0"/>
              </w:rPr>
              <w:t>uggest to add the following bullet:</w:t>
            </w:r>
          </w:p>
          <w:p w14:paraId="2E735AAC" w14:textId="3383A8E6" w:rsidR="00415D21" w:rsidRPr="00415D21" w:rsidRDefault="00415D21" w:rsidP="00415D21">
            <w:pPr>
              <w:rPr>
                <w:rFonts w:ascii="Times New Roman" w:hAnsi="Times New Roman"/>
                <w:b/>
                <w:kern w:val="0"/>
              </w:rPr>
            </w:pPr>
            <w:r w:rsidRPr="00415D21">
              <w:rPr>
                <w:rFonts w:ascii="Times New Roman" w:hAnsi="Times New Roman" w:hint="eastAsia"/>
                <w:b/>
                <w:kern w:val="0"/>
              </w:rPr>
              <w:t>•</w:t>
            </w:r>
            <w:r w:rsidRPr="00415D21">
              <w:rPr>
                <w:rFonts w:ascii="Times New Roman" w:hAnsi="Times New Roman"/>
                <w:b/>
                <w:kern w:val="0"/>
              </w:rPr>
              <w:tab/>
            </w:r>
            <w:r w:rsidR="003F4E68">
              <w:rPr>
                <w:rFonts w:ascii="Times New Roman" w:hAnsi="Times New Roman"/>
                <w:b/>
                <w:kern w:val="0"/>
              </w:rPr>
              <w:t>Proprietary Technology Exposure</w:t>
            </w:r>
            <w:r w:rsidRPr="00415D21">
              <w:rPr>
                <w:rFonts w:ascii="Times New Roman" w:hAnsi="Times New Roman"/>
                <w:b/>
                <w:kern w:val="0"/>
              </w:rPr>
              <w:t xml:space="preserve">: </w:t>
            </w:r>
            <w:r w:rsidR="00B522B7" w:rsidRPr="00B522B7">
              <w:rPr>
                <w:rFonts w:ascii="Times New Roman" w:hAnsi="Times New Roman"/>
                <w:b/>
                <w:kern w:val="0"/>
              </w:rPr>
              <w:t xml:space="preserve">OEM vendors develop specialized hardware and software that may contain trade secrets or patented technologies. here is a risk that shared information could be unintentionally disclosed to unauthorized parties, leading to privacy breaches. </w:t>
            </w:r>
            <w:r w:rsidR="00B522B7">
              <w:rPr>
                <w:rFonts w:ascii="Times New Roman" w:hAnsi="Times New Roman"/>
                <w:b/>
                <w:kern w:val="0"/>
              </w:rPr>
              <w:t>Another</w:t>
            </w:r>
            <w:r w:rsidR="00601564">
              <w:rPr>
                <w:rFonts w:ascii="Times New Roman" w:hAnsi="Times New Roman"/>
                <w:b/>
                <w:kern w:val="0"/>
              </w:rPr>
              <w:t xml:space="preserve"> risk </w:t>
            </w:r>
            <w:r w:rsidR="00601564" w:rsidRPr="00415D21">
              <w:rPr>
                <w:rFonts w:ascii="Times New Roman" w:hAnsi="Times New Roman"/>
                <w:b/>
                <w:kern w:val="0"/>
              </w:rPr>
              <w:t xml:space="preserve">is that some sensitive data of a </w:t>
            </w:r>
            <w:r w:rsidR="00601564">
              <w:rPr>
                <w:rFonts w:ascii="Times New Roman" w:hAnsi="Times New Roman"/>
                <w:b/>
                <w:kern w:val="0"/>
              </w:rPr>
              <w:t>OEM</w:t>
            </w:r>
            <w:r w:rsidR="00601564" w:rsidRPr="00415D21">
              <w:rPr>
                <w:rFonts w:ascii="Times New Roman" w:hAnsi="Times New Roman"/>
                <w:b/>
                <w:kern w:val="0"/>
              </w:rPr>
              <w:t xml:space="preserve"> vendor may be exposed to a second vendor without the knowledge of the </w:t>
            </w:r>
            <w:r w:rsidR="00601564">
              <w:rPr>
                <w:rFonts w:ascii="Times New Roman" w:hAnsi="Times New Roman"/>
                <w:b/>
                <w:kern w:val="0"/>
              </w:rPr>
              <w:t>OEM</w:t>
            </w:r>
            <w:r w:rsidR="00601564" w:rsidRPr="00415D21">
              <w:rPr>
                <w:rFonts w:ascii="Times New Roman" w:hAnsi="Times New Roman"/>
                <w:b/>
                <w:kern w:val="0"/>
              </w:rPr>
              <w:t xml:space="preserve"> vendor</w:t>
            </w:r>
            <w:r w:rsidRPr="00415D21">
              <w:rPr>
                <w:rFonts w:ascii="Times New Roman" w:hAnsi="Times New Roman"/>
                <w:b/>
                <w:kern w:val="0"/>
              </w:rPr>
              <w:t>.</w:t>
            </w:r>
          </w:p>
          <w:p w14:paraId="622E2645" w14:textId="29A599CC" w:rsidR="00415D21" w:rsidRDefault="00415D21" w:rsidP="00C1048B">
            <w:pPr>
              <w:rPr>
                <w:rFonts w:ascii="Times New Roman" w:hAnsi="Times New Roman"/>
                <w:kern w:val="0"/>
              </w:rPr>
            </w:pPr>
          </w:p>
          <w:p w14:paraId="5109DEEE" w14:textId="02BA36AB" w:rsidR="00140AD7" w:rsidRDefault="00140AD7" w:rsidP="00C1048B">
            <w:pPr>
              <w:rPr>
                <w:rFonts w:ascii="Times New Roman" w:hAnsi="Times New Roman"/>
                <w:kern w:val="0"/>
              </w:rPr>
            </w:pPr>
          </w:p>
          <w:p w14:paraId="0F0FDC4C" w14:textId="5F88BE3F" w:rsidR="00140AD7" w:rsidRPr="00AE2A4C" w:rsidRDefault="00140AD7" w:rsidP="00140AD7">
            <w:pPr>
              <w:rPr>
                <w:rFonts w:ascii="Times New Roman" w:hAnsi="Times New Roman"/>
                <w:b/>
                <w:kern w:val="0"/>
              </w:rPr>
            </w:pPr>
            <w:r>
              <w:rPr>
                <w:rFonts w:ascii="Times New Roman" w:hAnsi="Times New Roman"/>
                <w:b/>
                <w:kern w:val="0"/>
              </w:rPr>
              <w:lastRenderedPageBreak/>
              <w:t xml:space="preserve">We have more comments for </w:t>
            </w:r>
            <w:r w:rsidR="00966419">
              <w:rPr>
                <w:rFonts w:ascii="Times New Roman" w:hAnsi="Times New Roman"/>
                <w:b/>
                <w:kern w:val="0"/>
              </w:rPr>
              <w:t>listed</w:t>
            </w:r>
            <w:r w:rsidR="002A35EE">
              <w:rPr>
                <w:rFonts w:ascii="Times New Roman" w:hAnsi="Times New Roman"/>
                <w:b/>
                <w:kern w:val="0"/>
              </w:rPr>
              <w:t xml:space="preserve"> solutions</w:t>
            </w:r>
            <w:r w:rsidRPr="00AE2A4C">
              <w:rPr>
                <w:rFonts w:ascii="Times New Roman" w:hAnsi="Times New Roman"/>
                <w:b/>
                <w:kern w:val="0"/>
              </w:rPr>
              <w:t>:</w:t>
            </w:r>
          </w:p>
          <w:p w14:paraId="3CCFE84E" w14:textId="55DE75FD" w:rsidR="00140AD7" w:rsidRDefault="002A674B" w:rsidP="00C1048B">
            <w:pPr>
              <w:rPr>
                <w:rFonts w:ascii="Times New Roman" w:hAnsi="Times New Roman"/>
                <w:kern w:val="0"/>
              </w:rPr>
            </w:pPr>
            <w:r>
              <w:rPr>
                <w:rFonts w:ascii="Times New Roman" w:hAnsi="Times New Roman"/>
                <w:kern w:val="0"/>
              </w:rPr>
              <w:t xml:space="preserve">For Solution 1a), if user consent is used via implementation, we understand that all the user data are delivered within the user itself, with the 3GPP entities involved as transparent path, so we observe no </w:t>
            </w:r>
            <w:r w:rsidR="00EC1E5F">
              <w:rPr>
                <w:rFonts w:ascii="Times New Roman" w:hAnsi="Times New Roman"/>
                <w:kern w:val="0"/>
              </w:rPr>
              <w:t>privacy</w:t>
            </w:r>
            <w:r>
              <w:rPr>
                <w:rFonts w:ascii="Times New Roman" w:hAnsi="Times New Roman"/>
                <w:kern w:val="0"/>
              </w:rPr>
              <w:t xml:space="preserve"> issues.</w:t>
            </w:r>
          </w:p>
          <w:p w14:paraId="1BE92C37" w14:textId="21F318FD" w:rsidR="002A674B" w:rsidRDefault="0040249D" w:rsidP="00C1048B">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w:t>
            </w:r>
            <w:r>
              <w:rPr>
                <w:rFonts w:ascii="Times New Roman" w:hAnsi="Times New Roman" w:hint="eastAsia"/>
                <w:kern w:val="0"/>
              </w:rPr>
              <w:t>Solution</w:t>
            </w:r>
            <w:r>
              <w:rPr>
                <w:rFonts w:ascii="Times New Roman" w:hAnsi="Times New Roman"/>
                <w:kern w:val="0"/>
              </w:rPr>
              <w:t xml:space="preserve"> 1b), </w:t>
            </w:r>
            <w:r w:rsidR="00342B95">
              <w:rPr>
                <w:rFonts w:ascii="Times New Roman" w:hAnsi="Times New Roman"/>
                <w:kern w:val="0"/>
              </w:rPr>
              <w:t>as we commented in section 2.4 and 2.5, this solution can not achieve "full" controllability and visibility, so there may be privacy issues.</w:t>
            </w:r>
          </w:p>
          <w:p w14:paraId="0FB7E2F8" w14:textId="37DED541" w:rsidR="00AE2A4C" w:rsidRDefault="00342B95" w:rsidP="00352599">
            <w:pPr>
              <w:rPr>
                <w:rFonts w:ascii="Times New Roman" w:hAnsi="Times New Roman"/>
                <w:kern w:val="0"/>
              </w:rPr>
            </w:pPr>
            <w:r>
              <w:rPr>
                <w:rFonts w:ascii="Times New Roman" w:hAnsi="Times New Roman" w:hint="eastAsia"/>
                <w:kern w:val="0"/>
              </w:rPr>
              <w:t>F</w:t>
            </w:r>
            <w:r>
              <w:rPr>
                <w:rFonts w:ascii="Times New Roman" w:hAnsi="Times New Roman"/>
                <w:kern w:val="0"/>
              </w:rPr>
              <w:t xml:space="preserve">or Solution 2 and 3, as we commented above, some </w:t>
            </w:r>
            <w:r w:rsidRPr="00342B95">
              <w:rPr>
                <w:rFonts w:ascii="Times New Roman" w:hAnsi="Times New Roman"/>
                <w:kern w:val="0"/>
              </w:rPr>
              <w:t>sensitive data of a chipset</w:t>
            </w:r>
            <w:r>
              <w:rPr>
                <w:rFonts w:ascii="Times New Roman" w:hAnsi="Times New Roman"/>
                <w:kern w:val="0"/>
              </w:rPr>
              <w:t>/OEM</w:t>
            </w:r>
            <w:r w:rsidRPr="00342B95">
              <w:rPr>
                <w:rFonts w:ascii="Times New Roman" w:hAnsi="Times New Roman"/>
                <w:kern w:val="0"/>
              </w:rPr>
              <w:t xml:space="preserve"> vendor may be exposed to a second vendor without the knowledge of the chipset</w:t>
            </w:r>
            <w:r>
              <w:rPr>
                <w:rFonts w:ascii="Times New Roman" w:hAnsi="Times New Roman"/>
                <w:kern w:val="0"/>
              </w:rPr>
              <w:t>/OEM</w:t>
            </w:r>
            <w:r w:rsidRPr="00342B95">
              <w:rPr>
                <w:rFonts w:ascii="Times New Roman" w:hAnsi="Times New Roman"/>
                <w:kern w:val="0"/>
              </w:rPr>
              <w:t xml:space="preserve"> vendor</w:t>
            </w:r>
            <w:r>
              <w:rPr>
                <w:rFonts w:ascii="Times New Roman" w:hAnsi="Times New Roman"/>
                <w:kern w:val="0"/>
              </w:rPr>
              <w:t>, so there may be privacy issues.</w:t>
            </w:r>
          </w:p>
        </w:tc>
      </w:tr>
      <w:tr w:rsidR="00D40084" w14:paraId="5FE1AF32" w14:textId="77777777" w:rsidTr="00AE2A4C">
        <w:tc>
          <w:tcPr>
            <w:tcW w:w="1838" w:type="dxa"/>
            <w:tcBorders>
              <w:top w:val="single" w:sz="4" w:space="0" w:color="auto"/>
              <w:left w:val="single" w:sz="4" w:space="0" w:color="auto"/>
              <w:bottom w:val="single" w:sz="4" w:space="0" w:color="auto"/>
              <w:right w:val="single" w:sz="4" w:space="0" w:color="auto"/>
            </w:tcBorders>
          </w:tcPr>
          <w:p w14:paraId="004853C9" w14:textId="1A1C8DFF" w:rsidR="00D40084" w:rsidRDefault="00D40084" w:rsidP="00D40084">
            <w:pPr>
              <w:rPr>
                <w:rFonts w:ascii="Times New Roman" w:hAnsi="Times New Roman"/>
                <w:kern w:val="0"/>
              </w:rPr>
            </w:pPr>
            <w:r>
              <w:rPr>
                <w:rFonts w:ascii="Times New Roman" w:hAnsi="Times New Roman" w:hint="eastAsia"/>
                <w:kern w:val="0"/>
              </w:rPr>
              <w:lastRenderedPageBreak/>
              <w:t>O</w:t>
            </w:r>
            <w:r>
              <w:rPr>
                <w:rFonts w:ascii="Times New Roman" w:hAnsi="Times New Roman"/>
                <w:kern w:val="0"/>
              </w:rPr>
              <w:t>PPO</w:t>
            </w:r>
          </w:p>
        </w:tc>
        <w:tc>
          <w:tcPr>
            <w:tcW w:w="7178" w:type="dxa"/>
            <w:tcBorders>
              <w:top w:val="single" w:sz="4" w:space="0" w:color="auto"/>
              <w:left w:val="single" w:sz="4" w:space="0" w:color="auto"/>
              <w:bottom w:val="single" w:sz="4" w:space="0" w:color="auto"/>
              <w:right w:val="single" w:sz="4" w:space="0" w:color="auto"/>
            </w:tcBorders>
          </w:tcPr>
          <w:p w14:paraId="71C2F945" w14:textId="54803DB6" w:rsidR="00D40084" w:rsidRPr="00AE2A4C" w:rsidRDefault="00D40084" w:rsidP="00D40084">
            <w:pPr>
              <w:rPr>
                <w:rFonts w:ascii="Times New Roman" w:hAnsi="Times New Roman"/>
                <w:b/>
                <w:kern w:val="0"/>
              </w:rPr>
            </w:pPr>
            <w:r>
              <w:rPr>
                <w:rFonts w:ascii="Times New Roman" w:hAnsi="Times New Roman" w:hint="eastAsia"/>
                <w:kern w:val="0"/>
              </w:rPr>
              <w:t>F</w:t>
            </w:r>
            <w:r>
              <w:rPr>
                <w:rFonts w:ascii="Times New Roman" w:hAnsi="Times New Roman"/>
                <w:kern w:val="0"/>
              </w:rPr>
              <w:t xml:space="preserve">rom UE vendor, i.e. OEM, point of view, all data generated from UE internally naturally belongs to the customer, no matter the data is coming from modem or camera or other software/hardware. UE vendor should have full visibility of any data ported from UE side no matter the data collection termination entity, e.g. UE cloud/other server not belonging to UE vendor/NW entity within 3GPP; otherwise, there is high risk to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w:t>
            </w:r>
          </w:p>
        </w:tc>
      </w:tr>
      <w:tr w:rsidR="003E0055" w14:paraId="7CE9F958" w14:textId="77777777" w:rsidTr="00AE2A4C">
        <w:tc>
          <w:tcPr>
            <w:tcW w:w="1838" w:type="dxa"/>
            <w:tcBorders>
              <w:top w:val="single" w:sz="4" w:space="0" w:color="auto"/>
              <w:left w:val="single" w:sz="4" w:space="0" w:color="auto"/>
              <w:bottom w:val="single" w:sz="4" w:space="0" w:color="auto"/>
              <w:right w:val="single" w:sz="4" w:space="0" w:color="auto"/>
            </w:tcBorders>
          </w:tcPr>
          <w:p w14:paraId="3B695603" w14:textId="496CDACF" w:rsidR="003E0055" w:rsidRDefault="003E0055" w:rsidP="00D40084">
            <w:pPr>
              <w:rPr>
                <w:rFonts w:ascii="Times New Roman" w:hAnsi="Times New Roman"/>
                <w:kern w:val="0"/>
              </w:rPr>
            </w:pPr>
            <w:r>
              <w:rPr>
                <w:rFonts w:ascii="Times New Roman" w:hAnsi="Times New Roman"/>
                <w:kern w:val="0"/>
              </w:rPr>
              <w:t>vivo</w:t>
            </w:r>
          </w:p>
        </w:tc>
        <w:tc>
          <w:tcPr>
            <w:tcW w:w="7178" w:type="dxa"/>
            <w:tcBorders>
              <w:top w:val="single" w:sz="4" w:space="0" w:color="auto"/>
              <w:left w:val="single" w:sz="4" w:space="0" w:color="auto"/>
              <w:bottom w:val="single" w:sz="4" w:space="0" w:color="auto"/>
              <w:right w:val="single" w:sz="4" w:space="0" w:color="auto"/>
            </w:tcBorders>
          </w:tcPr>
          <w:p w14:paraId="176050EB" w14:textId="7B4FC399" w:rsidR="003E0055" w:rsidRDefault="003E0055" w:rsidP="003E0055">
            <w:pPr>
              <w:rPr>
                <w:rFonts w:ascii="Times New Roman" w:hAnsi="Times New Roman"/>
                <w:kern w:val="0"/>
              </w:rPr>
            </w:pPr>
            <w:r>
              <w:rPr>
                <w:rFonts w:ascii="Times New Roman" w:hAnsi="Times New Roman"/>
                <w:kern w:val="0"/>
              </w:rPr>
              <w:t xml:space="preserve">1. </w:t>
            </w:r>
            <w:r>
              <w:rPr>
                <w:rFonts w:ascii="Times New Roman" w:hAnsi="Times New Roman" w:hint="eastAsia"/>
                <w:kern w:val="0"/>
              </w:rPr>
              <w:t>U</w:t>
            </w:r>
            <w:r>
              <w:rPr>
                <w:rFonts w:ascii="Times New Roman" w:hAnsi="Times New Roman"/>
                <w:kern w:val="0"/>
              </w:rPr>
              <w:t xml:space="preserve">ser data </w:t>
            </w:r>
            <w:r>
              <w:rPr>
                <w:rFonts w:ascii="Times New Roman" w:hAnsi="Times New Roman" w:hint="eastAsia"/>
                <w:kern w:val="0"/>
              </w:rPr>
              <w:t>exposure</w:t>
            </w:r>
            <w:r>
              <w:rPr>
                <w:rFonts w:ascii="Times New Roman" w:hAnsi="Times New Roman"/>
                <w:kern w:val="0"/>
              </w:rPr>
              <w:t xml:space="preserve"> </w:t>
            </w:r>
            <w:r>
              <w:rPr>
                <w:rFonts w:ascii="Times New Roman" w:hAnsi="Times New Roman" w:hint="eastAsia"/>
                <w:kern w:val="0"/>
              </w:rPr>
              <w:t>without</w:t>
            </w:r>
            <w:r>
              <w:rPr>
                <w:rFonts w:ascii="Times New Roman" w:hAnsi="Times New Roman"/>
                <w:kern w:val="0"/>
              </w:rPr>
              <w:t xml:space="preserve"> </w:t>
            </w:r>
            <w:r>
              <w:rPr>
                <w:rFonts w:ascii="Times New Roman" w:hAnsi="Times New Roman" w:hint="eastAsia"/>
                <w:kern w:val="0"/>
              </w:rPr>
              <w:t>user</w:t>
            </w:r>
            <w:r>
              <w:rPr>
                <w:rFonts w:ascii="Times New Roman" w:hAnsi="Times New Roman"/>
                <w:kern w:val="0"/>
              </w:rPr>
              <w:t xml:space="preserve"> </w:t>
            </w:r>
            <w:r>
              <w:rPr>
                <w:rFonts w:ascii="Times New Roman" w:hAnsi="Times New Roman" w:hint="eastAsia"/>
                <w:kern w:val="0"/>
              </w:rPr>
              <w:t>consent</w:t>
            </w:r>
            <w:r>
              <w:rPr>
                <w:rFonts w:ascii="Times New Roman" w:hAnsi="Times New Roman"/>
                <w:kern w:val="0"/>
              </w:rPr>
              <w:t>.</w:t>
            </w:r>
            <w:r>
              <w:rPr>
                <w:rFonts w:ascii="Times New Roman" w:hAnsi="Times New Roman" w:hint="eastAsia"/>
                <w:kern w:val="0"/>
              </w:rPr>
              <w:t xml:space="preserve"> And user </w:t>
            </w:r>
            <w:r>
              <w:rPr>
                <w:rFonts w:ascii="Times New Roman" w:hAnsi="Times New Roman"/>
                <w:kern w:val="0"/>
              </w:rPr>
              <w:t>consent</w:t>
            </w:r>
            <w:r>
              <w:rPr>
                <w:rFonts w:ascii="Times New Roman" w:hAnsi="Times New Roman" w:hint="eastAsia"/>
                <w:kern w:val="0"/>
              </w:rPr>
              <w:t xml:space="preserve"> should </w:t>
            </w:r>
            <w:r>
              <w:rPr>
                <w:rFonts w:ascii="Times New Roman" w:hAnsi="Times New Roman"/>
                <w:kern w:val="0"/>
              </w:rPr>
              <w:t>guarantee</w:t>
            </w:r>
            <w:r>
              <w:rPr>
                <w:rFonts w:ascii="Times New Roman" w:hAnsi="Times New Roman" w:hint="eastAsia"/>
                <w:kern w:val="0"/>
              </w:rPr>
              <w:t xml:space="preserve"> </w:t>
            </w:r>
            <w:r>
              <w:rPr>
                <w:rFonts w:ascii="Times New Roman" w:hAnsi="Times New Roman"/>
                <w:kern w:val="0"/>
              </w:rPr>
              <w:t>specified</w:t>
            </w:r>
            <w:r>
              <w:rPr>
                <w:rFonts w:ascii="Times New Roman" w:hAnsi="Times New Roman" w:hint="eastAsia"/>
                <w:kern w:val="0"/>
              </w:rPr>
              <w:t xml:space="preserve"> data collection from UE.</w:t>
            </w:r>
          </w:p>
          <w:p w14:paraId="53158DB3" w14:textId="650D1764" w:rsidR="003E0055" w:rsidRDefault="003E0055" w:rsidP="003E0055">
            <w:pPr>
              <w:rPr>
                <w:rFonts w:ascii="Times New Roman" w:hAnsi="Times New Roman"/>
                <w:kern w:val="0"/>
              </w:rPr>
            </w:pPr>
            <w:r>
              <w:rPr>
                <w:rFonts w:ascii="Times New Roman" w:hAnsi="Times New Roman"/>
                <w:kern w:val="0"/>
              </w:rPr>
              <w:t xml:space="preserve">2. </w:t>
            </w:r>
            <w:r>
              <w:rPr>
                <w:rFonts w:ascii="Times New Roman" w:hAnsi="Times New Roman" w:hint="eastAsia"/>
                <w:kern w:val="0"/>
              </w:rPr>
              <w:t>U</w:t>
            </w:r>
            <w:r>
              <w:rPr>
                <w:rFonts w:ascii="Times New Roman" w:hAnsi="Times New Roman"/>
                <w:kern w:val="0"/>
              </w:rPr>
              <w:t>E vendor-specific info exposed to other vendors.</w:t>
            </w:r>
          </w:p>
        </w:tc>
      </w:tr>
      <w:tr w:rsidR="00145CE7" w14:paraId="58749AF2" w14:textId="77777777" w:rsidTr="00AE2A4C">
        <w:tc>
          <w:tcPr>
            <w:tcW w:w="1838" w:type="dxa"/>
            <w:tcBorders>
              <w:top w:val="single" w:sz="4" w:space="0" w:color="auto"/>
              <w:left w:val="single" w:sz="4" w:space="0" w:color="auto"/>
              <w:bottom w:val="single" w:sz="4" w:space="0" w:color="auto"/>
              <w:right w:val="single" w:sz="4" w:space="0" w:color="auto"/>
            </w:tcBorders>
          </w:tcPr>
          <w:p w14:paraId="46639DF8" w14:textId="5B727C53" w:rsidR="00145CE7" w:rsidRDefault="00145CE7" w:rsidP="00145CE7">
            <w:pPr>
              <w:rPr>
                <w:rFonts w:ascii="Times New Roman" w:hAnsi="Times New Roman"/>
                <w:kern w:val="0"/>
              </w:rPr>
            </w:pPr>
            <w:r>
              <w:rPr>
                <w:rFonts w:ascii="Times New Roman" w:hAnsi="Times New Roman" w:hint="eastAsia"/>
                <w:kern w:val="0"/>
              </w:rPr>
              <w:t>S</w:t>
            </w:r>
            <w:r>
              <w:rPr>
                <w:rFonts w:ascii="Times New Roman" w:hAnsi="Times New Roman"/>
                <w:kern w:val="0"/>
              </w:rPr>
              <w:t>preadtrum</w:t>
            </w:r>
          </w:p>
        </w:tc>
        <w:tc>
          <w:tcPr>
            <w:tcW w:w="7178" w:type="dxa"/>
            <w:tcBorders>
              <w:top w:val="single" w:sz="4" w:space="0" w:color="auto"/>
              <w:left w:val="single" w:sz="4" w:space="0" w:color="auto"/>
              <w:bottom w:val="single" w:sz="4" w:space="0" w:color="auto"/>
              <w:right w:val="single" w:sz="4" w:space="0" w:color="auto"/>
            </w:tcBorders>
          </w:tcPr>
          <w:p w14:paraId="5218723D" w14:textId="77777777" w:rsidR="00145CE7" w:rsidRDefault="00145CE7" w:rsidP="00145CE7">
            <w:pPr>
              <w:rPr>
                <w:rFonts w:ascii="Times New Roman" w:hAnsi="Times New Roman"/>
                <w:kern w:val="0"/>
              </w:rPr>
            </w:pPr>
            <w:r>
              <w:rPr>
                <w:rFonts w:ascii="Times New Roman" w:hAnsi="Times New Roman"/>
                <w:kern w:val="0"/>
              </w:rPr>
              <w:t>Rapporteur’s views on privacy concern make sense.</w:t>
            </w:r>
          </w:p>
          <w:p w14:paraId="76AFFC72" w14:textId="0EE37231" w:rsidR="00145CE7" w:rsidRDefault="00145CE7" w:rsidP="00145CE7">
            <w:pPr>
              <w:rPr>
                <w:rFonts w:ascii="Times New Roman" w:hAnsi="Times New Roman"/>
                <w:kern w:val="0"/>
              </w:rPr>
            </w:pPr>
            <w:r>
              <w:rPr>
                <w:rFonts w:ascii="Times New Roman" w:hAnsi="Times New Roman"/>
                <w:kern w:val="0"/>
              </w:rPr>
              <w:t>As c</w:t>
            </w:r>
            <w:r w:rsidRPr="000C0DAD">
              <w:rPr>
                <w:rFonts w:ascii="Times New Roman" w:hAnsi="Times New Roman"/>
                <w:kern w:val="0"/>
              </w:rPr>
              <w:t xml:space="preserve">hipset </w:t>
            </w:r>
            <w:r>
              <w:rPr>
                <w:rFonts w:ascii="Times New Roman" w:hAnsi="Times New Roman"/>
                <w:kern w:val="0"/>
              </w:rPr>
              <w:t>v</w:t>
            </w:r>
            <w:r w:rsidRPr="000C0DAD">
              <w:rPr>
                <w:rFonts w:ascii="Times New Roman" w:hAnsi="Times New Roman"/>
                <w:kern w:val="0"/>
              </w:rPr>
              <w:t>endor</w:t>
            </w:r>
            <w:r>
              <w:rPr>
                <w:rFonts w:ascii="Times New Roman" w:hAnsi="Times New Roman"/>
                <w:kern w:val="0"/>
              </w:rPr>
              <w:t xml:space="preserve">, we </w:t>
            </w:r>
            <w:r>
              <w:rPr>
                <w:rFonts w:ascii="Times New Roman" w:hAnsi="Times New Roman" w:hint="eastAsia"/>
                <w:kern w:val="0"/>
              </w:rPr>
              <w:t>hope</w:t>
            </w:r>
            <w:r>
              <w:rPr>
                <w:rFonts w:ascii="Times New Roman" w:hAnsi="Times New Roman"/>
                <w:kern w:val="0"/>
              </w:rPr>
              <w:t xml:space="preserve"> our </w:t>
            </w:r>
            <w:r w:rsidRPr="00A77A94">
              <w:rPr>
                <w:rFonts w:ascii="Times New Roman" w:hAnsi="Times New Roman"/>
                <w:kern w:val="0"/>
              </w:rPr>
              <w:t>hardware</w:t>
            </w:r>
            <w:r>
              <w:rPr>
                <w:rFonts w:ascii="Times New Roman" w:hAnsi="Times New Roman"/>
                <w:kern w:val="0"/>
              </w:rPr>
              <w:t xml:space="preserve"> design and associated algorithms can be protected and do not been exposed.</w:t>
            </w:r>
          </w:p>
        </w:tc>
      </w:tr>
      <w:tr w:rsidR="00E50DD8" w14:paraId="6AC26B4F" w14:textId="77777777" w:rsidTr="00AE2A4C">
        <w:tc>
          <w:tcPr>
            <w:tcW w:w="1838" w:type="dxa"/>
            <w:tcBorders>
              <w:top w:val="single" w:sz="4" w:space="0" w:color="auto"/>
              <w:left w:val="single" w:sz="4" w:space="0" w:color="auto"/>
              <w:bottom w:val="single" w:sz="4" w:space="0" w:color="auto"/>
              <w:right w:val="single" w:sz="4" w:space="0" w:color="auto"/>
            </w:tcBorders>
          </w:tcPr>
          <w:p w14:paraId="06F95375" w14:textId="70705FE5" w:rsidR="00E50DD8" w:rsidRDefault="00E50DD8" w:rsidP="00E50DD8">
            <w:pPr>
              <w:rPr>
                <w:rFonts w:ascii="Times New Roman" w:hAnsi="Times New Roman"/>
                <w:kern w:val="0"/>
              </w:rPr>
            </w:pPr>
            <w:r>
              <w:rPr>
                <w:rFonts w:ascii="Times New Roman" w:hAnsi="Times New Roman" w:hint="eastAsia"/>
                <w:kern w:val="0"/>
              </w:rPr>
              <w:t>Z</w:t>
            </w:r>
            <w:r>
              <w:rPr>
                <w:rFonts w:ascii="Times New Roman" w:hAnsi="Times New Roman"/>
                <w:kern w:val="0"/>
              </w:rPr>
              <w:t>TE</w:t>
            </w:r>
          </w:p>
        </w:tc>
        <w:tc>
          <w:tcPr>
            <w:tcW w:w="7178" w:type="dxa"/>
            <w:tcBorders>
              <w:top w:val="single" w:sz="4" w:space="0" w:color="auto"/>
              <w:left w:val="single" w:sz="4" w:space="0" w:color="auto"/>
              <w:bottom w:val="single" w:sz="4" w:space="0" w:color="auto"/>
              <w:right w:val="single" w:sz="4" w:space="0" w:color="auto"/>
            </w:tcBorders>
          </w:tcPr>
          <w:p w14:paraId="2603618F" w14:textId="221BCB54" w:rsidR="00E50DD8" w:rsidRDefault="00E50DD8" w:rsidP="00E50DD8">
            <w:pPr>
              <w:rPr>
                <w:rFonts w:ascii="Times New Roman" w:hAnsi="Times New Roman"/>
                <w:kern w:val="0"/>
              </w:rPr>
            </w:pPr>
            <w:r>
              <w:rPr>
                <w:rFonts w:ascii="Times New Roman" w:hAnsi="Times New Roman"/>
                <w:kern w:val="0"/>
              </w:rPr>
              <w:t>The same view with Nokia, the radio related setting shall not be disclosed by the standards.</w:t>
            </w:r>
          </w:p>
        </w:tc>
      </w:tr>
      <w:tr w:rsidR="00EF161C" w14:paraId="06B27578" w14:textId="77777777" w:rsidTr="00AE2A4C">
        <w:tc>
          <w:tcPr>
            <w:tcW w:w="1838" w:type="dxa"/>
            <w:tcBorders>
              <w:top w:val="single" w:sz="4" w:space="0" w:color="auto"/>
              <w:left w:val="single" w:sz="4" w:space="0" w:color="auto"/>
              <w:bottom w:val="single" w:sz="4" w:space="0" w:color="auto"/>
              <w:right w:val="single" w:sz="4" w:space="0" w:color="auto"/>
            </w:tcBorders>
          </w:tcPr>
          <w:p w14:paraId="0679B1BC" w14:textId="4C603229" w:rsidR="00EF161C" w:rsidRDefault="00EF161C" w:rsidP="00EF161C">
            <w:pPr>
              <w:rPr>
                <w:rFonts w:ascii="Times New Roman" w:hAnsi="Times New Roman"/>
                <w:kern w:val="0"/>
              </w:rPr>
            </w:pPr>
            <w:r>
              <w:rPr>
                <w:rFonts w:ascii="Times New Roman" w:hAnsi="Times New Roman" w:hint="eastAsia"/>
                <w:kern w:val="0"/>
              </w:rPr>
              <w:t>China Unicom</w:t>
            </w:r>
          </w:p>
        </w:tc>
        <w:tc>
          <w:tcPr>
            <w:tcW w:w="7178" w:type="dxa"/>
            <w:tcBorders>
              <w:top w:val="single" w:sz="4" w:space="0" w:color="auto"/>
              <w:left w:val="single" w:sz="4" w:space="0" w:color="auto"/>
              <w:bottom w:val="single" w:sz="4" w:space="0" w:color="auto"/>
              <w:right w:val="single" w:sz="4" w:space="0" w:color="auto"/>
            </w:tcBorders>
          </w:tcPr>
          <w:p w14:paraId="60FE1C61" w14:textId="23FCFEAD" w:rsidR="002E59D9"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oncerns on the n</w:t>
            </w:r>
            <w:r w:rsidR="00EF161C">
              <w:rPr>
                <w:rFonts w:ascii="Times New Roman" w:hAnsi="Times New Roman"/>
                <w:kern w:val="0"/>
              </w:rPr>
              <w:t>etwork design and network strategy</w:t>
            </w:r>
            <w:r w:rsidR="00EF161C">
              <w:rPr>
                <w:rFonts w:ascii="Times New Roman" w:hAnsi="Times New Roman" w:hint="eastAsia"/>
                <w:kern w:val="0"/>
              </w:rPr>
              <w:t xml:space="preserve"> exposure.</w:t>
            </w:r>
          </w:p>
          <w:p w14:paraId="05A42F2D" w14:textId="6606D313" w:rsidR="00EF161C" w:rsidRDefault="00D60920" w:rsidP="002E59D9">
            <w:pPr>
              <w:pStyle w:val="ListParagraph"/>
              <w:numPr>
                <w:ilvl w:val="0"/>
                <w:numId w:val="39"/>
              </w:numPr>
              <w:ind w:firstLineChars="0"/>
              <w:rPr>
                <w:rFonts w:ascii="Times New Roman" w:hAnsi="Times New Roman"/>
                <w:kern w:val="0"/>
              </w:rPr>
            </w:pPr>
            <w:r>
              <w:rPr>
                <w:rFonts w:ascii="Times New Roman" w:hAnsi="Times New Roman" w:hint="eastAsia"/>
                <w:kern w:val="0"/>
              </w:rPr>
              <w:t>C</w:t>
            </w:r>
            <w:r w:rsidR="00EF161C">
              <w:rPr>
                <w:rFonts w:ascii="Times New Roman" w:hAnsi="Times New Roman" w:hint="eastAsia"/>
                <w:kern w:val="0"/>
              </w:rPr>
              <w:t xml:space="preserve">oncerns on the private data leak, and user behavior exposure, which </w:t>
            </w:r>
            <w:r w:rsidR="008867C0">
              <w:rPr>
                <w:rFonts w:ascii="Times New Roman" w:hAnsi="Times New Roman" w:hint="eastAsia"/>
                <w:kern w:val="0"/>
              </w:rPr>
              <w:t xml:space="preserve">may </w:t>
            </w:r>
            <w:r w:rsidR="00C634D8">
              <w:rPr>
                <w:rFonts w:ascii="Times New Roman" w:hAnsi="Times New Roman" w:hint="eastAsia"/>
                <w:kern w:val="0"/>
              </w:rPr>
              <w:t>violate</w:t>
            </w:r>
            <w:r w:rsidR="00EF161C">
              <w:rPr>
                <w:rFonts w:ascii="Times New Roman" w:hAnsi="Times New Roman" w:hint="eastAsia"/>
                <w:kern w:val="0"/>
              </w:rPr>
              <w:t xml:space="preserve"> the regulation and law.</w:t>
            </w: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B0436B">
          <w:pgSz w:w="11906" w:h="16838"/>
          <w:pgMar w:top="1440" w:right="1440" w:bottom="1440" w:left="1440" w:header="720" w:footer="720" w:gutter="0"/>
          <w:cols w:space="720"/>
          <w:docGrid w:type="lines" w:linePitch="312"/>
        </w:sectPr>
      </w:pPr>
    </w:p>
    <w:bookmarkEnd w:id="214"/>
    <w:bookmarkEnd w:id="215"/>
    <w:bookmarkEnd w:id="219"/>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220" w:name="_Hlk164374534"/>
            <w:bookmarkStart w:id="221" w:name="_Hlk164375983"/>
            <w:bookmarkStart w:id="222"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223" w:name="OLE_LINK85"/>
            <w:r w:rsidRPr="0089636B">
              <w:rPr>
                <w:rFonts w:ascii="Times New Roman" w:hAnsi="Times New Roman" w:cs="Times New Roman"/>
                <w:b/>
                <w:bCs/>
                <w:sz w:val="16"/>
                <w:szCs w:val="16"/>
                <w:lang w:val="en-GB"/>
              </w:rPr>
              <w:t>Termination Entity</w:t>
            </w:r>
            <w:bookmarkEnd w:id="223"/>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224" w:name="OLE_LINK367"/>
            <w:r w:rsidRPr="0089636B">
              <w:rPr>
                <w:rFonts w:ascii="Times New Roman" w:hAnsi="Times New Roman" w:cs="Times New Roman"/>
                <w:sz w:val="16"/>
                <w:szCs w:val="16"/>
                <w:lang w:val="en-GB"/>
              </w:rPr>
              <w:t>UE-side OTT server</w:t>
            </w:r>
            <w:bookmarkEnd w:id="224"/>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220"/>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225" w:name="OLE_LINK87"/>
            <w:bookmarkEnd w:id="221"/>
            <w:r w:rsidRPr="0089636B">
              <w:rPr>
                <w:rFonts w:ascii="Times New Roman" w:hAnsi="Times New Roman" w:cs="Times New Roman"/>
                <w:b/>
                <w:bCs/>
                <w:kern w:val="0"/>
                <w:sz w:val="16"/>
                <w:szCs w:val="16"/>
                <w:lang w:val="en-GB"/>
              </w:rPr>
              <w:t>Transport Tunnel</w:t>
            </w:r>
            <w:bookmarkEnd w:id="225"/>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226"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226"/>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227"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227"/>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228" w:name="OLE_LINK86"/>
            <w:r w:rsidRPr="0089636B">
              <w:rPr>
                <w:rFonts w:ascii="Times New Roman" w:hAnsi="Times New Roman" w:cs="Times New Roman"/>
                <w:b/>
                <w:bCs/>
                <w:kern w:val="0"/>
                <w:sz w:val="16"/>
                <w:szCs w:val="16"/>
                <w:lang w:val="en-GB"/>
              </w:rPr>
              <w:t>Protocol layer for data transfer</w:t>
            </w:r>
            <w:bookmarkEnd w:id="228"/>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229" w:name="OLE_LINK384"/>
            <w:r w:rsidR="00610B1E" w:rsidRPr="0089636B">
              <w:rPr>
                <w:rFonts w:ascii="Times New Roman" w:hAnsi="Times New Roman" w:cs="Times New Roman"/>
                <w:kern w:val="0"/>
                <w:sz w:val="16"/>
                <w:szCs w:val="16"/>
                <w:lang w:val="en-GB"/>
              </w:rPr>
              <w:t>(FFS: transport layer of UP tunnel)</w:t>
            </w:r>
            <w:bookmarkEnd w:id="229"/>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230"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230"/>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231" w:name="OLE_LINK386"/>
            <w:r w:rsidRPr="0089636B">
              <w:rPr>
                <w:rFonts w:ascii="Times New Roman" w:hAnsi="Times New Roman" w:cs="Times New Roman"/>
                <w:sz w:val="16"/>
                <w:szCs w:val="16"/>
                <w:lang w:val="en-GB"/>
              </w:rPr>
              <w:t>Standardized/non-standardized</w:t>
            </w:r>
            <w:bookmarkEnd w:id="231"/>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232" w:name="OLE_LINK378"/>
            <w:r w:rsidRPr="0089636B">
              <w:rPr>
                <w:rFonts w:ascii="Times New Roman" w:hAnsi="Times New Roman" w:cs="Times New Roman"/>
                <w:sz w:val="16"/>
                <w:szCs w:val="16"/>
                <w:lang w:val="en-GB"/>
              </w:rPr>
              <w:t xml:space="preserve">Yes, </w:t>
            </w:r>
            <w:bookmarkStart w:id="233" w:name="OLE_LINK370"/>
            <w:r w:rsidRPr="0089636B">
              <w:rPr>
                <w:rFonts w:ascii="Times New Roman" w:hAnsi="Times New Roman" w:cs="Times New Roman"/>
                <w:sz w:val="16"/>
                <w:szCs w:val="16"/>
                <w:lang w:val="en-GB"/>
              </w:rPr>
              <w:t xml:space="preserve">if the data content is standardized </w:t>
            </w:r>
            <w:bookmarkEnd w:id="233"/>
            <w:r w:rsidR="0051711C" w:rsidRPr="0089636B">
              <w:rPr>
                <w:rFonts w:ascii="Times New Roman" w:hAnsi="Times New Roman" w:cs="Times New Roman"/>
                <w:sz w:val="16"/>
                <w:szCs w:val="16"/>
                <w:lang w:val="en-GB"/>
              </w:rPr>
              <w:t xml:space="preserve">or disclosed to MNO. </w:t>
            </w:r>
            <w:bookmarkEnd w:id="232"/>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234" w:name="OLE_LINK372"/>
            <w:r w:rsidRPr="0089636B">
              <w:rPr>
                <w:rFonts w:ascii="Times New Roman" w:eastAsia="SimSun" w:hAnsi="Times New Roman" w:cs="Times New Roman"/>
                <w:b/>
                <w:bCs/>
                <w:kern w:val="0"/>
                <w:sz w:val="16"/>
                <w:szCs w:val="16"/>
              </w:rPr>
              <w:t>RAN configuration/condition</w:t>
            </w:r>
            <w:bookmarkEnd w:id="234"/>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235"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235"/>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236" w:name="OLE_LINK385"/>
            <w:r w:rsidRPr="0089636B">
              <w:rPr>
                <w:rFonts w:ascii="Times New Roman" w:hAnsi="Times New Roman" w:cs="Times New Roman"/>
                <w:sz w:val="16"/>
                <w:szCs w:val="16"/>
              </w:rPr>
              <w:t>Controlled by MNO</w:t>
            </w:r>
            <w:bookmarkEnd w:id="236"/>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237" w:name="OLE_LINK375"/>
            <w:r w:rsidRPr="0089636B">
              <w:rPr>
                <w:rFonts w:ascii="Times New Roman" w:hAnsi="Times New Roman" w:cs="Times New Roman"/>
                <w:sz w:val="16"/>
                <w:szCs w:val="16"/>
                <w:lang w:val="en-GB"/>
              </w:rPr>
              <w:t>Minimum, NW can enforce security and privacy protection.</w:t>
            </w:r>
            <w:bookmarkEnd w:id="237"/>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222"/>
    </w:tbl>
    <w:p w14:paraId="779C60DF" w14:textId="1EC82E3C" w:rsidR="00445DE2" w:rsidRDefault="00445DE2" w:rsidP="005A295E">
      <w:pPr>
        <w:spacing w:before="120" w:after="120"/>
        <w:rPr>
          <w:rFonts w:ascii="Times New Roman" w:hAnsi="Times New Roman"/>
          <w:sz w:val="20"/>
          <w:szCs w:val="20"/>
          <w:lang w:val="en-GB"/>
        </w:rPr>
        <w:sectPr w:rsidR="00445DE2" w:rsidSect="00B0436B">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238" w:name="OLE_LINK325"/>
      <w:bookmarkEnd w:id="18"/>
      <w:bookmarkEnd w:id="216"/>
      <w:bookmarkEnd w:id="217"/>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239" w:name="OLE_LINK48"/>
      <w:bookmarkEnd w:id="238"/>
    </w:p>
    <w:bookmarkEnd w:id="239"/>
    <w:p w14:paraId="259CEA68" w14:textId="5A23DA3E" w:rsidR="00DB40CB" w:rsidRDefault="00DB40CB" w:rsidP="00DB40CB">
      <w:pPr>
        <w:pStyle w:val="Heading1"/>
      </w:pPr>
      <w:r>
        <w:t>5 Reference</w:t>
      </w:r>
    </w:p>
    <w:p w14:paraId="1A2C38FA" w14:textId="19D2AEEA" w:rsidR="00356CD9"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6"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7"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8"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9"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0"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1"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2"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000000"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53"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B0436B">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273E" w14:textId="77777777" w:rsidR="00B0436B" w:rsidRDefault="00B0436B" w:rsidP="00B5491F">
      <w:r>
        <w:separator/>
      </w:r>
    </w:p>
  </w:endnote>
  <w:endnote w:type="continuationSeparator" w:id="0">
    <w:p w14:paraId="71C9A254" w14:textId="77777777" w:rsidR="00B0436B" w:rsidRDefault="00B0436B"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Apple SD Gothic Neo"/>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7D9D" w14:textId="77777777" w:rsidR="00B0436B" w:rsidRDefault="00B0436B" w:rsidP="00B5491F">
      <w:r>
        <w:separator/>
      </w:r>
    </w:p>
  </w:footnote>
  <w:footnote w:type="continuationSeparator" w:id="0">
    <w:p w14:paraId="0059AA53" w14:textId="77777777" w:rsidR="00B0436B" w:rsidRDefault="00B0436B"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59E"/>
    <w:multiLevelType w:val="hybridMultilevel"/>
    <w:tmpl w:val="149ABB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261A7"/>
    <w:multiLevelType w:val="hybridMultilevel"/>
    <w:tmpl w:val="D4D6C0A8"/>
    <w:lvl w:ilvl="0" w:tplc="501E21C4">
      <w:start w:val="1"/>
      <w:numFmt w:val="decimal"/>
      <w:lvlText w:val="%1)"/>
      <w:lvlJc w:val="left"/>
      <w:pPr>
        <w:ind w:left="720" w:hanging="360"/>
      </w:pPr>
      <w:rPr>
        <w:rFonts w:cstheme="minorBid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51A00"/>
    <w:multiLevelType w:val="hybridMultilevel"/>
    <w:tmpl w:val="7090C040"/>
    <w:lvl w:ilvl="0" w:tplc="AB6E2E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84BE6"/>
    <w:multiLevelType w:val="hybridMultilevel"/>
    <w:tmpl w:val="AF58330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8"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F5E40"/>
    <w:multiLevelType w:val="hybridMultilevel"/>
    <w:tmpl w:val="338E3F4A"/>
    <w:lvl w:ilvl="0" w:tplc="0E1A458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809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968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5006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4301019">
    <w:abstractNumId w:val="31"/>
  </w:num>
  <w:num w:numId="5" w16cid:durableId="260533151">
    <w:abstractNumId w:val="15"/>
  </w:num>
  <w:num w:numId="6" w16cid:durableId="1262224405">
    <w:abstractNumId w:val="11"/>
  </w:num>
  <w:num w:numId="7" w16cid:durableId="1153179898">
    <w:abstractNumId w:val="31"/>
  </w:num>
  <w:num w:numId="8" w16cid:durableId="593251078">
    <w:abstractNumId w:val="24"/>
  </w:num>
  <w:num w:numId="9" w16cid:durableId="1741295431">
    <w:abstractNumId w:val="10"/>
  </w:num>
  <w:num w:numId="10" w16cid:durableId="1403794829">
    <w:abstractNumId w:val="16"/>
  </w:num>
  <w:num w:numId="11" w16cid:durableId="251940835">
    <w:abstractNumId w:val="13"/>
  </w:num>
  <w:num w:numId="12" w16cid:durableId="1693342024">
    <w:abstractNumId w:val="19"/>
  </w:num>
  <w:num w:numId="13" w16cid:durableId="642849173">
    <w:abstractNumId w:val="14"/>
  </w:num>
  <w:num w:numId="14" w16cid:durableId="1397628369">
    <w:abstractNumId w:val="23"/>
  </w:num>
  <w:num w:numId="15" w16cid:durableId="1460100324">
    <w:abstractNumId w:val="2"/>
  </w:num>
  <w:num w:numId="16" w16cid:durableId="853690089">
    <w:abstractNumId w:val="7"/>
  </w:num>
  <w:num w:numId="17" w16cid:durableId="440880418">
    <w:abstractNumId w:val="18"/>
  </w:num>
  <w:num w:numId="18" w16cid:durableId="1818643894">
    <w:abstractNumId w:val="21"/>
  </w:num>
  <w:num w:numId="19" w16cid:durableId="259919337">
    <w:abstractNumId w:val="26"/>
  </w:num>
  <w:num w:numId="20" w16cid:durableId="963972535">
    <w:abstractNumId w:val="8"/>
  </w:num>
  <w:num w:numId="21" w16cid:durableId="91240429">
    <w:abstractNumId w:val="8"/>
  </w:num>
  <w:num w:numId="22" w16cid:durableId="2145542032">
    <w:abstractNumId w:val="1"/>
  </w:num>
  <w:num w:numId="23" w16cid:durableId="276985805">
    <w:abstractNumId w:val="13"/>
  </w:num>
  <w:num w:numId="24" w16cid:durableId="2055961432">
    <w:abstractNumId w:val="20"/>
  </w:num>
  <w:num w:numId="25" w16cid:durableId="1640183510">
    <w:abstractNumId w:val="9"/>
  </w:num>
  <w:num w:numId="26" w16cid:durableId="1145975106">
    <w:abstractNumId w:val="29"/>
  </w:num>
  <w:num w:numId="27" w16cid:durableId="42142179">
    <w:abstractNumId w:val="17"/>
  </w:num>
  <w:num w:numId="28" w16cid:durableId="270934731">
    <w:abstractNumId w:val="4"/>
  </w:num>
  <w:num w:numId="29" w16cid:durableId="1475442600">
    <w:abstractNumId w:val="30"/>
  </w:num>
  <w:num w:numId="30" w16cid:durableId="197742857">
    <w:abstractNumId w:val="34"/>
  </w:num>
  <w:num w:numId="31" w16cid:durableId="439686292">
    <w:abstractNumId w:val="3"/>
  </w:num>
  <w:num w:numId="32" w16cid:durableId="333848233">
    <w:abstractNumId w:val="32"/>
  </w:num>
  <w:num w:numId="33" w16cid:durableId="1970894668">
    <w:abstractNumId w:val="6"/>
  </w:num>
  <w:num w:numId="34" w16cid:durableId="1508594419">
    <w:abstractNumId w:val="0"/>
  </w:num>
  <w:num w:numId="35" w16cid:durableId="852040044">
    <w:abstractNumId w:val="13"/>
  </w:num>
  <w:num w:numId="36" w16cid:durableId="292564477">
    <w:abstractNumId w:val="19"/>
  </w:num>
  <w:num w:numId="37" w16cid:durableId="31804564">
    <w:abstractNumId w:val="33"/>
  </w:num>
  <w:num w:numId="38" w16cid:durableId="1130901272">
    <w:abstractNumId w:val="25"/>
  </w:num>
  <w:num w:numId="39" w16cid:durableId="261761972">
    <w:abstractNumId w:val="12"/>
  </w:num>
  <w:num w:numId="40" w16cid:durableId="780144024">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 Zhang (张园园)">
    <w15:presenceInfo w15:providerId="AD" w15:userId="S::yuany.zhang@mediatek.com::95fcffd7-56b5-439e-819a-b19ada2bf72f"/>
  </w15:person>
  <w15:person w15:author="OPPO-Jiangsheng Fan">
    <w15:presenceInfo w15:providerId="None" w15:userId="OPPO-Jiangsheng Fan"/>
  </w15:person>
  <w15:person w15:author="ZTE-Fei Dong">
    <w15:presenceInfo w15:providerId="None" w15:userId="ZTE-Fei D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179F4"/>
    <w:rsid w:val="0003259C"/>
    <w:rsid w:val="00033A8F"/>
    <w:rsid w:val="00036D0A"/>
    <w:rsid w:val="00037687"/>
    <w:rsid w:val="00044855"/>
    <w:rsid w:val="00051418"/>
    <w:rsid w:val="00051C90"/>
    <w:rsid w:val="000542E0"/>
    <w:rsid w:val="0005720C"/>
    <w:rsid w:val="00062974"/>
    <w:rsid w:val="0006318D"/>
    <w:rsid w:val="00063C2D"/>
    <w:rsid w:val="00066140"/>
    <w:rsid w:val="00070A5A"/>
    <w:rsid w:val="000729AC"/>
    <w:rsid w:val="00074FF2"/>
    <w:rsid w:val="00077F67"/>
    <w:rsid w:val="00083C8E"/>
    <w:rsid w:val="00086CCA"/>
    <w:rsid w:val="00090455"/>
    <w:rsid w:val="00093F5D"/>
    <w:rsid w:val="00096A5F"/>
    <w:rsid w:val="000A0415"/>
    <w:rsid w:val="000B2A6F"/>
    <w:rsid w:val="000B380F"/>
    <w:rsid w:val="000B4CB7"/>
    <w:rsid w:val="000B59FB"/>
    <w:rsid w:val="000B5AA3"/>
    <w:rsid w:val="000C5900"/>
    <w:rsid w:val="000D183A"/>
    <w:rsid w:val="000D27A7"/>
    <w:rsid w:val="000D47D3"/>
    <w:rsid w:val="000D76C4"/>
    <w:rsid w:val="000E7BAB"/>
    <w:rsid w:val="000F61C1"/>
    <w:rsid w:val="000F7FED"/>
    <w:rsid w:val="001044A6"/>
    <w:rsid w:val="001058F5"/>
    <w:rsid w:val="00105CF9"/>
    <w:rsid w:val="00106100"/>
    <w:rsid w:val="001103DA"/>
    <w:rsid w:val="001124FC"/>
    <w:rsid w:val="0011442B"/>
    <w:rsid w:val="00116242"/>
    <w:rsid w:val="00130F7D"/>
    <w:rsid w:val="001319EA"/>
    <w:rsid w:val="00132EE2"/>
    <w:rsid w:val="00140AD7"/>
    <w:rsid w:val="00142801"/>
    <w:rsid w:val="00145CE7"/>
    <w:rsid w:val="001470DB"/>
    <w:rsid w:val="00151B89"/>
    <w:rsid w:val="0017365E"/>
    <w:rsid w:val="00176C7A"/>
    <w:rsid w:val="001856C8"/>
    <w:rsid w:val="0019376B"/>
    <w:rsid w:val="00197117"/>
    <w:rsid w:val="001B0BF2"/>
    <w:rsid w:val="001B4065"/>
    <w:rsid w:val="001B5AF4"/>
    <w:rsid w:val="001C1A7E"/>
    <w:rsid w:val="001D060F"/>
    <w:rsid w:val="001D221C"/>
    <w:rsid w:val="001D51F6"/>
    <w:rsid w:val="001D7A5D"/>
    <w:rsid w:val="001F19AB"/>
    <w:rsid w:val="00201A04"/>
    <w:rsid w:val="00202B8C"/>
    <w:rsid w:val="002109BA"/>
    <w:rsid w:val="00216C24"/>
    <w:rsid w:val="0022550C"/>
    <w:rsid w:val="002264E3"/>
    <w:rsid w:val="00230DDD"/>
    <w:rsid w:val="0023423C"/>
    <w:rsid w:val="002379EA"/>
    <w:rsid w:val="00244A61"/>
    <w:rsid w:val="00253E41"/>
    <w:rsid w:val="0025552D"/>
    <w:rsid w:val="0026771A"/>
    <w:rsid w:val="00277570"/>
    <w:rsid w:val="00280590"/>
    <w:rsid w:val="00281DBE"/>
    <w:rsid w:val="0028267A"/>
    <w:rsid w:val="00282A6C"/>
    <w:rsid w:val="00285F85"/>
    <w:rsid w:val="0029405B"/>
    <w:rsid w:val="002974F0"/>
    <w:rsid w:val="002A056C"/>
    <w:rsid w:val="002A2C9B"/>
    <w:rsid w:val="002A2D93"/>
    <w:rsid w:val="002A35EE"/>
    <w:rsid w:val="002A674B"/>
    <w:rsid w:val="002A7A6E"/>
    <w:rsid w:val="002B0D82"/>
    <w:rsid w:val="002B1319"/>
    <w:rsid w:val="002B5F75"/>
    <w:rsid w:val="002C1931"/>
    <w:rsid w:val="002C35B6"/>
    <w:rsid w:val="002C64E7"/>
    <w:rsid w:val="002D77CD"/>
    <w:rsid w:val="002E099F"/>
    <w:rsid w:val="002E59D9"/>
    <w:rsid w:val="002E7564"/>
    <w:rsid w:val="002F1C80"/>
    <w:rsid w:val="002F5DEB"/>
    <w:rsid w:val="002F6EA0"/>
    <w:rsid w:val="003139BD"/>
    <w:rsid w:val="00315D8B"/>
    <w:rsid w:val="0032465C"/>
    <w:rsid w:val="0032772D"/>
    <w:rsid w:val="00327CA3"/>
    <w:rsid w:val="0033507D"/>
    <w:rsid w:val="00336A24"/>
    <w:rsid w:val="00337790"/>
    <w:rsid w:val="00342B95"/>
    <w:rsid w:val="0035061A"/>
    <w:rsid w:val="00352599"/>
    <w:rsid w:val="00352B79"/>
    <w:rsid w:val="00356CD9"/>
    <w:rsid w:val="00356D14"/>
    <w:rsid w:val="00362A92"/>
    <w:rsid w:val="003639A1"/>
    <w:rsid w:val="00365AB6"/>
    <w:rsid w:val="00372415"/>
    <w:rsid w:val="00375165"/>
    <w:rsid w:val="00376FA8"/>
    <w:rsid w:val="00383DA0"/>
    <w:rsid w:val="0039477F"/>
    <w:rsid w:val="003A231A"/>
    <w:rsid w:val="003A286F"/>
    <w:rsid w:val="003A42EB"/>
    <w:rsid w:val="003A6944"/>
    <w:rsid w:val="003A6D7E"/>
    <w:rsid w:val="003B4295"/>
    <w:rsid w:val="003B637D"/>
    <w:rsid w:val="003B67B0"/>
    <w:rsid w:val="003C4A88"/>
    <w:rsid w:val="003C7E6C"/>
    <w:rsid w:val="003D35BB"/>
    <w:rsid w:val="003D4920"/>
    <w:rsid w:val="003E0055"/>
    <w:rsid w:val="003E4811"/>
    <w:rsid w:val="003F2FA5"/>
    <w:rsid w:val="003F4C10"/>
    <w:rsid w:val="003F4E68"/>
    <w:rsid w:val="003F6542"/>
    <w:rsid w:val="00400C9F"/>
    <w:rsid w:val="0040249D"/>
    <w:rsid w:val="004024A1"/>
    <w:rsid w:val="0041379E"/>
    <w:rsid w:val="00415D21"/>
    <w:rsid w:val="00423795"/>
    <w:rsid w:val="004248C4"/>
    <w:rsid w:val="00425248"/>
    <w:rsid w:val="004315C8"/>
    <w:rsid w:val="00435F15"/>
    <w:rsid w:val="0044248A"/>
    <w:rsid w:val="0044318A"/>
    <w:rsid w:val="00445DE2"/>
    <w:rsid w:val="00450B67"/>
    <w:rsid w:val="00454710"/>
    <w:rsid w:val="004619F4"/>
    <w:rsid w:val="00461CE7"/>
    <w:rsid w:val="004628F5"/>
    <w:rsid w:val="00463CB7"/>
    <w:rsid w:val="004658E0"/>
    <w:rsid w:val="00465B87"/>
    <w:rsid w:val="004733CB"/>
    <w:rsid w:val="00476424"/>
    <w:rsid w:val="00476FE2"/>
    <w:rsid w:val="00477C55"/>
    <w:rsid w:val="00483628"/>
    <w:rsid w:val="00497B48"/>
    <w:rsid w:val="004A141C"/>
    <w:rsid w:val="004A4A1A"/>
    <w:rsid w:val="004C1C08"/>
    <w:rsid w:val="004C1E23"/>
    <w:rsid w:val="004C43AA"/>
    <w:rsid w:val="004C4E49"/>
    <w:rsid w:val="004C7EFD"/>
    <w:rsid w:val="00516F61"/>
    <w:rsid w:val="0051711C"/>
    <w:rsid w:val="00524806"/>
    <w:rsid w:val="00527E03"/>
    <w:rsid w:val="00534506"/>
    <w:rsid w:val="005345EE"/>
    <w:rsid w:val="00542B22"/>
    <w:rsid w:val="00544EB2"/>
    <w:rsid w:val="0055599C"/>
    <w:rsid w:val="005603FA"/>
    <w:rsid w:val="00560B17"/>
    <w:rsid w:val="00586037"/>
    <w:rsid w:val="00586932"/>
    <w:rsid w:val="0059649D"/>
    <w:rsid w:val="005A1CEE"/>
    <w:rsid w:val="005A295E"/>
    <w:rsid w:val="005A4090"/>
    <w:rsid w:val="005B05F4"/>
    <w:rsid w:val="005B1B18"/>
    <w:rsid w:val="005B20DE"/>
    <w:rsid w:val="005C229C"/>
    <w:rsid w:val="005C5E4E"/>
    <w:rsid w:val="005D31C6"/>
    <w:rsid w:val="005E3310"/>
    <w:rsid w:val="005E44A6"/>
    <w:rsid w:val="005E50DA"/>
    <w:rsid w:val="005F003F"/>
    <w:rsid w:val="005F7606"/>
    <w:rsid w:val="00601564"/>
    <w:rsid w:val="00601A33"/>
    <w:rsid w:val="006066AA"/>
    <w:rsid w:val="006077E2"/>
    <w:rsid w:val="0061025C"/>
    <w:rsid w:val="00610B1E"/>
    <w:rsid w:val="00610C2F"/>
    <w:rsid w:val="0061471E"/>
    <w:rsid w:val="00623171"/>
    <w:rsid w:val="006255C4"/>
    <w:rsid w:val="0063483E"/>
    <w:rsid w:val="0063544F"/>
    <w:rsid w:val="00646CBC"/>
    <w:rsid w:val="0067037D"/>
    <w:rsid w:val="00674C3E"/>
    <w:rsid w:val="006803FD"/>
    <w:rsid w:val="00686043"/>
    <w:rsid w:val="00695A6C"/>
    <w:rsid w:val="0069706D"/>
    <w:rsid w:val="006A2E03"/>
    <w:rsid w:val="006B2961"/>
    <w:rsid w:val="006B58E1"/>
    <w:rsid w:val="006B6163"/>
    <w:rsid w:val="006B695A"/>
    <w:rsid w:val="006D614C"/>
    <w:rsid w:val="006E2A95"/>
    <w:rsid w:val="006E409F"/>
    <w:rsid w:val="006E736C"/>
    <w:rsid w:val="006E7FE8"/>
    <w:rsid w:val="006F549C"/>
    <w:rsid w:val="00702F17"/>
    <w:rsid w:val="00717B82"/>
    <w:rsid w:val="00723F4B"/>
    <w:rsid w:val="00732005"/>
    <w:rsid w:val="00734DC2"/>
    <w:rsid w:val="00736AEE"/>
    <w:rsid w:val="00742A78"/>
    <w:rsid w:val="00746F06"/>
    <w:rsid w:val="007572C7"/>
    <w:rsid w:val="0076656C"/>
    <w:rsid w:val="00770CAD"/>
    <w:rsid w:val="00772018"/>
    <w:rsid w:val="00773CDF"/>
    <w:rsid w:val="00780E35"/>
    <w:rsid w:val="0078220D"/>
    <w:rsid w:val="007839E9"/>
    <w:rsid w:val="00783ED8"/>
    <w:rsid w:val="00783F03"/>
    <w:rsid w:val="00785507"/>
    <w:rsid w:val="007902F9"/>
    <w:rsid w:val="00792A2E"/>
    <w:rsid w:val="00795AAA"/>
    <w:rsid w:val="007A1170"/>
    <w:rsid w:val="007A7E53"/>
    <w:rsid w:val="007B3B90"/>
    <w:rsid w:val="007C5F22"/>
    <w:rsid w:val="007D0F18"/>
    <w:rsid w:val="007D379F"/>
    <w:rsid w:val="007D4CEF"/>
    <w:rsid w:val="007D5F78"/>
    <w:rsid w:val="007F04D5"/>
    <w:rsid w:val="008067B1"/>
    <w:rsid w:val="0081503A"/>
    <w:rsid w:val="00815691"/>
    <w:rsid w:val="008272E6"/>
    <w:rsid w:val="0083013E"/>
    <w:rsid w:val="00833268"/>
    <w:rsid w:val="0085419F"/>
    <w:rsid w:val="00861083"/>
    <w:rsid w:val="00861739"/>
    <w:rsid w:val="00865092"/>
    <w:rsid w:val="00873066"/>
    <w:rsid w:val="00883040"/>
    <w:rsid w:val="008847EB"/>
    <w:rsid w:val="00885640"/>
    <w:rsid w:val="008867C0"/>
    <w:rsid w:val="0089213A"/>
    <w:rsid w:val="0089636B"/>
    <w:rsid w:val="008A04CB"/>
    <w:rsid w:val="008A6ADB"/>
    <w:rsid w:val="008B2097"/>
    <w:rsid w:val="008C31A7"/>
    <w:rsid w:val="008C7703"/>
    <w:rsid w:val="008D0DEB"/>
    <w:rsid w:val="008E0B10"/>
    <w:rsid w:val="008E114E"/>
    <w:rsid w:val="008E20D8"/>
    <w:rsid w:val="008E25CF"/>
    <w:rsid w:val="008E33F7"/>
    <w:rsid w:val="008E3413"/>
    <w:rsid w:val="008E6E02"/>
    <w:rsid w:val="008F1996"/>
    <w:rsid w:val="008F3D2E"/>
    <w:rsid w:val="008F5B1E"/>
    <w:rsid w:val="008F76D2"/>
    <w:rsid w:val="0090228C"/>
    <w:rsid w:val="00920288"/>
    <w:rsid w:val="00920E13"/>
    <w:rsid w:val="00932CB2"/>
    <w:rsid w:val="009333CF"/>
    <w:rsid w:val="009338EF"/>
    <w:rsid w:val="00946EE4"/>
    <w:rsid w:val="00947A09"/>
    <w:rsid w:val="00952F82"/>
    <w:rsid w:val="00957FD9"/>
    <w:rsid w:val="00966419"/>
    <w:rsid w:val="00970DD4"/>
    <w:rsid w:val="00970EB3"/>
    <w:rsid w:val="00973988"/>
    <w:rsid w:val="009826B2"/>
    <w:rsid w:val="0098382A"/>
    <w:rsid w:val="009844BB"/>
    <w:rsid w:val="00985C5B"/>
    <w:rsid w:val="009878AD"/>
    <w:rsid w:val="009A1968"/>
    <w:rsid w:val="009B0B18"/>
    <w:rsid w:val="009B1AB8"/>
    <w:rsid w:val="009B53D8"/>
    <w:rsid w:val="009B7653"/>
    <w:rsid w:val="009C0CAD"/>
    <w:rsid w:val="009C3F32"/>
    <w:rsid w:val="009D4DD3"/>
    <w:rsid w:val="009E0C4C"/>
    <w:rsid w:val="009E1A03"/>
    <w:rsid w:val="009E71AF"/>
    <w:rsid w:val="009F1D6E"/>
    <w:rsid w:val="009F5433"/>
    <w:rsid w:val="009F5FC0"/>
    <w:rsid w:val="009F6014"/>
    <w:rsid w:val="009F676C"/>
    <w:rsid w:val="00A04392"/>
    <w:rsid w:val="00A0765E"/>
    <w:rsid w:val="00A1002A"/>
    <w:rsid w:val="00A1163A"/>
    <w:rsid w:val="00A13D32"/>
    <w:rsid w:val="00A2270A"/>
    <w:rsid w:val="00A266D5"/>
    <w:rsid w:val="00A279F2"/>
    <w:rsid w:val="00A33F0C"/>
    <w:rsid w:val="00A34DE9"/>
    <w:rsid w:val="00A5021D"/>
    <w:rsid w:val="00A51E88"/>
    <w:rsid w:val="00A53465"/>
    <w:rsid w:val="00A6585D"/>
    <w:rsid w:val="00A66E55"/>
    <w:rsid w:val="00A71255"/>
    <w:rsid w:val="00A766F5"/>
    <w:rsid w:val="00A77D89"/>
    <w:rsid w:val="00A80AD8"/>
    <w:rsid w:val="00A8335E"/>
    <w:rsid w:val="00A83A4E"/>
    <w:rsid w:val="00A84E0A"/>
    <w:rsid w:val="00A85E7D"/>
    <w:rsid w:val="00A86028"/>
    <w:rsid w:val="00A92B53"/>
    <w:rsid w:val="00A943FD"/>
    <w:rsid w:val="00AA27DD"/>
    <w:rsid w:val="00AB2E15"/>
    <w:rsid w:val="00AB3F28"/>
    <w:rsid w:val="00AC00D1"/>
    <w:rsid w:val="00AD06CF"/>
    <w:rsid w:val="00AD2E65"/>
    <w:rsid w:val="00AD7229"/>
    <w:rsid w:val="00AD7665"/>
    <w:rsid w:val="00AE2A4C"/>
    <w:rsid w:val="00AE31A4"/>
    <w:rsid w:val="00AE6710"/>
    <w:rsid w:val="00B01A64"/>
    <w:rsid w:val="00B01D7A"/>
    <w:rsid w:val="00B0436B"/>
    <w:rsid w:val="00B05A24"/>
    <w:rsid w:val="00B15111"/>
    <w:rsid w:val="00B27AE7"/>
    <w:rsid w:val="00B37499"/>
    <w:rsid w:val="00B4164B"/>
    <w:rsid w:val="00B4303D"/>
    <w:rsid w:val="00B4616A"/>
    <w:rsid w:val="00B522B7"/>
    <w:rsid w:val="00B54189"/>
    <w:rsid w:val="00B5491F"/>
    <w:rsid w:val="00B5515D"/>
    <w:rsid w:val="00B72E07"/>
    <w:rsid w:val="00B7486E"/>
    <w:rsid w:val="00B818F2"/>
    <w:rsid w:val="00B829EC"/>
    <w:rsid w:val="00B8411D"/>
    <w:rsid w:val="00B84E88"/>
    <w:rsid w:val="00B874CC"/>
    <w:rsid w:val="00B90829"/>
    <w:rsid w:val="00B9493E"/>
    <w:rsid w:val="00B97E24"/>
    <w:rsid w:val="00BA5113"/>
    <w:rsid w:val="00BB5383"/>
    <w:rsid w:val="00BC376F"/>
    <w:rsid w:val="00BC5A0B"/>
    <w:rsid w:val="00BD4A7D"/>
    <w:rsid w:val="00BD6769"/>
    <w:rsid w:val="00BF51F6"/>
    <w:rsid w:val="00BF5BC2"/>
    <w:rsid w:val="00C102C4"/>
    <w:rsid w:val="00C1048B"/>
    <w:rsid w:val="00C15228"/>
    <w:rsid w:val="00C2169B"/>
    <w:rsid w:val="00C23BE3"/>
    <w:rsid w:val="00C246D4"/>
    <w:rsid w:val="00C30596"/>
    <w:rsid w:val="00C36968"/>
    <w:rsid w:val="00C37F1E"/>
    <w:rsid w:val="00C421BB"/>
    <w:rsid w:val="00C46DA8"/>
    <w:rsid w:val="00C47F37"/>
    <w:rsid w:val="00C524CA"/>
    <w:rsid w:val="00C52A35"/>
    <w:rsid w:val="00C634D8"/>
    <w:rsid w:val="00C66A09"/>
    <w:rsid w:val="00C70640"/>
    <w:rsid w:val="00C70EF7"/>
    <w:rsid w:val="00C71896"/>
    <w:rsid w:val="00C72950"/>
    <w:rsid w:val="00C90D5F"/>
    <w:rsid w:val="00C90F1F"/>
    <w:rsid w:val="00C96E90"/>
    <w:rsid w:val="00CA1746"/>
    <w:rsid w:val="00CA1775"/>
    <w:rsid w:val="00CA2F9F"/>
    <w:rsid w:val="00CA411D"/>
    <w:rsid w:val="00CA4AC2"/>
    <w:rsid w:val="00CA4D76"/>
    <w:rsid w:val="00CA77E6"/>
    <w:rsid w:val="00CA7DF9"/>
    <w:rsid w:val="00CB0143"/>
    <w:rsid w:val="00CC07C6"/>
    <w:rsid w:val="00CC1FF0"/>
    <w:rsid w:val="00CC3874"/>
    <w:rsid w:val="00CD0ED6"/>
    <w:rsid w:val="00CD1349"/>
    <w:rsid w:val="00CD7AB6"/>
    <w:rsid w:val="00CE35D3"/>
    <w:rsid w:val="00CE61A6"/>
    <w:rsid w:val="00CE63A4"/>
    <w:rsid w:val="00CF03AC"/>
    <w:rsid w:val="00CF369D"/>
    <w:rsid w:val="00CF4828"/>
    <w:rsid w:val="00D01DE4"/>
    <w:rsid w:val="00D14F80"/>
    <w:rsid w:val="00D1631B"/>
    <w:rsid w:val="00D20FB3"/>
    <w:rsid w:val="00D30C8C"/>
    <w:rsid w:val="00D33B41"/>
    <w:rsid w:val="00D34BA7"/>
    <w:rsid w:val="00D3739C"/>
    <w:rsid w:val="00D40084"/>
    <w:rsid w:val="00D40738"/>
    <w:rsid w:val="00D40E59"/>
    <w:rsid w:val="00D4685A"/>
    <w:rsid w:val="00D518AD"/>
    <w:rsid w:val="00D57263"/>
    <w:rsid w:val="00D57429"/>
    <w:rsid w:val="00D604CC"/>
    <w:rsid w:val="00D60920"/>
    <w:rsid w:val="00D728F9"/>
    <w:rsid w:val="00D938B4"/>
    <w:rsid w:val="00D946CD"/>
    <w:rsid w:val="00D95FFE"/>
    <w:rsid w:val="00DA1C81"/>
    <w:rsid w:val="00DA520C"/>
    <w:rsid w:val="00DA73E3"/>
    <w:rsid w:val="00DB16F2"/>
    <w:rsid w:val="00DB40CB"/>
    <w:rsid w:val="00DB5F1E"/>
    <w:rsid w:val="00DB66C0"/>
    <w:rsid w:val="00DC114C"/>
    <w:rsid w:val="00DD01B7"/>
    <w:rsid w:val="00DD28DA"/>
    <w:rsid w:val="00DD41EB"/>
    <w:rsid w:val="00DD439C"/>
    <w:rsid w:val="00DE1BD7"/>
    <w:rsid w:val="00DE241F"/>
    <w:rsid w:val="00DE36F6"/>
    <w:rsid w:val="00DE6BD6"/>
    <w:rsid w:val="00DE70A5"/>
    <w:rsid w:val="00DF1EC2"/>
    <w:rsid w:val="00DF273A"/>
    <w:rsid w:val="00DF72D7"/>
    <w:rsid w:val="00E004D7"/>
    <w:rsid w:val="00E01C57"/>
    <w:rsid w:val="00E1192E"/>
    <w:rsid w:val="00E1572F"/>
    <w:rsid w:val="00E27C1F"/>
    <w:rsid w:val="00E31C44"/>
    <w:rsid w:val="00E325A3"/>
    <w:rsid w:val="00E360A6"/>
    <w:rsid w:val="00E37339"/>
    <w:rsid w:val="00E374E6"/>
    <w:rsid w:val="00E413EE"/>
    <w:rsid w:val="00E4537B"/>
    <w:rsid w:val="00E50DD8"/>
    <w:rsid w:val="00E52BD6"/>
    <w:rsid w:val="00E5396C"/>
    <w:rsid w:val="00E55400"/>
    <w:rsid w:val="00E65C2C"/>
    <w:rsid w:val="00E66AA7"/>
    <w:rsid w:val="00E7022C"/>
    <w:rsid w:val="00E725F3"/>
    <w:rsid w:val="00E74078"/>
    <w:rsid w:val="00E76AF9"/>
    <w:rsid w:val="00E77019"/>
    <w:rsid w:val="00E80275"/>
    <w:rsid w:val="00E809A3"/>
    <w:rsid w:val="00E83E08"/>
    <w:rsid w:val="00E86516"/>
    <w:rsid w:val="00E9404F"/>
    <w:rsid w:val="00E974D5"/>
    <w:rsid w:val="00EA12F0"/>
    <w:rsid w:val="00EA242F"/>
    <w:rsid w:val="00EB4D7E"/>
    <w:rsid w:val="00EB7470"/>
    <w:rsid w:val="00EC1802"/>
    <w:rsid w:val="00EC1E5F"/>
    <w:rsid w:val="00EC23AD"/>
    <w:rsid w:val="00EC28D0"/>
    <w:rsid w:val="00EC4129"/>
    <w:rsid w:val="00EC6561"/>
    <w:rsid w:val="00ED56F4"/>
    <w:rsid w:val="00EE07C3"/>
    <w:rsid w:val="00EE19C3"/>
    <w:rsid w:val="00EF055C"/>
    <w:rsid w:val="00EF161C"/>
    <w:rsid w:val="00F107D8"/>
    <w:rsid w:val="00F15512"/>
    <w:rsid w:val="00F17EE7"/>
    <w:rsid w:val="00F21754"/>
    <w:rsid w:val="00F25ED8"/>
    <w:rsid w:val="00F30F96"/>
    <w:rsid w:val="00F3106D"/>
    <w:rsid w:val="00F3640D"/>
    <w:rsid w:val="00F41D5C"/>
    <w:rsid w:val="00F46B98"/>
    <w:rsid w:val="00F47CCC"/>
    <w:rsid w:val="00F51A9E"/>
    <w:rsid w:val="00F60F0B"/>
    <w:rsid w:val="00F63ED5"/>
    <w:rsid w:val="00F72526"/>
    <w:rsid w:val="00F85BC8"/>
    <w:rsid w:val="00F92EF1"/>
    <w:rsid w:val="00F94172"/>
    <w:rsid w:val="00F96140"/>
    <w:rsid w:val="00FA5B85"/>
    <w:rsid w:val="00FC3B06"/>
    <w:rsid w:val="00FC70F4"/>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EA81"/>
  <w15:docId w15:val="{1ACF064E-F91D-4F4B-9894-97EB183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 w:type="paragraph" w:styleId="BalloonText">
    <w:name w:val="Balloon Text"/>
    <w:basedOn w:val="Normal"/>
    <w:link w:val="BalloonTextChar"/>
    <w:uiPriority w:val="99"/>
    <w:semiHidden/>
    <w:unhideWhenUsed/>
    <w:rsid w:val="007902F9"/>
    <w:rPr>
      <w:sz w:val="18"/>
      <w:szCs w:val="18"/>
    </w:rPr>
  </w:style>
  <w:style w:type="character" w:customStyle="1" w:styleId="BalloonTextChar">
    <w:name w:val="Balloon Text Char"/>
    <w:basedOn w:val="DefaultParagraphFont"/>
    <w:link w:val="BalloonText"/>
    <w:uiPriority w:val="99"/>
    <w:semiHidden/>
    <w:rsid w:val="007902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71843533">
      <w:bodyDiv w:val="1"/>
      <w:marLeft w:val="0"/>
      <w:marRight w:val="0"/>
      <w:marTop w:val="0"/>
      <w:marBottom w:val="0"/>
      <w:divBdr>
        <w:top w:val="none" w:sz="0" w:space="0" w:color="auto"/>
        <w:left w:val="none" w:sz="0" w:space="0" w:color="auto"/>
        <w:bottom w:val="none" w:sz="0" w:space="0" w:color="auto"/>
        <w:right w:val="none" w:sz="0" w:space="0" w:color="auto"/>
      </w:divBdr>
    </w:div>
    <w:div w:id="176428629">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0304144">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1274983">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69909417">
      <w:bodyDiv w:val="1"/>
      <w:marLeft w:val="0"/>
      <w:marRight w:val="0"/>
      <w:marTop w:val="0"/>
      <w:marBottom w:val="0"/>
      <w:divBdr>
        <w:top w:val="none" w:sz="0" w:space="0" w:color="auto"/>
        <w:left w:val="none" w:sz="0" w:space="0" w:color="auto"/>
        <w:bottom w:val="none" w:sz="0" w:space="0" w:color="auto"/>
        <w:right w:val="none" w:sz="0" w:space="0" w:color="auto"/>
      </w:divBdr>
    </w:div>
    <w:div w:id="483814124">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50880170">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3417843">
      <w:bodyDiv w:val="1"/>
      <w:marLeft w:val="0"/>
      <w:marRight w:val="0"/>
      <w:marTop w:val="0"/>
      <w:marBottom w:val="0"/>
      <w:divBdr>
        <w:top w:val="none" w:sz="0" w:space="0" w:color="auto"/>
        <w:left w:val="none" w:sz="0" w:space="0" w:color="auto"/>
        <w:bottom w:val="none" w:sz="0" w:space="0" w:color="auto"/>
        <w:right w:val="none" w:sz="0" w:space="0" w:color="auto"/>
      </w:divBdr>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59892508">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yperlink" Target="file:///C:\Users\panidx\OneDrive%20-%20InterDigital%20Communications,%20Inc\Documents\3GPP%20RAN\TSGR2_125bis\Docs\R2-2403967.zip" TargetMode="External"/><Relationship Id="rId39" Type="http://schemas.openxmlformats.org/officeDocument/2006/relationships/hyperlink" Target="file:///C:\Users\panidx\OneDrive%20-%20InterDigital%20Communications,%20Inc\Documents\3GPP%20RAN\TSGR2_125bis\Docs\R2-2402342.zip" TargetMode="External"/><Relationship Id="rId21" Type="http://schemas.openxmlformats.org/officeDocument/2006/relationships/image" Target="media/image5.png"/><Relationship Id="rId34" Type="http://schemas.openxmlformats.org/officeDocument/2006/relationships/hyperlink" Target="file:///C:\Users\panidx\OneDrive%20-%20InterDigital%20Communications,%20Inc\Documents\3GPP%20RAN\TSGR2_125bis\Docs\R2-2402962.zip" TargetMode="External"/><Relationship Id="rId42" Type="http://schemas.openxmlformats.org/officeDocument/2006/relationships/hyperlink" Target="file:///C:\Users\panidx\OneDrive%20-%20InterDigital%20Communications,%20Inc\Documents\3GPP%20RAN\TSGR2_125bis\Docs\R2-2402489.zip" TargetMode="External"/><Relationship Id="rId47" Type="http://schemas.openxmlformats.org/officeDocument/2006/relationships/hyperlink" Target="file:///C:\Users\panidx\OneDrive%20-%20InterDigital%20Communications,%20Inc\Documents\3GPP%20RAN\TSGR2_125bis\Docs\R2-2403122.zip" TargetMode="External"/><Relationship Id="rId50" Type="http://schemas.openxmlformats.org/officeDocument/2006/relationships/hyperlink" Target="file:///C:\Users\panidx\OneDrive%20-%20InterDigital%20Communications,%20Inc\Documents\3GPP%20RAN\TSGR2_125bis\Docs\R2-2403567.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C:\Users\panidx\OneDrive%20-%20InterDigital%20Communications,%20Inc\Documents\3GPP%20RAN\TSGR2_125bis\Docs\R2-2403473.zip" TargetMode="Externa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file:///C:\Users\panidx\OneDrive%20-%20InterDigital%20Communications,%20Inc\Documents\3GPP%20RAN\TSGR2_125bis\Docs\R2-2403230.zip" TargetMode="External"/><Relationship Id="rId37" Type="http://schemas.openxmlformats.org/officeDocument/2006/relationships/hyperlink" Target="file:///C:\Users\panidx\OneDrive%20-%20InterDigital%20Communications,%20Inc\Documents\3GPP%20RAN\TSGR2_125bis\Docs\R2-2402302.zip" TargetMode="External"/><Relationship Id="rId40" Type="http://schemas.openxmlformats.org/officeDocument/2006/relationships/hyperlink" Target="file:///C:\Users\panidx\OneDrive%20-%20InterDigital%20Communications,%20Inc\Documents\3GPP%20RAN\TSGR2_125bis\Docs\R2-2402375.zip" TargetMode="External"/><Relationship Id="rId45" Type="http://schemas.openxmlformats.org/officeDocument/2006/relationships/hyperlink" Target="file:///C:\Users\panidx\OneDrive%20-%20InterDigital%20Communications,%20Inc\Documents\3GPP%20RAN\TSGR2_125bis\Docs\R2-2402864.zip" TargetMode="External"/><Relationship Id="rId53"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file:///C:\Users\panidx\OneDrive%20-%20InterDigital%20Communications,%20Inc\Documents\3GPP%20RAN\TSGR2_125bis\Docs\R2-2403492.zip" TargetMode="External"/><Relationship Id="rId44" Type="http://schemas.openxmlformats.org/officeDocument/2006/relationships/hyperlink" Target="file:///C:\Users\panidx\OneDrive%20-%20InterDigital%20Communications,%20Inc\Documents\3GPP%20RAN\TSGR2_125bis\Docs\R2-2402732.zip" TargetMode="External"/><Relationship Id="rId52" Type="http://schemas.openxmlformats.org/officeDocument/2006/relationships/hyperlink" Target="file:///C:\Users\panidx\OneDrive%20-%20InterDigital%20Communications,%20Inc\Documents\3GPP%20RAN\TSGR2_125bis\Docs\R2-24036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image" Target="media/image6.png"/><Relationship Id="rId27" Type="http://schemas.openxmlformats.org/officeDocument/2006/relationships/hyperlink" Target="file:///C:\Users\panidx\OneDrive%20-%20InterDigital%20Communications,%20Inc\Documents\3GPP%20RAN\TSGR2_125bis\Docs\R2-2402364.zip" TargetMode="External"/><Relationship Id="rId30" Type="http://schemas.openxmlformats.org/officeDocument/2006/relationships/hyperlink" Target="file:///C:\Users\panidx\OneDrive%20-%20InterDigital%20Communications,%20Inc\Documents\3GPP%20RAN\TSGR2_125bis\Docs\R2-2403378.zip" TargetMode="External"/><Relationship Id="rId35" Type="http://schemas.openxmlformats.org/officeDocument/2006/relationships/hyperlink" Target="file:///C:\Users\panidx\OneDrive%20-%20InterDigital%20Communications,%20Inc\Documents\3GPP%20RAN\TSGR2_125bis\Docs\R2-2403567.zip" TargetMode="External"/><Relationship Id="rId43" Type="http://schemas.openxmlformats.org/officeDocument/2006/relationships/hyperlink" Target="file:///C:\Users\panidx\OneDrive%20-%20InterDigital%20Communications,%20Inc\Documents\3GPP%20RAN\TSGR2_125bis\Docs\R2-2402669.zip" TargetMode="External"/><Relationship Id="rId48" Type="http://schemas.openxmlformats.org/officeDocument/2006/relationships/hyperlink" Target="file:///C:\Users\panidx\OneDrive%20-%20InterDigital%20Communications,%20Inc\Documents\3GPP%20RAN\TSGR2_125bis\Docs\R2-240316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panidx\OneDrive%20-%20InterDigital%20Communications,%20Inc\Documents\3GPP%20RAN\TSGR2_125bis\Docs\R2-2403573.zip" TargetMode="External"/><Relationship Id="rId3" Type="http://schemas.openxmlformats.org/officeDocument/2006/relationships/customXml" Target="../customXml/item3.xml"/><Relationship Id="rId12" Type="http://schemas.openxmlformats.org/officeDocument/2006/relationships/hyperlink" Target="mailto:tangxun@catt.cn" TargetMode="External"/><Relationship Id="rId17" Type="http://schemas.openxmlformats.org/officeDocument/2006/relationships/image" Target="media/image3.emf"/><Relationship Id="rId25" Type="http://schemas.openxmlformats.org/officeDocument/2006/relationships/hyperlink" Target="file:///C:\Users\panidx\OneDrive%20-%20InterDigital%20Communications,%20Inc\Documents\3GPP%20RAN\TSGR2_125bis\Docs\R2-2403492.zip" TargetMode="External"/><Relationship Id="rId33" Type="http://schemas.openxmlformats.org/officeDocument/2006/relationships/hyperlink" Target="file:///C:\Users\panidx\OneDrive%20-%20InterDigital%20Communications,%20Inc\Documents\3GPP%20RAN\TSGR2_125bis\Docs\R2-2402375.zip" TargetMode="External"/><Relationship Id="rId38" Type="http://schemas.openxmlformats.org/officeDocument/2006/relationships/hyperlink" Target="file:///C:\Users\panidx\OneDrive%20-%20InterDigital%20Communications,%20Inc\Documents\3GPP%20RAN\TSGR2_125bis\Docs\R2-2402316.zip" TargetMode="External"/><Relationship Id="rId46" Type="http://schemas.openxmlformats.org/officeDocument/2006/relationships/hyperlink" Target="file:///C:\Users\panidx\OneDrive%20-%20InterDigital%20Communications,%20Inc\Documents\3GPP%20RAN\TSGR2_125bis\Docs\R2-2403022.zip" TargetMode="External"/><Relationship Id="rId20" Type="http://schemas.openxmlformats.org/officeDocument/2006/relationships/package" Target="embeddings/Microsoft_Visio_Drawing3.vsdx"/><Relationship Id="rId41" Type="http://schemas.openxmlformats.org/officeDocument/2006/relationships/hyperlink" Target="file:///C:\Users\panidx\OneDrive%20-%20InterDigital%20Communications,%20Inc\Documents\3GPP%20RAN\TSGR2_125bis\Docs\R2-240247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hyperlink" Target="file:///C:\Users\panidx\OneDrive%20-%20InterDigital%20Communications,%20Inc\Documents\3GPP%20RAN\TSGR2_125bis\Docs\R2-2403235.zip" TargetMode="External"/><Relationship Id="rId36" Type="http://schemas.openxmlformats.org/officeDocument/2006/relationships/hyperlink" Target="file:///C:\Users\panidx\OneDrive%20-%20InterDigital%20Communications,%20Inc\Documents\3GPP%20RAN\TSGR2_125bis\Docs\R2-2402171.zip" TargetMode="External"/><Relationship Id="rId49" Type="http://schemas.openxmlformats.org/officeDocument/2006/relationships/hyperlink" Target="file:///C:\Users\panidx\OneDrive%20-%20InterDigital%20Communications,%20Inc\Documents\3GPP%20RAN\TSGR2_125bis\Docs\R2-24032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CA8C9-9F57-43FE-9D4D-2FC4212E72B0}">
  <ds:schemaRefs>
    <ds:schemaRef ds:uri="http://schemas.microsoft.com/sharepoint/v3/contenttype/forms"/>
  </ds:schemaRefs>
</ds:datastoreItem>
</file>

<file path=customXml/itemProps2.xml><?xml version="1.0" encoding="utf-8"?>
<ds:datastoreItem xmlns:ds="http://schemas.openxmlformats.org/officeDocument/2006/customXml" ds:itemID="{26BF923A-E8E4-483C-B87A-9D00E27CA8AA}">
  <ds:schemaRefs>
    <ds:schemaRef ds:uri="http://schemas.openxmlformats.org/officeDocument/2006/bibliography"/>
  </ds:schemaRefs>
</ds:datastoreItem>
</file>

<file path=customXml/itemProps3.xml><?xml version="1.0" encoding="utf-8"?>
<ds:datastoreItem xmlns:ds="http://schemas.openxmlformats.org/officeDocument/2006/customXml" ds:itemID="{AE8DB41A-79C9-4ED7-91FA-74464A5F33C5}">
  <ds:schemaRefs>
    <ds:schemaRef ds:uri="Microsoft.SharePoint.Taxonomy.ContentTypeSync"/>
  </ds:schemaRefs>
</ds:datastoreItem>
</file>

<file path=customXml/itemProps4.xml><?xml version="1.0" encoding="utf-8"?>
<ds:datastoreItem xmlns:ds="http://schemas.openxmlformats.org/officeDocument/2006/customXml" ds:itemID="{F436D736-8607-4F5C-AADA-BE95687D88F2}">
  <ds:schemaRefs>
    <ds:schemaRef ds:uri="http://schemas.microsoft.com/sharepoint/events"/>
  </ds:schemaRefs>
</ds:datastoreItem>
</file>

<file path=customXml/itemProps5.xml><?xml version="1.0" encoding="utf-8"?>
<ds:datastoreItem xmlns:ds="http://schemas.openxmlformats.org/officeDocument/2006/customXml" ds:itemID="{4FAEC2DB-6D4E-4206-B108-D5430757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40</Pages>
  <Words>15426</Words>
  <Characters>87930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103150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Apple - Peng Cheng</cp:lastModifiedBy>
  <cp:revision>33</cp:revision>
  <dcterms:created xsi:type="dcterms:W3CDTF">2024-04-28T09:56:00Z</dcterms:created>
  <dcterms:modified xsi:type="dcterms:W3CDTF">2024-04-28T11:25:00Z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y fmtid="{D5CDD505-2E9C-101B-9397-08002B2CF9AE}" pid="23" name="_2015_ms_pID_725343">
    <vt:lpwstr>(2)n0e4HNOlqnDeR57qCkex2TKB9uDgYKtDu885hKZsV/mhnamLm+Hn/hH5ew0oojg3Ttl/1WHK
X+VojSs9PEnOM20jhJLcKUGazygoH1tIB0rghOv7IxDT1f5OUYz7l4YBjs1QhYTXyY/VNkC9
APdcXzyd66bdpCWmXWf6r3GIAfWWJ1DR9Cl8GEtp79RoIUJp1SCZAxEsIGng8Rd28XhJbzFv
MOZWD5Ay2ed3HBeYJk</vt:lpwstr>
  </property>
  <property fmtid="{D5CDD505-2E9C-101B-9397-08002B2CF9AE}" pid="24" name="_2015_ms_pID_7253431">
    <vt:lpwstr>1kw3myu4kFbfrr2mCxCG/qHpHZJEfeq2k8SQ182QL8XP7gmDIoC1oG
LGQ0KU54Y9VVX4clIbRc6v8kFXLmRUqpL3Cfn2L00KkoatmUYlUTs9Nk2v1zpYAh5nas63HQ
YSx1Lh9sSDLFLPnYCm6yLiIN0EEJCsiJrrHCbZB43OPCDh+KJKOcjn0W6812KHJ6ptEjSu04
AmMI26eC6p8WtwLn</vt:lpwstr>
  </property>
</Properties>
</file>