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B6D81" w14:textId="1160C31A" w:rsidR="003D122B" w:rsidRPr="00C96FDB" w:rsidRDefault="003D122B" w:rsidP="00E5778C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5</w:t>
      </w:r>
      <w:r w:rsidRPr="00C96FDB">
        <w:tab/>
      </w:r>
      <w:r w:rsidR="00F534B3" w:rsidRPr="00F534B3">
        <w:rPr>
          <w:rFonts w:cs="Arial"/>
          <w:sz w:val="26"/>
          <w:szCs w:val="26"/>
        </w:rPr>
        <w:t>R2-2401590</w:t>
      </w:r>
    </w:p>
    <w:p w14:paraId="2A34B725" w14:textId="77777777" w:rsidR="003D122B" w:rsidRPr="00702A88" w:rsidRDefault="003D122B" w:rsidP="003D122B">
      <w:pPr>
        <w:pStyle w:val="3GPPHeader"/>
      </w:pPr>
      <w:r>
        <w:t>Athens, Greece,</w:t>
      </w:r>
      <w:r w:rsidRPr="00C96FDB">
        <w:t xml:space="preserve"> </w:t>
      </w:r>
      <w:r>
        <w:t>February 26</w:t>
      </w:r>
      <w:r w:rsidRPr="0081080F">
        <w:rPr>
          <w:vertAlign w:val="superscript"/>
        </w:rPr>
        <w:t>th</w:t>
      </w:r>
      <w:r>
        <w:t xml:space="preserve"> – March 1</w:t>
      </w:r>
      <w:r w:rsidRPr="00DA11E6">
        <w:rPr>
          <w:vertAlign w:val="superscript"/>
        </w:rPr>
        <w:t>st</w:t>
      </w:r>
      <w:r w:rsidRPr="00C96FDB">
        <w:t>, 202</w:t>
      </w:r>
      <w:r>
        <w:t xml:space="preserve">4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i/>
              </w:rPr>
            </w:pPr>
            <w:r>
              <w:rPr>
                <w:rFonts w:ascii="Arial" w:eastAsia="宋体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sz w:val="28"/>
              </w:rPr>
            </w:pPr>
            <w:r>
              <w:rPr>
                <w:rFonts w:ascii="Arial" w:eastAsia="宋体" w:hAnsi="Arial"/>
                <w:b/>
                <w:sz w:val="28"/>
              </w:rPr>
              <w:t>38.3</w:t>
            </w: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76D20C25" w:rsidR="00DF0779" w:rsidRDefault="00F23E39" w:rsidP="00AB7F8B">
            <w:pPr>
              <w:spacing w:after="0"/>
              <w:jc w:val="center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1787</w:t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2CD94FE2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sz w:val="28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Version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  <w:b/>
                <w:sz w:val="28"/>
              </w:rPr>
              <w:t>1</w:t>
            </w:r>
            <w:r w:rsidR="00BC5A77">
              <w:rPr>
                <w:rFonts w:ascii="Arial" w:eastAsia="宋体" w:hAnsi="Arial"/>
                <w:b/>
                <w:sz w:val="28"/>
              </w:rPr>
              <w:t>8</w:t>
            </w:r>
            <w:r>
              <w:rPr>
                <w:rFonts w:ascii="Arial" w:eastAsia="宋体" w:hAnsi="Arial"/>
                <w:b/>
                <w:sz w:val="28"/>
              </w:rPr>
              <w:t>.</w:t>
            </w:r>
            <w:r w:rsidR="00BC5A77">
              <w:rPr>
                <w:rFonts w:ascii="Arial" w:eastAsia="宋体" w:hAnsi="Arial"/>
                <w:b/>
                <w:sz w:val="28"/>
              </w:rPr>
              <w:t>0</w:t>
            </w:r>
            <w:r>
              <w:rPr>
                <w:rFonts w:ascii="Arial" w:eastAsia="宋体" w:hAnsi="Arial"/>
                <w:b/>
                <w:sz w:val="28"/>
              </w:rPr>
              <w:t>.0</w:t>
            </w:r>
            <w:r>
              <w:rPr>
                <w:rFonts w:ascii="Arial" w:eastAsia="宋体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 w:cs="Arial"/>
                <w:i/>
              </w:rPr>
            </w:pPr>
            <w:r>
              <w:rPr>
                <w:rFonts w:ascii="Arial" w:eastAsia="宋体" w:hAnsi="Arial"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d"/>
                  <w:rFonts w:ascii="CG Times (WN)" w:eastAsia="宋体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宋体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宋体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宋体" w:hAnsi="Arial" w:cs="Arial"/>
                <w:i/>
              </w:rPr>
              <w:br/>
            </w:r>
            <w:hyperlink r:id="rId14" w:history="1">
              <w:r>
                <w:rPr>
                  <w:rStyle w:val="ad"/>
                  <w:rFonts w:ascii="CG Times (WN)" w:eastAsia="宋体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宋体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Title:</w:t>
            </w:r>
            <w:r>
              <w:rPr>
                <w:rFonts w:ascii="Arial" w:eastAsia="宋体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71F58C04" w:rsidR="00DF0779" w:rsidRDefault="00155B82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t>C</w:t>
            </w:r>
            <w:r w:rsidR="00B7645A">
              <w:rPr>
                <w:rFonts w:ascii="Arial" w:eastAsia="宋体" w:hAnsi="Arial"/>
              </w:rPr>
              <w:t xml:space="preserve">orrections to </w:t>
            </w:r>
            <w:r w:rsidR="00CC4A18">
              <w:rPr>
                <w:rFonts w:ascii="Arial" w:eastAsia="宋体" w:hAnsi="Arial"/>
              </w:rPr>
              <w:t>Rel-18 NTN enhancements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t>InterDigital</w:t>
            </w:r>
            <w:r>
              <w:rPr>
                <w:rFonts w:ascii="Arial" w:eastAsia="宋体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SourceIfTsg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RAN2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 w:rsidRPr="009D3B83">
              <w:rPr>
                <w:rFonts w:ascii="Arial" w:eastAsia="宋体" w:hAnsi="Arial"/>
                <w:lang w:eastAsia="zh-CN"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2B67C69F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ResDate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202</w:t>
            </w:r>
            <w:r w:rsidR="00B7645A">
              <w:rPr>
                <w:rFonts w:ascii="Arial" w:eastAsia="宋体" w:hAnsi="Arial"/>
                <w:lang w:val="en-US" w:eastAsia="zh-CN"/>
              </w:rPr>
              <w:t>4</w:t>
            </w:r>
            <w:r>
              <w:rPr>
                <w:rFonts w:ascii="Arial" w:eastAsia="宋体" w:hAnsi="Arial"/>
              </w:rPr>
              <w:t>-</w:t>
            </w:r>
            <w:r w:rsidR="00B7645A">
              <w:rPr>
                <w:rFonts w:ascii="Arial" w:eastAsia="宋体" w:hAnsi="Arial"/>
                <w:lang w:val="en-US" w:eastAsia="zh-CN"/>
              </w:rPr>
              <w:t>03</w:t>
            </w:r>
            <w:r>
              <w:rPr>
                <w:rFonts w:ascii="Arial" w:eastAsia="宋体" w:hAnsi="Arial"/>
              </w:rPr>
              <w:t>-</w:t>
            </w:r>
            <w:r>
              <w:rPr>
                <w:rFonts w:ascii="Arial" w:eastAsia="宋体" w:hAnsi="Arial"/>
              </w:rPr>
              <w:fldChar w:fldCharType="end"/>
            </w:r>
            <w:r w:rsidR="00A406B0">
              <w:rPr>
                <w:rFonts w:ascii="Arial" w:eastAsia="宋体" w:hAnsi="Arial"/>
              </w:rPr>
              <w:t>0</w:t>
            </w:r>
            <w:r w:rsidR="00B7645A">
              <w:rPr>
                <w:rFonts w:ascii="Arial" w:eastAsia="宋体" w:hAnsi="Arial"/>
              </w:rPr>
              <w:t>7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547F981C" w:rsidR="00DF0779" w:rsidRDefault="00B7645A" w:rsidP="00AB7F8B">
            <w:pPr>
              <w:spacing w:after="0"/>
              <w:ind w:left="100" w:right="-609"/>
              <w:rPr>
                <w:rFonts w:ascii="Arial" w:eastAsia="宋体" w:hAnsi="Arial"/>
                <w:b/>
                <w:bCs/>
              </w:rPr>
            </w:pPr>
            <w:r>
              <w:rPr>
                <w:rFonts w:ascii="Arial" w:eastAsia="宋体" w:hAnsi="Arial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Release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Rel-18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宋体" w:hAnsi="Arial"/>
                <w:b/>
                <w:i/>
                <w:sz w:val="18"/>
              </w:rPr>
              <w:br/>
              <w:t>F</w:t>
            </w:r>
            <w:r>
              <w:rPr>
                <w:rFonts w:ascii="Arial" w:eastAsia="宋体" w:hAnsi="Arial"/>
                <w:i/>
                <w:sz w:val="18"/>
              </w:rPr>
              <w:t xml:space="preserve">  (correction)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A</w:t>
            </w:r>
            <w:r>
              <w:rPr>
                <w:rFonts w:ascii="Arial" w:eastAsia="宋体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  <w:t>release)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B</w:t>
            </w:r>
            <w:r>
              <w:rPr>
                <w:rFonts w:ascii="Arial" w:eastAsia="宋体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C</w:t>
            </w:r>
            <w:r>
              <w:rPr>
                <w:rFonts w:ascii="Arial" w:eastAsia="宋体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D</w:t>
            </w:r>
            <w:r>
              <w:rPr>
                <w:rFonts w:ascii="Arial" w:eastAsia="宋体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sz w:val="18"/>
              </w:rPr>
              <w:t>Detailed explanations of the above categories can</w:t>
            </w:r>
            <w:r>
              <w:rPr>
                <w:rFonts w:ascii="Arial" w:eastAsia="宋体" w:hAnsi="Arial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d"/>
                  <w:rFonts w:ascii="CG Times (WN)" w:eastAsia="宋体" w:hAnsi="CG Times (WN)"/>
                  <w:sz w:val="18"/>
                </w:rPr>
                <w:t>TR 21.900</w:t>
              </w:r>
            </w:hyperlink>
            <w:r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宋体" w:hAnsi="Arial"/>
                <w:i/>
                <w:sz w:val="18"/>
              </w:rPr>
              <w:br/>
              <w:t>Rel-8</w:t>
            </w:r>
            <w:r>
              <w:rPr>
                <w:rFonts w:ascii="Arial" w:eastAsia="宋体" w:hAnsi="Arial"/>
                <w:i/>
                <w:sz w:val="18"/>
              </w:rPr>
              <w:tab/>
              <w:t>(Release 8)</w:t>
            </w:r>
            <w:r>
              <w:rPr>
                <w:rFonts w:ascii="Arial" w:eastAsia="宋体" w:hAnsi="Arial"/>
                <w:i/>
                <w:sz w:val="18"/>
              </w:rPr>
              <w:br/>
              <w:t>Rel-9</w:t>
            </w:r>
            <w:r>
              <w:rPr>
                <w:rFonts w:ascii="Arial" w:eastAsia="宋体" w:hAnsi="Arial"/>
                <w:i/>
                <w:sz w:val="18"/>
              </w:rPr>
              <w:tab/>
              <w:t>(Release 9)</w:t>
            </w:r>
            <w:r>
              <w:rPr>
                <w:rFonts w:ascii="Arial" w:eastAsia="宋体" w:hAnsi="Arial"/>
                <w:i/>
                <w:sz w:val="18"/>
              </w:rPr>
              <w:br/>
              <w:t>Rel-10</w:t>
            </w:r>
            <w:r>
              <w:rPr>
                <w:rFonts w:ascii="Arial" w:eastAsia="宋体" w:hAnsi="Arial"/>
                <w:i/>
                <w:sz w:val="18"/>
              </w:rPr>
              <w:tab/>
              <w:t>(Release 10)</w:t>
            </w:r>
            <w:r>
              <w:rPr>
                <w:rFonts w:ascii="Arial" w:eastAsia="宋体" w:hAnsi="Arial"/>
                <w:i/>
                <w:sz w:val="18"/>
              </w:rPr>
              <w:br/>
              <w:t>Rel-11</w:t>
            </w:r>
            <w:r>
              <w:rPr>
                <w:rFonts w:ascii="Arial" w:eastAsia="宋体" w:hAnsi="Arial"/>
                <w:i/>
                <w:sz w:val="18"/>
              </w:rPr>
              <w:tab/>
              <w:t>(Release 11)</w:t>
            </w:r>
            <w:r>
              <w:rPr>
                <w:rFonts w:ascii="Arial" w:eastAsia="宋体" w:hAnsi="Arial"/>
                <w:i/>
                <w:sz w:val="18"/>
              </w:rPr>
              <w:br/>
              <w:t>…</w:t>
            </w:r>
            <w:r>
              <w:rPr>
                <w:rFonts w:ascii="Arial" w:eastAsia="宋体" w:hAnsi="Arial"/>
                <w:i/>
                <w:sz w:val="18"/>
              </w:rPr>
              <w:br/>
              <w:t>Rel-16</w:t>
            </w:r>
            <w:r>
              <w:rPr>
                <w:rFonts w:ascii="Arial" w:eastAsia="宋体" w:hAnsi="Arial"/>
                <w:i/>
                <w:sz w:val="18"/>
              </w:rPr>
              <w:tab/>
              <w:t>(Release 16)</w:t>
            </w:r>
            <w:r>
              <w:rPr>
                <w:rFonts w:ascii="Arial" w:eastAsia="宋体" w:hAnsi="Arial"/>
                <w:i/>
                <w:sz w:val="18"/>
              </w:rPr>
              <w:br/>
              <w:t>Rel-17</w:t>
            </w:r>
            <w:r>
              <w:rPr>
                <w:rFonts w:ascii="Arial" w:eastAsia="宋体" w:hAnsi="Arial"/>
                <w:i/>
                <w:sz w:val="18"/>
              </w:rPr>
              <w:tab/>
              <w:t>(Release 17)</w:t>
            </w:r>
            <w:r>
              <w:rPr>
                <w:rFonts w:ascii="Arial" w:eastAsia="宋体" w:hAnsi="Arial"/>
                <w:i/>
                <w:sz w:val="18"/>
              </w:rPr>
              <w:br/>
              <w:t>Rel-18</w:t>
            </w:r>
            <w:r>
              <w:rPr>
                <w:rFonts w:ascii="Arial" w:eastAsia="宋体" w:hAnsi="Arial"/>
                <w:i/>
                <w:sz w:val="18"/>
              </w:rPr>
              <w:tab/>
              <w:t>(Release 18)</w:t>
            </w:r>
            <w:r>
              <w:rPr>
                <w:rFonts w:ascii="Arial" w:eastAsia="宋体" w:hAnsi="Arial"/>
                <w:i/>
                <w:sz w:val="18"/>
              </w:rPr>
              <w:br/>
              <w:t>Rel-19</w:t>
            </w:r>
            <w:r>
              <w:rPr>
                <w:rFonts w:ascii="Arial" w:eastAsia="宋体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F1421AA" w:rsidR="00DF0779" w:rsidRDefault="00C93A90" w:rsidP="00AB7F8B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lang w:val="en-US" w:eastAsia="zh-CN"/>
              </w:rPr>
              <w:t>Corrections to</w:t>
            </w:r>
            <w:r w:rsidR="00BC5A77">
              <w:rPr>
                <w:rFonts w:ascii="Arial" w:eastAsia="宋体" w:hAnsi="Arial"/>
                <w:lang w:val="en-US" w:eastAsia="zh-CN"/>
              </w:rPr>
              <w:t xml:space="preserve"> PUCCH repetition for MSG4 HARQ-ACK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1B82DD" w14:textId="5F78460E" w:rsidR="008449B8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BC5A77">
              <w:t>describe when t</w:t>
            </w:r>
            <w:r w:rsidR="00BC5A77">
              <w:rPr>
                <w:rFonts w:eastAsia="Times New Roman"/>
                <w:lang w:eastAsia="ko-KR"/>
              </w:rPr>
              <w:t xml:space="preserve">he MAC entity may use </w:t>
            </w:r>
            <w:r w:rsidR="00F534B3">
              <w:rPr>
                <w:rFonts w:eastAsia="Times New Roman"/>
                <w:lang w:eastAsia="ko-KR"/>
              </w:rPr>
              <w:t xml:space="preserve">LCID </w:t>
            </w:r>
            <w:r w:rsidR="00BC5A77">
              <w:rPr>
                <w:rFonts w:eastAsia="Times New Roman"/>
                <w:lang w:eastAsia="ko-KR"/>
              </w:rPr>
              <w:t>code point</w:t>
            </w:r>
            <w:r w:rsidR="00BC5A77">
              <w:rPr>
                <w:rFonts w:eastAsia="宋体" w:hint="eastAsia"/>
              </w:rPr>
              <w:t>s</w:t>
            </w:r>
            <w:r w:rsidR="00BC5A77">
              <w:rPr>
                <w:rFonts w:eastAsia="Times New Roman"/>
                <w:lang w:eastAsia="ko-KR"/>
              </w:rPr>
              <w:t xml:space="preserve"> corresponding to </w:t>
            </w:r>
            <w:r w:rsidR="00BC5A77">
              <w:rPr>
                <w:rFonts w:eastAsia="Times New Roman"/>
              </w:rPr>
              <w:t>PUCCH repetition of Msg4 HARQ-ACK</w:t>
            </w:r>
            <w:r w:rsidR="00781693">
              <w:t>, including under the following circumstances:</w:t>
            </w:r>
          </w:p>
          <w:p w14:paraId="28297216" w14:textId="469128EC" w:rsidR="00781693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not configured</w:t>
            </w:r>
            <w:r w:rsidR="00CE6429">
              <w:t>.</w:t>
            </w:r>
          </w:p>
          <w:p w14:paraId="39C6D8F6" w14:textId="319A96DD" w:rsidR="00781693" w:rsidRPr="0086671B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configured and the RSRP of the downlink pathloss reference is less than </w:t>
            </w:r>
            <w:r w:rsidRPr="00781693">
              <w:rPr>
                <w:i/>
                <w:iCs/>
              </w:rPr>
              <w:t>rsrp-ThresholdPUCCHforMsg4HARQACK.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3D5177B6" w:rsidR="00DF0779" w:rsidRDefault="00BC5A77" w:rsidP="00AB7F8B">
            <w:pPr>
              <w:spacing w:after="0"/>
              <w:rPr>
                <w:rFonts w:ascii="Arial" w:eastAsia="宋体" w:hAnsi="Arial"/>
                <w:lang w:val="en-US"/>
              </w:rPr>
            </w:pPr>
            <w:r>
              <w:rPr>
                <w:rFonts w:ascii="Arial" w:eastAsia="宋体" w:hAnsi="Arial"/>
                <w:lang w:val="en-US" w:eastAsia="zh-CN"/>
              </w:rPr>
              <w:t xml:space="preserve">The UE may incorrectly use </w:t>
            </w:r>
            <w:r w:rsidR="00F534B3">
              <w:rPr>
                <w:rFonts w:ascii="Arial" w:eastAsia="宋体" w:hAnsi="Arial"/>
                <w:lang w:val="en-US" w:eastAsia="zh-CN"/>
              </w:rPr>
              <w:t xml:space="preserve">LCID </w:t>
            </w:r>
            <w:r>
              <w:rPr>
                <w:rFonts w:ascii="Arial" w:eastAsia="宋体" w:hAnsi="Arial"/>
                <w:lang w:val="en-US" w:eastAsia="zh-CN"/>
              </w:rPr>
              <w:t xml:space="preserve">code points </w:t>
            </w:r>
            <w:r w:rsidR="00F534B3">
              <w:rPr>
                <w:rFonts w:ascii="Arial" w:eastAsia="宋体" w:hAnsi="Arial"/>
                <w:lang w:val="en-US" w:eastAsia="zh-CN"/>
              </w:rPr>
              <w:t>corres</w:t>
            </w:r>
            <w:r>
              <w:rPr>
                <w:rFonts w:ascii="Arial" w:eastAsia="宋体" w:hAnsi="Arial"/>
                <w:lang w:val="en-US" w:eastAsia="zh-CN"/>
              </w:rPr>
              <w:t>ponding to PUCCH repetition of Msg4 HARQ-ACK</w:t>
            </w:r>
            <w:r w:rsidR="00781693">
              <w:rPr>
                <w:rFonts w:ascii="Arial" w:eastAsia="宋体" w:hAnsi="Arial"/>
                <w:lang w:val="en-US" w:eastAsia="zh-CN"/>
              </w:rPr>
              <w:t>,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</w:t>
            </w:r>
            <w:r w:rsidR="00781693">
              <w:rPr>
                <w:rFonts w:ascii="Arial" w:eastAsia="宋体" w:hAnsi="Arial"/>
                <w:lang w:val="en-US" w:eastAsia="zh-CN"/>
              </w:rPr>
              <w:t xml:space="preserve">possibly </w:t>
            </w:r>
            <w:r w:rsidR="00155B82">
              <w:rPr>
                <w:rFonts w:ascii="Arial" w:eastAsia="宋体" w:hAnsi="Arial"/>
                <w:lang w:val="en-US" w:eastAsia="zh-CN"/>
              </w:rPr>
              <w:t>request</w:t>
            </w:r>
            <w:r w:rsidR="00D65DD9">
              <w:rPr>
                <w:rFonts w:ascii="Arial" w:eastAsia="宋体" w:hAnsi="Arial"/>
                <w:lang w:val="en-US" w:eastAsia="zh-CN"/>
              </w:rPr>
              <w:t>ing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th</w:t>
            </w:r>
            <w:r w:rsidR="00781693">
              <w:rPr>
                <w:rFonts w:ascii="Arial" w:eastAsia="宋体" w:hAnsi="Arial"/>
                <w:lang w:val="en-US" w:eastAsia="zh-CN"/>
              </w:rPr>
              <w:t>is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feature when it is not applicable.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F029521" w:rsidR="00DF0779" w:rsidRDefault="00C93A90" w:rsidP="00AB7F8B">
            <w:pPr>
              <w:spacing w:after="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  <w:lang w:val="en-US" w:eastAsia="zh-CN"/>
              </w:rPr>
              <w:t>6.2.1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1D889A3B" w:rsidR="00DF0779" w:rsidRDefault="004D252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  <w:lang w:val="en-US" w:eastAsia="zh-CN"/>
              </w:rPr>
            </w:pPr>
            <w:r>
              <w:rPr>
                <w:rFonts w:ascii="Arial" w:eastAsia="宋体" w:hAnsi="Arial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1C918634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Other core specifications</w:t>
            </w:r>
            <w:r>
              <w:rPr>
                <w:rFonts w:ascii="Arial" w:eastAsia="宋体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F57284" w14:textId="04414AC2" w:rsidR="00C24A41" w:rsidRDefault="004D2529" w:rsidP="00E52DA4">
            <w:pPr>
              <w:spacing w:after="0"/>
              <w:ind w:left="99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TS 38.331 CR</w:t>
            </w:r>
            <w:r w:rsidR="00FE5A82">
              <w:rPr>
                <w:rFonts w:ascii="Arial" w:eastAsia="宋体" w:hAnsi="Arial"/>
              </w:rPr>
              <w:t>#4601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5639EF42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15D63848" w:rsidR="001F0441" w:rsidRDefault="001F0441" w:rsidP="001F0441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 w:rsidSect="009C559E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1" w:name="_Toc37296154"/>
      <w:bookmarkStart w:id="2" w:name="_Toc60791716"/>
      <w:bookmarkStart w:id="3" w:name="_Toc46490280"/>
      <w:bookmarkStart w:id="4" w:name="_Toc29239800"/>
      <w:bookmarkStart w:id="5" w:name="_Toc52796437"/>
      <w:bookmarkStart w:id="6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4121B8E9" w14:textId="77777777" w:rsidR="004949D6" w:rsidRDefault="004949D6" w:rsidP="004949D6">
      <w:pPr>
        <w:pStyle w:val="2"/>
        <w:rPr>
          <w:lang w:eastAsia="ko-KR"/>
        </w:rPr>
      </w:pPr>
      <w:bookmarkStart w:id="7" w:name="_Toc37296318"/>
      <w:bookmarkStart w:id="8" w:name="_Toc46490449"/>
      <w:bookmarkStart w:id="9" w:name="_Toc52752144"/>
      <w:bookmarkStart w:id="10" w:name="_Toc52796606"/>
      <w:bookmarkStart w:id="11" w:name="_Toc155999858"/>
      <w:r>
        <w:rPr>
          <w:lang w:eastAsia="ko-KR"/>
        </w:rPr>
        <w:t>6.2</w:t>
      </w:r>
      <w:r>
        <w:rPr>
          <w:lang w:eastAsia="ko-KR"/>
        </w:rPr>
        <w:tab/>
        <w:t>Formats and parameters</w:t>
      </w:r>
      <w:bookmarkEnd w:id="7"/>
      <w:bookmarkEnd w:id="8"/>
      <w:bookmarkEnd w:id="9"/>
      <w:bookmarkEnd w:id="10"/>
      <w:bookmarkEnd w:id="11"/>
    </w:p>
    <w:p w14:paraId="45BF8DB9" w14:textId="77777777" w:rsidR="004949D6" w:rsidRDefault="004949D6" w:rsidP="004949D6">
      <w:pPr>
        <w:pStyle w:val="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155999859"/>
      <w:r>
        <w:rPr>
          <w:lang w:eastAsia="ko-KR"/>
        </w:rPr>
        <w:t>6.2.1</w:t>
      </w:r>
      <w:r>
        <w:rPr>
          <w:lang w:eastAsia="ko-KR"/>
        </w:rPr>
        <w:tab/>
        <w:t>MAC subheader for DL-SCH and UL-SCH</w:t>
      </w:r>
      <w:bookmarkEnd w:id="12"/>
      <w:bookmarkEnd w:id="13"/>
      <w:bookmarkEnd w:id="14"/>
      <w:bookmarkEnd w:id="15"/>
      <w:bookmarkEnd w:id="16"/>
      <w:bookmarkEnd w:id="17"/>
    </w:p>
    <w:p w14:paraId="60ACCC32" w14:textId="193EC274" w:rsidR="004949D6" w:rsidRDefault="004949D6" w:rsidP="00BC5A77">
      <w:pPr>
        <w:spacing w:before="120" w:after="120"/>
        <w:jc w:val="center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</w:t>
      </w:r>
      <w:r w:rsidRPr="004949D6">
        <w:rPr>
          <w:rFonts w:ascii="Arial" w:hAnsi="Arial" w:cs="Arial"/>
          <w:highlight w:val="yellow"/>
        </w:rPr>
        <w:t>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CD1D1CB" w14:textId="77777777" w:rsidR="00BC5A77" w:rsidRPr="003541C3" w:rsidRDefault="00BC5A77" w:rsidP="00BC5A77">
      <w:pPr>
        <w:pStyle w:val="TH"/>
        <w:rPr>
          <w:noProof/>
          <w:lang w:eastAsia="ko-KR"/>
        </w:rPr>
      </w:pPr>
      <w:r w:rsidRPr="003541C3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BC5A77" w:rsidRPr="003541C3" w14:paraId="2D133D7C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A26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1F5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8CA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LCID values</w:t>
            </w:r>
          </w:p>
        </w:tc>
      </w:tr>
      <w:tr w:rsidR="00BC5A77" w:rsidRPr="003541C3" w14:paraId="2CAC0544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83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7D8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D5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BC5A77" w:rsidRPr="003541C3" w14:paraId="593345C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70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89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5F9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an eRedCap UE</w:t>
            </w:r>
          </w:p>
        </w:tc>
      </w:tr>
      <w:tr w:rsidR="00BC5A77" w:rsidRPr="003541C3" w14:paraId="5A34FFE0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51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C54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E80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BC5A77" w:rsidRPr="003541C3" w14:paraId="3D87A682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A3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54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42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BC5A77" w:rsidRPr="003541C3" w14:paraId="1B50929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EC2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0A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929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BC5A77" w:rsidRPr="003541C3" w14:paraId="6949EC9E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42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25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D27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BC5A77" w:rsidRPr="003541C3" w14:paraId="7256827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63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070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BB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BC5A77" w:rsidRPr="003541C3" w14:paraId="29F0AB27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D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DEF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12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BC5A77" w:rsidRPr="003541C3" w14:paraId="6F7B1C8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3AC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26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+ 328) to 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0E8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Reserved</w:t>
            </w:r>
          </w:p>
        </w:tc>
      </w:tr>
      <w:tr w:rsidR="00BC5A77" w:rsidRPr="003541C3" w14:paraId="356A55D2" w14:textId="77777777" w:rsidTr="00E5778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FA6" w14:textId="77777777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1:</w:t>
            </w:r>
            <w:r w:rsidRPr="003541C3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21368FE3" w14:textId="77777777" w:rsidR="00BC5A77" w:rsidRDefault="00BC5A77" w:rsidP="00E5778C">
            <w:pPr>
              <w:pStyle w:val="TAN"/>
              <w:rPr>
                <w:ins w:id="18" w:author="RAN2#125" w:date="2024-03-04T04:12:00Z"/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2:</w:t>
            </w:r>
            <w:r w:rsidRPr="003541C3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4B166696" w14:textId="56FDDFE2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ins w:id="19" w:author="RAN2#125" w:date="2024-03-04T04:12:00Z">
              <w:r>
                <w:rPr>
                  <w:noProof/>
                  <w:lang w:eastAsia="ko-KR"/>
                </w:rPr>
                <w:t>NOTE X:</w:t>
              </w:r>
              <w:r>
                <w:rPr>
                  <w:noProof/>
                  <w:lang w:eastAsia="ko-KR"/>
                </w:rPr>
                <w:tab/>
              </w:r>
              <w:r>
                <w:rPr>
                  <w:rFonts w:eastAsia="宋体" w:hint="eastAsia"/>
                </w:rPr>
                <w:t xml:space="preserve">For UE capable of </w:t>
              </w:r>
              <w:r>
                <w:t>PUCCH repetition of Msg4 HARQ-ACK</w:t>
              </w:r>
              <w:r>
                <w:rPr>
                  <w:rFonts w:hint="eastAsia"/>
                </w:rPr>
                <w:t>, t</w:t>
              </w:r>
              <w:r>
                <w:rPr>
                  <w:lang w:eastAsia="ko-KR"/>
                </w:rPr>
                <w:t>he MAC entity use</w:t>
              </w:r>
              <w:r>
                <w:rPr>
                  <w:rFonts w:eastAsia="宋体" w:hint="eastAsia"/>
                </w:rPr>
                <w:t>s</w:t>
              </w:r>
              <w:r>
                <w:rPr>
                  <w:lang w:eastAsia="ko-KR"/>
                </w:rPr>
                <w:t xml:space="preserve"> the code point</w:t>
              </w:r>
              <w:r>
                <w:rPr>
                  <w:rFonts w:eastAsia="宋体" w:hint="eastAsia"/>
                </w:rPr>
                <w:t>s</w:t>
              </w:r>
              <w:r>
                <w:rPr>
                  <w:lang w:eastAsia="ko-KR"/>
                </w:rPr>
                <w:t xml:space="preserve"> corresponding to </w:t>
              </w:r>
              <w:r>
                <w:t>PUCCH repetition of Msg4 HARQ-ACK</w:t>
              </w:r>
              <w:commentRangeStart w:id="20"/>
              <w:r>
                <w:rPr>
                  <w:rFonts w:hint="eastAsia"/>
                </w:rPr>
                <w:t xml:space="preserve"> </w:t>
              </w:r>
              <w:r>
                <w:rPr>
                  <w:lang w:eastAsia="ko-KR"/>
                </w:rPr>
                <w:t xml:space="preserve">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not configured, or 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configured and the </w:t>
              </w:r>
              <w:r>
                <w:rPr>
                  <w:lang w:eastAsia="ko-KR"/>
                </w:rPr>
                <w:t>RSRP of the downlink pathloss reference</w:t>
              </w:r>
              <w:r>
                <w:rPr>
                  <w:rFonts w:eastAsia="宋体" w:hint="eastAsia"/>
                </w:rPr>
                <w:t xml:space="preserve"> is</w:t>
              </w:r>
              <w:r>
                <w:rPr>
                  <w:rFonts w:eastAsia="宋体"/>
                </w:rPr>
                <w:t xml:space="preserve"> less</w:t>
              </w:r>
              <w:r>
                <w:rPr>
                  <w:rFonts w:eastAsia="宋体" w:hint="eastAsia"/>
                </w:rPr>
                <w:t xml:space="preserve"> than </w:t>
              </w:r>
              <w:r>
                <w:rPr>
                  <w:rFonts w:hint="eastAsia"/>
                  <w:i/>
                  <w:iCs/>
                </w:rPr>
                <w:t>rsrp-ThresholdPUCCHforMsg4HARQACK</w:t>
              </w:r>
            </w:ins>
            <w:ins w:id="21" w:author="RAN2#125" w:date="2024-03-04T04:13:00Z">
              <w:r>
                <w:t>.</w:t>
              </w:r>
            </w:ins>
            <w:commentRangeEnd w:id="20"/>
            <w:r w:rsidR="00B325ED">
              <w:rPr>
                <w:rStyle w:val="ae"/>
                <w:rFonts w:ascii="Times New Roman" w:hAnsi="Times New Roman"/>
              </w:rPr>
              <w:commentReference w:id="20"/>
            </w:r>
          </w:p>
        </w:tc>
      </w:tr>
    </w:tbl>
    <w:p w14:paraId="7725FB38" w14:textId="77777777" w:rsidR="004949D6" w:rsidRDefault="004949D6" w:rsidP="004949D6">
      <w:pPr>
        <w:rPr>
          <w:lang w:eastAsia="ko-KR"/>
        </w:rPr>
      </w:pP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 w14:paraId="0D3AB311" w14:textId="23383D5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宋体"/>
          <w:color w:val="FF0000"/>
          <w:lang w:eastAsia="en-US"/>
        </w:rPr>
      </w:pPr>
    </w:p>
    <w:sectPr w:rsidR="008D56E6" w:rsidRPr="008D56E6">
      <w:headerReference w:type="default" r:id="rId18"/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CATT (Xiao)" w:date="2024-03-06T13:47:00Z" w:initials="CATT_Xiao">
    <w:p w14:paraId="7B861856" w14:textId="77777777" w:rsidR="00D94A4B" w:rsidRDefault="00B325ED">
      <w:pPr>
        <w:pStyle w:val="a6"/>
        <w:rPr>
          <w:rFonts w:eastAsiaTheme="minorEastAsia" w:hint="eastAsia"/>
          <w:lang w:eastAsia="zh-CN"/>
        </w:rPr>
      </w:pPr>
      <w:r>
        <w:rPr>
          <w:rStyle w:val="ae"/>
        </w:rPr>
        <w:annotationRef/>
      </w:r>
      <w:r w:rsidR="009D2354">
        <w:rPr>
          <w:rFonts w:eastAsiaTheme="minorEastAsia" w:hint="eastAsia"/>
          <w:lang w:eastAsia="zh-CN"/>
        </w:rPr>
        <w:t xml:space="preserve">It seems the parameter </w:t>
      </w:r>
      <w:r w:rsidRPr="009D2354">
        <w:rPr>
          <w:rFonts w:eastAsiaTheme="minorEastAsia"/>
          <w:i/>
          <w:lang w:eastAsia="zh-CN"/>
        </w:rPr>
        <w:t>numberOfPUCCHforMsg4HARQACK-RepetitionsList</w:t>
      </w:r>
      <w:r w:rsidRPr="00B325ED">
        <w:rPr>
          <w:rFonts w:eastAsiaTheme="minorEastAsia" w:hint="eastAsia"/>
          <w:lang w:eastAsia="zh-CN"/>
        </w:rPr>
        <w:t xml:space="preserve"> </w:t>
      </w:r>
      <w:r w:rsidR="009D2354">
        <w:rPr>
          <w:rFonts w:eastAsiaTheme="minorEastAsia" w:hint="eastAsia"/>
          <w:lang w:eastAsia="zh-CN"/>
        </w:rPr>
        <w:t xml:space="preserve">anyway </w:t>
      </w:r>
      <w:r w:rsidRPr="00B325ED">
        <w:rPr>
          <w:rFonts w:eastAsiaTheme="minorEastAsia" w:hint="eastAsia"/>
          <w:lang w:eastAsia="zh-CN"/>
        </w:rPr>
        <w:t>needs to be configured</w:t>
      </w:r>
      <w:r w:rsidR="00D94A4B">
        <w:rPr>
          <w:rFonts w:eastAsiaTheme="minorEastAsia" w:hint="eastAsia"/>
          <w:lang w:eastAsia="zh-CN"/>
        </w:rPr>
        <w:t xml:space="preserve">, in order </w:t>
      </w:r>
      <w:r w:rsidR="009D2354">
        <w:rPr>
          <w:rFonts w:eastAsiaTheme="minorEastAsia" w:hint="eastAsia"/>
          <w:lang w:eastAsia="zh-CN"/>
        </w:rPr>
        <w:t xml:space="preserve">to enable this feature. </w:t>
      </w:r>
    </w:p>
    <w:p w14:paraId="2D8EC94D" w14:textId="77777777" w:rsidR="00D94A4B" w:rsidRDefault="00D94A4B">
      <w:pPr>
        <w:pStyle w:val="a6"/>
        <w:rPr>
          <w:rFonts w:eastAsiaTheme="minorEastAsia" w:hint="eastAsia"/>
          <w:lang w:eastAsia="zh-CN"/>
        </w:rPr>
      </w:pPr>
    </w:p>
    <w:p w14:paraId="4BB9D272" w14:textId="3BFF56C4" w:rsidR="009D2354" w:rsidRDefault="009D2354">
      <w:pPr>
        <w:pStyle w:val="a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So perhaps the </w:t>
      </w:r>
      <w:r w:rsidR="00D94A4B">
        <w:rPr>
          <w:rFonts w:eastAsiaTheme="minorEastAsia" w:hint="eastAsia"/>
          <w:lang w:eastAsia="zh-CN"/>
        </w:rPr>
        <w:t xml:space="preserve">correct </w:t>
      </w:r>
      <w:r>
        <w:rPr>
          <w:rFonts w:eastAsiaTheme="minorEastAsia" w:hint="eastAsia"/>
          <w:lang w:eastAsia="zh-CN"/>
        </w:rPr>
        <w:t xml:space="preserve">condition </w:t>
      </w:r>
      <w:r w:rsidR="00D94A4B">
        <w:rPr>
          <w:rFonts w:eastAsiaTheme="minorEastAsia" w:hint="eastAsia"/>
          <w:lang w:eastAsia="zh-CN"/>
        </w:rPr>
        <w:t>should be</w:t>
      </w:r>
      <w:r>
        <w:rPr>
          <w:rFonts w:eastAsiaTheme="minorEastAsia" w:hint="eastAsia"/>
          <w:lang w:eastAsia="zh-CN"/>
        </w:rPr>
        <w:t>:</w:t>
      </w:r>
    </w:p>
    <w:p w14:paraId="1A23C656" w14:textId="4DB0813B" w:rsidR="009D2354" w:rsidRDefault="00D94A4B">
      <w:pPr>
        <w:pStyle w:val="a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"</w:t>
      </w:r>
      <w:r w:rsidR="009D2354">
        <w:rPr>
          <w:rFonts w:eastAsiaTheme="minorEastAsia" w:hint="eastAsia"/>
          <w:lang w:eastAsia="zh-CN"/>
        </w:rPr>
        <w:t xml:space="preserve">- </w:t>
      </w:r>
      <w:r w:rsidR="009D2354">
        <w:t xml:space="preserve">if </w:t>
      </w:r>
      <w:r w:rsidR="009D2354">
        <w:rPr>
          <w:i/>
        </w:rPr>
        <w:t>numberOfPUCCHforMsg4HARQACK-RepetitionsList</w:t>
      </w:r>
      <w:r w:rsidR="009D2354">
        <w:rPr>
          <w:rFonts w:hint="eastAsia"/>
          <w:i/>
          <w:lang w:eastAsia="zh-CN"/>
        </w:rPr>
        <w:t xml:space="preserve"> </w:t>
      </w:r>
      <w:r w:rsidR="009D2354">
        <w:rPr>
          <w:rFonts w:hint="eastAsia"/>
          <w:lang w:eastAsia="zh-CN"/>
        </w:rPr>
        <w:t>is configured</w:t>
      </w:r>
      <w:r>
        <w:rPr>
          <w:rFonts w:hint="eastAsia"/>
          <w:lang w:eastAsia="zh-CN"/>
        </w:rPr>
        <w:t xml:space="preserve"> but </w:t>
      </w:r>
      <w:r w:rsidRPr="00D94A4B">
        <w:rPr>
          <w:i/>
        </w:rPr>
        <w:t>rsrp-ThresholdPUCCHforMsg4HARQACK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Pr="00D94A4B">
        <w:rPr>
          <w:rFonts w:eastAsiaTheme="minorEastAsia" w:hint="eastAsia"/>
          <w:lang w:eastAsia="zh-CN"/>
        </w:rPr>
        <w:t>is not</w:t>
      </w:r>
      <w:r w:rsidR="009D2354">
        <w:t>, or</w:t>
      </w:r>
      <w:r w:rsidR="009D2354">
        <w:rPr>
          <w:rFonts w:hint="eastAsia"/>
          <w:lang w:eastAsia="zh-CN"/>
        </w:rPr>
        <w:t>;</w:t>
      </w:r>
    </w:p>
    <w:p w14:paraId="281797B7" w14:textId="3AE264A4" w:rsidR="00B325ED" w:rsidRPr="00B325ED" w:rsidRDefault="009D2354">
      <w:pPr>
        <w:pStyle w:val="a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-</w:t>
      </w:r>
      <w:r>
        <w:t xml:space="preserve"> if </w:t>
      </w:r>
      <w:r>
        <w:rPr>
          <w:i/>
        </w:rPr>
        <w:t>numberOfPUCCHforMsg4HARQACK-RepetitionsList</w:t>
      </w:r>
      <w: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i/>
          <w:iCs/>
        </w:rPr>
        <w:t>rsrp-ThresholdPUCCHforMsg4HARQACK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configured</w:t>
      </w:r>
      <w:r>
        <w:rPr>
          <w:rFonts w:hint="eastAsia"/>
          <w:lang w:eastAsia="zh-CN"/>
        </w:rPr>
        <w:t>,</w:t>
      </w:r>
      <w:r>
        <w:t xml:space="preserve"> and the </w:t>
      </w:r>
      <w:r>
        <w:rPr>
          <w:lang w:eastAsia="ko-KR"/>
        </w:rPr>
        <w:t>RSRP of the downlink pathloss reference</w:t>
      </w:r>
      <w:r>
        <w:rPr>
          <w:rFonts w:eastAsia="宋体" w:hint="eastAsia"/>
        </w:rPr>
        <w:t xml:space="preserve"> is</w:t>
      </w:r>
      <w:r>
        <w:rPr>
          <w:rFonts w:eastAsia="宋体"/>
        </w:rPr>
        <w:t xml:space="preserve"> less</w:t>
      </w:r>
      <w:r>
        <w:rPr>
          <w:rFonts w:eastAsia="宋体" w:hint="eastAsia"/>
        </w:rPr>
        <w:t xml:space="preserve"> than </w:t>
      </w:r>
      <w:r>
        <w:rPr>
          <w:rFonts w:hint="eastAsia"/>
          <w:i/>
          <w:iCs/>
        </w:rPr>
        <w:t>rsrp-ThresholdPUCCHforMsg4HARQACK</w:t>
      </w:r>
      <w:bookmarkStart w:id="22" w:name="_GoBack"/>
      <w:bookmarkEnd w:id="22"/>
      <w:r w:rsidR="00D94A4B">
        <w:rPr>
          <w:rFonts w:hint="eastAsia"/>
          <w:lang w:eastAsia="zh-CN"/>
        </w:rPr>
        <w:t>"</w:t>
      </w:r>
      <w:r w:rsidR="00B325ED">
        <w:rPr>
          <w:rFonts w:hint="eastAsia"/>
          <w:i/>
          <w:lang w:eastAsia="zh-CN"/>
        </w:rP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35945" w14:textId="77777777" w:rsidR="00F9595C" w:rsidRDefault="00F9595C">
      <w:pPr>
        <w:spacing w:line="240" w:lineRule="auto"/>
      </w:pPr>
      <w:r>
        <w:separator/>
      </w:r>
    </w:p>
  </w:endnote>
  <w:endnote w:type="continuationSeparator" w:id="0">
    <w:p w14:paraId="4C59A29D" w14:textId="77777777" w:rsidR="00F9595C" w:rsidRDefault="00F9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808E8" w14:textId="77777777" w:rsidR="00AB7F8B" w:rsidRDefault="00AB7F8B">
    <w:pPr>
      <w:pStyle w:val="a8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D1BF4" w14:textId="77777777" w:rsidR="00F9595C" w:rsidRDefault="00F9595C">
      <w:pPr>
        <w:spacing w:after="0"/>
      </w:pPr>
      <w:r>
        <w:separator/>
      </w:r>
    </w:p>
  </w:footnote>
  <w:footnote w:type="continuationSeparator" w:id="0">
    <w:p w14:paraId="7950B42C" w14:textId="77777777" w:rsidR="00F9595C" w:rsidRDefault="00F95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94A4B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>
    <w:nsid w:val="025A534B"/>
    <w:multiLevelType w:val="hybridMultilevel"/>
    <w:tmpl w:val="52F4EE66"/>
    <w:lvl w:ilvl="0" w:tplc="88B40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8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7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AA5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FA1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727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47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A3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67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4">
    <w:nsid w:val="0A0C1357"/>
    <w:multiLevelType w:val="hybridMultilevel"/>
    <w:tmpl w:val="4920E78C"/>
    <w:lvl w:ilvl="0" w:tplc="84925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09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6C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50B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3E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3CB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80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E3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F64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0E9B7825"/>
    <w:multiLevelType w:val="hybridMultilevel"/>
    <w:tmpl w:val="0EAC57D8"/>
    <w:lvl w:ilvl="0" w:tplc="8196F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06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C2C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CA3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0A4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32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EEA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9C7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7E2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0F026FAB"/>
    <w:multiLevelType w:val="hybridMultilevel"/>
    <w:tmpl w:val="8DE06EA2"/>
    <w:lvl w:ilvl="0" w:tplc="A0B4C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E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629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5E5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020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AA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A84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FAA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ACB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11646161"/>
    <w:multiLevelType w:val="hybridMultilevel"/>
    <w:tmpl w:val="325C413A"/>
    <w:lvl w:ilvl="0" w:tplc="DD6E7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69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388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889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B8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25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641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8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F0E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1E8C18F0"/>
    <w:multiLevelType w:val="hybridMultilevel"/>
    <w:tmpl w:val="B3007ADA"/>
    <w:lvl w:ilvl="0" w:tplc="8A5EB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0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C44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E82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EAD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6A4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F6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96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06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21265864"/>
    <w:multiLevelType w:val="hybridMultilevel"/>
    <w:tmpl w:val="546C0458"/>
    <w:lvl w:ilvl="0" w:tplc="0B6EF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68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126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C47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16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CA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D0A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E21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66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24092066"/>
    <w:multiLevelType w:val="hybridMultilevel"/>
    <w:tmpl w:val="2CCABAFA"/>
    <w:lvl w:ilvl="0" w:tplc="9D9E5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C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D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86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12B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EA6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367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42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8A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284C209D"/>
    <w:multiLevelType w:val="hybridMultilevel"/>
    <w:tmpl w:val="E10AF9D0"/>
    <w:lvl w:ilvl="0" w:tplc="26AAB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7E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2ED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B2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1C2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F68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8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26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EC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8E283A"/>
    <w:multiLevelType w:val="hybridMultilevel"/>
    <w:tmpl w:val="C1A0C4D4"/>
    <w:lvl w:ilvl="0" w:tplc="75328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2A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AF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FCE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76A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F48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22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F2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2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2C7375EE"/>
    <w:multiLevelType w:val="hybridMultilevel"/>
    <w:tmpl w:val="DC66C402"/>
    <w:lvl w:ilvl="0" w:tplc="3D3A3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45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E2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A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9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28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FC9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70E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8AD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17">
    <w:nsid w:val="31B51D33"/>
    <w:multiLevelType w:val="hybridMultilevel"/>
    <w:tmpl w:val="C576D888"/>
    <w:lvl w:ilvl="0" w:tplc="646E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67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E6C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4C3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AD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A48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46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0B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568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38AC6550"/>
    <w:multiLevelType w:val="hybridMultilevel"/>
    <w:tmpl w:val="DCF89538"/>
    <w:lvl w:ilvl="0" w:tplc="1B2E1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6C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9AE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65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F2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7AF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1A2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06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3C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20">
    <w:nsid w:val="3CD87407"/>
    <w:multiLevelType w:val="hybridMultilevel"/>
    <w:tmpl w:val="F7506140"/>
    <w:lvl w:ilvl="0" w:tplc="44144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EE5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324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EE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2E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BE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72E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9A0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18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>
    <w:nsid w:val="3DDC5E56"/>
    <w:multiLevelType w:val="hybridMultilevel"/>
    <w:tmpl w:val="A5321DFE"/>
    <w:lvl w:ilvl="0" w:tplc="04F6D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A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F29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58C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D2B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669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70E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426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289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>
    <w:nsid w:val="3F1B2334"/>
    <w:multiLevelType w:val="hybridMultilevel"/>
    <w:tmpl w:val="804458DC"/>
    <w:lvl w:ilvl="0" w:tplc="6D640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AD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A2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4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94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05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BEF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8C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84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CAF0B7B"/>
    <w:multiLevelType w:val="hybridMultilevel"/>
    <w:tmpl w:val="35CE8BD6"/>
    <w:lvl w:ilvl="0" w:tplc="17187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6F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81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C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36A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FE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CC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86D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F86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2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29">
    <w:nsid w:val="739B4B12"/>
    <w:multiLevelType w:val="hybridMultilevel"/>
    <w:tmpl w:val="2A463980"/>
    <w:lvl w:ilvl="0" w:tplc="5324F36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8B22FA"/>
    <w:multiLevelType w:val="hybridMultilevel"/>
    <w:tmpl w:val="24CE775E"/>
    <w:lvl w:ilvl="0" w:tplc="DDFCB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2E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54E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4B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5A4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76A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10F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5E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620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30"/>
  </w:num>
  <w:num w:numId="2">
    <w:abstractNumId w:val="12"/>
  </w:num>
  <w:num w:numId="3">
    <w:abstractNumId w:val="0"/>
  </w:num>
  <w:num w:numId="4">
    <w:abstractNumId w:val="2"/>
  </w:num>
  <w:num w:numId="5">
    <w:abstractNumId w:val="23"/>
  </w:num>
  <w:num w:numId="6">
    <w:abstractNumId w:val="16"/>
  </w:num>
  <w:num w:numId="7">
    <w:abstractNumId w:val="19"/>
  </w:num>
  <w:num w:numId="8">
    <w:abstractNumId w:val="25"/>
  </w:num>
  <w:num w:numId="9">
    <w:abstractNumId w:val="26"/>
  </w:num>
  <w:num w:numId="10">
    <w:abstractNumId w:val="3"/>
  </w:num>
  <w:num w:numId="11">
    <w:abstractNumId w:val="28"/>
  </w:num>
  <w:num w:numId="12">
    <w:abstractNumId w:val="15"/>
  </w:num>
  <w:num w:numId="13">
    <w:abstractNumId w:val="27"/>
  </w:num>
  <w:num w:numId="14">
    <w:abstractNumId w:val="20"/>
  </w:num>
  <w:num w:numId="15">
    <w:abstractNumId w:val="13"/>
  </w:num>
  <w:num w:numId="16">
    <w:abstractNumId w:val="31"/>
  </w:num>
  <w:num w:numId="17">
    <w:abstractNumId w:val="24"/>
  </w:num>
  <w:num w:numId="18">
    <w:abstractNumId w:val="10"/>
  </w:num>
  <w:num w:numId="19">
    <w:abstractNumId w:val="8"/>
  </w:num>
  <w:num w:numId="20">
    <w:abstractNumId w:val="14"/>
  </w:num>
  <w:num w:numId="21">
    <w:abstractNumId w:val="5"/>
  </w:num>
  <w:num w:numId="22">
    <w:abstractNumId w:val="17"/>
  </w:num>
  <w:num w:numId="23">
    <w:abstractNumId w:val="21"/>
  </w:num>
  <w:num w:numId="24">
    <w:abstractNumId w:val="11"/>
  </w:num>
  <w:num w:numId="25">
    <w:abstractNumId w:val="7"/>
  </w:num>
  <w:num w:numId="26">
    <w:abstractNumId w:val="9"/>
  </w:num>
  <w:num w:numId="27">
    <w:abstractNumId w:val="18"/>
  </w:num>
  <w:num w:numId="28">
    <w:abstractNumId w:val="6"/>
  </w:num>
  <w:num w:numId="29">
    <w:abstractNumId w:val="4"/>
  </w:num>
  <w:num w:numId="30">
    <w:abstractNumId w:val="22"/>
  </w:num>
  <w:num w:numId="31">
    <w:abstractNumId w:val="1"/>
  </w:num>
  <w:num w:numId="32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5">
    <w15:presenceInfo w15:providerId="None" w15:userId="RAN2#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5B82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360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22B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D6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529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69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B81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3C5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49B8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59E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2354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5ED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645A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A77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A90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429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5DD9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4A4B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3E39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4B3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595C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A82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E4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0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Char1"/>
    <w:qFormat/>
    <w:pPr>
      <w:jc w:val="center"/>
    </w:pPr>
    <w:rPr>
      <w:i/>
    </w:rPr>
  </w:style>
  <w:style w:type="paragraph" w:styleId="a9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a">
    <w:name w:val="footnote text"/>
    <w:basedOn w:val="a"/>
    <w:link w:val="Char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b">
    <w:name w:val="annotation subject"/>
    <w:basedOn w:val="a6"/>
    <w:next w:val="a6"/>
    <w:link w:val="Char4"/>
    <w:semiHidden/>
    <w:unhideWhenUsed/>
    <w:qFormat/>
    <w:rPr>
      <w:b/>
      <w:bCs/>
    </w:rPr>
  </w:style>
  <w:style w:type="character" w:styleId="ac">
    <w:name w:val="Emphasis"/>
    <w:qFormat/>
    <w:rPr>
      <w:i/>
      <w:iCs/>
    </w:rPr>
  </w:style>
  <w:style w:type="character" w:styleId="ad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e">
    <w:name w:val="annotation reference"/>
    <w:qFormat/>
    <w:rPr>
      <w:sz w:val="16"/>
      <w:szCs w:val="16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Char">
    <w:name w:val="标题 3 Char"/>
    <w:basedOn w:val="a0"/>
    <w:link w:val="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3">
    <w:name w:val="脚注文本 Char"/>
    <w:basedOn w:val="a0"/>
    <w:link w:val="aa"/>
    <w:qFormat/>
    <w:rPr>
      <w:rFonts w:eastAsia="Times New Roman"/>
      <w:sz w:val="16"/>
    </w:rPr>
  </w:style>
  <w:style w:type="character" w:customStyle="1" w:styleId="2Char">
    <w:name w:val="标题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标题 4 Char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/>
      <w:sz w:val="36"/>
    </w:rPr>
  </w:style>
  <w:style w:type="character" w:customStyle="1" w:styleId="5Char">
    <w:name w:val="标题 5 Char"/>
    <w:basedOn w:val="a0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/>
      <w:sz w:val="36"/>
    </w:rPr>
  </w:style>
  <w:style w:type="character" w:customStyle="1" w:styleId="Char2">
    <w:name w:val="页眉 Char"/>
    <w:basedOn w:val="a0"/>
    <w:link w:val="a9"/>
    <w:qFormat/>
    <w:rPr>
      <w:rFonts w:ascii="Arial" w:eastAsia="Times New Roman" w:hAnsi="Arial"/>
      <w:b/>
      <w:sz w:val="18"/>
    </w:rPr>
  </w:style>
  <w:style w:type="character" w:customStyle="1" w:styleId="Char1">
    <w:name w:val="页脚 Char"/>
    <w:basedOn w:val="a0"/>
    <w:link w:val="a8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0">
    <w:name w:val="批注框文本 Char"/>
    <w:basedOn w:val="a0"/>
    <w:link w:val="a7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Char">
    <w:name w:val="批注文字 Char"/>
    <w:basedOn w:val="a0"/>
    <w:link w:val="a6"/>
    <w:uiPriority w:val="99"/>
    <w:qFormat/>
    <w:rPr>
      <w:rFonts w:eastAsia="Times New Roman"/>
    </w:rPr>
  </w:style>
  <w:style w:type="character" w:customStyle="1" w:styleId="Char4">
    <w:name w:val="批注主题 Char"/>
    <w:basedOn w:val="Char"/>
    <w:link w:val="ab"/>
    <w:semiHidden/>
    <w:qFormat/>
    <w:rPr>
      <w:rFonts w:eastAsia="Times New Roman"/>
      <w:b/>
      <w:bCs/>
    </w:rPr>
  </w:style>
  <w:style w:type="paragraph" w:styleId="af0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a"/>
    <w:link w:val="Char5"/>
    <w:uiPriority w:val="34"/>
    <w:qFormat/>
    <w:pPr>
      <w:ind w:left="720"/>
      <w:contextualSpacing/>
    </w:pPr>
  </w:style>
  <w:style w:type="character" w:customStyle="1" w:styleId="Char5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1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paragraph" w:customStyle="1" w:styleId="Agreement">
    <w:name w:val="Agreement"/>
    <w:basedOn w:val="a"/>
    <w:next w:val="Doc-text2"/>
    <w:qFormat/>
    <w:rsid w:val="002D30B2"/>
    <w:pPr>
      <w:numPr>
        <w:numId w:val="13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0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Char1"/>
    <w:qFormat/>
    <w:pPr>
      <w:jc w:val="center"/>
    </w:pPr>
    <w:rPr>
      <w:i/>
    </w:rPr>
  </w:style>
  <w:style w:type="paragraph" w:styleId="a9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a">
    <w:name w:val="footnote text"/>
    <w:basedOn w:val="a"/>
    <w:link w:val="Char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b">
    <w:name w:val="annotation subject"/>
    <w:basedOn w:val="a6"/>
    <w:next w:val="a6"/>
    <w:link w:val="Char4"/>
    <w:semiHidden/>
    <w:unhideWhenUsed/>
    <w:qFormat/>
    <w:rPr>
      <w:b/>
      <w:bCs/>
    </w:rPr>
  </w:style>
  <w:style w:type="character" w:styleId="ac">
    <w:name w:val="Emphasis"/>
    <w:qFormat/>
    <w:rPr>
      <w:i/>
      <w:iCs/>
    </w:rPr>
  </w:style>
  <w:style w:type="character" w:styleId="ad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e">
    <w:name w:val="annotation reference"/>
    <w:qFormat/>
    <w:rPr>
      <w:sz w:val="16"/>
      <w:szCs w:val="16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Char">
    <w:name w:val="标题 3 Char"/>
    <w:basedOn w:val="a0"/>
    <w:link w:val="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3">
    <w:name w:val="脚注文本 Char"/>
    <w:basedOn w:val="a0"/>
    <w:link w:val="aa"/>
    <w:qFormat/>
    <w:rPr>
      <w:rFonts w:eastAsia="Times New Roman"/>
      <w:sz w:val="16"/>
    </w:rPr>
  </w:style>
  <w:style w:type="character" w:customStyle="1" w:styleId="2Char">
    <w:name w:val="标题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标题 4 Char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/>
      <w:sz w:val="36"/>
    </w:rPr>
  </w:style>
  <w:style w:type="character" w:customStyle="1" w:styleId="5Char">
    <w:name w:val="标题 5 Char"/>
    <w:basedOn w:val="a0"/>
    <w:link w:val="5"/>
    <w:qFormat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/>
      <w:sz w:val="36"/>
    </w:rPr>
  </w:style>
  <w:style w:type="character" w:customStyle="1" w:styleId="Char2">
    <w:name w:val="页眉 Char"/>
    <w:basedOn w:val="a0"/>
    <w:link w:val="a9"/>
    <w:qFormat/>
    <w:rPr>
      <w:rFonts w:ascii="Arial" w:eastAsia="Times New Roman" w:hAnsi="Arial"/>
      <w:b/>
      <w:sz w:val="18"/>
    </w:rPr>
  </w:style>
  <w:style w:type="character" w:customStyle="1" w:styleId="Char1">
    <w:name w:val="页脚 Char"/>
    <w:basedOn w:val="a0"/>
    <w:link w:val="a8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0">
    <w:name w:val="批注框文本 Char"/>
    <w:basedOn w:val="a0"/>
    <w:link w:val="a7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Char">
    <w:name w:val="批注文字 Char"/>
    <w:basedOn w:val="a0"/>
    <w:link w:val="a6"/>
    <w:uiPriority w:val="99"/>
    <w:qFormat/>
    <w:rPr>
      <w:rFonts w:eastAsia="Times New Roman"/>
    </w:rPr>
  </w:style>
  <w:style w:type="character" w:customStyle="1" w:styleId="Char4">
    <w:name w:val="批注主题 Char"/>
    <w:basedOn w:val="Char"/>
    <w:link w:val="ab"/>
    <w:semiHidden/>
    <w:qFormat/>
    <w:rPr>
      <w:rFonts w:eastAsia="Times New Roman"/>
      <w:b/>
      <w:bCs/>
    </w:rPr>
  </w:style>
  <w:style w:type="paragraph" w:styleId="af0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a"/>
    <w:link w:val="Char5"/>
    <w:uiPriority w:val="34"/>
    <w:qFormat/>
    <w:pPr>
      <w:ind w:left="720"/>
      <w:contextualSpacing/>
    </w:pPr>
  </w:style>
  <w:style w:type="character" w:customStyle="1" w:styleId="Char5">
    <w:name w:val="列出段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1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paragraph" w:customStyle="1" w:styleId="Agreement">
    <w:name w:val="Agreement"/>
    <w:basedOn w:val="a"/>
    <w:next w:val="Doc-text2"/>
    <w:qFormat/>
    <w:rsid w:val="002D30B2"/>
    <w:pPr>
      <w:numPr>
        <w:numId w:val="13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E262F-EE1B-4285-BC9B-AE5A9E0C7C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1AC1F9-990A-4EB4-A48D-EFAD96E155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CATT (Xiao)</cp:lastModifiedBy>
  <cp:revision>2</cp:revision>
  <dcterms:created xsi:type="dcterms:W3CDTF">2024-03-06T05:47:00Z</dcterms:created>
  <dcterms:modified xsi:type="dcterms:W3CDTF">2024-03-06T05:47:00Z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