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301BE" w14:textId="77777777" w:rsidR="00080512" w:rsidRPr="009918F1" w:rsidRDefault="00080512">
      <w:pPr>
        <w:pStyle w:val="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w:t>
      </w:r>
      <w:proofErr w:type="spellStart"/>
      <w:r w:rsidRPr="009918F1">
        <w:rPr>
          <w:lang w:eastAsia="zh-CN"/>
        </w:rPr>
        <w:t>ProSe</w:t>
      </w:r>
      <w:proofErr w:type="spellEnd"/>
      <w:r w:rsidRPr="009918F1">
        <w:rPr>
          <w:lang w:eastAsia="zh-CN"/>
        </w:rPr>
        <w:t>)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等线"/>
          <w:lang w:eastAsia="zh-CN"/>
        </w:rPr>
        <w:lastRenderedPageBreak/>
        <w:t>[</w:t>
      </w:r>
      <w:r w:rsidR="006F1BB0" w:rsidRPr="009918F1">
        <w:rPr>
          <w:rFonts w:eastAsia="等线"/>
          <w:lang w:eastAsia="zh-CN"/>
        </w:rPr>
        <w:t>25</w:t>
      </w:r>
      <w:r w:rsidRPr="009918F1">
        <w:rPr>
          <w:rFonts w:eastAsia="等线"/>
          <w:lang w:eastAsia="zh-CN"/>
        </w:rPr>
        <w:t>]</w:t>
      </w:r>
      <w:r w:rsidRPr="009918F1">
        <w:rPr>
          <w:rFonts w:eastAsia="等线"/>
          <w:lang w:eastAsia="zh-CN"/>
        </w:rPr>
        <w:tab/>
        <w:t>3GPP TS 23.586: "</w:t>
      </w:r>
      <w:r w:rsidRPr="009918F1">
        <w:t>T</w:t>
      </w:r>
      <w:r w:rsidRPr="009918F1">
        <w:rPr>
          <w:rFonts w:eastAsia="等线"/>
          <w:lang w:eastAsia="zh-CN"/>
        </w:rPr>
        <w:t xml:space="preserve">echnical Specification Group Services and System Aspects; Architectural Enhancements to support Ranging based services and </w:t>
      </w:r>
      <w:proofErr w:type="spellStart"/>
      <w:r w:rsidRPr="009918F1">
        <w:rPr>
          <w:rFonts w:eastAsia="等线"/>
          <w:lang w:eastAsia="zh-CN"/>
        </w:rPr>
        <w:t>Sidelink</w:t>
      </w:r>
      <w:proofErr w:type="spellEnd"/>
      <w:r w:rsidRPr="009918F1">
        <w:rPr>
          <w:rFonts w:eastAsia="等线"/>
          <w:lang w:eastAsia="zh-CN"/>
        </w:rPr>
        <w:t xml:space="preserve"> Positioning".</w:t>
      </w:r>
    </w:p>
    <w:p w14:paraId="23969570" w14:textId="77777777" w:rsidR="00080512" w:rsidRPr="009918F1" w:rsidRDefault="00080512">
      <w:pPr>
        <w:pStyle w:val="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w:t>
      </w:r>
      <w:proofErr w:type="spellStart"/>
      <w:r w:rsidRPr="009918F1">
        <w:t>ies</w:t>
      </w:r>
      <w:proofErr w:type="spellEnd"/>
      <w:r w:rsidRPr="009918F1">
        <w:t>).</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w:t>
      </w:r>
      <w:proofErr w:type="spellStart"/>
      <w:r w:rsidRPr="009918F1">
        <w:t>ies</w:t>
      </w:r>
      <w:proofErr w:type="spellEnd"/>
      <w:r w:rsidRPr="009918F1">
        <w:t>).</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proofErr w:type="spellStart"/>
      <w:r w:rsidRPr="009918F1">
        <w:rPr>
          <w:b/>
        </w:rPr>
        <w:t>eCall</w:t>
      </w:r>
      <w:proofErr w:type="spellEnd"/>
      <w:r w:rsidRPr="009918F1">
        <w:rPr>
          <w:b/>
        </w:rPr>
        <w:t xml:space="preserve"> Only Mode:</w:t>
      </w:r>
      <w:r w:rsidRPr="009918F1">
        <w:t xml:space="preserve"> A UE configuration option that allows the UE to register at 5GC and register in IMS to perform only </w:t>
      </w:r>
      <w:proofErr w:type="spellStart"/>
      <w:r w:rsidRPr="009918F1">
        <w:t>eCall</w:t>
      </w:r>
      <w:proofErr w:type="spellEnd"/>
      <w:r w:rsidRPr="009918F1">
        <w:t xml:space="preserve">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proofErr w:type="spellStart"/>
      <w:r w:rsidRPr="009918F1">
        <w:rPr>
          <w:b/>
          <w:bCs/>
        </w:rPr>
        <w:t>eRedCap</w:t>
      </w:r>
      <w:proofErr w:type="spellEnd"/>
      <w:r w:rsidRPr="009918F1">
        <w:rPr>
          <w:b/>
          <w:bCs/>
        </w:rPr>
        <w:t xml:space="preserve">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 xml:space="preserve">An NG-RAN consisting of </w:t>
      </w:r>
      <w:proofErr w:type="spellStart"/>
      <w:r w:rsidRPr="009918F1">
        <w:rPr>
          <w:bCs/>
        </w:rPr>
        <w:t>gNBs</w:t>
      </w:r>
      <w:proofErr w:type="spellEnd"/>
      <w:r w:rsidRPr="009918F1">
        <w:rPr>
          <w:bCs/>
        </w:rPr>
        <w:t>,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 xml:space="preserve">NR </w:t>
      </w:r>
      <w:proofErr w:type="spellStart"/>
      <w:r w:rsidRPr="009918F1">
        <w:rPr>
          <w:b/>
        </w:rPr>
        <w:t>sidelink</w:t>
      </w:r>
      <w:proofErr w:type="spellEnd"/>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 xml:space="preserve">and </w:t>
      </w:r>
      <w:proofErr w:type="spellStart"/>
      <w:r w:rsidR="000F0550" w:rsidRPr="009918F1">
        <w:t>ProSe</w:t>
      </w:r>
      <w:proofErr w:type="spellEnd"/>
      <w:r w:rsidR="000F0550" w:rsidRPr="009918F1">
        <w:t xml:space="preserve"> communication (including </w:t>
      </w:r>
      <w:proofErr w:type="spellStart"/>
      <w:r w:rsidR="000F0550" w:rsidRPr="009918F1">
        <w:t>ProSe</w:t>
      </w:r>
      <w:proofErr w:type="spellEnd"/>
      <w:r w:rsidR="000F0550" w:rsidRPr="009918F1">
        <w:t xml:space="preserv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 xml:space="preserve">NR </w:t>
      </w:r>
      <w:proofErr w:type="spellStart"/>
      <w:r w:rsidRPr="009918F1">
        <w:rPr>
          <w:rFonts w:eastAsia="Malgun Gothic"/>
          <w:b/>
          <w:bCs/>
          <w:lang w:eastAsia="ko-KR"/>
        </w:rPr>
        <w:t>sidelink</w:t>
      </w:r>
      <w:proofErr w:type="spellEnd"/>
      <w:r w:rsidRPr="009918F1">
        <w:rPr>
          <w:rFonts w:eastAsia="Malgun Gothic"/>
          <w:b/>
          <w:bCs/>
          <w:lang w:eastAsia="ko-KR"/>
        </w:rPr>
        <w:t xml:space="preserve"> discovery</w:t>
      </w:r>
      <w:r w:rsidRPr="009918F1">
        <w:rPr>
          <w:rFonts w:eastAsia="Malgun Gothic"/>
          <w:lang w:eastAsia="ko-KR"/>
        </w:rPr>
        <w:t xml:space="preserve">: AS functionality enabling </w:t>
      </w:r>
      <w:proofErr w:type="spellStart"/>
      <w:r w:rsidRPr="009918F1">
        <w:rPr>
          <w:rFonts w:eastAsia="Malgun Gothic"/>
          <w:lang w:eastAsia="ko-KR"/>
        </w:rPr>
        <w:t>ProSe</w:t>
      </w:r>
      <w:proofErr w:type="spellEnd"/>
      <w:r w:rsidRPr="009918F1">
        <w:rPr>
          <w:rFonts w:eastAsia="Malgun Gothic"/>
          <w:lang w:eastAsia="ko-KR"/>
        </w:rPr>
        <w:t xml:space="preserve"> non-Relay Discovery</w:t>
      </w:r>
      <w:r w:rsidR="00D12FFF" w:rsidRPr="009918F1">
        <w:rPr>
          <w:rFonts w:eastAsia="Malgun Gothic"/>
          <w:lang w:eastAsia="ko-KR"/>
        </w:rPr>
        <w:t>,</w:t>
      </w:r>
      <w:r w:rsidRPr="009918F1">
        <w:rPr>
          <w:rFonts w:eastAsia="Malgun Gothic"/>
          <w:lang w:eastAsia="ko-KR"/>
        </w:rPr>
        <w:t xml:space="preserve"> </w:t>
      </w:r>
      <w:proofErr w:type="spellStart"/>
      <w:r w:rsidRPr="009918F1">
        <w:rPr>
          <w:rFonts w:eastAsia="Malgun Gothic"/>
          <w:lang w:eastAsia="ko-KR"/>
        </w:rPr>
        <w:t>ProSe</w:t>
      </w:r>
      <w:proofErr w:type="spellEnd"/>
      <w:r w:rsidRPr="009918F1">
        <w:rPr>
          <w:rFonts w:eastAsia="Malgun Gothic"/>
          <w:lang w:eastAsia="ko-KR"/>
        </w:rPr>
        <w:t xml:space="preserve"> UE-to-Network Relay discovery</w:t>
      </w:r>
      <w:r w:rsidR="00D12FFF" w:rsidRPr="009918F1">
        <w:rPr>
          <w:rFonts w:eastAsia="Malgun Gothic"/>
          <w:lang w:eastAsia="ko-KR"/>
        </w:rPr>
        <w:t xml:space="preserve"> and </w:t>
      </w:r>
      <w:proofErr w:type="spellStart"/>
      <w:r w:rsidR="00D12FFF" w:rsidRPr="009918F1">
        <w:rPr>
          <w:rFonts w:eastAsia="Malgun Gothic"/>
          <w:lang w:eastAsia="ko-KR"/>
        </w:rPr>
        <w:t>ProSe</w:t>
      </w:r>
      <w:proofErr w:type="spellEnd"/>
      <w:r w:rsidR="00D12FFF" w:rsidRPr="009918F1">
        <w:rPr>
          <w:rFonts w:eastAsia="Malgun Gothic"/>
          <w:lang w:eastAsia="ko-KR"/>
        </w:rPr>
        <w:t xml:space="preserv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等线"/>
          <w:lang w:eastAsia="zh-CN"/>
        </w:rPr>
      </w:pPr>
      <w:r w:rsidRPr="009918F1">
        <w:rPr>
          <w:rFonts w:eastAsia="等线"/>
          <w:b/>
          <w:lang w:eastAsia="zh-CN"/>
        </w:rPr>
        <w:t>Ranging/</w:t>
      </w:r>
      <w:proofErr w:type="spellStart"/>
      <w:r w:rsidRPr="009918F1">
        <w:rPr>
          <w:rFonts w:eastAsia="等线"/>
          <w:b/>
          <w:lang w:eastAsia="zh-CN"/>
        </w:rPr>
        <w:t>Sidelink</w:t>
      </w:r>
      <w:proofErr w:type="spellEnd"/>
      <w:r w:rsidRPr="009918F1">
        <w:rPr>
          <w:rFonts w:eastAsia="等线"/>
          <w:b/>
          <w:lang w:eastAsia="zh-CN"/>
        </w:rPr>
        <w:t xml:space="preserve"> Positioning: </w:t>
      </w:r>
      <w:r w:rsidRPr="009918F1">
        <w:rPr>
          <w:rFonts w:eastAsia="等线"/>
          <w:lang w:eastAsia="zh-CN"/>
        </w:rPr>
        <w:t xml:space="preserve">AS functionality enabling ranging-based services and </w:t>
      </w:r>
      <w:proofErr w:type="spellStart"/>
      <w:r w:rsidRPr="009918F1">
        <w:rPr>
          <w:rFonts w:eastAsia="等线"/>
          <w:lang w:eastAsia="zh-CN"/>
        </w:rPr>
        <w:t>sidelink</w:t>
      </w:r>
      <w:proofErr w:type="spellEnd"/>
      <w:r w:rsidRPr="009918F1">
        <w:rPr>
          <w:rFonts w:eastAsia="等线"/>
          <w:lang w:eastAsia="zh-CN"/>
        </w:rPr>
        <w:t xml:space="preserve"> positioning as defined in TS 23.586 [25].</w:t>
      </w:r>
    </w:p>
    <w:p w14:paraId="297361A6" w14:textId="07573C42" w:rsidR="00824AF9" w:rsidRPr="009918F1" w:rsidRDefault="00824AF9" w:rsidP="00824AF9">
      <w:proofErr w:type="spellStart"/>
      <w:r w:rsidRPr="009918F1">
        <w:rPr>
          <w:b/>
          <w:bCs/>
        </w:rPr>
        <w:t>RedCap</w:t>
      </w:r>
      <w:proofErr w:type="spellEnd"/>
      <w:r w:rsidRPr="009918F1">
        <w:rPr>
          <w:b/>
          <w:bCs/>
        </w:rPr>
        <w:t xml:space="preserve">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proofErr w:type="spellStart"/>
      <w:r w:rsidRPr="009918F1">
        <w:rPr>
          <w:b/>
          <w:bCs/>
          <w:lang w:eastAsia="zh-CN"/>
        </w:rPr>
        <w:t>Sidelink</w:t>
      </w:r>
      <w:proofErr w:type="spellEnd"/>
      <w:r w:rsidRPr="009918F1">
        <w:rPr>
          <w:b/>
          <w:bCs/>
          <w:lang w:eastAsia="zh-CN"/>
        </w:rPr>
        <w:t xml:space="preserve">: </w:t>
      </w:r>
      <w:r w:rsidRPr="009918F1">
        <w:t>UE to UE interface for</w:t>
      </w:r>
      <w:r w:rsidRPr="009918F1">
        <w:rPr>
          <w:lang w:eastAsia="zh-CN"/>
        </w:rPr>
        <w:t xml:space="preserve"> V2X </w:t>
      </w:r>
      <w:proofErr w:type="spellStart"/>
      <w:r w:rsidRPr="009918F1">
        <w:rPr>
          <w:lang w:eastAsia="zh-CN"/>
        </w:rPr>
        <w:t>sidelink</w:t>
      </w:r>
      <w:proofErr w:type="spellEnd"/>
      <w:r w:rsidRPr="009918F1">
        <w:rPr>
          <w:lang w:eastAsia="zh-CN"/>
        </w:rPr>
        <w:t xml:space="preserve">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 xml:space="preserve">V2X </w:t>
      </w:r>
      <w:proofErr w:type="spellStart"/>
      <w:r w:rsidRPr="009918F1">
        <w:rPr>
          <w:b/>
          <w:lang w:eastAsia="zh-CN"/>
        </w:rPr>
        <w:t>s</w:t>
      </w:r>
      <w:r w:rsidRPr="009918F1">
        <w:rPr>
          <w:b/>
        </w:rPr>
        <w:t>idelink</w:t>
      </w:r>
      <w:proofErr w:type="spellEnd"/>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 xml:space="preserve">Air </w:t>
      </w:r>
      <w:proofErr w:type="gramStart"/>
      <w:r w:rsidRPr="009918F1">
        <w:t>To</w:t>
      </w:r>
      <w:proofErr w:type="gramEnd"/>
      <w:r w:rsidRPr="009918F1">
        <w:t xml:space="preserve">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proofErr w:type="spellStart"/>
      <w:r w:rsidRPr="009918F1">
        <w:t>eDRX</w:t>
      </w:r>
      <w:proofErr w:type="spellEnd"/>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w:t>
      </w:r>
      <w:proofErr w:type="spellStart"/>
      <w:r w:rsidRPr="009918F1">
        <w:rPr>
          <w:lang w:eastAsia="zh-CN"/>
        </w:rPr>
        <w:t>Fwd</w:t>
      </w:r>
      <w:proofErr w:type="spellEnd"/>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r>
      <w:proofErr w:type="spellStart"/>
      <w:r w:rsidRPr="009918F1">
        <w:t>NR</w:t>
      </w:r>
      <w:proofErr w:type="spellEnd"/>
      <w:r w:rsidRPr="009918F1">
        <w:t xml:space="preserve">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 xml:space="preserve">Paging </w:t>
      </w:r>
      <w:proofErr w:type="spellStart"/>
      <w:r w:rsidRPr="009918F1">
        <w:t>Hyperframe</w:t>
      </w:r>
      <w:proofErr w:type="spellEnd"/>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r>
      <w:proofErr w:type="spellStart"/>
      <w:r w:rsidRPr="009918F1">
        <w:t>Sidelink</w:t>
      </w:r>
      <w:proofErr w:type="spellEnd"/>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w:t>
      </w:r>
      <w:proofErr w:type="spellStart"/>
      <w:r w:rsidRPr="009918F1">
        <w:t>sidelink</w:t>
      </w:r>
      <w:proofErr w:type="spellEnd"/>
      <w:r w:rsidRPr="009918F1">
        <w:t xml:space="preserve"> communication</w:t>
      </w:r>
      <w:r w:rsidRPr="009918F1">
        <w:rPr>
          <w:lang w:eastAsia="zh-CN"/>
        </w:rPr>
        <w:t xml:space="preserve"> and/or V2X </w:t>
      </w:r>
      <w:proofErr w:type="spellStart"/>
      <w:r w:rsidRPr="009918F1">
        <w:rPr>
          <w:lang w:eastAsia="zh-CN"/>
        </w:rPr>
        <w:t>sidelink</w:t>
      </w:r>
      <w:proofErr w:type="spellEnd"/>
      <w:r w:rsidRPr="009918F1">
        <w:rPr>
          <w:lang w:eastAsia="zh-CN"/>
        </w:rPr>
        <w:t xml:space="preserve"> communication </w:t>
      </w:r>
      <w:r w:rsidRPr="009918F1">
        <w:t xml:space="preserve">while in-coverage </w:t>
      </w:r>
      <w:r w:rsidRPr="009918F1">
        <w:rPr>
          <w:lang w:eastAsia="ko-KR"/>
        </w:rPr>
        <w:t>or</w:t>
      </w:r>
      <w:r w:rsidRPr="009918F1">
        <w:t xml:space="preserve"> out-of-coverage for </w:t>
      </w:r>
      <w:proofErr w:type="spellStart"/>
      <w:r w:rsidRPr="009918F1">
        <w:rPr>
          <w:rFonts w:eastAsia="Malgun Gothic"/>
          <w:lang w:eastAsia="ko-KR"/>
        </w:rPr>
        <w:t>sidelink</w:t>
      </w:r>
      <w:proofErr w:type="spellEnd"/>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 xml:space="preserve">may perform </w:t>
      </w:r>
      <w:proofErr w:type="spellStart"/>
      <w:r w:rsidRPr="009918F1">
        <w:t>sidelink</w:t>
      </w:r>
      <w:proofErr w:type="spellEnd"/>
      <w:r w:rsidRPr="009918F1">
        <w:t xml:space="preserve"> discovery transmissions while in-coverage for the purpose of </w:t>
      </w:r>
      <w:proofErr w:type="spellStart"/>
      <w:r w:rsidRPr="009918F1">
        <w:t>sidelink</w:t>
      </w:r>
      <w:proofErr w:type="spellEnd"/>
      <w:r w:rsidRPr="009918F1">
        <w:t xml:space="preserve"> relay operations, as specified in clause 8. In addition, the U2N Remote UE</w:t>
      </w:r>
      <w:r w:rsidR="00D12FFF" w:rsidRPr="009918F1">
        <w:t>, the U2U Remote UE, or the U2U Relay UE</w:t>
      </w:r>
      <w:r w:rsidRPr="009918F1">
        <w:t xml:space="preserve"> can also perform </w:t>
      </w:r>
      <w:proofErr w:type="spellStart"/>
      <w:r w:rsidRPr="009918F1">
        <w:t>sidelink</w:t>
      </w:r>
      <w:proofErr w:type="spellEnd"/>
      <w:r w:rsidRPr="009918F1">
        <w:t xml:space="preserve"> discovery transmissions while out-of-coverage for the purpose of </w:t>
      </w:r>
      <w:proofErr w:type="spellStart"/>
      <w:r w:rsidRPr="009918F1">
        <w:t>sidelink</w:t>
      </w:r>
      <w:proofErr w:type="spellEnd"/>
      <w:r w:rsidRPr="009918F1">
        <w:t xml:space="preserve">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 xml:space="preserve">The UE may perform NR </w:t>
      </w:r>
      <w:proofErr w:type="spellStart"/>
      <w:r w:rsidRPr="009918F1">
        <w:t>sidelink</w:t>
      </w:r>
      <w:proofErr w:type="spellEnd"/>
      <w:r w:rsidRPr="009918F1">
        <w:t xml:space="preserve"> discovery transmissions while in-coverage or out-of-coverage for the purpose of </w:t>
      </w:r>
      <w:proofErr w:type="spellStart"/>
      <w:r w:rsidRPr="009918F1">
        <w:t>sidelink</w:t>
      </w:r>
      <w:proofErr w:type="spellEnd"/>
      <w:r w:rsidRPr="009918F1">
        <w:t xml:space="preserve"> non-relay operations, as specified in clause 8.</w:t>
      </w:r>
    </w:p>
    <w:p w14:paraId="44C5BD7C" w14:textId="77777777" w:rsidR="00137069" w:rsidRPr="009918F1" w:rsidRDefault="00137069" w:rsidP="00137069">
      <w:r w:rsidRPr="009918F1">
        <w:t>The UE may perform ranging/</w:t>
      </w:r>
      <w:proofErr w:type="spellStart"/>
      <w:r w:rsidRPr="009918F1">
        <w:t>sidelink</w:t>
      </w:r>
      <w:proofErr w:type="spellEnd"/>
      <w:r w:rsidRPr="009918F1">
        <w:t xml:space="preserve">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等线"/>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sidRPr="009918F1">
        <w:rPr>
          <w:i/>
          <w:lang w:eastAsia="zh-CN"/>
        </w:rPr>
        <w:t>RRCRelease</w:t>
      </w:r>
      <w:proofErr w:type="spellEnd"/>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等线"/>
          <w:lang w:eastAsia="zh-CN"/>
        </w:rPr>
        <w:t>when the UE expects MBS group notification as specified in clause 16.10.5.2 in TS 38.300 [2]</w:t>
      </w:r>
      <w:r w:rsidRPr="009918F1">
        <w:rPr>
          <w:rFonts w:eastAsiaTheme="minorEastAsia"/>
          <w:lang w:eastAsia="zh-CN"/>
        </w:rPr>
        <w:t>.</w:t>
      </w:r>
    </w:p>
    <w:p w14:paraId="3E85BDE4" w14:textId="77777777" w:rsidR="00211519" w:rsidRPr="009918F1" w:rsidRDefault="00211519" w:rsidP="00211519">
      <w:pPr>
        <w:pStyle w:val="NO"/>
        <w:rPr>
          <w:ins w:id="51" w:author="Jarkko(Nokia)" w:date="2024-03-21T08:06:00Z"/>
        </w:rPr>
      </w:pPr>
      <w:ins w:id="52" w:author="Jarkko(Nokia)" w:date="2024-03-21T08:06:00Z">
        <w:r>
          <w:t>NOTE 1:</w:t>
        </w:r>
        <w:r>
          <w:tab/>
        </w:r>
        <w:commentRangeStart w:id="53"/>
        <w:r>
          <w:t xml:space="preserve">UE performs </w:t>
        </w:r>
      </w:ins>
      <w:commentRangeEnd w:id="53"/>
      <w:r w:rsidR="00781C34">
        <w:rPr>
          <w:rStyle w:val="ae"/>
        </w:rPr>
        <w:commentReference w:id="53"/>
      </w:r>
      <w:ins w:id="54" w:author="Jarkko(Nokia)" w:date="2024-03-21T08:06:00Z">
        <w:r>
          <w:t xml:space="preserve">procedures to receive MBS broadcast session(s) as defined in TS 38.331 [3] if upper </w:t>
        </w:r>
        <w:commentRangeStart w:id="55"/>
        <w:commentRangeStart w:id="56"/>
        <w:r>
          <w:t xml:space="preserve">layer is configured the </w:t>
        </w:r>
      </w:ins>
      <w:commentRangeEnd w:id="55"/>
      <w:r w:rsidR="00781C34">
        <w:rPr>
          <w:rStyle w:val="ae"/>
        </w:rPr>
        <w:commentReference w:id="55"/>
      </w:r>
      <w:commentRangeEnd w:id="56"/>
      <w:r w:rsidR="00ED6A8E">
        <w:rPr>
          <w:rStyle w:val="ae"/>
        </w:rPr>
        <w:commentReference w:id="56"/>
      </w:r>
      <w:ins w:id="57" w:author="Jarkko(Nokia)" w:date="2024-03-21T08:06:00Z">
        <w:r>
          <w:t xml:space="preserve">MBS start time and/or scheduled activation time(s) (as specified in TS23.247 [21]) </w:t>
        </w:r>
        <w:commentRangeStart w:id="58"/>
        <w:commentRangeStart w:id="59"/>
        <w:commentRangeStart w:id="60"/>
        <w:commentRangeStart w:id="61"/>
        <w:r>
          <w:t xml:space="preserve">even if the UE operates in </w:t>
        </w:r>
        <w:commentRangeStart w:id="62"/>
        <w:commentRangeStart w:id="63"/>
        <w:proofErr w:type="spellStart"/>
        <w:r>
          <w:t>eDRX</w:t>
        </w:r>
      </w:ins>
      <w:commentRangeEnd w:id="62"/>
      <w:proofErr w:type="spellEnd"/>
      <w:r w:rsidR="003366E8">
        <w:rPr>
          <w:rStyle w:val="ae"/>
        </w:rPr>
        <w:commentReference w:id="62"/>
      </w:r>
      <w:commentRangeEnd w:id="63"/>
      <w:r w:rsidR="00A90310">
        <w:rPr>
          <w:rStyle w:val="ae"/>
        </w:rPr>
        <w:commentReference w:id="63"/>
      </w:r>
      <w:ins w:id="64" w:author="Jarkko(Nokia)" w:date="2024-03-21T08:06:00Z">
        <w:r>
          <w:t>.</w:t>
        </w:r>
        <w:commentRangeEnd w:id="58"/>
        <w:r>
          <w:rPr>
            <w:rStyle w:val="ae"/>
          </w:rPr>
          <w:commentReference w:id="58"/>
        </w:r>
      </w:ins>
      <w:commentRangeEnd w:id="59"/>
      <w:r w:rsidR="00441F8E">
        <w:rPr>
          <w:rStyle w:val="ae"/>
        </w:rPr>
        <w:commentReference w:id="59"/>
      </w:r>
      <w:commentRangeEnd w:id="60"/>
      <w:r w:rsidR="00F74A71">
        <w:rPr>
          <w:rStyle w:val="ae"/>
        </w:rPr>
        <w:commentReference w:id="60"/>
      </w:r>
      <w:commentRangeEnd w:id="61"/>
      <w:r w:rsidR="00ED6A8E">
        <w:rPr>
          <w:rStyle w:val="ae"/>
        </w:rPr>
        <w:commentReference w:id="61"/>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1"/>
        <w:rPr>
          <w:ins w:id="65" w:author="Jarkko T. Koskela (Nokia)" w:date="2024-03-18T10:46:00Z"/>
        </w:rPr>
      </w:pPr>
      <w:bookmarkStart w:id="66" w:name="_Toc156304190"/>
      <w:r>
        <w:t>7</w:t>
      </w:r>
      <w:r w:rsidR="006E3ABA">
        <w:tab/>
      </w:r>
      <w:r>
        <w:t>Paging</w:t>
      </w:r>
      <w:bookmarkEnd w:id="46"/>
      <w:bookmarkEnd w:id="47"/>
      <w:bookmarkEnd w:id="48"/>
      <w:bookmarkEnd w:id="49"/>
      <w:bookmarkEnd w:id="66"/>
    </w:p>
    <w:p w14:paraId="4AB0C984" w14:textId="033787A2" w:rsidR="00211519" w:rsidRDefault="00211519" w:rsidP="00211519">
      <w:pPr>
        <w:rPr>
          <w:ins w:id="67" w:author="Jarkko(Nokia)" w:date="2024-03-21T08:07:00Z"/>
        </w:rPr>
      </w:pPr>
      <w:ins w:id="68" w:author="Jarkko(Nokia)" w:date="2024-03-21T08:07:00Z">
        <w:r w:rsidRPr="0B649756">
          <w:t xml:space="preserve">When </w:t>
        </w:r>
        <w:r w:rsidRPr="0B649756">
          <w:rPr>
            <w:color w:val="008080"/>
            <w:u w:val="single"/>
          </w:rPr>
          <w:t>upper layer</w:t>
        </w:r>
      </w:ins>
      <w:ins w:id="69" w:author="Jarkko(Nokia)" w:date="2024-03-21T08:13:00Z">
        <w:r w:rsidR="009C0E0A">
          <w:rPr>
            <w:color w:val="008080"/>
            <w:u w:val="single"/>
          </w:rPr>
          <w:t>s</w:t>
        </w:r>
      </w:ins>
      <w:ins w:id="70" w:author="Jarkko(Nokia)" w:date="2024-03-21T08:07:00Z">
        <w:r w:rsidRPr="0B649756">
          <w:t xml:space="preserve"> </w:t>
        </w:r>
      </w:ins>
      <w:ins w:id="71" w:author="Jarkko(Nokia)" w:date="2024-03-21T08:08:00Z">
        <w:r w:rsidR="00E16773">
          <w:t>provide</w:t>
        </w:r>
      </w:ins>
      <w:ins w:id="72" w:author="Jarkko(Nokia)" w:date="2024-03-21T08:07:00Z">
        <w:r w:rsidRPr="0B649756">
          <w:t xml:space="preserve"> MBS s</w:t>
        </w:r>
        <w:r w:rsidRPr="0B649756">
          <w:rPr>
            <w:color w:val="008080"/>
            <w:u w:val="single"/>
          </w:rPr>
          <w:t>tart time and/or scheduled activation time(s) (as specified in TS23.247 [21])</w:t>
        </w:r>
        <w:r w:rsidRPr="0B649756">
          <w:t xml:space="preserve">, </w:t>
        </w:r>
        <w:r>
          <w:t xml:space="preserve">UE </w:t>
        </w:r>
        <w:commentRangeStart w:id="73"/>
        <w:r>
          <w:t xml:space="preserve">shall </w:t>
        </w:r>
      </w:ins>
      <w:commentRangeEnd w:id="73"/>
      <w:r w:rsidR="00781C34">
        <w:rPr>
          <w:rStyle w:val="ae"/>
        </w:rPr>
        <w:commentReference w:id="73"/>
      </w:r>
      <w:commentRangeStart w:id="74"/>
      <w:commentRangeStart w:id="75"/>
      <w:ins w:id="76" w:author="Jarkko(Nokia)" w:date="2024-03-21T08:07:00Z">
        <w:r>
          <w:t xml:space="preserve">monitor paging using TMGI </w:t>
        </w:r>
      </w:ins>
      <w:commentRangeEnd w:id="74"/>
      <w:r w:rsidR="00781C34">
        <w:rPr>
          <w:rStyle w:val="ae"/>
        </w:rPr>
        <w:commentReference w:id="74"/>
      </w:r>
      <w:commentRangeEnd w:id="75"/>
      <w:r w:rsidR="00ED6A8E">
        <w:rPr>
          <w:rStyle w:val="ae"/>
        </w:rPr>
        <w:commentReference w:id="75"/>
      </w:r>
      <w:ins w:id="77" w:author="Jarkko(Nokia)" w:date="2024-03-21T08:07:00Z">
        <w:r>
          <w:t xml:space="preserve">(as specified in TS 38.331 [3]) as defined in 7.1 </w:t>
        </w:r>
        <w:commentRangeStart w:id="78"/>
        <w:commentRangeStart w:id="79"/>
        <w:commentRangeStart w:id="80"/>
        <w:commentRangeStart w:id="81"/>
        <w:commentRangeStart w:id="82"/>
        <w:r>
          <w:t xml:space="preserve">during </w:t>
        </w:r>
      </w:ins>
      <w:commentRangeEnd w:id="78"/>
      <w:ins w:id="83" w:author="Jarkko(Nokia)" w:date="2024-03-21T08:13:00Z">
        <w:r w:rsidR="00C030DC">
          <w:rPr>
            <w:rStyle w:val="ae"/>
          </w:rPr>
          <w:commentReference w:id="78"/>
        </w:r>
      </w:ins>
      <w:commentRangeEnd w:id="79"/>
      <w:r w:rsidR="00955DB9">
        <w:rPr>
          <w:rStyle w:val="ae"/>
        </w:rPr>
        <w:commentReference w:id="79"/>
      </w:r>
      <w:commentRangeEnd w:id="80"/>
      <w:r w:rsidR="00F74A71">
        <w:rPr>
          <w:rStyle w:val="ae"/>
        </w:rPr>
        <w:commentReference w:id="80"/>
      </w:r>
      <w:commentRangeEnd w:id="81"/>
      <w:r w:rsidR="006F3F81">
        <w:rPr>
          <w:rStyle w:val="ae"/>
        </w:rPr>
        <w:commentReference w:id="81"/>
      </w:r>
      <w:commentRangeEnd w:id="82"/>
      <w:r w:rsidR="00AF3DFF">
        <w:rPr>
          <w:rStyle w:val="ae"/>
        </w:rPr>
        <w:commentReference w:id="82"/>
      </w:r>
      <w:ins w:id="84" w:author="Jarkko(Nokia)" w:date="2024-03-21T08:07:00Z">
        <w:r>
          <w:t>those upper layer provided MBS start time and/or scheduled activation time(</w:t>
        </w:r>
        <w:commentRangeStart w:id="85"/>
        <w:r>
          <w:t>s</w:t>
        </w:r>
      </w:ins>
      <w:commentRangeEnd w:id="85"/>
      <w:r w:rsidR="003366E8">
        <w:rPr>
          <w:rStyle w:val="ae"/>
        </w:rPr>
        <w:commentReference w:id="85"/>
      </w:r>
      <w:ins w:id="87" w:author="Jarkko(Nokia)" w:date="2024-03-21T08:07:00Z">
        <w:r>
          <w:t>).</w:t>
        </w:r>
      </w:ins>
    </w:p>
    <w:p w14:paraId="66473BA8" w14:textId="77777777" w:rsidR="006E3ABA" w:rsidRPr="009918F1" w:rsidRDefault="006E3ABA" w:rsidP="006E3ABA">
      <w:pPr>
        <w:pStyle w:val="2"/>
      </w:pPr>
      <w:bookmarkStart w:id="88" w:name="_Toc29245230"/>
      <w:bookmarkStart w:id="89" w:name="_Toc37298581"/>
      <w:bookmarkStart w:id="90" w:name="_Toc46502343"/>
      <w:bookmarkStart w:id="91" w:name="_Toc52749320"/>
      <w:bookmarkStart w:id="92" w:name="_Toc156304191"/>
      <w:r w:rsidRPr="009918F1">
        <w:t>7.1</w:t>
      </w:r>
      <w:r w:rsidRPr="009918F1">
        <w:tab/>
        <w:t>Discontinuous Reception for paging</w:t>
      </w:r>
      <w:bookmarkEnd w:id="88"/>
      <w:bookmarkEnd w:id="89"/>
      <w:bookmarkEnd w:id="90"/>
      <w:bookmarkEnd w:id="91"/>
      <w:bookmarkEnd w:id="92"/>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93" w:name="_967898916"/>
      <w:bookmarkStart w:id="94" w:name="_967899918"/>
      <w:bookmarkStart w:id="95" w:name="_967900323"/>
      <w:bookmarkStart w:id="96" w:name="_968057577"/>
      <w:bookmarkStart w:id="97" w:name="_968059040"/>
      <w:bookmarkStart w:id="98" w:name="_968059095"/>
      <w:bookmarkStart w:id="99" w:name="_968059297"/>
      <w:bookmarkStart w:id="100" w:name="_968059420"/>
      <w:bookmarkStart w:id="101" w:name="_968059442"/>
      <w:bookmarkStart w:id="102" w:name="_968060540"/>
      <w:bookmarkStart w:id="103" w:name="_968065686"/>
      <w:bookmarkStart w:id="104" w:name="_968484165"/>
      <w:bookmarkStart w:id="105" w:name="_968484813"/>
      <w:bookmarkStart w:id="106" w:name="_968484821"/>
      <w:bookmarkStart w:id="107" w:name="_968485490"/>
      <w:bookmarkStart w:id="108" w:name="_968491067"/>
      <w:bookmarkStart w:id="109" w:name="_968491141"/>
      <w:bookmarkStart w:id="110" w:name="_968493680"/>
      <w:bookmarkStart w:id="111" w:name="_969080957"/>
      <w:bookmarkStart w:id="112" w:name="_969081935"/>
      <w:bookmarkStart w:id="113" w:name="_969082143"/>
      <w:bookmarkStart w:id="114" w:name="_981793738"/>
      <w:bookmarkStart w:id="115" w:name="_98179373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lastRenderedPageBreak/>
        <w:t>Index (</w:t>
      </w:r>
      <w:proofErr w:type="spellStart"/>
      <w:r w:rsidRPr="009918F1">
        <w:t>i_s</w:t>
      </w:r>
      <w:proofErr w:type="spellEnd"/>
      <w:r w:rsidRPr="009918F1">
        <w:t xml:space="preserve">),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proofErr w:type="spellStart"/>
      <w:r w:rsidRPr="009918F1">
        <w:t>i_s</w:t>
      </w:r>
      <w:proofErr w:type="spellEnd"/>
      <w:r w:rsidRPr="009918F1">
        <w:t xml:space="preserve">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proofErr w:type="spellStart"/>
      <w:r w:rsidRPr="009918F1">
        <w:rPr>
          <w:i/>
        </w:rPr>
        <w:t>pagingSearchSpace</w:t>
      </w:r>
      <w:proofErr w:type="spellEnd"/>
      <w:r w:rsidRPr="009918F1">
        <w:rPr>
          <w:i/>
        </w:rPr>
        <w:t xml:space="preserve"> </w:t>
      </w:r>
      <w:r w:rsidR="00E8452D" w:rsidRPr="009918F1">
        <w:t xml:space="preserve">as specified in </w:t>
      </w:r>
      <w:r w:rsidR="00F545B6" w:rsidRPr="009918F1">
        <w:t xml:space="preserve">TS 38.213 </w:t>
      </w:r>
      <w:r w:rsidR="00A73FA5" w:rsidRPr="009918F1">
        <w:t xml:space="preserve">[4] and </w:t>
      </w:r>
      <w:proofErr w:type="spellStart"/>
      <w:r w:rsidR="00A73FA5" w:rsidRPr="009918F1">
        <w:rPr>
          <w:i/>
        </w:rPr>
        <w:t>firstPDCCH-MonitoringOccasionOfPO</w:t>
      </w:r>
      <w:proofErr w:type="spellEnd"/>
      <w:r w:rsidR="00A73FA5" w:rsidRPr="009918F1">
        <w:t xml:space="preserve"> </w:t>
      </w:r>
      <w:r w:rsidR="00E7759C" w:rsidRPr="009918F1">
        <w:t xml:space="preserve">and </w:t>
      </w:r>
      <w:proofErr w:type="spellStart"/>
      <w:r w:rsidR="00E7759C" w:rsidRPr="009918F1">
        <w:rPr>
          <w:i/>
        </w:rPr>
        <w:t>nrofPDCCH-MonitoringOccasionPerSSB-InPO</w:t>
      </w:r>
      <w:proofErr w:type="spellEnd"/>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proofErr w:type="spellStart"/>
      <w:r w:rsidR="00957248" w:rsidRPr="009918F1">
        <w:rPr>
          <w:i/>
        </w:rPr>
        <w:t>SearchSpaceId</w:t>
      </w:r>
      <w:proofErr w:type="spellEnd"/>
      <w:r w:rsidR="00957248" w:rsidRPr="009918F1">
        <w:t xml:space="preserve"> = 0</w:t>
      </w:r>
      <w:r w:rsidR="00957248" w:rsidRPr="009918F1">
        <w:rPr>
          <w:lang w:eastAsia="zh-CN"/>
        </w:rPr>
        <w:t xml:space="preserve"> is configured for </w:t>
      </w:r>
      <w:proofErr w:type="spellStart"/>
      <w:r w:rsidR="00957248" w:rsidRPr="009918F1">
        <w:rPr>
          <w:i/>
        </w:rPr>
        <w:t>pagingSearchSpace</w:t>
      </w:r>
      <w:proofErr w:type="spellEnd"/>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16" w:name="_Hlk515815985"/>
      <w:r w:rsidRPr="009918F1">
        <w:rPr>
          <w:lang w:eastAsia="zh-CN"/>
        </w:rPr>
        <w:t xml:space="preserve">When </w:t>
      </w:r>
      <w:proofErr w:type="spellStart"/>
      <w:r w:rsidRPr="009918F1">
        <w:rPr>
          <w:i/>
        </w:rPr>
        <w:t>SearchSpaceId</w:t>
      </w:r>
      <w:proofErr w:type="spellEnd"/>
      <w:r w:rsidRPr="009918F1">
        <w:t xml:space="preserve"> = 0</w:t>
      </w:r>
      <w:r w:rsidRPr="009918F1">
        <w:rPr>
          <w:lang w:eastAsia="zh-CN"/>
        </w:rPr>
        <w:t xml:space="preserve"> is configured for </w:t>
      </w:r>
      <w:proofErr w:type="spellStart"/>
      <w:r w:rsidRPr="009918F1">
        <w:rPr>
          <w:i/>
        </w:rPr>
        <w:t>pagingSearchSpace</w:t>
      </w:r>
      <w:proofErr w:type="spellEnd"/>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w:t>
      </w:r>
      <w:proofErr w:type="spellStart"/>
      <w:r w:rsidR="001C0CEA" w:rsidRPr="009918F1">
        <w:rPr>
          <w:bCs/>
        </w:rPr>
        <w:t>i_s</w:t>
      </w:r>
      <w:proofErr w:type="spellEnd"/>
      <w:r w:rsidR="001C0CEA" w:rsidRPr="009918F1">
        <w:rPr>
          <w:bCs/>
        </w:rPr>
        <w:t xml:space="preserve"> = 0) or the second half frame (</w:t>
      </w:r>
      <w:proofErr w:type="spellStart"/>
      <w:r w:rsidR="001C0CEA" w:rsidRPr="009918F1">
        <w:rPr>
          <w:bCs/>
        </w:rPr>
        <w:t>i_s</w:t>
      </w:r>
      <w:proofErr w:type="spellEnd"/>
      <w:r w:rsidR="001C0CEA" w:rsidRPr="009918F1">
        <w:rPr>
          <w:bCs/>
        </w:rPr>
        <w:t xml:space="preserve"> = 1) of the PF.</w:t>
      </w:r>
    </w:p>
    <w:p w14:paraId="6345B109" w14:textId="77777777" w:rsidR="001B259E" w:rsidRPr="009918F1" w:rsidRDefault="00957248" w:rsidP="0082712B">
      <w:pPr>
        <w:rPr>
          <w:lang w:eastAsia="ko-KR"/>
        </w:rPr>
      </w:pP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i/>
        </w:rPr>
        <w:t>pagingSearchSpace</w:t>
      </w:r>
      <w:proofErr w:type="spellEnd"/>
      <w:r w:rsidRPr="009918F1">
        <w:rPr>
          <w:i/>
          <w:lang w:eastAsia="zh-CN"/>
        </w:rPr>
        <w:t xml:space="preserve">, </w:t>
      </w:r>
      <w:r w:rsidR="001B259E" w:rsidRPr="009918F1">
        <w:t>the UE monitors the (</w:t>
      </w:r>
      <w:proofErr w:type="spellStart"/>
      <w:r w:rsidR="001B259E" w:rsidRPr="009918F1">
        <w:t>i_s</w:t>
      </w:r>
      <w:proofErr w:type="spellEnd"/>
      <w:r w:rsidR="001B259E" w:rsidRPr="009918F1">
        <w:t xml:space="preserve"> + 1</w:t>
      </w:r>
      <w:proofErr w:type="gramStart"/>
      <w:r w:rsidR="001B259E" w:rsidRPr="009918F1">
        <w:t>)</w:t>
      </w:r>
      <w:proofErr w:type="spellStart"/>
      <w:r w:rsidR="001B259E" w:rsidRPr="009918F1">
        <w:rPr>
          <w:vertAlign w:val="superscript"/>
        </w:rPr>
        <w:t>th</w:t>
      </w:r>
      <w:proofErr w:type="spellEnd"/>
      <w:proofErr w:type="gramEnd"/>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proofErr w:type="spellStart"/>
      <w:r w:rsidR="00951251" w:rsidRPr="009918F1">
        <w:rPr>
          <w:i/>
        </w:rPr>
        <w:t>ssb-PositionsInBurst</w:t>
      </w:r>
      <w:proofErr w:type="spellEnd"/>
      <w:r w:rsidR="00951251" w:rsidRPr="009918F1">
        <w:t xml:space="preserve"> in</w:t>
      </w:r>
      <w:r w:rsidR="00951251" w:rsidRPr="009918F1">
        <w:rPr>
          <w:i/>
        </w:rPr>
        <w:t xml:space="preserve"> SIB1</w:t>
      </w:r>
      <w:r w:rsidR="00E7759C" w:rsidRPr="009918F1">
        <w:t xml:space="preserve"> and X is the </w:t>
      </w:r>
      <w:proofErr w:type="spellStart"/>
      <w:r w:rsidR="00E7759C" w:rsidRPr="009918F1">
        <w:rPr>
          <w:i/>
        </w:rPr>
        <w:t>nrofPDCCH-MonitoringOccasionPerSSB-InPO</w:t>
      </w:r>
      <w:proofErr w:type="spellEnd"/>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proofErr w:type="spellStart"/>
      <w:r w:rsidR="00951251" w:rsidRPr="009918F1">
        <w:rPr>
          <w:vertAlign w:val="superscript"/>
        </w:rPr>
        <w:t>th</w:t>
      </w:r>
      <w:proofErr w:type="spellEnd"/>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proofErr w:type="spellStart"/>
      <w:r w:rsidR="00102E72" w:rsidRPr="009918F1">
        <w:rPr>
          <w:i/>
        </w:rPr>
        <w:t>tdd</w:t>
      </w:r>
      <w:proofErr w:type="spellEnd"/>
      <w:r w:rsidR="00102E72" w:rsidRPr="009918F1">
        <w:rPr>
          <w:i/>
        </w:rPr>
        <w:t>-UL-DL-</w:t>
      </w:r>
      <w:proofErr w:type="spellStart"/>
      <w:r w:rsidR="00102E72" w:rsidRPr="009918F1">
        <w:rPr>
          <w:i/>
        </w:rPr>
        <w:t>ConfigurationCommon</w:t>
      </w:r>
      <w:proofErr w:type="spellEnd"/>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proofErr w:type="spellStart"/>
      <w:r w:rsidR="00951251" w:rsidRPr="009918F1">
        <w:rPr>
          <w:i/>
        </w:rPr>
        <w:t>firstPDCCH-MonitoringOccasionOfPO</w:t>
      </w:r>
      <w:proofErr w:type="spellEnd"/>
      <w:r w:rsidR="00951251" w:rsidRPr="009918F1">
        <w:rPr>
          <w:i/>
        </w:rPr>
        <w:t xml:space="preserve"> </w:t>
      </w:r>
      <w:r w:rsidR="00951251" w:rsidRPr="009918F1">
        <w:t>is present, the starting PDCCH monitoring occasion number of (</w:t>
      </w:r>
      <w:proofErr w:type="spellStart"/>
      <w:r w:rsidR="00951251" w:rsidRPr="009918F1">
        <w:t>i_s</w:t>
      </w:r>
      <w:proofErr w:type="spellEnd"/>
      <w:r w:rsidR="00951251" w:rsidRPr="009918F1">
        <w:t xml:space="preserve"> + 1</w:t>
      </w:r>
      <w:proofErr w:type="gramStart"/>
      <w:r w:rsidR="00951251" w:rsidRPr="009918F1">
        <w:t>)</w:t>
      </w:r>
      <w:proofErr w:type="spellStart"/>
      <w:r w:rsidR="00951251" w:rsidRPr="009918F1">
        <w:rPr>
          <w:vertAlign w:val="superscript"/>
        </w:rPr>
        <w:t>th</w:t>
      </w:r>
      <w:proofErr w:type="spellEnd"/>
      <w:proofErr w:type="gramEnd"/>
      <w:r w:rsidR="00951251" w:rsidRPr="009918F1">
        <w:t xml:space="preserve"> PO </w:t>
      </w:r>
      <w:r w:rsidR="00951251" w:rsidRPr="009918F1">
        <w:rPr>
          <w:lang w:eastAsia="ko-KR"/>
        </w:rPr>
        <w:t xml:space="preserve">is </w:t>
      </w:r>
      <w:r w:rsidR="00951251" w:rsidRPr="009918F1">
        <w:t>the (</w:t>
      </w:r>
      <w:proofErr w:type="spellStart"/>
      <w:r w:rsidR="00951251" w:rsidRPr="009918F1">
        <w:t>i_s</w:t>
      </w:r>
      <w:proofErr w:type="spellEnd"/>
      <w:r w:rsidR="00951251" w:rsidRPr="009918F1">
        <w:t xml:space="preserve"> + 1)</w:t>
      </w:r>
      <w:proofErr w:type="spellStart"/>
      <w:r w:rsidR="00951251" w:rsidRPr="009918F1">
        <w:rPr>
          <w:vertAlign w:val="superscript"/>
        </w:rPr>
        <w:t>th</w:t>
      </w:r>
      <w:proofErr w:type="spellEnd"/>
      <w:r w:rsidR="00951251" w:rsidRPr="009918F1">
        <w:t xml:space="preserve"> value of the </w:t>
      </w:r>
      <w:proofErr w:type="spellStart"/>
      <w:r w:rsidR="00951251" w:rsidRPr="009918F1">
        <w:rPr>
          <w:i/>
        </w:rPr>
        <w:t>firstPDCCH-MonitoringOccasionOfPO</w:t>
      </w:r>
      <w:proofErr w:type="spellEnd"/>
      <w:r w:rsidR="00951251" w:rsidRPr="009918F1">
        <w:t xml:space="preserve"> parameter; </w:t>
      </w:r>
      <w:r w:rsidR="00951251" w:rsidRPr="009918F1">
        <w:rPr>
          <w:lang w:eastAsia="ko-KR"/>
        </w:rPr>
        <w:t xml:space="preserve">otherwise, </w:t>
      </w:r>
      <w:r w:rsidR="00951251" w:rsidRPr="009918F1">
        <w:t xml:space="preserve">it is equal to </w:t>
      </w:r>
      <w:proofErr w:type="spellStart"/>
      <w:r w:rsidR="00951251" w:rsidRPr="009918F1">
        <w:t>i_s</w:t>
      </w:r>
      <w:proofErr w:type="spellEnd"/>
      <w:r w:rsidR="00951251" w:rsidRPr="009918F1">
        <w:t xml:space="preserve">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16"/>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proofErr w:type="spellStart"/>
      <w:r w:rsidRPr="009918F1">
        <w:rPr>
          <w:i/>
        </w:rPr>
        <w:t>SearchSpaceId</w:t>
      </w:r>
      <w:proofErr w:type="spellEnd"/>
      <w:r w:rsidRPr="009918F1">
        <w:t xml:space="preserve"> other than 0 is configured for </w:t>
      </w:r>
      <w:r w:rsidRPr="009918F1">
        <w:rPr>
          <w:i/>
        </w:rPr>
        <w:t>paging-</w:t>
      </w:r>
      <w:proofErr w:type="spellStart"/>
      <w:r w:rsidRPr="009918F1">
        <w:rPr>
          <w:i/>
        </w:rPr>
        <w:t>SearchSpace</w:t>
      </w:r>
      <w:proofErr w:type="spellEnd"/>
      <w:r w:rsidRPr="009918F1">
        <w:t xml:space="preserve"> the PDCCH monitoring occasions for a PO can span multiple periods of the paging search space.</w:t>
      </w:r>
    </w:p>
    <w:p w14:paraId="009D3C28" w14:textId="77777777" w:rsidR="0082712B" w:rsidRPr="009918F1" w:rsidRDefault="0082712B" w:rsidP="000F73B3">
      <w:r w:rsidRPr="009918F1">
        <w:t xml:space="preserve">The following parameters are used for the calculation of PF and </w:t>
      </w:r>
      <w:proofErr w:type="spellStart"/>
      <w:r w:rsidRPr="009918F1">
        <w:t>i_s</w:t>
      </w:r>
      <w:proofErr w:type="spellEnd"/>
      <w:r w:rsidRPr="009918F1">
        <w:t xml:space="preserve">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proofErr w:type="spellStart"/>
      <w:r w:rsidRPr="009918F1">
        <w:t>eDRX</w:t>
      </w:r>
      <w:proofErr w:type="spellEnd"/>
      <w:r w:rsidRPr="009918F1">
        <w:t xml:space="preserve">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proofErr w:type="gramStart"/>
      <w:r w:rsidR="00EB4BBA" w:rsidRPr="009918F1">
        <w:t xml:space="preserve">RRC </w:t>
      </w:r>
      <w:r w:rsidR="00CD33E4" w:rsidRPr="009918F1">
        <w:t xml:space="preserve"> </w:t>
      </w:r>
      <w:r w:rsidR="00CD33E4" w:rsidRPr="009918F1">
        <w:rPr>
          <w:lang w:eastAsia="x-none"/>
        </w:rPr>
        <w:t>(</w:t>
      </w:r>
      <w:proofErr w:type="gramEnd"/>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w:t>
      </w:r>
      <w:proofErr w:type="spellStart"/>
      <w:r w:rsidR="009B341C" w:rsidRPr="009918F1">
        <w:t>eDRX</w:t>
      </w:r>
      <w:proofErr w:type="spellEnd"/>
      <w:r w:rsidR="009B341C" w:rsidRPr="009918F1">
        <w:t xml:space="preserve"> and </w:t>
      </w:r>
      <w:proofErr w:type="spellStart"/>
      <w:r w:rsidRPr="009918F1">
        <w:rPr>
          <w:rFonts w:eastAsia="MS Mincho"/>
          <w:lang w:eastAsia="ko-KR"/>
        </w:rPr>
        <w:t>eDRX</w:t>
      </w:r>
      <w:proofErr w:type="spellEnd"/>
      <w:r w:rsidRPr="009918F1">
        <w:rPr>
          <w:rFonts w:eastAsia="MS Mincho"/>
          <w:lang w:eastAsia="ko-KR"/>
        </w:rPr>
        <w:t xml:space="preserve"> is configured by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proofErr w:type="spellStart"/>
      <w:r w:rsidRPr="009918F1">
        <w:t>T</w:t>
      </w:r>
      <w:r w:rsidRPr="009918F1">
        <w:rPr>
          <w:vertAlign w:val="subscript"/>
        </w:rPr>
        <w:t>eDRX</w:t>
      </w:r>
      <w:proofErr w:type="spellEnd"/>
      <w:r w:rsidRPr="009918F1">
        <w:rPr>
          <w:vertAlign w:val="subscript"/>
        </w:rPr>
        <w:t>,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 xml:space="preserve">the UE operates in </w:t>
      </w:r>
      <w:proofErr w:type="spellStart"/>
      <w:r w:rsidR="009B341C" w:rsidRPr="009918F1">
        <w:t>eDRX</w:t>
      </w:r>
      <w:proofErr w:type="spellEnd"/>
      <w:r w:rsidR="009B341C" w:rsidRPr="009918F1">
        <w:t xml:space="preserve"> and</w:t>
      </w:r>
      <w:r w:rsidR="009B341C" w:rsidRPr="009918F1">
        <w:rPr>
          <w:rFonts w:eastAsia="MS Mincho"/>
          <w:lang w:eastAsia="ko-KR"/>
        </w:rPr>
        <w:t xml:space="preserve"> </w:t>
      </w:r>
      <w:proofErr w:type="spellStart"/>
      <w:r w:rsidRPr="009918F1">
        <w:rPr>
          <w:rFonts w:eastAsia="MS Mincho"/>
          <w:lang w:eastAsia="ko-KR"/>
        </w:rPr>
        <w:t>eDRX</w:t>
      </w:r>
      <w:proofErr w:type="spellEnd"/>
      <w:r w:rsidRPr="009918F1">
        <w:rPr>
          <w:rFonts w:eastAsia="MS Mincho"/>
          <w:lang w:eastAsia="ko-KR"/>
        </w:rPr>
        <w:t xml:space="preserve"> is configured by RRC, i.e., </w:t>
      </w:r>
      <w:proofErr w:type="spellStart"/>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proofErr w:type="spellStart"/>
      <w:r w:rsidRPr="009918F1">
        <w:t>T</w:t>
      </w:r>
      <w:r w:rsidRPr="009918F1">
        <w:rPr>
          <w:vertAlign w:val="subscript"/>
        </w:rPr>
        <w:t>eDRX</w:t>
      </w:r>
      <w:proofErr w:type="spellEnd"/>
      <w:r w:rsidRPr="009918F1">
        <w:rPr>
          <w:vertAlign w:val="subscript"/>
        </w:rPr>
        <w:t>, CN</w:t>
      </w:r>
      <w:r w:rsidRPr="009918F1">
        <w:t xml:space="preserve"> and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 xml:space="preserve">are no longer than 1024 radio frames, T = </w:t>
      </w:r>
      <w:proofErr w:type="gramStart"/>
      <w:r w:rsidRPr="009918F1">
        <w:rPr>
          <w:rFonts w:eastAsia="MS Mincho"/>
          <w:lang w:eastAsia="ko-KR"/>
        </w:rPr>
        <w:t>min{</w:t>
      </w:r>
      <w:proofErr w:type="spellStart"/>
      <w:proofErr w:type="gramEnd"/>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proofErr w:type="spellStart"/>
      <w:r w:rsidRPr="009918F1">
        <w:t>T</w:t>
      </w:r>
      <w:r w:rsidRPr="009918F1">
        <w:rPr>
          <w:vertAlign w:val="subscript"/>
        </w:rPr>
        <w:t>eDRX</w:t>
      </w:r>
      <w:proofErr w:type="spellEnd"/>
      <w:r w:rsidRPr="009918F1">
        <w:rPr>
          <w:vertAlign w:val="subscript"/>
        </w:rPr>
        <w:t>,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 and no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 xml:space="preserve">T is determined by the shortest of UE specific DRX value configured by RRC and </w:t>
      </w:r>
      <w:proofErr w:type="spellStart"/>
      <w:r w:rsidR="00A536B0" w:rsidRPr="009918F1">
        <w:rPr>
          <w:rFonts w:eastAsia="Yu Mincho"/>
        </w:rPr>
        <w:t>T</w:t>
      </w:r>
      <w:r w:rsidR="00A536B0" w:rsidRPr="009918F1">
        <w:rPr>
          <w:rFonts w:eastAsia="Yu Mincho"/>
          <w:vertAlign w:val="subscript"/>
        </w:rPr>
        <w:t>eDRX</w:t>
      </w:r>
      <w:proofErr w:type="spellEnd"/>
      <w:r w:rsidR="00A536B0" w:rsidRPr="009918F1">
        <w:rPr>
          <w:rFonts w:eastAsia="Yu Mincho"/>
          <w:vertAlign w:val="subscript"/>
        </w:rPr>
        <w:t>,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proofErr w:type="spellStart"/>
      <w:r w:rsidRPr="009918F1">
        <w:t>T</w:t>
      </w:r>
      <w:r w:rsidRPr="009918F1">
        <w:rPr>
          <w:vertAlign w:val="subscript"/>
        </w:rPr>
        <w:t>eDRX</w:t>
      </w:r>
      <w:proofErr w:type="spellEnd"/>
      <w:r w:rsidRPr="009918F1">
        <w:rPr>
          <w:vertAlign w:val="subscript"/>
        </w:rPr>
        <w:t>,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 xml:space="preserve">and </w:t>
      </w:r>
      <w:proofErr w:type="spellStart"/>
      <w:r w:rsidRPr="009918F1">
        <w:t>T</w:t>
      </w:r>
      <w:r w:rsidRPr="009918F1">
        <w:rPr>
          <w:vertAlign w:val="subscript"/>
        </w:rPr>
        <w:t>eDRX</w:t>
      </w:r>
      <w:proofErr w:type="spellEnd"/>
      <w:r w:rsidRPr="009918F1">
        <w:rPr>
          <w:vertAlign w:val="subscript"/>
        </w:rPr>
        <w:t>, RAN</w:t>
      </w:r>
      <w:r w:rsidR="00A536B0" w:rsidRPr="009918F1">
        <w:t>,</w:t>
      </w:r>
      <w:r w:rsidRPr="009918F1">
        <w:t xml:space="preserve"> and a default DRX value broadcast in system information. Outside the CN configured PTW, T is determined by </w:t>
      </w:r>
      <w:proofErr w:type="spellStart"/>
      <w:r w:rsidRPr="009918F1">
        <w:t>T</w:t>
      </w:r>
      <w:r w:rsidRPr="009918F1">
        <w:rPr>
          <w:vertAlign w:val="subscript"/>
        </w:rPr>
        <w:t>eDRX</w:t>
      </w:r>
      <w:proofErr w:type="spellEnd"/>
      <w:r w:rsidRPr="009918F1">
        <w:rPr>
          <w:vertAlign w:val="subscript"/>
        </w:rPr>
        <w:t>, RAN</w:t>
      </w:r>
      <w:r w:rsidR="00153E70" w:rsidRPr="009918F1">
        <w:rPr>
          <w:vertAlign w:val="subscript"/>
        </w:rPr>
        <w:t>;</w:t>
      </w:r>
    </w:p>
    <w:p w14:paraId="7320E2AD" w14:textId="77777777" w:rsidR="00153E70" w:rsidRPr="009918F1" w:rsidRDefault="00153E70" w:rsidP="00153E70">
      <w:pPr>
        <w:pStyle w:val="B3"/>
      </w:pPr>
      <w:r w:rsidRPr="009918F1">
        <w:t>-</w:t>
      </w:r>
      <w:r w:rsidRPr="009918F1">
        <w:tab/>
        <w:t xml:space="preserve">else if used </w:t>
      </w:r>
      <w:proofErr w:type="spellStart"/>
      <w:r w:rsidRPr="009918F1">
        <w:t>T</w:t>
      </w:r>
      <w:r w:rsidRPr="009918F1">
        <w:rPr>
          <w:vertAlign w:val="subscript"/>
        </w:rPr>
        <w:t>eDRX</w:t>
      </w:r>
      <w:proofErr w:type="spellEnd"/>
      <w:r w:rsidRPr="009918F1">
        <w:rPr>
          <w:vertAlign w:val="subscript"/>
        </w:rPr>
        <w:t>,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proofErr w:type="spellStart"/>
      <w:r w:rsidRPr="009918F1">
        <w:rPr>
          <w:lang w:eastAsia="zh-CN"/>
        </w:rPr>
        <w:t>PF_offset</w:t>
      </w:r>
      <w:proofErr w:type="spellEnd"/>
      <w:r w:rsidRPr="009918F1">
        <w:rPr>
          <w:lang w:eastAsia="zh-CN"/>
        </w:rPr>
        <w: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w:t>
      </w:r>
      <w:proofErr w:type="spellStart"/>
      <w:r w:rsidR="009D2505" w:rsidRPr="009918F1">
        <w:t>eDRX</w:t>
      </w:r>
      <w:proofErr w:type="spellEnd"/>
      <w:r w:rsidR="009D2505" w:rsidRPr="009918F1">
        <w:t xml:space="preserve">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proofErr w:type="spellStart"/>
      <w:r w:rsidRPr="009918F1">
        <w:rPr>
          <w:i/>
        </w:rPr>
        <w:t>nAndPagingFrameOffset</w:t>
      </w:r>
      <w:proofErr w:type="spellEnd"/>
      <w:r w:rsidRPr="009918F1">
        <w:t xml:space="preserve">, </w:t>
      </w:r>
      <w:proofErr w:type="spellStart"/>
      <w:r w:rsidR="00E7759C" w:rsidRPr="009918F1">
        <w:rPr>
          <w:i/>
          <w:iCs/>
        </w:rPr>
        <w:t>nrofPDCCH-MonitoringOccasionPerSSB-InPO</w:t>
      </w:r>
      <w:proofErr w:type="spellEnd"/>
      <w:r w:rsidR="00E7759C" w:rsidRPr="009918F1">
        <w:t xml:space="preserve">, </w:t>
      </w:r>
      <w:r w:rsidRPr="009918F1">
        <w:t xml:space="preserve">and the length of default DRX Cycle are </w:t>
      </w:r>
      <w:proofErr w:type="spellStart"/>
      <w:r w:rsidRPr="009918F1">
        <w:t>signaled</w:t>
      </w:r>
      <w:proofErr w:type="spellEnd"/>
      <w:r w:rsidRPr="009918F1">
        <w:t xml:space="preserve"> in </w:t>
      </w:r>
      <w:r w:rsidRPr="009918F1">
        <w:rPr>
          <w:i/>
        </w:rPr>
        <w:t>SIB1</w:t>
      </w:r>
      <w:r w:rsidRPr="009918F1">
        <w:t xml:space="preserve">. The values of N and </w:t>
      </w:r>
      <w:proofErr w:type="spellStart"/>
      <w:r w:rsidRPr="009918F1">
        <w:t>PF_offset</w:t>
      </w:r>
      <w:proofErr w:type="spellEnd"/>
      <w:r w:rsidRPr="009918F1">
        <w:t xml:space="preserve"> are derived from the parameter </w:t>
      </w:r>
      <w:proofErr w:type="spellStart"/>
      <w:r w:rsidRPr="009918F1">
        <w:rPr>
          <w:i/>
        </w:rPr>
        <w:t>nAndPagingFrameOffset</w:t>
      </w:r>
      <w:proofErr w:type="spellEnd"/>
      <w:r w:rsidRPr="009918F1">
        <w:t xml:space="preserve"> as defined in TS 38.331 [3].</w:t>
      </w:r>
      <w:r w:rsidR="00733174" w:rsidRPr="009918F1">
        <w:t xml:space="preserve"> The parameter </w:t>
      </w:r>
      <w:proofErr w:type="spellStart"/>
      <w:r w:rsidR="00733174" w:rsidRPr="009918F1">
        <w:rPr>
          <w:i/>
        </w:rPr>
        <w:t>firstPDCCH-MonitoringOccasionOfPO</w:t>
      </w:r>
      <w:proofErr w:type="spellEnd"/>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proofErr w:type="spellStart"/>
      <w:r w:rsidR="009D2505" w:rsidRPr="009918F1">
        <w:rPr>
          <w:rFonts w:asciiTheme="majorBidi" w:hAnsiTheme="majorBidi" w:cstheme="majorBidi"/>
          <w:i/>
          <w:iCs/>
          <w:lang w:eastAsia="sv-SE"/>
        </w:rPr>
        <w:t>initialDownlinkBWP</w:t>
      </w:r>
      <w:proofErr w:type="spellEnd"/>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proofErr w:type="spellStart"/>
      <w:r w:rsidR="009D2505" w:rsidRPr="009918F1">
        <w:rPr>
          <w:rFonts w:asciiTheme="majorBidi" w:hAnsiTheme="majorBidi" w:cstheme="majorBidi"/>
          <w:i/>
          <w:iCs/>
          <w:lang w:eastAsia="sv-SE"/>
        </w:rPr>
        <w:t>initialDownlinkBWP</w:t>
      </w:r>
      <w:proofErr w:type="spellEnd"/>
      <w:r w:rsidR="00733174" w:rsidRPr="009918F1">
        <w:t xml:space="preserve">, the parameter </w:t>
      </w:r>
      <w:r w:rsidR="00733174" w:rsidRPr="009918F1">
        <w:rPr>
          <w:i/>
        </w:rPr>
        <w:t>first-PDCCH-</w:t>
      </w:r>
      <w:proofErr w:type="spellStart"/>
      <w:r w:rsidR="00733174" w:rsidRPr="009918F1">
        <w:rPr>
          <w:i/>
        </w:rPr>
        <w:t>MonitoringOccasionOfPO</w:t>
      </w:r>
      <w:proofErr w:type="spellEnd"/>
      <w:r w:rsidR="00733174" w:rsidRPr="009918F1">
        <w:t xml:space="preserve"> is </w:t>
      </w:r>
      <w:proofErr w:type="spellStart"/>
      <w:r w:rsidR="00733174" w:rsidRPr="009918F1">
        <w:t>signaled</w:t>
      </w:r>
      <w:proofErr w:type="spellEnd"/>
      <w:r w:rsidR="00733174" w:rsidRPr="009918F1">
        <w:t xml:space="preserve">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w:t>
      </w:r>
      <w:proofErr w:type="spellStart"/>
      <w:r w:rsidRPr="009918F1">
        <w:t>i_s</w:t>
      </w:r>
      <w:proofErr w:type="spellEnd"/>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proofErr w:type="spellStart"/>
      <w:r w:rsidRPr="009918F1">
        <w:rPr>
          <w:i/>
          <w:iCs/>
          <w:lang w:eastAsia="zh-CN"/>
        </w:rPr>
        <w:t>inactiveStatePO</w:t>
      </w:r>
      <w:proofErr w:type="spellEnd"/>
      <w:r w:rsidRPr="009918F1">
        <w:rPr>
          <w:i/>
          <w:iCs/>
          <w:lang w:eastAsia="zh-CN"/>
        </w:rPr>
        <w:t xml:space="preserve">-Determination </w:t>
      </w:r>
      <w:r w:rsidRPr="009918F1">
        <w:rPr>
          <w:lang w:eastAsia="zh-CN"/>
        </w:rPr>
        <w:t xml:space="preserve">and the network broadcasts </w:t>
      </w:r>
      <w:proofErr w:type="spellStart"/>
      <w:r w:rsidRPr="009918F1">
        <w:rPr>
          <w:i/>
          <w:iCs/>
          <w:lang w:eastAsia="zh-CN"/>
        </w:rPr>
        <w:t>ranPagingInIdlePO</w:t>
      </w:r>
      <w:proofErr w:type="spellEnd"/>
      <w:r w:rsidRPr="009918F1">
        <w:rPr>
          <w:i/>
          <w:iCs/>
          <w:lang w:eastAsia="zh-CN"/>
        </w:rPr>
        <w:t xml:space="preserve">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proofErr w:type="spellStart"/>
      <w:r w:rsidRPr="009918F1">
        <w:t>i</w:t>
      </w:r>
      <w:r w:rsidRPr="009918F1">
        <w:rPr>
          <w:lang w:eastAsia="zh-CN"/>
        </w:rPr>
        <w:t>_</w:t>
      </w:r>
      <w:r w:rsidRPr="009918F1">
        <w:t>s</w:t>
      </w:r>
      <w:proofErr w:type="spellEnd"/>
      <w:r w:rsidRPr="009918F1">
        <w:rPr>
          <w:lang w:eastAsia="zh-CN"/>
        </w:rPr>
        <w:t xml:space="preserve"> as for </w:t>
      </w:r>
      <w:r w:rsidRPr="009918F1">
        <w:t>RRC_IDLE</w:t>
      </w:r>
      <w:r w:rsidRPr="009918F1">
        <w:rPr>
          <w:lang w:eastAsia="zh-CN"/>
        </w:rPr>
        <w:t xml:space="preserve"> state. Otherwise, the UE determines the </w:t>
      </w:r>
      <w:proofErr w:type="spellStart"/>
      <w:r w:rsidRPr="009918F1">
        <w:t>i_s</w:t>
      </w:r>
      <w:proofErr w:type="spellEnd"/>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no longer than 1024 radio frames, the UE shall use the same </w:t>
      </w:r>
      <w:proofErr w:type="spellStart"/>
      <w:r w:rsidRPr="009918F1">
        <w:rPr>
          <w:lang w:eastAsia="zh-CN"/>
        </w:rPr>
        <w:t>i_s</w:t>
      </w:r>
      <w:proofErr w:type="spellEnd"/>
      <w:r w:rsidRPr="009918F1">
        <w:rPr>
          <w:lang w:eastAsia="zh-CN"/>
        </w:rPr>
        <w:t xml:space="preserve">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longer than 1024 radio frames, during CN PTW, the UE shall use the same </w:t>
      </w:r>
      <w:proofErr w:type="spellStart"/>
      <w:r w:rsidRPr="009918F1">
        <w:rPr>
          <w:lang w:eastAsia="zh-CN"/>
        </w:rPr>
        <w:t>i_s</w:t>
      </w:r>
      <w:proofErr w:type="spellEnd"/>
      <w:r w:rsidRPr="009918F1">
        <w:rPr>
          <w:lang w:eastAsia="zh-CN"/>
        </w:rPr>
        <w:t xml:space="preserve"> as for RRC_IDLE state.</w:t>
      </w:r>
      <w:r w:rsidR="005A2E50" w:rsidRPr="009918F1">
        <w:rPr>
          <w:lang w:eastAsia="zh-CN"/>
        </w:rPr>
        <w:t xml:space="preserve"> Outside CN PTW, the UE shall use the </w:t>
      </w:r>
      <w:proofErr w:type="spellStart"/>
      <w:r w:rsidR="005A2E50" w:rsidRPr="009918F1">
        <w:rPr>
          <w:lang w:eastAsia="zh-CN"/>
        </w:rPr>
        <w:t>i_s</w:t>
      </w:r>
      <w:proofErr w:type="spellEnd"/>
      <w:r w:rsidR="005A2E50" w:rsidRPr="009918F1">
        <w:rPr>
          <w:lang w:eastAsia="zh-CN"/>
        </w:rPr>
        <w:t xml:space="preserve"> for RRC_INACTIVE state.</w:t>
      </w:r>
    </w:p>
    <w:p w14:paraId="3FB39B0D" w14:textId="65184C50" w:rsidR="00F91234" w:rsidRPr="009918F1" w:rsidRDefault="0087119C" w:rsidP="00D91C2A">
      <w:pPr>
        <w:pStyle w:val="2"/>
      </w:pPr>
      <w:bookmarkStart w:id="117" w:name="_Toc156304192"/>
      <w:r w:rsidRPr="009918F1">
        <w:lastRenderedPageBreak/>
        <w:t>7.2</w:t>
      </w:r>
      <w:r w:rsidR="00F91234" w:rsidRPr="009918F1">
        <w:rPr>
          <w:lang w:eastAsia="zh-CN"/>
        </w:rPr>
        <w:tab/>
      </w:r>
      <w:r w:rsidR="008E5BE3" w:rsidRPr="009918F1">
        <w:rPr>
          <w:lang w:eastAsia="zh-CN"/>
        </w:rPr>
        <w:t>Paging Early Indication</w:t>
      </w:r>
      <w:bookmarkEnd w:id="117"/>
    </w:p>
    <w:p w14:paraId="68502AFF" w14:textId="7034882E" w:rsidR="00F91234" w:rsidRPr="009918F1" w:rsidRDefault="0087119C" w:rsidP="00D91C2A">
      <w:pPr>
        <w:pStyle w:val="3"/>
      </w:pPr>
      <w:bookmarkStart w:id="118"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18"/>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等线"/>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proofErr w:type="spellStart"/>
      <w:r w:rsidR="00FF7EB3" w:rsidRPr="009918F1">
        <w:rPr>
          <w:i/>
          <w:iCs/>
        </w:rPr>
        <w:t>pei-FrameOffset</w:t>
      </w:r>
      <w:proofErr w:type="spellEnd"/>
      <w:r w:rsidRPr="009918F1">
        <w:t xml:space="preserve"> in SIB1;</w:t>
      </w:r>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proofErr w:type="spellStart"/>
      <w:r w:rsidRPr="009918F1">
        <w:rPr>
          <w:i/>
          <w:iCs/>
        </w:rPr>
        <w:t>PF_offset</w:t>
      </w:r>
      <w:proofErr w:type="spellEnd"/>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proofErr w:type="spellStart"/>
      <w:r w:rsidRPr="009918F1">
        <w:rPr>
          <w:i/>
          <w:iCs/>
        </w:rPr>
        <w:t>i</w:t>
      </w:r>
      <w:r w:rsidRPr="009918F1">
        <w:rPr>
          <w:i/>
          <w:iCs/>
          <w:vertAlign w:val="subscript"/>
        </w:rPr>
        <w:t>PO</w:t>
      </w:r>
      <w:proofErr w:type="spellEnd"/>
      <w:r w:rsidRPr="009918F1">
        <w:rPr>
          <w:lang w:eastAsia="zh-CN"/>
        </w:rPr>
        <w:t>/</w:t>
      </w:r>
      <w:r w:rsidRPr="009918F1">
        <w:rPr>
          <w:i/>
          <w:iCs/>
          <w:lang w:eastAsia="zh-CN"/>
        </w:rPr>
        <w:t>Ns</w:t>
      </w:r>
      <w:r w:rsidRPr="009918F1">
        <w:rPr>
          <w:lang w:eastAsia="zh-CN"/>
        </w:rPr>
        <w:t>)*</w:t>
      </w:r>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proofErr w:type="spellStart"/>
      <w:r w:rsidRPr="009918F1">
        <w:rPr>
          <w:i/>
          <w:iCs/>
        </w:rPr>
        <w:t>i</w:t>
      </w:r>
      <w:r w:rsidRPr="009918F1">
        <w:rPr>
          <w:i/>
          <w:iCs/>
          <w:vertAlign w:val="subscript"/>
        </w:rPr>
        <w:t>PO</w:t>
      </w:r>
      <w:proofErr w:type="spellEnd"/>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proofErr w:type="spellStart"/>
      <w:r w:rsidRPr="009918F1">
        <w:rPr>
          <w:bCs/>
          <w:i/>
          <w:iCs/>
        </w:rPr>
        <w:t>pei-SearchSpace</w:t>
      </w:r>
      <w:proofErr w:type="spellEnd"/>
      <w:r w:rsidRPr="009918F1">
        <w:t xml:space="preserve">, </w:t>
      </w:r>
      <w:proofErr w:type="spellStart"/>
      <w:r w:rsidR="00FF7EB3" w:rsidRPr="009918F1">
        <w:rPr>
          <w:i/>
          <w:iCs/>
        </w:rPr>
        <w:t>pei-FrameOffset</w:t>
      </w:r>
      <w:proofErr w:type="spellEnd"/>
      <w:r w:rsidRPr="009918F1">
        <w:t xml:space="preserve">, </w:t>
      </w:r>
      <w:proofErr w:type="spellStart"/>
      <w:r w:rsidRPr="009918F1">
        <w:rPr>
          <w:i/>
        </w:rPr>
        <w:t>firstPDCCH</w:t>
      </w:r>
      <w:proofErr w:type="spellEnd"/>
      <w:r w:rsidRPr="009918F1">
        <w:rPr>
          <w:i/>
        </w:rPr>
        <w:t>-</w:t>
      </w:r>
      <w:proofErr w:type="spellStart"/>
      <w:r w:rsidRPr="009918F1">
        <w:rPr>
          <w:i/>
        </w:rPr>
        <w:t>MonitoringOccasionOfPEI</w:t>
      </w:r>
      <w:proofErr w:type="spellEnd"/>
      <w:r w:rsidRPr="009918F1">
        <w:rPr>
          <w:i/>
        </w:rPr>
        <w:t>-</w:t>
      </w:r>
      <w:r w:rsidRPr="009918F1">
        <w:rPr>
          <w:i/>
          <w:lang w:eastAsia="zh-CN"/>
        </w:rPr>
        <w:t>O</w:t>
      </w:r>
      <w:r w:rsidRPr="009918F1">
        <w:t xml:space="preserve"> and</w:t>
      </w:r>
      <w:r w:rsidRPr="009918F1">
        <w:rPr>
          <w:i/>
        </w:rPr>
        <w:t xml:space="preserve"> </w:t>
      </w:r>
      <w:proofErr w:type="spellStart"/>
      <w:r w:rsidRPr="009918F1">
        <w:rPr>
          <w:rFonts w:ascii="Times" w:eastAsia="Batang" w:hAnsi="Times"/>
          <w:i/>
          <w:iCs/>
          <w:szCs w:val="24"/>
          <w:lang w:eastAsia="en-US"/>
        </w:rPr>
        <w:t>nrofPDCCH-MonitoringOccasionPerSSB-InPO</w:t>
      </w:r>
      <w:proofErr w:type="spellEnd"/>
      <w:r w:rsidRPr="009918F1">
        <w:rPr>
          <w:rFonts w:ascii="Times" w:eastAsia="Batang" w:hAnsi="Times"/>
          <w:i/>
          <w:iCs/>
          <w:szCs w:val="24"/>
          <w:lang w:eastAsia="en-US"/>
        </w:rPr>
        <w:t xml:space="preserve"> </w:t>
      </w:r>
      <w:r w:rsidRPr="009918F1">
        <w:t>if</w:t>
      </w:r>
      <w:r w:rsidRPr="009918F1">
        <w:rPr>
          <w:i/>
        </w:rPr>
        <w:t xml:space="preserve"> </w:t>
      </w:r>
      <w:r w:rsidRPr="009918F1">
        <w:t xml:space="preserve">configured as specified in TS 38.331 [3]. When </w:t>
      </w:r>
      <w:proofErr w:type="spellStart"/>
      <w:r w:rsidRPr="009918F1">
        <w:rPr>
          <w:i/>
        </w:rPr>
        <w:t>SearchSpaceId</w:t>
      </w:r>
      <w:proofErr w:type="spellEnd"/>
      <w:r w:rsidRPr="009918F1">
        <w:t xml:space="preserve"> = 0 is configured for </w:t>
      </w:r>
      <w:proofErr w:type="spellStart"/>
      <w:r w:rsidRPr="009918F1">
        <w:rPr>
          <w:bCs/>
          <w:i/>
          <w:iCs/>
        </w:rPr>
        <w:t>pei-SearchSpace</w:t>
      </w:r>
      <w:proofErr w:type="spellEnd"/>
      <w:r w:rsidRPr="009918F1">
        <w:t xml:space="preserve">, the PDCCH </w:t>
      </w:r>
      <w:r w:rsidR="000834ED" w:rsidRPr="009918F1">
        <w:t>MOs</w:t>
      </w:r>
      <w:r w:rsidRPr="009918F1">
        <w:t xml:space="preserve"> for PEI are same as for RMSI as defined in clause 13 in TS 38.213 [4]. UE determines first PDCCH MO for PEI-O based on </w:t>
      </w:r>
      <w:proofErr w:type="spellStart"/>
      <w:r w:rsidR="00FF7EB3" w:rsidRPr="009918F1">
        <w:rPr>
          <w:i/>
          <w:iCs/>
        </w:rPr>
        <w:t>pei-FrameOffset</w:t>
      </w:r>
      <w:proofErr w:type="spellEnd"/>
      <w:r w:rsidRPr="009918F1">
        <w:t xml:space="preserve"> and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as for the case with </w:t>
      </w:r>
      <w:proofErr w:type="spellStart"/>
      <w:r w:rsidRPr="009918F1">
        <w:rPr>
          <w:i/>
          <w:iCs/>
        </w:rPr>
        <w:t>SearchSpaceId</w:t>
      </w:r>
      <w:proofErr w:type="spellEnd"/>
      <w:r w:rsidRPr="009918F1">
        <w:t xml:space="preserve"> &gt; 0 configured.</w:t>
      </w:r>
    </w:p>
    <w:p w14:paraId="047459BD" w14:textId="1717E66B" w:rsidR="00F91234" w:rsidRPr="009918F1" w:rsidRDefault="00F91234" w:rsidP="00F91234">
      <w:r w:rsidRPr="009918F1">
        <w:t xml:space="preserve">When </w:t>
      </w:r>
      <w:proofErr w:type="spellStart"/>
      <w:r w:rsidRPr="009918F1">
        <w:rPr>
          <w:i/>
          <w:iCs/>
        </w:rPr>
        <w:t>SearchSpaceId</w:t>
      </w:r>
      <w:proofErr w:type="spellEnd"/>
      <w:r w:rsidRPr="009918F1">
        <w:t xml:space="preserve"> = 0 is configured for </w:t>
      </w:r>
      <w:proofErr w:type="spellStart"/>
      <w:r w:rsidRPr="009918F1">
        <w:rPr>
          <w:i/>
          <w:iCs/>
        </w:rPr>
        <w:t>pei</w:t>
      </w:r>
      <w:r w:rsidR="00FF7EB3" w:rsidRPr="009918F1">
        <w:rPr>
          <w:i/>
          <w:iCs/>
        </w:rPr>
        <w:t>-</w:t>
      </w:r>
      <w:r w:rsidRPr="009918F1">
        <w:rPr>
          <w:i/>
          <w:iCs/>
        </w:rPr>
        <w:t>SearchSpac</w:t>
      </w:r>
      <w:r w:rsidR="00FF7EB3" w:rsidRPr="009918F1">
        <w:rPr>
          <w:i/>
          <w:iCs/>
        </w:rPr>
        <w:t>e</w:t>
      </w:r>
      <w:proofErr w:type="spellEnd"/>
      <w:r w:rsidRPr="009918F1">
        <w:rPr>
          <w:rFonts w:eastAsia="Microsoft YaHei UI"/>
          <w:lang w:eastAsia="zh-CN"/>
        </w:rPr>
        <w:t>,</w:t>
      </w:r>
      <w:r w:rsidRPr="009918F1">
        <w:t xml:space="preserve"> the UE monitors the PEI-O according to </w:t>
      </w:r>
      <w:proofErr w:type="spellStart"/>
      <w:r w:rsidRPr="009918F1">
        <w:rPr>
          <w:i/>
          <w:iCs/>
        </w:rPr>
        <w:t>searchSpaceZero</w:t>
      </w:r>
      <w:proofErr w:type="spellEnd"/>
      <w:r w:rsidRPr="009918F1">
        <w:t xml:space="preserve">. </w:t>
      </w: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bCs/>
          <w:i/>
          <w:iCs/>
        </w:rPr>
        <w:t>pei</w:t>
      </w:r>
      <w:r w:rsidR="00FF7EB3" w:rsidRPr="009918F1">
        <w:rPr>
          <w:bCs/>
          <w:i/>
          <w:iCs/>
        </w:rPr>
        <w:t>-</w:t>
      </w:r>
      <w:r w:rsidRPr="009918F1">
        <w:rPr>
          <w:bCs/>
          <w:i/>
          <w:iCs/>
        </w:rPr>
        <w:t>SearchSpace</w:t>
      </w:r>
      <w:proofErr w:type="spellEnd"/>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proofErr w:type="spellStart"/>
      <w:r w:rsidRPr="009918F1">
        <w:rPr>
          <w:i/>
        </w:rPr>
        <w:t>SearchSpaceId</w:t>
      </w:r>
      <w:proofErr w:type="spellEnd"/>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proofErr w:type="spellStart"/>
      <w:r w:rsidRPr="009918F1">
        <w:rPr>
          <w:i/>
        </w:rPr>
        <w:t>ssb-PositionsInBurst</w:t>
      </w:r>
      <w:proofErr w:type="spellEnd"/>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proofErr w:type="spellStart"/>
      <w:r w:rsidRPr="009918F1">
        <w:rPr>
          <w:rFonts w:ascii="Times" w:eastAsia="Batang" w:hAnsi="Times"/>
          <w:bCs/>
          <w:i/>
          <w:iCs/>
          <w:szCs w:val="24"/>
          <w:lang w:eastAsia="en-US"/>
        </w:rPr>
        <w:t>nrofPDCCH-MonitoringOccasionPerSSB-InPO</w:t>
      </w:r>
      <w:proofErr w:type="spellEnd"/>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proofErr w:type="spellStart"/>
      <w:r w:rsidRPr="009918F1">
        <w:rPr>
          <w:rFonts w:ascii="Times" w:eastAsia="Batang" w:hAnsi="Times"/>
          <w:bCs/>
          <w:szCs w:val="24"/>
          <w:vertAlign w:val="superscript"/>
          <w:lang w:eastAsia="en-US"/>
        </w:rPr>
        <w:t>th</w:t>
      </w:r>
      <w:proofErr w:type="spellEnd"/>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 xml:space="preserve">x=0,1,…,X-1,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proofErr w:type="spellStart"/>
      <w:r w:rsidRPr="009918F1">
        <w:rPr>
          <w:i/>
          <w:lang w:eastAsia="zh-CN"/>
        </w:rPr>
        <w:t>tdd</w:t>
      </w:r>
      <w:proofErr w:type="spellEnd"/>
      <w:r w:rsidRPr="009918F1">
        <w:rPr>
          <w:i/>
          <w:lang w:eastAsia="zh-CN"/>
        </w:rPr>
        <w:t>-UL-DL-</w:t>
      </w:r>
      <w:proofErr w:type="spellStart"/>
      <w:r w:rsidRPr="009918F1">
        <w:rPr>
          <w:i/>
          <w:lang w:eastAsia="zh-CN"/>
        </w:rPr>
        <w:t>ConfigurationCommon</w:t>
      </w:r>
      <w:proofErr w:type="spellEnd"/>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 xml:space="preserve">uses the same </w:t>
      </w:r>
      <w:proofErr w:type="spellStart"/>
      <w:r w:rsidR="00CD32D3" w:rsidRPr="009918F1">
        <w:rPr>
          <w:lang w:eastAsia="en-GB"/>
        </w:rPr>
        <w:t>i</w:t>
      </w:r>
      <w:r w:rsidR="00CD32D3" w:rsidRPr="009918F1">
        <w:rPr>
          <w:lang w:eastAsia="en-GB"/>
        </w:rPr>
        <w:softHyphen/>
        <w:t>_s</w:t>
      </w:r>
      <w:proofErr w:type="spellEnd"/>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as for RRC_IDLE state. Otherwise, the UE determines the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based on the formula defined in clause 10.4a in TS 38.213 [4].</w:t>
      </w:r>
    </w:p>
    <w:p w14:paraId="3D698DD4" w14:textId="7AB611DA" w:rsidR="00F91234" w:rsidRPr="009918F1" w:rsidRDefault="0087119C" w:rsidP="00D91C2A">
      <w:pPr>
        <w:pStyle w:val="2"/>
      </w:pPr>
      <w:bookmarkStart w:id="119" w:name="_Toc156304194"/>
      <w:r w:rsidRPr="009918F1">
        <w:lastRenderedPageBreak/>
        <w:t>7.3</w:t>
      </w:r>
      <w:r w:rsidR="00F91234" w:rsidRPr="009918F1">
        <w:tab/>
        <w:t>Subgrouping</w:t>
      </w:r>
      <w:bookmarkEnd w:id="119"/>
    </w:p>
    <w:p w14:paraId="1572DA08" w14:textId="1A6701C7" w:rsidR="00F91234" w:rsidRPr="009918F1" w:rsidRDefault="0087119C" w:rsidP="00D91C2A">
      <w:pPr>
        <w:pStyle w:val="3"/>
      </w:pPr>
      <w:bookmarkStart w:id="120" w:name="_Toc156304195"/>
      <w:r w:rsidRPr="009918F1">
        <w:t>7.3</w:t>
      </w:r>
      <w:r w:rsidR="00F91234" w:rsidRPr="009918F1">
        <w:t>.0</w:t>
      </w:r>
      <w:r w:rsidR="00F91234" w:rsidRPr="009918F1">
        <w:tab/>
        <w:t>General</w:t>
      </w:r>
      <w:bookmarkEnd w:id="120"/>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proofErr w:type="spellStart"/>
      <w:r w:rsidRPr="009918F1">
        <w:rPr>
          <w:i/>
          <w:iCs/>
          <w:lang w:eastAsia="en-US"/>
        </w:rPr>
        <w:t>subgroupsNumPerPO</w:t>
      </w:r>
      <w:proofErr w:type="spellEnd"/>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if any) in a PO, which is broadcasted in system information;</w:t>
      </w:r>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proofErr w:type="spellStart"/>
      <w:r w:rsidRPr="009918F1">
        <w:rPr>
          <w:i/>
          <w:iCs/>
          <w:lang w:eastAsia="en-US"/>
        </w:rPr>
        <w:t>subgroupsNumForUEID</w:t>
      </w:r>
      <w:proofErr w:type="spellEnd"/>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proofErr w:type="spellStart"/>
      <w:r w:rsidRPr="009918F1">
        <w:rPr>
          <w:bCs/>
          <w:i/>
          <w:iCs/>
          <w:lang w:eastAsia="zh-CN"/>
        </w:rPr>
        <w:t>subgroupsNumForUEID</w:t>
      </w:r>
      <w:proofErr w:type="spellEnd"/>
      <w:r w:rsidRPr="009918F1">
        <w:rPr>
          <w:bCs/>
          <w:lang w:eastAsia="zh-CN"/>
        </w:rPr>
        <w:t xml:space="preserve"> is absent in </w:t>
      </w:r>
      <w:proofErr w:type="spellStart"/>
      <w:r w:rsidRPr="009918F1">
        <w:rPr>
          <w:i/>
          <w:iCs/>
        </w:rPr>
        <w:t>subgroupConfig</w:t>
      </w:r>
      <w:proofErr w:type="spellEnd"/>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has the same value as </w:t>
      </w:r>
      <w:proofErr w:type="spellStart"/>
      <w:r w:rsidRPr="009918F1">
        <w:rPr>
          <w:bCs/>
          <w:i/>
          <w:iCs/>
          <w:lang w:eastAsia="en-US"/>
        </w:rPr>
        <w:t>subgroupsNumPerPO</w:t>
      </w:r>
      <w:proofErr w:type="spellEnd"/>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&lt; </w:t>
      </w:r>
      <w:proofErr w:type="spellStart"/>
      <w:r w:rsidRPr="009918F1">
        <w:rPr>
          <w:bCs/>
          <w:i/>
          <w:iCs/>
          <w:lang w:eastAsia="en-US"/>
        </w:rPr>
        <w:t>subgroupsNumPerPO</w:t>
      </w:r>
      <w:proofErr w:type="spellEnd"/>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.1, if available for the UE, is used in the ce</w:t>
      </w:r>
      <w:r w:rsidR="00F91234" w:rsidRPr="009918F1">
        <w:rPr>
          <w:lang w:eastAsia="zh-CN"/>
        </w:rPr>
        <w:t>ll;</w:t>
      </w:r>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w:t>
      </w:r>
      <w:proofErr w:type="spellStart"/>
      <w:r w:rsidRPr="009918F1">
        <w:rPr>
          <w:i/>
          <w:iCs/>
          <w:lang w:eastAsia="zh-CN"/>
        </w:rPr>
        <w:t>subgroupsNumForUEID</w:t>
      </w:r>
      <w:proofErr w:type="spellEnd"/>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3"/>
      </w:pPr>
      <w:bookmarkStart w:id="121" w:name="_Toc156304196"/>
      <w:r w:rsidRPr="009918F1">
        <w:t>7.3</w:t>
      </w:r>
      <w:r w:rsidR="00F91234" w:rsidRPr="009918F1">
        <w:t>.1</w:t>
      </w:r>
      <w:r w:rsidR="00F91234" w:rsidRPr="009918F1">
        <w:tab/>
        <w:t>CN assigned subgrouping</w:t>
      </w:r>
      <w:bookmarkEnd w:id="121"/>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3"/>
      </w:pPr>
      <w:bookmarkStart w:id="122" w:name="_Toc156304197"/>
      <w:r w:rsidRPr="009918F1">
        <w:t>7.3</w:t>
      </w:r>
      <w:r w:rsidR="00F91234" w:rsidRPr="009918F1">
        <w:t>.2</w:t>
      </w:r>
      <w:r w:rsidR="00F91234" w:rsidRPr="009918F1">
        <w:tab/>
        <w:t>UE_ID based subgrouping</w:t>
      </w:r>
      <w:bookmarkEnd w:id="122"/>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proofErr w:type="spellStart"/>
      <w:r w:rsidRPr="009918F1">
        <w:rPr>
          <w:lang w:eastAsia="zh-CN"/>
        </w:rPr>
        <w:t>SubgroupID</w:t>
      </w:r>
      <w:proofErr w:type="spellEnd"/>
      <w:r w:rsidRPr="009918F1">
        <w:t xml:space="preserve"> = (</w:t>
      </w:r>
      <w:proofErr w:type="gramStart"/>
      <w:r w:rsidRPr="009918F1">
        <w:t>floor(</w:t>
      </w:r>
      <w:proofErr w:type="gramEnd"/>
      <w:r w:rsidRPr="009918F1">
        <w:t xml:space="preserve">UE_ID/(N*Ns)) mod </w:t>
      </w:r>
      <w:proofErr w:type="spellStart"/>
      <w:r w:rsidRPr="009918F1">
        <w:rPr>
          <w:bCs/>
          <w:lang w:eastAsia="zh-CN"/>
        </w:rPr>
        <w:t>subgroupsNumForUEID</w:t>
      </w:r>
      <w:proofErr w:type="spellEnd"/>
      <w:r w:rsidRPr="009918F1">
        <w:t>) + (</w:t>
      </w:r>
      <w:proofErr w:type="spellStart"/>
      <w:r w:rsidRPr="009918F1">
        <w:t>subgroupsNumPerPO</w:t>
      </w:r>
      <w:proofErr w:type="spellEnd"/>
      <w:r w:rsidRPr="009918F1">
        <w:t xml:space="preserve"> - </w:t>
      </w:r>
      <w:proofErr w:type="spellStart"/>
      <w:r w:rsidRPr="009918F1">
        <w:rPr>
          <w:bCs/>
          <w:lang w:eastAsia="zh-CN"/>
        </w:rPr>
        <w:t>subgroupsNumForUEID</w:t>
      </w:r>
      <w:proofErr w:type="spellEnd"/>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proofErr w:type="spellStart"/>
      <w:r w:rsidRPr="009918F1">
        <w:rPr>
          <w:lang w:eastAsia="zh-CN"/>
        </w:rPr>
        <w:t>eDRX</w:t>
      </w:r>
      <w:proofErr w:type="spellEnd"/>
      <w:r w:rsidRPr="009918F1">
        <w:rPr>
          <w:lang w:eastAsia="en-GB"/>
        </w:rPr>
        <w:t xml:space="preserve"> is applied; otherwise, X is 8192</w:t>
      </w:r>
    </w:p>
    <w:p w14:paraId="66197B16" w14:textId="77777777" w:rsidR="00F91234" w:rsidRPr="009918F1" w:rsidRDefault="00F91234" w:rsidP="00565F44">
      <w:pPr>
        <w:pStyle w:val="B1"/>
      </w:pPr>
      <w:proofErr w:type="spellStart"/>
      <w:r w:rsidRPr="009918F1">
        <w:lastRenderedPageBreak/>
        <w:t>subgroupsNumForUEID</w:t>
      </w:r>
      <w:proofErr w:type="spellEnd"/>
      <w:r w:rsidRPr="009918F1">
        <w:t>: number of subgroups for UE_ID based subgrouping in a PO, which is broadcasted in system information</w:t>
      </w:r>
    </w:p>
    <w:p w14:paraId="65A78E4F" w14:textId="77777777" w:rsidR="005A2E50" w:rsidRPr="009918F1" w:rsidRDefault="005A2E50" w:rsidP="005A2E50">
      <w:r w:rsidRPr="009918F1">
        <w:t xml:space="preserve">In RRC_INACTIVE state with CN configured PTW the </w:t>
      </w:r>
      <w:proofErr w:type="spellStart"/>
      <w:r w:rsidRPr="009918F1">
        <w:t>SubgroupID</w:t>
      </w:r>
      <w:proofErr w:type="spellEnd"/>
      <w:r w:rsidRPr="009918F1">
        <w:t xml:space="preserve"> used outside CN PTW is the same as the </w:t>
      </w:r>
      <w:proofErr w:type="spellStart"/>
      <w:r w:rsidRPr="009918F1">
        <w:t>SubgroupID</w:t>
      </w:r>
      <w:proofErr w:type="spellEnd"/>
      <w:r w:rsidRPr="009918F1">
        <w:t xml:space="preserve"> used inside CN PTW.</w:t>
      </w:r>
    </w:p>
    <w:p w14:paraId="1144559B" w14:textId="3CB106DF" w:rsidR="00F91234" w:rsidRPr="009918F1" w:rsidRDefault="00F91234" w:rsidP="0082712B">
      <w:r w:rsidRPr="009918F1">
        <w:t xml:space="preserve">The UE belonging to the </w:t>
      </w:r>
      <w:proofErr w:type="spellStart"/>
      <w:r w:rsidRPr="009918F1">
        <w:t>SubgroupID</w:t>
      </w:r>
      <w:proofErr w:type="spellEnd"/>
      <w:r w:rsidRPr="009918F1">
        <w:t xml:space="preserve">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2"/>
      </w:pPr>
      <w:bookmarkStart w:id="123" w:name="_Toc156304198"/>
      <w:r w:rsidRPr="009918F1">
        <w:t>7.4</w:t>
      </w:r>
      <w:r w:rsidR="00092712" w:rsidRPr="009918F1">
        <w:tab/>
        <w:t>Paging in extended DRX</w:t>
      </w:r>
      <w:bookmarkEnd w:id="123"/>
    </w:p>
    <w:p w14:paraId="15FFEEC5" w14:textId="2C8B6859" w:rsidR="00153E70" w:rsidRPr="009918F1" w:rsidRDefault="00092712" w:rsidP="00092712">
      <w:r w:rsidRPr="009918F1">
        <w:t>The UE may be configured by upper layers and/or RRC with an extended DRX (</w:t>
      </w:r>
      <w:proofErr w:type="spellStart"/>
      <w:r w:rsidRPr="009918F1">
        <w:t>eDRX</w:t>
      </w:r>
      <w:proofErr w:type="spellEnd"/>
      <w:r w:rsidRPr="009918F1">
        <w:t xml:space="preserve">) cycle </w:t>
      </w:r>
      <w:bookmarkStart w:id="124" w:name="_Hlk88149298"/>
      <w:proofErr w:type="spellStart"/>
      <w:r w:rsidRPr="009918F1">
        <w:t>T</w:t>
      </w:r>
      <w:r w:rsidRPr="009918F1">
        <w:rPr>
          <w:vertAlign w:val="subscript"/>
        </w:rPr>
        <w:t>eDRX</w:t>
      </w:r>
      <w:proofErr w:type="spellEnd"/>
      <w:r w:rsidRPr="009918F1">
        <w:rPr>
          <w:vertAlign w:val="subscript"/>
        </w:rPr>
        <w:t>, CN</w:t>
      </w:r>
      <w:r w:rsidRPr="009918F1">
        <w:t xml:space="preserve"> and/or </w:t>
      </w:r>
      <w:proofErr w:type="spellStart"/>
      <w:r w:rsidRPr="009918F1">
        <w:t>T</w:t>
      </w:r>
      <w:r w:rsidRPr="009918F1">
        <w:rPr>
          <w:vertAlign w:val="subscript"/>
        </w:rPr>
        <w:t>eDRX</w:t>
      </w:r>
      <w:proofErr w:type="spellEnd"/>
      <w:r w:rsidRPr="009918F1">
        <w:rPr>
          <w:vertAlign w:val="subscript"/>
        </w:rPr>
        <w:t>, RAN</w:t>
      </w:r>
      <w:bookmarkEnd w:id="124"/>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w:t>
      </w:r>
      <w:proofErr w:type="spellStart"/>
      <w:r w:rsidR="00092712" w:rsidRPr="009918F1">
        <w:t>eDRX</w:t>
      </w:r>
      <w:proofErr w:type="spellEnd"/>
      <w:r w:rsidR="00092712" w:rsidRPr="009918F1">
        <w:t xml:space="preserve"> </w:t>
      </w:r>
      <w:r w:rsidR="009D2505" w:rsidRPr="009918F1">
        <w:t>in RRC_IDLE or RRC_INACTIVE states</w:t>
      </w:r>
      <w:r w:rsidR="00092712" w:rsidRPr="009918F1">
        <w:t xml:space="preserve"> if the UE is configured </w:t>
      </w:r>
      <w:r w:rsidR="009D2505" w:rsidRPr="009918F1">
        <w:t xml:space="preserve">for </w:t>
      </w:r>
      <w:proofErr w:type="spellStart"/>
      <w:r w:rsidR="009D2505" w:rsidRPr="009918F1">
        <w:t>eDRX</w:t>
      </w:r>
      <w:proofErr w:type="spellEnd"/>
      <w:r w:rsidR="009D2505" w:rsidRPr="009918F1">
        <w:t xml:space="preserve"> </w:t>
      </w:r>
      <w:r w:rsidR="00092712" w:rsidRPr="009918F1">
        <w:t xml:space="preserve">by upper layers </w:t>
      </w:r>
      <w:r w:rsidR="009D2505" w:rsidRPr="009918F1">
        <w:t xml:space="preserve">and </w:t>
      </w:r>
      <w:proofErr w:type="spellStart"/>
      <w:r w:rsidR="009D2505" w:rsidRPr="009918F1">
        <w:rPr>
          <w:i/>
          <w:iCs/>
        </w:rPr>
        <w:t>eDRX-AllowedIdle</w:t>
      </w:r>
      <w:proofErr w:type="spellEnd"/>
      <w:r w:rsidR="009D2505" w:rsidRPr="009918F1">
        <w:t xml:space="preserve"> is signalled in SIB1</w:t>
      </w:r>
      <w:r w:rsidRPr="009918F1">
        <w:t xml:space="preserve">; otherwise, the UE does not operate in </w:t>
      </w:r>
      <w:proofErr w:type="spellStart"/>
      <w:r w:rsidRPr="009918F1">
        <w:t>eDRX</w:t>
      </w:r>
      <w:proofErr w:type="spellEnd"/>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w:t>
      </w:r>
      <w:proofErr w:type="spellStart"/>
      <w:r w:rsidRPr="009918F1">
        <w:rPr>
          <w:rFonts w:eastAsia="MS Mincho"/>
        </w:rPr>
        <w:t>eDRX</w:t>
      </w:r>
      <w:proofErr w:type="spellEnd"/>
      <w:r w:rsidRPr="009918F1">
        <w:rPr>
          <w:rFonts w:eastAsia="MS Mincho"/>
        </w:rPr>
        <w:t xml:space="preserve">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w:t>
      </w:r>
      <w:proofErr w:type="spellStart"/>
      <w:r w:rsidRPr="009918F1">
        <w:rPr>
          <w:rFonts w:eastAsia="MS Mincho"/>
        </w:rPr>
        <w:t>eDRX</w:t>
      </w:r>
      <w:proofErr w:type="spellEnd"/>
      <w:r w:rsidRPr="009918F1">
        <w:rPr>
          <w:rFonts w:eastAsia="MS Mincho"/>
        </w:rPr>
        <w:t xml:space="preserve"> with an </w:t>
      </w:r>
      <w:proofErr w:type="spellStart"/>
      <w:r w:rsidRPr="009918F1">
        <w:rPr>
          <w:rFonts w:eastAsia="MS Mincho"/>
        </w:rPr>
        <w:t>eDRX</w:t>
      </w:r>
      <w:proofErr w:type="spellEnd"/>
      <w:r w:rsidRPr="009918F1">
        <w:rPr>
          <w:rFonts w:eastAsia="MS Mincho"/>
        </w:rPr>
        <w:t xml:space="preserve"> cycle </w:t>
      </w:r>
      <w:proofErr w:type="spellStart"/>
      <w:r w:rsidRPr="009918F1">
        <w:t>T</w:t>
      </w:r>
      <w:r w:rsidRPr="009918F1">
        <w:rPr>
          <w:vertAlign w:val="subscript"/>
        </w:rPr>
        <w:t>eDRX</w:t>
      </w:r>
      <w:proofErr w:type="spellEnd"/>
      <w:r w:rsidRPr="009918F1">
        <w:rPr>
          <w:vertAlign w:val="subscript"/>
        </w:rPr>
        <w:t>, RAN</w:t>
      </w:r>
      <w:r w:rsidRPr="009918F1">
        <w:rPr>
          <w:rFonts w:eastAsia="MS Mincho"/>
        </w:rPr>
        <w:t xml:space="preserve"> configured by </w:t>
      </w:r>
      <w:r w:rsidRPr="009918F1">
        <w:rPr>
          <w:i/>
        </w:rPr>
        <w:t>extendedPagingCycle-r18</w:t>
      </w:r>
      <w:r w:rsidRPr="009918F1">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w:t>
      </w:r>
      <w:proofErr w:type="spellStart"/>
      <w:r w:rsidRPr="009918F1">
        <w:t>eDRX</w:t>
      </w:r>
      <w:proofErr w:type="spellEnd"/>
      <w:r w:rsidRPr="009918F1">
        <w:t xml:space="preserve">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w:t>
      </w:r>
      <w:proofErr w:type="spellStart"/>
      <w:r w:rsidRPr="009918F1">
        <w:t>eDRX</w:t>
      </w:r>
      <w:proofErr w:type="spellEnd"/>
      <w:r w:rsidRPr="009918F1">
        <w:t xml:space="preserve"> with an </w:t>
      </w:r>
      <w:proofErr w:type="spellStart"/>
      <w:r w:rsidRPr="009918F1">
        <w:t>eDRX</w:t>
      </w:r>
      <w:proofErr w:type="spellEnd"/>
      <w:r w:rsidRPr="009918F1">
        <w:t xml:space="preserve"> cycle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 xml:space="preserve">does not operate in </w:t>
      </w:r>
      <w:proofErr w:type="spellStart"/>
      <w:r w:rsidRPr="009918F1">
        <w:t>eDRX</w:t>
      </w:r>
      <w:proofErr w:type="spellEnd"/>
      <w:r w:rsidRPr="009918F1">
        <w:t>.</w:t>
      </w:r>
    </w:p>
    <w:p w14:paraId="2CC785A4" w14:textId="6B8A5F21" w:rsidR="00092712" w:rsidRPr="009918F1" w:rsidRDefault="00092712" w:rsidP="00153E70">
      <w:r w:rsidRPr="009918F1">
        <w:t xml:space="preserve">If the UE </w:t>
      </w:r>
      <w:r w:rsidR="009B341C" w:rsidRPr="009918F1">
        <w:t xml:space="preserve">operates in </w:t>
      </w:r>
      <w:proofErr w:type="spellStart"/>
      <w:r w:rsidR="009B341C" w:rsidRPr="009918F1">
        <w:t>eDRX</w:t>
      </w:r>
      <w:proofErr w:type="spellEnd"/>
      <w:r w:rsidRPr="009918F1">
        <w:t xml:space="preserve"> with an </w:t>
      </w:r>
      <w:proofErr w:type="spellStart"/>
      <w:r w:rsidR="009B341C" w:rsidRPr="009918F1">
        <w:t>e</w:t>
      </w:r>
      <w:r w:rsidRPr="009918F1">
        <w:t>DRX</w:t>
      </w:r>
      <w:proofErr w:type="spellEnd"/>
      <w:r w:rsidRPr="009918F1">
        <w:t xml:space="preserve"> cycle no longer than 1024 radio frames, it monitors POs as defined in 7.1 with configured </w:t>
      </w:r>
      <w:proofErr w:type="spellStart"/>
      <w:r w:rsidRPr="009918F1">
        <w:t>eDRX</w:t>
      </w:r>
      <w:proofErr w:type="spellEnd"/>
      <w:r w:rsidRPr="009918F1">
        <w:t xml:space="preserve"> cycle. Otherwise, a UE </w:t>
      </w:r>
      <w:r w:rsidR="009B341C" w:rsidRPr="009918F1">
        <w:t>operating in</w:t>
      </w:r>
      <w:r w:rsidRPr="009918F1">
        <w:t xml:space="preserve"> </w:t>
      </w:r>
      <w:proofErr w:type="spellStart"/>
      <w:r w:rsidRPr="009918F1">
        <w:t>eDRX</w:t>
      </w:r>
      <w:proofErr w:type="spellEnd"/>
      <w:r w:rsidRPr="009918F1">
        <w:t xml:space="preserve"> monitors POs as defined in 7.1 during a periodic Paging Time Window (PTW) configured for the UE. The PTW is UE-specific and is determined by a Paging </w:t>
      </w:r>
      <w:proofErr w:type="spellStart"/>
      <w:r w:rsidRPr="009918F1">
        <w:t>Hyperframe</w:t>
      </w:r>
      <w:proofErr w:type="spellEnd"/>
      <w:r w:rsidRPr="009918F1">
        <w:t xml:space="preserve"> (PH), a starting position within the PH (</w:t>
      </w:r>
      <w:proofErr w:type="spellStart"/>
      <w:r w:rsidRPr="009918F1">
        <w:t>PTW_start</w:t>
      </w:r>
      <w:proofErr w:type="spellEnd"/>
      <w:r w:rsidRPr="009918F1">
        <w:t>) and an ending position (</w:t>
      </w:r>
      <w:proofErr w:type="spellStart"/>
      <w:r w:rsidRPr="009918F1">
        <w:t>PTW_end</w:t>
      </w:r>
      <w:proofErr w:type="spellEnd"/>
      <w:r w:rsidRPr="009918F1">
        <w:t xml:space="preserve">). PH, </w:t>
      </w:r>
      <w:proofErr w:type="spellStart"/>
      <w:r w:rsidRPr="009918F1">
        <w:t>PTW_start</w:t>
      </w:r>
      <w:proofErr w:type="spellEnd"/>
      <w:r w:rsidRPr="009918F1">
        <w:t xml:space="preserve"> and </w:t>
      </w:r>
      <w:proofErr w:type="spellStart"/>
      <w:r w:rsidRPr="009918F1">
        <w:t>PTW_end</w:t>
      </w:r>
      <w:proofErr w:type="spellEnd"/>
      <w:r w:rsidRPr="009918F1">
        <w:t xml:space="preserve">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xml:space="preserve">= (UE_ID_H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CN</w:t>
      </w:r>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xml:space="preserve">= (UE_ID_H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proofErr w:type="spellStart"/>
      <w:r w:rsidRPr="009918F1">
        <w:t>T</w:t>
      </w:r>
      <w:r w:rsidRPr="009918F1">
        <w:rPr>
          <w:vertAlign w:val="subscript"/>
        </w:rPr>
        <w:t>eDRX_RAN</w:t>
      </w:r>
      <w:proofErr w:type="spellEnd"/>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eDRX_RAN</w:t>
      </w:r>
      <w:proofErr w:type="spellEnd"/>
      <w:r w:rsidRPr="009918F1">
        <w:rPr>
          <w:vertAlign w:val="subscript"/>
        </w:rPr>
        <w:t xml:space="preserve">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proofErr w:type="spellStart"/>
      <w:r w:rsidRPr="009918F1">
        <w:t>PTW_start</w:t>
      </w:r>
      <w:proofErr w:type="spellEnd"/>
      <w:r w:rsidRPr="009918F1">
        <w:t xml:space="preserve">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 xml:space="preserve">SFN = 128 * </w:t>
      </w:r>
      <w:proofErr w:type="spellStart"/>
      <w:r w:rsidRPr="009918F1">
        <w:rPr>
          <w:lang w:eastAsia="en-US"/>
        </w:rPr>
        <w:t>i</w:t>
      </w:r>
      <w:r w:rsidRPr="009918F1">
        <w:rPr>
          <w:vertAlign w:val="subscript"/>
          <w:lang w:eastAsia="en-US"/>
        </w:rPr>
        <w:t>eDRX</w:t>
      </w:r>
      <w:proofErr w:type="spellEnd"/>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r>
      <w:proofErr w:type="spellStart"/>
      <w:proofErr w:type="gramStart"/>
      <w:r w:rsidRPr="009918F1">
        <w:rPr>
          <w:rFonts w:eastAsia="MS Mincho"/>
        </w:rPr>
        <w:t>i</w:t>
      </w:r>
      <w:r w:rsidRPr="009918F1">
        <w:rPr>
          <w:rFonts w:eastAsia="MS Mincho"/>
          <w:vertAlign w:val="subscript"/>
        </w:rPr>
        <w:t>eDRX</w:t>
      </w:r>
      <w:proofErr w:type="spellEnd"/>
      <w:proofErr w:type="gramEnd"/>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w:t>
      </w:r>
      <w:proofErr w:type="spellStart"/>
      <w:r w:rsidRPr="009918F1">
        <w:rPr>
          <w:rFonts w:eastAsia="MS Mincho"/>
        </w:rPr>
        <w:t>T</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proofErr w:type="spellStart"/>
      <w:r w:rsidRPr="009918F1">
        <w:t>PTW_end</w:t>
      </w:r>
      <w:proofErr w:type="spellEnd"/>
      <w:r w:rsidRPr="009918F1">
        <w:t xml:space="preserve"> is the last radio frame of the PTW and has SFN satisfying the following equation:</w:t>
      </w:r>
    </w:p>
    <w:p w14:paraId="53958173" w14:textId="77777777" w:rsidR="00092712" w:rsidRPr="009918F1" w:rsidRDefault="00092712" w:rsidP="009918F1">
      <w:pPr>
        <w:pStyle w:val="B3"/>
      </w:pPr>
      <w:r w:rsidRPr="009918F1">
        <w:t>SFN = (</w:t>
      </w:r>
      <w:proofErr w:type="spellStart"/>
      <w:r w:rsidRPr="009918F1">
        <w:t>PTW_start</w:t>
      </w:r>
      <w:proofErr w:type="spellEnd"/>
      <w:r w:rsidRPr="009918F1">
        <w:t xml:space="preserve">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proofErr w:type="spellStart"/>
      <w:r w:rsidRPr="009918F1">
        <w:t>PTW_start</w:t>
      </w:r>
      <w:proofErr w:type="spellEnd"/>
      <w:r w:rsidRPr="009918F1">
        <w:t xml:space="preserve">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 xml:space="preserve">SFN = 128 * </w:t>
      </w:r>
      <w:proofErr w:type="spellStart"/>
      <w:r w:rsidRPr="009918F1">
        <w:t>i</w:t>
      </w:r>
      <w:r w:rsidRPr="009918F1">
        <w:rPr>
          <w:vertAlign w:val="subscript"/>
        </w:rPr>
        <w:t>eDRX_CN</w:t>
      </w:r>
      <w:proofErr w:type="spellEnd"/>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eDRX_CN</w:t>
      </w:r>
      <w:proofErr w:type="spellEnd"/>
      <w:r w:rsidRPr="009918F1">
        <w:rPr>
          <w:rFonts w:eastAsia="MS Mincho"/>
        </w:rPr>
        <w:t xml:space="preserve"> = </w:t>
      </w:r>
      <w:proofErr w:type="gramStart"/>
      <w:r w:rsidRPr="009918F1">
        <w:rPr>
          <w:rFonts w:eastAsia="MS Mincho"/>
        </w:rPr>
        <w:t>floor(</w:t>
      </w:r>
      <w:proofErr w:type="gramEnd"/>
      <w:r w:rsidRPr="009918F1">
        <w:rPr>
          <w:rFonts w:eastAsia="MS Mincho"/>
        </w:rPr>
        <w:t>UE_ID_H /</w:t>
      </w:r>
      <w:proofErr w:type="spellStart"/>
      <w:r w:rsidRPr="009918F1">
        <w:rPr>
          <w:rFonts w:eastAsia="MS Mincho"/>
        </w:rPr>
        <w:t>T</w:t>
      </w:r>
      <w:r w:rsidRPr="009918F1">
        <w:rPr>
          <w:rFonts w:eastAsia="MS Mincho"/>
          <w:vertAlign w:val="subscript"/>
        </w:rPr>
        <w:t>eDRX_CN</w:t>
      </w:r>
      <w:proofErr w:type="spellEnd"/>
      <w:r w:rsidRPr="009918F1">
        <w:rPr>
          <w:rFonts w:eastAsia="MS Mincho"/>
        </w:rPr>
        <w:t>) mod 8</w:t>
      </w:r>
    </w:p>
    <w:p w14:paraId="137D5CB2" w14:textId="77777777" w:rsidR="00F87FF6" w:rsidRPr="009918F1" w:rsidRDefault="00F87FF6" w:rsidP="00F87FF6">
      <w:pPr>
        <w:pStyle w:val="B2"/>
      </w:pPr>
      <w:proofErr w:type="spellStart"/>
      <w:r w:rsidRPr="009918F1">
        <w:t>PTW_end</w:t>
      </w:r>
      <w:proofErr w:type="spellEnd"/>
      <w:r w:rsidRPr="009918F1">
        <w:t xml:space="preserve"> is the last radio frame of the PTW and has SFN satisfying the following equation:</w:t>
      </w:r>
    </w:p>
    <w:p w14:paraId="4B59CF83" w14:textId="77777777" w:rsidR="00F87FF6" w:rsidRPr="009918F1" w:rsidRDefault="00F87FF6" w:rsidP="00F87FF6">
      <w:pPr>
        <w:pStyle w:val="B3"/>
      </w:pPr>
      <w:r w:rsidRPr="009918F1">
        <w:t>SFN = (</w:t>
      </w:r>
      <w:proofErr w:type="spellStart"/>
      <w:r w:rsidRPr="009918F1">
        <w:t>PTW_start</w:t>
      </w:r>
      <w:proofErr w:type="spellEnd"/>
      <w:r w:rsidRPr="009918F1">
        <w:t xml:space="preserve">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proofErr w:type="spellStart"/>
      <w:r w:rsidRPr="009918F1">
        <w:t>Hashed_ID</w:t>
      </w:r>
      <w:proofErr w:type="spellEnd"/>
      <w:r w:rsidRPr="009918F1">
        <w:t xml:space="preserve">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 xml:space="preserve">Y1 is the remainder of </w:t>
      </w:r>
      <w:proofErr w:type="spellStart"/>
      <w:r w:rsidRPr="009918F1">
        <w:t>x</w:t>
      </w:r>
      <w:r w:rsidRPr="009918F1">
        <w:rPr>
          <w:vertAlign w:val="superscript"/>
        </w:rPr>
        <w:t>k</w:t>
      </w:r>
      <w:proofErr w:type="spellEnd"/>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QC - Umesh" w:date="2024-03-27T10:27:00Z" w:initials="QC">
    <w:p w14:paraId="4B0B61BA" w14:textId="77777777" w:rsidR="00781C34" w:rsidRDefault="00781C34" w:rsidP="00781C34">
      <w:pPr>
        <w:pStyle w:val="ac"/>
      </w:pPr>
      <w:r>
        <w:rPr>
          <w:rStyle w:val="ae"/>
        </w:rPr>
        <w:annotationRef/>
      </w:r>
      <w:r>
        <w:t xml:space="preserve">This should be “UE </w:t>
      </w:r>
      <w:r>
        <w:rPr>
          <w:u w:val="single"/>
        </w:rPr>
        <w:t xml:space="preserve">may </w:t>
      </w:r>
      <w:r>
        <w:t>perform..” Since this is MBS broadcast, which is anyway up to the UE to receive or not, and the case of UE in eDRX, it should be up to the UE.</w:t>
      </w:r>
    </w:p>
  </w:comment>
  <w:comment w:id="55" w:author="QC - Umesh" w:date="2024-03-27T10:24:00Z" w:initials="QC">
    <w:p w14:paraId="14BE61B6" w14:textId="508DE3FA" w:rsidR="00781C34" w:rsidRDefault="00781C34" w:rsidP="00781C34">
      <w:pPr>
        <w:pStyle w:val="ac"/>
      </w:pPr>
      <w:r>
        <w:rPr>
          <w:rStyle w:val="ae"/>
        </w:rPr>
        <w:annotationRef/>
      </w:r>
      <w:r>
        <w:t xml:space="preserve">Editorial: ‘upper layer </w:t>
      </w:r>
      <w:r>
        <w:rPr>
          <w:u w:val="single"/>
        </w:rPr>
        <w:t>has</w:t>
      </w:r>
      <w:r>
        <w:t xml:space="preserve"> configured the’, or ‘upper layer is configured </w:t>
      </w:r>
      <w:r>
        <w:rPr>
          <w:i/>
          <w:iCs/>
          <w:u w:val="single"/>
        </w:rPr>
        <w:t>with</w:t>
      </w:r>
      <w:r>
        <w:t xml:space="preserve"> the..”</w:t>
      </w:r>
    </w:p>
  </w:comment>
  <w:comment w:id="56" w:author="Huawei-Xubin" w:date="2024-03-28T12:47:00Z" w:initials="Huawei">
    <w:p w14:paraId="1ABFF8EB" w14:textId="041C89BD" w:rsidR="00ED6A8E" w:rsidRPr="00ED6A8E" w:rsidRDefault="00ED6A8E">
      <w:pPr>
        <w:pStyle w:val="ac"/>
      </w:pPr>
      <w:r>
        <w:rPr>
          <w:rStyle w:val="ae"/>
        </w:rPr>
        <w:annotationRef/>
      </w:r>
      <w:proofErr w:type="spellStart"/>
      <w:r>
        <w:t>Argee</w:t>
      </w:r>
      <w:proofErr w:type="spellEnd"/>
      <w:r>
        <w:t xml:space="preserve"> with the latter.</w:t>
      </w:r>
    </w:p>
  </w:comment>
  <w:comment w:id="62" w:author="ZTE (tao)" w:date="2024-03-26T10:22:00Z" w:initials="ZTE">
    <w:p w14:paraId="334E336A" w14:textId="38485C58" w:rsidR="00587D4E" w:rsidRDefault="003366E8" w:rsidP="00587D4E">
      <w:pPr>
        <w:pStyle w:val="ac"/>
        <w:ind w:left="300"/>
      </w:pPr>
      <w:r>
        <w:rPr>
          <w:rStyle w:val="ae"/>
        </w:rPr>
        <w:annotationRef/>
      </w:r>
      <w:r w:rsidR="00587D4E">
        <w:t>1 - OK to make it more generic as suggested by Jarkko and Martin. Minor suggestion on the wording to make it more concise:</w:t>
      </w:r>
    </w:p>
    <w:p w14:paraId="5A172839" w14:textId="77777777" w:rsidR="00587D4E" w:rsidRDefault="00587D4E" w:rsidP="00587D4E">
      <w:pPr>
        <w:pStyle w:val="ac"/>
      </w:pPr>
    </w:p>
    <w:p w14:paraId="456EEDD2" w14:textId="77777777" w:rsidR="00587D4E" w:rsidRDefault="00587D4E" w:rsidP="00587D4E">
      <w:pPr>
        <w:pStyle w:val="ac"/>
      </w:pPr>
      <w:r>
        <w:t xml:space="preserve">“UE performs </w:t>
      </w:r>
      <w:r>
        <w:rPr>
          <w:strike/>
        </w:rPr>
        <w:t xml:space="preserve">procedures to receive </w:t>
      </w:r>
      <w:r>
        <w:t xml:space="preserve">MBS broadcast session(s) </w:t>
      </w:r>
      <w:r>
        <w:rPr>
          <w:u w:val="single"/>
        </w:rPr>
        <w:t>reception</w:t>
      </w:r>
      <w:r>
        <w:t xml:space="preserve"> as defined in TS 38.331…”</w:t>
      </w:r>
    </w:p>
    <w:p w14:paraId="4BA66655" w14:textId="77777777" w:rsidR="00587D4E" w:rsidRDefault="00587D4E" w:rsidP="00587D4E">
      <w:pPr>
        <w:pStyle w:val="ac"/>
      </w:pPr>
    </w:p>
    <w:p w14:paraId="059CD641" w14:textId="77777777" w:rsidR="00587D4E" w:rsidRDefault="00587D4E" w:rsidP="00587D4E">
      <w:pPr>
        <w:pStyle w:val="ac"/>
      </w:pPr>
      <w:r>
        <w:rPr>
          <w:lang w:val="en-US"/>
        </w:rPr>
        <w:t>2 - There is no activation time for MBS broadcast session, therefore we suggest to remove “and/or scheduled activation times(s)”.</w:t>
      </w:r>
    </w:p>
  </w:comment>
  <w:comment w:id="63" w:author="Ericsson (Martin)" w:date="2024-03-27T09:59:00Z" w:initials="MVDZ">
    <w:p w14:paraId="636452FC" w14:textId="77777777" w:rsidR="00717E83" w:rsidRDefault="00A90310">
      <w:pPr>
        <w:pStyle w:val="ac"/>
      </w:pPr>
      <w:r>
        <w:rPr>
          <w:rStyle w:val="ae"/>
        </w:rPr>
        <w:annotationRef/>
      </w:r>
      <w:r w:rsidR="00717E83">
        <w:t xml:space="preserve">No strong view, but we have a slight preference to keep "procedures to receive", but would be fine with the proposed change as well. </w:t>
      </w:r>
    </w:p>
    <w:p w14:paraId="1AD084D6" w14:textId="77777777" w:rsidR="00717E83" w:rsidRDefault="00717E83">
      <w:pPr>
        <w:pStyle w:val="ac"/>
      </w:pPr>
    </w:p>
    <w:p w14:paraId="4C84BFD0" w14:textId="77777777" w:rsidR="00717E83" w:rsidRDefault="00717E83">
      <w:pPr>
        <w:pStyle w:val="ac"/>
      </w:pPr>
      <w:r>
        <w:t>Concerning bullet 2:  the scheduled activation time(s) are supported with both MBS broadcast and multicast, see 23.247:</w:t>
      </w:r>
    </w:p>
    <w:p w14:paraId="3D800483" w14:textId="77777777" w:rsidR="00717E83" w:rsidRDefault="00717E83" w:rsidP="009E616F">
      <w:pPr>
        <w:pStyle w:val="ac"/>
        <w:ind w:left="400"/>
      </w:pPr>
      <w:r>
        <w:rPr>
          <w:i/>
          <w:iCs/>
        </w:rPr>
        <w:t>NOTE 3:</w:t>
      </w:r>
      <w:r>
        <w:rPr>
          <w:i/>
          <w:iCs/>
        </w:rPr>
        <w:tab/>
        <w:t>The scheduled activation times are intended to assist UEs using power saving mechanisms and apply both for broadcast and multicast MBS.</w:t>
      </w:r>
    </w:p>
  </w:comment>
  <w:comment w:id="58" w:author="Jarkko(Nokia)" w:date="2024-03-20T14:20:00Z" w:initials="JTK">
    <w:p w14:paraId="4DECD8D1" w14:textId="17C4B839" w:rsidR="00211519" w:rsidRDefault="00211519" w:rsidP="00211519">
      <w:pPr>
        <w:pStyle w:val="ac"/>
      </w:pPr>
      <w:r>
        <w:rPr>
          <w:rStyle w:val="ae"/>
        </w:rPr>
        <w:annotationRef/>
      </w:r>
      <w:r>
        <w:t>I kept this as it was in the RAN2 agreement. Should one delete this to make it more generic to cover not only eDRX ?</w:t>
      </w:r>
    </w:p>
  </w:comment>
  <w:comment w:id="59" w:author="Ericsson (Martin)" w:date="2024-03-21T13:55:00Z" w:initials="MVDZ">
    <w:p w14:paraId="635B73B4" w14:textId="77777777" w:rsidR="00E84473" w:rsidRDefault="00441F8E">
      <w:pPr>
        <w:pStyle w:val="ac"/>
      </w:pPr>
      <w:r>
        <w:rPr>
          <w:rStyle w:val="a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ac"/>
      </w:pPr>
    </w:p>
    <w:p w14:paraId="673C4365" w14:textId="77777777" w:rsidR="00E84473" w:rsidRDefault="00E84473" w:rsidP="00A700D0">
      <w:pPr>
        <w:pStyle w:val="ac"/>
      </w:pPr>
      <w:r>
        <w:t xml:space="preserve">PS: the UE also operates in eDRX during the PTW, i.e. "even" is not appropriate for that case. </w:t>
      </w:r>
    </w:p>
  </w:comment>
  <w:comment w:id="60" w:author="Jarkko(Nokia)" w:date="2024-03-25T09:28:00Z" w:initials="JTK">
    <w:p w14:paraId="028ABAE9" w14:textId="77777777" w:rsidR="00F74A71" w:rsidRDefault="00F74A71" w:rsidP="00F74A71">
      <w:pPr>
        <w:pStyle w:val="ac"/>
      </w:pPr>
      <w:r>
        <w:rPr>
          <w:rStyle w:val="ae"/>
        </w:rPr>
        <w:annotationRef/>
      </w:r>
      <w:r>
        <w:t>I would be fine (and will do unless some other opinions are presented)</w:t>
      </w:r>
    </w:p>
  </w:comment>
  <w:comment w:id="61" w:author="Huawei-Xubin" w:date="2024-03-28T12:48:00Z" w:initials="Huawei">
    <w:p w14:paraId="55DCC853" w14:textId="0844248B" w:rsidR="00ED6A8E" w:rsidRDefault="00ED6A8E">
      <w:pPr>
        <w:pStyle w:val="ac"/>
        <w:rPr>
          <w:rFonts w:hint="eastAsia"/>
          <w:lang w:eastAsia="zh-CN"/>
        </w:rPr>
      </w:pPr>
      <w:r>
        <w:rPr>
          <w:rStyle w:val="ae"/>
        </w:rPr>
        <w:annotationRef/>
      </w:r>
      <w:r>
        <w:rPr>
          <w:rFonts w:hint="eastAsia"/>
          <w:lang w:eastAsia="zh-CN"/>
        </w:rPr>
        <w:t>O</w:t>
      </w:r>
      <w:r>
        <w:rPr>
          <w:lang w:eastAsia="zh-CN"/>
        </w:rPr>
        <w:t>k with the removal.</w:t>
      </w:r>
    </w:p>
  </w:comment>
  <w:comment w:id="73" w:author="QC - Umesh" w:date="2024-03-27T10:27:00Z" w:initials="QC">
    <w:p w14:paraId="6E6FC449" w14:textId="77777777" w:rsidR="00597279" w:rsidRDefault="00781C34" w:rsidP="00597279">
      <w:pPr>
        <w:pStyle w:val="ac"/>
      </w:pPr>
      <w:r>
        <w:rPr>
          <w:rStyle w:val="ae"/>
        </w:rPr>
        <w:annotationRef/>
      </w:r>
      <w:r w:rsidR="00597279">
        <w:t>This ‘shall’ should be ‘may’. It is up to the UE. UEs are not required by SHALL to receive bcast.</w:t>
      </w:r>
    </w:p>
  </w:comment>
  <w:comment w:id="74" w:author="QC - Umesh" w:date="2024-03-27T10:21:00Z" w:initials="QC">
    <w:p w14:paraId="06FA2A0C" w14:textId="0B1E25CF" w:rsidR="00781C34" w:rsidRDefault="00781C34" w:rsidP="00781C34">
      <w:pPr>
        <w:pStyle w:val="ac"/>
      </w:pPr>
      <w:r>
        <w:rPr>
          <w:rStyle w:val="ae"/>
        </w:rPr>
        <w:annotationRef/>
      </w:r>
      <w:r>
        <w:t>I wonder what does monitor paging ‘using TMGI’ mean? Paging is monitored using P-RNTI. Is the intent to say UE shall monitor paging for TMGI whether that is in there or not?</w:t>
      </w:r>
    </w:p>
  </w:comment>
  <w:comment w:id="75" w:author="Huawei-Xubin" w:date="2024-03-28T12:53:00Z" w:initials="Huawei">
    <w:p w14:paraId="393A8AF7" w14:textId="7786E747" w:rsidR="00ED6A8E" w:rsidRDefault="00ED6A8E">
      <w:pPr>
        <w:pStyle w:val="ac"/>
        <w:rPr>
          <w:rFonts w:hint="eastAsia"/>
          <w:lang w:eastAsia="zh-CN"/>
        </w:rPr>
      </w:pPr>
      <w:r>
        <w:rPr>
          <w:rStyle w:val="ae"/>
        </w:rPr>
        <w:annotationRef/>
      </w:r>
      <w:r>
        <w:rPr>
          <w:lang w:eastAsia="zh-CN"/>
        </w:rPr>
        <w:t>Maybe just remove “using TMGI”</w:t>
      </w:r>
    </w:p>
  </w:comment>
  <w:comment w:id="78" w:author="Jarkko(Nokia)" w:date="2024-03-21T08:13:00Z" w:initials="JTK">
    <w:p w14:paraId="61CBB435" w14:textId="32D86F98" w:rsidR="00032FC6" w:rsidRDefault="00C030DC" w:rsidP="00032FC6">
      <w:pPr>
        <w:pStyle w:val="ac"/>
      </w:pPr>
      <w:r>
        <w:rPr>
          <w:rStyle w:val="ae"/>
        </w:rPr>
        <w:annotationRef/>
      </w:r>
      <w:r w:rsidR="00032FC6">
        <w:t>Please check that your understanding is clear here that UE monitors paging only during those activation times and not all the time whenever configured with upper layer start times.</w:t>
      </w:r>
    </w:p>
  </w:comment>
  <w:comment w:id="79" w:author="Ericsson (Martin)" w:date="2024-03-21T14:01:00Z" w:initials="MVDZ">
    <w:p w14:paraId="1CFD8070" w14:textId="77777777" w:rsidR="00955DB9" w:rsidRDefault="00955DB9">
      <w:pPr>
        <w:pStyle w:val="ac"/>
      </w:pPr>
      <w:r>
        <w:rPr>
          <w:rStyle w:val="a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ac"/>
      </w:pPr>
    </w:p>
    <w:p w14:paraId="79380012" w14:textId="77777777" w:rsidR="00955DB9" w:rsidRDefault="00955DB9" w:rsidP="00925876">
      <w:pPr>
        <w:pStyle w:val="ac"/>
      </w:pPr>
      <w:r>
        <w:t>PS: I guess the whole sentence is new and should have track changes?</w:t>
      </w:r>
    </w:p>
  </w:comment>
  <w:comment w:id="80" w:author="Jarkko(Nokia)" w:date="2024-03-25T09:30:00Z" w:initials="JTK">
    <w:p w14:paraId="169C7590" w14:textId="77777777" w:rsidR="00F74A71" w:rsidRDefault="00F74A71" w:rsidP="00F74A71">
      <w:pPr>
        <w:pStyle w:val="ac"/>
      </w:pPr>
      <w:r>
        <w:rPr>
          <w:rStyle w:val="ae"/>
        </w:rPr>
        <w:annotationRef/>
      </w:r>
      <w:r>
        <w:t>First (track changes9 - weird as for me it shows whole section 7 text is with track changes (and should be if not seen so)</w:t>
      </w:r>
    </w:p>
    <w:p w14:paraId="0B56C6EB" w14:textId="77777777" w:rsidR="00F74A71" w:rsidRDefault="00F74A71" w:rsidP="00F74A71">
      <w:pPr>
        <w:pStyle w:val="ac"/>
      </w:pPr>
    </w:p>
    <w:p w14:paraId="33EABDD1" w14:textId="77777777" w:rsidR="00F74A71" w:rsidRDefault="00F74A71" w:rsidP="00F74A71">
      <w:pPr>
        <w:pStyle w:val="ac"/>
      </w:pPr>
      <w:r>
        <w:t xml:space="preserve">I guess problem is that if UE starts paging reception but no paging is received - will UE continue forever. Thus I thought “during” is needed? </w:t>
      </w:r>
    </w:p>
  </w:comment>
  <w:comment w:id="81" w:author="Ericsson (Martin)" w:date="2024-03-25T10:17:00Z" w:initials="MVDZ">
    <w:p w14:paraId="4B08CE55" w14:textId="77777777" w:rsidR="006F3F81" w:rsidRDefault="006F3F81">
      <w:pPr>
        <w:pStyle w:val="ac"/>
      </w:pPr>
      <w:r>
        <w:rPr>
          <w:rStyle w:val="ae"/>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ac"/>
      </w:pPr>
    </w:p>
    <w:p w14:paraId="40AE1398" w14:textId="77777777" w:rsidR="006F3F81" w:rsidRDefault="006F3F81" w:rsidP="001041AE">
      <w:pPr>
        <w:pStyle w:val="ac"/>
      </w:pPr>
      <w:r>
        <w:t xml:space="preserve">There seem to be "changes on changes". </w:t>
      </w:r>
    </w:p>
  </w:comment>
  <w:comment w:id="82" w:author="Ericsson (Martin)" w:date="2024-03-27T10:07:00Z" w:initials="MVDZ">
    <w:p w14:paraId="1593E91F" w14:textId="77777777" w:rsidR="00AF3DFF" w:rsidRDefault="00AF3DFF">
      <w:pPr>
        <w:pStyle w:val="ac"/>
      </w:pPr>
      <w:r>
        <w:rPr>
          <w:rStyle w:val="ae"/>
        </w:rPr>
        <w:annotationRef/>
      </w:r>
      <w:r>
        <w:t xml:space="preserve">I assume that when the UE does not reply to group paging that the NW retries and may escalate in a later area using group/individual paging. The missed paging probability should be small/negligible. </w:t>
      </w:r>
    </w:p>
    <w:p w14:paraId="666311D1" w14:textId="77777777" w:rsidR="00AF3DFF" w:rsidRDefault="00AF3DFF">
      <w:pPr>
        <w:pStyle w:val="ac"/>
      </w:pPr>
      <w:r>
        <w:t>FYI: in 23. 247 it is noted:</w:t>
      </w:r>
    </w:p>
    <w:p w14:paraId="01AF6AAD" w14:textId="77777777" w:rsidR="00AF3DFF" w:rsidRDefault="00AF3DFF">
      <w:pPr>
        <w:pStyle w:val="ac"/>
        <w:ind w:left="400"/>
      </w:pPr>
      <w:r>
        <w:rPr>
          <w:i/>
          <w:iCs/>
        </w:rPr>
        <w:t>NOTE:</w:t>
      </w:r>
      <w:r>
        <w:rPr>
          <w:i/>
          <w:iCs/>
        </w:rPr>
        <w:tab/>
        <w:t>If the UE does not receive paging for multicast MBS session activation or does not receive MBS data after waking up according to the stored start time and/or scheduled activation times for pre-configured number of times in sequence, the UE can transition to CM-CONNECTED state to retrieve the updated service announcement including start time and/or scheduled activation times for the MBS session from the AF.</w:t>
      </w:r>
    </w:p>
    <w:p w14:paraId="419C29F7" w14:textId="77777777" w:rsidR="00AF3DFF" w:rsidRDefault="00AF3DFF">
      <w:pPr>
        <w:pStyle w:val="ac"/>
      </w:pPr>
      <w:r>
        <w:t xml:space="preserve">This refers to the use case when the UE does not have up to date / correct service announcement information, which can also caused missed paging. </w:t>
      </w:r>
    </w:p>
    <w:p w14:paraId="1F02CEA3" w14:textId="77777777" w:rsidR="00AF3DFF" w:rsidRDefault="00AF3DFF">
      <w:pPr>
        <w:pStyle w:val="ac"/>
      </w:pPr>
    </w:p>
    <w:p w14:paraId="1C80C2E7" w14:textId="77777777" w:rsidR="00AF3DFF" w:rsidRDefault="00AF3DFF" w:rsidP="00270FF6">
      <w:pPr>
        <w:pStyle w:val="ac"/>
      </w:pPr>
      <w:r>
        <w:t xml:space="preserve">In the beginning of the discussions in RAN2 we have proposed that Paging is not used at the scheduled activation times, but this was not agreed. Anyways, a smart UE implementation would transit to connected when paging is missed. </w:t>
      </w:r>
    </w:p>
  </w:comment>
  <w:comment w:id="85" w:author="ZTE (tao)" w:date="2024-03-26T10:18:00Z" w:initials="ZTE">
    <w:p w14:paraId="2401374A" w14:textId="1B4E2C34" w:rsidR="003366E8" w:rsidRDefault="003366E8" w:rsidP="003366E8">
      <w:pPr>
        <w:pStyle w:val="ac"/>
      </w:pPr>
      <w:r>
        <w:rPr>
          <w:rStyle w:val="ae"/>
        </w:rPr>
        <w:annotationRef/>
      </w:r>
      <w:r>
        <w:rPr>
          <w:lang w:val="en-US"/>
        </w:rPr>
        <w:t>I assume UE only needs to monitor paging for session activation, instead of “MBS start”. So my suggestion is to keep the “scheduled acti</w:t>
      </w:r>
      <w:bookmarkStart w:id="86" w:name="_GoBack"/>
      <w:bookmarkEnd w:id="86"/>
      <w:r>
        <w:rPr>
          <w:lang w:val="en-US"/>
        </w:rPr>
        <w:t>vation time ” only, and remove the “start time”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B61BA" w15:done="0"/>
  <w15:commentEx w15:paraId="14BE61B6" w15:done="0"/>
  <w15:commentEx w15:paraId="1ABFF8EB" w15:paraIdParent="14BE61B6" w15:done="0"/>
  <w15:commentEx w15:paraId="059CD641" w15:done="0"/>
  <w15:commentEx w15:paraId="3D800483" w15:paraIdParent="059CD641" w15:done="0"/>
  <w15:commentEx w15:paraId="4DECD8D1" w15:done="0"/>
  <w15:commentEx w15:paraId="673C4365" w15:paraIdParent="4DECD8D1" w15:done="0"/>
  <w15:commentEx w15:paraId="028ABAE9" w15:paraIdParent="4DECD8D1" w15:done="0"/>
  <w15:commentEx w15:paraId="55DCC853" w15:paraIdParent="4DECD8D1" w15:done="0"/>
  <w15:commentEx w15:paraId="6E6FC449" w15:done="0"/>
  <w15:commentEx w15:paraId="06FA2A0C" w15:done="0"/>
  <w15:commentEx w15:paraId="393A8AF7" w15:paraIdParent="06FA2A0C" w15:done="0"/>
  <w15:commentEx w15:paraId="61CBB435" w15:done="0"/>
  <w15:commentEx w15:paraId="79380012" w15:paraIdParent="61CBB435" w15:done="0"/>
  <w15:commentEx w15:paraId="33EABDD1" w15:paraIdParent="61CBB435" w15:done="0"/>
  <w15:commentEx w15:paraId="40AE1398" w15:paraIdParent="61CBB435" w15:done="0"/>
  <w15:commentEx w15:paraId="1C80C2E7" w15:paraIdParent="61CBB435" w15:done="0"/>
  <w15:commentEx w15:paraId="24013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D74D6" w16cex:dateUtc="2024-03-27T17:27:00Z"/>
  <w16cex:commentExtensible w16cex:durableId="1A24A896" w16cex:dateUtc="2024-03-27T17:24:00Z"/>
  <w16cex:commentExtensible w16cex:durableId="661AA504" w16cex:dateUtc="2024-03-26T02:22:00Z"/>
  <w16cex:commentExtensible w16cex:durableId="29AE6C7A" w16cex:dateUtc="2024-03-27T08:59:00Z"/>
  <w16cex:commentExtensible w16cex:durableId="54CC39C2" w16cex:dateUtc="2024-03-20T12:20:00Z"/>
  <w16cex:commentExtensible w16cex:durableId="29A6BADE" w16cex:dateUtc="2024-03-21T12:55:00Z"/>
  <w16cex:commentExtensible w16cex:durableId="4F80563D" w16cex:dateUtc="2024-03-25T07:28:00Z"/>
  <w16cex:commentExtensible w16cex:durableId="1CDDC1A7" w16cex:dateUtc="2024-03-27T17:27:00Z"/>
  <w16cex:commentExtensible w16cex:durableId="1730643C" w16cex:dateUtc="2024-03-27T17:21: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Extensible w16cex:durableId="29AE6E52" w16cex:dateUtc="2024-03-27T09:07:00Z"/>
  <w16cex:commentExtensible w16cex:durableId="6648904C" w16cex:dateUtc="2024-03-26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B61BA" w16cid:durableId="585D74D6"/>
  <w16cid:commentId w16cid:paraId="14BE61B6" w16cid:durableId="1A24A896"/>
  <w16cid:commentId w16cid:paraId="059CD641" w16cid:durableId="661AA504"/>
  <w16cid:commentId w16cid:paraId="3D800483" w16cid:durableId="29AE6C7A"/>
  <w16cid:commentId w16cid:paraId="4DECD8D1" w16cid:durableId="54CC39C2"/>
  <w16cid:commentId w16cid:paraId="673C4365" w16cid:durableId="29A6BADE"/>
  <w16cid:commentId w16cid:paraId="028ABAE9" w16cid:durableId="4F80563D"/>
  <w16cid:commentId w16cid:paraId="6E6FC449" w16cid:durableId="1CDDC1A7"/>
  <w16cid:commentId w16cid:paraId="06FA2A0C" w16cid:durableId="1730643C"/>
  <w16cid:commentId w16cid:paraId="61CBB435" w16cid:durableId="3752F525"/>
  <w16cid:commentId w16cid:paraId="79380012" w16cid:durableId="29A6BC2B"/>
  <w16cid:commentId w16cid:paraId="33EABDD1" w16cid:durableId="005718F3"/>
  <w16cid:commentId w16cid:paraId="40AE1398" w16cid:durableId="29ABCDA1"/>
  <w16cid:commentId w16cid:paraId="1C80C2E7" w16cid:durableId="29AE6E52"/>
  <w16cid:commentId w16cid:paraId="2401374A" w16cid:durableId="664890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08291" w14:textId="77777777" w:rsidR="009527AD" w:rsidRDefault="009527AD">
      <w:r>
        <w:separator/>
      </w:r>
    </w:p>
  </w:endnote>
  <w:endnote w:type="continuationSeparator" w:id="0">
    <w:p w14:paraId="7A0A7C18" w14:textId="77777777" w:rsidR="009527AD" w:rsidRDefault="009527AD">
      <w:r>
        <w:continuationSeparator/>
      </w:r>
    </w:p>
  </w:endnote>
  <w:endnote w:type="continuationNotice" w:id="1">
    <w:p w14:paraId="7938C12E" w14:textId="77777777" w:rsidR="009527AD" w:rsidRDefault="009527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77777777" w:rsidR="009151B4" w:rsidRDefault="009151B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DB2E6" w14:textId="77777777" w:rsidR="009527AD" w:rsidRDefault="009527AD">
      <w:r>
        <w:separator/>
      </w:r>
    </w:p>
  </w:footnote>
  <w:footnote w:type="continuationSeparator" w:id="0">
    <w:p w14:paraId="28971702" w14:textId="77777777" w:rsidR="009527AD" w:rsidRDefault="009527AD">
      <w:r>
        <w:continuationSeparator/>
      </w:r>
    </w:p>
  </w:footnote>
  <w:footnote w:type="continuationNotice" w:id="1">
    <w:p w14:paraId="713B821E" w14:textId="77777777" w:rsidR="009527AD" w:rsidRDefault="009527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B2603" w14:textId="01F4310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5C20">
      <w:rPr>
        <w:rFonts w:ascii="Arial" w:hAnsi="Arial" w:cs="Arial" w:hint="eastAsia"/>
        <w:bCs/>
        <w:noProof/>
        <w:sz w:val="18"/>
        <w:szCs w:val="18"/>
        <w:lang w:eastAsia="zh-CN"/>
      </w:rPr>
      <w:t>错误</w:t>
    </w:r>
    <w:r w:rsidR="00205C20">
      <w:rPr>
        <w:rFonts w:ascii="Arial" w:hAnsi="Arial" w:cs="Arial" w:hint="eastAsia"/>
        <w:bCs/>
        <w:noProof/>
        <w:sz w:val="18"/>
        <w:szCs w:val="18"/>
        <w:lang w:eastAsia="zh-CN"/>
      </w:rPr>
      <w:t>!</w:t>
    </w:r>
    <w:r w:rsidR="00205C20">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5C20">
      <w:rPr>
        <w:rFonts w:ascii="Arial" w:hAnsi="Arial" w:cs="Arial"/>
        <w:b/>
        <w:noProof/>
        <w:sz w:val="18"/>
        <w:szCs w:val="18"/>
      </w:rPr>
      <w:t>7</w:t>
    </w:r>
    <w:r>
      <w:rPr>
        <w:rFonts w:ascii="Arial" w:hAnsi="Arial" w:cs="Arial"/>
        <w:b/>
        <w:sz w:val="18"/>
        <w:szCs w:val="18"/>
      </w:rPr>
      <w:fldChar w:fldCharType="end"/>
    </w:r>
  </w:p>
  <w:p w14:paraId="78F0A48F" w14:textId="6E6FC3F4"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5C20">
      <w:rPr>
        <w:rFonts w:ascii="Arial" w:hAnsi="Arial" w:cs="Arial" w:hint="eastAsia"/>
        <w:bCs/>
        <w:noProof/>
        <w:sz w:val="18"/>
        <w:szCs w:val="18"/>
        <w:lang w:eastAsia="zh-CN"/>
      </w:rPr>
      <w:t>错误</w:t>
    </w:r>
    <w:r w:rsidR="00205C20">
      <w:rPr>
        <w:rFonts w:ascii="Arial" w:hAnsi="Arial" w:cs="Arial" w:hint="eastAsia"/>
        <w:bCs/>
        <w:noProof/>
        <w:sz w:val="18"/>
        <w:szCs w:val="18"/>
        <w:lang w:eastAsia="zh-CN"/>
      </w:rPr>
      <w:t>!</w:t>
    </w:r>
    <w:r w:rsidR="00205C20">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2E603A6" w14:textId="77777777" w:rsidR="009151B4" w:rsidRDefault="009151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7"/>
  </w:num>
  <w:num w:numId="6">
    <w:abstractNumId w:val="28"/>
  </w:num>
  <w:num w:numId="7">
    <w:abstractNumId w:val="27"/>
  </w:num>
  <w:num w:numId="8">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2"/>
  </w:num>
  <w:num w:numId="16">
    <w:abstractNumId w:val="21"/>
  </w:num>
  <w:num w:numId="17">
    <w:abstractNumId w:val="18"/>
  </w:num>
  <w:num w:numId="18">
    <w:abstractNumId w:val="10"/>
  </w:num>
  <w:num w:numId="19">
    <w:abstractNumId w:val="11"/>
  </w:num>
  <w:num w:numId="20">
    <w:abstractNumId w:val="1"/>
  </w:num>
  <w:num w:numId="21">
    <w:abstractNumId w:val="29"/>
  </w:num>
  <w:num w:numId="22">
    <w:abstractNumId w:val="13"/>
  </w:num>
  <w:num w:numId="23">
    <w:abstractNumId w:val="8"/>
  </w:num>
  <w:num w:numId="24">
    <w:abstractNumId w:val="41"/>
  </w:num>
  <w:num w:numId="25">
    <w:abstractNumId w:val="22"/>
  </w:num>
  <w:num w:numId="26">
    <w:abstractNumId w:val="31"/>
  </w:num>
  <w:num w:numId="27">
    <w:abstractNumId w:val="25"/>
  </w:num>
  <w:num w:numId="28">
    <w:abstractNumId w:val="6"/>
  </w:num>
  <w:num w:numId="29">
    <w:abstractNumId w:val="34"/>
  </w:num>
  <w:num w:numId="30">
    <w:abstractNumId w:val="35"/>
  </w:num>
  <w:num w:numId="31">
    <w:abstractNumId w:val="30"/>
  </w:num>
  <w:num w:numId="32">
    <w:abstractNumId w:val="24"/>
  </w:num>
  <w:num w:numId="33">
    <w:abstractNumId w:val="5"/>
  </w:num>
  <w:num w:numId="34">
    <w:abstractNumId w:val="42"/>
  </w:num>
  <w:num w:numId="35">
    <w:abstractNumId w:val="26"/>
  </w:num>
  <w:num w:numId="36">
    <w:abstractNumId w:val="14"/>
  </w:num>
  <w:num w:numId="37">
    <w:abstractNumId w:val="3"/>
  </w:num>
  <w:num w:numId="38">
    <w:abstractNumId w:val="16"/>
  </w:num>
  <w:num w:numId="39">
    <w:abstractNumId w:val="9"/>
  </w:num>
  <w:num w:numId="40">
    <w:abstractNumId w:val="38"/>
  </w:num>
  <w:num w:numId="41">
    <w:abstractNumId w:val="40"/>
  </w:num>
  <w:num w:numId="42">
    <w:abstractNumId w:val="12"/>
  </w:num>
  <w:num w:numId="43">
    <w:abstractNumId w:val="36"/>
  </w:num>
  <w:num w:numId="44">
    <w:abstractNumId w:val="4"/>
  </w:num>
  <w:num w:numId="45">
    <w:abstractNumId w:val="39"/>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kko(Nokia)">
    <w15:presenceInfo w15:providerId="None" w15:userId="Jarkko(Nokia)"/>
  </w15:person>
  <w15:person w15:author="QC - Umesh">
    <w15:presenceInfo w15:providerId="None" w15:userId="QC - Umesh"/>
  </w15:person>
  <w15:person w15:author="Huawei-Xubin">
    <w15:presenceInfo w15:providerId="None" w15:userId="Huawei-Xubin"/>
  </w15:person>
  <w15:person w15:author="ZTE (tao)">
    <w15:presenceInfo w15:providerId="None" w15:userId="ZTE (tao)"/>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05C20"/>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27AD"/>
    <w:rsid w:val="00955CA6"/>
    <w:rsid w:val="00955DB9"/>
    <w:rsid w:val="00957248"/>
    <w:rsid w:val="00957BF8"/>
    <w:rsid w:val="00961948"/>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D6A8E"/>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uiPriority w:val="99"/>
    <w:qFormat/>
    <w:rsid w:val="00F91234"/>
  </w:style>
  <w:style w:type="character" w:customStyle="1" w:styleId="Char1">
    <w:name w:val="批注文字 Char"/>
    <w:basedOn w:val="a0"/>
    <w:link w:val="ac"/>
    <w:uiPriority w:val="99"/>
    <w:qFormat/>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a"/>
    <w:next w:val="a"/>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
    <w:name w:val="annotation subject"/>
    <w:basedOn w:val="ac"/>
    <w:next w:val="ac"/>
    <w:link w:val="Char2"/>
    <w:rsid w:val="00BA5FB3"/>
    <w:rPr>
      <w:b/>
      <w:bCs/>
    </w:rPr>
  </w:style>
  <w:style w:type="character" w:customStyle="1" w:styleId="Char2">
    <w:name w:val="批注主题 Char"/>
    <w:basedOn w:val="Char1"/>
    <w:link w:val="af"/>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E6C0-0666-430E-AD1C-268764A595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70</TotalTime>
  <Pages>13</Pages>
  <Words>5992</Words>
  <Characters>34156</Characters>
  <Application>Microsoft Office Word</Application>
  <DocSecurity>0</DocSecurity>
  <Lines>284</Lines>
  <Paragraphs>80</Paragraphs>
  <ScaleCrop>false</ScaleCrop>
  <Manager/>
  <Company/>
  <LinksUpToDate>false</LinksUpToDate>
  <CharactersWithSpaces>40068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Huawei-Xubin</cp:lastModifiedBy>
  <cp:revision>8</cp:revision>
  <dcterms:created xsi:type="dcterms:W3CDTF">2024-03-27T08:12:00Z</dcterms:created>
  <dcterms:modified xsi:type="dcterms:W3CDTF">2024-03-28T05:07:00Z</dcterms:modified>
</cp:coreProperties>
</file>