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E1194" w14:textId="54640463" w:rsidR="00CB0874" w:rsidRPr="00D86AE9" w:rsidRDefault="00CB0874" w:rsidP="00CB0874">
      <w:pPr>
        <w:pStyle w:val="Header"/>
        <w:tabs>
          <w:tab w:val="right" w:pos="9639"/>
        </w:tabs>
        <w:rPr>
          <w:rFonts w:cs="Arial"/>
          <w:bCs/>
          <w:noProof w:val="0"/>
          <w:sz w:val="24"/>
          <w:lang w:eastAsia="en-US"/>
        </w:rPr>
      </w:pPr>
      <w:r w:rsidRPr="003A41EF">
        <w:rPr>
          <w:bCs/>
          <w:noProof w:val="0"/>
          <w:sz w:val="24"/>
          <w:szCs w:val="24"/>
        </w:rPr>
        <w:t xml:space="preserve">3GPP </w:t>
      </w:r>
      <w:r w:rsidRPr="00D86AE9">
        <w:rPr>
          <w:rFonts w:cs="Arial"/>
          <w:bCs/>
          <w:noProof w:val="0"/>
          <w:sz w:val="24"/>
          <w:lang w:eastAsia="en-US"/>
        </w:rPr>
        <w:t>TSG-RAN WG2 Meeting #125</w:t>
      </w:r>
      <w:r w:rsidR="00E83699">
        <w:rPr>
          <w:rFonts w:cs="Arial"/>
          <w:bCs/>
          <w:noProof w:val="0"/>
          <w:sz w:val="24"/>
          <w:lang w:eastAsia="en-US"/>
        </w:rPr>
        <w:t>bis</w:t>
      </w:r>
      <w:r w:rsidRPr="00D86AE9">
        <w:rPr>
          <w:rFonts w:cs="Arial"/>
          <w:bCs/>
          <w:noProof w:val="0"/>
          <w:sz w:val="24"/>
          <w:lang w:eastAsia="en-US"/>
        </w:rPr>
        <w:tab/>
      </w:r>
      <w:r w:rsidR="00E83699">
        <w:rPr>
          <w:rFonts w:cs="Arial"/>
          <w:bCs/>
          <w:noProof w:val="0"/>
          <w:sz w:val="24"/>
          <w:lang w:eastAsia="en-US"/>
        </w:rPr>
        <w:t>draft-</w:t>
      </w:r>
      <w:r w:rsidR="00D86AE9" w:rsidRPr="00D86AE9">
        <w:rPr>
          <w:rFonts w:cs="Arial"/>
          <w:bCs/>
          <w:noProof w:val="0"/>
          <w:sz w:val="24"/>
          <w:lang w:eastAsia="en-US"/>
        </w:rPr>
        <w:t>R2-24</w:t>
      </w:r>
      <w:r w:rsidR="00E83699">
        <w:rPr>
          <w:rFonts w:cs="Arial"/>
          <w:bCs/>
          <w:noProof w:val="0"/>
          <w:sz w:val="24"/>
          <w:lang w:eastAsia="en-US"/>
        </w:rPr>
        <w:t>XXXXX</w:t>
      </w:r>
    </w:p>
    <w:p w14:paraId="3DF537E7" w14:textId="28859986" w:rsidR="00CB0874" w:rsidRPr="00D86AE9" w:rsidRDefault="00CB0874" w:rsidP="00CB0874">
      <w:pPr>
        <w:pStyle w:val="Header"/>
        <w:tabs>
          <w:tab w:val="right" w:pos="9639"/>
        </w:tabs>
        <w:rPr>
          <w:rFonts w:cs="Arial"/>
          <w:bCs/>
          <w:noProof w:val="0"/>
          <w:sz w:val="24"/>
          <w:lang w:eastAsia="en-US"/>
        </w:rPr>
      </w:pPr>
      <w:r w:rsidRPr="00D86AE9">
        <w:rPr>
          <w:rFonts w:cs="Arial"/>
          <w:bCs/>
          <w:noProof w:val="0"/>
          <w:sz w:val="24"/>
          <w:lang w:eastAsia="en-US"/>
        </w:rPr>
        <w:t>Athens, Greece, 26 February – 01 March 2024</w:t>
      </w:r>
      <w:r w:rsidRPr="00D86AE9">
        <w:rPr>
          <w:rFonts w:cs="Arial"/>
          <w:bCs/>
          <w:noProof w:val="0"/>
          <w:sz w:val="24"/>
          <w:lang w:eastAsia="en-US"/>
        </w:rPr>
        <w:tab/>
      </w:r>
    </w:p>
    <w:p w14:paraId="403CB9C0" w14:textId="77777777" w:rsidR="00A209D6" w:rsidRPr="00D86AE9" w:rsidRDefault="00A209D6" w:rsidP="00A209D6">
      <w:pPr>
        <w:pStyle w:val="Header"/>
        <w:rPr>
          <w:rFonts w:cs="Arial"/>
          <w:bCs/>
          <w:noProof w:val="0"/>
          <w:sz w:val="24"/>
          <w:lang w:eastAsia="en-US"/>
        </w:rPr>
      </w:pPr>
    </w:p>
    <w:p w14:paraId="310B92C9" w14:textId="4E3AEBE5" w:rsidR="00446C3A" w:rsidRPr="00D86AE9" w:rsidRDefault="00446C3A" w:rsidP="00446C3A">
      <w:pPr>
        <w:pStyle w:val="CRCoverPage"/>
        <w:tabs>
          <w:tab w:val="left" w:pos="1985"/>
        </w:tabs>
        <w:rPr>
          <w:rFonts w:eastAsia="Times New Roman" w:cs="Arial"/>
          <w:b/>
          <w:bCs/>
          <w:sz w:val="24"/>
        </w:rPr>
      </w:pPr>
      <w:r w:rsidRPr="00D86AE9">
        <w:rPr>
          <w:rFonts w:eastAsia="Times New Roman" w:cs="Arial"/>
          <w:b/>
          <w:bCs/>
          <w:sz w:val="24"/>
        </w:rPr>
        <w:t>Agenda item:</w:t>
      </w:r>
      <w:r w:rsidRPr="00D86AE9">
        <w:rPr>
          <w:rFonts w:eastAsia="Times New Roman" w:cs="Arial"/>
          <w:b/>
          <w:bCs/>
          <w:sz w:val="24"/>
        </w:rPr>
        <w:tab/>
      </w:r>
      <w:r w:rsidR="00D86AE9" w:rsidRPr="00D86AE9">
        <w:rPr>
          <w:rFonts w:eastAsia="Times New Roman" w:cs="Arial"/>
          <w:b/>
          <w:bCs/>
          <w:sz w:val="24"/>
        </w:rPr>
        <w:t>7.24.2</w:t>
      </w:r>
    </w:p>
    <w:p w14:paraId="73188B46" w14:textId="069994DB" w:rsidR="00446C3A" w:rsidRPr="00206446" w:rsidRDefault="00446C3A" w:rsidP="00446C3A">
      <w:pPr>
        <w:tabs>
          <w:tab w:val="left" w:pos="1985"/>
        </w:tabs>
        <w:ind w:left="1985" w:hanging="1985"/>
        <w:rPr>
          <w:rFonts w:ascii="Arial" w:hAnsi="Arial" w:cs="Arial"/>
          <w:b/>
          <w:bCs/>
          <w:sz w:val="24"/>
          <w:lang w:val="de-DE"/>
        </w:rPr>
      </w:pPr>
      <w:r w:rsidRPr="00D86AE9">
        <w:rPr>
          <w:rFonts w:ascii="Arial" w:hAnsi="Arial" w:cs="Arial"/>
          <w:b/>
          <w:bCs/>
          <w:sz w:val="24"/>
          <w:lang w:val="de-DE"/>
        </w:rPr>
        <w:t>Source:</w:t>
      </w:r>
      <w:r w:rsidRPr="00D86AE9">
        <w:rPr>
          <w:rFonts w:ascii="Arial" w:hAnsi="Arial" w:cs="Arial"/>
          <w:b/>
          <w:bCs/>
          <w:sz w:val="24"/>
          <w:lang w:val="de-DE"/>
        </w:rPr>
        <w:tab/>
      </w:r>
      <w:r w:rsidR="00E83699">
        <w:rPr>
          <w:rFonts w:ascii="Arial" w:hAnsi="Arial" w:cs="Arial"/>
          <w:b/>
          <w:bCs/>
          <w:sz w:val="24"/>
          <w:lang w:val="de-DE"/>
        </w:rPr>
        <w:t>Apple, and TBD</w:t>
      </w:r>
    </w:p>
    <w:p w14:paraId="553D264F" w14:textId="4B1F39C5" w:rsidR="00446C3A" w:rsidRDefault="00446C3A" w:rsidP="00446C3A">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83699">
        <w:rPr>
          <w:rFonts w:ascii="Arial" w:hAnsi="Arial" w:cs="Arial"/>
          <w:b/>
          <w:bCs/>
          <w:sz w:val="24"/>
        </w:rPr>
        <w:t xml:space="preserve">Summary of </w:t>
      </w:r>
      <w:r w:rsidR="00E83699" w:rsidRPr="00E83699">
        <w:rPr>
          <w:rFonts w:ascii="Arial" w:hAnsi="Arial" w:cs="Arial"/>
          <w:b/>
          <w:bCs/>
          <w:sz w:val="24"/>
        </w:rPr>
        <w:t>[POST125][</w:t>
      </w:r>
      <w:proofErr w:type="gramStart"/>
      <w:r w:rsidR="00E83699" w:rsidRPr="00E83699">
        <w:rPr>
          <w:rFonts w:ascii="Arial" w:hAnsi="Arial" w:cs="Arial"/>
          <w:b/>
          <w:bCs/>
          <w:sz w:val="24"/>
        </w:rPr>
        <w:t>022][</w:t>
      </w:r>
      <w:proofErr w:type="gramEnd"/>
      <w:r w:rsidR="00E83699" w:rsidRPr="00E83699">
        <w:rPr>
          <w:rFonts w:ascii="Arial" w:hAnsi="Arial" w:cs="Arial"/>
          <w:b/>
          <w:bCs/>
          <w:sz w:val="24"/>
        </w:rPr>
        <w:t>RedCap emergency calls]</w:t>
      </w:r>
      <w:r w:rsidR="00E83699">
        <w:rPr>
          <w:rFonts w:ascii="Arial" w:hAnsi="Arial" w:cs="Arial"/>
          <w:b/>
          <w:bCs/>
          <w:sz w:val="24"/>
        </w:rPr>
        <w:t xml:space="preserve"> Discussion</w:t>
      </w:r>
    </w:p>
    <w:p w14:paraId="6FEB19D6" w14:textId="77777777" w:rsidR="00446C3A" w:rsidRPr="00B266B0" w:rsidRDefault="00446C3A" w:rsidP="00446C3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2A263F03" w14:textId="60953F08" w:rsidR="005534D2" w:rsidRPr="00CF7135" w:rsidRDefault="00E83699" w:rsidP="00CF7135">
      <w:pPr>
        <w:spacing w:after="0"/>
        <w:rPr>
          <w:rFonts w:ascii="Arial" w:hAnsi="Arial" w:cs="Arial"/>
          <w:sz w:val="16"/>
          <w:szCs w:val="16"/>
        </w:rPr>
      </w:pPr>
      <w:r>
        <w:rPr>
          <w:rFonts w:ascii="Arial" w:hAnsi="Arial" w:cs="Arial"/>
          <w:sz w:val="16"/>
          <w:szCs w:val="16"/>
        </w:rPr>
        <w:t xml:space="preserve">This summarizes the discussion on EM call handling for RedCap and </w:t>
      </w:r>
      <w:proofErr w:type="spellStart"/>
      <w:r>
        <w:rPr>
          <w:rFonts w:ascii="Arial" w:hAnsi="Arial" w:cs="Arial"/>
          <w:sz w:val="16"/>
          <w:szCs w:val="16"/>
        </w:rPr>
        <w:t>eRedCap</w:t>
      </w:r>
      <w:proofErr w:type="spellEnd"/>
      <w:r>
        <w:rPr>
          <w:rFonts w:ascii="Arial" w:hAnsi="Arial" w:cs="Arial"/>
          <w:sz w:val="16"/>
          <w:szCs w:val="16"/>
        </w:rPr>
        <w:t>.</w:t>
      </w:r>
    </w:p>
    <w:p w14:paraId="7D484B6E" w14:textId="5A276521" w:rsidR="009339CB" w:rsidRPr="006E13D1" w:rsidRDefault="00631CFB" w:rsidP="009339CB">
      <w:pPr>
        <w:pStyle w:val="Heading1"/>
      </w:pPr>
      <w:r>
        <w:t>2</w:t>
      </w:r>
      <w:r w:rsidR="009339CB" w:rsidRPr="006E13D1">
        <w:tab/>
      </w:r>
      <w:r w:rsidR="001A03D7">
        <w:t>Discussion</w:t>
      </w:r>
      <w:r w:rsidR="00433B62">
        <w:t xml:space="preserve"> on </w:t>
      </w:r>
      <w:r w:rsidR="00635A04">
        <w:t>Deployment Scenarios and Emergency Call support</w:t>
      </w:r>
    </w:p>
    <w:p w14:paraId="4FA36975" w14:textId="29B7F916" w:rsidR="007C435D" w:rsidRDefault="007C435D" w:rsidP="00813650">
      <w:pPr>
        <w:spacing w:after="0"/>
        <w:rPr>
          <w:rFonts w:ascii="Arial" w:hAnsi="Arial" w:cs="Arial"/>
          <w:sz w:val="16"/>
          <w:szCs w:val="16"/>
        </w:rPr>
      </w:pPr>
      <w:r>
        <w:rPr>
          <w:rFonts w:ascii="Arial" w:hAnsi="Arial" w:cs="Arial"/>
          <w:sz w:val="16"/>
          <w:szCs w:val="16"/>
        </w:rPr>
        <w:t>In RAN2-125, the following was agreed regarding EM call support for RedCap UEs in RedCap supporting cells.</w:t>
      </w:r>
    </w:p>
    <w:p w14:paraId="2DFB66A5" w14:textId="77777777" w:rsidR="007C435D" w:rsidRDefault="007C435D" w:rsidP="00813650">
      <w:pPr>
        <w:spacing w:after="0"/>
        <w:rPr>
          <w:rFonts w:ascii="Arial" w:hAnsi="Arial" w:cs="Arial"/>
          <w:sz w:val="16"/>
          <w:szCs w:val="16"/>
        </w:rPr>
      </w:pPr>
    </w:p>
    <w:p w14:paraId="1F13B80E" w14:textId="77777777" w:rsidR="007C435D" w:rsidRDefault="007C435D" w:rsidP="007C435D">
      <w:pPr>
        <w:pStyle w:val="Doc-title"/>
      </w:pPr>
      <w:hyperlink r:id="rId13" w:history="1">
        <w:r w:rsidRPr="001A0D28">
          <w:rPr>
            <w:rStyle w:val="Hyperlink"/>
          </w:rPr>
          <w:t>R2-2401347</w:t>
        </w:r>
      </w:hyperlink>
      <w:r>
        <w:tab/>
        <w:t>RedCAP/eRedCAP and Emergency call handling</w:t>
      </w:r>
      <w:r>
        <w:tab/>
        <w:t>Vodafone, Apple Inc, Verizon, Deutsche Telekom, BT Plc, TMobile USA, Ericsson</w:t>
      </w:r>
      <w:r>
        <w:tab/>
        <w:t>discussion</w:t>
      </w:r>
      <w:r>
        <w:tab/>
        <w:t>Rel-18</w:t>
      </w:r>
    </w:p>
    <w:p w14:paraId="5288C53B" w14:textId="77777777" w:rsidR="007C435D" w:rsidRDefault="007C435D" w:rsidP="007C435D">
      <w:pPr>
        <w:pStyle w:val="Doc-text2"/>
      </w:pPr>
      <w:r>
        <w:t>-</w:t>
      </w:r>
      <w:r>
        <w:tab/>
        <w:t xml:space="preserve">LG agrees the intention but the field should be </w:t>
      </w:r>
      <w:proofErr w:type="spellStart"/>
      <w:r>
        <w:t>condpresence</w:t>
      </w:r>
      <w:proofErr w:type="spellEnd"/>
      <w:r>
        <w:t xml:space="preserve"> rather than need R as then it </w:t>
      </w:r>
      <w:proofErr w:type="spellStart"/>
      <w:r>
        <w:t>wouldu</w:t>
      </w:r>
      <w:proofErr w:type="spellEnd"/>
      <w:r>
        <w:t xml:space="preserve"> be ambiguous.  </w:t>
      </w:r>
    </w:p>
    <w:p w14:paraId="64034199" w14:textId="77777777" w:rsidR="007C435D" w:rsidRDefault="007C435D" w:rsidP="007C435D">
      <w:pPr>
        <w:pStyle w:val="Doc-text2"/>
      </w:pPr>
      <w:r>
        <w:t>-</w:t>
      </w:r>
      <w:r>
        <w:tab/>
        <w:t xml:space="preserve">CATT would like to understand case 3 better.  Apple explains the intention is not </w:t>
      </w:r>
      <w:proofErr w:type="spellStart"/>
      <w:r>
        <w:t>Iot</w:t>
      </w:r>
      <w:proofErr w:type="spellEnd"/>
      <w:r>
        <w:t xml:space="preserve"> bit, we would like to allow emergency calls even in the case that the UEs are barred.  </w:t>
      </w:r>
    </w:p>
    <w:p w14:paraId="6BF86A43" w14:textId="77777777" w:rsidR="007C435D" w:rsidRDefault="007C435D" w:rsidP="007C435D">
      <w:pPr>
        <w:pStyle w:val="Doc-text2"/>
      </w:pPr>
      <w:r>
        <w:t>-</w:t>
      </w:r>
      <w:r>
        <w:tab/>
        <w:t xml:space="preserve">Qualcomm agrees to general intention but doesn’t see why we don’t support this for both 1rx and </w:t>
      </w:r>
      <w:proofErr w:type="gramStart"/>
      <w:r>
        <w:t>2RX, and</w:t>
      </w:r>
      <w:proofErr w:type="gramEnd"/>
      <w:r>
        <w:t xml:space="preserve"> expand the use case for 1 and 2.   Huawei and Vivo agrees with Qualcomm to make it common.  </w:t>
      </w:r>
    </w:p>
    <w:p w14:paraId="34118AD2" w14:textId="77777777" w:rsidR="007C435D" w:rsidRDefault="007C435D" w:rsidP="007C435D">
      <w:pPr>
        <w:pStyle w:val="Doc-text2"/>
      </w:pPr>
      <w:r>
        <w:t>-</w:t>
      </w:r>
      <w:r>
        <w:tab/>
        <w:t xml:space="preserve">ZTE thinks case 3 is a real case that we will have.   Some cases wouldn’t happen in the field.  Case 1 can but even that may not </w:t>
      </w:r>
      <w:proofErr w:type="gramStart"/>
      <w:r>
        <w:t>needed</w:t>
      </w:r>
      <w:proofErr w:type="gramEnd"/>
      <w:r>
        <w:t xml:space="preserve">.  </w:t>
      </w:r>
    </w:p>
    <w:p w14:paraId="20076525" w14:textId="77777777" w:rsidR="007C435D" w:rsidRDefault="007C435D" w:rsidP="007C435D">
      <w:pPr>
        <w:pStyle w:val="Doc-text2"/>
      </w:pPr>
      <w:r>
        <w:t>-</w:t>
      </w:r>
      <w:r>
        <w:tab/>
        <w:t xml:space="preserve">BT hasn’t seen the case for 2RX, and if we bar both 1RX and 2RX it is because we want to bar all redcaps.  Vodafone explains that common understanding between operators that scenario configuration is not very common.    </w:t>
      </w:r>
      <w:proofErr w:type="spellStart"/>
      <w:r>
        <w:t>Tmobile</w:t>
      </w:r>
      <w:proofErr w:type="spellEnd"/>
      <w:r>
        <w:t xml:space="preserve"> agrees, so we should just move forward with case 1.  </w:t>
      </w:r>
    </w:p>
    <w:p w14:paraId="56C00186" w14:textId="77777777" w:rsidR="007C435D" w:rsidRDefault="007C435D" w:rsidP="007C435D">
      <w:pPr>
        <w:pStyle w:val="Doc-text2"/>
      </w:pPr>
      <w:r>
        <w:t>-</w:t>
      </w:r>
      <w:r>
        <w:tab/>
        <w:t xml:space="preserve">Qualcomm thinks that different operators have different plans, like for case 2 there are some operators that would like to deploy 1RX and 2RX in different freq.  </w:t>
      </w:r>
    </w:p>
    <w:p w14:paraId="1F075DA7" w14:textId="77777777" w:rsidR="007C435D" w:rsidRDefault="007C435D" w:rsidP="007C435D">
      <w:pPr>
        <w:pStyle w:val="Doc-text2"/>
      </w:pPr>
      <w:r>
        <w:t>=&gt;</w:t>
      </w:r>
      <w:r>
        <w:tab/>
        <w:t>Noted</w:t>
      </w:r>
    </w:p>
    <w:p w14:paraId="78A09FB0" w14:textId="77777777" w:rsidR="007C435D" w:rsidRDefault="007C435D" w:rsidP="007C435D">
      <w:pPr>
        <w:pStyle w:val="Doc-text2"/>
      </w:pPr>
    </w:p>
    <w:p w14:paraId="451B22D7" w14:textId="77777777" w:rsidR="007C435D" w:rsidRPr="00D2613E" w:rsidRDefault="007C435D" w:rsidP="007C435D">
      <w:pPr>
        <w:pStyle w:val="Doc-text2"/>
        <w:pBdr>
          <w:top w:val="single" w:sz="4" w:space="1" w:color="auto"/>
          <w:left w:val="single" w:sz="4" w:space="4" w:color="auto"/>
          <w:bottom w:val="single" w:sz="4" w:space="1" w:color="auto"/>
          <w:right w:val="single" w:sz="4" w:space="4" w:color="auto"/>
        </w:pBdr>
        <w:rPr>
          <w:b/>
          <w:bCs/>
        </w:rPr>
      </w:pPr>
      <w:r w:rsidRPr="00D2613E">
        <w:rPr>
          <w:b/>
          <w:bCs/>
        </w:rPr>
        <w:t>Agreements:</w:t>
      </w:r>
    </w:p>
    <w:p w14:paraId="3D146E58" w14:textId="77777777" w:rsidR="007C435D" w:rsidRDefault="007C435D" w:rsidP="007C435D">
      <w:pPr>
        <w:pStyle w:val="Doc-text2"/>
        <w:pBdr>
          <w:top w:val="single" w:sz="4" w:space="1" w:color="auto"/>
          <w:left w:val="single" w:sz="4" w:space="4" w:color="auto"/>
          <w:bottom w:val="single" w:sz="4" w:space="1" w:color="auto"/>
          <w:right w:val="single" w:sz="4" w:space="4" w:color="auto"/>
        </w:pBdr>
      </w:pPr>
      <w:r>
        <w:t>1.</w:t>
      </w:r>
      <w:r>
        <w:tab/>
        <w:t xml:space="preserve">Agree to the feature of allowing emergency calls for barred RedCap UEs.   The network indicates in SIB whether the UE is allowed to initiate emergency calls. </w:t>
      </w:r>
    </w:p>
    <w:p w14:paraId="53D9F072" w14:textId="77777777" w:rsidR="007C435D" w:rsidRDefault="007C435D" w:rsidP="007C435D">
      <w:pPr>
        <w:pStyle w:val="Doc-text2"/>
        <w:pBdr>
          <w:top w:val="single" w:sz="4" w:space="1" w:color="auto"/>
          <w:left w:val="single" w:sz="4" w:space="4" w:color="auto"/>
          <w:bottom w:val="single" w:sz="4" w:space="1" w:color="auto"/>
          <w:right w:val="single" w:sz="4" w:space="4" w:color="auto"/>
        </w:pBdr>
      </w:pPr>
      <w:r>
        <w:t>2.</w:t>
      </w:r>
      <w:r>
        <w:tab/>
      </w:r>
      <w:r w:rsidRPr="007C435D">
        <w:rPr>
          <w:highlight w:val="yellow"/>
        </w:rPr>
        <w:t>We will create a common framework for the cases</w:t>
      </w:r>
      <w:r>
        <w:t xml:space="preserve"> (i.e. we will not cover only case 3) </w:t>
      </w:r>
    </w:p>
    <w:p w14:paraId="6AEA3461" w14:textId="77777777" w:rsidR="007C435D" w:rsidRDefault="007C435D" w:rsidP="007C435D">
      <w:pPr>
        <w:pStyle w:val="Doc-text2"/>
      </w:pPr>
      <w:r>
        <w:t xml:space="preserve"> </w:t>
      </w:r>
    </w:p>
    <w:p w14:paraId="35E86DD1" w14:textId="77777777" w:rsidR="007C435D" w:rsidRDefault="007C435D" w:rsidP="007C435D">
      <w:pPr>
        <w:pStyle w:val="EmailDiscussion"/>
      </w:pPr>
      <w:r>
        <w:lastRenderedPageBreak/>
        <w:t>[POST125][</w:t>
      </w:r>
      <w:proofErr w:type="gramStart"/>
      <w:r>
        <w:t>022][</w:t>
      </w:r>
      <w:proofErr w:type="gramEnd"/>
      <w:r>
        <w:t>RedCap emergency calls] Review CRs (Apple)</w:t>
      </w:r>
    </w:p>
    <w:p w14:paraId="30C9B914" w14:textId="77777777" w:rsidR="007C435D" w:rsidRPr="00696FBE" w:rsidRDefault="007C435D" w:rsidP="007C435D">
      <w:pPr>
        <w:pStyle w:val="EmailDiscussion2"/>
      </w:pPr>
      <w:r>
        <w:tab/>
        <w:t>Deadline: March 28, 2024</w:t>
      </w:r>
    </w:p>
    <w:p w14:paraId="594EB318" w14:textId="77777777" w:rsidR="007C435D" w:rsidRDefault="007C435D" w:rsidP="00813650">
      <w:pPr>
        <w:spacing w:after="0"/>
        <w:rPr>
          <w:rFonts w:ascii="Arial" w:hAnsi="Arial" w:cs="Arial"/>
          <w:sz w:val="16"/>
          <w:szCs w:val="16"/>
        </w:rPr>
      </w:pPr>
    </w:p>
    <w:p w14:paraId="74273471" w14:textId="77777777" w:rsidR="007C435D" w:rsidRDefault="007C435D" w:rsidP="00813650">
      <w:pPr>
        <w:spacing w:after="0"/>
        <w:rPr>
          <w:rFonts w:ascii="Arial" w:hAnsi="Arial" w:cs="Arial"/>
          <w:sz w:val="16"/>
          <w:szCs w:val="16"/>
        </w:rPr>
      </w:pPr>
    </w:p>
    <w:p w14:paraId="524FAA2D" w14:textId="1FBA3470" w:rsidR="007C435D" w:rsidRDefault="007C435D" w:rsidP="00813650">
      <w:pPr>
        <w:spacing w:after="0"/>
        <w:rPr>
          <w:rFonts w:ascii="Arial" w:hAnsi="Arial" w:cs="Arial"/>
          <w:sz w:val="16"/>
          <w:szCs w:val="16"/>
        </w:rPr>
      </w:pPr>
      <w:r>
        <w:rPr>
          <w:rFonts w:ascii="Arial" w:hAnsi="Arial" w:cs="Arial"/>
          <w:sz w:val="16"/>
          <w:szCs w:val="16"/>
        </w:rPr>
        <w:t>Since we agreed to create a common framework and not limit to case 3 alone, the moderator requests companies to evaluate and provide view on the other cases.</w:t>
      </w:r>
    </w:p>
    <w:p w14:paraId="06ECAD36" w14:textId="77777777" w:rsidR="007C435D" w:rsidRDefault="007C435D" w:rsidP="00813650">
      <w:pPr>
        <w:spacing w:after="0"/>
        <w:rPr>
          <w:rFonts w:ascii="Arial" w:hAnsi="Arial" w:cs="Arial"/>
          <w:sz w:val="16"/>
          <w:szCs w:val="16"/>
        </w:rPr>
      </w:pPr>
    </w:p>
    <w:p w14:paraId="49B1E699" w14:textId="4968BE0C" w:rsidR="00022250" w:rsidRDefault="00D06639" w:rsidP="00813650">
      <w:pPr>
        <w:spacing w:after="0"/>
        <w:rPr>
          <w:rFonts w:ascii="Arial" w:hAnsi="Arial" w:cs="Arial"/>
          <w:sz w:val="16"/>
          <w:szCs w:val="16"/>
        </w:rPr>
      </w:pPr>
      <w:r w:rsidRPr="00CF7135">
        <w:rPr>
          <w:rFonts w:ascii="Arial" w:hAnsi="Arial" w:cs="Arial"/>
          <w:sz w:val="16"/>
          <w:szCs w:val="16"/>
        </w:rPr>
        <w:t xml:space="preserve">The following table </w:t>
      </w:r>
      <w:r w:rsidR="00E83699">
        <w:rPr>
          <w:rFonts w:ascii="Arial" w:hAnsi="Arial" w:cs="Arial"/>
          <w:sz w:val="16"/>
          <w:szCs w:val="16"/>
        </w:rPr>
        <w:t xml:space="preserve">from [1] is used as the discussion point to see if any of the cases (in addition to </w:t>
      </w:r>
      <w:r w:rsidR="006D0BBD">
        <w:rPr>
          <w:rFonts w:ascii="Arial" w:hAnsi="Arial" w:cs="Arial"/>
          <w:sz w:val="16"/>
          <w:szCs w:val="16"/>
        </w:rPr>
        <w:t>case1, c</w:t>
      </w:r>
      <w:r w:rsidR="00E83699">
        <w:rPr>
          <w:rFonts w:ascii="Arial" w:hAnsi="Arial" w:cs="Arial"/>
          <w:sz w:val="16"/>
          <w:szCs w:val="16"/>
        </w:rPr>
        <w:t>ase 2 and case 3) need to be considered.</w:t>
      </w:r>
    </w:p>
    <w:p w14:paraId="56FEEE94" w14:textId="77777777" w:rsidR="00E83699" w:rsidRDefault="00E83699" w:rsidP="00813650">
      <w:pPr>
        <w:spacing w:after="0"/>
        <w:rPr>
          <w:rFonts w:ascii="Arial" w:hAnsi="Arial" w:cs="Arial"/>
          <w:sz w:val="16"/>
          <w:szCs w:val="16"/>
        </w:rPr>
      </w:pPr>
    </w:p>
    <w:p w14:paraId="41AC3F20" w14:textId="7A8BBF91" w:rsidR="00E83699" w:rsidRPr="00CF7135" w:rsidRDefault="00E83699" w:rsidP="00813650">
      <w:pPr>
        <w:spacing w:after="0"/>
        <w:rPr>
          <w:rFonts w:ascii="Arial" w:hAnsi="Arial" w:cs="Arial"/>
          <w:sz w:val="16"/>
          <w:szCs w:val="16"/>
        </w:rPr>
      </w:pPr>
      <w:r w:rsidRPr="00742903">
        <w:rPr>
          <w:rFonts w:ascii="Arial" w:hAnsi="Arial" w:cs="Arial"/>
          <w:b/>
          <w:bCs/>
          <w:sz w:val="16"/>
          <w:szCs w:val="16"/>
        </w:rPr>
        <w:t>Companies are requested to fill in their view “if” they consider other cases</w:t>
      </w:r>
      <w:r w:rsidR="00742903" w:rsidRPr="00742903">
        <w:rPr>
          <w:rFonts w:ascii="Arial" w:hAnsi="Arial" w:cs="Arial"/>
          <w:b/>
          <w:bCs/>
          <w:sz w:val="16"/>
          <w:szCs w:val="16"/>
        </w:rPr>
        <w:t xml:space="preserve"> </w:t>
      </w:r>
      <w:r w:rsidRPr="00742903">
        <w:rPr>
          <w:rFonts w:ascii="Arial" w:hAnsi="Arial" w:cs="Arial"/>
          <w:b/>
          <w:bCs/>
          <w:sz w:val="16"/>
          <w:szCs w:val="16"/>
        </w:rPr>
        <w:t>are to be considered.</w:t>
      </w:r>
      <w:r>
        <w:rPr>
          <w:rFonts w:ascii="Arial" w:hAnsi="Arial" w:cs="Arial"/>
          <w:sz w:val="16"/>
          <w:szCs w:val="16"/>
        </w:rPr>
        <w:t xml:space="preserve"> The moderator has included initial views.</w:t>
      </w:r>
    </w:p>
    <w:p w14:paraId="5F540BE0" w14:textId="77777777" w:rsidR="00022250" w:rsidRDefault="00022250" w:rsidP="00813650">
      <w:pPr>
        <w:spacing w:after="0"/>
      </w:pPr>
    </w:p>
    <w:p w14:paraId="1AAE4644" w14:textId="77777777" w:rsidR="00022250" w:rsidRDefault="00022250" w:rsidP="00813650">
      <w:pPr>
        <w:spacing w:after="0"/>
      </w:pPr>
    </w:p>
    <w:tbl>
      <w:tblPr>
        <w:tblStyle w:val="TableGrid"/>
        <w:tblW w:w="11955" w:type="dxa"/>
        <w:tblLook w:val="04A0" w:firstRow="1" w:lastRow="0" w:firstColumn="1" w:lastColumn="0" w:noHBand="0" w:noVBand="1"/>
      </w:tblPr>
      <w:tblGrid>
        <w:gridCol w:w="1237"/>
        <w:gridCol w:w="1312"/>
        <w:gridCol w:w="2083"/>
        <w:gridCol w:w="2965"/>
        <w:gridCol w:w="2179"/>
        <w:gridCol w:w="2179"/>
      </w:tblGrid>
      <w:tr w:rsidR="00E83699" w:rsidRPr="005F510C" w14:paraId="23791C8A" w14:textId="4CFE9E86" w:rsidTr="00E83699">
        <w:tc>
          <w:tcPr>
            <w:tcW w:w="1237" w:type="dxa"/>
          </w:tcPr>
          <w:p w14:paraId="78C00D2A" w14:textId="5BE38F2C" w:rsidR="00E83699" w:rsidRPr="005F510C" w:rsidRDefault="00E83699" w:rsidP="00813650">
            <w:pPr>
              <w:spacing w:after="0"/>
              <w:rPr>
                <w:rFonts w:ascii="Arial" w:hAnsi="Arial" w:cs="Arial"/>
                <w:sz w:val="16"/>
                <w:szCs w:val="16"/>
              </w:rPr>
            </w:pPr>
            <w:r w:rsidRPr="005F510C">
              <w:rPr>
                <w:rFonts w:ascii="Arial" w:hAnsi="Arial" w:cs="Arial"/>
                <w:sz w:val="16"/>
                <w:szCs w:val="16"/>
              </w:rPr>
              <w:t>Scenario Number</w:t>
            </w:r>
          </w:p>
        </w:tc>
        <w:tc>
          <w:tcPr>
            <w:tcW w:w="1312" w:type="dxa"/>
          </w:tcPr>
          <w:p w14:paraId="7AC60F52" w14:textId="4A0D429B" w:rsidR="00E83699" w:rsidRPr="005F510C" w:rsidRDefault="00E83699" w:rsidP="00813650">
            <w:pPr>
              <w:spacing w:after="0"/>
              <w:rPr>
                <w:rFonts w:ascii="Arial" w:hAnsi="Arial" w:cs="Arial"/>
                <w:sz w:val="16"/>
                <w:szCs w:val="16"/>
              </w:rPr>
            </w:pPr>
            <w:r w:rsidRPr="005F510C">
              <w:rPr>
                <w:rFonts w:ascii="Arial" w:hAnsi="Arial" w:cs="Arial"/>
                <w:sz w:val="16"/>
                <w:szCs w:val="16"/>
              </w:rPr>
              <w:t>Description</w:t>
            </w:r>
          </w:p>
        </w:tc>
        <w:tc>
          <w:tcPr>
            <w:tcW w:w="2083" w:type="dxa"/>
          </w:tcPr>
          <w:p w14:paraId="1B46C1CA" w14:textId="6F27C723" w:rsidR="00E83699" w:rsidRPr="005F510C" w:rsidRDefault="00E83699" w:rsidP="00813650">
            <w:pPr>
              <w:spacing w:after="0"/>
              <w:rPr>
                <w:rFonts w:ascii="Arial" w:hAnsi="Arial" w:cs="Arial"/>
                <w:sz w:val="16"/>
                <w:szCs w:val="16"/>
              </w:rPr>
            </w:pPr>
            <w:r w:rsidRPr="005F510C">
              <w:rPr>
                <w:rFonts w:ascii="Arial" w:hAnsi="Arial" w:cs="Arial"/>
                <w:sz w:val="16"/>
                <w:szCs w:val="16"/>
              </w:rPr>
              <w:t xml:space="preserve">MIB Setting </w:t>
            </w:r>
            <w:r>
              <w:rPr>
                <w:rFonts w:ascii="Arial" w:hAnsi="Arial" w:cs="Arial"/>
                <w:sz w:val="16"/>
                <w:szCs w:val="16"/>
              </w:rPr>
              <w:t xml:space="preserve">of </w:t>
            </w:r>
            <w:proofErr w:type="spellStart"/>
            <w:r w:rsidRPr="00356D15">
              <w:rPr>
                <w:rFonts w:ascii="Arial" w:hAnsi="Arial" w:cs="Arial"/>
                <w:sz w:val="16"/>
                <w:szCs w:val="16"/>
              </w:rPr>
              <w:t>cellBarred</w:t>
            </w:r>
            <w:proofErr w:type="spellEnd"/>
            <w:r>
              <w:t xml:space="preserve"> </w:t>
            </w:r>
          </w:p>
        </w:tc>
        <w:tc>
          <w:tcPr>
            <w:tcW w:w="2965" w:type="dxa"/>
          </w:tcPr>
          <w:p w14:paraId="048525BF" w14:textId="739FDBE6" w:rsidR="00E83699" w:rsidRPr="005F510C" w:rsidRDefault="00E83699" w:rsidP="00813650">
            <w:pPr>
              <w:spacing w:after="0"/>
              <w:rPr>
                <w:rFonts w:ascii="Arial" w:hAnsi="Arial" w:cs="Arial"/>
                <w:sz w:val="16"/>
                <w:szCs w:val="16"/>
              </w:rPr>
            </w:pPr>
            <w:r w:rsidRPr="005F510C">
              <w:rPr>
                <w:rFonts w:ascii="Arial" w:hAnsi="Arial" w:cs="Arial"/>
                <w:sz w:val="16"/>
                <w:szCs w:val="16"/>
              </w:rPr>
              <w:t>SIB1 Settings</w:t>
            </w:r>
          </w:p>
        </w:tc>
        <w:tc>
          <w:tcPr>
            <w:tcW w:w="2179" w:type="dxa"/>
          </w:tcPr>
          <w:p w14:paraId="0305CF2E" w14:textId="6E5FE759" w:rsidR="00E83699" w:rsidRPr="005F510C" w:rsidRDefault="00E83699" w:rsidP="00813650">
            <w:pPr>
              <w:spacing w:after="0"/>
              <w:rPr>
                <w:rFonts w:ascii="Arial" w:hAnsi="Arial" w:cs="Arial"/>
                <w:sz w:val="16"/>
                <w:szCs w:val="16"/>
              </w:rPr>
            </w:pPr>
            <w:r w:rsidRPr="005F510C">
              <w:rPr>
                <w:rFonts w:ascii="Arial" w:hAnsi="Arial" w:cs="Arial"/>
                <w:sz w:val="16"/>
                <w:szCs w:val="16"/>
              </w:rPr>
              <w:t>Possible use case</w:t>
            </w:r>
          </w:p>
        </w:tc>
        <w:tc>
          <w:tcPr>
            <w:tcW w:w="2179" w:type="dxa"/>
          </w:tcPr>
          <w:p w14:paraId="5F145DE2" w14:textId="068C3AB5" w:rsidR="00E83699" w:rsidRPr="00742903" w:rsidRDefault="00E83699" w:rsidP="00E83699">
            <w:pPr>
              <w:spacing w:after="0"/>
              <w:jc w:val="center"/>
              <w:rPr>
                <w:rFonts w:ascii="Arial" w:hAnsi="Arial" w:cs="Arial"/>
                <w:b/>
                <w:bCs/>
                <w:sz w:val="16"/>
                <w:szCs w:val="16"/>
              </w:rPr>
            </w:pPr>
            <w:r w:rsidRPr="00742903">
              <w:rPr>
                <w:rFonts w:ascii="Arial" w:hAnsi="Arial" w:cs="Arial"/>
                <w:b/>
                <w:bCs/>
                <w:sz w:val="16"/>
                <w:szCs w:val="16"/>
              </w:rPr>
              <w:t>Comments from companies</w:t>
            </w:r>
          </w:p>
        </w:tc>
      </w:tr>
      <w:tr w:rsidR="00E83699" w:rsidRPr="005F510C" w14:paraId="5828EE3D" w14:textId="2B6293D3" w:rsidTr="00E83699">
        <w:tc>
          <w:tcPr>
            <w:tcW w:w="1237" w:type="dxa"/>
          </w:tcPr>
          <w:p w14:paraId="7848A249" w14:textId="3EF0A1DB" w:rsidR="00E83699" w:rsidRPr="005F510C" w:rsidRDefault="00E83699" w:rsidP="00813650">
            <w:pPr>
              <w:spacing w:after="0"/>
              <w:rPr>
                <w:rFonts w:ascii="Arial" w:hAnsi="Arial" w:cs="Arial"/>
                <w:sz w:val="16"/>
                <w:szCs w:val="16"/>
              </w:rPr>
            </w:pPr>
            <w:r w:rsidRPr="005F510C">
              <w:rPr>
                <w:rFonts w:ascii="Arial" w:hAnsi="Arial" w:cs="Arial"/>
                <w:sz w:val="16"/>
                <w:szCs w:val="16"/>
              </w:rPr>
              <w:t>1</w:t>
            </w:r>
          </w:p>
        </w:tc>
        <w:tc>
          <w:tcPr>
            <w:tcW w:w="1312" w:type="dxa"/>
          </w:tcPr>
          <w:p w14:paraId="1586C7A7" w14:textId="56751085" w:rsidR="00E83699" w:rsidRPr="005F510C" w:rsidRDefault="00E83699" w:rsidP="00813650">
            <w:pPr>
              <w:spacing w:after="0"/>
              <w:rPr>
                <w:rFonts w:ascii="Arial" w:hAnsi="Arial" w:cs="Arial"/>
                <w:sz w:val="16"/>
                <w:szCs w:val="16"/>
              </w:rPr>
            </w:pPr>
            <w:r w:rsidRPr="005F510C">
              <w:rPr>
                <w:rFonts w:ascii="Arial" w:hAnsi="Arial" w:cs="Arial"/>
                <w:sz w:val="16"/>
                <w:szCs w:val="16"/>
              </w:rPr>
              <w:t>In this case, Operator does not bar Non-</w:t>
            </w:r>
            <w:proofErr w:type="spellStart"/>
            <w:r w:rsidRPr="005F510C">
              <w:rPr>
                <w:rFonts w:ascii="Arial" w:hAnsi="Arial" w:cs="Arial"/>
                <w:sz w:val="16"/>
                <w:szCs w:val="16"/>
              </w:rPr>
              <w:t>RedCAP</w:t>
            </w:r>
            <w:proofErr w:type="spellEnd"/>
            <w:r w:rsidRPr="005F510C">
              <w:rPr>
                <w:rFonts w:ascii="Arial" w:hAnsi="Arial" w:cs="Arial"/>
                <w:sz w:val="16"/>
                <w:szCs w:val="16"/>
              </w:rPr>
              <w:t xml:space="preserve"> UEs, Implement the support </w:t>
            </w:r>
            <w:proofErr w:type="spellStart"/>
            <w:r w:rsidRPr="005F510C">
              <w:rPr>
                <w:rFonts w:ascii="Arial" w:hAnsi="Arial" w:cs="Arial"/>
                <w:sz w:val="16"/>
                <w:szCs w:val="16"/>
              </w:rPr>
              <w:t>RedCAP</w:t>
            </w:r>
            <w:proofErr w:type="spellEnd"/>
            <w:r w:rsidRPr="005F510C">
              <w:rPr>
                <w:rFonts w:ascii="Arial" w:hAnsi="Arial" w:cs="Arial"/>
                <w:sz w:val="16"/>
                <w:szCs w:val="16"/>
              </w:rPr>
              <w:t xml:space="preserve"> UEs, but bar them</w:t>
            </w:r>
          </w:p>
        </w:tc>
        <w:tc>
          <w:tcPr>
            <w:tcW w:w="2083" w:type="dxa"/>
          </w:tcPr>
          <w:p w14:paraId="6EA61254" w14:textId="750B6FE1" w:rsidR="00E83699" w:rsidRPr="005F510C" w:rsidRDefault="00E83699" w:rsidP="00813650">
            <w:pPr>
              <w:spacing w:after="0"/>
              <w:rPr>
                <w:rFonts w:ascii="Arial" w:hAnsi="Arial" w:cs="Arial"/>
                <w:sz w:val="16"/>
                <w:szCs w:val="16"/>
              </w:rPr>
            </w:pPr>
            <w:r w:rsidRPr="005F510C">
              <w:rPr>
                <w:rFonts w:ascii="Arial" w:hAnsi="Arial" w:cs="Arial"/>
                <w:color w:val="FF0000"/>
                <w:sz w:val="16"/>
                <w:szCs w:val="16"/>
                <w:lang w:val="en-US"/>
              </w:rPr>
              <w:t>No</w:t>
            </w:r>
            <w:r>
              <w:rPr>
                <w:rFonts w:ascii="Arial" w:hAnsi="Arial" w:cs="Arial"/>
                <w:color w:val="FF0000"/>
                <w:sz w:val="16"/>
                <w:szCs w:val="16"/>
                <w:lang w:val="en-US"/>
              </w:rPr>
              <w:t>t</w:t>
            </w:r>
            <w:r w:rsidRPr="005F510C">
              <w:rPr>
                <w:rFonts w:ascii="Arial" w:hAnsi="Arial" w:cs="Arial"/>
                <w:color w:val="FF0000"/>
                <w:sz w:val="16"/>
                <w:szCs w:val="16"/>
                <w:lang w:val="en-US"/>
              </w:rPr>
              <w:t>-barred</w:t>
            </w:r>
          </w:p>
        </w:tc>
        <w:tc>
          <w:tcPr>
            <w:tcW w:w="2965" w:type="dxa"/>
          </w:tcPr>
          <w:p w14:paraId="278C11BB" w14:textId="77777777" w:rsidR="00E83699" w:rsidRPr="005F510C" w:rsidRDefault="00E83699" w:rsidP="005F510C">
            <w:pPr>
              <w:spacing w:after="0"/>
              <w:jc w:val="both"/>
              <w:rPr>
                <w:rFonts w:ascii="Arial" w:hAnsi="Arial" w:cs="Arial"/>
                <w:sz w:val="16"/>
                <w:szCs w:val="16"/>
              </w:rPr>
            </w:pPr>
            <w:r w:rsidRPr="005F510C">
              <w:rPr>
                <w:rFonts w:ascii="Arial" w:hAnsi="Arial" w:cs="Arial"/>
                <w:sz w:val="16"/>
                <w:szCs w:val="16"/>
              </w:rPr>
              <w:t>cellBarredRedCap1Rx-r17: barred  </w:t>
            </w:r>
          </w:p>
          <w:p w14:paraId="4390F313" w14:textId="77777777" w:rsidR="00E83699" w:rsidRPr="005F510C" w:rsidRDefault="00E83699" w:rsidP="005F510C">
            <w:pPr>
              <w:spacing w:after="0"/>
              <w:rPr>
                <w:rFonts w:ascii="Arial" w:hAnsi="Arial" w:cs="Arial"/>
                <w:sz w:val="16"/>
                <w:szCs w:val="16"/>
              </w:rPr>
            </w:pPr>
            <w:r w:rsidRPr="005F510C">
              <w:rPr>
                <w:rFonts w:ascii="Arial" w:hAnsi="Arial" w:cs="Arial"/>
                <w:sz w:val="16"/>
                <w:szCs w:val="16"/>
              </w:rPr>
              <w:t>cellBarredRedCap2Rx-r17: barred</w:t>
            </w:r>
          </w:p>
          <w:p w14:paraId="2AC9E5F6" w14:textId="1AB512DE" w:rsidR="00E83699" w:rsidRPr="005F510C" w:rsidRDefault="00E83699" w:rsidP="005F510C">
            <w:pPr>
              <w:spacing w:after="0"/>
              <w:rPr>
                <w:rFonts w:ascii="Arial" w:hAnsi="Arial" w:cs="Arial"/>
                <w:sz w:val="16"/>
                <w:szCs w:val="16"/>
              </w:rPr>
            </w:pPr>
            <w:proofErr w:type="spellStart"/>
            <w:r w:rsidRPr="005F510C">
              <w:rPr>
                <w:rFonts w:ascii="Arial" w:hAnsi="Arial" w:cs="Arial"/>
                <w:sz w:val="16"/>
                <w:szCs w:val="16"/>
              </w:rPr>
              <w:t>intraFreqReselectionRedCap</w:t>
            </w:r>
            <w:proofErr w:type="spellEnd"/>
            <w:r>
              <w:rPr>
                <w:rFonts w:ascii="Arial" w:hAnsi="Arial" w:cs="Arial"/>
                <w:sz w:val="16"/>
                <w:szCs w:val="16"/>
              </w:rPr>
              <w:t>:</w:t>
            </w:r>
            <w:r w:rsidRPr="005F510C">
              <w:rPr>
                <w:rStyle w:val="apple-converted-space"/>
                <w:rFonts w:ascii="Arial" w:hAnsi="Arial" w:cs="Arial"/>
                <w:sz w:val="16"/>
                <w:szCs w:val="16"/>
              </w:rPr>
              <w:t> </w:t>
            </w:r>
            <w:r w:rsidRPr="005F510C">
              <w:rPr>
                <w:rFonts w:ascii="Arial" w:hAnsi="Arial" w:cs="Arial"/>
                <w:sz w:val="16"/>
                <w:szCs w:val="16"/>
              </w:rPr>
              <w:t>Present</w:t>
            </w:r>
            <w:r w:rsidRPr="005F510C">
              <w:rPr>
                <w:rStyle w:val="apple-converted-space"/>
                <w:rFonts w:ascii="Arial" w:hAnsi="Arial" w:cs="Arial"/>
                <w:sz w:val="16"/>
                <w:szCs w:val="16"/>
              </w:rPr>
              <w:t> </w:t>
            </w:r>
          </w:p>
          <w:p w14:paraId="741A1759" w14:textId="77777777" w:rsidR="00E83699" w:rsidRPr="005F510C" w:rsidRDefault="00E83699" w:rsidP="00813650">
            <w:pPr>
              <w:spacing w:after="0"/>
              <w:rPr>
                <w:rFonts w:ascii="Arial" w:hAnsi="Arial" w:cs="Arial"/>
                <w:sz w:val="16"/>
                <w:szCs w:val="16"/>
              </w:rPr>
            </w:pPr>
          </w:p>
        </w:tc>
        <w:tc>
          <w:tcPr>
            <w:tcW w:w="2179" w:type="dxa"/>
          </w:tcPr>
          <w:p w14:paraId="27FEB4D5" w14:textId="2FA18246" w:rsidR="00E83699" w:rsidRPr="005F510C" w:rsidRDefault="00E83699" w:rsidP="00813650">
            <w:pPr>
              <w:spacing w:after="0"/>
              <w:rPr>
                <w:rFonts w:ascii="Arial" w:hAnsi="Arial" w:cs="Arial"/>
                <w:sz w:val="16"/>
                <w:szCs w:val="16"/>
              </w:rPr>
            </w:pPr>
            <w:r w:rsidRPr="005F510C">
              <w:rPr>
                <w:rFonts w:ascii="Arial" w:hAnsi="Arial" w:cs="Arial"/>
                <w:sz w:val="16"/>
                <w:szCs w:val="16"/>
              </w:rPr>
              <w:t xml:space="preserve">The operator wants to bar </w:t>
            </w:r>
            <w:proofErr w:type="spellStart"/>
            <w:r w:rsidRPr="005F510C">
              <w:rPr>
                <w:rFonts w:ascii="Arial" w:hAnsi="Arial" w:cs="Arial"/>
                <w:sz w:val="16"/>
                <w:szCs w:val="16"/>
              </w:rPr>
              <w:t>RedCAPs</w:t>
            </w:r>
            <w:proofErr w:type="spellEnd"/>
            <w:r w:rsidRPr="005F510C">
              <w:rPr>
                <w:rFonts w:ascii="Arial" w:hAnsi="Arial" w:cs="Arial"/>
                <w:sz w:val="16"/>
                <w:szCs w:val="16"/>
              </w:rPr>
              <w:t xml:space="preserve"> temporarily using barring bits in SIB1, but still like to allow emergency from 1Rx and 2Rx to be performed on this carrier.</w:t>
            </w:r>
          </w:p>
        </w:tc>
        <w:tc>
          <w:tcPr>
            <w:tcW w:w="2179" w:type="dxa"/>
          </w:tcPr>
          <w:p w14:paraId="4DC724FB" w14:textId="77777777" w:rsidR="00E83699" w:rsidRDefault="00F346DF" w:rsidP="00813650">
            <w:pPr>
              <w:spacing w:after="0"/>
              <w:rPr>
                <w:rFonts w:ascii="Arial" w:hAnsi="Arial" w:cs="Arial"/>
                <w:i/>
                <w:iCs/>
                <w:color w:val="1F4E79" w:themeColor="accent1" w:themeShade="80"/>
                <w:sz w:val="16"/>
                <w:szCs w:val="16"/>
              </w:rPr>
            </w:pPr>
            <w:r w:rsidRPr="00F346DF">
              <w:rPr>
                <w:rFonts w:ascii="Arial" w:hAnsi="Arial" w:cs="Arial"/>
                <w:i/>
                <w:iCs/>
                <w:color w:val="1F4E79" w:themeColor="accent1" w:themeShade="80"/>
                <w:sz w:val="16"/>
                <w:szCs w:val="16"/>
              </w:rPr>
              <w:t xml:space="preserve">[Apple] This case is considered in the CRs. There </w:t>
            </w:r>
            <w:r w:rsidR="007E6510">
              <w:rPr>
                <w:rFonts w:ascii="Arial" w:hAnsi="Arial" w:cs="Arial"/>
                <w:i/>
                <w:iCs/>
                <w:color w:val="1F4E79" w:themeColor="accent1" w:themeShade="80"/>
                <w:sz w:val="16"/>
                <w:szCs w:val="16"/>
              </w:rPr>
              <w:t>was</w:t>
            </w:r>
            <w:r w:rsidRPr="00F346DF">
              <w:rPr>
                <w:rFonts w:ascii="Arial" w:hAnsi="Arial" w:cs="Arial"/>
                <w:i/>
                <w:iCs/>
                <w:color w:val="1F4E79" w:themeColor="accent1" w:themeShade="80"/>
                <w:sz w:val="16"/>
                <w:szCs w:val="16"/>
              </w:rPr>
              <w:t xml:space="preserve"> </w:t>
            </w:r>
            <w:r w:rsidR="007E6510">
              <w:rPr>
                <w:rFonts w:ascii="Arial" w:hAnsi="Arial" w:cs="Arial"/>
                <w:i/>
                <w:iCs/>
                <w:color w:val="1F4E79" w:themeColor="accent1" w:themeShade="80"/>
                <w:sz w:val="16"/>
                <w:szCs w:val="16"/>
              </w:rPr>
              <w:t xml:space="preserve">some </w:t>
            </w:r>
            <w:r w:rsidRPr="00F346DF">
              <w:rPr>
                <w:rFonts w:ascii="Arial" w:hAnsi="Arial" w:cs="Arial"/>
                <w:i/>
                <w:iCs/>
                <w:color w:val="1F4E79" w:themeColor="accent1" w:themeShade="80"/>
                <w:sz w:val="16"/>
                <w:szCs w:val="16"/>
              </w:rPr>
              <w:t>support for this in RAN2-125</w:t>
            </w:r>
            <w:r w:rsidR="007E6510">
              <w:rPr>
                <w:rFonts w:ascii="Arial" w:hAnsi="Arial" w:cs="Arial"/>
                <w:i/>
                <w:iCs/>
                <w:color w:val="1F4E79" w:themeColor="accent1" w:themeShade="80"/>
                <w:sz w:val="16"/>
                <w:szCs w:val="16"/>
              </w:rPr>
              <w:t xml:space="preserve"> and so it is considered for discussion. </w:t>
            </w:r>
            <w:r w:rsidR="007E6510" w:rsidRPr="007E6510">
              <w:rPr>
                <w:rFonts w:ascii="Arial" w:hAnsi="Arial" w:cs="Arial"/>
                <w:b/>
                <w:bCs/>
                <w:i/>
                <w:iCs/>
                <w:color w:val="1F4E79" w:themeColor="accent1" w:themeShade="80"/>
                <w:sz w:val="16"/>
                <w:szCs w:val="16"/>
              </w:rPr>
              <w:t>Companies are requested to comment here if they strongly oppose it.</w:t>
            </w:r>
          </w:p>
          <w:p w14:paraId="6C38BFA5" w14:textId="77777777" w:rsidR="007E6510" w:rsidRDefault="007E6510" w:rsidP="00813650">
            <w:pPr>
              <w:spacing w:after="0"/>
              <w:rPr>
                <w:rFonts w:ascii="Arial" w:hAnsi="Arial" w:cs="Arial"/>
                <w:i/>
                <w:iCs/>
                <w:sz w:val="16"/>
                <w:szCs w:val="16"/>
              </w:rPr>
            </w:pPr>
          </w:p>
          <w:p w14:paraId="0C2FB41B" w14:textId="77777777" w:rsidR="007E6510" w:rsidRDefault="007E6510" w:rsidP="00813650">
            <w:pPr>
              <w:spacing w:after="0"/>
              <w:rPr>
                <w:rFonts w:ascii="Arial" w:hAnsi="Arial" w:cs="Arial"/>
                <w:i/>
                <w:iCs/>
                <w:sz w:val="16"/>
                <w:szCs w:val="16"/>
              </w:rPr>
            </w:pPr>
            <w:r>
              <w:rPr>
                <w:rFonts w:ascii="Arial" w:hAnsi="Arial" w:cs="Arial"/>
                <w:i/>
                <w:iCs/>
                <w:sz w:val="16"/>
                <w:szCs w:val="16"/>
              </w:rPr>
              <w:t>[Company XYZ] Comment here.</w:t>
            </w:r>
          </w:p>
          <w:p w14:paraId="7FCDCEA1" w14:textId="1168E965" w:rsidR="007E6510" w:rsidRPr="00F346DF" w:rsidRDefault="007E6510" w:rsidP="00813650">
            <w:pPr>
              <w:spacing w:after="0"/>
              <w:rPr>
                <w:rFonts w:ascii="Arial" w:hAnsi="Arial" w:cs="Arial"/>
                <w:i/>
                <w:iCs/>
                <w:sz w:val="16"/>
                <w:szCs w:val="16"/>
              </w:rPr>
            </w:pPr>
          </w:p>
        </w:tc>
      </w:tr>
      <w:tr w:rsidR="00E83699" w:rsidRPr="005F510C" w14:paraId="18A335B7" w14:textId="157CF38C" w:rsidTr="00E83699">
        <w:tc>
          <w:tcPr>
            <w:tcW w:w="1237" w:type="dxa"/>
          </w:tcPr>
          <w:p w14:paraId="354872BA" w14:textId="20B9300E" w:rsidR="00E83699" w:rsidRPr="002C1724" w:rsidRDefault="00E83699" w:rsidP="00813650">
            <w:pPr>
              <w:spacing w:after="0"/>
              <w:rPr>
                <w:rFonts w:ascii="Arial" w:hAnsi="Arial" w:cs="Arial"/>
                <w:i/>
                <w:iCs/>
                <w:sz w:val="16"/>
                <w:szCs w:val="16"/>
              </w:rPr>
            </w:pPr>
            <w:r w:rsidRPr="002C1724">
              <w:rPr>
                <w:rFonts w:ascii="Arial" w:hAnsi="Arial" w:cs="Arial"/>
                <w:i/>
                <w:iCs/>
                <w:sz w:val="16"/>
                <w:szCs w:val="16"/>
              </w:rPr>
              <w:t>1a</w:t>
            </w:r>
          </w:p>
        </w:tc>
        <w:tc>
          <w:tcPr>
            <w:tcW w:w="1312" w:type="dxa"/>
          </w:tcPr>
          <w:p w14:paraId="376617DF" w14:textId="620F9709" w:rsidR="00E83699" w:rsidRPr="002C1724" w:rsidRDefault="00E83699" w:rsidP="00813650">
            <w:pPr>
              <w:spacing w:after="0"/>
              <w:rPr>
                <w:rFonts w:ascii="Arial" w:hAnsi="Arial" w:cs="Arial"/>
                <w:i/>
                <w:iCs/>
                <w:sz w:val="16"/>
                <w:szCs w:val="16"/>
              </w:rPr>
            </w:pPr>
            <w:r w:rsidRPr="002C1724">
              <w:rPr>
                <w:rFonts w:ascii="Arial" w:hAnsi="Arial" w:cs="Arial"/>
                <w:i/>
                <w:iCs/>
                <w:sz w:val="16"/>
                <w:szCs w:val="16"/>
              </w:rPr>
              <w:t xml:space="preserve">In this case the operator A has not deployed </w:t>
            </w:r>
            <w:proofErr w:type="spellStart"/>
            <w:r w:rsidRPr="002C1724">
              <w:rPr>
                <w:rFonts w:ascii="Arial" w:hAnsi="Arial" w:cs="Arial"/>
                <w:i/>
                <w:iCs/>
                <w:sz w:val="16"/>
                <w:szCs w:val="16"/>
              </w:rPr>
              <w:t>RedCAP</w:t>
            </w:r>
            <w:proofErr w:type="spellEnd"/>
            <w:r w:rsidRPr="002C1724">
              <w:rPr>
                <w:rFonts w:ascii="Arial" w:hAnsi="Arial" w:cs="Arial"/>
                <w:i/>
                <w:iCs/>
                <w:sz w:val="16"/>
                <w:szCs w:val="16"/>
              </w:rPr>
              <w:t xml:space="preserve"> and Operator B did deployed it and the customer of operator B roams into the NW of Operator A</w:t>
            </w:r>
          </w:p>
        </w:tc>
        <w:tc>
          <w:tcPr>
            <w:tcW w:w="2083" w:type="dxa"/>
          </w:tcPr>
          <w:p w14:paraId="0A5AD678" w14:textId="05E1A2D4" w:rsidR="00E83699" w:rsidRPr="002C1724" w:rsidRDefault="00E83699" w:rsidP="00813650">
            <w:pPr>
              <w:spacing w:after="0"/>
              <w:rPr>
                <w:rFonts w:ascii="Arial" w:hAnsi="Arial" w:cs="Arial"/>
                <w:i/>
                <w:iCs/>
                <w:color w:val="FF0000"/>
                <w:sz w:val="16"/>
                <w:szCs w:val="16"/>
                <w:lang w:val="en-US"/>
              </w:rPr>
            </w:pPr>
            <w:r w:rsidRPr="002C1724">
              <w:rPr>
                <w:rFonts w:ascii="Arial" w:hAnsi="Arial" w:cs="Arial"/>
                <w:i/>
                <w:iCs/>
                <w:color w:val="FF0000"/>
                <w:sz w:val="16"/>
                <w:szCs w:val="16"/>
                <w:lang w:val="en-US"/>
              </w:rPr>
              <w:t>Operator A settings</w:t>
            </w:r>
          </w:p>
          <w:p w14:paraId="1E3007DF" w14:textId="0EE517E5" w:rsidR="00E83699" w:rsidRPr="002C1724" w:rsidRDefault="00E83699" w:rsidP="00813650">
            <w:pPr>
              <w:spacing w:after="0"/>
              <w:rPr>
                <w:rFonts w:ascii="Arial" w:hAnsi="Arial" w:cs="Arial"/>
                <w:i/>
                <w:iCs/>
                <w:color w:val="FF0000"/>
                <w:sz w:val="16"/>
                <w:szCs w:val="16"/>
                <w:lang w:val="en-US"/>
              </w:rPr>
            </w:pPr>
            <w:r w:rsidRPr="005F510C">
              <w:rPr>
                <w:rFonts w:ascii="Arial" w:hAnsi="Arial" w:cs="Arial"/>
                <w:color w:val="FF0000"/>
                <w:sz w:val="16"/>
                <w:szCs w:val="16"/>
                <w:lang w:val="en-US"/>
              </w:rPr>
              <w:t>No</w:t>
            </w:r>
            <w:r>
              <w:rPr>
                <w:rFonts w:ascii="Arial" w:hAnsi="Arial" w:cs="Arial"/>
                <w:color w:val="FF0000"/>
                <w:sz w:val="16"/>
                <w:szCs w:val="16"/>
                <w:lang w:val="en-US"/>
              </w:rPr>
              <w:t>t</w:t>
            </w:r>
            <w:r w:rsidRPr="005F510C">
              <w:rPr>
                <w:rFonts w:ascii="Arial" w:hAnsi="Arial" w:cs="Arial"/>
                <w:color w:val="FF0000"/>
                <w:sz w:val="16"/>
                <w:szCs w:val="16"/>
                <w:lang w:val="en-US"/>
              </w:rPr>
              <w:t>-barred</w:t>
            </w:r>
          </w:p>
          <w:p w14:paraId="62AE98BB" w14:textId="5FCC198F" w:rsidR="00E83699" w:rsidRPr="002C1724" w:rsidRDefault="00E83699" w:rsidP="00813650">
            <w:pPr>
              <w:spacing w:after="0"/>
              <w:rPr>
                <w:rFonts w:ascii="Arial" w:hAnsi="Arial" w:cs="Arial"/>
                <w:i/>
                <w:iCs/>
                <w:sz w:val="16"/>
                <w:szCs w:val="16"/>
              </w:rPr>
            </w:pPr>
          </w:p>
        </w:tc>
        <w:tc>
          <w:tcPr>
            <w:tcW w:w="2965" w:type="dxa"/>
          </w:tcPr>
          <w:p w14:paraId="421DB85E" w14:textId="093441E8" w:rsidR="00E83699" w:rsidRPr="002C1724" w:rsidRDefault="00E83699" w:rsidP="005F510C">
            <w:pPr>
              <w:spacing w:after="0"/>
              <w:rPr>
                <w:rFonts w:ascii="Arial" w:hAnsi="Arial" w:cs="Arial"/>
                <w:i/>
                <w:iCs/>
                <w:sz w:val="16"/>
                <w:szCs w:val="16"/>
              </w:rPr>
            </w:pPr>
            <w:r w:rsidRPr="002C1724">
              <w:rPr>
                <w:rFonts w:ascii="Arial" w:hAnsi="Arial" w:cs="Arial"/>
                <w:i/>
                <w:iCs/>
                <w:sz w:val="16"/>
                <w:szCs w:val="16"/>
              </w:rPr>
              <w:t>Operator A settings</w:t>
            </w:r>
          </w:p>
          <w:p w14:paraId="4C607F6D" w14:textId="4F9C816B" w:rsidR="00E83699" w:rsidRPr="002C1724" w:rsidRDefault="00E83699" w:rsidP="005F510C">
            <w:pPr>
              <w:spacing w:after="0"/>
              <w:rPr>
                <w:rFonts w:ascii="Arial" w:hAnsi="Arial" w:cs="Arial"/>
                <w:i/>
                <w:iCs/>
                <w:sz w:val="16"/>
                <w:szCs w:val="16"/>
              </w:rPr>
            </w:pPr>
            <w:r w:rsidRPr="002C1724">
              <w:rPr>
                <w:rFonts w:ascii="Arial" w:hAnsi="Arial" w:cs="Arial"/>
                <w:i/>
                <w:iCs/>
                <w:sz w:val="16"/>
                <w:szCs w:val="16"/>
              </w:rPr>
              <w:t>cellBarredRedCap1Rx-r17: Not present</w:t>
            </w:r>
          </w:p>
          <w:p w14:paraId="2D054F71" w14:textId="77777777" w:rsidR="00E83699" w:rsidRPr="002C1724" w:rsidRDefault="00E83699" w:rsidP="005F510C">
            <w:pPr>
              <w:spacing w:after="0"/>
              <w:rPr>
                <w:rFonts w:ascii="Arial" w:hAnsi="Arial" w:cs="Arial"/>
                <w:i/>
                <w:iCs/>
                <w:sz w:val="16"/>
                <w:szCs w:val="16"/>
              </w:rPr>
            </w:pPr>
            <w:r w:rsidRPr="002C1724">
              <w:rPr>
                <w:rFonts w:ascii="Arial" w:hAnsi="Arial" w:cs="Arial"/>
                <w:i/>
                <w:iCs/>
                <w:sz w:val="16"/>
                <w:szCs w:val="16"/>
              </w:rPr>
              <w:t>cellBarredRedCap2Rx-r17: Not present </w:t>
            </w:r>
          </w:p>
          <w:p w14:paraId="3FC56988" w14:textId="1CB3FECC" w:rsidR="00E83699" w:rsidRPr="002C1724" w:rsidRDefault="00E83699" w:rsidP="005F510C">
            <w:pPr>
              <w:spacing w:after="0"/>
              <w:rPr>
                <w:rFonts w:ascii="Arial" w:hAnsi="Arial" w:cs="Arial"/>
                <w:i/>
                <w:iCs/>
                <w:sz w:val="16"/>
                <w:szCs w:val="16"/>
              </w:rPr>
            </w:pPr>
            <w:proofErr w:type="spellStart"/>
            <w:r w:rsidRPr="002C1724">
              <w:rPr>
                <w:rFonts w:ascii="Arial" w:hAnsi="Arial" w:cs="Arial"/>
                <w:i/>
                <w:iCs/>
                <w:sz w:val="16"/>
                <w:szCs w:val="16"/>
              </w:rPr>
              <w:t>intraFreqReselectionRedCap</w:t>
            </w:r>
            <w:proofErr w:type="spellEnd"/>
            <w:r w:rsidRPr="002C1724">
              <w:rPr>
                <w:rFonts w:ascii="Arial" w:hAnsi="Arial" w:cs="Arial"/>
                <w:i/>
                <w:iCs/>
                <w:sz w:val="16"/>
                <w:szCs w:val="16"/>
              </w:rPr>
              <w:t>: Not present</w:t>
            </w:r>
          </w:p>
          <w:p w14:paraId="404288AA" w14:textId="508143DF" w:rsidR="00E83699" w:rsidRPr="002C1724" w:rsidRDefault="00E83699" w:rsidP="005F510C">
            <w:pPr>
              <w:spacing w:after="0"/>
              <w:rPr>
                <w:rFonts w:ascii="Arial" w:hAnsi="Arial" w:cs="Arial"/>
                <w:i/>
                <w:iCs/>
                <w:sz w:val="16"/>
                <w:szCs w:val="16"/>
              </w:rPr>
            </w:pPr>
          </w:p>
          <w:p w14:paraId="5F262C27" w14:textId="1D1C3DAF" w:rsidR="00E83699" w:rsidRPr="002C1724" w:rsidRDefault="00E83699" w:rsidP="00813650">
            <w:pPr>
              <w:spacing w:after="0"/>
              <w:rPr>
                <w:rFonts w:ascii="Arial" w:hAnsi="Arial" w:cs="Arial"/>
                <w:i/>
                <w:iCs/>
                <w:sz w:val="16"/>
                <w:szCs w:val="16"/>
              </w:rPr>
            </w:pPr>
          </w:p>
        </w:tc>
        <w:tc>
          <w:tcPr>
            <w:tcW w:w="2179" w:type="dxa"/>
          </w:tcPr>
          <w:p w14:paraId="5678B56D" w14:textId="210E26D0" w:rsidR="00E83699" w:rsidRPr="002C1724" w:rsidRDefault="00E83699" w:rsidP="00813650">
            <w:pPr>
              <w:spacing w:after="0"/>
              <w:rPr>
                <w:rFonts w:ascii="Arial" w:hAnsi="Arial" w:cs="Arial"/>
                <w:i/>
                <w:iCs/>
                <w:sz w:val="16"/>
                <w:szCs w:val="16"/>
              </w:rPr>
            </w:pPr>
            <w:r w:rsidRPr="002C1724">
              <w:rPr>
                <w:rFonts w:ascii="Arial" w:hAnsi="Arial" w:cs="Arial"/>
                <w:i/>
                <w:iCs/>
                <w:sz w:val="16"/>
                <w:szCs w:val="16"/>
              </w:rPr>
              <w:t xml:space="preserve">The customers of operator who deployed </w:t>
            </w:r>
            <w:proofErr w:type="spellStart"/>
            <w:r w:rsidRPr="002C1724">
              <w:rPr>
                <w:rFonts w:ascii="Arial" w:hAnsi="Arial" w:cs="Arial"/>
                <w:i/>
                <w:iCs/>
                <w:sz w:val="16"/>
                <w:szCs w:val="16"/>
              </w:rPr>
              <w:t>RedCAPs</w:t>
            </w:r>
            <w:proofErr w:type="spellEnd"/>
            <w:r w:rsidRPr="002C1724">
              <w:rPr>
                <w:rFonts w:ascii="Arial" w:hAnsi="Arial" w:cs="Arial"/>
                <w:i/>
                <w:iCs/>
                <w:sz w:val="16"/>
                <w:szCs w:val="16"/>
              </w:rPr>
              <w:t xml:space="preserve"> should perform emergency calls in the networks which have not implemented Redcap.</w:t>
            </w:r>
          </w:p>
        </w:tc>
        <w:tc>
          <w:tcPr>
            <w:tcW w:w="2179" w:type="dxa"/>
          </w:tcPr>
          <w:p w14:paraId="44869468" w14:textId="77777777" w:rsidR="00E83699" w:rsidRPr="007C435D" w:rsidRDefault="00F346DF" w:rsidP="00813650">
            <w:pPr>
              <w:spacing w:after="0"/>
              <w:rPr>
                <w:rFonts w:ascii="Arial" w:hAnsi="Arial" w:cs="Arial"/>
                <w:i/>
                <w:iCs/>
                <w:color w:val="FF0000"/>
                <w:sz w:val="16"/>
                <w:szCs w:val="16"/>
              </w:rPr>
            </w:pPr>
            <w:r w:rsidRPr="007C435D">
              <w:rPr>
                <w:rFonts w:ascii="Arial" w:hAnsi="Arial" w:cs="Arial"/>
                <w:i/>
                <w:iCs/>
                <w:color w:val="FF0000"/>
                <w:sz w:val="16"/>
                <w:szCs w:val="16"/>
              </w:rPr>
              <w:t xml:space="preserve">[Apple] </w:t>
            </w:r>
            <w:r w:rsidRPr="007C435D">
              <w:rPr>
                <w:rFonts w:ascii="Arial" w:hAnsi="Arial" w:cs="Arial"/>
                <w:i/>
                <w:iCs/>
                <w:color w:val="FF0000"/>
                <w:sz w:val="16"/>
                <w:szCs w:val="16"/>
              </w:rPr>
              <w:t>This case is NOT considered. Main reason – if the cell does NOT support redcap, EM call cannot be handled in all cases.</w:t>
            </w:r>
          </w:p>
          <w:p w14:paraId="43020F66" w14:textId="77777777" w:rsidR="007E6510" w:rsidRDefault="007E6510" w:rsidP="00813650">
            <w:pPr>
              <w:spacing w:after="0"/>
              <w:rPr>
                <w:rFonts w:ascii="Arial" w:hAnsi="Arial" w:cs="Arial"/>
                <w:i/>
                <w:iCs/>
                <w:color w:val="1F4E79" w:themeColor="accent1" w:themeShade="80"/>
                <w:sz w:val="16"/>
                <w:szCs w:val="16"/>
              </w:rPr>
            </w:pPr>
          </w:p>
          <w:p w14:paraId="411599CA" w14:textId="77777777" w:rsidR="007E6510" w:rsidRDefault="007E6510" w:rsidP="007E6510">
            <w:pPr>
              <w:spacing w:after="0"/>
              <w:rPr>
                <w:rFonts w:ascii="Arial" w:hAnsi="Arial" w:cs="Arial"/>
                <w:i/>
                <w:iCs/>
                <w:sz w:val="16"/>
                <w:szCs w:val="16"/>
              </w:rPr>
            </w:pPr>
          </w:p>
          <w:p w14:paraId="74B9BD23" w14:textId="77777777" w:rsidR="007E6510" w:rsidRDefault="007E6510" w:rsidP="007E6510">
            <w:pPr>
              <w:spacing w:after="0"/>
              <w:rPr>
                <w:rFonts w:ascii="Arial" w:hAnsi="Arial" w:cs="Arial"/>
                <w:i/>
                <w:iCs/>
                <w:sz w:val="16"/>
                <w:szCs w:val="16"/>
              </w:rPr>
            </w:pPr>
            <w:r>
              <w:rPr>
                <w:rFonts w:ascii="Arial" w:hAnsi="Arial" w:cs="Arial"/>
                <w:i/>
                <w:iCs/>
                <w:sz w:val="16"/>
                <w:szCs w:val="16"/>
              </w:rPr>
              <w:t>[Company XYZ] Comment here.</w:t>
            </w:r>
          </w:p>
          <w:p w14:paraId="7597FB7A" w14:textId="7148E16C" w:rsidR="007E6510" w:rsidRPr="002C1724" w:rsidRDefault="007E6510" w:rsidP="00813650">
            <w:pPr>
              <w:spacing w:after="0"/>
              <w:rPr>
                <w:rFonts w:ascii="Arial" w:hAnsi="Arial" w:cs="Arial"/>
                <w:i/>
                <w:iCs/>
                <w:sz w:val="16"/>
                <w:szCs w:val="16"/>
              </w:rPr>
            </w:pPr>
          </w:p>
        </w:tc>
      </w:tr>
      <w:tr w:rsidR="00E83699" w:rsidRPr="005F510C" w14:paraId="1C09320D" w14:textId="62976B4F" w:rsidTr="00E83699">
        <w:tc>
          <w:tcPr>
            <w:tcW w:w="1237" w:type="dxa"/>
          </w:tcPr>
          <w:p w14:paraId="485075DC" w14:textId="210446FB" w:rsidR="00E83699" w:rsidRPr="00CF7135" w:rsidRDefault="00E83699" w:rsidP="00813650">
            <w:pPr>
              <w:spacing w:after="0"/>
              <w:rPr>
                <w:rFonts w:ascii="Arial" w:hAnsi="Arial" w:cs="Arial"/>
                <w:i/>
                <w:iCs/>
                <w:sz w:val="16"/>
                <w:szCs w:val="16"/>
              </w:rPr>
            </w:pPr>
            <w:r w:rsidRPr="00CF7135">
              <w:rPr>
                <w:rFonts w:ascii="Arial" w:hAnsi="Arial" w:cs="Arial"/>
                <w:i/>
                <w:iCs/>
                <w:sz w:val="16"/>
                <w:szCs w:val="16"/>
              </w:rPr>
              <w:t>2</w:t>
            </w:r>
          </w:p>
        </w:tc>
        <w:tc>
          <w:tcPr>
            <w:tcW w:w="1312" w:type="dxa"/>
          </w:tcPr>
          <w:p w14:paraId="51C66498" w14:textId="57B63D71" w:rsidR="00E83699" w:rsidRPr="00CF7135" w:rsidRDefault="00E83699" w:rsidP="00813650">
            <w:pPr>
              <w:spacing w:after="0"/>
              <w:rPr>
                <w:rFonts w:ascii="Arial" w:hAnsi="Arial" w:cs="Arial"/>
                <w:i/>
                <w:iCs/>
                <w:sz w:val="16"/>
                <w:szCs w:val="16"/>
              </w:rPr>
            </w:pPr>
            <w:r w:rsidRPr="00CF7135">
              <w:rPr>
                <w:rFonts w:ascii="Arial" w:hAnsi="Arial" w:cs="Arial"/>
                <w:i/>
                <w:iCs/>
                <w:sz w:val="16"/>
                <w:szCs w:val="16"/>
              </w:rPr>
              <w:t xml:space="preserve">In this case, Non- </w:t>
            </w:r>
            <w:proofErr w:type="spellStart"/>
            <w:r w:rsidRPr="00CF7135">
              <w:rPr>
                <w:rFonts w:ascii="Arial" w:hAnsi="Arial" w:cs="Arial"/>
                <w:i/>
                <w:iCs/>
                <w:sz w:val="16"/>
                <w:szCs w:val="16"/>
              </w:rPr>
              <w:t>RedCAP</w:t>
            </w:r>
            <w:proofErr w:type="spellEnd"/>
            <w:r w:rsidRPr="00CF7135">
              <w:rPr>
                <w:rFonts w:ascii="Arial" w:hAnsi="Arial" w:cs="Arial"/>
                <w:i/>
                <w:iCs/>
                <w:sz w:val="16"/>
                <w:szCs w:val="16"/>
              </w:rPr>
              <w:t xml:space="preserve"> UEs are allowed and 1Rx </w:t>
            </w:r>
            <w:proofErr w:type="spellStart"/>
            <w:r w:rsidRPr="00CF7135">
              <w:rPr>
                <w:rFonts w:ascii="Arial" w:hAnsi="Arial" w:cs="Arial"/>
                <w:i/>
                <w:iCs/>
                <w:sz w:val="16"/>
                <w:szCs w:val="16"/>
              </w:rPr>
              <w:t>RedCAP</w:t>
            </w:r>
            <w:proofErr w:type="spellEnd"/>
            <w:r w:rsidRPr="00CF7135">
              <w:rPr>
                <w:rFonts w:ascii="Arial" w:hAnsi="Arial" w:cs="Arial"/>
                <w:i/>
                <w:iCs/>
                <w:sz w:val="16"/>
                <w:szCs w:val="16"/>
              </w:rPr>
              <w:t xml:space="preserve"> UEs are allowed, but 2Rx </w:t>
            </w:r>
            <w:proofErr w:type="spellStart"/>
            <w:r w:rsidRPr="00CF7135">
              <w:rPr>
                <w:rFonts w:ascii="Arial" w:hAnsi="Arial" w:cs="Arial"/>
                <w:i/>
                <w:iCs/>
                <w:sz w:val="16"/>
                <w:szCs w:val="16"/>
              </w:rPr>
              <w:t>RedCAP</w:t>
            </w:r>
            <w:proofErr w:type="spellEnd"/>
            <w:r w:rsidRPr="00CF7135">
              <w:rPr>
                <w:rFonts w:ascii="Arial" w:hAnsi="Arial" w:cs="Arial"/>
                <w:i/>
                <w:iCs/>
                <w:sz w:val="16"/>
                <w:szCs w:val="16"/>
              </w:rPr>
              <w:t xml:space="preserve"> UEs are barred </w:t>
            </w:r>
          </w:p>
        </w:tc>
        <w:tc>
          <w:tcPr>
            <w:tcW w:w="2083" w:type="dxa"/>
          </w:tcPr>
          <w:p w14:paraId="430DF5BB" w14:textId="05D263CB" w:rsidR="00E83699" w:rsidRPr="00CF7135" w:rsidRDefault="00E83699" w:rsidP="00813650">
            <w:pPr>
              <w:spacing w:after="0"/>
              <w:rPr>
                <w:rFonts w:ascii="Arial" w:hAnsi="Arial" w:cs="Arial"/>
                <w:i/>
                <w:iCs/>
                <w:sz w:val="16"/>
                <w:szCs w:val="16"/>
              </w:rPr>
            </w:pPr>
            <w:r w:rsidRPr="005F510C">
              <w:rPr>
                <w:rFonts w:ascii="Arial" w:hAnsi="Arial" w:cs="Arial"/>
                <w:color w:val="FF0000"/>
                <w:sz w:val="16"/>
                <w:szCs w:val="16"/>
                <w:lang w:val="en-US"/>
              </w:rPr>
              <w:t>No</w:t>
            </w:r>
            <w:r>
              <w:rPr>
                <w:rFonts w:ascii="Arial" w:hAnsi="Arial" w:cs="Arial"/>
                <w:color w:val="FF0000"/>
                <w:sz w:val="16"/>
                <w:szCs w:val="16"/>
                <w:lang w:val="en-US"/>
              </w:rPr>
              <w:t>t</w:t>
            </w:r>
            <w:r w:rsidRPr="005F510C">
              <w:rPr>
                <w:rFonts w:ascii="Arial" w:hAnsi="Arial" w:cs="Arial"/>
                <w:color w:val="FF0000"/>
                <w:sz w:val="16"/>
                <w:szCs w:val="16"/>
                <w:lang w:val="en-US"/>
              </w:rPr>
              <w:t>-barred</w:t>
            </w:r>
          </w:p>
        </w:tc>
        <w:tc>
          <w:tcPr>
            <w:tcW w:w="2965" w:type="dxa"/>
          </w:tcPr>
          <w:p w14:paraId="3B397001" w14:textId="77777777" w:rsidR="00E83699" w:rsidRPr="00CF7135" w:rsidRDefault="00E83699" w:rsidP="005F510C">
            <w:pPr>
              <w:spacing w:after="0"/>
              <w:rPr>
                <w:rFonts w:ascii="Arial" w:hAnsi="Arial" w:cs="Arial"/>
                <w:i/>
                <w:iCs/>
                <w:sz w:val="16"/>
                <w:szCs w:val="16"/>
              </w:rPr>
            </w:pPr>
            <w:r w:rsidRPr="00CF7135">
              <w:rPr>
                <w:rFonts w:ascii="Arial" w:hAnsi="Arial" w:cs="Arial"/>
                <w:i/>
                <w:iCs/>
                <w:sz w:val="16"/>
                <w:szCs w:val="16"/>
              </w:rPr>
              <w:t>cellBarredRedCap1Rx-r17: non barred</w:t>
            </w:r>
          </w:p>
          <w:p w14:paraId="258AABB5" w14:textId="77777777" w:rsidR="00E83699" w:rsidRPr="00CF7135" w:rsidRDefault="00E83699" w:rsidP="005F510C">
            <w:pPr>
              <w:spacing w:after="0"/>
              <w:rPr>
                <w:rFonts w:ascii="Arial" w:hAnsi="Arial" w:cs="Arial"/>
                <w:i/>
                <w:iCs/>
                <w:sz w:val="16"/>
                <w:szCs w:val="16"/>
              </w:rPr>
            </w:pPr>
            <w:r w:rsidRPr="00CF7135">
              <w:rPr>
                <w:rFonts w:ascii="Arial" w:hAnsi="Arial" w:cs="Arial"/>
                <w:i/>
                <w:iCs/>
                <w:sz w:val="16"/>
                <w:szCs w:val="16"/>
              </w:rPr>
              <w:t>cellBarredRedCap2Rx-r17: barred</w:t>
            </w:r>
          </w:p>
          <w:p w14:paraId="53EA1452" w14:textId="77777777" w:rsidR="00E83699" w:rsidRPr="00CF7135" w:rsidRDefault="00E83699" w:rsidP="005F510C">
            <w:pPr>
              <w:spacing w:after="0"/>
              <w:rPr>
                <w:rFonts w:ascii="Arial" w:hAnsi="Arial" w:cs="Arial"/>
                <w:i/>
                <w:iCs/>
                <w:sz w:val="16"/>
                <w:szCs w:val="16"/>
              </w:rPr>
            </w:pPr>
            <w:proofErr w:type="spellStart"/>
            <w:r w:rsidRPr="00CF7135">
              <w:rPr>
                <w:rFonts w:ascii="Arial" w:hAnsi="Arial" w:cs="Arial"/>
                <w:i/>
                <w:iCs/>
                <w:sz w:val="16"/>
                <w:szCs w:val="16"/>
              </w:rPr>
              <w:t>intraFreqReselectionRedCap</w:t>
            </w:r>
            <w:proofErr w:type="spellEnd"/>
            <w:r w:rsidRPr="00CF7135">
              <w:rPr>
                <w:rFonts w:ascii="Arial" w:hAnsi="Arial" w:cs="Arial"/>
                <w:i/>
                <w:iCs/>
                <w:sz w:val="16"/>
                <w:szCs w:val="16"/>
              </w:rPr>
              <w:t>: Present </w:t>
            </w:r>
          </w:p>
          <w:p w14:paraId="0998F0F6" w14:textId="77777777" w:rsidR="00E83699" w:rsidRPr="00CF7135" w:rsidRDefault="00E83699" w:rsidP="00813650">
            <w:pPr>
              <w:spacing w:after="0"/>
              <w:rPr>
                <w:rFonts w:ascii="Arial" w:hAnsi="Arial" w:cs="Arial"/>
                <w:i/>
                <w:iCs/>
                <w:sz w:val="16"/>
                <w:szCs w:val="16"/>
              </w:rPr>
            </w:pPr>
          </w:p>
        </w:tc>
        <w:tc>
          <w:tcPr>
            <w:tcW w:w="2179" w:type="dxa"/>
          </w:tcPr>
          <w:p w14:paraId="4B60C1AB" w14:textId="558848F2" w:rsidR="00E83699" w:rsidRPr="00CF7135" w:rsidRDefault="00E83699" w:rsidP="00813650">
            <w:pPr>
              <w:spacing w:after="0"/>
              <w:rPr>
                <w:rFonts w:ascii="Arial" w:hAnsi="Arial" w:cs="Arial"/>
                <w:i/>
                <w:iCs/>
                <w:sz w:val="16"/>
                <w:szCs w:val="16"/>
              </w:rPr>
            </w:pPr>
            <w:r w:rsidRPr="00CF7135">
              <w:rPr>
                <w:rFonts w:ascii="Arial" w:hAnsi="Arial" w:cs="Arial"/>
                <w:i/>
                <w:iCs/>
                <w:sz w:val="16"/>
                <w:szCs w:val="16"/>
              </w:rPr>
              <w:t>Not identified yet</w:t>
            </w:r>
          </w:p>
        </w:tc>
        <w:tc>
          <w:tcPr>
            <w:tcW w:w="2179" w:type="dxa"/>
          </w:tcPr>
          <w:p w14:paraId="2A5E4F9C" w14:textId="33EA886E" w:rsidR="00E83699" w:rsidRDefault="007E6510" w:rsidP="00813650">
            <w:pPr>
              <w:spacing w:after="0"/>
              <w:rPr>
                <w:rFonts w:ascii="Arial" w:hAnsi="Arial" w:cs="Arial"/>
                <w:i/>
                <w:iCs/>
                <w:color w:val="1F4E79" w:themeColor="accent1" w:themeShade="80"/>
                <w:sz w:val="16"/>
                <w:szCs w:val="16"/>
              </w:rPr>
            </w:pPr>
            <w:r w:rsidRPr="00F346DF">
              <w:rPr>
                <w:rFonts w:ascii="Arial" w:hAnsi="Arial" w:cs="Arial"/>
                <w:i/>
                <w:iCs/>
                <w:color w:val="1F4E79" w:themeColor="accent1" w:themeShade="80"/>
                <w:sz w:val="16"/>
                <w:szCs w:val="16"/>
              </w:rPr>
              <w:t xml:space="preserve">[Apple] </w:t>
            </w:r>
            <w:r>
              <w:rPr>
                <w:rFonts w:ascii="Arial" w:hAnsi="Arial" w:cs="Arial"/>
                <w:i/>
                <w:iCs/>
                <w:color w:val="1F4E79" w:themeColor="accent1" w:themeShade="80"/>
                <w:sz w:val="16"/>
                <w:szCs w:val="16"/>
              </w:rPr>
              <w:t>This case is considered</w:t>
            </w:r>
            <w:r>
              <w:rPr>
                <w:rFonts w:ascii="Arial" w:hAnsi="Arial" w:cs="Arial"/>
                <w:i/>
                <w:iCs/>
                <w:color w:val="1F4E79" w:themeColor="accent1" w:themeShade="80"/>
                <w:sz w:val="16"/>
                <w:szCs w:val="16"/>
              </w:rPr>
              <w:t xml:space="preserve"> in the CR. While there were questions on the practicality of this, considering case 1 above, case 2 should have equal claim for validity assume….</w:t>
            </w:r>
          </w:p>
          <w:p w14:paraId="2F3247D7" w14:textId="77777777" w:rsidR="007E6510" w:rsidRDefault="007E6510" w:rsidP="00813650">
            <w:pPr>
              <w:spacing w:after="0"/>
              <w:rPr>
                <w:rFonts w:ascii="Arial" w:hAnsi="Arial" w:cs="Arial"/>
                <w:i/>
                <w:iCs/>
                <w:color w:val="1F4E79" w:themeColor="accent1" w:themeShade="80"/>
                <w:sz w:val="16"/>
                <w:szCs w:val="16"/>
              </w:rPr>
            </w:pPr>
          </w:p>
          <w:p w14:paraId="00662307" w14:textId="77777777" w:rsidR="007E6510" w:rsidRDefault="007E6510" w:rsidP="007E6510">
            <w:pPr>
              <w:spacing w:after="0"/>
              <w:rPr>
                <w:rFonts w:ascii="Arial" w:hAnsi="Arial" w:cs="Arial"/>
                <w:i/>
                <w:iCs/>
                <w:sz w:val="16"/>
                <w:szCs w:val="16"/>
              </w:rPr>
            </w:pPr>
          </w:p>
          <w:p w14:paraId="695A66C2" w14:textId="77777777" w:rsidR="007E6510" w:rsidRDefault="007E6510" w:rsidP="007E6510">
            <w:pPr>
              <w:spacing w:after="0"/>
              <w:rPr>
                <w:rFonts w:ascii="Arial" w:hAnsi="Arial" w:cs="Arial"/>
                <w:i/>
                <w:iCs/>
                <w:sz w:val="16"/>
                <w:szCs w:val="16"/>
              </w:rPr>
            </w:pPr>
            <w:r>
              <w:rPr>
                <w:rFonts w:ascii="Arial" w:hAnsi="Arial" w:cs="Arial"/>
                <w:i/>
                <w:iCs/>
                <w:sz w:val="16"/>
                <w:szCs w:val="16"/>
              </w:rPr>
              <w:t>[Company XYZ] Comment here.</w:t>
            </w:r>
          </w:p>
          <w:p w14:paraId="4C3DF829" w14:textId="77777777" w:rsidR="007E6510" w:rsidRDefault="007E6510" w:rsidP="00813650">
            <w:pPr>
              <w:spacing w:after="0"/>
              <w:rPr>
                <w:rFonts w:ascii="Arial" w:hAnsi="Arial" w:cs="Arial"/>
                <w:i/>
                <w:iCs/>
                <w:color w:val="1F4E79" w:themeColor="accent1" w:themeShade="80"/>
                <w:sz w:val="16"/>
                <w:szCs w:val="16"/>
              </w:rPr>
            </w:pPr>
          </w:p>
          <w:p w14:paraId="65FC966E" w14:textId="2E736FD7" w:rsidR="007E6510" w:rsidRPr="00CF7135" w:rsidRDefault="007E6510" w:rsidP="00813650">
            <w:pPr>
              <w:spacing w:after="0"/>
              <w:rPr>
                <w:rFonts w:ascii="Arial" w:hAnsi="Arial" w:cs="Arial"/>
                <w:i/>
                <w:iCs/>
                <w:sz w:val="16"/>
                <w:szCs w:val="16"/>
              </w:rPr>
            </w:pPr>
          </w:p>
        </w:tc>
      </w:tr>
      <w:tr w:rsidR="00E83699" w:rsidRPr="000D13E1" w14:paraId="7D576F39" w14:textId="2623E6E9" w:rsidTr="00E83699">
        <w:tc>
          <w:tcPr>
            <w:tcW w:w="1237" w:type="dxa"/>
          </w:tcPr>
          <w:p w14:paraId="6DDB1438" w14:textId="3B5F0FBB"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lastRenderedPageBreak/>
              <w:t>2a</w:t>
            </w:r>
          </w:p>
        </w:tc>
        <w:tc>
          <w:tcPr>
            <w:tcW w:w="1312" w:type="dxa"/>
          </w:tcPr>
          <w:p w14:paraId="08A39FC8" w14:textId="6806F88D"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This is the same case as 2 with the difference that the operator also bar Non-</w:t>
            </w:r>
            <w:proofErr w:type="spellStart"/>
            <w:r w:rsidRPr="000D13E1">
              <w:rPr>
                <w:rFonts w:ascii="Arial" w:hAnsi="Arial" w:cs="Arial"/>
                <w:i/>
                <w:iCs/>
                <w:sz w:val="16"/>
                <w:szCs w:val="16"/>
              </w:rPr>
              <w:t>redCAP</w:t>
            </w:r>
            <w:proofErr w:type="spellEnd"/>
            <w:r w:rsidRPr="000D13E1">
              <w:rPr>
                <w:rFonts w:ascii="Arial" w:hAnsi="Arial" w:cs="Arial"/>
                <w:i/>
                <w:iCs/>
                <w:sz w:val="16"/>
                <w:szCs w:val="16"/>
              </w:rPr>
              <w:t xml:space="preserve"> UEs</w:t>
            </w:r>
          </w:p>
        </w:tc>
        <w:tc>
          <w:tcPr>
            <w:tcW w:w="2083" w:type="dxa"/>
          </w:tcPr>
          <w:p w14:paraId="083583D1" w14:textId="4D26F922" w:rsidR="00E83699" w:rsidRPr="000D13E1" w:rsidRDefault="00E83699" w:rsidP="00813650">
            <w:pPr>
              <w:spacing w:after="0"/>
              <w:rPr>
                <w:rFonts w:ascii="Arial" w:hAnsi="Arial" w:cs="Arial"/>
                <w:i/>
                <w:iCs/>
                <w:color w:val="FF0000"/>
                <w:sz w:val="16"/>
                <w:szCs w:val="16"/>
                <w:lang w:val="en-US"/>
              </w:rPr>
            </w:pPr>
            <w:r w:rsidRPr="000D13E1">
              <w:rPr>
                <w:rFonts w:ascii="Arial" w:hAnsi="Arial" w:cs="Arial"/>
                <w:i/>
                <w:iCs/>
                <w:color w:val="FF0000"/>
                <w:sz w:val="16"/>
                <w:szCs w:val="16"/>
                <w:lang w:val="en-US"/>
              </w:rPr>
              <w:t>Barred</w:t>
            </w:r>
          </w:p>
        </w:tc>
        <w:tc>
          <w:tcPr>
            <w:tcW w:w="2965" w:type="dxa"/>
          </w:tcPr>
          <w:p w14:paraId="2DA28AC4" w14:textId="77777777" w:rsidR="00E83699" w:rsidRPr="000D13E1" w:rsidRDefault="00E83699" w:rsidP="003B6845">
            <w:pPr>
              <w:spacing w:after="0"/>
              <w:rPr>
                <w:rFonts w:ascii="Arial" w:hAnsi="Arial" w:cs="Arial"/>
                <w:i/>
                <w:iCs/>
                <w:sz w:val="16"/>
                <w:szCs w:val="16"/>
              </w:rPr>
            </w:pPr>
            <w:r w:rsidRPr="000D13E1">
              <w:rPr>
                <w:rFonts w:ascii="Arial" w:hAnsi="Arial" w:cs="Arial"/>
                <w:i/>
                <w:iCs/>
                <w:sz w:val="16"/>
                <w:szCs w:val="16"/>
              </w:rPr>
              <w:t>cellBarredRedCap1Rx-r17: non barred</w:t>
            </w:r>
          </w:p>
          <w:p w14:paraId="4FB2568C" w14:textId="77777777" w:rsidR="00E83699" w:rsidRPr="000D13E1" w:rsidRDefault="00E83699" w:rsidP="003B6845">
            <w:pPr>
              <w:spacing w:after="0"/>
              <w:rPr>
                <w:rFonts w:ascii="Arial" w:hAnsi="Arial" w:cs="Arial"/>
                <w:i/>
                <w:iCs/>
                <w:sz w:val="16"/>
                <w:szCs w:val="16"/>
              </w:rPr>
            </w:pPr>
            <w:r w:rsidRPr="000D13E1">
              <w:rPr>
                <w:rFonts w:ascii="Arial" w:hAnsi="Arial" w:cs="Arial"/>
                <w:i/>
                <w:iCs/>
                <w:sz w:val="16"/>
                <w:szCs w:val="16"/>
              </w:rPr>
              <w:t>cellBarredRedCap2Rx-r17: barred</w:t>
            </w:r>
          </w:p>
          <w:p w14:paraId="07AF0E6E" w14:textId="77777777" w:rsidR="00E83699" w:rsidRPr="000D13E1" w:rsidRDefault="00E83699" w:rsidP="003B6845">
            <w:pPr>
              <w:spacing w:after="0"/>
              <w:rPr>
                <w:rFonts w:ascii="Arial" w:hAnsi="Arial" w:cs="Arial"/>
                <w:i/>
                <w:iCs/>
                <w:sz w:val="16"/>
                <w:szCs w:val="16"/>
              </w:rPr>
            </w:pPr>
            <w:bookmarkStart w:id="0" w:name="_Hlk158827611"/>
            <w:proofErr w:type="spellStart"/>
            <w:r w:rsidRPr="000D13E1">
              <w:rPr>
                <w:rFonts w:ascii="Arial" w:hAnsi="Arial" w:cs="Arial"/>
                <w:i/>
                <w:iCs/>
                <w:sz w:val="16"/>
                <w:szCs w:val="16"/>
              </w:rPr>
              <w:t>intraFreqReselectionRedCap</w:t>
            </w:r>
            <w:proofErr w:type="spellEnd"/>
            <w:r w:rsidRPr="000D13E1">
              <w:rPr>
                <w:rFonts w:ascii="Arial" w:hAnsi="Arial" w:cs="Arial"/>
                <w:i/>
                <w:iCs/>
                <w:sz w:val="16"/>
                <w:szCs w:val="16"/>
              </w:rPr>
              <w:t>: Present</w:t>
            </w:r>
            <w:r w:rsidRPr="000D13E1">
              <w:rPr>
                <w:rStyle w:val="apple-converted-space"/>
                <w:rFonts w:ascii="Arial" w:hAnsi="Arial" w:cs="Arial"/>
                <w:i/>
                <w:iCs/>
                <w:sz w:val="16"/>
                <w:szCs w:val="16"/>
              </w:rPr>
              <w:t> </w:t>
            </w:r>
          </w:p>
          <w:bookmarkEnd w:id="0"/>
          <w:p w14:paraId="080E9955" w14:textId="77777777" w:rsidR="00E83699" w:rsidRPr="000D13E1" w:rsidRDefault="00E83699" w:rsidP="001F097D">
            <w:pPr>
              <w:spacing w:after="0"/>
              <w:rPr>
                <w:rFonts w:ascii="Arial" w:hAnsi="Arial" w:cs="Arial"/>
                <w:i/>
                <w:iCs/>
                <w:sz w:val="16"/>
                <w:szCs w:val="16"/>
              </w:rPr>
            </w:pPr>
          </w:p>
        </w:tc>
        <w:tc>
          <w:tcPr>
            <w:tcW w:w="2179" w:type="dxa"/>
          </w:tcPr>
          <w:p w14:paraId="331D1265" w14:textId="48558690"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not a valid case as all UEs are barred in the cell</w:t>
            </w:r>
          </w:p>
        </w:tc>
        <w:tc>
          <w:tcPr>
            <w:tcW w:w="2179" w:type="dxa"/>
          </w:tcPr>
          <w:p w14:paraId="57E00BF4" w14:textId="77777777" w:rsidR="006D0BBD" w:rsidRPr="007C435D" w:rsidRDefault="006D0BBD" w:rsidP="00813650">
            <w:pPr>
              <w:spacing w:after="0"/>
              <w:rPr>
                <w:rFonts w:ascii="Arial" w:hAnsi="Arial" w:cs="Arial"/>
                <w:i/>
                <w:iCs/>
                <w:color w:val="FF0000"/>
                <w:sz w:val="16"/>
                <w:szCs w:val="16"/>
              </w:rPr>
            </w:pPr>
            <w:r w:rsidRPr="007C435D">
              <w:rPr>
                <w:rFonts w:ascii="Arial" w:hAnsi="Arial" w:cs="Arial"/>
                <w:i/>
                <w:iCs/>
                <w:color w:val="FF0000"/>
                <w:sz w:val="16"/>
                <w:szCs w:val="16"/>
              </w:rPr>
              <w:t xml:space="preserve">[Apple] </w:t>
            </w:r>
            <w:r w:rsidRPr="007C435D">
              <w:rPr>
                <w:rFonts w:ascii="Arial" w:hAnsi="Arial" w:cs="Arial"/>
                <w:i/>
                <w:iCs/>
                <w:color w:val="FF0000"/>
                <w:sz w:val="16"/>
                <w:szCs w:val="16"/>
              </w:rPr>
              <w:t>Not considered, as the intent is to bar all UEs.</w:t>
            </w:r>
          </w:p>
          <w:p w14:paraId="481B2656" w14:textId="77777777" w:rsidR="00E83699" w:rsidRDefault="006D0BBD" w:rsidP="00813650">
            <w:pPr>
              <w:spacing w:after="0"/>
              <w:rPr>
                <w:rFonts w:ascii="Arial" w:hAnsi="Arial" w:cs="Arial"/>
                <w:i/>
                <w:iCs/>
                <w:color w:val="1F4E79" w:themeColor="accent1" w:themeShade="80"/>
                <w:sz w:val="16"/>
                <w:szCs w:val="16"/>
              </w:rPr>
            </w:pPr>
            <w:r>
              <w:rPr>
                <w:rFonts w:ascii="Arial" w:hAnsi="Arial" w:cs="Arial"/>
                <w:i/>
                <w:iCs/>
                <w:color w:val="1F4E79" w:themeColor="accent1" w:themeShade="80"/>
                <w:sz w:val="16"/>
                <w:szCs w:val="16"/>
              </w:rPr>
              <w:t xml:space="preserve">  </w:t>
            </w:r>
          </w:p>
          <w:p w14:paraId="549A8A7B" w14:textId="77777777" w:rsidR="004D60CE" w:rsidRDefault="004D60CE" w:rsidP="004D60CE">
            <w:pPr>
              <w:spacing w:after="0"/>
              <w:rPr>
                <w:rFonts w:ascii="Arial" w:hAnsi="Arial" w:cs="Arial"/>
                <w:i/>
                <w:iCs/>
                <w:sz w:val="16"/>
                <w:szCs w:val="16"/>
              </w:rPr>
            </w:pPr>
            <w:r>
              <w:rPr>
                <w:rFonts w:ascii="Arial" w:hAnsi="Arial" w:cs="Arial"/>
                <w:i/>
                <w:iCs/>
                <w:sz w:val="16"/>
                <w:szCs w:val="16"/>
              </w:rPr>
              <w:t>[Company XYZ] Comment here.</w:t>
            </w:r>
          </w:p>
          <w:p w14:paraId="4A5E302B" w14:textId="7ADEFEC0" w:rsidR="004D60CE" w:rsidRPr="000D13E1" w:rsidRDefault="004D60CE" w:rsidP="00813650">
            <w:pPr>
              <w:spacing w:after="0"/>
              <w:rPr>
                <w:rFonts w:ascii="Arial" w:hAnsi="Arial" w:cs="Arial"/>
                <w:i/>
                <w:iCs/>
                <w:sz w:val="16"/>
                <w:szCs w:val="16"/>
              </w:rPr>
            </w:pPr>
          </w:p>
        </w:tc>
      </w:tr>
      <w:tr w:rsidR="00E83699" w:rsidRPr="005F510C" w14:paraId="74027713" w14:textId="1A6AABF4" w:rsidTr="00E83699">
        <w:tc>
          <w:tcPr>
            <w:tcW w:w="1237" w:type="dxa"/>
          </w:tcPr>
          <w:p w14:paraId="61CFAA8B" w14:textId="210D2AE3" w:rsidR="00E83699" w:rsidRPr="005F510C" w:rsidRDefault="00E83699" w:rsidP="00813650">
            <w:pPr>
              <w:spacing w:after="0"/>
              <w:rPr>
                <w:rFonts w:ascii="Arial" w:hAnsi="Arial" w:cs="Arial"/>
                <w:sz w:val="16"/>
                <w:szCs w:val="16"/>
              </w:rPr>
            </w:pPr>
            <w:r w:rsidRPr="005F510C">
              <w:rPr>
                <w:rFonts w:ascii="Arial" w:hAnsi="Arial" w:cs="Arial"/>
                <w:sz w:val="16"/>
                <w:szCs w:val="16"/>
              </w:rPr>
              <w:t>3</w:t>
            </w:r>
          </w:p>
        </w:tc>
        <w:tc>
          <w:tcPr>
            <w:tcW w:w="1312" w:type="dxa"/>
          </w:tcPr>
          <w:p w14:paraId="76CE73A1" w14:textId="420B47B6" w:rsidR="00E83699" w:rsidRPr="005F510C" w:rsidRDefault="00E83699" w:rsidP="00813650">
            <w:pPr>
              <w:spacing w:after="0"/>
              <w:rPr>
                <w:rFonts w:ascii="Arial" w:hAnsi="Arial" w:cs="Arial"/>
                <w:sz w:val="16"/>
                <w:szCs w:val="16"/>
              </w:rPr>
            </w:pPr>
            <w:r w:rsidRPr="005F510C">
              <w:rPr>
                <w:rFonts w:ascii="Arial" w:hAnsi="Arial" w:cs="Arial"/>
                <w:sz w:val="16"/>
                <w:szCs w:val="16"/>
              </w:rPr>
              <w:t>In this case, the operator allows Non-</w:t>
            </w:r>
            <w:proofErr w:type="spellStart"/>
            <w:r w:rsidRPr="005F510C">
              <w:rPr>
                <w:rFonts w:ascii="Arial" w:hAnsi="Arial" w:cs="Arial"/>
                <w:sz w:val="16"/>
                <w:szCs w:val="16"/>
              </w:rPr>
              <w:t>redCAP</w:t>
            </w:r>
            <w:proofErr w:type="spellEnd"/>
            <w:r w:rsidRPr="005F510C">
              <w:rPr>
                <w:rFonts w:ascii="Arial" w:hAnsi="Arial" w:cs="Arial"/>
                <w:sz w:val="16"/>
                <w:szCs w:val="16"/>
              </w:rPr>
              <w:t xml:space="preserve"> UEs and 2Rx to enter the cell, but bar 1Rx </w:t>
            </w:r>
          </w:p>
        </w:tc>
        <w:tc>
          <w:tcPr>
            <w:tcW w:w="2083" w:type="dxa"/>
          </w:tcPr>
          <w:p w14:paraId="6936DF39" w14:textId="734B0DAD" w:rsidR="00E83699" w:rsidRPr="005F510C" w:rsidRDefault="00E83699" w:rsidP="00813650">
            <w:pPr>
              <w:spacing w:after="0"/>
              <w:rPr>
                <w:rFonts w:ascii="Arial" w:hAnsi="Arial" w:cs="Arial"/>
                <w:color w:val="FF0000"/>
                <w:sz w:val="16"/>
                <w:szCs w:val="16"/>
              </w:rPr>
            </w:pPr>
            <w:r w:rsidRPr="005F510C">
              <w:rPr>
                <w:rFonts w:ascii="Arial" w:hAnsi="Arial" w:cs="Arial"/>
                <w:color w:val="FF0000"/>
                <w:sz w:val="16"/>
                <w:szCs w:val="16"/>
                <w:lang w:val="en-US"/>
              </w:rPr>
              <w:t>No</w:t>
            </w:r>
            <w:r>
              <w:rPr>
                <w:rFonts w:ascii="Arial" w:hAnsi="Arial" w:cs="Arial"/>
                <w:color w:val="FF0000"/>
                <w:sz w:val="16"/>
                <w:szCs w:val="16"/>
                <w:lang w:val="en-US"/>
              </w:rPr>
              <w:t>t</w:t>
            </w:r>
            <w:r w:rsidRPr="005F510C">
              <w:rPr>
                <w:rFonts w:ascii="Arial" w:hAnsi="Arial" w:cs="Arial"/>
                <w:color w:val="FF0000"/>
                <w:sz w:val="16"/>
                <w:szCs w:val="16"/>
                <w:lang w:val="en-US"/>
              </w:rPr>
              <w:t>-barred</w:t>
            </w:r>
          </w:p>
        </w:tc>
        <w:tc>
          <w:tcPr>
            <w:tcW w:w="2965" w:type="dxa"/>
          </w:tcPr>
          <w:p w14:paraId="185CDC8D" w14:textId="32BF2EFA" w:rsidR="00E83699" w:rsidRPr="005F510C" w:rsidRDefault="00E83699" w:rsidP="0006133B">
            <w:pPr>
              <w:spacing w:after="0"/>
              <w:rPr>
                <w:rFonts w:ascii="Arial" w:hAnsi="Arial" w:cs="Arial"/>
                <w:sz w:val="16"/>
                <w:szCs w:val="16"/>
              </w:rPr>
            </w:pPr>
            <w:r w:rsidRPr="005F510C">
              <w:rPr>
                <w:rFonts w:ascii="Arial" w:hAnsi="Arial" w:cs="Arial"/>
                <w:sz w:val="16"/>
                <w:szCs w:val="16"/>
              </w:rPr>
              <w:t>cellBarredRedCap1Rx-r17: barred</w:t>
            </w:r>
          </w:p>
          <w:p w14:paraId="3D85CB57" w14:textId="6B7A0A8E" w:rsidR="00E83699" w:rsidRPr="005F510C" w:rsidRDefault="00E83699" w:rsidP="0006133B">
            <w:pPr>
              <w:spacing w:after="0"/>
              <w:rPr>
                <w:rFonts w:ascii="Arial" w:hAnsi="Arial" w:cs="Arial"/>
                <w:sz w:val="16"/>
                <w:szCs w:val="16"/>
              </w:rPr>
            </w:pPr>
            <w:r w:rsidRPr="005F510C">
              <w:rPr>
                <w:rFonts w:ascii="Arial" w:hAnsi="Arial" w:cs="Arial"/>
                <w:sz w:val="16"/>
                <w:szCs w:val="16"/>
              </w:rPr>
              <w:t>cellBarredRedCap2Rx-r17:</w:t>
            </w:r>
            <w:r>
              <w:rPr>
                <w:rFonts w:ascii="Arial" w:hAnsi="Arial" w:cs="Arial"/>
                <w:sz w:val="16"/>
                <w:szCs w:val="16"/>
              </w:rPr>
              <w:t xml:space="preserve"> </w:t>
            </w:r>
            <w:r w:rsidRPr="005F510C">
              <w:rPr>
                <w:rFonts w:ascii="Arial" w:hAnsi="Arial" w:cs="Arial"/>
                <w:sz w:val="16"/>
                <w:szCs w:val="16"/>
              </w:rPr>
              <w:t>not barred</w:t>
            </w:r>
          </w:p>
          <w:p w14:paraId="791E71BC" w14:textId="2315C79A" w:rsidR="00E83699" w:rsidRPr="005F510C" w:rsidRDefault="00E83699" w:rsidP="001A7878">
            <w:pPr>
              <w:spacing w:after="0"/>
              <w:rPr>
                <w:rFonts w:ascii="Arial" w:hAnsi="Arial" w:cs="Arial"/>
                <w:sz w:val="16"/>
                <w:szCs w:val="16"/>
              </w:rPr>
            </w:pPr>
            <w:proofErr w:type="spellStart"/>
            <w:r w:rsidRPr="005F510C">
              <w:rPr>
                <w:rFonts w:ascii="Arial" w:hAnsi="Arial" w:cs="Arial"/>
                <w:sz w:val="16"/>
                <w:szCs w:val="16"/>
              </w:rPr>
              <w:t>intraFreqReselectionRedCap</w:t>
            </w:r>
            <w:proofErr w:type="spellEnd"/>
            <w:r w:rsidRPr="005F510C">
              <w:rPr>
                <w:rFonts w:ascii="Arial" w:hAnsi="Arial" w:cs="Arial"/>
                <w:sz w:val="16"/>
                <w:szCs w:val="16"/>
              </w:rPr>
              <w:t>: present</w:t>
            </w:r>
          </w:p>
        </w:tc>
        <w:tc>
          <w:tcPr>
            <w:tcW w:w="2179" w:type="dxa"/>
          </w:tcPr>
          <w:p w14:paraId="1FFE25F2" w14:textId="34AE385D" w:rsidR="00E83699" w:rsidRPr="005F510C" w:rsidRDefault="00E83699" w:rsidP="00813650">
            <w:pPr>
              <w:spacing w:after="0"/>
              <w:rPr>
                <w:rFonts w:ascii="Arial" w:hAnsi="Arial" w:cs="Arial"/>
                <w:sz w:val="16"/>
                <w:szCs w:val="16"/>
              </w:rPr>
            </w:pPr>
            <w:r w:rsidRPr="005F510C">
              <w:rPr>
                <w:rFonts w:ascii="Arial" w:hAnsi="Arial" w:cs="Arial"/>
                <w:sz w:val="16"/>
                <w:szCs w:val="16"/>
              </w:rPr>
              <w:t>The operator has not deployed 1Rx on a particular carrier and bar such UEs, but wants to allow e.g. roaming UEs supporting 1Rx to be able to perform emergency calls</w:t>
            </w:r>
          </w:p>
        </w:tc>
        <w:tc>
          <w:tcPr>
            <w:tcW w:w="2179" w:type="dxa"/>
          </w:tcPr>
          <w:p w14:paraId="1751F23D" w14:textId="77777777" w:rsidR="00E83699" w:rsidRDefault="006D0BBD" w:rsidP="00813650">
            <w:pPr>
              <w:spacing w:after="0"/>
              <w:rPr>
                <w:rFonts w:ascii="Arial" w:hAnsi="Arial" w:cs="Arial"/>
                <w:i/>
                <w:iCs/>
                <w:color w:val="1F4E79" w:themeColor="accent1" w:themeShade="80"/>
                <w:sz w:val="16"/>
                <w:szCs w:val="16"/>
              </w:rPr>
            </w:pPr>
            <w:r w:rsidRPr="00F346DF">
              <w:rPr>
                <w:rFonts w:ascii="Arial" w:hAnsi="Arial" w:cs="Arial"/>
                <w:i/>
                <w:iCs/>
                <w:color w:val="1F4E79" w:themeColor="accent1" w:themeShade="80"/>
                <w:sz w:val="16"/>
                <w:szCs w:val="16"/>
              </w:rPr>
              <w:t xml:space="preserve">[Apple] </w:t>
            </w:r>
            <w:r>
              <w:rPr>
                <w:rFonts w:ascii="Arial" w:hAnsi="Arial" w:cs="Arial"/>
                <w:i/>
                <w:iCs/>
                <w:color w:val="1F4E79" w:themeColor="accent1" w:themeShade="80"/>
                <w:sz w:val="16"/>
                <w:szCs w:val="16"/>
              </w:rPr>
              <w:t>This case is considered in the CR.</w:t>
            </w:r>
          </w:p>
          <w:p w14:paraId="108E92E5" w14:textId="77777777" w:rsidR="004D60CE" w:rsidRDefault="004D60CE" w:rsidP="00813650">
            <w:pPr>
              <w:spacing w:after="0"/>
              <w:rPr>
                <w:rFonts w:ascii="Arial" w:hAnsi="Arial" w:cs="Arial"/>
                <w:i/>
                <w:iCs/>
                <w:color w:val="1F4E79" w:themeColor="accent1" w:themeShade="80"/>
                <w:sz w:val="16"/>
                <w:szCs w:val="16"/>
              </w:rPr>
            </w:pPr>
          </w:p>
          <w:p w14:paraId="48A60C32" w14:textId="77777777" w:rsidR="004D60CE" w:rsidRDefault="004D60CE" w:rsidP="004D60CE">
            <w:pPr>
              <w:spacing w:after="0"/>
              <w:rPr>
                <w:rFonts w:ascii="Arial" w:hAnsi="Arial" w:cs="Arial"/>
                <w:i/>
                <w:iCs/>
                <w:sz w:val="16"/>
                <w:szCs w:val="16"/>
              </w:rPr>
            </w:pPr>
            <w:r>
              <w:rPr>
                <w:rFonts w:ascii="Arial" w:hAnsi="Arial" w:cs="Arial"/>
                <w:i/>
                <w:iCs/>
                <w:sz w:val="16"/>
                <w:szCs w:val="16"/>
              </w:rPr>
              <w:t>[Company XYZ] Comment here.</w:t>
            </w:r>
          </w:p>
          <w:p w14:paraId="09536A50" w14:textId="26DB1FDF" w:rsidR="004D60CE" w:rsidRPr="005F510C" w:rsidRDefault="004D60CE" w:rsidP="00813650">
            <w:pPr>
              <w:spacing w:after="0"/>
              <w:rPr>
                <w:rFonts w:ascii="Arial" w:hAnsi="Arial" w:cs="Arial"/>
                <w:sz w:val="16"/>
                <w:szCs w:val="16"/>
              </w:rPr>
            </w:pPr>
          </w:p>
        </w:tc>
      </w:tr>
      <w:tr w:rsidR="00E83699" w:rsidRPr="000D13E1" w14:paraId="67764111" w14:textId="60223B27" w:rsidTr="00E83699">
        <w:tc>
          <w:tcPr>
            <w:tcW w:w="1237" w:type="dxa"/>
          </w:tcPr>
          <w:p w14:paraId="7635CE44" w14:textId="63180067"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3a</w:t>
            </w:r>
          </w:p>
        </w:tc>
        <w:tc>
          <w:tcPr>
            <w:tcW w:w="1312" w:type="dxa"/>
          </w:tcPr>
          <w:p w14:paraId="093709E8" w14:textId="6927DC1F"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This is the same case as 3 with a difference that NON-Red CAP UEs are barred</w:t>
            </w:r>
          </w:p>
        </w:tc>
        <w:tc>
          <w:tcPr>
            <w:tcW w:w="2083" w:type="dxa"/>
          </w:tcPr>
          <w:p w14:paraId="1F83BEDB" w14:textId="569AAAAC" w:rsidR="00E83699" w:rsidRPr="000D13E1" w:rsidRDefault="00E83699" w:rsidP="00813650">
            <w:pPr>
              <w:spacing w:after="0"/>
              <w:rPr>
                <w:rFonts w:ascii="Arial" w:hAnsi="Arial" w:cs="Arial"/>
                <w:i/>
                <w:iCs/>
                <w:color w:val="FF0000"/>
                <w:sz w:val="16"/>
                <w:szCs w:val="16"/>
                <w:lang w:val="en-US"/>
              </w:rPr>
            </w:pPr>
            <w:r w:rsidRPr="000D13E1">
              <w:rPr>
                <w:rFonts w:ascii="Arial" w:hAnsi="Arial" w:cs="Arial"/>
                <w:i/>
                <w:iCs/>
                <w:color w:val="FF0000"/>
                <w:sz w:val="16"/>
                <w:szCs w:val="16"/>
                <w:lang w:val="en-US"/>
              </w:rPr>
              <w:t>Barred</w:t>
            </w:r>
          </w:p>
        </w:tc>
        <w:tc>
          <w:tcPr>
            <w:tcW w:w="2965" w:type="dxa"/>
          </w:tcPr>
          <w:p w14:paraId="5D3ABDC3" w14:textId="77777777" w:rsidR="00E83699" w:rsidRPr="000D13E1" w:rsidRDefault="00E83699" w:rsidP="00856CB6">
            <w:pPr>
              <w:spacing w:after="0"/>
              <w:rPr>
                <w:rFonts w:ascii="Arial" w:hAnsi="Arial" w:cs="Arial"/>
                <w:i/>
                <w:iCs/>
                <w:sz w:val="16"/>
                <w:szCs w:val="16"/>
              </w:rPr>
            </w:pPr>
            <w:r w:rsidRPr="000D13E1">
              <w:rPr>
                <w:rFonts w:ascii="Arial" w:hAnsi="Arial" w:cs="Arial"/>
                <w:i/>
                <w:iCs/>
                <w:sz w:val="16"/>
                <w:szCs w:val="16"/>
              </w:rPr>
              <w:t>cellBarredRedCap1Rx-r17:  barred</w:t>
            </w:r>
          </w:p>
          <w:p w14:paraId="318EC233" w14:textId="77777777" w:rsidR="00E83699" w:rsidRPr="000D13E1" w:rsidRDefault="00E83699" w:rsidP="00856CB6">
            <w:pPr>
              <w:spacing w:after="0"/>
              <w:rPr>
                <w:rFonts w:ascii="Arial" w:hAnsi="Arial" w:cs="Arial"/>
                <w:i/>
                <w:iCs/>
                <w:sz w:val="16"/>
                <w:szCs w:val="16"/>
              </w:rPr>
            </w:pPr>
            <w:r w:rsidRPr="000D13E1">
              <w:rPr>
                <w:rFonts w:ascii="Arial" w:hAnsi="Arial" w:cs="Arial"/>
                <w:i/>
                <w:iCs/>
                <w:sz w:val="16"/>
                <w:szCs w:val="16"/>
              </w:rPr>
              <w:t>cellBarredRedCap2Rx-r17:not barred</w:t>
            </w:r>
          </w:p>
          <w:p w14:paraId="4CBCE8A2" w14:textId="77777777" w:rsidR="00E83699" w:rsidRPr="000D13E1" w:rsidRDefault="00E83699" w:rsidP="00856CB6">
            <w:pPr>
              <w:spacing w:after="0"/>
              <w:rPr>
                <w:rFonts w:ascii="Arial" w:hAnsi="Arial" w:cs="Arial"/>
                <w:i/>
                <w:iCs/>
                <w:sz w:val="16"/>
                <w:szCs w:val="16"/>
              </w:rPr>
            </w:pPr>
            <w:proofErr w:type="spellStart"/>
            <w:r w:rsidRPr="000D13E1">
              <w:rPr>
                <w:rFonts w:ascii="Arial" w:hAnsi="Arial" w:cs="Arial"/>
                <w:i/>
                <w:iCs/>
                <w:sz w:val="16"/>
                <w:szCs w:val="16"/>
              </w:rPr>
              <w:t>intraFreqReselectionRedCap</w:t>
            </w:r>
            <w:proofErr w:type="spellEnd"/>
            <w:r w:rsidRPr="000D13E1">
              <w:rPr>
                <w:rFonts w:ascii="Arial" w:hAnsi="Arial" w:cs="Arial"/>
                <w:i/>
                <w:iCs/>
                <w:sz w:val="16"/>
                <w:szCs w:val="16"/>
              </w:rPr>
              <w:t>: Present</w:t>
            </w:r>
            <w:r w:rsidRPr="000D13E1">
              <w:rPr>
                <w:rStyle w:val="apple-converted-space"/>
                <w:rFonts w:ascii="Arial" w:hAnsi="Arial" w:cs="Arial"/>
                <w:i/>
                <w:iCs/>
                <w:sz w:val="16"/>
                <w:szCs w:val="16"/>
              </w:rPr>
              <w:t> </w:t>
            </w:r>
          </w:p>
          <w:p w14:paraId="1C3DAC88" w14:textId="77777777" w:rsidR="00E83699" w:rsidRPr="000D13E1" w:rsidRDefault="00E83699" w:rsidP="0006133B">
            <w:pPr>
              <w:spacing w:after="0"/>
              <w:rPr>
                <w:rFonts w:ascii="Arial" w:hAnsi="Arial" w:cs="Arial"/>
                <w:i/>
                <w:iCs/>
                <w:sz w:val="16"/>
                <w:szCs w:val="16"/>
              </w:rPr>
            </w:pPr>
          </w:p>
        </w:tc>
        <w:tc>
          <w:tcPr>
            <w:tcW w:w="2179" w:type="dxa"/>
          </w:tcPr>
          <w:p w14:paraId="05109023" w14:textId="12716E14"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not a valid case as all UEs are barred in the cell</w:t>
            </w:r>
          </w:p>
        </w:tc>
        <w:tc>
          <w:tcPr>
            <w:tcW w:w="2179" w:type="dxa"/>
          </w:tcPr>
          <w:p w14:paraId="3F4AC525" w14:textId="77777777" w:rsidR="006D0BBD" w:rsidRPr="007C435D" w:rsidRDefault="006D0BBD" w:rsidP="006D0BBD">
            <w:pPr>
              <w:spacing w:after="0"/>
              <w:rPr>
                <w:rFonts w:ascii="Arial" w:hAnsi="Arial" w:cs="Arial"/>
                <w:i/>
                <w:iCs/>
                <w:color w:val="FF0000"/>
                <w:sz w:val="16"/>
                <w:szCs w:val="16"/>
              </w:rPr>
            </w:pPr>
            <w:r w:rsidRPr="007C435D">
              <w:rPr>
                <w:rFonts w:ascii="Arial" w:hAnsi="Arial" w:cs="Arial"/>
                <w:i/>
                <w:iCs/>
                <w:color w:val="FF0000"/>
                <w:sz w:val="16"/>
                <w:szCs w:val="16"/>
              </w:rPr>
              <w:t>[Apple] Not considered, as the intent is to bar all UEs.</w:t>
            </w:r>
          </w:p>
          <w:p w14:paraId="0A8BA9BF" w14:textId="77777777" w:rsidR="00E83699" w:rsidRDefault="00E83699" w:rsidP="00813650">
            <w:pPr>
              <w:spacing w:after="0"/>
              <w:rPr>
                <w:rFonts w:ascii="Arial" w:hAnsi="Arial" w:cs="Arial"/>
                <w:i/>
                <w:iCs/>
                <w:color w:val="FF0000"/>
                <w:sz w:val="16"/>
                <w:szCs w:val="16"/>
              </w:rPr>
            </w:pPr>
          </w:p>
          <w:p w14:paraId="2AFBC640" w14:textId="77777777" w:rsidR="004D60CE" w:rsidRDefault="004D60CE" w:rsidP="004D60CE">
            <w:pPr>
              <w:spacing w:after="0"/>
              <w:rPr>
                <w:rFonts w:ascii="Arial" w:hAnsi="Arial" w:cs="Arial"/>
                <w:i/>
                <w:iCs/>
                <w:sz w:val="16"/>
                <w:szCs w:val="16"/>
              </w:rPr>
            </w:pPr>
            <w:r>
              <w:rPr>
                <w:rFonts w:ascii="Arial" w:hAnsi="Arial" w:cs="Arial"/>
                <w:i/>
                <w:iCs/>
                <w:sz w:val="16"/>
                <w:szCs w:val="16"/>
              </w:rPr>
              <w:t>[Company XYZ] Comment here.</w:t>
            </w:r>
          </w:p>
          <w:p w14:paraId="1C443AEF" w14:textId="77777777" w:rsidR="004D60CE" w:rsidRPr="007C435D" w:rsidRDefault="004D60CE" w:rsidP="00813650">
            <w:pPr>
              <w:spacing w:after="0"/>
              <w:rPr>
                <w:rFonts w:ascii="Arial" w:hAnsi="Arial" w:cs="Arial"/>
                <w:i/>
                <w:iCs/>
                <w:color w:val="FF0000"/>
                <w:sz w:val="16"/>
                <w:szCs w:val="16"/>
              </w:rPr>
            </w:pPr>
          </w:p>
        </w:tc>
      </w:tr>
      <w:tr w:rsidR="00E83699" w:rsidRPr="000D13E1" w14:paraId="4B30C1E4" w14:textId="0095AEA8" w:rsidTr="00E83699">
        <w:tc>
          <w:tcPr>
            <w:tcW w:w="1237" w:type="dxa"/>
          </w:tcPr>
          <w:p w14:paraId="47BAA492" w14:textId="25C72288"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4</w:t>
            </w:r>
          </w:p>
        </w:tc>
        <w:tc>
          <w:tcPr>
            <w:tcW w:w="1312" w:type="dxa"/>
          </w:tcPr>
          <w:p w14:paraId="5E4853D2" w14:textId="21A5C5D6"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 xml:space="preserve">This is the case where operator is blocking Non </w:t>
            </w:r>
            <w:proofErr w:type="spellStart"/>
            <w:r w:rsidRPr="000D13E1">
              <w:rPr>
                <w:rFonts w:ascii="Arial" w:hAnsi="Arial" w:cs="Arial"/>
                <w:i/>
                <w:iCs/>
                <w:sz w:val="16"/>
                <w:szCs w:val="16"/>
              </w:rPr>
              <w:t>redCAP</w:t>
            </w:r>
            <w:proofErr w:type="spellEnd"/>
            <w:r w:rsidRPr="000D13E1">
              <w:rPr>
                <w:rFonts w:ascii="Arial" w:hAnsi="Arial" w:cs="Arial"/>
                <w:i/>
                <w:iCs/>
                <w:sz w:val="16"/>
                <w:szCs w:val="16"/>
              </w:rPr>
              <w:t xml:space="preserve">, implemented Redcap, but block both 1Rx and 2Rx. </w:t>
            </w:r>
          </w:p>
        </w:tc>
        <w:tc>
          <w:tcPr>
            <w:tcW w:w="2083" w:type="dxa"/>
          </w:tcPr>
          <w:p w14:paraId="17C496E1" w14:textId="3D002BB7" w:rsidR="00E83699" w:rsidRPr="000D13E1" w:rsidRDefault="00E83699" w:rsidP="00813650">
            <w:pPr>
              <w:spacing w:after="0"/>
              <w:rPr>
                <w:rFonts w:ascii="Arial" w:hAnsi="Arial" w:cs="Arial"/>
                <w:i/>
                <w:iCs/>
                <w:color w:val="FF0000"/>
                <w:sz w:val="16"/>
                <w:szCs w:val="16"/>
                <w:lang w:val="en-US"/>
              </w:rPr>
            </w:pPr>
            <w:r w:rsidRPr="000D13E1">
              <w:rPr>
                <w:rFonts w:ascii="Arial" w:hAnsi="Arial" w:cs="Arial"/>
                <w:i/>
                <w:iCs/>
                <w:color w:val="FF0000"/>
                <w:sz w:val="16"/>
                <w:szCs w:val="16"/>
                <w:lang w:val="en-US"/>
              </w:rPr>
              <w:t>Barred</w:t>
            </w:r>
          </w:p>
        </w:tc>
        <w:tc>
          <w:tcPr>
            <w:tcW w:w="2965" w:type="dxa"/>
          </w:tcPr>
          <w:p w14:paraId="38C43915" w14:textId="616525FD" w:rsidR="00E83699" w:rsidRPr="000D13E1" w:rsidRDefault="00E83699" w:rsidP="004F2A03">
            <w:pPr>
              <w:spacing w:after="0"/>
              <w:rPr>
                <w:rFonts w:ascii="Arial" w:hAnsi="Arial" w:cs="Arial"/>
                <w:i/>
                <w:iCs/>
                <w:sz w:val="16"/>
                <w:szCs w:val="16"/>
              </w:rPr>
            </w:pPr>
            <w:r w:rsidRPr="000D13E1">
              <w:rPr>
                <w:rFonts w:ascii="Arial" w:hAnsi="Arial" w:cs="Arial"/>
                <w:i/>
                <w:iCs/>
                <w:sz w:val="16"/>
                <w:szCs w:val="16"/>
              </w:rPr>
              <w:t>cellBarredRedCap1Rx-r17: barred</w:t>
            </w:r>
          </w:p>
          <w:p w14:paraId="5ACE9EBD" w14:textId="77777777" w:rsidR="00E83699" w:rsidRPr="000D13E1" w:rsidRDefault="00E83699" w:rsidP="004F2A03">
            <w:pPr>
              <w:spacing w:after="0"/>
              <w:rPr>
                <w:rFonts w:ascii="Arial" w:hAnsi="Arial" w:cs="Arial"/>
                <w:i/>
                <w:iCs/>
                <w:sz w:val="16"/>
                <w:szCs w:val="16"/>
              </w:rPr>
            </w:pPr>
            <w:r w:rsidRPr="000D13E1">
              <w:rPr>
                <w:rFonts w:ascii="Arial" w:hAnsi="Arial" w:cs="Arial"/>
                <w:i/>
                <w:iCs/>
                <w:sz w:val="16"/>
                <w:szCs w:val="16"/>
              </w:rPr>
              <w:t>cellBarredRedCap2Rx-r17: barred</w:t>
            </w:r>
          </w:p>
          <w:p w14:paraId="43AC96C5" w14:textId="77777777" w:rsidR="00E83699" w:rsidRPr="000D13E1" w:rsidRDefault="00E83699" w:rsidP="004F2A03">
            <w:pPr>
              <w:spacing w:after="0"/>
              <w:rPr>
                <w:rFonts w:ascii="Arial" w:hAnsi="Arial" w:cs="Arial"/>
                <w:i/>
                <w:iCs/>
                <w:sz w:val="16"/>
                <w:szCs w:val="16"/>
              </w:rPr>
            </w:pPr>
            <w:proofErr w:type="spellStart"/>
            <w:r w:rsidRPr="000D13E1">
              <w:rPr>
                <w:rFonts w:ascii="Arial" w:hAnsi="Arial" w:cs="Arial"/>
                <w:i/>
                <w:iCs/>
                <w:sz w:val="16"/>
                <w:szCs w:val="16"/>
              </w:rPr>
              <w:t>intraFreqReselectionRedCap</w:t>
            </w:r>
            <w:proofErr w:type="spellEnd"/>
            <w:r w:rsidRPr="000D13E1">
              <w:rPr>
                <w:rFonts w:ascii="Arial" w:hAnsi="Arial" w:cs="Arial"/>
                <w:i/>
                <w:iCs/>
                <w:sz w:val="16"/>
                <w:szCs w:val="16"/>
              </w:rPr>
              <w:t>: Present</w:t>
            </w:r>
            <w:r w:rsidRPr="000D13E1">
              <w:rPr>
                <w:rStyle w:val="apple-converted-space"/>
                <w:rFonts w:ascii="Arial" w:hAnsi="Arial" w:cs="Arial"/>
                <w:i/>
                <w:iCs/>
                <w:sz w:val="16"/>
                <w:szCs w:val="16"/>
              </w:rPr>
              <w:t> </w:t>
            </w:r>
          </w:p>
          <w:p w14:paraId="6BDCE551" w14:textId="77777777" w:rsidR="00E83699" w:rsidRPr="000D13E1" w:rsidRDefault="00E83699" w:rsidP="00856CB6">
            <w:pPr>
              <w:spacing w:after="0"/>
              <w:rPr>
                <w:rFonts w:ascii="Arial" w:hAnsi="Arial" w:cs="Arial"/>
                <w:i/>
                <w:iCs/>
                <w:sz w:val="16"/>
                <w:szCs w:val="16"/>
              </w:rPr>
            </w:pPr>
          </w:p>
        </w:tc>
        <w:tc>
          <w:tcPr>
            <w:tcW w:w="2179" w:type="dxa"/>
          </w:tcPr>
          <w:p w14:paraId="14563B61" w14:textId="30B0FD59"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not a valid case as all UEs are barred in the cell</w:t>
            </w:r>
          </w:p>
        </w:tc>
        <w:tc>
          <w:tcPr>
            <w:tcW w:w="2179" w:type="dxa"/>
          </w:tcPr>
          <w:p w14:paraId="3279E7D2" w14:textId="77777777" w:rsidR="006D0BBD" w:rsidRPr="007C435D" w:rsidRDefault="006D0BBD" w:rsidP="006D0BBD">
            <w:pPr>
              <w:spacing w:after="0"/>
              <w:rPr>
                <w:rFonts w:ascii="Arial" w:hAnsi="Arial" w:cs="Arial"/>
                <w:i/>
                <w:iCs/>
                <w:color w:val="FF0000"/>
                <w:sz w:val="16"/>
                <w:szCs w:val="16"/>
              </w:rPr>
            </w:pPr>
            <w:r w:rsidRPr="007C435D">
              <w:rPr>
                <w:rFonts w:ascii="Arial" w:hAnsi="Arial" w:cs="Arial"/>
                <w:i/>
                <w:iCs/>
                <w:color w:val="FF0000"/>
                <w:sz w:val="16"/>
                <w:szCs w:val="16"/>
              </w:rPr>
              <w:t>[Apple] Not considered, as the intent is to bar all UEs.</w:t>
            </w:r>
          </w:p>
          <w:p w14:paraId="1FE87D67" w14:textId="77777777" w:rsidR="00E83699" w:rsidRDefault="00E83699" w:rsidP="00813650">
            <w:pPr>
              <w:spacing w:after="0"/>
              <w:rPr>
                <w:rFonts w:ascii="Arial" w:hAnsi="Arial" w:cs="Arial"/>
                <w:i/>
                <w:iCs/>
                <w:color w:val="FF0000"/>
                <w:sz w:val="16"/>
                <w:szCs w:val="16"/>
              </w:rPr>
            </w:pPr>
          </w:p>
          <w:p w14:paraId="351FA1D9" w14:textId="77777777" w:rsidR="004D60CE" w:rsidRDefault="004D60CE" w:rsidP="004D60CE">
            <w:pPr>
              <w:spacing w:after="0"/>
              <w:rPr>
                <w:rFonts w:ascii="Arial" w:hAnsi="Arial" w:cs="Arial"/>
                <w:i/>
                <w:iCs/>
                <w:sz w:val="16"/>
                <w:szCs w:val="16"/>
              </w:rPr>
            </w:pPr>
            <w:r>
              <w:rPr>
                <w:rFonts w:ascii="Arial" w:hAnsi="Arial" w:cs="Arial"/>
                <w:i/>
                <w:iCs/>
                <w:sz w:val="16"/>
                <w:szCs w:val="16"/>
              </w:rPr>
              <w:t>[Company XYZ] Comment here.</w:t>
            </w:r>
          </w:p>
          <w:p w14:paraId="095A0F9E" w14:textId="77777777" w:rsidR="004D60CE" w:rsidRPr="007C435D" w:rsidRDefault="004D60CE" w:rsidP="00813650">
            <w:pPr>
              <w:spacing w:after="0"/>
              <w:rPr>
                <w:rFonts w:ascii="Arial" w:hAnsi="Arial" w:cs="Arial"/>
                <w:i/>
                <w:iCs/>
                <w:color w:val="FF0000"/>
                <w:sz w:val="16"/>
                <w:szCs w:val="16"/>
              </w:rPr>
            </w:pPr>
          </w:p>
        </w:tc>
      </w:tr>
      <w:tr w:rsidR="00742903" w:rsidRPr="000D13E1" w14:paraId="047DAEB5" w14:textId="77777777" w:rsidTr="00E83699">
        <w:tc>
          <w:tcPr>
            <w:tcW w:w="1237" w:type="dxa"/>
          </w:tcPr>
          <w:p w14:paraId="3ECF6DD5" w14:textId="64A40435" w:rsidR="00742903" w:rsidRPr="000D13E1" w:rsidRDefault="00742903" w:rsidP="00813650">
            <w:pPr>
              <w:spacing w:after="0"/>
              <w:rPr>
                <w:rFonts w:ascii="Arial" w:hAnsi="Arial" w:cs="Arial"/>
                <w:i/>
                <w:iCs/>
                <w:sz w:val="16"/>
                <w:szCs w:val="16"/>
              </w:rPr>
            </w:pPr>
            <w:r>
              <w:rPr>
                <w:rFonts w:ascii="Arial" w:hAnsi="Arial" w:cs="Arial"/>
                <w:i/>
                <w:iCs/>
                <w:sz w:val="16"/>
                <w:szCs w:val="16"/>
              </w:rPr>
              <w:t>5</w:t>
            </w:r>
          </w:p>
        </w:tc>
        <w:tc>
          <w:tcPr>
            <w:tcW w:w="1312" w:type="dxa"/>
          </w:tcPr>
          <w:p w14:paraId="36B56257" w14:textId="20D94436" w:rsidR="00742903" w:rsidRPr="004D60CE" w:rsidRDefault="00742903" w:rsidP="00813650">
            <w:pPr>
              <w:spacing w:after="0"/>
              <w:rPr>
                <w:rFonts w:ascii="Arial" w:hAnsi="Arial" w:cs="Arial"/>
                <w:b/>
                <w:bCs/>
                <w:i/>
                <w:iCs/>
                <w:sz w:val="16"/>
                <w:szCs w:val="16"/>
              </w:rPr>
            </w:pPr>
            <w:r w:rsidRPr="004D60CE">
              <w:rPr>
                <w:rFonts w:ascii="Arial" w:hAnsi="Arial" w:cs="Arial"/>
                <w:b/>
                <w:bCs/>
                <w:i/>
                <w:iCs/>
                <w:sz w:val="16"/>
                <w:szCs w:val="16"/>
              </w:rPr>
              <w:t>Any other cases?</w:t>
            </w:r>
          </w:p>
        </w:tc>
        <w:tc>
          <w:tcPr>
            <w:tcW w:w="2083" w:type="dxa"/>
          </w:tcPr>
          <w:p w14:paraId="678A74E7" w14:textId="77777777" w:rsidR="00742903" w:rsidRPr="000D13E1" w:rsidRDefault="00742903" w:rsidP="00813650">
            <w:pPr>
              <w:spacing w:after="0"/>
              <w:rPr>
                <w:rFonts w:ascii="Arial" w:hAnsi="Arial" w:cs="Arial"/>
                <w:i/>
                <w:iCs/>
                <w:color w:val="FF0000"/>
                <w:sz w:val="16"/>
                <w:szCs w:val="16"/>
                <w:lang w:val="en-US"/>
              </w:rPr>
            </w:pPr>
          </w:p>
        </w:tc>
        <w:tc>
          <w:tcPr>
            <w:tcW w:w="2965" w:type="dxa"/>
          </w:tcPr>
          <w:p w14:paraId="45B39ED4" w14:textId="77777777" w:rsidR="00742903" w:rsidRPr="000D13E1" w:rsidRDefault="00742903" w:rsidP="004F2A03">
            <w:pPr>
              <w:spacing w:after="0"/>
              <w:rPr>
                <w:rFonts w:ascii="Arial" w:hAnsi="Arial" w:cs="Arial"/>
                <w:i/>
                <w:iCs/>
                <w:sz w:val="16"/>
                <w:szCs w:val="16"/>
              </w:rPr>
            </w:pPr>
          </w:p>
        </w:tc>
        <w:tc>
          <w:tcPr>
            <w:tcW w:w="2179" w:type="dxa"/>
          </w:tcPr>
          <w:p w14:paraId="16E10DD9" w14:textId="77777777" w:rsidR="00742903" w:rsidRPr="000D13E1" w:rsidRDefault="00742903" w:rsidP="00813650">
            <w:pPr>
              <w:spacing w:after="0"/>
              <w:rPr>
                <w:rFonts w:ascii="Arial" w:hAnsi="Arial" w:cs="Arial"/>
                <w:i/>
                <w:iCs/>
                <w:sz w:val="16"/>
                <w:szCs w:val="16"/>
              </w:rPr>
            </w:pPr>
          </w:p>
        </w:tc>
        <w:tc>
          <w:tcPr>
            <w:tcW w:w="2179" w:type="dxa"/>
          </w:tcPr>
          <w:p w14:paraId="52DD07B6" w14:textId="77777777" w:rsidR="00742903" w:rsidRPr="00F346DF" w:rsidRDefault="00742903" w:rsidP="006D0BBD">
            <w:pPr>
              <w:spacing w:after="0"/>
              <w:rPr>
                <w:rFonts w:ascii="Arial" w:hAnsi="Arial" w:cs="Arial"/>
                <w:i/>
                <w:iCs/>
                <w:color w:val="1F4E79" w:themeColor="accent1" w:themeShade="80"/>
                <w:sz w:val="16"/>
                <w:szCs w:val="16"/>
              </w:rPr>
            </w:pPr>
          </w:p>
        </w:tc>
      </w:tr>
    </w:tbl>
    <w:p w14:paraId="65B26414" w14:textId="77777777" w:rsidR="004F2A03" w:rsidRDefault="004F2A03" w:rsidP="00813650">
      <w:pPr>
        <w:spacing w:after="0"/>
      </w:pPr>
    </w:p>
    <w:p w14:paraId="1948B919" w14:textId="2B74CF0E" w:rsidR="00356D15" w:rsidRDefault="00356D15" w:rsidP="00813650">
      <w:pPr>
        <w:spacing w:after="0"/>
      </w:pPr>
    </w:p>
    <w:p w14:paraId="75F9E0AE" w14:textId="6D0FE943" w:rsidR="000D13E1" w:rsidRPr="004469E3" w:rsidRDefault="000D13E1" w:rsidP="00813650">
      <w:pPr>
        <w:spacing w:after="0"/>
        <w:rPr>
          <w:rFonts w:ascii="Arial" w:hAnsi="Arial" w:cs="Arial"/>
          <w:sz w:val="16"/>
          <w:szCs w:val="16"/>
        </w:rPr>
      </w:pPr>
    </w:p>
    <w:p w14:paraId="4DA3C316" w14:textId="32F4FD82" w:rsidR="00356D15" w:rsidRDefault="00356D15" w:rsidP="00813650">
      <w:pPr>
        <w:spacing w:after="0"/>
      </w:pPr>
    </w:p>
    <w:p w14:paraId="69B7B8E6" w14:textId="52BD1043" w:rsidR="009339CB" w:rsidRPr="00635A04" w:rsidRDefault="009339CB" w:rsidP="009339CB">
      <w:pPr>
        <w:pStyle w:val="Heading1"/>
      </w:pPr>
      <w:r w:rsidRPr="00635A04">
        <w:t>Conclusion</w:t>
      </w:r>
    </w:p>
    <w:p w14:paraId="4569BA30" w14:textId="35382372" w:rsidR="003C21B2" w:rsidRPr="002C1724" w:rsidRDefault="004D60CE" w:rsidP="00045BBE">
      <w:pPr>
        <w:spacing w:after="0"/>
        <w:rPr>
          <w:rFonts w:ascii="Arial" w:hAnsi="Arial" w:cs="Arial"/>
          <w:sz w:val="16"/>
          <w:szCs w:val="16"/>
        </w:rPr>
      </w:pPr>
      <w:r>
        <w:rPr>
          <w:b/>
          <w:bCs/>
        </w:rPr>
        <w:t>To be filled</w:t>
      </w:r>
    </w:p>
    <w:p w14:paraId="75F8B5D2" w14:textId="3AA9B39F" w:rsidR="00BB1BE4" w:rsidRDefault="002C3037" w:rsidP="00BB1BE4">
      <w:pPr>
        <w:pStyle w:val="Heading1"/>
      </w:pPr>
      <w:r>
        <w:t>R</w:t>
      </w:r>
      <w:r w:rsidR="00BB1BE4">
        <w:t>eferences</w:t>
      </w:r>
    </w:p>
    <w:p w14:paraId="11DC90C6" w14:textId="77777777" w:rsidR="00B458DC" w:rsidRPr="00B458DC" w:rsidRDefault="00B458DC" w:rsidP="00B458DC">
      <w:r>
        <w:t xml:space="preserve">[1] </w:t>
      </w:r>
      <w:hyperlink r:id="rId14" w:history="1">
        <w:r w:rsidRPr="00B458DC">
          <w:rPr>
            <w:rStyle w:val="Hyperlink"/>
          </w:rPr>
          <w:t>R2-2401347</w:t>
        </w:r>
      </w:hyperlink>
      <w:r w:rsidRPr="00B458DC">
        <w:tab/>
      </w:r>
      <w:proofErr w:type="spellStart"/>
      <w:r w:rsidRPr="00B458DC">
        <w:t>RedCAP</w:t>
      </w:r>
      <w:proofErr w:type="spellEnd"/>
      <w:r w:rsidRPr="00B458DC">
        <w:t>/</w:t>
      </w:r>
      <w:proofErr w:type="spellStart"/>
      <w:r w:rsidRPr="00B458DC">
        <w:t>eRedCAP</w:t>
      </w:r>
      <w:proofErr w:type="spellEnd"/>
      <w:r w:rsidRPr="00B458DC">
        <w:t xml:space="preserve"> and Emergency call handling</w:t>
      </w:r>
      <w:r w:rsidRPr="00B458DC">
        <w:tab/>
        <w:t xml:space="preserve">Vodafone, Apple Inc, Verizon, Deutsche Telekom, BT Plc, </w:t>
      </w:r>
      <w:proofErr w:type="spellStart"/>
      <w:r w:rsidRPr="00B458DC">
        <w:t>TMobile</w:t>
      </w:r>
      <w:proofErr w:type="spellEnd"/>
      <w:r w:rsidRPr="00B458DC">
        <w:t xml:space="preserve"> USA, Ericsson</w:t>
      </w:r>
      <w:r w:rsidRPr="00B458DC">
        <w:tab/>
        <w:t>discussion</w:t>
      </w:r>
      <w:r w:rsidRPr="00B458DC">
        <w:tab/>
        <w:t>Rel-18</w:t>
      </w:r>
    </w:p>
    <w:p w14:paraId="3FE6A46E" w14:textId="55AAB0C1" w:rsidR="00445A77" w:rsidRPr="003171BB" w:rsidRDefault="00445A77" w:rsidP="003171BB"/>
    <w:sectPr w:rsidR="00445A77" w:rsidRPr="003171BB" w:rsidSect="00D91152">
      <w:footnotePr>
        <w:numRestart w:val="eachSect"/>
      </w:footnotePr>
      <w:pgSz w:w="16840" w:h="11907" w:orient="landscape" w:code="9"/>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EC0F4" w14:textId="77777777" w:rsidR="00D91152" w:rsidRDefault="00D91152">
      <w:r>
        <w:separator/>
      </w:r>
    </w:p>
  </w:endnote>
  <w:endnote w:type="continuationSeparator" w:id="0">
    <w:p w14:paraId="18AA877A" w14:textId="77777777" w:rsidR="00D91152" w:rsidRDefault="00D91152">
      <w:r>
        <w:continuationSeparator/>
      </w:r>
    </w:p>
  </w:endnote>
  <w:endnote w:type="continuationNotice" w:id="1">
    <w:p w14:paraId="0A323DD0" w14:textId="77777777" w:rsidR="00D91152" w:rsidRDefault="00D911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925DC" w14:textId="77777777" w:rsidR="00D91152" w:rsidRDefault="00D91152">
      <w:r>
        <w:separator/>
      </w:r>
    </w:p>
  </w:footnote>
  <w:footnote w:type="continuationSeparator" w:id="0">
    <w:p w14:paraId="7625C643" w14:textId="77777777" w:rsidR="00D91152" w:rsidRDefault="00D91152">
      <w:r>
        <w:continuationSeparator/>
      </w:r>
    </w:p>
  </w:footnote>
  <w:footnote w:type="continuationNotice" w:id="1">
    <w:p w14:paraId="3EF81C7D" w14:textId="77777777" w:rsidR="00D91152" w:rsidRDefault="00D9115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30ED"/>
    <w:multiLevelType w:val="multilevel"/>
    <w:tmpl w:val="49407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D0B0B"/>
    <w:multiLevelType w:val="multilevel"/>
    <w:tmpl w:val="BAF86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F53FD4"/>
    <w:multiLevelType w:val="multilevel"/>
    <w:tmpl w:val="ADECC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D64FE"/>
    <w:multiLevelType w:val="multilevel"/>
    <w:tmpl w:val="5CB877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C462BC"/>
    <w:multiLevelType w:val="hybridMultilevel"/>
    <w:tmpl w:val="DAB877C8"/>
    <w:lvl w:ilvl="0" w:tplc="7758D5C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 w15:restartNumberingAfterBreak="0">
    <w:nsid w:val="146223E5"/>
    <w:multiLevelType w:val="hybridMultilevel"/>
    <w:tmpl w:val="A5043572"/>
    <w:lvl w:ilvl="0" w:tplc="DE364E7A">
      <w:start w:val="1"/>
      <w:numFmt w:val="bullet"/>
      <w:lvlText w:val=""/>
      <w:lvlJc w:val="left"/>
      <w:pPr>
        <w:tabs>
          <w:tab w:val="num" w:pos="720"/>
        </w:tabs>
        <w:ind w:left="720" w:hanging="360"/>
      </w:pPr>
      <w:rPr>
        <w:rFonts w:ascii="Symbol" w:hAnsi="Symbol" w:hint="default"/>
      </w:rPr>
    </w:lvl>
    <w:lvl w:ilvl="1" w:tplc="317CEEFC">
      <w:numFmt w:val="bullet"/>
      <w:lvlText w:val="o"/>
      <w:lvlJc w:val="left"/>
      <w:pPr>
        <w:tabs>
          <w:tab w:val="num" w:pos="1440"/>
        </w:tabs>
        <w:ind w:left="1440" w:hanging="360"/>
      </w:pPr>
      <w:rPr>
        <w:rFonts w:ascii="Courier New" w:hAnsi="Courier New" w:hint="default"/>
      </w:rPr>
    </w:lvl>
    <w:lvl w:ilvl="2" w:tplc="EAA2CE38" w:tentative="1">
      <w:start w:val="1"/>
      <w:numFmt w:val="bullet"/>
      <w:lvlText w:val=""/>
      <w:lvlJc w:val="left"/>
      <w:pPr>
        <w:tabs>
          <w:tab w:val="num" w:pos="2160"/>
        </w:tabs>
        <w:ind w:left="2160" w:hanging="360"/>
      </w:pPr>
      <w:rPr>
        <w:rFonts w:ascii="Symbol" w:hAnsi="Symbol" w:hint="default"/>
      </w:rPr>
    </w:lvl>
    <w:lvl w:ilvl="3" w:tplc="BA388CBA" w:tentative="1">
      <w:start w:val="1"/>
      <w:numFmt w:val="bullet"/>
      <w:lvlText w:val=""/>
      <w:lvlJc w:val="left"/>
      <w:pPr>
        <w:tabs>
          <w:tab w:val="num" w:pos="2880"/>
        </w:tabs>
        <w:ind w:left="2880" w:hanging="360"/>
      </w:pPr>
      <w:rPr>
        <w:rFonts w:ascii="Symbol" w:hAnsi="Symbol" w:hint="default"/>
      </w:rPr>
    </w:lvl>
    <w:lvl w:ilvl="4" w:tplc="217AB4A8" w:tentative="1">
      <w:start w:val="1"/>
      <w:numFmt w:val="bullet"/>
      <w:lvlText w:val=""/>
      <w:lvlJc w:val="left"/>
      <w:pPr>
        <w:tabs>
          <w:tab w:val="num" w:pos="3600"/>
        </w:tabs>
        <w:ind w:left="3600" w:hanging="360"/>
      </w:pPr>
      <w:rPr>
        <w:rFonts w:ascii="Symbol" w:hAnsi="Symbol" w:hint="default"/>
      </w:rPr>
    </w:lvl>
    <w:lvl w:ilvl="5" w:tplc="372275B0" w:tentative="1">
      <w:start w:val="1"/>
      <w:numFmt w:val="bullet"/>
      <w:lvlText w:val=""/>
      <w:lvlJc w:val="left"/>
      <w:pPr>
        <w:tabs>
          <w:tab w:val="num" w:pos="4320"/>
        </w:tabs>
        <w:ind w:left="4320" w:hanging="360"/>
      </w:pPr>
      <w:rPr>
        <w:rFonts w:ascii="Symbol" w:hAnsi="Symbol" w:hint="default"/>
      </w:rPr>
    </w:lvl>
    <w:lvl w:ilvl="6" w:tplc="63AA0148" w:tentative="1">
      <w:start w:val="1"/>
      <w:numFmt w:val="bullet"/>
      <w:lvlText w:val=""/>
      <w:lvlJc w:val="left"/>
      <w:pPr>
        <w:tabs>
          <w:tab w:val="num" w:pos="5040"/>
        </w:tabs>
        <w:ind w:left="5040" w:hanging="360"/>
      </w:pPr>
      <w:rPr>
        <w:rFonts w:ascii="Symbol" w:hAnsi="Symbol" w:hint="default"/>
      </w:rPr>
    </w:lvl>
    <w:lvl w:ilvl="7" w:tplc="5E8A339A" w:tentative="1">
      <w:start w:val="1"/>
      <w:numFmt w:val="bullet"/>
      <w:lvlText w:val=""/>
      <w:lvlJc w:val="left"/>
      <w:pPr>
        <w:tabs>
          <w:tab w:val="num" w:pos="5760"/>
        </w:tabs>
        <w:ind w:left="5760" w:hanging="360"/>
      </w:pPr>
      <w:rPr>
        <w:rFonts w:ascii="Symbol" w:hAnsi="Symbol" w:hint="default"/>
      </w:rPr>
    </w:lvl>
    <w:lvl w:ilvl="8" w:tplc="ED5A2BC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3B50AE"/>
    <w:multiLevelType w:val="multilevel"/>
    <w:tmpl w:val="AD4CD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9C3521"/>
    <w:multiLevelType w:val="hybridMultilevel"/>
    <w:tmpl w:val="B6AA4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E17E20"/>
    <w:multiLevelType w:val="hybridMultilevel"/>
    <w:tmpl w:val="6B3EC5B0"/>
    <w:lvl w:ilvl="0" w:tplc="89727EEA">
      <w:start w:val="1"/>
      <w:numFmt w:val="decimal"/>
      <w:lvlText w:val="%1&gt;"/>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95D0184"/>
    <w:multiLevelType w:val="hybridMultilevel"/>
    <w:tmpl w:val="D9540E7C"/>
    <w:lvl w:ilvl="0" w:tplc="D2EA05E8">
      <w:start w:val="1"/>
      <w:numFmt w:val="decimal"/>
      <w:lvlText w:val="%1"/>
      <w:lvlJc w:val="left"/>
      <w:pPr>
        <w:ind w:left="1679" w:hanging="42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2E5C4A19"/>
    <w:multiLevelType w:val="multilevel"/>
    <w:tmpl w:val="E1A075FE"/>
    <w:lvl w:ilvl="0">
      <w:start w:val="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36F6C02"/>
    <w:multiLevelType w:val="hybridMultilevel"/>
    <w:tmpl w:val="43A0D97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2" w15:restartNumberingAfterBreak="0">
    <w:nsid w:val="34666BF4"/>
    <w:multiLevelType w:val="multilevel"/>
    <w:tmpl w:val="A24019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BB28E8"/>
    <w:multiLevelType w:val="hybridMultilevel"/>
    <w:tmpl w:val="FA0C5B60"/>
    <w:lvl w:ilvl="0" w:tplc="B352E89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3D8E2173"/>
    <w:multiLevelType w:val="hybridMultilevel"/>
    <w:tmpl w:val="D8B8C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0511A2C"/>
    <w:multiLevelType w:val="multilevel"/>
    <w:tmpl w:val="72105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B11BD3"/>
    <w:multiLevelType w:val="hybridMultilevel"/>
    <w:tmpl w:val="83F60CE2"/>
    <w:lvl w:ilvl="0" w:tplc="3508F1B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6238C5"/>
    <w:multiLevelType w:val="hybridMultilevel"/>
    <w:tmpl w:val="74544698"/>
    <w:lvl w:ilvl="0" w:tplc="502ADDE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1E6DE4"/>
    <w:multiLevelType w:val="hybridMultilevel"/>
    <w:tmpl w:val="A8101B64"/>
    <w:lvl w:ilvl="0" w:tplc="9F44868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495C0868"/>
    <w:multiLevelType w:val="hybridMultilevel"/>
    <w:tmpl w:val="B960272C"/>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AD46B19"/>
    <w:multiLevelType w:val="hybridMultilevel"/>
    <w:tmpl w:val="43A0D97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1" w15:restartNumberingAfterBreak="0">
    <w:nsid w:val="4CE3636D"/>
    <w:multiLevelType w:val="multilevel"/>
    <w:tmpl w:val="1A8CB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0D6E20"/>
    <w:multiLevelType w:val="hybridMultilevel"/>
    <w:tmpl w:val="43A0D970"/>
    <w:lvl w:ilvl="0" w:tplc="16BC838A">
      <w:start w:val="1"/>
      <w:numFmt w:val="decimal"/>
      <w:lvlText w:val="%1)"/>
      <w:lvlJc w:val="left"/>
      <w:pPr>
        <w:tabs>
          <w:tab w:val="num" w:pos="720"/>
        </w:tabs>
        <w:ind w:left="720" w:hanging="360"/>
      </w:pPr>
    </w:lvl>
    <w:lvl w:ilvl="1" w:tplc="E62CB6A0">
      <w:start w:val="1"/>
      <w:numFmt w:val="decimal"/>
      <w:lvlText w:val="%2)"/>
      <w:lvlJc w:val="left"/>
      <w:pPr>
        <w:tabs>
          <w:tab w:val="num" w:pos="1440"/>
        </w:tabs>
        <w:ind w:left="1440" w:hanging="360"/>
      </w:pPr>
    </w:lvl>
    <w:lvl w:ilvl="2" w:tplc="B0344554" w:tentative="1">
      <w:start w:val="1"/>
      <w:numFmt w:val="decimal"/>
      <w:lvlText w:val="%3)"/>
      <w:lvlJc w:val="left"/>
      <w:pPr>
        <w:tabs>
          <w:tab w:val="num" w:pos="2160"/>
        </w:tabs>
        <w:ind w:left="2160" w:hanging="360"/>
      </w:pPr>
    </w:lvl>
    <w:lvl w:ilvl="3" w:tplc="17CC4E24" w:tentative="1">
      <w:start w:val="1"/>
      <w:numFmt w:val="decimal"/>
      <w:lvlText w:val="%4)"/>
      <w:lvlJc w:val="left"/>
      <w:pPr>
        <w:tabs>
          <w:tab w:val="num" w:pos="2880"/>
        </w:tabs>
        <w:ind w:left="2880" w:hanging="360"/>
      </w:pPr>
    </w:lvl>
    <w:lvl w:ilvl="4" w:tplc="23D02C32" w:tentative="1">
      <w:start w:val="1"/>
      <w:numFmt w:val="decimal"/>
      <w:lvlText w:val="%5)"/>
      <w:lvlJc w:val="left"/>
      <w:pPr>
        <w:tabs>
          <w:tab w:val="num" w:pos="3600"/>
        </w:tabs>
        <w:ind w:left="3600" w:hanging="360"/>
      </w:pPr>
    </w:lvl>
    <w:lvl w:ilvl="5" w:tplc="C346DCC2" w:tentative="1">
      <w:start w:val="1"/>
      <w:numFmt w:val="decimal"/>
      <w:lvlText w:val="%6)"/>
      <w:lvlJc w:val="left"/>
      <w:pPr>
        <w:tabs>
          <w:tab w:val="num" w:pos="4320"/>
        </w:tabs>
        <w:ind w:left="4320" w:hanging="360"/>
      </w:pPr>
    </w:lvl>
    <w:lvl w:ilvl="6" w:tplc="A13E32C4" w:tentative="1">
      <w:start w:val="1"/>
      <w:numFmt w:val="decimal"/>
      <w:lvlText w:val="%7)"/>
      <w:lvlJc w:val="left"/>
      <w:pPr>
        <w:tabs>
          <w:tab w:val="num" w:pos="5040"/>
        </w:tabs>
        <w:ind w:left="5040" w:hanging="360"/>
      </w:pPr>
    </w:lvl>
    <w:lvl w:ilvl="7" w:tplc="D63AFBA0" w:tentative="1">
      <w:start w:val="1"/>
      <w:numFmt w:val="decimal"/>
      <w:lvlText w:val="%8)"/>
      <w:lvlJc w:val="left"/>
      <w:pPr>
        <w:tabs>
          <w:tab w:val="num" w:pos="5760"/>
        </w:tabs>
        <w:ind w:left="5760" w:hanging="360"/>
      </w:pPr>
    </w:lvl>
    <w:lvl w:ilvl="8" w:tplc="D034ED9E" w:tentative="1">
      <w:start w:val="1"/>
      <w:numFmt w:val="decimal"/>
      <w:lvlText w:val="%9)"/>
      <w:lvlJc w:val="left"/>
      <w:pPr>
        <w:tabs>
          <w:tab w:val="num" w:pos="6480"/>
        </w:tabs>
        <w:ind w:left="6480" w:hanging="360"/>
      </w:pPr>
    </w:lvl>
  </w:abstractNum>
  <w:abstractNum w:abstractNumId="23" w15:restartNumberingAfterBreak="0">
    <w:nsid w:val="500227C9"/>
    <w:multiLevelType w:val="multilevel"/>
    <w:tmpl w:val="FAF0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0F68DF"/>
    <w:multiLevelType w:val="hybridMultilevel"/>
    <w:tmpl w:val="0F9ACE8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1AA211A"/>
    <w:multiLevelType w:val="multilevel"/>
    <w:tmpl w:val="257C55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5F42D8"/>
    <w:multiLevelType w:val="hybridMultilevel"/>
    <w:tmpl w:val="C930ED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5A55B96"/>
    <w:multiLevelType w:val="multilevel"/>
    <w:tmpl w:val="C8F85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764FBF"/>
    <w:multiLevelType w:val="hybridMultilevel"/>
    <w:tmpl w:val="4A5888D4"/>
    <w:lvl w:ilvl="0" w:tplc="72F823D6">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5DEC6D1F"/>
    <w:multiLevelType w:val="hybridMultilevel"/>
    <w:tmpl w:val="43A0D97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1" w15:restartNumberingAfterBreak="0">
    <w:nsid w:val="615D71A0"/>
    <w:multiLevelType w:val="multilevel"/>
    <w:tmpl w:val="B868E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3F776D"/>
    <w:multiLevelType w:val="multilevel"/>
    <w:tmpl w:val="D284D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AA1AD5"/>
    <w:multiLevelType w:val="hybridMultilevel"/>
    <w:tmpl w:val="6088D476"/>
    <w:lvl w:ilvl="0" w:tplc="F7ECC8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1C03D5"/>
    <w:multiLevelType w:val="hybridMultilevel"/>
    <w:tmpl w:val="D3C6DED8"/>
    <w:lvl w:ilvl="0" w:tplc="DF008020">
      <w:start w:val="3"/>
      <w:numFmt w:val="decimal"/>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start w:val="1"/>
      <w:numFmt w:val="bullet"/>
      <w:lvlText w:val=""/>
      <w:lvlJc w:val="left"/>
      <w:pPr>
        <w:ind w:left="1880" w:hanging="420"/>
      </w:pPr>
      <w:rPr>
        <w:rFonts w:ascii="Wingdings" w:hAnsi="Wingdings" w:hint="default"/>
      </w:rPr>
    </w:lvl>
    <w:lvl w:ilvl="3" w:tplc="04090001">
      <w:start w:val="1"/>
      <w:numFmt w:val="bullet"/>
      <w:lvlText w:val=""/>
      <w:lvlJc w:val="left"/>
      <w:pPr>
        <w:ind w:left="2300" w:hanging="420"/>
      </w:pPr>
      <w:rPr>
        <w:rFonts w:ascii="Wingdings" w:hAnsi="Wingdings" w:hint="default"/>
      </w:rPr>
    </w:lvl>
    <w:lvl w:ilvl="4" w:tplc="04090003">
      <w:start w:val="1"/>
      <w:numFmt w:val="bullet"/>
      <w:lvlText w:val=""/>
      <w:lvlJc w:val="left"/>
      <w:pPr>
        <w:ind w:left="2720" w:hanging="420"/>
      </w:pPr>
      <w:rPr>
        <w:rFonts w:ascii="Wingdings" w:hAnsi="Wingdings" w:hint="default"/>
      </w:rPr>
    </w:lvl>
    <w:lvl w:ilvl="5" w:tplc="04090005">
      <w:start w:val="1"/>
      <w:numFmt w:val="bullet"/>
      <w:lvlText w:val=""/>
      <w:lvlJc w:val="left"/>
      <w:pPr>
        <w:ind w:left="3140" w:hanging="420"/>
      </w:pPr>
      <w:rPr>
        <w:rFonts w:ascii="Wingdings" w:hAnsi="Wingdings" w:hint="default"/>
      </w:rPr>
    </w:lvl>
    <w:lvl w:ilvl="6" w:tplc="04090001">
      <w:start w:val="1"/>
      <w:numFmt w:val="bullet"/>
      <w:lvlText w:val=""/>
      <w:lvlJc w:val="left"/>
      <w:pPr>
        <w:ind w:left="3560" w:hanging="420"/>
      </w:pPr>
      <w:rPr>
        <w:rFonts w:ascii="Wingdings" w:hAnsi="Wingdings" w:hint="default"/>
      </w:rPr>
    </w:lvl>
    <w:lvl w:ilvl="7" w:tplc="04090003">
      <w:start w:val="1"/>
      <w:numFmt w:val="bullet"/>
      <w:lvlText w:val=""/>
      <w:lvlJc w:val="left"/>
      <w:pPr>
        <w:ind w:left="3980" w:hanging="420"/>
      </w:pPr>
      <w:rPr>
        <w:rFonts w:ascii="Wingdings" w:hAnsi="Wingdings" w:hint="default"/>
      </w:rPr>
    </w:lvl>
    <w:lvl w:ilvl="8" w:tplc="04090005">
      <w:start w:val="1"/>
      <w:numFmt w:val="bullet"/>
      <w:lvlText w:val=""/>
      <w:lvlJc w:val="left"/>
      <w:pPr>
        <w:ind w:left="4400" w:hanging="420"/>
      </w:pPr>
      <w:rPr>
        <w:rFonts w:ascii="Wingdings" w:hAnsi="Wingdings" w:hint="default"/>
      </w:rPr>
    </w:lvl>
  </w:abstractNum>
  <w:abstractNum w:abstractNumId="36" w15:restartNumberingAfterBreak="0">
    <w:nsid w:val="7057050A"/>
    <w:multiLevelType w:val="multilevel"/>
    <w:tmpl w:val="E80472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7E1176"/>
    <w:multiLevelType w:val="hybridMultilevel"/>
    <w:tmpl w:val="19B0D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749A14E2"/>
    <w:multiLevelType w:val="hybridMultilevel"/>
    <w:tmpl w:val="43A0D97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0" w15:restartNumberingAfterBreak="0">
    <w:nsid w:val="785825B9"/>
    <w:multiLevelType w:val="multilevel"/>
    <w:tmpl w:val="D390C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CB5133"/>
    <w:multiLevelType w:val="multilevel"/>
    <w:tmpl w:val="B74A2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3663E7"/>
    <w:multiLevelType w:val="multilevel"/>
    <w:tmpl w:val="E52A2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0D625C"/>
    <w:multiLevelType w:val="multilevel"/>
    <w:tmpl w:val="78000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85794471">
    <w:abstractNumId w:val="34"/>
  </w:num>
  <w:num w:numId="2" w16cid:durableId="1004866684">
    <w:abstractNumId w:val="35"/>
  </w:num>
  <w:num w:numId="3" w16cid:durableId="430466873">
    <w:abstractNumId w:val="38"/>
  </w:num>
  <w:num w:numId="4" w16cid:durableId="20560741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19591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1559852">
    <w:abstractNumId w:val="22"/>
  </w:num>
  <w:num w:numId="7" w16cid:durableId="470247585">
    <w:abstractNumId w:val="39"/>
  </w:num>
  <w:num w:numId="8" w16cid:durableId="1442729051">
    <w:abstractNumId w:val="30"/>
  </w:num>
  <w:num w:numId="9" w16cid:durableId="436608047">
    <w:abstractNumId w:val="11"/>
  </w:num>
  <w:num w:numId="10" w16cid:durableId="1957253559">
    <w:abstractNumId w:val="20"/>
  </w:num>
  <w:num w:numId="11" w16cid:durableId="100030733">
    <w:abstractNumId w:val="9"/>
  </w:num>
  <w:num w:numId="12" w16cid:durableId="179439404">
    <w:abstractNumId w:val="34"/>
  </w:num>
  <w:num w:numId="13" w16cid:durableId="1029724725">
    <w:abstractNumId w:val="33"/>
  </w:num>
  <w:num w:numId="14" w16cid:durableId="1516073630">
    <w:abstractNumId w:val="10"/>
  </w:num>
  <w:num w:numId="15" w16cid:durableId="873882042">
    <w:abstractNumId w:val="3"/>
  </w:num>
  <w:num w:numId="16" w16cid:durableId="1095638940">
    <w:abstractNumId w:val="5"/>
  </w:num>
  <w:num w:numId="17" w16cid:durableId="232858086">
    <w:abstractNumId w:val="24"/>
  </w:num>
  <w:num w:numId="18" w16cid:durableId="177934664">
    <w:abstractNumId w:val="19"/>
  </w:num>
  <w:num w:numId="19" w16cid:durableId="1859734325">
    <w:abstractNumId w:val="27"/>
  </w:num>
  <w:num w:numId="20" w16cid:durableId="307128064">
    <w:abstractNumId w:val="4"/>
  </w:num>
  <w:num w:numId="21" w16cid:durableId="975531970">
    <w:abstractNumId w:val="29"/>
  </w:num>
  <w:num w:numId="22" w16cid:durableId="1555628169">
    <w:abstractNumId w:val="17"/>
  </w:num>
  <w:num w:numId="23" w16cid:durableId="559830166">
    <w:abstractNumId w:val="8"/>
  </w:num>
  <w:num w:numId="24" w16cid:durableId="244413526">
    <w:abstractNumId w:val="16"/>
  </w:num>
  <w:num w:numId="25" w16cid:durableId="331448227">
    <w:abstractNumId w:val="13"/>
  </w:num>
  <w:num w:numId="26" w16cid:durableId="501890751">
    <w:abstractNumId w:val="40"/>
  </w:num>
  <w:num w:numId="27" w16cid:durableId="228880895">
    <w:abstractNumId w:val="42"/>
  </w:num>
  <w:num w:numId="28" w16cid:durableId="424227030">
    <w:abstractNumId w:val="21"/>
  </w:num>
  <w:num w:numId="29" w16cid:durableId="1786849372">
    <w:abstractNumId w:val="31"/>
  </w:num>
  <w:num w:numId="30" w16cid:durableId="2026324877">
    <w:abstractNumId w:val="32"/>
  </w:num>
  <w:num w:numId="31" w16cid:durableId="1008170280">
    <w:abstractNumId w:val="28"/>
  </w:num>
  <w:num w:numId="32" w16cid:durableId="550926648">
    <w:abstractNumId w:val="43"/>
  </w:num>
  <w:num w:numId="33" w16cid:durableId="1109590086">
    <w:abstractNumId w:val="1"/>
  </w:num>
  <w:num w:numId="34" w16cid:durableId="529536675">
    <w:abstractNumId w:val="15"/>
  </w:num>
  <w:num w:numId="35" w16cid:durableId="2111003361">
    <w:abstractNumId w:val="36"/>
  </w:num>
  <w:num w:numId="36" w16cid:durableId="1734500332">
    <w:abstractNumId w:val="6"/>
  </w:num>
  <w:num w:numId="37" w16cid:durableId="1990943120">
    <w:abstractNumId w:val="2"/>
  </w:num>
  <w:num w:numId="38" w16cid:durableId="1508448112">
    <w:abstractNumId w:val="25"/>
  </w:num>
  <w:num w:numId="39" w16cid:durableId="688944922">
    <w:abstractNumId w:val="0"/>
  </w:num>
  <w:num w:numId="40" w16cid:durableId="1684430870">
    <w:abstractNumId w:val="23"/>
  </w:num>
  <w:num w:numId="41" w16cid:durableId="102380244">
    <w:abstractNumId w:val="12"/>
  </w:num>
  <w:num w:numId="42" w16cid:durableId="1604336890">
    <w:abstractNumId w:val="41"/>
  </w:num>
  <w:num w:numId="43" w16cid:durableId="66996364">
    <w:abstractNumId w:val="37"/>
  </w:num>
  <w:num w:numId="44" w16cid:durableId="16081633">
    <w:abstractNumId w:val="7"/>
  </w:num>
  <w:num w:numId="45" w16cid:durableId="2013026014">
    <w:abstractNumId w:val="14"/>
  </w:num>
  <w:num w:numId="46" w16cid:durableId="214126900">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3"/>
    <w:rsid w:val="00001D09"/>
    <w:rsid w:val="00004B68"/>
    <w:rsid w:val="00004E41"/>
    <w:rsid w:val="000054FF"/>
    <w:rsid w:val="00005B12"/>
    <w:rsid w:val="00006C10"/>
    <w:rsid w:val="00010053"/>
    <w:rsid w:val="00011957"/>
    <w:rsid w:val="00016557"/>
    <w:rsid w:val="00022250"/>
    <w:rsid w:val="00022D8F"/>
    <w:rsid w:val="00023C40"/>
    <w:rsid w:val="000260A3"/>
    <w:rsid w:val="00026120"/>
    <w:rsid w:val="00026D5E"/>
    <w:rsid w:val="000329A5"/>
    <w:rsid w:val="00033397"/>
    <w:rsid w:val="000334AF"/>
    <w:rsid w:val="0003360B"/>
    <w:rsid w:val="0003609B"/>
    <w:rsid w:val="000376FC"/>
    <w:rsid w:val="00040095"/>
    <w:rsid w:val="00040596"/>
    <w:rsid w:val="00040AB3"/>
    <w:rsid w:val="00045BBE"/>
    <w:rsid w:val="000502A7"/>
    <w:rsid w:val="00055E0C"/>
    <w:rsid w:val="000602FA"/>
    <w:rsid w:val="000607CD"/>
    <w:rsid w:val="0006133B"/>
    <w:rsid w:val="00061F41"/>
    <w:rsid w:val="00063D98"/>
    <w:rsid w:val="00063F71"/>
    <w:rsid w:val="00065268"/>
    <w:rsid w:val="00073C9C"/>
    <w:rsid w:val="00076412"/>
    <w:rsid w:val="00077F19"/>
    <w:rsid w:val="00080512"/>
    <w:rsid w:val="000806AB"/>
    <w:rsid w:val="000828D0"/>
    <w:rsid w:val="00087FF8"/>
    <w:rsid w:val="00090468"/>
    <w:rsid w:val="00091E10"/>
    <w:rsid w:val="00094290"/>
    <w:rsid w:val="000942A9"/>
    <w:rsid w:val="00094568"/>
    <w:rsid w:val="0009690E"/>
    <w:rsid w:val="000A7776"/>
    <w:rsid w:val="000A7CCC"/>
    <w:rsid w:val="000B34E4"/>
    <w:rsid w:val="000B6220"/>
    <w:rsid w:val="000B7BCF"/>
    <w:rsid w:val="000C2F76"/>
    <w:rsid w:val="000C522B"/>
    <w:rsid w:val="000D13E1"/>
    <w:rsid w:val="000D1AC2"/>
    <w:rsid w:val="000D58AB"/>
    <w:rsid w:val="000F1332"/>
    <w:rsid w:val="000F1610"/>
    <w:rsid w:val="000F1C75"/>
    <w:rsid w:val="000F6379"/>
    <w:rsid w:val="00100F4B"/>
    <w:rsid w:val="0010191C"/>
    <w:rsid w:val="00101EDC"/>
    <w:rsid w:val="001024DF"/>
    <w:rsid w:val="00103B32"/>
    <w:rsid w:val="00104F5D"/>
    <w:rsid w:val="00105B47"/>
    <w:rsid w:val="00107AD0"/>
    <w:rsid w:val="00112F1A"/>
    <w:rsid w:val="001164FD"/>
    <w:rsid w:val="00116993"/>
    <w:rsid w:val="00116FC3"/>
    <w:rsid w:val="00120542"/>
    <w:rsid w:val="00120EF8"/>
    <w:rsid w:val="00121667"/>
    <w:rsid w:val="0012398F"/>
    <w:rsid w:val="001272D6"/>
    <w:rsid w:val="00136765"/>
    <w:rsid w:val="00140114"/>
    <w:rsid w:val="00144D93"/>
    <w:rsid w:val="00145075"/>
    <w:rsid w:val="00145E1B"/>
    <w:rsid w:val="00157F9D"/>
    <w:rsid w:val="001605F0"/>
    <w:rsid w:val="00161949"/>
    <w:rsid w:val="00162FE9"/>
    <w:rsid w:val="00164313"/>
    <w:rsid w:val="001741A0"/>
    <w:rsid w:val="00175FA0"/>
    <w:rsid w:val="00180FB0"/>
    <w:rsid w:val="00184302"/>
    <w:rsid w:val="00184662"/>
    <w:rsid w:val="0018565E"/>
    <w:rsid w:val="00186B39"/>
    <w:rsid w:val="00190879"/>
    <w:rsid w:val="00194CD0"/>
    <w:rsid w:val="001A03D7"/>
    <w:rsid w:val="001A2D61"/>
    <w:rsid w:val="001A3321"/>
    <w:rsid w:val="001A33CE"/>
    <w:rsid w:val="001A6B51"/>
    <w:rsid w:val="001A7878"/>
    <w:rsid w:val="001A7A71"/>
    <w:rsid w:val="001A7CF3"/>
    <w:rsid w:val="001B2060"/>
    <w:rsid w:val="001B49C9"/>
    <w:rsid w:val="001B5297"/>
    <w:rsid w:val="001B5B7B"/>
    <w:rsid w:val="001C18AB"/>
    <w:rsid w:val="001C23F4"/>
    <w:rsid w:val="001C4B25"/>
    <w:rsid w:val="001C4F79"/>
    <w:rsid w:val="001C6B53"/>
    <w:rsid w:val="001C7124"/>
    <w:rsid w:val="001D5255"/>
    <w:rsid w:val="001D56BA"/>
    <w:rsid w:val="001D7ADD"/>
    <w:rsid w:val="001E0F92"/>
    <w:rsid w:val="001E574F"/>
    <w:rsid w:val="001E75D0"/>
    <w:rsid w:val="001E7772"/>
    <w:rsid w:val="001F00F2"/>
    <w:rsid w:val="001F097D"/>
    <w:rsid w:val="001F168B"/>
    <w:rsid w:val="001F1CDE"/>
    <w:rsid w:val="001F3060"/>
    <w:rsid w:val="001F54D3"/>
    <w:rsid w:val="001F7831"/>
    <w:rsid w:val="002015E3"/>
    <w:rsid w:val="00204045"/>
    <w:rsid w:val="0020437B"/>
    <w:rsid w:val="00206446"/>
    <w:rsid w:val="0020712B"/>
    <w:rsid w:val="0021281F"/>
    <w:rsid w:val="00213935"/>
    <w:rsid w:val="0022228E"/>
    <w:rsid w:val="002226B9"/>
    <w:rsid w:val="0022606D"/>
    <w:rsid w:val="0023031F"/>
    <w:rsid w:val="00231728"/>
    <w:rsid w:val="00234A13"/>
    <w:rsid w:val="00235BE3"/>
    <w:rsid w:val="00237648"/>
    <w:rsid w:val="00244A05"/>
    <w:rsid w:val="0024796B"/>
    <w:rsid w:val="00250404"/>
    <w:rsid w:val="00256B74"/>
    <w:rsid w:val="00257DD7"/>
    <w:rsid w:val="002610D8"/>
    <w:rsid w:val="00266055"/>
    <w:rsid w:val="0026753A"/>
    <w:rsid w:val="002747EC"/>
    <w:rsid w:val="00276B45"/>
    <w:rsid w:val="00282730"/>
    <w:rsid w:val="002855BF"/>
    <w:rsid w:val="00297218"/>
    <w:rsid w:val="002B2988"/>
    <w:rsid w:val="002B33F3"/>
    <w:rsid w:val="002B3C01"/>
    <w:rsid w:val="002B4770"/>
    <w:rsid w:val="002C1724"/>
    <w:rsid w:val="002C239C"/>
    <w:rsid w:val="002C3037"/>
    <w:rsid w:val="002C40CB"/>
    <w:rsid w:val="002C5237"/>
    <w:rsid w:val="002C5D46"/>
    <w:rsid w:val="002C7A4D"/>
    <w:rsid w:val="002D0095"/>
    <w:rsid w:val="002D244B"/>
    <w:rsid w:val="002D75C3"/>
    <w:rsid w:val="002F0D22"/>
    <w:rsid w:val="002F6A0A"/>
    <w:rsid w:val="002F71E1"/>
    <w:rsid w:val="002F736C"/>
    <w:rsid w:val="00311B17"/>
    <w:rsid w:val="00312FC0"/>
    <w:rsid w:val="003146AA"/>
    <w:rsid w:val="003147DA"/>
    <w:rsid w:val="003171BB"/>
    <w:rsid w:val="003172DC"/>
    <w:rsid w:val="00322AC1"/>
    <w:rsid w:val="00324878"/>
    <w:rsid w:val="00325AE3"/>
    <w:rsid w:val="00326069"/>
    <w:rsid w:val="00333FF8"/>
    <w:rsid w:val="00335644"/>
    <w:rsid w:val="00335894"/>
    <w:rsid w:val="00337F7D"/>
    <w:rsid w:val="00341E8F"/>
    <w:rsid w:val="00345EBC"/>
    <w:rsid w:val="00350782"/>
    <w:rsid w:val="00352E24"/>
    <w:rsid w:val="0035462D"/>
    <w:rsid w:val="003551E5"/>
    <w:rsid w:val="00355336"/>
    <w:rsid w:val="00355A84"/>
    <w:rsid w:val="00356D15"/>
    <w:rsid w:val="00361682"/>
    <w:rsid w:val="003629B5"/>
    <w:rsid w:val="0036459E"/>
    <w:rsid w:val="00364B41"/>
    <w:rsid w:val="0036602E"/>
    <w:rsid w:val="00366D3D"/>
    <w:rsid w:val="00372D92"/>
    <w:rsid w:val="00373B9F"/>
    <w:rsid w:val="00375862"/>
    <w:rsid w:val="00376EC1"/>
    <w:rsid w:val="003805D4"/>
    <w:rsid w:val="00383096"/>
    <w:rsid w:val="003854A5"/>
    <w:rsid w:val="00385EC4"/>
    <w:rsid w:val="0038602E"/>
    <w:rsid w:val="00387549"/>
    <w:rsid w:val="00387E01"/>
    <w:rsid w:val="00391FE6"/>
    <w:rsid w:val="0039346C"/>
    <w:rsid w:val="00394E60"/>
    <w:rsid w:val="00396E74"/>
    <w:rsid w:val="003A34AD"/>
    <w:rsid w:val="003A41EF"/>
    <w:rsid w:val="003A496D"/>
    <w:rsid w:val="003B40AD"/>
    <w:rsid w:val="003B6845"/>
    <w:rsid w:val="003C21B2"/>
    <w:rsid w:val="003C4462"/>
    <w:rsid w:val="003C4E37"/>
    <w:rsid w:val="003C717A"/>
    <w:rsid w:val="003D1688"/>
    <w:rsid w:val="003D57A3"/>
    <w:rsid w:val="003D5A3D"/>
    <w:rsid w:val="003E16BE"/>
    <w:rsid w:val="003F0CF6"/>
    <w:rsid w:val="003F0F23"/>
    <w:rsid w:val="003F2F41"/>
    <w:rsid w:val="003F4E28"/>
    <w:rsid w:val="003F59D8"/>
    <w:rsid w:val="004006E8"/>
    <w:rsid w:val="0040101F"/>
    <w:rsid w:val="00401855"/>
    <w:rsid w:val="00404252"/>
    <w:rsid w:val="00405634"/>
    <w:rsid w:val="00412590"/>
    <w:rsid w:val="004154F6"/>
    <w:rsid w:val="00420157"/>
    <w:rsid w:val="00421E96"/>
    <w:rsid w:val="0042243F"/>
    <w:rsid w:val="00422EE7"/>
    <w:rsid w:val="00423B3A"/>
    <w:rsid w:val="004260A7"/>
    <w:rsid w:val="0043042C"/>
    <w:rsid w:val="0043141A"/>
    <w:rsid w:val="00433B62"/>
    <w:rsid w:val="00441056"/>
    <w:rsid w:val="00442F82"/>
    <w:rsid w:val="00443754"/>
    <w:rsid w:val="00445A77"/>
    <w:rsid w:val="004469E3"/>
    <w:rsid w:val="00446C3A"/>
    <w:rsid w:val="00450ABD"/>
    <w:rsid w:val="00451DA1"/>
    <w:rsid w:val="00455459"/>
    <w:rsid w:val="004611D6"/>
    <w:rsid w:val="00461535"/>
    <w:rsid w:val="004617D5"/>
    <w:rsid w:val="00461818"/>
    <w:rsid w:val="00463AB2"/>
    <w:rsid w:val="00465587"/>
    <w:rsid w:val="004744B7"/>
    <w:rsid w:val="00475312"/>
    <w:rsid w:val="00475CEA"/>
    <w:rsid w:val="00475FD4"/>
    <w:rsid w:val="00477455"/>
    <w:rsid w:val="004822DC"/>
    <w:rsid w:val="00483BD8"/>
    <w:rsid w:val="004A1F7B"/>
    <w:rsid w:val="004A4A1F"/>
    <w:rsid w:val="004B1280"/>
    <w:rsid w:val="004B6070"/>
    <w:rsid w:val="004B73DD"/>
    <w:rsid w:val="004C0F1C"/>
    <w:rsid w:val="004C14FD"/>
    <w:rsid w:val="004C233E"/>
    <w:rsid w:val="004C2AE9"/>
    <w:rsid w:val="004C2FB1"/>
    <w:rsid w:val="004C44D2"/>
    <w:rsid w:val="004C5962"/>
    <w:rsid w:val="004D3578"/>
    <w:rsid w:val="004D380D"/>
    <w:rsid w:val="004D540D"/>
    <w:rsid w:val="004D60CE"/>
    <w:rsid w:val="004E0EF3"/>
    <w:rsid w:val="004E213A"/>
    <w:rsid w:val="004E2C8C"/>
    <w:rsid w:val="004E61AA"/>
    <w:rsid w:val="004F11BF"/>
    <w:rsid w:val="004F2A03"/>
    <w:rsid w:val="004F4540"/>
    <w:rsid w:val="004F73A7"/>
    <w:rsid w:val="0050140D"/>
    <w:rsid w:val="00503171"/>
    <w:rsid w:val="0050548A"/>
    <w:rsid w:val="00506C28"/>
    <w:rsid w:val="005159F2"/>
    <w:rsid w:val="00515B4B"/>
    <w:rsid w:val="005173ED"/>
    <w:rsid w:val="00525944"/>
    <w:rsid w:val="00527278"/>
    <w:rsid w:val="00530354"/>
    <w:rsid w:val="00530B19"/>
    <w:rsid w:val="00534DA0"/>
    <w:rsid w:val="005400D6"/>
    <w:rsid w:val="00540F1A"/>
    <w:rsid w:val="00543E6C"/>
    <w:rsid w:val="00544AC9"/>
    <w:rsid w:val="0055038A"/>
    <w:rsid w:val="00551E7A"/>
    <w:rsid w:val="005534D2"/>
    <w:rsid w:val="0055362A"/>
    <w:rsid w:val="00557452"/>
    <w:rsid w:val="00561D93"/>
    <w:rsid w:val="0056251D"/>
    <w:rsid w:val="00565087"/>
    <w:rsid w:val="0056573F"/>
    <w:rsid w:val="00571279"/>
    <w:rsid w:val="005725C7"/>
    <w:rsid w:val="00573742"/>
    <w:rsid w:val="0058274D"/>
    <w:rsid w:val="005838E3"/>
    <w:rsid w:val="005867F1"/>
    <w:rsid w:val="005936EE"/>
    <w:rsid w:val="005A13AB"/>
    <w:rsid w:val="005A16F7"/>
    <w:rsid w:val="005A1C2E"/>
    <w:rsid w:val="005A26A0"/>
    <w:rsid w:val="005A49C6"/>
    <w:rsid w:val="005A5490"/>
    <w:rsid w:val="005A5661"/>
    <w:rsid w:val="005A7DC1"/>
    <w:rsid w:val="005B0AB2"/>
    <w:rsid w:val="005B4F30"/>
    <w:rsid w:val="005B5087"/>
    <w:rsid w:val="005C4F86"/>
    <w:rsid w:val="005C57BD"/>
    <w:rsid w:val="005C766E"/>
    <w:rsid w:val="005C7CD5"/>
    <w:rsid w:val="005D22B7"/>
    <w:rsid w:val="005D3485"/>
    <w:rsid w:val="005D3D15"/>
    <w:rsid w:val="005E7692"/>
    <w:rsid w:val="005F00E4"/>
    <w:rsid w:val="005F028D"/>
    <w:rsid w:val="005F1259"/>
    <w:rsid w:val="005F510C"/>
    <w:rsid w:val="005F5263"/>
    <w:rsid w:val="0060144B"/>
    <w:rsid w:val="006020D8"/>
    <w:rsid w:val="006037A2"/>
    <w:rsid w:val="0060610C"/>
    <w:rsid w:val="00610848"/>
    <w:rsid w:val="0061097A"/>
    <w:rsid w:val="00611566"/>
    <w:rsid w:val="006128EB"/>
    <w:rsid w:val="00612A2C"/>
    <w:rsid w:val="0061592B"/>
    <w:rsid w:val="00617E2A"/>
    <w:rsid w:val="00625CA0"/>
    <w:rsid w:val="00631CFB"/>
    <w:rsid w:val="00633FDB"/>
    <w:rsid w:val="0063588A"/>
    <w:rsid w:val="00635A04"/>
    <w:rsid w:val="00636FE9"/>
    <w:rsid w:val="00640B73"/>
    <w:rsid w:val="00642719"/>
    <w:rsid w:val="00644D41"/>
    <w:rsid w:val="006456DE"/>
    <w:rsid w:val="006462A4"/>
    <w:rsid w:val="006465E8"/>
    <w:rsid w:val="00646D99"/>
    <w:rsid w:val="00646DD4"/>
    <w:rsid w:val="006504FE"/>
    <w:rsid w:val="006531C0"/>
    <w:rsid w:val="00654CDF"/>
    <w:rsid w:val="00656910"/>
    <w:rsid w:val="0065696C"/>
    <w:rsid w:val="00656DD1"/>
    <w:rsid w:val="006574C0"/>
    <w:rsid w:val="00663108"/>
    <w:rsid w:val="00673E2F"/>
    <w:rsid w:val="00674386"/>
    <w:rsid w:val="00674C79"/>
    <w:rsid w:val="00677313"/>
    <w:rsid w:val="00677EF1"/>
    <w:rsid w:val="00680F10"/>
    <w:rsid w:val="00681667"/>
    <w:rsid w:val="00681755"/>
    <w:rsid w:val="0068227A"/>
    <w:rsid w:val="006837D6"/>
    <w:rsid w:val="0068793D"/>
    <w:rsid w:val="006960A9"/>
    <w:rsid w:val="00696197"/>
    <w:rsid w:val="00696821"/>
    <w:rsid w:val="006A0341"/>
    <w:rsid w:val="006A3DAA"/>
    <w:rsid w:val="006A6F48"/>
    <w:rsid w:val="006A71FD"/>
    <w:rsid w:val="006B6BA0"/>
    <w:rsid w:val="006B7FE0"/>
    <w:rsid w:val="006C1B03"/>
    <w:rsid w:val="006C53D8"/>
    <w:rsid w:val="006C5A0B"/>
    <w:rsid w:val="006C66D8"/>
    <w:rsid w:val="006D096E"/>
    <w:rsid w:val="006D0A9F"/>
    <w:rsid w:val="006D0BBD"/>
    <w:rsid w:val="006D1E24"/>
    <w:rsid w:val="006D35DE"/>
    <w:rsid w:val="006D4DD3"/>
    <w:rsid w:val="006D6596"/>
    <w:rsid w:val="006D709E"/>
    <w:rsid w:val="006E1057"/>
    <w:rsid w:val="006E1417"/>
    <w:rsid w:val="006E3400"/>
    <w:rsid w:val="006E35D8"/>
    <w:rsid w:val="006E36BB"/>
    <w:rsid w:val="006E76A8"/>
    <w:rsid w:val="006F0B90"/>
    <w:rsid w:val="006F1AE9"/>
    <w:rsid w:val="006F222E"/>
    <w:rsid w:val="006F4887"/>
    <w:rsid w:val="006F6A2C"/>
    <w:rsid w:val="0070104A"/>
    <w:rsid w:val="007069DC"/>
    <w:rsid w:val="00710201"/>
    <w:rsid w:val="00711AFD"/>
    <w:rsid w:val="00714C5B"/>
    <w:rsid w:val="0071703D"/>
    <w:rsid w:val="0071750E"/>
    <w:rsid w:val="0072073A"/>
    <w:rsid w:val="00721117"/>
    <w:rsid w:val="007231AC"/>
    <w:rsid w:val="00730B63"/>
    <w:rsid w:val="00731B2E"/>
    <w:rsid w:val="007342B5"/>
    <w:rsid w:val="00734A5B"/>
    <w:rsid w:val="00742903"/>
    <w:rsid w:val="00744E76"/>
    <w:rsid w:val="007452EE"/>
    <w:rsid w:val="00745C58"/>
    <w:rsid w:val="00757D40"/>
    <w:rsid w:val="007615FB"/>
    <w:rsid w:val="00762774"/>
    <w:rsid w:val="00764CA3"/>
    <w:rsid w:val="007662B5"/>
    <w:rsid w:val="0076699A"/>
    <w:rsid w:val="0077100F"/>
    <w:rsid w:val="00781259"/>
    <w:rsid w:val="00781B03"/>
    <w:rsid w:val="00781CF8"/>
    <w:rsid w:val="00781F0F"/>
    <w:rsid w:val="007861B7"/>
    <w:rsid w:val="0078727C"/>
    <w:rsid w:val="0079049D"/>
    <w:rsid w:val="00793DC5"/>
    <w:rsid w:val="00793ED5"/>
    <w:rsid w:val="007947A4"/>
    <w:rsid w:val="0079620E"/>
    <w:rsid w:val="00796823"/>
    <w:rsid w:val="007A1B53"/>
    <w:rsid w:val="007A2E55"/>
    <w:rsid w:val="007A47DF"/>
    <w:rsid w:val="007A5E9E"/>
    <w:rsid w:val="007A79C7"/>
    <w:rsid w:val="007B18D8"/>
    <w:rsid w:val="007B331C"/>
    <w:rsid w:val="007B3C7A"/>
    <w:rsid w:val="007C0320"/>
    <w:rsid w:val="007C095F"/>
    <w:rsid w:val="007C2DD0"/>
    <w:rsid w:val="007C435D"/>
    <w:rsid w:val="007C5C66"/>
    <w:rsid w:val="007D0102"/>
    <w:rsid w:val="007D2244"/>
    <w:rsid w:val="007D4D27"/>
    <w:rsid w:val="007D6374"/>
    <w:rsid w:val="007E6510"/>
    <w:rsid w:val="007E6880"/>
    <w:rsid w:val="007F2E08"/>
    <w:rsid w:val="0080241B"/>
    <w:rsid w:val="008024FA"/>
    <w:rsid w:val="008028A4"/>
    <w:rsid w:val="0080381F"/>
    <w:rsid w:val="0080493F"/>
    <w:rsid w:val="00807A16"/>
    <w:rsid w:val="00810277"/>
    <w:rsid w:val="00811416"/>
    <w:rsid w:val="00813245"/>
    <w:rsid w:val="00813650"/>
    <w:rsid w:val="00822E53"/>
    <w:rsid w:val="0082464C"/>
    <w:rsid w:val="0082479B"/>
    <w:rsid w:val="008260E0"/>
    <w:rsid w:val="00827124"/>
    <w:rsid w:val="00840DE0"/>
    <w:rsid w:val="00841E34"/>
    <w:rsid w:val="00847BA4"/>
    <w:rsid w:val="00847CD0"/>
    <w:rsid w:val="00853240"/>
    <w:rsid w:val="00855124"/>
    <w:rsid w:val="00856CB6"/>
    <w:rsid w:val="00860788"/>
    <w:rsid w:val="008607A8"/>
    <w:rsid w:val="00861B77"/>
    <w:rsid w:val="00862668"/>
    <w:rsid w:val="0086354A"/>
    <w:rsid w:val="00864E92"/>
    <w:rsid w:val="00865237"/>
    <w:rsid w:val="00874DC9"/>
    <w:rsid w:val="00875A8D"/>
    <w:rsid w:val="008768CA"/>
    <w:rsid w:val="00877EF9"/>
    <w:rsid w:val="00880559"/>
    <w:rsid w:val="008816A4"/>
    <w:rsid w:val="00881DA5"/>
    <w:rsid w:val="00890E36"/>
    <w:rsid w:val="00891617"/>
    <w:rsid w:val="008A0E37"/>
    <w:rsid w:val="008A1CA6"/>
    <w:rsid w:val="008A2720"/>
    <w:rsid w:val="008B2B9B"/>
    <w:rsid w:val="008B5306"/>
    <w:rsid w:val="008C1710"/>
    <w:rsid w:val="008C247D"/>
    <w:rsid w:val="008C2E2A"/>
    <w:rsid w:val="008C3057"/>
    <w:rsid w:val="008D2E4D"/>
    <w:rsid w:val="008D3FFE"/>
    <w:rsid w:val="008D4FA7"/>
    <w:rsid w:val="008D55DE"/>
    <w:rsid w:val="008D6574"/>
    <w:rsid w:val="008D7EFA"/>
    <w:rsid w:val="008F07D9"/>
    <w:rsid w:val="008F0DDB"/>
    <w:rsid w:val="008F396F"/>
    <w:rsid w:val="008F3DCD"/>
    <w:rsid w:val="008F5E1A"/>
    <w:rsid w:val="008F68B8"/>
    <w:rsid w:val="008F7FE0"/>
    <w:rsid w:val="00900AE0"/>
    <w:rsid w:val="00901CCE"/>
    <w:rsid w:val="0090271F"/>
    <w:rsid w:val="00902DB9"/>
    <w:rsid w:val="009034FC"/>
    <w:rsid w:val="0090466A"/>
    <w:rsid w:val="0090702F"/>
    <w:rsid w:val="0091021A"/>
    <w:rsid w:val="009137F8"/>
    <w:rsid w:val="00914DF4"/>
    <w:rsid w:val="00916191"/>
    <w:rsid w:val="00920D82"/>
    <w:rsid w:val="00921814"/>
    <w:rsid w:val="00923655"/>
    <w:rsid w:val="00923D3D"/>
    <w:rsid w:val="00927479"/>
    <w:rsid w:val="00932E13"/>
    <w:rsid w:val="00932E89"/>
    <w:rsid w:val="009339CB"/>
    <w:rsid w:val="009354F5"/>
    <w:rsid w:val="00936071"/>
    <w:rsid w:val="009376CD"/>
    <w:rsid w:val="00937B6B"/>
    <w:rsid w:val="00940212"/>
    <w:rsid w:val="00942627"/>
    <w:rsid w:val="00942EC2"/>
    <w:rsid w:val="00943D4F"/>
    <w:rsid w:val="00945058"/>
    <w:rsid w:val="00951528"/>
    <w:rsid w:val="00955553"/>
    <w:rsid w:val="009564B1"/>
    <w:rsid w:val="009601E1"/>
    <w:rsid w:val="0096078A"/>
    <w:rsid w:val="00961606"/>
    <w:rsid w:val="0096179B"/>
    <w:rsid w:val="00961B32"/>
    <w:rsid w:val="00962509"/>
    <w:rsid w:val="00965D61"/>
    <w:rsid w:val="00970DB3"/>
    <w:rsid w:val="00971E51"/>
    <w:rsid w:val="009740FF"/>
    <w:rsid w:val="00974BB0"/>
    <w:rsid w:val="00975BCD"/>
    <w:rsid w:val="00982CB0"/>
    <w:rsid w:val="00984811"/>
    <w:rsid w:val="009872B5"/>
    <w:rsid w:val="00990119"/>
    <w:rsid w:val="009919D3"/>
    <w:rsid w:val="009928A9"/>
    <w:rsid w:val="00993245"/>
    <w:rsid w:val="00995DB5"/>
    <w:rsid w:val="009A005E"/>
    <w:rsid w:val="009A0AF3"/>
    <w:rsid w:val="009A18AC"/>
    <w:rsid w:val="009A3D40"/>
    <w:rsid w:val="009A6A45"/>
    <w:rsid w:val="009A6C5B"/>
    <w:rsid w:val="009A78C8"/>
    <w:rsid w:val="009B07CD"/>
    <w:rsid w:val="009B1112"/>
    <w:rsid w:val="009B2080"/>
    <w:rsid w:val="009B37D8"/>
    <w:rsid w:val="009B45E4"/>
    <w:rsid w:val="009B55E5"/>
    <w:rsid w:val="009C1450"/>
    <w:rsid w:val="009C19E9"/>
    <w:rsid w:val="009C24B4"/>
    <w:rsid w:val="009C4F60"/>
    <w:rsid w:val="009D1EBD"/>
    <w:rsid w:val="009D6A96"/>
    <w:rsid w:val="009D74A6"/>
    <w:rsid w:val="009E0E87"/>
    <w:rsid w:val="009F6079"/>
    <w:rsid w:val="00A00BA5"/>
    <w:rsid w:val="00A100DA"/>
    <w:rsid w:val="00A10F02"/>
    <w:rsid w:val="00A204CA"/>
    <w:rsid w:val="00A209D6"/>
    <w:rsid w:val="00A22738"/>
    <w:rsid w:val="00A22FBF"/>
    <w:rsid w:val="00A30635"/>
    <w:rsid w:val="00A30667"/>
    <w:rsid w:val="00A30DAC"/>
    <w:rsid w:val="00A35586"/>
    <w:rsid w:val="00A36F5F"/>
    <w:rsid w:val="00A403F8"/>
    <w:rsid w:val="00A4046B"/>
    <w:rsid w:val="00A42104"/>
    <w:rsid w:val="00A430EC"/>
    <w:rsid w:val="00A51C94"/>
    <w:rsid w:val="00A51CF1"/>
    <w:rsid w:val="00A53724"/>
    <w:rsid w:val="00A54B2B"/>
    <w:rsid w:val="00A54B79"/>
    <w:rsid w:val="00A56803"/>
    <w:rsid w:val="00A57ADC"/>
    <w:rsid w:val="00A606D6"/>
    <w:rsid w:val="00A630FD"/>
    <w:rsid w:val="00A64DAB"/>
    <w:rsid w:val="00A6516D"/>
    <w:rsid w:val="00A668B1"/>
    <w:rsid w:val="00A703B6"/>
    <w:rsid w:val="00A7275D"/>
    <w:rsid w:val="00A727EC"/>
    <w:rsid w:val="00A74539"/>
    <w:rsid w:val="00A75A35"/>
    <w:rsid w:val="00A76789"/>
    <w:rsid w:val="00A82346"/>
    <w:rsid w:val="00A83959"/>
    <w:rsid w:val="00A8422E"/>
    <w:rsid w:val="00A92492"/>
    <w:rsid w:val="00A93CFB"/>
    <w:rsid w:val="00A9671C"/>
    <w:rsid w:val="00A9723B"/>
    <w:rsid w:val="00A979E8"/>
    <w:rsid w:val="00AA11DD"/>
    <w:rsid w:val="00AA1553"/>
    <w:rsid w:val="00AA5381"/>
    <w:rsid w:val="00AA5B39"/>
    <w:rsid w:val="00AB46EA"/>
    <w:rsid w:val="00AC0988"/>
    <w:rsid w:val="00AC23C4"/>
    <w:rsid w:val="00AC48ED"/>
    <w:rsid w:val="00AC4CDB"/>
    <w:rsid w:val="00AC53DA"/>
    <w:rsid w:val="00AC6911"/>
    <w:rsid w:val="00AD1476"/>
    <w:rsid w:val="00AD17D6"/>
    <w:rsid w:val="00AD2007"/>
    <w:rsid w:val="00AD5608"/>
    <w:rsid w:val="00AD7956"/>
    <w:rsid w:val="00AE6311"/>
    <w:rsid w:val="00AF1620"/>
    <w:rsid w:val="00AF24D6"/>
    <w:rsid w:val="00AF662A"/>
    <w:rsid w:val="00AF69D1"/>
    <w:rsid w:val="00B029EB"/>
    <w:rsid w:val="00B02FCF"/>
    <w:rsid w:val="00B05380"/>
    <w:rsid w:val="00B05962"/>
    <w:rsid w:val="00B06A78"/>
    <w:rsid w:val="00B06B02"/>
    <w:rsid w:val="00B1231C"/>
    <w:rsid w:val="00B14B1F"/>
    <w:rsid w:val="00B15449"/>
    <w:rsid w:val="00B16C2F"/>
    <w:rsid w:val="00B20B50"/>
    <w:rsid w:val="00B21F3E"/>
    <w:rsid w:val="00B24C0D"/>
    <w:rsid w:val="00B25EC0"/>
    <w:rsid w:val="00B27303"/>
    <w:rsid w:val="00B307CB"/>
    <w:rsid w:val="00B3467D"/>
    <w:rsid w:val="00B34F5D"/>
    <w:rsid w:val="00B370A5"/>
    <w:rsid w:val="00B4358A"/>
    <w:rsid w:val="00B43EB1"/>
    <w:rsid w:val="00B43FE7"/>
    <w:rsid w:val="00B458DC"/>
    <w:rsid w:val="00B45EA8"/>
    <w:rsid w:val="00B462B6"/>
    <w:rsid w:val="00B46C44"/>
    <w:rsid w:val="00B47FD1"/>
    <w:rsid w:val="00B516BB"/>
    <w:rsid w:val="00B51AAE"/>
    <w:rsid w:val="00B52425"/>
    <w:rsid w:val="00B54B17"/>
    <w:rsid w:val="00B56619"/>
    <w:rsid w:val="00B72789"/>
    <w:rsid w:val="00B73B90"/>
    <w:rsid w:val="00B7538C"/>
    <w:rsid w:val="00B75862"/>
    <w:rsid w:val="00B7796F"/>
    <w:rsid w:val="00B81B60"/>
    <w:rsid w:val="00B84DB2"/>
    <w:rsid w:val="00B859AB"/>
    <w:rsid w:val="00B877E1"/>
    <w:rsid w:val="00B902DD"/>
    <w:rsid w:val="00B90ED8"/>
    <w:rsid w:val="00B92F9F"/>
    <w:rsid w:val="00B933C2"/>
    <w:rsid w:val="00B94191"/>
    <w:rsid w:val="00BA12C4"/>
    <w:rsid w:val="00BA13D4"/>
    <w:rsid w:val="00BA173A"/>
    <w:rsid w:val="00BA7C04"/>
    <w:rsid w:val="00BB0025"/>
    <w:rsid w:val="00BB1BE4"/>
    <w:rsid w:val="00BB3023"/>
    <w:rsid w:val="00BB343E"/>
    <w:rsid w:val="00BB42F8"/>
    <w:rsid w:val="00BB75A2"/>
    <w:rsid w:val="00BB7CF4"/>
    <w:rsid w:val="00BB7EE4"/>
    <w:rsid w:val="00BC1474"/>
    <w:rsid w:val="00BC1DE2"/>
    <w:rsid w:val="00BC3555"/>
    <w:rsid w:val="00BD0E1E"/>
    <w:rsid w:val="00BD1864"/>
    <w:rsid w:val="00BD1A83"/>
    <w:rsid w:val="00BE1221"/>
    <w:rsid w:val="00BE4954"/>
    <w:rsid w:val="00BF05A1"/>
    <w:rsid w:val="00BF1559"/>
    <w:rsid w:val="00BF6117"/>
    <w:rsid w:val="00BF68ED"/>
    <w:rsid w:val="00C041C4"/>
    <w:rsid w:val="00C05873"/>
    <w:rsid w:val="00C12127"/>
    <w:rsid w:val="00C1296A"/>
    <w:rsid w:val="00C12B51"/>
    <w:rsid w:val="00C173B6"/>
    <w:rsid w:val="00C17790"/>
    <w:rsid w:val="00C21A5E"/>
    <w:rsid w:val="00C230E7"/>
    <w:rsid w:val="00C24650"/>
    <w:rsid w:val="00C25465"/>
    <w:rsid w:val="00C27166"/>
    <w:rsid w:val="00C31FEA"/>
    <w:rsid w:val="00C33079"/>
    <w:rsid w:val="00C33307"/>
    <w:rsid w:val="00C35089"/>
    <w:rsid w:val="00C35E64"/>
    <w:rsid w:val="00C35E8D"/>
    <w:rsid w:val="00C43331"/>
    <w:rsid w:val="00C51A58"/>
    <w:rsid w:val="00C556FB"/>
    <w:rsid w:val="00C55A12"/>
    <w:rsid w:val="00C56DFE"/>
    <w:rsid w:val="00C57E4C"/>
    <w:rsid w:val="00C60713"/>
    <w:rsid w:val="00C6553E"/>
    <w:rsid w:val="00C66702"/>
    <w:rsid w:val="00C676B9"/>
    <w:rsid w:val="00C73448"/>
    <w:rsid w:val="00C74234"/>
    <w:rsid w:val="00C801EC"/>
    <w:rsid w:val="00C82EDA"/>
    <w:rsid w:val="00C83A13"/>
    <w:rsid w:val="00C86A44"/>
    <w:rsid w:val="00C86F10"/>
    <w:rsid w:val="00C87629"/>
    <w:rsid w:val="00C87A0C"/>
    <w:rsid w:val="00C87A22"/>
    <w:rsid w:val="00C9068C"/>
    <w:rsid w:val="00C90B84"/>
    <w:rsid w:val="00C92967"/>
    <w:rsid w:val="00C9387C"/>
    <w:rsid w:val="00C93F89"/>
    <w:rsid w:val="00C94E76"/>
    <w:rsid w:val="00CA0846"/>
    <w:rsid w:val="00CA0A54"/>
    <w:rsid w:val="00CA3D0C"/>
    <w:rsid w:val="00CA5962"/>
    <w:rsid w:val="00CA654B"/>
    <w:rsid w:val="00CA7914"/>
    <w:rsid w:val="00CB0874"/>
    <w:rsid w:val="00CB72B8"/>
    <w:rsid w:val="00CC1428"/>
    <w:rsid w:val="00CC2DDC"/>
    <w:rsid w:val="00CC45B7"/>
    <w:rsid w:val="00CD0BA8"/>
    <w:rsid w:val="00CD3480"/>
    <w:rsid w:val="00CD3A4F"/>
    <w:rsid w:val="00CD4C7B"/>
    <w:rsid w:val="00CD58FE"/>
    <w:rsid w:val="00CD733D"/>
    <w:rsid w:val="00CE040D"/>
    <w:rsid w:val="00CE464B"/>
    <w:rsid w:val="00CE5A06"/>
    <w:rsid w:val="00CE5A52"/>
    <w:rsid w:val="00CE639B"/>
    <w:rsid w:val="00CE63B8"/>
    <w:rsid w:val="00CF30B4"/>
    <w:rsid w:val="00CF3306"/>
    <w:rsid w:val="00CF7135"/>
    <w:rsid w:val="00D0659E"/>
    <w:rsid w:val="00D06639"/>
    <w:rsid w:val="00D067AA"/>
    <w:rsid w:val="00D1030D"/>
    <w:rsid w:val="00D1061E"/>
    <w:rsid w:val="00D140C4"/>
    <w:rsid w:val="00D1457B"/>
    <w:rsid w:val="00D165D6"/>
    <w:rsid w:val="00D22E18"/>
    <w:rsid w:val="00D24A27"/>
    <w:rsid w:val="00D2581F"/>
    <w:rsid w:val="00D30E4D"/>
    <w:rsid w:val="00D3164C"/>
    <w:rsid w:val="00D33BE3"/>
    <w:rsid w:val="00D3792D"/>
    <w:rsid w:val="00D45C37"/>
    <w:rsid w:val="00D471F1"/>
    <w:rsid w:val="00D52440"/>
    <w:rsid w:val="00D544AF"/>
    <w:rsid w:val="00D55E47"/>
    <w:rsid w:val="00D56A70"/>
    <w:rsid w:val="00D622F7"/>
    <w:rsid w:val="00D62E19"/>
    <w:rsid w:val="00D67CD1"/>
    <w:rsid w:val="00D720B8"/>
    <w:rsid w:val="00D738D6"/>
    <w:rsid w:val="00D769CA"/>
    <w:rsid w:val="00D800DA"/>
    <w:rsid w:val="00D80795"/>
    <w:rsid w:val="00D854BE"/>
    <w:rsid w:val="00D869EA"/>
    <w:rsid w:val="00D86AE9"/>
    <w:rsid w:val="00D87E00"/>
    <w:rsid w:val="00D9065F"/>
    <w:rsid w:val="00D91152"/>
    <w:rsid w:val="00D9134D"/>
    <w:rsid w:val="00D92117"/>
    <w:rsid w:val="00D924DF"/>
    <w:rsid w:val="00D92B43"/>
    <w:rsid w:val="00D93FA1"/>
    <w:rsid w:val="00D941BB"/>
    <w:rsid w:val="00D942EB"/>
    <w:rsid w:val="00D9573B"/>
    <w:rsid w:val="00D95F37"/>
    <w:rsid w:val="00D96D11"/>
    <w:rsid w:val="00DA1A77"/>
    <w:rsid w:val="00DA3249"/>
    <w:rsid w:val="00DA7A03"/>
    <w:rsid w:val="00DA7C71"/>
    <w:rsid w:val="00DB01F5"/>
    <w:rsid w:val="00DB0DB8"/>
    <w:rsid w:val="00DB1818"/>
    <w:rsid w:val="00DB68F2"/>
    <w:rsid w:val="00DB75EA"/>
    <w:rsid w:val="00DB7FD0"/>
    <w:rsid w:val="00DC0D39"/>
    <w:rsid w:val="00DC11B2"/>
    <w:rsid w:val="00DC309B"/>
    <w:rsid w:val="00DC4DA2"/>
    <w:rsid w:val="00DC5261"/>
    <w:rsid w:val="00DC56BF"/>
    <w:rsid w:val="00DD4B92"/>
    <w:rsid w:val="00DE24C9"/>
    <w:rsid w:val="00DE25D2"/>
    <w:rsid w:val="00DE3A46"/>
    <w:rsid w:val="00DE769B"/>
    <w:rsid w:val="00DF04D0"/>
    <w:rsid w:val="00DF1174"/>
    <w:rsid w:val="00DF2FD5"/>
    <w:rsid w:val="00DF582C"/>
    <w:rsid w:val="00DF6742"/>
    <w:rsid w:val="00DF7C20"/>
    <w:rsid w:val="00E02DA5"/>
    <w:rsid w:val="00E04FEF"/>
    <w:rsid w:val="00E07F08"/>
    <w:rsid w:val="00E13628"/>
    <w:rsid w:val="00E14F01"/>
    <w:rsid w:val="00E24530"/>
    <w:rsid w:val="00E27237"/>
    <w:rsid w:val="00E31C0C"/>
    <w:rsid w:val="00E403FE"/>
    <w:rsid w:val="00E41083"/>
    <w:rsid w:val="00E46C08"/>
    <w:rsid w:val="00E471CF"/>
    <w:rsid w:val="00E550E1"/>
    <w:rsid w:val="00E57DBB"/>
    <w:rsid w:val="00E6207B"/>
    <w:rsid w:val="00E62835"/>
    <w:rsid w:val="00E70552"/>
    <w:rsid w:val="00E74F8D"/>
    <w:rsid w:val="00E77645"/>
    <w:rsid w:val="00E77CDF"/>
    <w:rsid w:val="00E813F6"/>
    <w:rsid w:val="00E82836"/>
    <w:rsid w:val="00E83697"/>
    <w:rsid w:val="00E83699"/>
    <w:rsid w:val="00E84601"/>
    <w:rsid w:val="00E859B6"/>
    <w:rsid w:val="00E864D7"/>
    <w:rsid w:val="00E941EB"/>
    <w:rsid w:val="00E96D4C"/>
    <w:rsid w:val="00EA04A1"/>
    <w:rsid w:val="00EA213F"/>
    <w:rsid w:val="00EA3920"/>
    <w:rsid w:val="00EA3E85"/>
    <w:rsid w:val="00EA66C9"/>
    <w:rsid w:val="00EB1F34"/>
    <w:rsid w:val="00EB576E"/>
    <w:rsid w:val="00EB5CB2"/>
    <w:rsid w:val="00EB5D32"/>
    <w:rsid w:val="00EC1791"/>
    <w:rsid w:val="00EC37F4"/>
    <w:rsid w:val="00EC4A25"/>
    <w:rsid w:val="00EC5961"/>
    <w:rsid w:val="00EC6DBE"/>
    <w:rsid w:val="00ED0946"/>
    <w:rsid w:val="00ED21CA"/>
    <w:rsid w:val="00ED73D5"/>
    <w:rsid w:val="00EE1742"/>
    <w:rsid w:val="00EE76BB"/>
    <w:rsid w:val="00EF0806"/>
    <w:rsid w:val="00EF0B70"/>
    <w:rsid w:val="00EF2716"/>
    <w:rsid w:val="00EF5561"/>
    <w:rsid w:val="00EF612C"/>
    <w:rsid w:val="00F00795"/>
    <w:rsid w:val="00F025A2"/>
    <w:rsid w:val="00F036E9"/>
    <w:rsid w:val="00F043E4"/>
    <w:rsid w:val="00F07388"/>
    <w:rsid w:val="00F10696"/>
    <w:rsid w:val="00F11A40"/>
    <w:rsid w:val="00F132C7"/>
    <w:rsid w:val="00F16CA7"/>
    <w:rsid w:val="00F17B10"/>
    <w:rsid w:val="00F2026E"/>
    <w:rsid w:val="00F20BBB"/>
    <w:rsid w:val="00F20CA6"/>
    <w:rsid w:val="00F2210A"/>
    <w:rsid w:val="00F26F9B"/>
    <w:rsid w:val="00F30512"/>
    <w:rsid w:val="00F309DF"/>
    <w:rsid w:val="00F30D7C"/>
    <w:rsid w:val="00F31372"/>
    <w:rsid w:val="00F346DF"/>
    <w:rsid w:val="00F37374"/>
    <w:rsid w:val="00F37743"/>
    <w:rsid w:val="00F43653"/>
    <w:rsid w:val="00F43B3E"/>
    <w:rsid w:val="00F51629"/>
    <w:rsid w:val="00F517A5"/>
    <w:rsid w:val="00F52A2F"/>
    <w:rsid w:val="00F54A3D"/>
    <w:rsid w:val="00F54CB0"/>
    <w:rsid w:val="00F56CC7"/>
    <w:rsid w:val="00F56EF1"/>
    <w:rsid w:val="00F579CD"/>
    <w:rsid w:val="00F60E35"/>
    <w:rsid w:val="00F648E6"/>
    <w:rsid w:val="00F653B8"/>
    <w:rsid w:val="00F70049"/>
    <w:rsid w:val="00F70675"/>
    <w:rsid w:val="00F71B89"/>
    <w:rsid w:val="00F7353C"/>
    <w:rsid w:val="00F7381F"/>
    <w:rsid w:val="00F768AA"/>
    <w:rsid w:val="00F76F8F"/>
    <w:rsid w:val="00F81387"/>
    <w:rsid w:val="00F87257"/>
    <w:rsid w:val="00F87C95"/>
    <w:rsid w:val="00F904CE"/>
    <w:rsid w:val="00F923A9"/>
    <w:rsid w:val="00F941DF"/>
    <w:rsid w:val="00F943FA"/>
    <w:rsid w:val="00F95E30"/>
    <w:rsid w:val="00FA1266"/>
    <w:rsid w:val="00FA2A61"/>
    <w:rsid w:val="00FB36FA"/>
    <w:rsid w:val="00FB6BCD"/>
    <w:rsid w:val="00FB7691"/>
    <w:rsid w:val="00FC0131"/>
    <w:rsid w:val="00FC1192"/>
    <w:rsid w:val="00FC2247"/>
    <w:rsid w:val="00FC5F93"/>
    <w:rsid w:val="00FD2493"/>
    <w:rsid w:val="00FD58DD"/>
    <w:rsid w:val="00FE0F38"/>
    <w:rsid w:val="00FE106D"/>
    <w:rsid w:val="00FE251B"/>
    <w:rsid w:val="00FE50D7"/>
    <w:rsid w:val="00FE638F"/>
    <w:rsid w:val="00FE649C"/>
    <w:rsid w:val="00FF42FD"/>
    <w:rsid w:val="00FF5184"/>
    <w:rsid w:val="046DE7EC"/>
    <w:rsid w:val="05AF5DC5"/>
    <w:rsid w:val="05E61CA4"/>
    <w:rsid w:val="070E49AC"/>
    <w:rsid w:val="0B34DF70"/>
    <w:rsid w:val="0D1BC63D"/>
    <w:rsid w:val="0EC5F946"/>
    <w:rsid w:val="106A88B2"/>
    <w:rsid w:val="10D0CE7E"/>
    <w:rsid w:val="12DE5D48"/>
    <w:rsid w:val="15B8D25B"/>
    <w:rsid w:val="16266CFF"/>
    <w:rsid w:val="18112FAB"/>
    <w:rsid w:val="1980A1C0"/>
    <w:rsid w:val="19EA26AE"/>
    <w:rsid w:val="1A840BF3"/>
    <w:rsid w:val="1C56DD57"/>
    <w:rsid w:val="1E4C8AFF"/>
    <w:rsid w:val="1EEAB507"/>
    <w:rsid w:val="2021989E"/>
    <w:rsid w:val="20F6F95F"/>
    <w:rsid w:val="211191EA"/>
    <w:rsid w:val="234571C0"/>
    <w:rsid w:val="24A7F343"/>
    <w:rsid w:val="250E6F62"/>
    <w:rsid w:val="25FE2912"/>
    <w:rsid w:val="2A8A5785"/>
    <w:rsid w:val="2BF50D94"/>
    <w:rsid w:val="2E58CB63"/>
    <w:rsid w:val="3198247C"/>
    <w:rsid w:val="31A80466"/>
    <w:rsid w:val="3245B1A2"/>
    <w:rsid w:val="34929286"/>
    <w:rsid w:val="35FB7E89"/>
    <w:rsid w:val="370A99B3"/>
    <w:rsid w:val="39625879"/>
    <w:rsid w:val="39F576B0"/>
    <w:rsid w:val="3B04436C"/>
    <w:rsid w:val="3F06EE56"/>
    <w:rsid w:val="42C2DB09"/>
    <w:rsid w:val="4502C022"/>
    <w:rsid w:val="4570A7D4"/>
    <w:rsid w:val="4596B468"/>
    <w:rsid w:val="469787C7"/>
    <w:rsid w:val="4960E000"/>
    <w:rsid w:val="498ABB24"/>
    <w:rsid w:val="4AFB1931"/>
    <w:rsid w:val="4CAEC9E7"/>
    <w:rsid w:val="4CB3194D"/>
    <w:rsid w:val="4FEA6356"/>
    <w:rsid w:val="50D91A62"/>
    <w:rsid w:val="53A5C919"/>
    <w:rsid w:val="54DED16F"/>
    <w:rsid w:val="56641071"/>
    <w:rsid w:val="568E04DD"/>
    <w:rsid w:val="57340C9F"/>
    <w:rsid w:val="57A85EF0"/>
    <w:rsid w:val="5952A7A1"/>
    <w:rsid w:val="5D84FE20"/>
    <w:rsid w:val="5D99687B"/>
    <w:rsid w:val="5F37794A"/>
    <w:rsid w:val="60D1B5A4"/>
    <w:rsid w:val="610B29BA"/>
    <w:rsid w:val="64FD7328"/>
    <w:rsid w:val="69E99DCE"/>
    <w:rsid w:val="69EE77AB"/>
    <w:rsid w:val="6B3255A9"/>
    <w:rsid w:val="6C00997D"/>
    <w:rsid w:val="6F220AF0"/>
    <w:rsid w:val="707FA650"/>
    <w:rsid w:val="713AAD7C"/>
    <w:rsid w:val="72516DEE"/>
    <w:rsid w:val="74C2F235"/>
    <w:rsid w:val="75026763"/>
    <w:rsid w:val="7556AEB8"/>
    <w:rsid w:val="75675EDA"/>
    <w:rsid w:val="762E8BB8"/>
    <w:rsid w:val="76620A92"/>
    <w:rsid w:val="7731F5EB"/>
    <w:rsid w:val="7AFA74F7"/>
    <w:rsid w:val="7F918501"/>
    <w:rsid w:val="7FD9D5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01B06404-DD3B-4596-AF96-DB84F405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uiPriority="20"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920D82"/>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00BodyText">
    <w:name w:val="00 BodyText"/>
    <w:basedOn w:val="Normal"/>
    <w:rsid w:val="00422EE7"/>
    <w:pPr>
      <w:spacing w:after="220"/>
    </w:pPr>
    <w:rPr>
      <w:rFonts w:ascii="Arial" w:eastAsiaTheme="minorHAnsi" w:hAnsi="Arial" w:cs="Arial"/>
      <w:sz w:val="22"/>
      <w:szCs w:val="22"/>
      <w:lang w:val="en-US"/>
    </w:rPr>
  </w:style>
  <w:style w:type="paragraph" w:styleId="ListParagraph">
    <w:name w:val="List Paragraph"/>
    <w:basedOn w:val="Normal"/>
    <w:uiPriority w:val="34"/>
    <w:qFormat/>
    <w:rsid w:val="00164313"/>
    <w:pPr>
      <w:overflowPunct w:val="0"/>
      <w:autoSpaceDE w:val="0"/>
      <w:autoSpaceDN w:val="0"/>
      <w:ind w:left="720"/>
    </w:pPr>
    <w:rPr>
      <w:rFonts w:eastAsiaTheme="minorHAnsi"/>
      <w:lang w:val="en-US"/>
    </w:rPr>
  </w:style>
  <w:style w:type="character" w:styleId="CommentReference">
    <w:name w:val="annotation reference"/>
    <w:basedOn w:val="DefaultParagraphFont"/>
    <w:rsid w:val="00D3164C"/>
    <w:rPr>
      <w:sz w:val="16"/>
      <w:szCs w:val="16"/>
    </w:rPr>
  </w:style>
  <w:style w:type="paragraph" w:styleId="CommentText">
    <w:name w:val="annotation text"/>
    <w:basedOn w:val="Normal"/>
    <w:link w:val="CommentTextChar"/>
    <w:rsid w:val="00D3164C"/>
  </w:style>
  <w:style w:type="character" w:customStyle="1" w:styleId="CommentTextChar">
    <w:name w:val="Comment Text Char"/>
    <w:basedOn w:val="DefaultParagraphFont"/>
    <w:link w:val="CommentText"/>
    <w:rsid w:val="00D3164C"/>
    <w:rPr>
      <w:lang w:eastAsia="en-US"/>
    </w:rPr>
  </w:style>
  <w:style w:type="paragraph" w:styleId="CommentSubject">
    <w:name w:val="annotation subject"/>
    <w:basedOn w:val="CommentText"/>
    <w:next w:val="CommentText"/>
    <w:link w:val="CommentSubjectChar"/>
    <w:rsid w:val="00D3164C"/>
    <w:rPr>
      <w:b/>
      <w:bCs/>
    </w:rPr>
  </w:style>
  <w:style w:type="character" w:customStyle="1" w:styleId="CommentSubjectChar">
    <w:name w:val="Comment Subject Char"/>
    <w:basedOn w:val="CommentTextChar"/>
    <w:link w:val="CommentSubject"/>
    <w:rsid w:val="00D3164C"/>
    <w:rPr>
      <w:b/>
      <w:bCs/>
      <w:lang w:eastAsia="en-US"/>
    </w:rPr>
  </w:style>
  <w:style w:type="paragraph" w:styleId="Revision">
    <w:name w:val="Revision"/>
    <w:hidden/>
    <w:uiPriority w:val="99"/>
    <w:semiHidden/>
    <w:rsid w:val="00322AC1"/>
    <w:rPr>
      <w:lang w:eastAsia="en-US"/>
    </w:rPr>
  </w:style>
  <w:style w:type="character" w:customStyle="1" w:styleId="Doc-text2Char">
    <w:name w:val="Doc-text2 Char"/>
    <w:link w:val="Doc-text2"/>
    <w:qFormat/>
    <w:locked/>
    <w:rsid w:val="009740FF"/>
    <w:rPr>
      <w:rFonts w:ascii="Arial" w:hAnsi="Arial" w:cs="Arial"/>
      <w:lang w:eastAsia="ja-JP"/>
    </w:rPr>
  </w:style>
  <w:style w:type="paragraph" w:customStyle="1" w:styleId="Doc-text2">
    <w:name w:val="Doc-text2"/>
    <w:basedOn w:val="Normal"/>
    <w:link w:val="Doc-text2Char"/>
    <w:qFormat/>
    <w:rsid w:val="009740FF"/>
    <w:pPr>
      <w:tabs>
        <w:tab w:val="left" w:pos="1622"/>
      </w:tabs>
      <w:overflowPunct w:val="0"/>
      <w:autoSpaceDE w:val="0"/>
      <w:autoSpaceDN w:val="0"/>
      <w:adjustRightInd w:val="0"/>
      <w:spacing w:after="0"/>
      <w:ind w:left="1622" w:hanging="363"/>
    </w:pPr>
    <w:rPr>
      <w:rFonts w:ascii="Arial" w:hAnsi="Arial" w:cs="Arial"/>
      <w:lang w:eastAsia="ja-JP"/>
    </w:rPr>
  </w:style>
  <w:style w:type="table" w:styleId="TableGrid">
    <w:name w:val="Table Grid"/>
    <w:basedOn w:val="TableNormal"/>
    <w:rsid w:val="00974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137F8"/>
  </w:style>
  <w:style w:type="character" w:customStyle="1" w:styleId="eop">
    <w:name w:val="eop"/>
    <w:basedOn w:val="DefaultParagraphFont"/>
    <w:rsid w:val="009137F8"/>
  </w:style>
  <w:style w:type="character" w:customStyle="1" w:styleId="apple-converted-space">
    <w:name w:val="apple-converted-space"/>
    <w:basedOn w:val="DefaultParagraphFont"/>
    <w:rsid w:val="003F2F41"/>
  </w:style>
  <w:style w:type="character" w:styleId="Mention">
    <w:name w:val="Mention"/>
    <w:basedOn w:val="DefaultParagraphFont"/>
    <w:uiPriority w:val="99"/>
    <w:unhideWhenUsed/>
    <w:rsid w:val="00483BD8"/>
    <w:rPr>
      <w:color w:val="2B579A"/>
      <w:shd w:val="clear" w:color="auto" w:fill="E1DFDD"/>
    </w:rPr>
  </w:style>
  <w:style w:type="character" w:styleId="FollowedHyperlink">
    <w:name w:val="FollowedHyperlink"/>
    <w:basedOn w:val="DefaultParagraphFont"/>
    <w:rsid w:val="007D6374"/>
    <w:rPr>
      <w:color w:val="954F72" w:themeColor="followedHyperlink"/>
      <w:u w:val="single"/>
    </w:rPr>
  </w:style>
  <w:style w:type="character" w:customStyle="1" w:styleId="B1Zchn">
    <w:name w:val="B1 Zchn"/>
    <w:link w:val="B1"/>
    <w:qFormat/>
    <w:rsid w:val="00433B62"/>
    <w:rPr>
      <w:lang w:eastAsia="en-US"/>
    </w:rPr>
  </w:style>
  <w:style w:type="character" w:customStyle="1" w:styleId="Heading2Char">
    <w:name w:val="Heading 2 Char"/>
    <w:basedOn w:val="DefaultParagraphFont"/>
    <w:link w:val="Heading2"/>
    <w:rsid w:val="004E2C8C"/>
    <w:rPr>
      <w:rFonts w:ascii="Arial" w:hAnsi="Arial"/>
      <w:sz w:val="32"/>
      <w:lang w:eastAsia="en-US"/>
    </w:rPr>
  </w:style>
  <w:style w:type="character" w:customStyle="1" w:styleId="NOChar">
    <w:name w:val="NO Char"/>
    <w:link w:val="NO"/>
    <w:qFormat/>
    <w:rsid w:val="00445A77"/>
    <w:rPr>
      <w:lang w:eastAsia="en-US"/>
    </w:rPr>
  </w:style>
  <w:style w:type="character" w:customStyle="1" w:styleId="B1Char1">
    <w:name w:val="B1 Char1"/>
    <w:qFormat/>
    <w:rsid w:val="00445A77"/>
    <w:rPr>
      <w:rFonts w:eastAsia="Times New Roman"/>
      <w:lang w:val="en-GB" w:eastAsia="ja-JP"/>
    </w:rPr>
  </w:style>
  <w:style w:type="character" w:customStyle="1" w:styleId="B2Char">
    <w:name w:val="B2 Char"/>
    <w:link w:val="B2"/>
    <w:qFormat/>
    <w:rsid w:val="00445A77"/>
    <w:rPr>
      <w:lang w:eastAsia="en-US"/>
    </w:rPr>
  </w:style>
  <w:style w:type="character" w:customStyle="1" w:styleId="B3Char2">
    <w:name w:val="B3 Char2"/>
    <w:link w:val="B3"/>
    <w:qFormat/>
    <w:rsid w:val="00445A77"/>
    <w:rPr>
      <w:lang w:eastAsia="en-US"/>
    </w:rPr>
  </w:style>
  <w:style w:type="character" w:customStyle="1" w:styleId="B4Char">
    <w:name w:val="B4 Char"/>
    <w:link w:val="B4"/>
    <w:qFormat/>
    <w:rsid w:val="00445A77"/>
    <w:rPr>
      <w:lang w:eastAsia="en-US"/>
    </w:rPr>
  </w:style>
  <w:style w:type="table" w:customStyle="1" w:styleId="TableGrid1">
    <w:name w:val="Table Grid1"/>
    <w:basedOn w:val="TableNormal"/>
    <w:next w:val="TableGrid"/>
    <w:uiPriority w:val="39"/>
    <w:qFormat/>
    <w:rsid w:val="00445A77"/>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CE464B"/>
    <w:rPr>
      <w:rFonts w:ascii="Arial" w:hAnsi="Arial"/>
      <w:sz w:val="22"/>
      <w:lang w:eastAsia="en-US"/>
    </w:rPr>
  </w:style>
  <w:style w:type="paragraph" w:styleId="BodyText">
    <w:name w:val="Body Text"/>
    <w:basedOn w:val="Normal"/>
    <w:link w:val="BodyTextChar"/>
    <w:qFormat/>
    <w:rsid w:val="00AC48ED"/>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qFormat/>
    <w:rsid w:val="00AC48ED"/>
    <w:rPr>
      <w:rFonts w:ascii="Arial" w:hAnsi="Arial"/>
      <w:lang w:eastAsia="zh-CN"/>
    </w:rPr>
  </w:style>
  <w:style w:type="character" w:styleId="Emphasis">
    <w:name w:val="Emphasis"/>
    <w:basedOn w:val="DefaultParagraphFont"/>
    <w:uiPriority w:val="20"/>
    <w:qFormat/>
    <w:rsid w:val="00AC48ED"/>
    <w:rPr>
      <w:i/>
      <w:iCs/>
    </w:rPr>
  </w:style>
  <w:style w:type="character" w:customStyle="1" w:styleId="B5Char">
    <w:name w:val="B5 Char"/>
    <w:link w:val="B5"/>
    <w:qFormat/>
    <w:locked/>
    <w:rsid w:val="00D0659E"/>
    <w:rPr>
      <w:lang w:eastAsia="en-US"/>
    </w:rPr>
  </w:style>
  <w:style w:type="paragraph" w:customStyle="1" w:styleId="Doc-title">
    <w:name w:val="Doc-title"/>
    <w:basedOn w:val="Normal"/>
    <w:next w:val="Doc-text2"/>
    <w:link w:val="Doc-titleChar"/>
    <w:qFormat/>
    <w:rsid w:val="007C435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C435D"/>
    <w:rPr>
      <w:rFonts w:ascii="Arial" w:eastAsia="MS Mincho" w:hAnsi="Arial"/>
      <w:noProof/>
      <w:szCs w:val="24"/>
    </w:rPr>
  </w:style>
  <w:style w:type="paragraph" w:customStyle="1" w:styleId="EmailDiscussion">
    <w:name w:val="EmailDiscussion"/>
    <w:basedOn w:val="Normal"/>
    <w:next w:val="EmailDiscussion2"/>
    <w:link w:val="EmailDiscussionChar"/>
    <w:qFormat/>
    <w:rsid w:val="007C435D"/>
    <w:pPr>
      <w:numPr>
        <w:numId w:val="46"/>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7C435D"/>
    <w:rPr>
      <w:rFonts w:ascii="Arial" w:eastAsia="MS Mincho" w:hAnsi="Arial"/>
      <w:b/>
      <w:szCs w:val="24"/>
    </w:rPr>
  </w:style>
  <w:style w:type="paragraph" w:customStyle="1" w:styleId="EmailDiscussion2">
    <w:name w:val="EmailDiscussion2"/>
    <w:basedOn w:val="Doc-text2"/>
    <w:qFormat/>
    <w:rsid w:val="007C435D"/>
    <w:pPr>
      <w:overflowPunct/>
      <w:autoSpaceDE/>
      <w:autoSpaceDN/>
      <w:adjustRightInd/>
    </w:pPr>
    <w:rPr>
      <w:rFonts w:eastAsia="MS Mincho"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1700">
      <w:bodyDiv w:val="1"/>
      <w:marLeft w:val="0"/>
      <w:marRight w:val="0"/>
      <w:marTop w:val="0"/>
      <w:marBottom w:val="0"/>
      <w:divBdr>
        <w:top w:val="none" w:sz="0" w:space="0" w:color="auto"/>
        <w:left w:val="none" w:sz="0" w:space="0" w:color="auto"/>
        <w:bottom w:val="none" w:sz="0" w:space="0" w:color="auto"/>
        <w:right w:val="none" w:sz="0" w:space="0" w:color="auto"/>
      </w:divBdr>
    </w:div>
    <w:div w:id="129784871">
      <w:bodyDiv w:val="1"/>
      <w:marLeft w:val="0"/>
      <w:marRight w:val="0"/>
      <w:marTop w:val="0"/>
      <w:marBottom w:val="0"/>
      <w:divBdr>
        <w:top w:val="none" w:sz="0" w:space="0" w:color="auto"/>
        <w:left w:val="none" w:sz="0" w:space="0" w:color="auto"/>
        <w:bottom w:val="none" w:sz="0" w:space="0" w:color="auto"/>
        <w:right w:val="none" w:sz="0" w:space="0" w:color="auto"/>
      </w:divBdr>
      <w:divsChild>
        <w:div w:id="1259603979">
          <w:marLeft w:val="360"/>
          <w:marRight w:val="0"/>
          <w:marTop w:val="0"/>
          <w:marBottom w:val="0"/>
          <w:divBdr>
            <w:top w:val="none" w:sz="0" w:space="0" w:color="auto"/>
            <w:left w:val="none" w:sz="0" w:space="0" w:color="auto"/>
            <w:bottom w:val="none" w:sz="0" w:space="0" w:color="auto"/>
            <w:right w:val="none" w:sz="0" w:space="0" w:color="auto"/>
          </w:divBdr>
        </w:div>
      </w:divsChild>
    </w:div>
    <w:div w:id="139420215">
      <w:bodyDiv w:val="1"/>
      <w:marLeft w:val="0"/>
      <w:marRight w:val="0"/>
      <w:marTop w:val="0"/>
      <w:marBottom w:val="0"/>
      <w:divBdr>
        <w:top w:val="none" w:sz="0" w:space="0" w:color="auto"/>
        <w:left w:val="none" w:sz="0" w:space="0" w:color="auto"/>
        <w:bottom w:val="none" w:sz="0" w:space="0" w:color="auto"/>
        <w:right w:val="none" w:sz="0" w:space="0" w:color="auto"/>
      </w:divBdr>
    </w:div>
    <w:div w:id="160321471">
      <w:bodyDiv w:val="1"/>
      <w:marLeft w:val="0"/>
      <w:marRight w:val="0"/>
      <w:marTop w:val="0"/>
      <w:marBottom w:val="0"/>
      <w:divBdr>
        <w:top w:val="none" w:sz="0" w:space="0" w:color="auto"/>
        <w:left w:val="none" w:sz="0" w:space="0" w:color="auto"/>
        <w:bottom w:val="none" w:sz="0" w:space="0" w:color="auto"/>
        <w:right w:val="none" w:sz="0" w:space="0" w:color="auto"/>
      </w:divBdr>
    </w:div>
    <w:div w:id="190653837">
      <w:bodyDiv w:val="1"/>
      <w:marLeft w:val="0"/>
      <w:marRight w:val="0"/>
      <w:marTop w:val="0"/>
      <w:marBottom w:val="0"/>
      <w:divBdr>
        <w:top w:val="none" w:sz="0" w:space="0" w:color="auto"/>
        <w:left w:val="none" w:sz="0" w:space="0" w:color="auto"/>
        <w:bottom w:val="none" w:sz="0" w:space="0" w:color="auto"/>
        <w:right w:val="none" w:sz="0" w:space="0" w:color="auto"/>
      </w:divBdr>
      <w:divsChild>
        <w:div w:id="444812627">
          <w:marLeft w:val="1166"/>
          <w:marRight w:val="0"/>
          <w:marTop w:val="0"/>
          <w:marBottom w:val="120"/>
          <w:divBdr>
            <w:top w:val="none" w:sz="0" w:space="0" w:color="auto"/>
            <w:left w:val="none" w:sz="0" w:space="0" w:color="auto"/>
            <w:bottom w:val="none" w:sz="0" w:space="0" w:color="auto"/>
            <w:right w:val="none" w:sz="0" w:space="0" w:color="auto"/>
          </w:divBdr>
        </w:div>
      </w:divsChild>
    </w:div>
    <w:div w:id="329218793">
      <w:bodyDiv w:val="1"/>
      <w:marLeft w:val="0"/>
      <w:marRight w:val="0"/>
      <w:marTop w:val="0"/>
      <w:marBottom w:val="0"/>
      <w:divBdr>
        <w:top w:val="none" w:sz="0" w:space="0" w:color="auto"/>
        <w:left w:val="none" w:sz="0" w:space="0" w:color="auto"/>
        <w:bottom w:val="none" w:sz="0" w:space="0" w:color="auto"/>
        <w:right w:val="none" w:sz="0" w:space="0" w:color="auto"/>
      </w:divBdr>
      <w:divsChild>
        <w:div w:id="564148175">
          <w:marLeft w:val="1166"/>
          <w:marRight w:val="0"/>
          <w:marTop w:val="0"/>
          <w:marBottom w:val="120"/>
          <w:divBdr>
            <w:top w:val="none" w:sz="0" w:space="0" w:color="auto"/>
            <w:left w:val="none" w:sz="0" w:space="0" w:color="auto"/>
            <w:bottom w:val="none" w:sz="0" w:space="0" w:color="auto"/>
            <w:right w:val="none" w:sz="0" w:space="0" w:color="auto"/>
          </w:divBdr>
        </w:div>
      </w:divsChild>
    </w:div>
    <w:div w:id="342824839">
      <w:bodyDiv w:val="1"/>
      <w:marLeft w:val="0"/>
      <w:marRight w:val="0"/>
      <w:marTop w:val="0"/>
      <w:marBottom w:val="0"/>
      <w:divBdr>
        <w:top w:val="none" w:sz="0" w:space="0" w:color="auto"/>
        <w:left w:val="none" w:sz="0" w:space="0" w:color="auto"/>
        <w:bottom w:val="none" w:sz="0" w:space="0" w:color="auto"/>
        <w:right w:val="none" w:sz="0" w:space="0" w:color="auto"/>
      </w:divBdr>
    </w:div>
    <w:div w:id="349645193">
      <w:bodyDiv w:val="1"/>
      <w:marLeft w:val="0"/>
      <w:marRight w:val="0"/>
      <w:marTop w:val="0"/>
      <w:marBottom w:val="0"/>
      <w:divBdr>
        <w:top w:val="none" w:sz="0" w:space="0" w:color="auto"/>
        <w:left w:val="none" w:sz="0" w:space="0" w:color="auto"/>
        <w:bottom w:val="none" w:sz="0" w:space="0" w:color="auto"/>
        <w:right w:val="none" w:sz="0" w:space="0" w:color="auto"/>
      </w:divBdr>
      <w:divsChild>
        <w:div w:id="400754230">
          <w:marLeft w:val="547"/>
          <w:marRight w:val="0"/>
          <w:marTop w:val="0"/>
          <w:marBottom w:val="0"/>
          <w:divBdr>
            <w:top w:val="none" w:sz="0" w:space="0" w:color="auto"/>
            <w:left w:val="none" w:sz="0" w:space="0" w:color="auto"/>
            <w:bottom w:val="none" w:sz="0" w:space="0" w:color="auto"/>
            <w:right w:val="none" w:sz="0" w:space="0" w:color="auto"/>
          </w:divBdr>
        </w:div>
        <w:div w:id="455300921">
          <w:marLeft w:val="1166"/>
          <w:marRight w:val="0"/>
          <w:marTop w:val="0"/>
          <w:marBottom w:val="0"/>
          <w:divBdr>
            <w:top w:val="none" w:sz="0" w:space="0" w:color="auto"/>
            <w:left w:val="none" w:sz="0" w:space="0" w:color="auto"/>
            <w:bottom w:val="none" w:sz="0" w:space="0" w:color="auto"/>
            <w:right w:val="none" w:sz="0" w:space="0" w:color="auto"/>
          </w:divBdr>
        </w:div>
        <w:div w:id="577792747">
          <w:marLeft w:val="1166"/>
          <w:marRight w:val="0"/>
          <w:marTop w:val="0"/>
          <w:marBottom w:val="0"/>
          <w:divBdr>
            <w:top w:val="none" w:sz="0" w:space="0" w:color="auto"/>
            <w:left w:val="none" w:sz="0" w:space="0" w:color="auto"/>
            <w:bottom w:val="none" w:sz="0" w:space="0" w:color="auto"/>
            <w:right w:val="none" w:sz="0" w:space="0" w:color="auto"/>
          </w:divBdr>
        </w:div>
        <w:div w:id="618604744">
          <w:marLeft w:val="547"/>
          <w:marRight w:val="0"/>
          <w:marTop w:val="0"/>
          <w:marBottom w:val="0"/>
          <w:divBdr>
            <w:top w:val="none" w:sz="0" w:space="0" w:color="auto"/>
            <w:left w:val="none" w:sz="0" w:space="0" w:color="auto"/>
            <w:bottom w:val="none" w:sz="0" w:space="0" w:color="auto"/>
            <w:right w:val="none" w:sz="0" w:space="0" w:color="auto"/>
          </w:divBdr>
        </w:div>
        <w:div w:id="813183496">
          <w:marLeft w:val="547"/>
          <w:marRight w:val="0"/>
          <w:marTop w:val="0"/>
          <w:marBottom w:val="0"/>
          <w:divBdr>
            <w:top w:val="none" w:sz="0" w:space="0" w:color="auto"/>
            <w:left w:val="none" w:sz="0" w:space="0" w:color="auto"/>
            <w:bottom w:val="none" w:sz="0" w:space="0" w:color="auto"/>
            <w:right w:val="none" w:sz="0" w:space="0" w:color="auto"/>
          </w:divBdr>
        </w:div>
        <w:div w:id="980696916">
          <w:marLeft w:val="1166"/>
          <w:marRight w:val="0"/>
          <w:marTop w:val="0"/>
          <w:marBottom w:val="0"/>
          <w:divBdr>
            <w:top w:val="none" w:sz="0" w:space="0" w:color="auto"/>
            <w:left w:val="none" w:sz="0" w:space="0" w:color="auto"/>
            <w:bottom w:val="none" w:sz="0" w:space="0" w:color="auto"/>
            <w:right w:val="none" w:sz="0" w:space="0" w:color="auto"/>
          </w:divBdr>
        </w:div>
        <w:div w:id="1210460507">
          <w:marLeft w:val="1166"/>
          <w:marRight w:val="0"/>
          <w:marTop w:val="0"/>
          <w:marBottom w:val="0"/>
          <w:divBdr>
            <w:top w:val="none" w:sz="0" w:space="0" w:color="auto"/>
            <w:left w:val="none" w:sz="0" w:space="0" w:color="auto"/>
            <w:bottom w:val="none" w:sz="0" w:space="0" w:color="auto"/>
            <w:right w:val="none" w:sz="0" w:space="0" w:color="auto"/>
          </w:divBdr>
        </w:div>
        <w:div w:id="1343047525">
          <w:marLeft w:val="547"/>
          <w:marRight w:val="0"/>
          <w:marTop w:val="0"/>
          <w:marBottom w:val="0"/>
          <w:divBdr>
            <w:top w:val="none" w:sz="0" w:space="0" w:color="auto"/>
            <w:left w:val="none" w:sz="0" w:space="0" w:color="auto"/>
            <w:bottom w:val="none" w:sz="0" w:space="0" w:color="auto"/>
            <w:right w:val="none" w:sz="0" w:space="0" w:color="auto"/>
          </w:divBdr>
        </w:div>
        <w:div w:id="1352416217">
          <w:marLeft w:val="1166"/>
          <w:marRight w:val="0"/>
          <w:marTop w:val="0"/>
          <w:marBottom w:val="0"/>
          <w:divBdr>
            <w:top w:val="none" w:sz="0" w:space="0" w:color="auto"/>
            <w:left w:val="none" w:sz="0" w:space="0" w:color="auto"/>
            <w:bottom w:val="none" w:sz="0" w:space="0" w:color="auto"/>
            <w:right w:val="none" w:sz="0" w:space="0" w:color="auto"/>
          </w:divBdr>
        </w:div>
        <w:div w:id="1406104715">
          <w:marLeft w:val="1166"/>
          <w:marRight w:val="0"/>
          <w:marTop w:val="0"/>
          <w:marBottom w:val="0"/>
          <w:divBdr>
            <w:top w:val="none" w:sz="0" w:space="0" w:color="auto"/>
            <w:left w:val="none" w:sz="0" w:space="0" w:color="auto"/>
            <w:bottom w:val="none" w:sz="0" w:space="0" w:color="auto"/>
            <w:right w:val="none" w:sz="0" w:space="0" w:color="auto"/>
          </w:divBdr>
        </w:div>
        <w:div w:id="1409620591">
          <w:marLeft w:val="1166"/>
          <w:marRight w:val="0"/>
          <w:marTop w:val="0"/>
          <w:marBottom w:val="0"/>
          <w:divBdr>
            <w:top w:val="none" w:sz="0" w:space="0" w:color="auto"/>
            <w:left w:val="none" w:sz="0" w:space="0" w:color="auto"/>
            <w:bottom w:val="none" w:sz="0" w:space="0" w:color="auto"/>
            <w:right w:val="none" w:sz="0" w:space="0" w:color="auto"/>
          </w:divBdr>
        </w:div>
        <w:div w:id="1649821803">
          <w:marLeft w:val="547"/>
          <w:marRight w:val="0"/>
          <w:marTop w:val="0"/>
          <w:marBottom w:val="0"/>
          <w:divBdr>
            <w:top w:val="none" w:sz="0" w:space="0" w:color="auto"/>
            <w:left w:val="none" w:sz="0" w:space="0" w:color="auto"/>
            <w:bottom w:val="none" w:sz="0" w:space="0" w:color="auto"/>
            <w:right w:val="none" w:sz="0" w:space="0" w:color="auto"/>
          </w:divBdr>
        </w:div>
        <w:div w:id="1858351083">
          <w:marLeft w:val="1166"/>
          <w:marRight w:val="0"/>
          <w:marTop w:val="0"/>
          <w:marBottom w:val="0"/>
          <w:divBdr>
            <w:top w:val="none" w:sz="0" w:space="0" w:color="auto"/>
            <w:left w:val="none" w:sz="0" w:space="0" w:color="auto"/>
            <w:bottom w:val="none" w:sz="0" w:space="0" w:color="auto"/>
            <w:right w:val="none" w:sz="0" w:space="0" w:color="auto"/>
          </w:divBdr>
        </w:div>
        <w:div w:id="1914312695">
          <w:marLeft w:val="1166"/>
          <w:marRight w:val="0"/>
          <w:marTop w:val="0"/>
          <w:marBottom w:val="0"/>
          <w:divBdr>
            <w:top w:val="none" w:sz="0" w:space="0" w:color="auto"/>
            <w:left w:val="none" w:sz="0" w:space="0" w:color="auto"/>
            <w:bottom w:val="none" w:sz="0" w:space="0" w:color="auto"/>
            <w:right w:val="none" w:sz="0" w:space="0" w:color="auto"/>
          </w:divBdr>
        </w:div>
        <w:div w:id="1920748044">
          <w:marLeft w:val="1166"/>
          <w:marRight w:val="0"/>
          <w:marTop w:val="0"/>
          <w:marBottom w:val="0"/>
          <w:divBdr>
            <w:top w:val="none" w:sz="0" w:space="0" w:color="auto"/>
            <w:left w:val="none" w:sz="0" w:space="0" w:color="auto"/>
            <w:bottom w:val="none" w:sz="0" w:space="0" w:color="auto"/>
            <w:right w:val="none" w:sz="0" w:space="0" w:color="auto"/>
          </w:divBdr>
        </w:div>
        <w:div w:id="1957712912">
          <w:marLeft w:val="1166"/>
          <w:marRight w:val="0"/>
          <w:marTop w:val="0"/>
          <w:marBottom w:val="0"/>
          <w:divBdr>
            <w:top w:val="none" w:sz="0" w:space="0" w:color="auto"/>
            <w:left w:val="none" w:sz="0" w:space="0" w:color="auto"/>
            <w:bottom w:val="none" w:sz="0" w:space="0" w:color="auto"/>
            <w:right w:val="none" w:sz="0" w:space="0" w:color="auto"/>
          </w:divBdr>
        </w:div>
        <w:div w:id="1987855871">
          <w:marLeft w:val="1166"/>
          <w:marRight w:val="0"/>
          <w:marTop w:val="0"/>
          <w:marBottom w:val="0"/>
          <w:divBdr>
            <w:top w:val="none" w:sz="0" w:space="0" w:color="auto"/>
            <w:left w:val="none" w:sz="0" w:space="0" w:color="auto"/>
            <w:bottom w:val="none" w:sz="0" w:space="0" w:color="auto"/>
            <w:right w:val="none" w:sz="0" w:space="0" w:color="auto"/>
          </w:divBdr>
        </w:div>
        <w:div w:id="2041130230">
          <w:marLeft w:val="1166"/>
          <w:marRight w:val="0"/>
          <w:marTop w:val="0"/>
          <w:marBottom w:val="0"/>
          <w:divBdr>
            <w:top w:val="none" w:sz="0" w:space="0" w:color="auto"/>
            <w:left w:val="none" w:sz="0" w:space="0" w:color="auto"/>
            <w:bottom w:val="none" w:sz="0" w:space="0" w:color="auto"/>
            <w:right w:val="none" w:sz="0" w:space="0" w:color="auto"/>
          </w:divBdr>
        </w:div>
        <w:div w:id="2142142001">
          <w:marLeft w:val="1166"/>
          <w:marRight w:val="0"/>
          <w:marTop w:val="0"/>
          <w:marBottom w:val="0"/>
          <w:divBdr>
            <w:top w:val="none" w:sz="0" w:space="0" w:color="auto"/>
            <w:left w:val="none" w:sz="0" w:space="0" w:color="auto"/>
            <w:bottom w:val="none" w:sz="0" w:space="0" w:color="auto"/>
            <w:right w:val="none" w:sz="0" w:space="0" w:color="auto"/>
          </w:divBdr>
        </w:div>
      </w:divsChild>
    </w:div>
    <w:div w:id="362092247">
      <w:bodyDiv w:val="1"/>
      <w:marLeft w:val="0"/>
      <w:marRight w:val="0"/>
      <w:marTop w:val="0"/>
      <w:marBottom w:val="0"/>
      <w:divBdr>
        <w:top w:val="none" w:sz="0" w:space="0" w:color="auto"/>
        <w:left w:val="none" w:sz="0" w:space="0" w:color="auto"/>
        <w:bottom w:val="none" w:sz="0" w:space="0" w:color="auto"/>
        <w:right w:val="none" w:sz="0" w:space="0" w:color="auto"/>
      </w:divBdr>
      <w:divsChild>
        <w:div w:id="546987272">
          <w:marLeft w:val="360"/>
          <w:marRight w:val="0"/>
          <w:marTop w:val="0"/>
          <w:marBottom w:val="60"/>
          <w:divBdr>
            <w:top w:val="none" w:sz="0" w:space="0" w:color="auto"/>
            <w:left w:val="none" w:sz="0" w:space="0" w:color="auto"/>
            <w:bottom w:val="none" w:sz="0" w:space="0" w:color="auto"/>
            <w:right w:val="none" w:sz="0" w:space="0" w:color="auto"/>
          </w:divBdr>
        </w:div>
      </w:divsChild>
    </w:div>
    <w:div w:id="378554884">
      <w:bodyDiv w:val="1"/>
      <w:marLeft w:val="0"/>
      <w:marRight w:val="0"/>
      <w:marTop w:val="0"/>
      <w:marBottom w:val="0"/>
      <w:divBdr>
        <w:top w:val="none" w:sz="0" w:space="0" w:color="auto"/>
        <w:left w:val="none" w:sz="0" w:space="0" w:color="auto"/>
        <w:bottom w:val="none" w:sz="0" w:space="0" w:color="auto"/>
        <w:right w:val="none" w:sz="0" w:space="0" w:color="auto"/>
      </w:divBdr>
    </w:div>
    <w:div w:id="406462514">
      <w:bodyDiv w:val="1"/>
      <w:marLeft w:val="0"/>
      <w:marRight w:val="0"/>
      <w:marTop w:val="0"/>
      <w:marBottom w:val="0"/>
      <w:divBdr>
        <w:top w:val="none" w:sz="0" w:space="0" w:color="auto"/>
        <w:left w:val="none" w:sz="0" w:space="0" w:color="auto"/>
        <w:bottom w:val="none" w:sz="0" w:space="0" w:color="auto"/>
        <w:right w:val="none" w:sz="0" w:space="0" w:color="auto"/>
      </w:divBdr>
      <w:divsChild>
        <w:div w:id="44565648">
          <w:marLeft w:val="360"/>
          <w:marRight w:val="0"/>
          <w:marTop w:val="0"/>
          <w:marBottom w:val="0"/>
          <w:divBdr>
            <w:top w:val="none" w:sz="0" w:space="0" w:color="auto"/>
            <w:left w:val="none" w:sz="0" w:space="0" w:color="auto"/>
            <w:bottom w:val="none" w:sz="0" w:space="0" w:color="auto"/>
            <w:right w:val="none" w:sz="0" w:space="0" w:color="auto"/>
          </w:divBdr>
        </w:div>
        <w:div w:id="94399631">
          <w:marLeft w:val="360"/>
          <w:marRight w:val="0"/>
          <w:marTop w:val="0"/>
          <w:marBottom w:val="0"/>
          <w:divBdr>
            <w:top w:val="none" w:sz="0" w:space="0" w:color="auto"/>
            <w:left w:val="none" w:sz="0" w:space="0" w:color="auto"/>
            <w:bottom w:val="none" w:sz="0" w:space="0" w:color="auto"/>
            <w:right w:val="none" w:sz="0" w:space="0" w:color="auto"/>
          </w:divBdr>
        </w:div>
        <w:div w:id="1023432508">
          <w:marLeft w:val="360"/>
          <w:marRight w:val="0"/>
          <w:marTop w:val="0"/>
          <w:marBottom w:val="0"/>
          <w:divBdr>
            <w:top w:val="none" w:sz="0" w:space="0" w:color="auto"/>
            <w:left w:val="none" w:sz="0" w:space="0" w:color="auto"/>
            <w:bottom w:val="none" w:sz="0" w:space="0" w:color="auto"/>
            <w:right w:val="none" w:sz="0" w:space="0" w:color="auto"/>
          </w:divBdr>
        </w:div>
        <w:div w:id="1723094435">
          <w:marLeft w:val="360"/>
          <w:marRight w:val="0"/>
          <w:marTop w:val="0"/>
          <w:marBottom w:val="0"/>
          <w:divBdr>
            <w:top w:val="none" w:sz="0" w:space="0" w:color="auto"/>
            <w:left w:val="none" w:sz="0" w:space="0" w:color="auto"/>
            <w:bottom w:val="none" w:sz="0" w:space="0" w:color="auto"/>
            <w:right w:val="none" w:sz="0" w:space="0" w:color="auto"/>
          </w:divBdr>
        </w:div>
        <w:div w:id="1738437878">
          <w:marLeft w:val="360"/>
          <w:marRight w:val="0"/>
          <w:marTop w:val="0"/>
          <w:marBottom w:val="0"/>
          <w:divBdr>
            <w:top w:val="none" w:sz="0" w:space="0" w:color="auto"/>
            <w:left w:val="none" w:sz="0" w:space="0" w:color="auto"/>
            <w:bottom w:val="none" w:sz="0" w:space="0" w:color="auto"/>
            <w:right w:val="none" w:sz="0" w:space="0" w:color="auto"/>
          </w:divBdr>
        </w:div>
      </w:divsChild>
    </w:div>
    <w:div w:id="489105105">
      <w:bodyDiv w:val="1"/>
      <w:marLeft w:val="0"/>
      <w:marRight w:val="0"/>
      <w:marTop w:val="0"/>
      <w:marBottom w:val="0"/>
      <w:divBdr>
        <w:top w:val="none" w:sz="0" w:space="0" w:color="auto"/>
        <w:left w:val="none" w:sz="0" w:space="0" w:color="auto"/>
        <w:bottom w:val="none" w:sz="0" w:space="0" w:color="auto"/>
        <w:right w:val="none" w:sz="0" w:space="0" w:color="auto"/>
      </w:divBdr>
    </w:div>
    <w:div w:id="526211949">
      <w:bodyDiv w:val="1"/>
      <w:marLeft w:val="0"/>
      <w:marRight w:val="0"/>
      <w:marTop w:val="0"/>
      <w:marBottom w:val="0"/>
      <w:divBdr>
        <w:top w:val="none" w:sz="0" w:space="0" w:color="auto"/>
        <w:left w:val="none" w:sz="0" w:space="0" w:color="auto"/>
        <w:bottom w:val="none" w:sz="0" w:space="0" w:color="auto"/>
        <w:right w:val="none" w:sz="0" w:space="0" w:color="auto"/>
      </w:divBdr>
    </w:div>
    <w:div w:id="573011244">
      <w:bodyDiv w:val="1"/>
      <w:marLeft w:val="0"/>
      <w:marRight w:val="0"/>
      <w:marTop w:val="0"/>
      <w:marBottom w:val="0"/>
      <w:divBdr>
        <w:top w:val="none" w:sz="0" w:space="0" w:color="auto"/>
        <w:left w:val="none" w:sz="0" w:space="0" w:color="auto"/>
        <w:bottom w:val="none" w:sz="0" w:space="0" w:color="auto"/>
        <w:right w:val="none" w:sz="0" w:space="0" w:color="auto"/>
      </w:divBdr>
    </w:div>
    <w:div w:id="612790604">
      <w:bodyDiv w:val="1"/>
      <w:marLeft w:val="0"/>
      <w:marRight w:val="0"/>
      <w:marTop w:val="0"/>
      <w:marBottom w:val="0"/>
      <w:divBdr>
        <w:top w:val="none" w:sz="0" w:space="0" w:color="auto"/>
        <w:left w:val="none" w:sz="0" w:space="0" w:color="auto"/>
        <w:bottom w:val="none" w:sz="0" w:space="0" w:color="auto"/>
        <w:right w:val="none" w:sz="0" w:space="0" w:color="auto"/>
      </w:divBdr>
    </w:div>
    <w:div w:id="629365726">
      <w:bodyDiv w:val="1"/>
      <w:marLeft w:val="0"/>
      <w:marRight w:val="0"/>
      <w:marTop w:val="0"/>
      <w:marBottom w:val="0"/>
      <w:divBdr>
        <w:top w:val="none" w:sz="0" w:space="0" w:color="auto"/>
        <w:left w:val="none" w:sz="0" w:space="0" w:color="auto"/>
        <w:bottom w:val="none" w:sz="0" w:space="0" w:color="auto"/>
        <w:right w:val="none" w:sz="0" w:space="0" w:color="auto"/>
      </w:divBdr>
    </w:div>
    <w:div w:id="640962963">
      <w:bodyDiv w:val="1"/>
      <w:marLeft w:val="0"/>
      <w:marRight w:val="0"/>
      <w:marTop w:val="0"/>
      <w:marBottom w:val="0"/>
      <w:divBdr>
        <w:top w:val="none" w:sz="0" w:space="0" w:color="auto"/>
        <w:left w:val="none" w:sz="0" w:space="0" w:color="auto"/>
        <w:bottom w:val="none" w:sz="0" w:space="0" w:color="auto"/>
        <w:right w:val="none" w:sz="0" w:space="0" w:color="auto"/>
      </w:divBdr>
      <w:divsChild>
        <w:div w:id="936716939">
          <w:marLeft w:val="1166"/>
          <w:marRight w:val="0"/>
          <w:marTop w:val="0"/>
          <w:marBottom w:val="120"/>
          <w:divBdr>
            <w:top w:val="none" w:sz="0" w:space="0" w:color="auto"/>
            <w:left w:val="none" w:sz="0" w:space="0" w:color="auto"/>
            <w:bottom w:val="none" w:sz="0" w:space="0" w:color="auto"/>
            <w:right w:val="none" w:sz="0" w:space="0" w:color="auto"/>
          </w:divBdr>
        </w:div>
      </w:divsChild>
    </w:div>
    <w:div w:id="653022967">
      <w:bodyDiv w:val="1"/>
      <w:marLeft w:val="0"/>
      <w:marRight w:val="0"/>
      <w:marTop w:val="0"/>
      <w:marBottom w:val="0"/>
      <w:divBdr>
        <w:top w:val="none" w:sz="0" w:space="0" w:color="auto"/>
        <w:left w:val="none" w:sz="0" w:space="0" w:color="auto"/>
        <w:bottom w:val="none" w:sz="0" w:space="0" w:color="auto"/>
        <w:right w:val="none" w:sz="0" w:space="0" w:color="auto"/>
      </w:divBdr>
      <w:divsChild>
        <w:div w:id="1057627726">
          <w:marLeft w:val="1800"/>
          <w:marRight w:val="0"/>
          <w:marTop w:val="0"/>
          <w:marBottom w:val="120"/>
          <w:divBdr>
            <w:top w:val="none" w:sz="0" w:space="0" w:color="auto"/>
            <w:left w:val="none" w:sz="0" w:space="0" w:color="auto"/>
            <w:bottom w:val="none" w:sz="0" w:space="0" w:color="auto"/>
            <w:right w:val="none" w:sz="0" w:space="0" w:color="auto"/>
          </w:divBdr>
        </w:div>
      </w:divsChild>
    </w:div>
    <w:div w:id="654338632">
      <w:bodyDiv w:val="1"/>
      <w:marLeft w:val="0"/>
      <w:marRight w:val="0"/>
      <w:marTop w:val="0"/>
      <w:marBottom w:val="0"/>
      <w:divBdr>
        <w:top w:val="none" w:sz="0" w:space="0" w:color="auto"/>
        <w:left w:val="none" w:sz="0" w:space="0" w:color="auto"/>
        <w:bottom w:val="none" w:sz="0" w:space="0" w:color="auto"/>
        <w:right w:val="none" w:sz="0" w:space="0" w:color="auto"/>
      </w:divBdr>
      <w:divsChild>
        <w:div w:id="78914581">
          <w:marLeft w:val="1166"/>
          <w:marRight w:val="0"/>
          <w:marTop w:val="0"/>
          <w:marBottom w:val="120"/>
          <w:divBdr>
            <w:top w:val="none" w:sz="0" w:space="0" w:color="auto"/>
            <w:left w:val="none" w:sz="0" w:space="0" w:color="auto"/>
            <w:bottom w:val="none" w:sz="0" w:space="0" w:color="auto"/>
            <w:right w:val="none" w:sz="0" w:space="0" w:color="auto"/>
          </w:divBdr>
        </w:div>
        <w:div w:id="410009398">
          <w:marLeft w:val="1800"/>
          <w:marRight w:val="0"/>
          <w:marTop w:val="0"/>
          <w:marBottom w:val="120"/>
          <w:divBdr>
            <w:top w:val="none" w:sz="0" w:space="0" w:color="auto"/>
            <w:left w:val="none" w:sz="0" w:space="0" w:color="auto"/>
            <w:bottom w:val="none" w:sz="0" w:space="0" w:color="auto"/>
            <w:right w:val="none" w:sz="0" w:space="0" w:color="auto"/>
          </w:divBdr>
        </w:div>
        <w:div w:id="929198065">
          <w:marLeft w:val="1800"/>
          <w:marRight w:val="0"/>
          <w:marTop w:val="0"/>
          <w:marBottom w:val="120"/>
          <w:divBdr>
            <w:top w:val="none" w:sz="0" w:space="0" w:color="auto"/>
            <w:left w:val="none" w:sz="0" w:space="0" w:color="auto"/>
            <w:bottom w:val="none" w:sz="0" w:space="0" w:color="auto"/>
            <w:right w:val="none" w:sz="0" w:space="0" w:color="auto"/>
          </w:divBdr>
        </w:div>
        <w:div w:id="1721854477">
          <w:marLeft w:val="1800"/>
          <w:marRight w:val="0"/>
          <w:marTop w:val="0"/>
          <w:marBottom w:val="120"/>
          <w:divBdr>
            <w:top w:val="none" w:sz="0" w:space="0" w:color="auto"/>
            <w:left w:val="none" w:sz="0" w:space="0" w:color="auto"/>
            <w:bottom w:val="none" w:sz="0" w:space="0" w:color="auto"/>
            <w:right w:val="none" w:sz="0" w:space="0" w:color="auto"/>
          </w:divBdr>
        </w:div>
        <w:div w:id="2018538167">
          <w:marLeft w:val="1800"/>
          <w:marRight w:val="0"/>
          <w:marTop w:val="0"/>
          <w:marBottom w:val="120"/>
          <w:divBdr>
            <w:top w:val="none" w:sz="0" w:space="0" w:color="auto"/>
            <w:left w:val="none" w:sz="0" w:space="0" w:color="auto"/>
            <w:bottom w:val="none" w:sz="0" w:space="0" w:color="auto"/>
            <w:right w:val="none" w:sz="0" w:space="0" w:color="auto"/>
          </w:divBdr>
        </w:div>
      </w:divsChild>
    </w:div>
    <w:div w:id="720246523">
      <w:bodyDiv w:val="1"/>
      <w:marLeft w:val="0"/>
      <w:marRight w:val="0"/>
      <w:marTop w:val="0"/>
      <w:marBottom w:val="0"/>
      <w:divBdr>
        <w:top w:val="none" w:sz="0" w:space="0" w:color="auto"/>
        <w:left w:val="none" w:sz="0" w:space="0" w:color="auto"/>
        <w:bottom w:val="none" w:sz="0" w:space="0" w:color="auto"/>
        <w:right w:val="none" w:sz="0" w:space="0" w:color="auto"/>
      </w:divBdr>
      <w:divsChild>
        <w:div w:id="428892770">
          <w:marLeft w:val="1166"/>
          <w:marRight w:val="0"/>
          <w:marTop w:val="0"/>
          <w:marBottom w:val="120"/>
          <w:divBdr>
            <w:top w:val="none" w:sz="0" w:space="0" w:color="auto"/>
            <w:left w:val="none" w:sz="0" w:space="0" w:color="auto"/>
            <w:bottom w:val="none" w:sz="0" w:space="0" w:color="auto"/>
            <w:right w:val="none" w:sz="0" w:space="0" w:color="auto"/>
          </w:divBdr>
        </w:div>
        <w:div w:id="663314456">
          <w:marLeft w:val="1800"/>
          <w:marRight w:val="0"/>
          <w:marTop w:val="0"/>
          <w:marBottom w:val="120"/>
          <w:divBdr>
            <w:top w:val="none" w:sz="0" w:space="0" w:color="auto"/>
            <w:left w:val="none" w:sz="0" w:space="0" w:color="auto"/>
            <w:bottom w:val="none" w:sz="0" w:space="0" w:color="auto"/>
            <w:right w:val="none" w:sz="0" w:space="0" w:color="auto"/>
          </w:divBdr>
        </w:div>
        <w:div w:id="1079136943">
          <w:marLeft w:val="1800"/>
          <w:marRight w:val="0"/>
          <w:marTop w:val="0"/>
          <w:marBottom w:val="120"/>
          <w:divBdr>
            <w:top w:val="none" w:sz="0" w:space="0" w:color="auto"/>
            <w:left w:val="none" w:sz="0" w:space="0" w:color="auto"/>
            <w:bottom w:val="none" w:sz="0" w:space="0" w:color="auto"/>
            <w:right w:val="none" w:sz="0" w:space="0" w:color="auto"/>
          </w:divBdr>
        </w:div>
        <w:div w:id="1359887555">
          <w:marLeft w:val="1800"/>
          <w:marRight w:val="0"/>
          <w:marTop w:val="0"/>
          <w:marBottom w:val="120"/>
          <w:divBdr>
            <w:top w:val="none" w:sz="0" w:space="0" w:color="auto"/>
            <w:left w:val="none" w:sz="0" w:space="0" w:color="auto"/>
            <w:bottom w:val="none" w:sz="0" w:space="0" w:color="auto"/>
            <w:right w:val="none" w:sz="0" w:space="0" w:color="auto"/>
          </w:divBdr>
        </w:div>
        <w:div w:id="2022586270">
          <w:marLeft w:val="1800"/>
          <w:marRight w:val="0"/>
          <w:marTop w:val="0"/>
          <w:marBottom w:val="120"/>
          <w:divBdr>
            <w:top w:val="none" w:sz="0" w:space="0" w:color="auto"/>
            <w:left w:val="none" w:sz="0" w:space="0" w:color="auto"/>
            <w:bottom w:val="none" w:sz="0" w:space="0" w:color="auto"/>
            <w:right w:val="none" w:sz="0" w:space="0" w:color="auto"/>
          </w:divBdr>
        </w:div>
      </w:divsChild>
    </w:div>
    <w:div w:id="722141861">
      <w:bodyDiv w:val="1"/>
      <w:marLeft w:val="0"/>
      <w:marRight w:val="0"/>
      <w:marTop w:val="0"/>
      <w:marBottom w:val="0"/>
      <w:divBdr>
        <w:top w:val="none" w:sz="0" w:space="0" w:color="auto"/>
        <w:left w:val="none" w:sz="0" w:space="0" w:color="auto"/>
        <w:bottom w:val="none" w:sz="0" w:space="0" w:color="auto"/>
        <w:right w:val="none" w:sz="0" w:space="0" w:color="auto"/>
      </w:divBdr>
      <w:divsChild>
        <w:div w:id="1077287639">
          <w:marLeft w:val="547"/>
          <w:marRight w:val="0"/>
          <w:marTop w:val="0"/>
          <w:marBottom w:val="120"/>
          <w:divBdr>
            <w:top w:val="none" w:sz="0" w:space="0" w:color="auto"/>
            <w:left w:val="none" w:sz="0" w:space="0" w:color="auto"/>
            <w:bottom w:val="none" w:sz="0" w:space="0" w:color="auto"/>
            <w:right w:val="none" w:sz="0" w:space="0" w:color="auto"/>
          </w:divBdr>
        </w:div>
      </w:divsChild>
    </w:div>
    <w:div w:id="769084868">
      <w:bodyDiv w:val="1"/>
      <w:marLeft w:val="0"/>
      <w:marRight w:val="0"/>
      <w:marTop w:val="0"/>
      <w:marBottom w:val="0"/>
      <w:divBdr>
        <w:top w:val="none" w:sz="0" w:space="0" w:color="auto"/>
        <w:left w:val="none" w:sz="0" w:space="0" w:color="auto"/>
        <w:bottom w:val="none" w:sz="0" w:space="0" w:color="auto"/>
        <w:right w:val="none" w:sz="0" w:space="0" w:color="auto"/>
      </w:divBdr>
    </w:div>
    <w:div w:id="792670171">
      <w:bodyDiv w:val="1"/>
      <w:marLeft w:val="0"/>
      <w:marRight w:val="0"/>
      <w:marTop w:val="0"/>
      <w:marBottom w:val="0"/>
      <w:divBdr>
        <w:top w:val="none" w:sz="0" w:space="0" w:color="auto"/>
        <w:left w:val="none" w:sz="0" w:space="0" w:color="auto"/>
        <w:bottom w:val="none" w:sz="0" w:space="0" w:color="auto"/>
        <w:right w:val="none" w:sz="0" w:space="0" w:color="auto"/>
      </w:divBdr>
      <w:divsChild>
        <w:div w:id="770274560">
          <w:marLeft w:val="360"/>
          <w:marRight w:val="0"/>
          <w:marTop w:val="0"/>
          <w:marBottom w:val="120"/>
          <w:divBdr>
            <w:top w:val="none" w:sz="0" w:space="0" w:color="auto"/>
            <w:left w:val="none" w:sz="0" w:space="0" w:color="auto"/>
            <w:bottom w:val="none" w:sz="0" w:space="0" w:color="auto"/>
            <w:right w:val="none" w:sz="0" w:space="0" w:color="auto"/>
          </w:divBdr>
        </w:div>
      </w:divsChild>
    </w:div>
    <w:div w:id="846791959">
      <w:bodyDiv w:val="1"/>
      <w:marLeft w:val="0"/>
      <w:marRight w:val="0"/>
      <w:marTop w:val="0"/>
      <w:marBottom w:val="0"/>
      <w:divBdr>
        <w:top w:val="none" w:sz="0" w:space="0" w:color="auto"/>
        <w:left w:val="none" w:sz="0" w:space="0" w:color="auto"/>
        <w:bottom w:val="none" w:sz="0" w:space="0" w:color="auto"/>
        <w:right w:val="none" w:sz="0" w:space="0" w:color="auto"/>
      </w:divBdr>
      <w:divsChild>
        <w:div w:id="1754736334">
          <w:marLeft w:val="360"/>
          <w:marRight w:val="0"/>
          <w:marTop w:val="0"/>
          <w:marBottom w:val="120"/>
          <w:divBdr>
            <w:top w:val="none" w:sz="0" w:space="0" w:color="auto"/>
            <w:left w:val="none" w:sz="0" w:space="0" w:color="auto"/>
            <w:bottom w:val="none" w:sz="0" w:space="0" w:color="auto"/>
            <w:right w:val="none" w:sz="0" w:space="0" w:color="auto"/>
          </w:divBdr>
        </w:div>
      </w:divsChild>
    </w:div>
    <w:div w:id="850729258">
      <w:bodyDiv w:val="1"/>
      <w:marLeft w:val="0"/>
      <w:marRight w:val="0"/>
      <w:marTop w:val="0"/>
      <w:marBottom w:val="0"/>
      <w:divBdr>
        <w:top w:val="none" w:sz="0" w:space="0" w:color="auto"/>
        <w:left w:val="none" w:sz="0" w:space="0" w:color="auto"/>
        <w:bottom w:val="none" w:sz="0" w:space="0" w:color="auto"/>
        <w:right w:val="none" w:sz="0" w:space="0" w:color="auto"/>
      </w:divBdr>
      <w:divsChild>
        <w:div w:id="1520578421">
          <w:marLeft w:val="1166"/>
          <w:marRight w:val="0"/>
          <w:marTop w:val="0"/>
          <w:marBottom w:val="120"/>
          <w:divBdr>
            <w:top w:val="none" w:sz="0" w:space="0" w:color="auto"/>
            <w:left w:val="none" w:sz="0" w:space="0" w:color="auto"/>
            <w:bottom w:val="none" w:sz="0" w:space="0" w:color="auto"/>
            <w:right w:val="none" w:sz="0" w:space="0" w:color="auto"/>
          </w:divBdr>
        </w:div>
      </w:divsChild>
    </w:div>
    <w:div w:id="873080282">
      <w:bodyDiv w:val="1"/>
      <w:marLeft w:val="0"/>
      <w:marRight w:val="0"/>
      <w:marTop w:val="0"/>
      <w:marBottom w:val="0"/>
      <w:divBdr>
        <w:top w:val="none" w:sz="0" w:space="0" w:color="auto"/>
        <w:left w:val="none" w:sz="0" w:space="0" w:color="auto"/>
        <w:bottom w:val="none" w:sz="0" w:space="0" w:color="auto"/>
        <w:right w:val="none" w:sz="0" w:space="0" w:color="auto"/>
      </w:divBdr>
      <w:divsChild>
        <w:div w:id="56785369">
          <w:marLeft w:val="180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536084">
      <w:bodyDiv w:val="1"/>
      <w:marLeft w:val="0"/>
      <w:marRight w:val="0"/>
      <w:marTop w:val="0"/>
      <w:marBottom w:val="0"/>
      <w:divBdr>
        <w:top w:val="none" w:sz="0" w:space="0" w:color="auto"/>
        <w:left w:val="none" w:sz="0" w:space="0" w:color="auto"/>
        <w:bottom w:val="none" w:sz="0" w:space="0" w:color="auto"/>
        <w:right w:val="none" w:sz="0" w:space="0" w:color="auto"/>
      </w:divBdr>
      <w:divsChild>
        <w:div w:id="1842038974">
          <w:marLeft w:val="360"/>
          <w:marRight w:val="0"/>
          <w:marTop w:val="0"/>
          <w:marBottom w:val="0"/>
          <w:divBdr>
            <w:top w:val="none" w:sz="0" w:space="0" w:color="auto"/>
            <w:left w:val="none" w:sz="0" w:space="0" w:color="auto"/>
            <w:bottom w:val="none" w:sz="0" w:space="0" w:color="auto"/>
            <w:right w:val="none" w:sz="0" w:space="0" w:color="auto"/>
          </w:divBdr>
        </w:div>
      </w:divsChild>
    </w:div>
    <w:div w:id="980496156">
      <w:bodyDiv w:val="1"/>
      <w:marLeft w:val="0"/>
      <w:marRight w:val="0"/>
      <w:marTop w:val="0"/>
      <w:marBottom w:val="0"/>
      <w:divBdr>
        <w:top w:val="none" w:sz="0" w:space="0" w:color="auto"/>
        <w:left w:val="none" w:sz="0" w:space="0" w:color="auto"/>
        <w:bottom w:val="none" w:sz="0" w:space="0" w:color="auto"/>
        <w:right w:val="none" w:sz="0" w:space="0" w:color="auto"/>
      </w:divBdr>
      <w:divsChild>
        <w:div w:id="764693277">
          <w:marLeft w:val="547"/>
          <w:marRight w:val="0"/>
          <w:marTop w:val="0"/>
          <w:marBottom w:val="120"/>
          <w:divBdr>
            <w:top w:val="none" w:sz="0" w:space="0" w:color="auto"/>
            <w:left w:val="none" w:sz="0" w:space="0" w:color="auto"/>
            <w:bottom w:val="none" w:sz="0" w:space="0" w:color="auto"/>
            <w:right w:val="none" w:sz="0" w:space="0" w:color="auto"/>
          </w:divBdr>
        </w:div>
        <w:div w:id="848714443">
          <w:marLeft w:val="1166"/>
          <w:marRight w:val="0"/>
          <w:marTop w:val="0"/>
          <w:marBottom w:val="120"/>
          <w:divBdr>
            <w:top w:val="none" w:sz="0" w:space="0" w:color="auto"/>
            <w:left w:val="none" w:sz="0" w:space="0" w:color="auto"/>
            <w:bottom w:val="none" w:sz="0" w:space="0" w:color="auto"/>
            <w:right w:val="none" w:sz="0" w:space="0" w:color="auto"/>
          </w:divBdr>
        </w:div>
      </w:divsChild>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5321657">
      <w:bodyDiv w:val="1"/>
      <w:marLeft w:val="0"/>
      <w:marRight w:val="0"/>
      <w:marTop w:val="0"/>
      <w:marBottom w:val="0"/>
      <w:divBdr>
        <w:top w:val="none" w:sz="0" w:space="0" w:color="auto"/>
        <w:left w:val="none" w:sz="0" w:space="0" w:color="auto"/>
        <w:bottom w:val="none" w:sz="0" w:space="0" w:color="auto"/>
        <w:right w:val="none" w:sz="0" w:space="0" w:color="auto"/>
      </w:divBdr>
      <w:divsChild>
        <w:div w:id="1799645533">
          <w:marLeft w:val="360"/>
          <w:marRight w:val="0"/>
          <w:marTop w:val="0"/>
          <w:marBottom w:val="12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4874255">
      <w:bodyDiv w:val="1"/>
      <w:marLeft w:val="0"/>
      <w:marRight w:val="0"/>
      <w:marTop w:val="0"/>
      <w:marBottom w:val="0"/>
      <w:divBdr>
        <w:top w:val="none" w:sz="0" w:space="0" w:color="auto"/>
        <w:left w:val="none" w:sz="0" w:space="0" w:color="auto"/>
        <w:bottom w:val="none" w:sz="0" w:space="0" w:color="auto"/>
        <w:right w:val="none" w:sz="0" w:space="0" w:color="auto"/>
      </w:divBdr>
      <w:divsChild>
        <w:div w:id="150945815">
          <w:marLeft w:val="1166"/>
          <w:marRight w:val="0"/>
          <w:marTop w:val="0"/>
          <w:marBottom w:val="120"/>
          <w:divBdr>
            <w:top w:val="none" w:sz="0" w:space="0" w:color="auto"/>
            <w:left w:val="none" w:sz="0" w:space="0" w:color="auto"/>
            <w:bottom w:val="none" w:sz="0" w:space="0" w:color="auto"/>
            <w:right w:val="none" w:sz="0" w:space="0" w:color="auto"/>
          </w:divBdr>
        </w:div>
      </w:divsChild>
    </w:div>
    <w:div w:id="1227380061">
      <w:bodyDiv w:val="1"/>
      <w:marLeft w:val="0"/>
      <w:marRight w:val="0"/>
      <w:marTop w:val="0"/>
      <w:marBottom w:val="0"/>
      <w:divBdr>
        <w:top w:val="none" w:sz="0" w:space="0" w:color="auto"/>
        <w:left w:val="none" w:sz="0" w:space="0" w:color="auto"/>
        <w:bottom w:val="none" w:sz="0" w:space="0" w:color="auto"/>
        <w:right w:val="none" w:sz="0" w:space="0" w:color="auto"/>
      </w:divBdr>
    </w:div>
    <w:div w:id="1235705163">
      <w:bodyDiv w:val="1"/>
      <w:marLeft w:val="0"/>
      <w:marRight w:val="0"/>
      <w:marTop w:val="0"/>
      <w:marBottom w:val="0"/>
      <w:divBdr>
        <w:top w:val="none" w:sz="0" w:space="0" w:color="auto"/>
        <w:left w:val="none" w:sz="0" w:space="0" w:color="auto"/>
        <w:bottom w:val="none" w:sz="0" w:space="0" w:color="auto"/>
        <w:right w:val="none" w:sz="0" w:space="0" w:color="auto"/>
      </w:divBdr>
    </w:div>
    <w:div w:id="1236819513">
      <w:bodyDiv w:val="1"/>
      <w:marLeft w:val="0"/>
      <w:marRight w:val="0"/>
      <w:marTop w:val="0"/>
      <w:marBottom w:val="0"/>
      <w:divBdr>
        <w:top w:val="none" w:sz="0" w:space="0" w:color="auto"/>
        <w:left w:val="none" w:sz="0" w:space="0" w:color="auto"/>
        <w:bottom w:val="none" w:sz="0" w:space="0" w:color="auto"/>
        <w:right w:val="none" w:sz="0" w:space="0" w:color="auto"/>
      </w:divBdr>
      <w:divsChild>
        <w:div w:id="940911544">
          <w:marLeft w:val="547"/>
          <w:marRight w:val="0"/>
          <w:marTop w:val="0"/>
          <w:marBottom w:val="120"/>
          <w:divBdr>
            <w:top w:val="none" w:sz="0" w:space="0" w:color="auto"/>
            <w:left w:val="none" w:sz="0" w:space="0" w:color="auto"/>
            <w:bottom w:val="none" w:sz="0" w:space="0" w:color="auto"/>
            <w:right w:val="none" w:sz="0" w:space="0" w:color="auto"/>
          </w:divBdr>
        </w:div>
      </w:divsChild>
    </w:div>
    <w:div w:id="1253464819">
      <w:bodyDiv w:val="1"/>
      <w:marLeft w:val="0"/>
      <w:marRight w:val="0"/>
      <w:marTop w:val="0"/>
      <w:marBottom w:val="0"/>
      <w:divBdr>
        <w:top w:val="none" w:sz="0" w:space="0" w:color="auto"/>
        <w:left w:val="none" w:sz="0" w:space="0" w:color="auto"/>
        <w:bottom w:val="none" w:sz="0" w:space="0" w:color="auto"/>
        <w:right w:val="none" w:sz="0" w:space="0" w:color="auto"/>
      </w:divBdr>
      <w:divsChild>
        <w:div w:id="56127466">
          <w:marLeft w:val="1166"/>
          <w:marRight w:val="0"/>
          <w:marTop w:val="0"/>
          <w:marBottom w:val="0"/>
          <w:divBdr>
            <w:top w:val="none" w:sz="0" w:space="0" w:color="auto"/>
            <w:left w:val="none" w:sz="0" w:space="0" w:color="auto"/>
            <w:bottom w:val="none" w:sz="0" w:space="0" w:color="auto"/>
            <w:right w:val="none" w:sz="0" w:space="0" w:color="auto"/>
          </w:divBdr>
        </w:div>
        <w:div w:id="199904763">
          <w:marLeft w:val="547"/>
          <w:marRight w:val="0"/>
          <w:marTop w:val="0"/>
          <w:marBottom w:val="0"/>
          <w:divBdr>
            <w:top w:val="none" w:sz="0" w:space="0" w:color="auto"/>
            <w:left w:val="none" w:sz="0" w:space="0" w:color="auto"/>
            <w:bottom w:val="none" w:sz="0" w:space="0" w:color="auto"/>
            <w:right w:val="none" w:sz="0" w:space="0" w:color="auto"/>
          </w:divBdr>
        </w:div>
        <w:div w:id="216748268">
          <w:marLeft w:val="1166"/>
          <w:marRight w:val="0"/>
          <w:marTop w:val="0"/>
          <w:marBottom w:val="0"/>
          <w:divBdr>
            <w:top w:val="none" w:sz="0" w:space="0" w:color="auto"/>
            <w:left w:val="none" w:sz="0" w:space="0" w:color="auto"/>
            <w:bottom w:val="none" w:sz="0" w:space="0" w:color="auto"/>
            <w:right w:val="none" w:sz="0" w:space="0" w:color="auto"/>
          </w:divBdr>
        </w:div>
        <w:div w:id="252981181">
          <w:marLeft w:val="1166"/>
          <w:marRight w:val="0"/>
          <w:marTop w:val="0"/>
          <w:marBottom w:val="0"/>
          <w:divBdr>
            <w:top w:val="none" w:sz="0" w:space="0" w:color="auto"/>
            <w:left w:val="none" w:sz="0" w:space="0" w:color="auto"/>
            <w:bottom w:val="none" w:sz="0" w:space="0" w:color="auto"/>
            <w:right w:val="none" w:sz="0" w:space="0" w:color="auto"/>
          </w:divBdr>
        </w:div>
        <w:div w:id="306517833">
          <w:marLeft w:val="1166"/>
          <w:marRight w:val="0"/>
          <w:marTop w:val="0"/>
          <w:marBottom w:val="0"/>
          <w:divBdr>
            <w:top w:val="none" w:sz="0" w:space="0" w:color="auto"/>
            <w:left w:val="none" w:sz="0" w:space="0" w:color="auto"/>
            <w:bottom w:val="none" w:sz="0" w:space="0" w:color="auto"/>
            <w:right w:val="none" w:sz="0" w:space="0" w:color="auto"/>
          </w:divBdr>
        </w:div>
        <w:div w:id="942683814">
          <w:marLeft w:val="1166"/>
          <w:marRight w:val="0"/>
          <w:marTop w:val="0"/>
          <w:marBottom w:val="0"/>
          <w:divBdr>
            <w:top w:val="none" w:sz="0" w:space="0" w:color="auto"/>
            <w:left w:val="none" w:sz="0" w:space="0" w:color="auto"/>
            <w:bottom w:val="none" w:sz="0" w:space="0" w:color="auto"/>
            <w:right w:val="none" w:sz="0" w:space="0" w:color="auto"/>
          </w:divBdr>
        </w:div>
        <w:div w:id="994383458">
          <w:marLeft w:val="1166"/>
          <w:marRight w:val="0"/>
          <w:marTop w:val="0"/>
          <w:marBottom w:val="0"/>
          <w:divBdr>
            <w:top w:val="none" w:sz="0" w:space="0" w:color="auto"/>
            <w:left w:val="none" w:sz="0" w:space="0" w:color="auto"/>
            <w:bottom w:val="none" w:sz="0" w:space="0" w:color="auto"/>
            <w:right w:val="none" w:sz="0" w:space="0" w:color="auto"/>
          </w:divBdr>
        </w:div>
        <w:div w:id="995769218">
          <w:marLeft w:val="1166"/>
          <w:marRight w:val="0"/>
          <w:marTop w:val="0"/>
          <w:marBottom w:val="0"/>
          <w:divBdr>
            <w:top w:val="none" w:sz="0" w:space="0" w:color="auto"/>
            <w:left w:val="none" w:sz="0" w:space="0" w:color="auto"/>
            <w:bottom w:val="none" w:sz="0" w:space="0" w:color="auto"/>
            <w:right w:val="none" w:sz="0" w:space="0" w:color="auto"/>
          </w:divBdr>
        </w:div>
        <w:div w:id="1077359140">
          <w:marLeft w:val="547"/>
          <w:marRight w:val="0"/>
          <w:marTop w:val="0"/>
          <w:marBottom w:val="0"/>
          <w:divBdr>
            <w:top w:val="none" w:sz="0" w:space="0" w:color="auto"/>
            <w:left w:val="none" w:sz="0" w:space="0" w:color="auto"/>
            <w:bottom w:val="none" w:sz="0" w:space="0" w:color="auto"/>
            <w:right w:val="none" w:sz="0" w:space="0" w:color="auto"/>
          </w:divBdr>
        </w:div>
        <w:div w:id="1234586170">
          <w:marLeft w:val="1166"/>
          <w:marRight w:val="0"/>
          <w:marTop w:val="0"/>
          <w:marBottom w:val="0"/>
          <w:divBdr>
            <w:top w:val="none" w:sz="0" w:space="0" w:color="auto"/>
            <w:left w:val="none" w:sz="0" w:space="0" w:color="auto"/>
            <w:bottom w:val="none" w:sz="0" w:space="0" w:color="auto"/>
            <w:right w:val="none" w:sz="0" w:space="0" w:color="auto"/>
          </w:divBdr>
        </w:div>
        <w:div w:id="1370567298">
          <w:marLeft w:val="547"/>
          <w:marRight w:val="0"/>
          <w:marTop w:val="0"/>
          <w:marBottom w:val="0"/>
          <w:divBdr>
            <w:top w:val="none" w:sz="0" w:space="0" w:color="auto"/>
            <w:left w:val="none" w:sz="0" w:space="0" w:color="auto"/>
            <w:bottom w:val="none" w:sz="0" w:space="0" w:color="auto"/>
            <w:right w:val="none" w:sz="0" w:space="0" w:color="auto"/>
          </w:divBdr>
        </w:div>
        <w:div w:id="1399863782">
          <w:marLeft w:val="547"/>
          <w:marRight w:val="0"/>
          <w:marTop w:val="0"/>
          <w:marBottom w:val="0"/>
          <w:divBdr>
            <w:top w:val="none" w:sz="0" w:space="0" w:color="auto"/>
            <w:left w:val="none" w:sz="0" w:space="0" w:color="auto"/>
            <w:bottom w:val="none" w:sz="0" w:space="0" w:color="auto"/>
            <w:right w:val="none" w:sz="0" w:space="0" w:color="auto"/>
          </w:divBdr>
        </w:div>
        <w:div w:id="1492058557">
          <w:marLeft w:val="1166"/>
          <w:marRight w:val="0"/>
          <w:marTop w:val="0"/>
          <w:marBottom w:val="0"/>
          <w:divBdr>
            <w:top w:val="none" w:sz="0" w:space="0" w:color="auto"/>
            <w:left w:val="none" w:sz="0" w:space="0" w:color="auto"/>
            <w:bottom w:val="none" w:sz="0" w:space="0" w:color="auto"/>
            <w:right w:val="none" w:sz="0" w:space="0" w:color="auto"/>
          </w:divBdr>
        </w:div>
        <w:div w:id="1549562818">
          <w:marLeft w:val="1166"/>
          <w:marRight w:val="0"/>
          <w:marTop w:val="0"/>
          <w:marBottom w:val="0"/>
          <w:divBdr>
            <w:top w:val="none" w:sz="0" w:space="0" w:color="auto"/>
            <w:left w:val="none" w:sz="0" w:space="0" w:color="auto"/>
            <w:bottom w:val="none" w:sz="0" w:space="0" w:color="auto"/>
            <w:right w:val="none" w:sz="0" w:space="0" w:color="auto"/>
          </w:divBdr>
        </w:div>
        <w:div w:id="1663436046">
          <w:marLeft w:val="1166"/>
          <w:marRight w:val="0"/>
          <w:marTop w:val="0"/>
          <w:marBottom w:val="0"/>
          <w:divBdr>
            <w:top w:val="none" w:sz="0" w:space="0" w:color="auto"/>
            <w:left w:val="none" w:sz="0" w:space="0" w:color="auto"/>
            <w:bottom w:val="none" w:sz="0" w:space="0" w:color="auto"/>
            <w:right w:val="none" w:sz="0" w:space="0" w:color="auto"/>
          </w:divBdr>
        </w:div>
        <w:div w:id="1705717835">
          <w:marLeft w:val="1166"/>
          <w:marRight w:val="0"/>
          <w:marTop w:val="0"/>
          <w:marBottom w:val="0"/>
          <w:divBdr>
            <w:top w:val="none" w:sz="0" w:space="0" w:color="auto"/>
            <w:left w:val="none" w:sz="0" w:space="0" w:color="auto"/>
            <w:bottom w:val="none" w:sz="0" w:space="0" w:color="auto"/>
            <w:right w:val="none" w:sz="0" w:space="0" w:color="auto"/>
          </w:divBdr>
        </w:div>
        <w:div w:id="1857966374">
          <w:marLeft w:val="1166"/>
          <w:marRight w:val="0"/>
          <w:marTop w:val="0"/>
          <w:marBottom w:val="0"/>
          <w:divBdr>
            <w:top w:val="none" w:sz="0" w:space="0" w:color="auto"/>
            <w:left w:val="none" w:sz="0" w:space="0" w:color="auto"/>
            <w:bottom w:val="none" w:sz="0" w:space="0" w:color="auto"/>
            <w:right w:val="none" w:sz="0" w:space="0" w:color="auto"/>
          </w:divBdr>
        </w:div>
        <w:div w:id="1866210691">
          <w:marLeft w:val="547"/>
          <w:marRight w:val="0"/>
          <w:marTop w:val="0"/>
          <w:marBottom w:val="0"/>
          <w:divBdr>
            <w:top w:val="none" w:sz="0" w:space="0" w:color="auto"/>
            <w:left w:val="none" w:sz="0" w:space="0" w:color="auto"/>
            <w:bottom w:val="none" w:sz="0" w:space="0" w:color="auto"/>
            <w:right w:val="none" w:sz="0" w:space="0" w:color="auto"/>
          </w:divBdr>
        </w:div>
        <w:div w:id="1956713968">
          <w:marLeft w:val="1166"/>
          <w:marRight w:val="0"/>
          <w:marTop w:val="0"/>
          <w:marBottom w:val="0"/>
          <w:divBdr>
            <w:top w:val="none" w:sz="0" w:space="0" w:color="auto"/>
            <w:left w:val="none" w:sz="0" w:space="0" w:color="auto"/>
            <w:bottom w:val="none" w:sz="0" w:space="0" w:color="auto"/>
            <w:right w:val="none" w:sz="0" w:space="0" w:color="auto"/>
          </w:divBdr>
        </w:div>
      </w:divsChild>
    </w:div>
    <w:div w:id="1255631148">
      <w:bodyDiv w:val="1"/>
      <w:marLeft w:val="0"/>
      <w:marRight w:val="0"/>
      <w:marTop w:val="0"/>
      <w:marBottom w:val="0"/>
      <w:divBdr>
        <w:top w:val="none" w:sz="0" w:space="0" w:color="auto"/>
        <w:left w:val="none" w:sz="0" w:space="0" w:color="auto"/>
        <w:bottom w:val="none" w:sz="0" w:space="0" w:color="auto"/>
        <w:right w:val="none" w:sz="0" w:space="0" w:color="auto"/>
      </w:divBdr>
      <w:divsChild>
        <w:div w:id="1652831634">
          <w:marLeft w:val="1166"/>
          <w:marRight w:val="0"/>
          <w:marTop w:val="0"/>
          <w:marBottom w:val="120"/>
          <w:divBdr>
            <w:top w:val="none" w:sz="0" w:space="0" w:color="auto"/>
            <w:left w:val="none" w:sz="0" w:space="0" w:color="auto"/>
            <w:bottom w:val="none" w:sz="0" w:space="0" w:color="auto"/>
            <w:right w:val="none" w:sz="0" w:space="0" w:color="auto"/>
          </w:divBdr>
        </w:div>
      </w:divsChild>
    </w:div>
    <w:div w:id="1258904828">
      <w:bodyDiv w:val="1"/>
      <w:marLeft w:val="0"/>
      <w:marRight w:val="0"/>
      <w:marTop w:val="0"/>
      <w:marBottom w:val="0"/>
      <w:divBdr>
        <w:top w:val="none" w:sz="0" w:space="0" w:color="auto"/>
        <w:left w:val="none" w:sz="0" w:space="0" w:color="auto"/>
        <w:bottom w:val="none" w:sz="0" w:space="0" w:color="auto"/>
        <w:right w:val="none" w:sz="0" w:space="0" w:color="auto"/>
      </w:divBdr>
      <w:divsChild>
        <w:div w:id="116145947">
          <w:marLeft w:val="1166"/>
          <w:marRight w:val="0"/>
          <w:marTop w:val="0"/>
          <w:marBottom w:val="120"/>
          <w:divBdr>
            <w:top w:val="none" w:sz="0" w:space="0" w:color="auto"/>
            <w:left w:val="none" w:sz="0" w:space="0" w:color="auto"/>
            <w:bottom w:val="none" w:sz="0" w:space="0" w:color="auto"/>
            <w:right w:val="none" w:sz="0" w:space="0" w:color="auto"/>
          </w:divBdr>
        </w:div>
        <w:div w:id="189074807">
          <w:marLeft w:val="1166"/>
          <w:marRight w:val="0"/>
          <w:marTop w:val="0"/>
          <w:marBottom w:val="120"/>
          <w:divBdr>
            <w:top w:val="none" w:sz="0" w:space="0" w:color="auto"/>
            <w:left w:val="none" w:sz="0" w:space="0" w:color="auto"/>
            <w:bottom w:val="none" w:sz="0" w:space="0" w:color="auto"/>
            <w:right w:val="none" w:sz="0" w:space="0" w:color="auto"/>
          </w:divBdr>
        </w:div>
        <w:div w:id="1426534742">
          <w:marLeft w:val="1800"/>
          <w:marRight w:val="0"/>
          <w:marTop w:val="0"/>
          <w:marBottom w:val="120"/>
          <w:divBdr>
            <w:top w:val="none" w:sz="0" w:space="0" w:color="auto"/>
            <w:left w:val="none" w:sz="0" w:space="0" w:color="auto"/>
            <w:bottom w:val="none" w:sz="0" w:space="0" w:color="auto"/>
            <w:right w:val="none" w:sz="0" w:space="0" w:color="auto"/>
          </w:divBdr>
        </w:div>
        <w:div w:id="1535729322">
          <w:marLeft w:val="2520"/>
          <w:marRight w:val="0"/>
          <w:marTop w:val="0"/>
          <w:marBottom w:val="120"/>
          <w:divBdr>
            <w:top w:val="none" w:sz="0" w:space="0" w:color="auto"/>
            <w:left w:val="none" w:sz="0" w:space="0" w:color="auto"/>
            <w:bottom w:val="none" w:sz="0" w:space="0" w:color="auto"/>
            <w:right w:val="none" w:sz="0" w:space="0" w:color="auto"/>
          </w:divBdr>
        </w:div>
        <w:div w:id="1863593135">
          <w:marLeft w:val="1800"/>
          <w:marRight w:val="0"/>
          <w:marTop w:val="0"/>
          <w:marBottom w:val="120"/>
          <w:divBdr>
            <w:top w:val="none" w:sz="0" w:space="0" w:color="auto"/>
            <w:left w:val="none" w:sz="0" w:space="0" w:color="auto"/>
            <w:bottom w:val="none" w:sz="0" w:space="0" w:color="auto"/>
            <w:right w:val="none" w:sz="0" w:space="0" w:color="auto"/>
          </w:divBdr>
        </w:div>
        <w:div w:id="1996949897">
          <w:marLeft w:val="1800"/>
          <w:marRight w:val="0"/>
          <w:marTop w:val="0"/>
          <w:marBottom w:val="120"/>
          <w:divBdr>
            <w:top w:val="none" w:sz="0" w:space="0" w:color="auto"/>
            <w:left w:val="none" w:sz="0" w:space="0" w:color="auto"/>
            <w:bottom w:val="none" w:sz="0" w:space="0" w:color="auto"/>
            <w:right w:val="none" w:sz="0" w:space="0" w:color="auto"/>
          </w:divBdr>
        </w:div>
      </w:divsChild>
    </w:div>
    <w:div w:id="1285847343">
      <w:bodyDiv w:val="1"/>
      <w:marLeft w:val="0"/>
      <w:marRight w:val="0"/>
      <w:marTop w:val="0"/>
      <w:marBottom w:val="0"/>
      <w:divBdr>
        <w:top w:val="none" w:sz="0" w:space="0" w:color="auto"/>
        <w:left w:val="none" w:sz="0" w:space="0" w:color="auto"/>
        <w:bottom w:val="none" w:sz="0" w:space="0" w:color="auto"/>
        <w:right w:val="none" w:sz="0" w:space="0" w:color="auto"/>
      </w:divBdr>
    </w:div>
    <w:div w:id="1300186787">
      <w:bodyDiv w:val="1"/>
      <w:marLeft w:val="0"/>
      <w:marRight w:val="0"/>
      <w:marTop w:val="0"/>
      <w:marBottom w:val="0"/>
      <w:divBdr>
        <w:top w:val="none" w:sz="0" w:space="0" w:color="auto"/>
        <w:left w:val="none" w:sz="0" w:space="0" w:color="auto"/>
        <w:bottom w:val="none" w:sz="0" w:space="0" w:color="auto"/>
        <w:right w:val="none" w:sz="0" w:space="0" w:color="auto"/>
      </w:divBdr>
      <w:divsChild>
        <w:div w:id="93870258">
          <w:marLeft w:val="360"/>
          <w:marRight w:val="0"/>
          <w:marTop w:val="0"/>
          <w:marBottom w:val="0"/>
          <w:divBdr>
            <w:top w:val="none" w:sz="0" w:space="0" w:color="auto"/>
            <w:left w:val="none" w:sz="0" w:space="0" w:color="auto"/>
            <w:bottom w:val="none" w:sz="0" w:space="0" w:color="auto"/>
            <w:right w:val="none" w:sz="0" w:space="0" w:color="auto"/>
          </w:divBdr>
        </w:div>
      </w:divsChild>
    </w:div>
    <w:div w:id="1329403655">
      <w:bodyDiv w:val="1"/>
      <w:marLeft w:val="0"/>
      <w:marRight w:val="0"/>
      <w:marTop w:val="0"/>
      <w:marBottom w:val="0"/>
      <w:divBdr>
        <w:top w:val="none" w:sz="0" w:space="0" w:color="auto"/>
        <w:left w:val="none" w:sz="0" w:space="0" w:color="auto"/>
        <w:bottom w:val="none" w:sz="0" w:space="0" w:color="auto"/>
        <w:right w:val="none" w:sz="0" w:space="0" w:color="auto"/>
      </w:divBdr>
    </w:div>
    <w:div w:id="1382242198">
      <w:bodyDiv w:val="1"/>
      <w:marLeft w:val="0"/>
      <w:marRight w:val="0"/>
      <w:marTop w:val="0"/>
      <w:marBottom w:val="0"/>
      <w:divBdr>
        <w:top w:val="none" w:sz="0" w:space="0" w:color="auto"/>
        <w:left w:val="none" w:sz="0" w:space="0" w:color="auto"/>
        <w:bottom w:val="none" w:sz="0" w:space="0" w:color="auto"/>
        <w:right w:val="none" w:sz="0" w:space="0" w:color="auto"/>
      </w:divBdr>
    </w:div>
    <w:div w:id="1413236468">
      <w:bodyDiv w:val="1"/>
      <w:marLeft w:val="0"/>
      <w:marRight w:val="0"/>
      <w:marTop w:val="0"/>
      <w:marBottom w:val="0"/>
      <w:divBdr>
        <w:top w:val="none" w:sz="0" w:space="0" w:color="auto"/>
        <w:left w:val="none" w:sz="0" w:space="0" w:color="auto"/>
        <w:bottom w:val="none" w:sz="0" w:space="0" w:color="auto"/>
        <w:right w:val="none" w:sz="0" w:space="0" w:color="auto"/>
      </w:divBdr>
    </w:div>
    <w:div w:id="1441142735">
      <w:bodyDiv w:val="1"/>
      <w:marLeft w:val="0"/>
      <w:marRight w:val="0"/>
      <w:marTop w:val="0"/>
      <w:marBottom w:val="0"/>
      <w:divBdr>
        <w:top w:val="none" w:sz="0" w:space="0" w:color="auto"/>
        <w:left w:val="none" w:sz="0" w:space="0" w:color="auto"/>
        <w:bottom w:val="none" w:sz="0" w:space="0" w:color="auto"/>
        <w:right w:val="none" w:sz="0" w:space="0" w:color="auto"/>
      </w:divBdr>
    </w:div>
    <w:div w:id="1449622695">
      <w:bodyDiv w:val="1"/>
      <w:marLeft w:val="0"/>
      <w:marRight w:val="0"/>
      <w:marTop w:val="0"/>
      <w:marBottom w:val="0"/>
      <w:divBdr>
        <w:top w:val="none" w:sz="0" w:space="0" w:color="auto"/>
        <w:left w:val="none" w:sz="0" w:space="0" w:color="auto"/>
        <w:bottom w:val="none" w:sz="0" w:space="0" w:color="auto"/>
        <w:right w:val="none" w:sz="0" w:space="0" w:color="auto"/>
      </w:divBdr>
      <w:divsChild>
        <w:div w:id="1382511226">
          <w:marLeft w:val="360"/>
          <w:marRight w:val="0"/>
          <w:marTop w:val="0"/>
          <w:marBottom w:val="0"/>
          <w:divBdr>
            <w:top w:val="none" w:sz="0" w:space="0" w:color="auto"/>
            <w:left w:val="none" w:sz="0" w:space="0" w:color="auto"/>
            <w:bottom w:val="none" w:sz="0" w:space="0" w:color="auto"/>
            <w:right w:val="none" w:sz="0" w:space="0" w:color="auto"/>
          </w:divBdr>
        </w:div>
      </w:divsChild>
    </w:div>
    <w:div w:id="1451707226">
      <w:bodyDiv w:val="1"/>
      <w:marLeft w:val="0"/>
      <w:marRight w:val="0"/>
      <w:marTop w:val="0"/>
      <w:marBottom w:val="0"/>
      <w:divBdr>
        <w:top w:val="none" w:sz="0" w:space="0" w:color="auto"/>
        <w:left w:val="none" w:sz="0" w:space="0" w:color="auto"/>
        <w:bottom w:val="none" w:sz="0" w:space="0" w:color="auto"/>
        <w:right w:val="none" w:sz="0" w:space="0" w:color="auto"/>
      </w:divBdr>
    </w:div>
    <w:div w:id="1459761508">
      <w:bodyDiv w:val="1"/>
      <w:marLeft w:val="0"/>
      <w:marRight w:val="0"/>
      <w:marTop w:val="0"/>
      <w:marBottom w:val="0"/>
      <w:divBdr>
        <w:top w:val="none" w:sz="0" w:space="0" w:color="auto"/>
        <w:left w:val="none" w:sz="0" w:space="0" w:color="auto"/>
        <w:bottom w:val="none" w:sz="0" w:space="0" w:color="auto"/>
        <w:right w:val="none" w:sz="0" w:space="0" w:color="auto"/>
      </w:divBdr>
      <w:divsChild>
        <w:div w:id="390271013">
          <w:marLeft w:val="1800"/>
          <w:marRight w:val="0"/>
          <w:marTop w:val="0"/>
          <w:marBottom w:val="120"/>
          <w:divBdr>
            <w:top w:val="none" w:sz="0" w:space="0" w:color="auto"/>
            <w:left w:val="none" w:sz="0" w:space="0" w:color="auto"/>
            <w:bottom w:val="none" w:sz="0" w:space="0" w:color="auto"/>
            <w:right w:val="none" w:sz="0" w:space="0" w:color="auto"/>
          </w:divBdr>
        </w:div>
      </w:divsChild>
    </w:div>
    <w:div w:id="1641308277">
      <w:bodyDiv w:val="1"/>
      <w:marLeft w:val="0"/>
      <w:marRight w:val="0"/>
      <w:marTop w:val="0"/>
      <w:marBottom w:val="0"/>
      <w:divBdr>
        <w:top w:val="none" w:sz="0" w:space="0" w:color="auto"/>
        <w:left w:val="none" w:sz="0" w:space="0" w:color="auto"/>
        <w:bottom w:val="none" w:sz="0" w:space="0" w:color="auto"/>
        <w:right w:val="none" w:sz="0" w:space="0" w:color="auto"/>
      </w:divBdr>
    </w:div>
    <w:div w:id="1722290940">
      <w:bodyDiv w:val="1"/>
      <w:marLeft w:val="0"/>
      <w:marRight w:val="0"/>
      <w:marTop w:val="0"/>
      <w:marBottom w:val="0"/>
      <w:divBdr>
        <w:top w:val="none" w:sz="0" w:space="0" w:color="auto"/>
        <w:left w:val="none" w:sz="0" w:space="0" w:color="auto"/>
        <w:bottom w:val="none" w:sz="0" w:space="0" w:color="auto"/>
        <w:right w:val="none" w:sz="0" w:space="0" w:color="auto"/>
      </w:divBdr>
      <w:divsChild>
        <w:div w:id="26834595">
          <w:marLeft w:val="360"/>
          <w:marRight w:val="0"/>
          <w:marTop w:val="0"/>
          <w:marBottom w:val="60"/>
          <w:divBdr>
            <w:top w:val="none" w:sz="0" w:space="0" w:color="auto"/>
            <w:left w:val="none" w:sz="0" w:space="0" w:color="auto"/>
            <w:bottom w:val="none" w:sz="0" w:space="0" w:color="auto"/>
            <w:right w:val="none" w:sz="0" w:space="0" w:color="auto"/>
          </w:divBdr>
        </w:div>
      </w:divsChild>
    </w:div>
    <w:div w:id="1741899365">
      <w:bodyDiv w:val="1"/>
      <w:marLeft w:val="0"/>
      <w:marRight w:val="0"/>
      <w:marTop w:val="0"/>
      <w:marBottom w:val="0"/>
      <w:divBdr>
        <w:top w:val="none" w:sz="0" w:space="0" w:color="auto"/>
        <w:left w:val="none" w:sz="0" w:space="0" w:color="auto"/>
        <w:bottom w:val="none" w:sz="0" w:space="0" w:color="auto"/>
        <w:right w:val="none" w:sz="0" w:space="0" w:color="auto"/>
      </w:divBdr>
    </w:div>
    <w:div w:id="1784380392">
      <w:bodyDiv w:val="1"/>
      <w:marLeft w:val="0"/>
      <w:marRight w:val="0"/>
      <w:marTop w:val="0"/>
      <w:marBottom w:val="0"/>
      <w:divBdr>
        <w:top w:val="none" w:sz="0" w:space="0" w:color="auto"/>
        <w:left w:val="none" w:sz="0" w:space="0" w:color="auto"/>
        <w:bottom w:val="none" w:sz="0" w:space="0" w:color="auto"/>
        <w:right w:val="none" w:sz="0" w:space="0" w:color="auto"/>
      </w:divBdr>
      <w:divsChild>
        <w:div w:id="433088358">
          <w:marLeft w:val="1800"/>
          <w:marRight w:val="0"/>
          <w:marTop w:val="0"/>
          <w:marBottom w:val="120"/>
          <w:divBdr>
            <w:top w:val="none" w:sz="0" w:space="0" w:color="auto"/>
            <w:left w:val="none" w:sz="0" w:space="0" w:color="auto"/>
            <w:bottom w:val="none" w:sz="0" w:space="0" w:color="auto"/>
            <w:right w:val="none" w:sz="0" w:space="0" w:color="auto"/>
          </w:divBdr>
        </w:div>
        <w:div w:id="1381827051">
          <w:marLeft w:val="1800"/>
          <w:marRight w:val="0"/>
          <w:marTop w:val="0"/>
          <w:marBottom w:val="120"/>
          <w:divBdr>
            <w:top w:val="none" w:sz="0" w:space="0" w:color="auto"/>
            <w:left w:val="none" w:sz="0" w:space="0" w:color="auto"/>
            <w:bottom w:val="none" w:sz="0" w:space="0" w:color="auto"/>
            <w:right w:val="none" w:sz="0" w:space="0" w:color="auto"/>
          </w:divBdr>
        </w:div>
        <w:div w:id="1586961130">
          <w:marLeft w:val="1800"/>
          <w:marRight w:val="0"/>
          <w:marTop w:val="0"/>
          <w:marBottom w:val="120"/>
          <w:divBdr>
            <w:top w:val="none" w:sz="0" w:space="0" w:color="auto"/>
            <w:left w:val="none" w:sz="0" w:space="0" w:color="auto"/>
            <w:bottom w:val="none" w:sz="0" w:space="0" w:color="auto"/>
            <w:right w:val="none" w:sz="0" w:space="0" w:color="auto"/>
          </w:divBdr>
        </w:div>
        <w:div w:id="1838155035">
          <w:marLeft w:val="1166"/>
          <w:marRight w:val="0"/>
          <w:marTop w:val="0"/>
          <w:marBottom w:val="120"/>
          <w:divBdr>
            <w:top w:val="none" w:sz="0" w:space="0" w:color="auto"/>
            <w:left w:val="none" w:sz="0" w:space="0" w:color="auto"/>
            <w:bottom w:val="none" w:sz="0" w:space="0" w:color="auto"/>
            <w:right w:val="none" w:sz="0" w:space="0" w:color="auto"/>
          </w:divBdr>
        </w:div>
        <w:div w:id="2023699233">
          <w:marLeft w:val="1800"/>
          <w:marRight w:val="0"/>
          <w:marTop w:val="0"/>
          <w:marBottom w:val="120"/>
          <w:divBdr>
            <w:top w:val="none" w:sz="0" w:space="0" w:color="auto"/>
            <w:left w:val="none" w:sz="0" w:space="0" w:color="auto"/>
            <w:bottom w:val="none" w:sz="0" w:space="0" w:color="auto"/>
            <w:right w:val="none" w:sz="0" w:space="0" w:color="auto"/>
          </w:divBdr>
        </w:div>
      </w:divsChild>
    </w:div>
    <w:div w:id="1785686259">
      <w:bodyDiv w:val="1"/>
      <w:marLeft w:val="0"/>
      <w:marRight w:val="0"/>
      <w:marTop w:val="0"/>
      <w:marBottom w:val="0"/>
      <w:divBdr>
        <w:top w:val="none" w:sz="0" w:space="0" w:color="auto"/>
        <w:left w:val="none" w:sz="0" w:space="0" w:color="auto"/>
        <w:bottom w:val="none" w:sz="0" w:space="0" w:color="auto"/>
        <w:right w:val="none" w:sz="0" w:space="0" w:color="auto"/>
      </w:divBdr>
    </w:div>
    <w:div w:id="1853446330">
      <w:bodyDiv w:val="1"/>
      <w:marLeft w:val="0"/>
      <w:marRight w:val="0"/>
      <w:marTop w:val="0"/>
      <w:marBottom w:val="0"/>
      <w:divBdr>
        <w:top w:val="none" w:sz="0" w:space="0" w:color="auto"/>
        <w:left w:val="none" w:sz="0" w:space="0" w:color="auto"/>
        <w:bottom w:val="none" w:sz="0" w:space="0" w:color="auto"/>
        <w:right w:val="none" w:sz="0" w:space="0" w:color="auto"/>
      </w:divBdr>
    </w:div>
    <w:div w:id="1976062012">
      <w:bodyDiv w:val="1"/>
      <w:marLeft w:val="0"/>
      <w:marRight w:val="0"/>
      <w:marTop w:val="0"/>
      <w:marBottom w:val="0"/>
      <w:divBdr>
        <w:top w:val="none" w:sz="0" w:space="0" w:color="auto"/>
        <w:left w:val="none" w:sz="0" w:space="0" w:color="auto"/>
        <w:bottom w:val="none" w:sz="0" w:space="0" w:color="auto"/>
        <w:right w:val="none" w:sz="0" w:space="0" w:color="auto"/>
      </w:divBdr>
    </w:div>
    <w:div w:id="2025402111">
      <w:bodyDiv w:val="1"/>
      <w:marLeft w:val="0"/>
      <w:marRight w:val="0"/>
      <w:marTop w:val="0"/>
      <w:marBottom w:val="0"/>
      <w:divBdr>
        <w:top w:val="none" w:sz="0" w:space="0" w:color="auto"/>
        <w:left w:val="none" w:sz="0" w:space="0" w:color="auto"/>
        <w:bottom w:val="none" w:sz="0" w:space="0" w:color="auto"/>
        <w:right w:val="none" w:sz="0" w:space="0" w:color="auto"/>
      </w:divBdr>
    </w:div>
    <w:div w:id="2033532579">
      <w:bodyDiv w:val="1"/>
      <w:marLeft w:val="0"/>
      <w:marRight w:val="0"/>
      <w:marTop w:val="0"/>
      <w:marBottom w:val="0"/>
      <w:divBdr>
        <w:top w:val="none" w:sz="0" w:space="0" w:color="auto"/>
        <w:left w:val="none" w:sz="0" w:space="0" w:color="auto"/>
        <w:bottom w:val="none" w:sz="0" w:space="0" w:color="auto"/>
        <w:right w:val="none" w:sz="0" w:space="0" w:color="auto"/>
      </w:divBdr>
    </w:div>
    <w:div w:id="21011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25\Docs\R2-2401347.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panidx\OneDrive%20-%20InterDigital%20Communications,%20Inc\Documents\3GPP%20RAN\TSGR2_125\Docs\R2-2401347.zip" TargetMode="External"/></Relationships>
</file>

<file path=word/documenttasks/documenttasks1.xml><?xml version="1.0" encoding="utf-8"?>
<t:Tasks xmlns:t="http://schemas.microsoft.com/office/tasks/2019/documenttasks" xmlns:oel="http://schemas.microsoft.com/office/2019/extlst">
  <t:Task id="{B36F50C2-D0B7-4D7E-A7A5-8FAF9F5AAEBB}">
    <t:Anchor>
      <t:Comment id="631898079"/>
    </t:Anchor>
    <t:History>
      <t:Event id="{E5000F46-877A-4DE0-98FA-DA45A9B7F58E}" time="2022-11-03T11:58:56.912Z">
        <t:Attribution userId="S::daniela.laselva@nokia-bell-labs.com::a52c4041-3a77-419c-826c-13e73ac11150" userProvider="AD" userName="Laselva, Daniela (Nokia - DK/Aalborg)"/>
        <t:Anchor>
          <t:Comment id="631898079"/>
        </t:Anchor>
        <t:Create/>
      </t:Event>
      <t:Event id="{815DF181-4EBB-45EF-AB1D-68A79AD0BCC6}" time="2022-11-03T11:58:56.912Z">
        <t:Attribution userId="S::daniela.laselva@nokia-bell-labs.com::a52c4041-3a77-419c-826c-13e73ac11150" userProvider="AD" userName="Laselva, Daniela (Nokia - DK/Aalborg)"/>
        <t:Anchor>
          <t:Comment id="631898079"/>
        </t:Anchor>
        <t:Assign userId="S::jarkko.t.koskela@nokia.com::06c6ff15-d7d9-44d5-ae3b-7a059ac6d691" userProvider="AD" userName="Koskela, Jarkko T. (Nokia - FI/Oulu)"/>
      </t:Event>
      <t:Event id="{50FD29C8-4EFC-4A2F-8B0C-51315D440A73}" time="2022-11-03T11:58:56.912Z">
        <t:Attribution userId="S::daniela.laselva@nokia-bell-labs.com::a52c4041-3a77-419c-826c-13e73ac11150" userProvider="AD" userName="Laselva, Daniela (Nokia - DK/Aalborg)"/>
        <t:Anchor>
          <t:Comment id="631898079"/>
        </t:Anchor>
        <t:SetTitle title="@Koskela, Jarkko T. (Nokia - FI/Oulu) : fyi I made some edits to this new par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RBI5PAMIO524-1616901215-7011</_dlc_DocId>
    <_dlc_DocIdUrl xmlns="71c5aaf6-e6ce-465b-b873-5148d2a4c105">
      <Url>https://nokia.sharepoint.com/sites/gxp/_layouts/15/DocIdRedir.aspx?ID=RBI5PAMIO524-1616901215-7011</Url>
      <Description>RBI5PAMIO524-1616901215-7011</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6E9C3-D8B5-44A3-8DBC-94A82CCC91A6}">
  <ds:schemaRefs>
    <ds:schemaRef ds:uri="http://schemas.openxmlformats.org/officeDocument/2006/bibliography"/>
  </ds:schemaRefs>
</ds:datastoreItem>
</file>

<file path=customXml/itemProps2.xml><?xml version="1.0" encoding="utf-8"?>
<ds:datastoreItem xmlns:ds="http://schemas.openxmlformats.org/officeDocument/2006/customXml" ds:itemID="{9B239B9A-D635-4CCC-8F90-221588E3E794}">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4.xml><?xml version="1.0" encoding="utf-8"?>
<ds:datastoreItem xmlns:ds="http://schemas.openxmlformats.org/officeDocument/2006/customXml" ds:itemID="{D40BB6C0-FEA1-4AE7-A805-5C5828EE1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944</Words>
  <Characters>5382</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6314</CharactersWithSpaces>
  <SharedDoc>false</SharedDoc>
  <HyperlinkBase/>
  <HLinks>
    <vt:vector size="24" baseType="variant">
      <vt:variant>
        <vt:i4>4063305</vt:i4>
      </vt:variant>
      <vt:variant>
        <vt:i4>9</vt:i4>
      </vt:variant>
      <vt:variant>
        <vt:i4>0</vt:i4>
      </vt:variant>
      <vt:variant>
        <vt:i4>5</vt:i4>
      </vt:variant>
      <vt:variant>
        <vt:lpwstr>https://www.3gpp.org/ftp/tsg_ran/WG2_RL2/TSGR2_119bis-e/Docs/R2-2210417.zip</vt:lpwstr>
      </vt:variant>
      <vt:variant>
        <vt:lpwstr/>
      </vt:variant>
      <vt:variant>
        <vt:i4>1114209</vt:i4>
      </vt:variant>
      <vt:variant>
        <vt:i4>6</vt:i4>
      </vt:variant>
      <vt:variant>
        <vt:i4>0</vt:i4>
      </vt:variant>
      <vt:variant>
        <vt:i4>5</vt:i4>
      </vt:variant>
      <vt:variant>
        <vt:lpwstr>https://www.3gpp.org/ftp/tsg_ran/WG2_RL2/TSGR2_119-e/Docs/R2-2208703.zip</vt:lpwstr>
      </vt:variant>
      <vt:variant>
        <vt:lpwstr/>
      </vt:variant>
      <vt:variant>
        <vt:i4>983041</vt:i4>
      </vt:variant>
      <vt:variant>
        <vt:i4>3</vt:i4>
      </vt:variant>
      <vt:variant>
        <vt:i4>0</vt:i4>
      </vt:variant>
      <vt:variant>
        <vt:i4>5</vt:i4>
      </vt:variant>
      <vt:variant>
        <vt:lpwstr>http://3gpp.org/ftp/tsg_ran/TSG_RAN/TSGR_95e/Info_for_workplan/revised_SIDs_5/RAN1_2/RP-220297.zip</vt:lpwstr>
      </vt:variant>
      <vt:variant>
        <vt:lpwstr/>
      </vt:variant>
      <vt:variant>
        <vt:i4>6029438</vt:i4>
      </vt:variant>
      <vt:variant>
        <vt:i4>0</vt:i4>
      </vt:variant>
      <vt:variant>
        <vt:i4>0</vt:i4>
      </vt:variant>
      <vt:variant>
        <vt:i4>5</vt:i4>
      </vt:variant>
      <vt:variant>
        <vt:lpwstr>C:\Users\panidx\OneDrive - InterDigital Communications, Inc\Documents\3GPP RAN\TSGR2_121bis-e\Docs\R2-2304353.zip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Apple - Naveen Palle</cp:lastModifiedBy>
  <cp:revision>11</cp:revision>
  <dcterms:created xsi:type="dcterms:W3CDTF">2024-03-14T18:47:00Z</dcterms:created>
  <dcterms:modified xsi:type="dcterms:W3CDTF">2024-03-14T19:08:00Z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8ef903aa-1f88-47ee-af58-75294f2308a5</vt:lpwstr>
  </property>
  <property fmtid="{D5CDD505-2E9C-101B-9397-08002B2CF9AE}" pid="4" name="MediaServiceImageTags">
    <vt:lpwstr/>
  </property>
  <property fmtid="{D5CDD505-2E9C-101B-9397-08002B2CF9AE}" pid="5" name="MSIP_Label_17da11e7-ad83-4459-98c6-12a88e2eac78_Enabled">
    <vt:lpwstr>true</vt:lpwstr>
  </property>
  <property fmtid="{D5CDD505-2E9C-101B-9397-08002B2CF9AE}" pid="6" name="MSIP_Label_17da11e7-ad83-4459-98c6-12a88e2eac78_SetDate">
    <vt:lpwstr>2024-02-19T07:56:55Z</vt:lpwstr>
  </property>
  <property fmtid="{D5CDD505-2E9C-101B-9397-08002B2CF9AE}" pid="7" name="MSIP_Label_17da11e7-ad83-4459-98c6-12a88e2eac78_Method">
    <vt:lpwstr>Privileged</vt:lpwstr>
  </property>
  <property fmtid="{D5CDD505-2E9C-101B-9397-08002B2CF9AE}" pid="8" name="MSIP_Label_17da11e7-ad83-4459-98c6-12a88e2eac78_Name">
    <vt:lpwstr>17da11e7-ad83-4459-98c6-12a88e2eac78</vt:lpwstr>
  </property>
  <property fmtid="{D5CDD505-2E9C-101B-9397-08002B2CF9AE}" pid="9" name="MSIP_Label_17da11e7-ad83-4459-98c6-12a88e2eac78_SiteId">
    <vt:lpwstr>68283f3b-8487-4c86-adb3-a5228f18b893</vt:lpwstr>
  </property>
  <property fmtid="{D5CDD505-2E9C-101B-9397-08002B2CF9AE}" pid="10" name="MSIP_Label_17da11e7-ad83-4459-98c6-12a88e2eac78_ActionId">
    <vt:lpwstr>8c058ab1-b1d6-4c87-b6fa-1c9729a2ab2d</vt:lpwstr>
  </property>
  <property fmtid="{D5CDD505-2E9C-101B-9397-08002B2CF9AE}" pid="11" name="MSIP_Label_17da11e7-ad83-4459-98c6-12a88e2eac78_ContentBits">
    <vt:lpwstr>0</vt:lpwstr>
  </property>
</Properties>
</file>