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w:t>
      </w:r>
      <w:proofErr w:type="gramStart"/>
      <w:r w:rsidR="00185ABC" w:rsidRPr="00185ABC">
        <w:rPr>
          <w:rFonts w:ascii="Arial" w:hAnsi="Arial" w:cs="Arial"/>
          <w:sz w:val="24"/>
          <w:lang w:val="en-US"/>
        </w:rPr>
        <w:t>BW</w:t>
      </w:r>
      <w:proofErr w:type="gramEnd"/>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Heading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TableGrid"/>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SimSun" w:hAnsi="Arial" w:cs="Arial"/>
              </w:rPr>
            </w:pPr>
            <w:r>
              <w:rPr>
                <w:rFonts w:ascii="Arial" w:eastAsia="SimSun"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SimSun" w:hAnsi="Arial" w:cs="Arial"/>
              </w:rPr>
            </w:pPr>
          </w:p>
          <w:p w14:paraId="4AFDAE9C" w14:textId="77777777" w:rsidR="00597D85" w:rsidRDefault="00597D85" w:rsidP="00597D85">
            <w:pPr>
              <w:tabs>
                <w:tab w:val="num" w:pos="1440"/>
              </w:tabs>
              <w:rPr>
                <w:rFonts w:ascii="Arial" w:eastAsia="SimSun" w:hAnsi="Arial" w:cs="Arial"/>
              </w:rPr>
            </w:pPr>
            <w:r>
              <w:rPr>
                <w:rFonts w:ascii="Arial" w:eastAsia="SimSun" w:hAnsi="Arial" w:cs="Arial"/>
              </w:rPr>
              <w:t>According to current specifications, SIB4 indicates the inter-frequency neighbour cell(s) with the dl-</w:t>
            </w:r>
            <w:proofErr w:type="spellStart"/>
            <w:r>
              <w:rPr>
                <w:rFonts w:ascii="Arial" w:eastAsia="SimSun" w:hAnsi="Arial" w:cs="Arial"/>
              </w:rPr>
              <w:t>CarrierFreq</w:t>
            </w:r>
            <w:proofErr w:type="spellEnd"/>
            <w:r>
              <w:rPr>
                <w:rFonts w:ascii="Arial" w:eastAsia="SimSun" w:hAnsi="Arial" w:cs="Arial"/>
              </w:rPr>
              <w:t xml:space="preserve">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w:t>
            </w:r>
            <w:proofErr w:type="spellStart"/>
            <w:r>
              <w:rPr>
                <w:rFonts w:ascii="Arial" w:eastAsia="SimSun" w:hAnsi="Arial" w:cs="Arial"/>
              </w:rPr>
              <w:t>CarrierFreq</w:t>
            </w:r>
            <w:proofErr w:type="spellEnd"/>
            <w:r>
              <w:rPr>
                <w:rFonts w:ascii="Arial" w:eastAsia="SimSun" w:hAnsi="Arial" w:cs="Arial"/>
              </w:rPr>
              <w:t xml:space="preserve"> which do not correspond to the Rel-17 GSCN values. </w:t>
            </w:r>
          </w:p>
          <w:p w14:paraId="012082BA" w14:textId="77777777" w:rsidR="00597D85" w:rsidRDefault="00597D85" w:rsidP="00597D85">
            <w:pPr>
              <w:tabs>
                <w:tab w:val="num" w:pos="1440"/>
              </w:tabs>
              <w:rPr>
                <w:rFonts w:ascii="Arial" w:eastAsia="SimSun" w:hAnsi="Arial" w:cs="Arial"/>
              </w:rPr>
            </w:pPr>
          </w:p>
          <w:p w14:paraId="5743BAD6" w14:textId="77777777" w:rsidR="00597D85" w:rsidRDefault="00597D85" w:rsidP="00597D85">
            <w:pPr>
              <w:tabs>
                <w:tab w:val="num" w:pos="1440"/>
              </w:tabs>
              <w:rPr>
                <w:rFonts w:ascii="Arial" w:eastAsia="SimSun" w:hAnsi="Arial" w:cs="Arial"/>
              </w:rPr>
            </w:pPr>
            <w:r>
              <w:rPr>
                <w:rFonts w:ascii="Arial" w:hAnsi="Arial" w:cs="Arial"/>
                <w:b/>
                <w:bCs/>
                <w:lang w:eastAsia="zh-CN"/>
              </w:rPr>
              <w:t xml:space="preserve">Question 1: </w:t>
            </w:r>
            <w:r>
              <w:rPr>
                <w:rFonts w:ascii="Arial" w:eastAsia="SimSun"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SimSun" w:hAnsi="Arial" w:cs="Arial"/>
              </w:rPr>
            </w:pPr>
          </w:p>
          <w:p w14:paraId="4710E45B" w14:textId="6FFE7BD5" w:rsidR="00597D85" w:rsidRPr="00597D85" w:rsidRDefault="00597D85" w:rsidP="00597D85">
            <w:pPr>
              <w:tabs>
                <w:tab w:val="num" w:pos="1440"/>
              </w:tabs>
              <w:rPr>
                <w:rFonts w:ascii="Arial" w:eastAsia="SimSun" w:hAnsi="Arial" w:cs="Arial"/>
              </w:rPr>
            </w:pPr>
            <w:r>
              <w:rPr>
                <w:rFonts w:ascii="Arial" w:hAnsi="Arial" w:cs="Arial"/>
                <w:b/>
                <w:bCs/>
                <w:lang w:eastAsia="zh-CN"/>
              </w:rPr>
              <w:t>Question 2:</w:t>
            </w:r>
            <w:r>
              <w:rPr>
                <w:rFonts w:ascii="Arial" w:eastAsia="SimSun"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w:t>
      </w:r>
      <w:proofErr w:type="spellStart"/>
      <w:r w:rsidRPr="00815111">
        <w:rPr>
          <w:i/>
          <w:iCs/>
        </w:rPr>
        <w:t>ValueNR</w:t>
      </w:r>
      <w:proofErr w:type="spellEnd"/>
      <w:r>
        <w:t xml:space="preserve"> of </w:t>
      </w:r>
      <w:r w:rsidRPr="00815111">
        <w:rPr>
          <w:i/>
          <w:iCs/>
        </w:rPr>
        <w:t>dl-</w:t>
      </w:r>
      <w:proofErr w:type="spellStart"/>
      <w:r w:rsidRPr="00815111">
        <w:rPr>
          <w:i/>
          <w:iCs/>
        </w:rPr>
        <w:t>CarrierFreq</w:t>
      </w:r>
      <w:proofErr w:type="spellEnd"/>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w:t>
      </w:r>
      <w:proofErr w:type="gramStart"/>
      <w:r>
        <w:rPr>
          <w:rFonts w:ascii="Courier New" w:hAnsi="Courier New" w:cs="Courier New"/>
          <w:color w:val="000000"/>
          <w:sz w:val="16"/>
          <w:szCs w:val="16"/>
          <w:lang w:val="en-GB"/>
        </w:rPr>
        <w:t>4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proofErr w:type="gram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proofErr w:type="gramStart"/>
      <w:r>
        <w:rPr>
          <w:rFonts w:ascii="Courier New" w:hAnsi="Courier New" w:cs="Courier New"/>
          <w:color w:val="000000"/>
          <w:sz w:val="16"/>
          <w:szCs w:val="16"/>
          <w:lang w:val="en-GB"/>
        </w:rPr>
        <w:t>InterFreqCarrierFreqInfo</w:t>
      </w:r>
      <w:proofErr w:type="spellEnd"/>
      <w:r>
        <w:rPr>
          <w:rFonts w:ascii="Courier New" w:hAnsi="Courier New" w:cs="Courier New"/>
          <w:color w:val="000000"/>
          <w:sz w:val="16"/>
          <w:szCs w:val="16"/>
          <w:lang w:val="en-GB"/>
        </w:rPr>
        <w:t xml:space="preserv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w:t>
      </w:r>
      <w:proofErr w:type="spellStart"/>
      <w:r w:rsidRPr="00090D45">
        <w:rPr>
          <w:rFonts w:ascii="Courier New" w:hAnsi="Courier New" w:cs="Courier New"/>
          <w:color w:val="000000"/>
          <w:sz w:val="16"/>
          <w:szCs w:val="16"/>
          <w:highlight w:val="yellow"/>
          <w:lang w:val="en-GB"/>
        </w:rPr>
        <w:t>CarrierFreq</w:t>
      </w:r>
      <w:proofErr w:type="spellEnd"/>
      <w:r w:rsidRPr="00090D45">
        <w:rPr>
          <w:rFonts w:ascii="Courier New" w:hAnsi="Courier New" w:cs="Courier New"/>
          <w:color w:val="000000"/>
          <w:sz w:val="16"/>
          <w:szCs w:val="16"/>
          <w:highlight w:val="yellow"/>
          <w:lang w:val="en-GB"/>
        </w:rPr>
        <w:t>                      ARFCN-</w:t>
      </w:r>
      <w:proofErr w:type="spellStart"/>
      <w:r w:rsidRPr="00090D45">
        <w:rPr>
          <w:rFonts w:ascii="Courier New" w:hAnsi="Courier New" w:cs="Courier New"/>
          <w:color w:val="000000"/>
          <w:sz w:val="16"/>
          <w:szCs w:val="16"/>
          <w:highlight w:val="yellow"/>
          <w:lang w:val="en-GB"/>
        </w:rPr>
        <w:t>ValueNR</w:t>
      </w:r>
      <w:proofErr w:type="spellEnd"/>
      <w:r w:rsidRPr="00090D45">
        <w:rPr>
          <w:rFonts w:ascii="Courier New" w:hAnsi="Courier New" w:cs="Courier New"/>
          <w:color w:val="000000"/>
          <w:sz w:val="16"/>
          <w:szCs w:val="16"/>
          <w:highlight w:val="yellow"/>
          <w:lang w:val="en-GB"/>
        </w:rPr>
        <w:t>,</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w:t>
      </w:r>
      <w:proofErr w:type="spellEnd"/>
      <w:r>
        <w:rPr>
          <w:rFonts w:ascii="Courier New" w:hAnsi="Courier New" w:cs="Courier New"/>
          <w:color w:val="000000"/>
          <w:sz w:val="16"/>
          <w:szCs w:val="16"/>
          <w:lang w:val="en-GB"/>
        </w:rPr>
        <w:t>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frequencyBandListSUL</w:t>
      </w:r>
      <w:proofErr w:type="spellEnd"/>
      <w:r>
        <w:rPr>
          <w:rFonts w:ascii="Courier New" w:hAnsi="Courier New" w:cs="Courier New"/>
          <w:color w:val="000000"/>
          <w:sz w:val="16"/>
          <w:szCs w:val="16"/>
          <w:lang w:val="en-GB"/>
        </w:rPr>
        <w:t>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2..</w:t>
      </w:r>
      <w:proofErr w:type="gramEnd"/>
      <w:r>
        <w:rPr>
          <w:rFonts w:ascii="Courier New" w:hAnsi="Courier New" w:cs="Courier New"/>
          <w:color w:val="000000"/>
          <w:sz w:val="16"/>
          <w:szCs w:val="16"/>
          <w:lang w:val="en-GB"/>
        </w:rPr>
        <w:t>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absThreshSS-BlocksConsolidation</w:t>
      </w:r>
      <w:proofErr w:type="spellEnd"/>
      <w:r>
        <w:rPr>
          <w:rFonts w:ascii="Courier New" w:hAnsi="Courier New" w:cs="Courier New"/>
          <w:color w:val="000000"/>
          <w:sz w:val="16"/>
          <w:szCs w:val="16"/>
          <w:lang w:val="en-GB"/>
        </w:rPr>
        <w:t>     ThresholdNR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smtc</w:t>
      </w:r>
      <w:proofErr w:type="spellEnd"/>
      <w:r>
        <w:rPr>
          <w:rFonts w:ascii="Courier New" w:hAnsi="Courier New" w:cs="Courier New"/>
          <w:color w:val="000000"/>
          <w:sz w:val="16"/>
          <w:szCs w:val="16"/>
          <w:lang w:val="en-GB"/>
        </w:rPr>
        <w:t>                                SSB-MTC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ssbSubcarrierSpacing</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SubcarrierSpacing</w:t>
      </w:r>
      <w:proofErr w:type="spellEnd"/>
      <w:r>
        <w:rPr>
          <w:rFonts w:ascii="Courier New" w:hAnsi="Courier New" w:cs="Courier New"/>
          <w:color w:val="000000"/>
          <w:sz w:val="16"/>
          <w:szCs w:val="16"/>
          <w:lang w:val="en-GB"/>
        </w:rPr>
        <w:t>,</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ssb-ToMeasure</w:t>
      </w:r>
      <w:proofErr w:type="spellEnd"/>
      <w:r>
        <w:rPr>
          <w:rFonts w:ascii="Courier New" w:hAnsi="Courier New" w:cs="Courier New"/>
          <w:color w:val="000000"/>
          <w:sz w:val="16"/>
          <w:szCs w:val="16"/>
          <w:lang w:val="en-GB"/>
        </w:rPr>
        <w:t>                       SSB-ToMeasure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deriveSSB-IndexFromCell</w:t>
      </w:r>
      <w:proofErr w:type="spellEnd"/>
      <w:r>
        <w:rPr>
          <w:rFonts w:ascii="Courier New" w:hAnsi="Courier New" w:cs="Courier New"/>
          <w:color w:val="000000"/>
          <w:sz w:val="16"/>
          <w:szCs w:val="16"/>
          <w:lang w:val="en-GB"/>
        </w:rPr>
        <w:t>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TableGrid"/>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 xml:space="preserve">This field indicates </w:t>
            </w:r>
            <w:proofErr w:type="spellStart"/>
            <w:r>
              <w:rPr>
                <w:rFonts w:ascii="Arial" w:hAnsi="Arial" w:cs="Arial"/>
                <w:color w:val="000000"/>
                <w:sz w:val="18"/>
                <w:szCs w:val="18"/>
                <w:lang w:val="en-GB"/>
              </w:rPr>
              <w:t>center</w:t>
            </w:r>
            <w:proofErr w:type="spellEnd"/>
            <w:r>
              <w:rPr>
                <w:rFonts w:ascii="Arial" w:hAnsi="Arial" w:cs="Arial"/>
                <w:color w:val="000000"/>
                <w:sz w:val="18"/>
                <w:szCs w:val="18"/>
                <w:lang w:val="en-GB"/>
              </w:rPr>
              <w:t xml:space="preserve">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1</w:t>
      </w:r>
      <w:r>
        <w:tab/>
      </w:r>
      <w:r w:rsidRPr="750A0CCA">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2</w:t>
      </w:r>
      <w:r>
        <w:tab/>
      </w:r>
      <w:r w:rsidRPr="750A0CCA">
        <w:t xml:space="preserve">RAN2 will address the issue.  </w:t>
      </w:r>
      <w:bookmarkStart w:id="1" w:name="OLE_LINK17"/>
      <w:bookmarkStart w:id="2" w:name="OLE_LINK18"/>
      <w:r w:rsidRPr="750A0CCA">
        <w:t xml:space="preserve">Legacy UEs will not be able to measure and reselect to &lt;5MHz </w:t>
      </w:r>
      <w:proofErr w:type="spellStart"/>
      <w:r w:rsidRPr="750A0CCA">
        <w:t>neighbor</w:t>
      </w:r>
      <w:proofErr w:type="spellEnd"/>
      <w:r w:rsidRPr="750A0CCA">
        <w:t xml:space="preserve"> cells, by making use of a second list.</w:t>
      </w:r>
      <w:bookmarkEnd w:id="1"/>
      <w:bookmarkEnd w:id="2"/>
      <w:r w:rsidRPr="750A0CCA">
        <w:t xml:space="preserve">  FFS the details.  FFS if SIB11 should also be </w:t>
      </w:r>
      <w:proofErr w:type="gramStart"/>
      <w:r w:rsidRPr="750A0CCA">
        <w:t>considered</w:t>
      </w:r>
      <w:proofErr w:type="gramEnd"/>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2" w:history="1">
        <w:r>
          <w:rPr>
            <w:rStyle w:val="Hyperlink"/>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rsidRPr="750A0CCA">
        <w:t xml:space="preserve">[POST125] [012] [less5MHz] Backward compatibility </w:t>
      </w:r>
      <w:proofErr w:type="gramStart"/>
      <w:r w:rsidRPr="750A0CCA">
        <w:t>issue(</w:t>
      </w:r>
      <w:proofErr w:type="gramEnd"/>
      <w:r w:rsidRPr="750A0CCA">
        <w:t>Qualcomm)</w:t>
      </w:r>
    </w:p>
    <w:p w14:paraId="0483B9F6" w14:textId="77777777" w:rsidR="00F42C09" w:rsidRDefault="00F42C09" w:rsidP="00F42C09">
      <w:pPr>
        <w:pStyle w:val="EmailDiscussion2"/>
      </w:pPr>
      <w:r>
        <w:tab/>
      </w:r>
      <w:r w:rsidRPr="750A0CCA">
        <w:t xml:space="preserve">Intended outcome: </w:t>
      </w:r>
      <w:proofErr w:type="spellStart"/>
      <w:r w:rsidRPr="750A0CCA">
        <w:t>Agreable</w:t>
      </w:r>
      <w:proofErr w:type="spellEnd"/>
      <w:r w:rsidRPr="750A0CCA">
        <w:t xml:space="preserve"> solution/proposal to solve the backwards compatibility issue and also whether SIB11 should be </w:t>
      </w:r>
      <w:proofErr w:type="gramStart"/>
      <w:r w:rsidRPr="750A0CCA">
        <w:t>considered</w:t>
      </w:r>
      <w:proofErr w:type="gramEnd"/>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Heading1"/>
        <w:spacing w:line="276" w:lineRule="auto"/>
        <w:ind w:left="450"/>
      </w:pPr>
      <w:r>
        <w:t xml:space="preserve">Contact </w:t>
      </w:r>
      <w:proofErr w:type="gramStart"/>
      <w:r>
        <w:t>information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F93ABC" w14:paraId="27851F57" w14:textId="77777777" w:rsidTr="00454656">
        <w:tc>
          <w:tcPr>
            <w:tcW w:w="1951" w:type="dxa"/>
            <w:shd w:val="clear" w:color="auto" w:fill="auto"/>
          </w:tcPr>
          <w:p w14:paraId="6819465C" w14:textId="0AB95E17" w:rsidR="00F93ABC" w:rsidRDefault="00F93ABC" w:rsidP="00F93ABC">
            <w:pPr>
              <w:spacing w:after="120"/>
              <w:jc w:val="both"/>
              <w:rPr>
                <w:lang w:eastAsia="zh-CN"/>
              </w:rPr>
            </w:pPr>
            <w:r>
              <w:rPr>
                <w:rFonts w:eastAsiaTheme="minorEastAsia"/>
                <w:lang w:eastAsia="zh-CN"/>
              </w:rPr>
              <w:t>vivo</w:t>
            </w:r>
          </w:p>
        </w:tc>
        <w:tc>
          <w:tcPr>
            <w:tcW w:w="1985" w:type="dxa"/>
          </w:tcPr>
          <w:p w14:paraId="2CAD30E2" w14:textId="045B46BD" w:rsidR="00F93ABC" w:rsidRDefault="00F93ABC" w:rsidP="00F93ABC">
            <w:pPr>
              <w:spacing w:after="120"/>
              <w:jc w:val="center"/>
              <w:rPr>
                <w:lang w:eastAsia="zh-CN"/>
              </w:rPr>
            </w:pPr>
            <w:r>
              <w:rPr>
                <w:rFonts w:eastAsiaTheme="minorEastAsia" w:hint="eastAsia"/>
                <w:lang w:eastAsia="zh-CN"/>
              </w:rPr>
              <w:t>X</w:t>
            </w:r>
            <w:r>
              <w:rPr>
                <w:rFonts w:eastAsiaTheme="minorEastAsia"/>
                <w:lang w:eastAsia="zh-CN"/>
              </w:rPr>
              <w:t>iaodong Yang</w:t>
            </w:r>
          </w:p>
        </w:tc>
        <w:tc>
          <w:tcPr>
            <w:tcW w:w="5640" w:type="dxa"/>
            <w:shd w:val="clear" w:color="auto" w:fill="auto"/>
          </w:tcPr>
          <w:p w14:paraId="0B391271" w14:textId="3CB584D8" w:rsidR="00F93ABC" w:rsidRDefault="00F93ABC" w:rsidP="00F93ABC">
            <w:pPr>
              <w:spacing w:after="120"/>
              <w:jc w:val="center"/>
              <w:rPr>
                <w:lang w:eastAsia="zh-CN"/>
              </w:rPr>
            </w:pPr>
            <w:r>
              <w:rPr>
                <w:rFonts w:eastAsiaTheme="minorEastAsia"/>
                <w:lang w:eastAsia="zh-CN"/>
              </w:rPr>
              <w:t>Yangxiaodong5g@vivo.com</w:t>
            </w:r>
          </w:p>
        </w:tc>
      </w:tr>
      <w:tr w:rsidR="00F93ABC" w14:paraId="66C3E8F8" w14:textId="77777777" w:rsidTr="00454656">
        <w:tc>
          <w:tcPr>
            <w:tcW w:w="1951" w:type="dxa"/>
            <w:shd w:val="clear" w:color="auto" w:fill="auto"/>
          </w:tcPr>
          <w:p w14:paraId="39101F7A" w14:textId="1C895A9E" w:rsidR="00F93ABC" w:rsidRPr="007B1130" w:rsidRDefault="007B1130" w:rsidP="00F93ABC">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985" w:type="dxa"/>
          </w:tcPr>
          <w:p w14:paraId="3A94611D" w14:textId="0B864B18" w:rsidR="00F93ABC" w:rsidRPr="008D069E" w:rsidRDefault="007B1130" w:rsidP="007B1130">
            <w:pPr>
              <w:spacing w:after="120"/>
              <w:ind w:firstLineChars="100" w:firstLine="200"/>
              <w:rPr>
                <w:rFonts w:eastAsiaTheme="minorEastAsia"/>
                <w:lang w:eastAsia="zh-CN"/>
              </w:rPr>
            </w:pPr>
            <w:proofErr w:type="spellStart"/>
            <w:r>
              <w:rPr>
                <w:rFonts w:eastAsiaTheme="minorEastAsia" w:hint="eastAsia"/>
                <w:lang w:eastAsia="zh-CN"/>
              </w:rPr>
              <w:t>Wenting</w:t>
            </w:r>
            <w:proofErr w:type="spellEnd"/>
            <w:r>
              <w:rPr>
                <w:rFonts w:eastAsiaTheme="minorEastAsia"/>
                <w:lang w:eastAsia="zh-CN"/>
              </w:rPr>
              <w:t xml:space="preserve"> Li</w:t>
            </w:r>
          </w:p>
        </w:tc>
        <w:tc>
          <w:tcPr>
            <w:tcW w:w="5640" w:type="dxa"/>
            <w:shd w:val="clear" w:color="auto" w:fill="auto"/>
          </w:tcPr>
          <w:p w14:paraId="695E6E8C" w14:textId="18B21F39" w:rsidR="00F93ABC" w:rsidRPr="00C13B8E" w:rsidRDefault="007B1130" w:rsidP="00F93ABC">
            <w:pPr>
              <w:spacing w:after="120"/>
              <w:jc w:val="center"/>
              <w:rPr>
                <w:rFonts w:eastAsiaTheme="minorEastAsia"/>
                <w:lang w:eastAsia="zh-CN"/>
              </w:rPr>
            </w:pPr>
            <w:r>
              <w:rPr>
                <w:rFonts w:eastAsiaTheme="minorEastAsia"/>
                <w:lang w:eastAsia="zh-CN"/>
              </w:rPr>
              <w:t>Li.wenting@zte.com.cn</w:t>
            </w:r>
          </w:p>
        </w:tc>
      </w:tr>
      <w:tr w:rsidR="00F93ABC" w14:paraId="3A6EB0E9" w14:textId="77777777" w:rsidTr="00454656">
        <w:tc>
          <w:tcPr>
            <w:tcW w:w="1951" w:type="dxa"/>
            <w:shd w:val="clear" w:color="auto" w:fill="auto"/>
          </w:tcPr>
          <w:p w14:paraId="04CD5275" w14:textId="5D8F0B6A" w:rsidR="00F93ABC" w:rsidRPr="00614A10" w:rsidRDefault="00736BED" w:rsidP="00F93ABC">
            <w:pPr>
              <w:spacing w:after="120"/>
              <w:jc w:val="both"/>
              <w:rPr>
                <w:rFonts w:eastAsia="Malgun Gothic"/>
                <w:lang w:eastAsia="ko-KR"/>
              </w:rPr>
            </w:pPr>
            <w:r>
              <w:rPr>
                <w:rFonts w:eastAsia="Malgun Gothic"/>
                <w:lang w:eastAsia="ko-KR"/>
              </w:rPr>
              <w:t>Ericsson</w:t>
            </w:r>
          </w:p>
        </w:tc>
        <w:tc>
          <w:tcPr>
            <w:tcW w:w="1985" w:type="dxa"/>
          </w:tcPr>
          <w:p w14:paraId="53E0F63E" w14:textId="02890EA9" w:rsidR="00F93ABC" w:rsidRPr="00614A10" w:rsidRDefault="00736BED" w:rsidP="00F93ABC">
            <w:pPr>
              <w:spacing w:after="120"/>
              <w:jc w:val="center"/>
              <w:rPr>
                <w:rFonts w:eastAsia="Malgun Gothic"/>
                <w:lang w:eastAsia="ko-KR"/>
              </w:rPr>
            </w:pPr>
            <w:r>
              <w:rPr>
                <w:rFonts w:eastAsia="Malgun Gothic"/>
                <w:lang w:eastAsia="ko-KR"/>
              </w:rPr>
              <w:t>Håkan Palm</w:t>
            </w:r>
          </w:p>
        </w:tc>
        <w:tc>
          <w:tcPr>
            <w:tcW w:w="5640" w:type="dxa"/>
            <w:shd w:val="clear" w:color="auto" w:fill="auto"/>
          </w:tcPr>
          <w:p w14:paraId="78539B03" w14:textId="3E669D80" w:rsidR="00F93ABC" w:rsidRPr="00614A10" w:rsidRDefault="00736BED" w:rsidP="00F93ABC">
            <w:pPr>
              <w:spacing w:after="120"/>
              <w:jc w:val="center"/>
              <w:rPr>
                <w:rFonts w:eastAsia="Malgun Gothic"/>
                <w:lang w:eastAsia="ko-KR"/>
              </w:rPr>
            </w:pPr>
            <w:r>
              <w:rPr>
                <w:rFonts w:eastAsia="Malgun Gothic"/>
                <w:lang w:eastAsia="ko-KR"/>
              </w:rPr>
              <w:t>Hakan.l.palm@ericsson.com</w:t>
            </w:r>
          </w:p>
        </w:tc>
      </w:tr>
      <w:tr w:rsidR="00F93ABC" w14:paraId="5D563D99" w14:textId="77777777" w:rsidTr="00454656">
        <w:tc>
          <w:tcPr>
            <w:tcW w:w="1951" w:type="dxa"/>
            <w:shd w:val="clear" w:color="auto" w:fill="auto"/>
          </w:tcPr>
          <w:p w14:paraId="4385A6FF" w14:textId="50ACC390" w:rsidR="00F93ABC" w:rsidRPr="00A2218D" w:rsidRDefault="009B30AD" w:rsidP="00F93ABC">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5" w:type="dxa"/>
          </w:tcPr>
          <w:p w14:paraId="796461FF" w14:textId="09934FAD" w:rsidR="00F93ABC" w:rsidRPr="00A2218D" w:rsidRDefault="009B30AD" w:rsidP="00F93ABC">
            <w:pPr>
              <w:spacing w:after="120"/>
              <w:jc w:val="center"/>
              <w:rPr>
                <w:rFonts w:eastAsiaTheme="minorEastAsia"/>
                <w:lang w:eastAsia="zh-CN"/>
              </w:rPr>
            </w:pPr>
            <w:r>
              <w:rPr>
                <w:rFonts w:eastAsiaTheme="minorEastAsia"/>
                <w:lang w:eastAsia="zh-CN"/>
              </w:rPr>
              <w:t>Zhenzhen Cao</w:t>
            </w:r>
          </w:p>
        </w:tc>
        <w:tc>
          <w:tcPr>
            <w:tcW w:w="5640" w:type="dxa"/>
            <w:shd w:val="clear" w:color="auto" w:fill="auto"/>
          </w:tcPr>
          <w:p w14:paraId="1B1059EB" w14:textId="6F76EF25" w:rsidR="00F93ABC" w:rsidRPr="00A2218D" w:rsidRDefault="009B30AD" w:rsidP="00F93ABC">
            <w:pPr>
              <w:spacing w:after="120"/>
              <w:jc w:val="center"/>
              <w:rPr>
                <w:rFonts w:eastAsiaTheme="minorEastAsia"/>
                <w:lang w:eastAsia="zh-CN"/>
              </w:rPr>
            </w:pPr>
            <w:r>
              <w:rPr>
                <w:rFonts w:eastAsiaTheme="minorEastAsia"/>
                <w:lang w:eastAsia="zh-CN"/>
              </w:rPr>
              <w:t>caozhenzhen@huawei.com</w:t>
            </w:r>
          </w:p>
        </w:tc>
      </w:tr>
      <w:tr w:rsidR="00F93ABC" w14:paraId="003580CB" w14:textId="77777777" w:rsidTr="00454656">
        <w:tc>
          <w:tcPr>
            <w:tcW w:w="1951" w:type="dxa"/>
            <w:shd w:val="clear" w:color="auto" w:fill="auto"/>
          </w:tcPr>
          <w:p w14:paraId="5085FD62" w14:textId="77777777" w:rsidR="00F93ABC" w:rsidRDefault="00F93ABC" w:rsidP="00F93ABC">
            <w:pPr>
              <w:spacing w:after="120"/>
              <w:jc w:val="both"/>
              <w:rPr>
                <w:lang w:eastAsia="zh-CN"/>
              </w:rPr>
            </w:pPr>
          </w:p>
        </w:tc>
        <w:tc>
          <w:tcPr>
            <w:tcW w:w="1985" w:type="dxa"/>
          </w:tcPr>
          <w:p w14:paraId="3F567A89" w14:textId="77777777" w:rsidR="00F93ABC" w:rsidRDefault="00F93ABC" w:rsidP="00F93ABC">
            <w:pPr>
              <w:spacing w:after="120"/>
              <w:jc w:val="center"/>
              <w:rPr>
                <w:lang w:eastAsia="zh-CN"/>
              </w:rPr>
            </w:pPr>
          </w:p>
        </w:tc>
        <w:tc>
          <w:tcPr>
            <w:tcW w:w="5640" w:type="dxa"/>
            <w:shd w:val="clear" w:color="auto" w:fill="auto"/>
          </w:tcPr>
          <w:p w14:paraId="73A79CC1" w14:textId="77777777" w:rsidR="00F93ABC" w:rsidRDefault="00F93ABC" w:rsidP="00F93ABC">
            <w:pPr>
              <w:spacing w:after="120"/>
              <w:jc w:val="center"/>
              <w:rPr>
                <w:lang w:eastAsia="zh-CN"/>
              </w:rPr>
            </w:pPr>
          </w:p>
        </w:tc>
      </w:tr>
      <w:tr w:rsidR="00F93ABC" w14:paraId="0B2A4D56" w14:textId="77777777" w:rsidTr="00454656">
        <w:tc>
          <w:tcPr>
            <w:tcW w:w="1951" w:type="dxa"/>
            <w:shd w:val="clear" w:color="auto" w:fill="auto"/>
          </w:tcPr>
          <w:p w14:paraId="1F9A95C8" w14:textId="77777777" w:rsidR="00F93ABC" w:rsidRPr="008243B0" w:rsidRDefault="00F93ABC" w:rsidP="00F93ABC">
            <w:pPr>
              <w:spacing w:after="120"/>
              <w:jc w:val="both"/>
              <w:rPr>
                <w:rFonts w:eastAsiaTheme="minorEastAsia"/>
                <w:lang w:eastAsia="zh-CN"/>
              </w:rPr>
            </w:pPr>
          </w:p>
        </w:tc>
        <w:tc>
          <w:tcPr>
            <w:tcW w:w="1985" w:type="dxa"/>
          </w:tcPr>
          <w:p w14:paraId="0870EFAE" w14:textId="77777777" w:rsidR="00F93ABC" w:rsidRPr="008243B0" w:rsidRDefault="00F93ABC" w:rsidP="00F93ABC">
            <w:pPr>
              <w:spacing w:after="120"/>
              <w:jc w:val="center"/>
              <w:rPr>
                <w:rFonts w:eastAsiaTheme="minorEastAsia"/>
                <w:lang w:eastAsia="zh-CN"/>
              </w:rPr>
            </w:pPr>
          </w:p>
        </w:tc>
        <w:tc>
          <w:tcPr>
            <w:tcW w:w="5640" w:type="dxa"/>
            <w:shd w:val="clear" w:color="auto" w:fill="auto"/>
          </w:tcPr>
          <w:p w14:paraId="6FA795CA" w14:textId="77777777" w:rsidR="00F93ABC" w:rsidRPr="008243B0" w:rsidRDefault="00F93ABC" w:rsidP="00F93ABC">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Heading1"/>
        <w:spacing w:line="276" w:lineRule="auto"/>
        <w:ind w:left="450"/>
      </w:pPr>
      <w:r>
        <w:t xml:space="preserve">Discussion on </w:t>
      </w:r>
      <w:r w:rsidR="003A1C6C">
        <w:t>how to solve the backward compatibility issue</w:t>
      </w:r>
      <w:r w:rsidR="00D50FE1">
        <w:t xml:space="preserve"> in </w:t>
      </w:r>
      <w:proofErr w:type="gramStart"/>
      <w:r w:rsidR="00D50FE1">
        <w:t>SIB4</w:t>
      </w:r>
      <w:proofErr w:type="gramEnd"/>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w:t>
      </w:r>
      <w:proofErr w:type="spellStart"/>
      <w:r w:rsidR="007E0FF1">
        <w:t>neighbor</w:t>
      </w:r>
      <w:proofErr w:type="spellEnd"/>
      <w:r w:rsidR="007E0FF1">
        <w:t xml:space="preserve">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proofErr w:type="spellStart"/>
      <w:r w:rsidR="00897539" w:rsidRPr="000B767D">
        <w:rPr>
          <w:i/>
          <w:iCs/>
        </w:rPr>
        <w:t>interFreqCarrierFreqList</w:t>
      </w:r>
      <w:proofErr w:type="spellEnd"/>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proofErr w:type="spellStart"/>
      <w:r w:rsidR="00897539" w:rsidRPr="000B767D">
        <w:rPr>
          <w:i/>
          <w:iCs/>
        </w:rPr>
        <w:t>interFreqCarrierFreqList</w:t>
      </w:r>
      <w:proofErr w:type="spellEnd"/>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3" w:name="_Hlk158387140"/>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bookmarkEnd w:id="3"/>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w:t>
      </w:r>
      <w:proofErr w:type="spellStart"/>
      <w:r w:rsidRPr="00B82193">
        <w:rPr>
          <w:rFonts w:ascii="Courier New" w:hAnsi="Courier New" w:cs="Courier New"/>
          <w:color w:val="FF0000"/>
          <w:sz w:val="16"/>
          <w:szCs w:val="16"/>
          <w:lang w:val="en-GB"/>
        </w:rPr>
        <w:t>InterFreqCarrierFreqList</w:t>
      </w:r>
      <w:proofErr w:type="spellEnd"/>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proofErr w:type="gram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gramEnd"/>
      <w:r w:rsidRPr="00B82193">
        <w:rPr>
          <w:rFonts w:ascii="Courier New" w:hAnsi="Courier New" w:cs="Courier New"/>
          <w:color w:val="000000"/>
          <w:sz w:val="16"/>
          <w:szCs w:val="16"/>
          <w:lang w:val="en-GB"/>
        </w:rPr>
        <w:t xml:space="preserve">        SEQUENCE (SIZE (1..maxFreq)) OF </w:t>
      </w:r>
      <w:proofErr w:type="spellStart"/>
      <w:r w:rsidRPr="00B82193">
        <w:rPr>
          <w:rFonts w:ascii="Courier New" w:hAnsi="Courier New" w:cs="Courier New"/>
          <w:color w:val="000000"/>
          <w:sz w:val="16"/>
          <w:szCs w:val="16"/>
          <w:lang w:val="en-GB"/>
        </w:rPr>
        <w:t>InterFreqCarrierFreqInfo</w:t>
      </w:r>
      <w:proofErr w:type="spellEnd"/>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proofErr w:type="gramStart"/>
      <w:r w:rsidRPr="00B82193">
        <w:rPr>
          <w:rFonts w:ascii="Courier New" w:hAnsi="Courier New" w:cs="Courier New"/>
          <w:color w:val="000000"/>
          <w:sz w:val="16"/>
          <w:szCs w:val="16"/>
          <w:lang w:val="en-GB"/>
        </w:rPr>
        <w:t>InterFreqCarrierFreqInfo</w:t>
      </w:r>
      <w:proofErr w:type="spellEnd"/>
      <w:r w:rsidRPr="00B82193">
        <w:rPr>
          <w:rFonts w:ascii="Courier New" w:hAnsi="Courier New" w:cs="Courier New"/>
          <w:color w:val="000000"/>
          <w:sz w:val="16"/>
          <w:szCs w:val="16"/>
          <w:lang w:val="en-GB"/>
        </w:rPr>
        <w:t xml:space="preserve"> ::=</w:t>
      </w:r>
      <w:proofErr w:type="gramEnd"/>
      <w:r w:rsidRPr="00B82193">
        <w:rPr>
          <w:rFonts w:ascii="Courier New" w:hAnsi="Courier New" w:cs="Courier New"/>
          <w:color w:val="000000"/>
          <w:sz w:val="16"/>
          <w:szCs w:val="16"/>
          <w:lang w:val="en-GB"/>
        </w:rPr>
        <w:t xml:space="preserve">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4" w:name="_Hlk158385279"/>
      <w:r w:rsidRPr="00B82193">
        <w:rPr>
          <w:rFonts w:ascii="Courier New" w:hAnsi="Courier New" w:cs="Courier New"/>
          <w:color w:val="000000"/>
          <w:sz w:val="16"/>
          <w:szCs w:val="16"/>
          <w:lang w:val="en-GB"/>
        </w:rPr>
        <w:t>dl-</w:t>
      </w:r>
      <w:proofErr w:type="spellStart"/>
      <w:r w:rsidRPr="00B82193">
        <w:rPr>
          <w:rFonts w:ascii="Courier New" w:hAnsi="Courier New" w:cs="Courier New"/>
          <w:color w:val="000000"/>
          <w:sz w:val="16"/>
          <w:szCs w:val="16"/>
          <w:lang w:val="en-GB"/>
        </w:rPr>
        <w:t>CarrierFreq</w:t>
      </w:r>
      <w:bookmarkEnd w:id="4"/>
      <w:proofErr w:type="spellEnd"/>
      <w:r w:rsidRPr="00B82193">
        <w:rPr>
          <w:rFonts w:ascii="Courier New" w:hAnsi="Courier New" w:cs="Courier New"/>
          <w:color w:val="000000"/>
          <w:sz w:val="16"/>
          <w:szCs w:val="16"/>
          <w:lang w:val="en-GB"/>
        </w:rPr>
        <w:t xml:space="preserve">                      ARFCN-</w:t>
      </w:r>
      <w:proofErr w:type="spellStart"/>
      <w:r w:rsidRPr="00B82193">
        <w:rPr>
          <w:rFonts w:ascii="Courier New" w:hAnsi="Courier New" w:cs="Courier New"/>
          <w:color w:val="000000"/>
          <w:sz w:val="16"/>
          <w:szCs w:val="16"/>
          <w:lang w:val="en-GB"/>
        </w:rPr>
        <w:t>ValueNR</w:t>
      </w:r>
      <w:proofErr w:type="spellEnd"/>
      <w:r w:rsidRPr="00B82193">
        <w:rPr>
          <w:rFonts w:ascii="Courier New" w:hAnsi="Courier New" w:cs="Courier New"/>
          <w:color w:val="000000"/>
          <w:sz w:val="16"/>
          <w:szCs w:val="16"/>
          <w:lang w:val="en-GB"/>
        </w:rPr>
        <w:t>,</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frequencyBandList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MultiFrequencyBandListNR</w:t>
      </w:r>
      <w:proofErr w:type="spellEnd"/>
      <w:r w:rsidRPr="00B82193">
        <w:rPr>
          <w:rFonts w:ascii="Courier New" w:hAnsi="Courier New" w:cs="Courier New"/>
          <w:color w:val="000000"/>
          <w:sz w:val="16"/>
          <w:szCs w:val="16"/>
          <w:lang w:val="en-GB"/>
        </w:rPr>
        <w:t xml:space="preserve">-SIB      </w:t>
      </w:r>
      <w:proofErr w:type="gramStart"/>
      <w:r w:rsidRPr="00B82193">
        <w:rPr>
          <w:rFonts w:ascii="Courier New" w:hAnsi="Courier New" w:cs="Courier New"/>
          <w:color w:val="000000"/>
          <w:sz w:val="16"/>
          <w:szCs w:val="16"/>
          <w:lang w:val="en-GB"/>
        </w:rPr>
        <w:t xml:space="preserve">OPTIONAL,   </w:t>
      </w:r>
      <w:proofErr w:type="gramEnd"/>
      <w:r w:rsidRPr="00B82193">
        <w:rPr>
          <w:rFonts w:ascii="Courier New" w:hAnsi="Courier New" w:cs="Courier New"/>
          <w:color w:val="000000"/>
          <w:sz w:val="16"/>
          <w:szCs w:val="16"/>
          <w:lang w:val="en-GB"/>
        </w:rPr>
        <w:t>--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ListParagraph"/>
        <w:numPr>
          <w:ilvl w:val="0"/>
          <w:numId w:val="8"/>
        </w:numPr>
        <w:spacing w:line="276" w:lineRule="auto"/>
      </w:pPr>
      <w:r>
        <w:t>T</w:t>
      </w:r>
      <w:r w:rsidR="000F536E">
        <w:t xml:space="preserve">he </w:t>
      </w:r>
      <w:proofErr w:type="spellStart"/>
      <w:r w:rsidR="000F536E" w:rsidRPr="00847EAC">
        <w:rPr>
          <w:i/>
          <w:iCs/>
        </w:rPr>
        <w:t>interFreqCarrierFreqList</w:t>
      </w:r>
      <w:proofErr w:type="spellEnd"/>
      <w:r w:rsidR="000F536E">
        <w:t xml:space="preserve"> in SIB4 is mandatory to be present with at least one </w:t>
      </w:r>
      <w:r>
        <w:t xml:space="preserve">element, and within that element, </w:t>
      </w:r>
      <w:r w:rsidRPr="00847EAC">
        <w:rPr>
          <w:i/>
          <w:iCs/>
        </w:rPr>
        <w:t>dl-</w:t>
      </w:r>
      <w:proofErr w:type="spellStart"/>
      <w:r w:rsidRPr="00847EAC">
        <w:rPr>
          <w:i/>
          <w:iCs/>
        </w:rPr>
        <w:t>CarrierFreq</w:t>
      </w:r>
      <w:proofErr w:type="spellEnd"/>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ListParagraph"/>
        <w:numPr>
          <w:ilvl w:val="0"/>
          <w:numId w:val="8"/>
        </w:numPr>
        <w:spacing w:line="276" w:lineRule="auto"/>
      </w:pPr>
      <w:r>
        <w:t xml:space="preserve">There are further extensions of the list </w:t>
      </w:r>
      <w:proofErr w:type="spellStart"/>
      <w:r w:rsidRPr="00847EAC">
        <w:rPr>
          <w:i/>
          <w:iCs/>
        </w:rPr>
        <w:t>interFreqCarrierFreqList</w:t>
      </w:r>
      <w:proofErr w:type="spellEnd"/>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xml:space="preserve">. Alternatively, we would need to create duplicates of </w:t>
      </w:r>
      <w:proofErr w:type="gramStart"/>
      <w:r>
        <w:t>all of</w:t>
      </w:r>
      <w:proofErr w:type="gramEnd"/>
      <w:r>
        <w:t xml:space="preserve">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w:t>
      </w:r>
      <w:proofErr w:type="spellStart"/>
      <w:r>
        <w:t>center</w:t>
      </w:r>
      <w:proofErr w:type="spellEnd"/>
      <w:r>
        <w:t xml:space="preserve"> frequency of the SS block of the </w:t>
      </w:r>
      <w:proofErr w:type="spellStart"/>
      <w:r>
        <w:t>neighbor</w:t>
      </w:r>
      <w:proofErr w:type="spellEnd"/>
      <w:r>
        <w:t xml:space="preserve">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w:t>
      </w:r>
      <w:proofErr w:type="spellStart"/>
      <w:r>
        <w:rPr>
          <w:rFonts w:ascii="Arial" w:hAnsi="Arial" w:cs="Arial"/>
          <w:color w:val="000000"/>
          <w:sz w:val="18"/>
          <w:szCs w:val="18"/>
        </w:rPr>
        <w:t>center</w:t>
      </w:r>
      <w:proofErr w:type="spellEnd"/>
      <w:r>
        <w:rPr>
          <w:rFonts w:ascii="Arial" w:hAnsi="Arial" w:cs="Arial"/>
          <w:color w:val="000000"/>
          <w:sz w:val="18"/>
          <w:szCs w:val="18"/>
        </w:rPr>
        <w:t xml:space="preserve">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w:t>
      </w:r>
      <w:proofErr w:type="spellStart"/>
      <w:r w:rsidR="002D0667" w:rsidRPr="002D0667">
        <w:rPr>
          <w:rFonts w:ascii="Courier New" w:hAnsi="Courier New" w:cs="Courier New"/>
          <w:color w:val="000000"/>
          <w:sz w:val="16"/>
          <w:szCs w:val="16"/>
        </w:rPr>
        <w:t>CarrierFreq</w:t>
      </w:r>
      <w:proofErr w:type="spellEnd"/>
      <w:r w:rsidR="002D0667">
        <w:t xml:space="preserve"> (ARFCN-</w:t>
      </w:r>
      <w:proofErr w:type="spellStart"/>
      <w:r w:rsidR="002D0667">
        <w:t>ValueNR</w:t>
      </w:r>
      <w:proofErr w:type="spellEnd"/>
      <w:r w:rsidR="002D0667">
        <w:t>) = 250</w:t>
      </w:r>
      <w:r w:rsidR="0086486D">
        <w:t xml:space="preserve"> (corresponding to GSCN = 2)</w:t>
      </w:r>
      <w:r>
        <w:t>; whereas [4] proposed to choose one of the existing band number values</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 xml:space="preserve">&gt;&gt; </w:t>
      </w:r>
      <w:proofErr w:type="spellStart"/>
      <w:r w:rsidR="002D0667" w:rsidRPr="00B82193">
        <w:rPr>
          <w:rFonts w:ascii="Courier New" w:hAnsi="Courier New" w:cs="Courier New"/>
          <w:color w:val="000000"/>
          <w:sz w:val="16"/>
          <w:szCs w:val="16"/>
        </w:rPr>
        <w:t>frequencyBandList</w:t>
      </w:r>
      <w:proofErr w:type="spellEnd"/>
      <w:r w:rsidR="002D0667" w:rsidRPr="002D0667">
        <w:t xml:space="preserve"> </w:t>
      </w:r>
      <w:r w:rsidR="002D0667">
        <w:t xml:space="preserve">&gt;&gt; </w:t>
      </w:r>
      <w:r w:rsidR="002D0667" w:rsidRPr="002D0667">
        <w:rPr>
          <w:rFonts w:ascii="Courier New" w:hAnsi="Courier New" w:cs="Courier New"/>
          <w:color w:val="000000"/>
          <w:sz w:val="16"/>
          <w:szCs w:val="16"/>
        </w:rPr>
        <w:t>NR-</w:t>
      </w:r>
      <w:proofErr w:type="spellStart"/>
      <w:r w:rsidR="002D0667" w:rsidRPr="002D0667">
        <w:rPr>
          <w:rFonts w:ascii="Courier New" w:hAnsi="Courier New" w:cs="Courier New"/>
          <w:color w:val="000000"/>
          <w:sz w:val="16"/>
          <w:szCs w:val="16"/>
        </w:rPr>
        <w:t>MultiBandInfo</w:t>
      </w:r>
      <w:proofErr w:type="spellEnd"/>
      <w:r w:rsidR="002D0667">
        <w:rPr>
          <w:rFonts w:ascii="Courier New" w:hAnsi="Courier New" w:cs="Courier New"/>
          <w:color w:val="000000"/>
          <w:sz w:val="16"/>
          <w:szCs w:val="16"/>
        </w:rPr>
        <w:t xml:space="preserve"> &gt;&gt;</w:t>
      </w:r>
      <w:r w:rsidR="002D0667" w:rsidRPr="002D0667">
        <w:t xml:space="preserve"> </w:t>
      </w:r>
      <w:proofErr w:type="spellStart"/>
      <w:r w:rsidR="002D0667" w:rsidRPr="002D0667">
        <w:rPr>
          <w:rFonts w:ascii="Courier New" w:hAnsi="Courier New" w:cs="Courier New"/>
          <w:color w:val="000000"/>
          <w:sz w:val="16"/>
          <w:szCs w:val="16"/>
        </w:rPr>
        <w:t>freqBandIndicatorNR</w:t>
      </w:r>
      <w:proofErr w:type="spellEnd"/>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ListParagraph"/>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proofErr w:type="spellStart"/>
      <w:r w:rsidRPr="0086486D">
        <w:rPr>
          <w:i/>
          <w:iCs/>
        </w:rPr>
        <w:t>FreqBandIndicatorNR</w:t>
      </w:r>
      <w:proofErr w:type="spellEnd"/>
      <w:r w:rsidRPr="0086486D">
        <w:t xml:space="preserve"> =1000 in SIB4 </w:t>
      </w:r>
      <w:r>
        <w:t>for</w:t>
      </w:r>
      <w:r w:rsidRPr="0086486D">
        <w:t xml:space="preserve"> band n100 for </w:t>
      </w:r>
      <w:proofErr w:type="spellStart"/>
      <w:r w:rsidRPr="0086486D">
        <w:t>neighbor</w:t>
      </w:r>
      <w:proofErr w:type="spellEnd"/>
      <w:r w:rsidRPr="0086486D">
        <w:t xml:space="preserve"> cells on less than 5MHz carrier</w:t>
      </w:r>
      <w:r>
        <w:t>)</w:t>
      </w:r>
      <w:r w:rsidR="00810960">
        <w:t>. Rapporteur understanding is that based on RAN2 agreement “</w:t>
      </w:r>
      <w:r w:rsidR="00810960" w:rsidRPr="00810960">
        <w:t xml:space="preserve">Legacy UEs will not be able to measure and reselect to &lt;5MHz </w:t>
      </w:r>
      <w:proofErr w:type="spellStart"/>
      <w:r w:rsidR="00810960" w:rsidRPr="00810960">
        <w:t>neighbor</w:t>
      </w:r>
      <w:proofErr w:type="spellEnd"/>
      <w:r w:rsidR="00810960" w:rsidRPr="00810960">
        <w:t xml:space="preserve"> cells, by making use of a second list</w:t>
      </w:r>
      <w:r w:rsidR="00810960">
        <w:t>”, this option is excluded.</w:t>
      </w:r>
    </w:p>
    <w:p w14:paraId="5EA59355" w14:textId="7B2B516B" w:rsidR="0086486D" w:rsidRDefault="0086486D" w:rsidP="0086486D">
      <w:pPr>
        <w:pStyle w:val="ListParagraph"/>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 xml:space="preserve">if there is no inter-frequency </w:t>
      </w:r>
      <w:proofErr w:type="spellStart"/>
      <w:r w:rsidR="00E57159" w:rsidRPr="00E57159">
        <w:t>neighbor</w:t>
      </w:r>
      <w:proofErr w:type="spellEnd"/>
      <w:r w:rsidR="00E57159" w:rsidRPr="00E57159">
        <w:t xml:space="preserve">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4C806E76" w:rsidR="00B10857" w:rsidRDefault="00B10857" w:rsidP="00FC4FA1">
      <w:pPr>
        <w:pStyle w:val="ListParagraph"/>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585B825" w14:textId="0B34D96F" w:rsidR="00B10857" w:rsidRDefault="00B10857" w:rsidP="00FC4FA1">
      <w:pPr>
        <w:pStyle w:val="ListParagraph"/>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w:t>
      </w:r>
      <w:r w:rsidR="00810960">
        <w:t>2</w:t>
      </w:r>
      <w:r>
        <w:t>)</w:t>
      </w:r>
    </w:p>
    <w:p w14:paraId="731DA030" w14:textId="47DF765F" w:rsidR="00B10857" w:rsidRDefault="00B10857" w:rsidP="00FC4FA1">
      <w:pPr>
        <w:pStyle w:val="ListParagraph"/>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Heading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5"/>
      <w:commentRangeStart w:id="6"/>
      <w:commentRangeStart w:id="7"/>
      <w:commentRangeStart w:id="8"/>
      <w:r w:rsidRPr="00334DE0">
        <w:rPr>
          <w:rFonts w:ascii="Courier New" w:hAnsi="Courier New" w:cs="Courier New"/>
          <w:color w:val="000000"/>
          <w:sz w:val="16"/>
          <w:szCs w:val="16"/>
          <w:lang w:val="en-GB"/>
        </w:rPr>
        <w:t>InterFreqCarrierFreqInfo-v</w:t>
      </w:r>
      <w:proofErr w:type="gramStart"/>
      <w:r w:rsidRPr="00334DE0">
        <w:rPr>
          <w:rFonts w:ascii="Courier New" w:hAnsi="Courier New" w:cs="Courier New"/>
          <w:color w:val="000000"/>
          <w:sz w:val="16"/>
          <w:szCs w:val="16"/>
          <w:lang w:val="en-GB"/>
        </w:rPr>
        <w:t>1800 ::=</w:t>
      </w:r>
      <w:proofErr w:type="gramEnd"/>
      <w:r w:rsidRPr="00334DE0">
        <w:rPr>
          <w:rFonts w:ascii="Courier New" w:hAnsi="Courier New" w:cs="Courier New"/>
          <w:color w:val="000000"/>
          <w:sz w:val="16"/>
          <w:szCs w:val="16"/>
          <w:lang w:val="en-GB"/>
        </w:rPr>
        <w:t xml:space="preserve">  SEQUENCE {</w:t>
      </w:r>
      <w:commentRangeEnd w:id="5"/>
      <w:r w:rsidR="00A60E35">
        <w:rPr>
          <w:rStyle w:val="CommentReference"/>
          <w:lang w:val="en-GB"/>
        </w:rPr>
        <w:commentReference w:id="5"/>
      </w:r>
      <w:commentRangeEnd w:id="6"/>
      <w:r w:rsidR="003461E0">
        <w:rPr>
          <w:rStyle w:val="CommentReference"/>
          <w:lang w:val="en-GB"/>
        </w:rPr>
        <w:commentReference w:id="6"/>
      </w:r>
      <w:commentRangeEnd w:id="7"/>
      <w:r w:rsidR="00454656">
        <w:rPr>
          <w:rStyle w:val="CommentReference"/>
          <w:lang w:val="en-GB"/>
        </w:rPr>
        <w:commentReference w:id="7"/>
      </w:r>
      <w:commentRangeEnd w:id="8"/>
      <w:r w:rsidR="00C53C30">
        <w:rPr>
          <w:rStyle w:val="CommentReference"/>
          <w:lang w:val="en-GB"/>
        </w:rPr>
        <w:commentReference w:id="8"/>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w:t>
      </w:r>
      <w:proofErr w:type="spellStart"/>
      <w:r w:rsidRPr="00221F92">
        <w:rPr>
          <w:rFonts w:ascii="Courier New" w:hAnsi="Courier New" w:cs="Courier New"/>
          <w:color w:val="FF0000"/>
          <w:sz w:val="16"/>
          <w:szCs w:val="16"/>
          <w:lang w:val="en-GB"/>
        </w:rPr>
        <w:t>ValueNR</w:t>
      </w:r>
      <w:proofErr w:type="spellEnd"/>
      <w:r w:rsidRPr="00221F92">
        <w:rPr>
          <w:rFonts w:ascii="Courier New" w:hAnsi="Courier New" w:cs="Courier New"/>
          <w:color w:val="FF0000"/>
          <w:sz w:val="16"/>
          <w:szCs w:val="16"/>
          <w:lang w:val="en-GB"/>
        </w:rPr>
        <w:t xml:space="preserve"> </w:t>
      </w:r>
      <w:r>
        <w:rPr>
          <w:rFonts w:ascii="Courier New" w:hAnsi="Courier New" w:cs="Courier New"/>
          <w:color w:val="FF0000"/>
          <w:sz w:val="16"/>
          <w:szCs w:val="16"/>
          <w:lang w:val="en-GB"/>
        </w:rPr>
        <w:t xml:space="preserve">                                              </w:t>
      </w:r>
      <w:proofErr w:type="gramStart"/>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w:t>
      </w:r>
      <w:proofErr w:type="gramEnd"/>
      <w:r w:rsidRPr="00221F92">
        <w:rPr>
          <w:rFonts w:ascii="Courier New" w:hAnsi="Courier New" w:cs="Courier New"/>
          <w:color w:val="FF0000"/>
          <w:sz w:val="16"/>
          <w:szCs w:val="16"/>
          <w:lang w:val="en-GB"/>
        </w:rPr>
        <w:t xml:space="preserve"> -- </w:t>
      </w:r>
      <w:bookmarkStart w:id="9"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9"/>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w:t>
      </w:r>
      <w:proofErr w:type="gramStart"/>
      <w:r w:rsidRPr="00334DE0">
        <w:rPr>
          <w:rFonts w:ascii="Courier New" w:hAnsi="Courier New" w:cs="Courier New"/>
          <w:color w:val="000000"/>
          <w:sz w:val="16"/>
          <w:szCs w:val="16"/>
          <w:lang w:val="en-GB"/>
        </w:rPr>
        <w:t xml:space="preserve">true}   </w:t>
      </w:r>
      <w:proofErr w:type="gramEnd"/>
      <w:r w:rsidRPr="00334DE0">
        <w:rPr>
          <w:rFonts w:ascii="Courier New" w:hAnsi="Courier New" w:cs="Courier New"/>
          <w:color w:val="000000"/>
          <w:sz w:val="16"/>
          <w:szCs w:val="16"/>
          <w:lang w:val="en-GB"/>
        </w:rPr>
        <w:t xml:space="preserv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w:t>
      </w:r>
      <w:proofErr w:type="gramStart"/>
      <w:r w:rsidRPr="00334DE0">
        <w:rPr>
          <w:rFonts w:ascii="Courier New" w:hAnsi="Courier New" w:cs="Courier New"/>
          <w:color w:val="000000"/>
          <w:sz w:val="16"/>
          <w:szCs w:val="16"/>
          <w:lang w:val="en-GB"/>
        </w:rPr>
        <w:t>1..</w:t>
      </w:r>
      <w:proofErr w:type="gramEnd"/>
      <w:r w:rsidRPr="00334DE0">
        <w:rPr>
          <w:rFonts w:ascii="Courier New" w:hAnsi="Courier New" w:cs="Courier New"/>
          <w:color w:val="000000"/>
          <w:sz w:val="16"/>
          <w:szCs w:val="16"/>
          <w:lang w:val="en-GB"/>
        </w:rPr>
        <w:t>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 xml:space="preserve">if the </w:t>
            </w:r>
            <w:proofErr w:type="spellStart"/>
            <w:r w:rsidRPr="004354AF">
              <w:rPr>
                <w:rFonts w:ascii="Arial" w:hAnsi="Arial" w:cs="Arial"/>
                <w:color w:val="FF0000"/>
                <w:sz w:val="18"/>
                <w:szCs w:val="18"/>
              </w:rPr>
              <w:t>neighbor</w:t>
            </w:r>
            <w:proofErr w:type="spellEnd"/>
            <w:r w:rsidRPr="004354AF">
              <w:rPr>
                <w:rFonts w:ascii="Arial" w:hAnsi="Arial" w:cs="Arial"/>
                <w:color w:val="FF0000"/>
                <w:sz w:val="18"/>
                <w:szCs w:val="18"/>
              </w:rPr>
              <w:t xml:space="preserve">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w:t>
            </w:r>
            <w:proofErr w:type="spellStart"/>
            <w:r w:rsidR="004354AF" w:rsidRPr="004354AF">
              <w:rPr>
                <w:rFonts w:ascii="Arial" w:hAnsi="Arial" w:cs="Arial"/>
                <w:i/>
                <w:iCs/>
                <w:color w:val="FF0000"/>
                <w:sz w:val="18"/>
                <w:szCs w:val="18"/>
              </w:rPr>
              <w:t>CarrierFreq</w:t>
            </w:r>
            <w:proofErr w:type="spellEnd"/>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w:t>
      </w:r>
      <w:proofErr w:type="spellStart"/>
      <w:r w:rsidRPr="00997B25">
        <w:rPr>
          <w:rFonts w:ascii="Arial" w:hAnsi="Arial"/>
          <w:b/>
          <w:bCs/>
          <w:i/>
          <w:iCs/>
          <w:sz w:val="18"/>
          <w:lang w:eastAsia="sv-SE"/>
        </w:rPr>
        <w:t>CarrierFreq</w:t>
      </w:r>
      <w:proofErr w:type="spellEnd"/>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w:t>
      </w:r>
      <w:proofErr w:type="spellStart"/>
      <w:r w:rsidRPr="00997B25">
        <w:rPr>
          <w:rFonts w:ascii="Arial" w:hAnsi="Arial"/>
          <w:sz w:val="18"/>
          <w:lang w:eastAsia="sv-SE"/>
        </w:rPr>
        <w:t>center</w:t>
      </w:r>
      <w:proofErr w:type="spellEnd"/>
      <w:r w:rsidRPr="00997B25">
        <w:rPr>
          <w:rFonts w:ascii="Arial" w:hAnsi="Arial"/>
          <w:sz w:val="18"/>
          <w:lang w:eastAsia="sv-SE"/>
        </w:rPr>
        <w:t xml:space="preserve">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Heading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w:t>
      </w:r>
      <w:bookmarkStart w:id="10" w:name="OLE_LINK1"/>
      <w:bookmarkStart w:id="11" w:name="OLE_LINK2"/>
      <w:r w:rsidRPr="003D08F6">
        <w:rPr>
          <w:rFonts w:ascii="Courier New" w:hAnsi="Courier New"/>
          <w:noProof/>
          <w:sz w:val="16"/>
          <w:lang w:eastAsia="en-GB"/>
        </w:rPr>
        <w:t>InterFreqCarrierFreqList</w:t>
      </w:r>
      <w:bookmarkEnd w:id="10"/>
      <w:bookmarkEnd w:id="11"/>
      <w:r w:rsidRPr="003D08F6">
        <w:rPr>
          <w:rFonts w:ascii="Courier New" w:hAnsi="Courier New"/>
          <w:noProof/>
          <w:sz w:val="16"/>
          <w:lang w:eastAsia="en-GB"/>
        </w:rPr>
        <w: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proofErr w:type="spellStart"/>
            <w:r w:rsidRPr="003D08F6">
              <w:rPr>
                <w:rFonts w:ascii="Arial" w:hAnsi="Arial"/>
                <w:i/>
                <w:sz w:val="18"/>
                <w:szCs w:val="22"/>
                <w:lang w:eastAsia="sv-SE"/>
              </w:rPr>
              <w:t>interFreqCarrierFreqList</w:t>
            </w:r>
            <w:proofErr w:type="spellEnd"/>
            <w:r w:rsidRPr="003D08F6">
              <w:rPr>
                <w:rFonts w:ascii="Arial" w:hAnsi="Arial"/>
                <w:i/>
                <w:sz w:val="18"/>
                <w:szCs w:val="22"/>
                <w:lang w:eastAsia="sv-SE"/>
              </w:rPr>
              <w:t xml:space="preserve">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Heading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w:t>
      </w:r>
      <w:proofErr w:type="spellStart"/>
      <w:r>
        <w:rPr>
          <w:rFonts w:ascii="Arial" w:hAnsi="Arial" w:cs="Arial"/>
          <w:b/>
          <w:bCs/>
          <w:i/>
          <w:iCs/>
          <w:color w:val="000000"/>
        </w:rPr>
        <w:t>SchedulingInfo</w:t>
      </w:r>
      <w:proofErr w:type="spellEnd"/>
      <w:r>
        <w:rPr>
          <w:rFonts w:ascii="Arial" w:hAnsi="Arial" w:cs="Arial"/>
          <w:b/>
          <w:bCs/>
          <w:i/>
          <w:iCs/>
          <w:color w:val="000000"/>
        </w:rPr>
        <w:t>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w:t>
      </w:r>
      <w:proofErr w:type="gramStart"/>
      <w:r>
        <w:rPr>
          <w:rFonts w:ascii="Courier New" w:hAnsi="Courier New" w:cs="Courier New"/>
          <w:color w:val="000000"/>
          <w:sz w:val="16"/>
          <w:szCs w:val="16"/>
          <w:lang w:val="en-GB"/>
        </w:rPr>
        <w:t>1700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w:t>
      </w:r>
      <w:proofErr w:type="gramStart"/>
      <w:r>
        <w:rPr>
          <w:rFonts w:ascii="Courier New" w:hAnsi="Courier New" w:cs="Courier New"/>
          <w:color w:val="000000"/>
          <w:sz w:val="16"/>
          <w:szCs w:val="16"/>
          <w:lang w:val="en-GB"/>
        </w:rPr>
        <w:t>1800 ,sibType</w:t>
      </w:r>
      <w:proofErr w:type="gramEnd"/>
      <w:r>
        <w:rPr>
          <w:rFonts w:ascii="Courier New" w:hAnsi="Courier New" w:cs="Courier New"/>
          <w:color w:val="000000"/>
          <w:sz w:val="16"/>
          <w:szCs w:val="16"/>
          <w:lang w:val="en-GB"/>
        </w:rPr>
        <w:t>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 true</w:t>
      </w:r>
      <w:proofErr w:type="gram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w:t>
      </w:r>
      <w:proofErr w:type="gramEnd"/>
      <w:r>
        <w:rPr>
          <w:rFonts w:ascii="Courier New" w:hAnsi="Courier New" w:cs="Courier New"/>
          <w:color w:val="808080"/>
          <w:sz w:val="16"/>
          <w:szCs w:val="16"/>
          <w:lang w:val="en-GB"/>
        </w:rPr>
        <w:t xml:space="preserve">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0..</w:t>
      </w:r>
      <w:proofErr w:type="gramEnd"/>
      <w:r>
        <w:rPr>
          <w:rFonts w:ascii="Courier New" w:hAnsi="Courier New" w:cs="Courier New"/>
          <w:color w:val="000000"/>
          <w:sz w:val="16"/>
          <w:szCs w:val="16"/>
          <w:lang w:val="en-GB"/>
        </w:rPr>
        <w:t>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xml:space="preserve">-- Cond </w:t>
      </w:r>
      <w:proofErr w:type="spellStart"/>
      <w:r>
        <w:rPr>
          <w:rFonts w:ascii="Courier New" w:hAnsi="Courier New" w:cs="Courier New"/>
          <w:color w:val="808080"/>
          <w:sz w:val="16"/>
          <w:szCs w:val="16"/>
          <w:lang w:val="en-GB"/>
        </w:rPr>
        <w:t>NonPosSIB</w:t>
      </w:r>
      <w:proofErr w:type="spellEnd"/>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proofErr w:type="spellStart"/>
      <w:r>
        <w:rPr>
          <w:rFonts w:ascii="Arial" w:hAnsi="Arial" w:cs="Arial"/>
          <w:b/>
          <w:bCs/>
          <w:i/>
          <w:iCs/>
          <w:color w:val="000000"/>
        </w:rPr>
        <w:t>UEInformationResponse</w:t>
      </w:r>
      <w:proofErr w:type="spellEnd"/>
      <w:r>
        <w:rPr>
          <w:rFonts w:ascii="Arial" w:hAnsi="Arial" w:cs="Arial"/>
          <w:b/>
          <w:bCs/>
          <w:i/>
          <w:iCs/>
          <w:color w:val="000000"/>
        </w:rPr>
        <w:t xml:space="preserv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w:t>
      </w:r>
      <w:proofErr w:type="gramStart"/>
      <w:r>
        <w:rPr>
          <w:rFonts w:ascii="Courier New" w:hAnsi="Courier New" w:cs="Courier New"/>
          <w:color w:val="000000"/>
          <w:sz w:val="16"/>
          <w:szCs w:val="16"/>
          <w:lang w:val="en-GB"/>
        </w:rPr>
        <w:t>17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32C57E59" w:rsidR="00EF5C74" w:rsidRDefault="00EF5C74" w:rsidP="00897539">
      <w:pPr>
        <w:spacing w:line="276" w:lineRule="auto"/>
        <w:rPr>
          <w:color w:val="FF0000"/>
        </w:rPr>
      </w:pPr>
    </w:p>
    <w:p w14:paraId="5D8CE995" w14:textId="77777777" w:rsidR="00F93ABC" w:rsidRPr="00F93ABC" w:rsidRDefault="00F93ABC" w:rsidP="00897539">
      <w:pPr>
        <w:spacing w:line="276" w:lineRule="auto"/>
        <w:rPr>
          <w:color w:val="FF0000"/>
        </w:rPr>
      </w:pPr>
    </w:p>
    <w:p w14:paraId="5EF3C939" w14:textId="16AE78CE" w:rsidR="000E5C43" w:rsidRPr="000E5C43" w:rsidRDefault="00287E62" w:rsidP="000E5C43">
      <w:pPr>
        <w:pStyle w:val="Heading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12" w:name="_Hlk161761224"/>
      <w:r w:rsidRPr="00255F71">
        <w:t>whether any other potential option is missing</w:t>
      </w:r>
      <w:bookmarkEnd w:id="12"/>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TableGrid"/>
        <w:tblW w:w="0" w:type="auto"/>
        <w:tblLook w:val="04A0" w:firstRow="1" w:lastRow="0" w:firstColumn="1" w:lastColumn="0" w:noHBand="0" w:noVBand="1"/>
      </w:tblPr>
      <w:tblGrid>
        <w:gridCol w:w="736"/>
        <w:gridCol w:w="8614"/>
      </w:tblGrid>
      <w:tr w:rsidR="00AF2776" w14:paraId="79B5BA6E" w14:textId="77777777" w:rsidTr="00D27241">
        <w:tc>
          <w:tcPr>
            <w:tcW w:w="1342" w:type="dxa"/>
          </w:tcPr>
          <w:p w14:paraId="1DC9CF94" w14:textId="77777777" w:rsidR="00AF2776" w:rsidRDefault="00AF2776" w:rsidP="00454656">
            <w:pPr>
              <w:rPr>
                <w:b/>
                <w:bCs/>
                <w:lang w:val="en-US" w:eastAsia="ja-JP"/>
              </w:rPr>
            </w:pPr>
            <w:r>
              <w:rPr>
                <w:b/>
                <w:bCs/>
                <w:lang w:val="en-US" w:eastAsia="ja-JP"/>
              </w:rPr>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D27241">
        <w:tc>
          <w:tcPr>
            <w:tcW w:w="1342" w:type="dxa"/>
          </w:tcPr>
          <w:p w14:paraId="4BBDFFA0" w14:textId="5ED44FDD" w:rsidR="00AF2776" w:rsidRDefault="00D3443F" w:rsidP="00454656">
            <w:pPr>
              <w:rPr>
                <w:rFonts w:eastAsia="SimSun"/>
                <w:lang w:val="en-US" w:eastAsia="zh-CN"/>
              </w:rPr>
            </w:pPr>
            <w:r>
              <w:rPr>
                <w:rFonts w:eastAsia="SimSun"/>
                <w:lang w:val="en-US" w:eastAsia="zh-CN"/>
              </w:rPr>
              <w:t>Rapporteur (based on email from Huawei)</w:t>
            </w:r>
          </w:p>
        </w:tc>
        <w:tc>
          <w:tcPr>
            <w:tcW w:w="7650" w:type="dxa"/>
          </w:tcPr>
          <w:p w14:paraId="72038732" w14:textId="77777777" w:rsidR="00D3443F" w:rsidRPr="00C52790" w:rsidRDefault="00D3443F" w:rsidP="00D3443F">
            <w:pPr>
              <w:pStyle w:val="ListParagraph"/>
              <w:numPr>
                <w:ilvl w:val="0"/>
                <w:numId w:val="24"/>
              </w:numPr>
              <w:spacing w:line="276" w:lineRule="auto"/>
              <w:rPr>
                <w:rFonts w:ascii="Courier New" w:hAnsi="Courier New" w:cs="Courier New"/>
                <w:color w:val="000000"/>
                <w:sz w:val="16"/>
                <w:szCs w:val="16"/>
                <w:shd w:val="clear" w:color="auto" w:fill="E6E6E6"/>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rPr>
                <w:i/>
                <w:iCs/>
              </w:rPr>
              <w:t>.</w:t>
            </w:r>
          </w:p>
          <w:p w14:paraId="4FCABCAB" w14:textId="77777777" w:rsidR="00D3443F" w:rsidRDefault="00D3443F" w:rsidP="00D3443F">
            <w:pPr>
              <w:pStyle w:val="Heading2"/>
              <w:numPr>
                <w:ilvl w:val="0"/>
                <w:numId w:val="0"/>
              </w:numPr>
            </w:pPr>
            <w:r>
              <w:t>Potential changes needed for Option (b-2)</w:t>
            </w:r>
          </w:p>
          <w:p w14:paraId="2FB4CEE1"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467150A6"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042FD2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9989189"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D140372" w14:textId="77777777" w:rsidR="00D3443F" w:rsidRPr="00B82193"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73D4FB9C" w14:textId="77777777" w:rsidR="00D3443F"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CC58FA6"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InterFreqCarrierFreqInfo-v</w:t>
            </w:r>
            <w:proofErr w:type="gramStart"/>
            <w:r>
              <w:rPr>
                <w:rFonts w:ascii="Courier New" w:hAnsi="Courier New" w:cs="Courier New"/>
                <w:color w:val="000000"/>
                <w:sz w:val="16"/>
                <w:szCs w:val="16"/>
                <w:lang w:val="en-GB"/>
              </w:rPr>
              <w:t>1800 ::=</w:t>
            </w:r>
            <w:proofErr w:type="gramEnd"/>
            <w:r>
              <w:rPr>
                <w:rFonts w:ascii="Courier New" w:hAnsi="Courier New" w:cs="Courier New"/>
                <w:color w:val="000000"/>
                <w:sz w:val="16"/>
                <w:szCs w:val="16"/>
                <w:lang w:val="en-GB"/>
              </w:rPr>
              <w:t>  SEQUENCE {</w:t>
            </w:r>
          </w:p>
          <w:p w14:paraId="5224B66F" w14:textId="77777777" w:rsidR="00D3443F"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 xml:space="preserve">    frequencyBandList-r18               </w:t>
            </w:r>
            <w:proofErr w:type="spellStart"/>
            <w:r>
              <w:rPr>
                <w:rFonts w:ascii="Courier New" w:hAnsi="Courier New" w:cs="Courier New"/>
                <w:color w:val="FF0000"/>
                <w:sz w:val="16"/>
                <w:szCs w:val="16"/>
                <w:lang w:val="en-GB"/>
              </w:rPr>
              <w:t>MultiFrequencyBandListNR</w:t>
            </w:r>
            <w:proofErr w:type="spellEnd"/>
            <w:r>
              <w:rPr>
                <w:rFonts w:ascii="Courier New" w:hAnsi="Courier New" w:cs="Courier New"/>
                <w:color w:val="FF0000"/>
                <w:sz w:val="16"/>
                <w:szCs w:val="16"/>
                <w:lang w:val="en-GB"/>
              </w:rPr>
              <w:t>-SIB                                </w:t>
            </w:r>
            <w:proofErr w:type="gramStart"/>
            <w:r>
              <w:rPr>
                <w:rFonts w:ascii="Courier New" w:hAnsi="Courier New" w:cs="Courier New"/>
                <w:color w:val="FF0000"/>
                <w:sz w:val="16"/>
                <w:szCs w:val="16"/>
                <w:lang w:val="en-GB"/>
              </w:rPr>
              <w:t>OPTIONAL,   </w:t>
            </w:r>
            <w:proofErr w:type="gramEnd"/>
            <w:r>
              <w:rPr>
                <w:rFonts w:ascii="Courier New" w:hAnsi="Courier New" w:cs="Courier New"/>
                <w:color w:val="FF0000"/>
                <w:sz w:val="16"/>
                <w:szCs w:val="16"/>
                <w:lang w:val="en-GB"/>
              </w:rPr>
              <w:t xml:space="preserve"> -- Cond LessThan5MHz</w:t>
            </w:r>
          </w:p>
          <w:p w14:paraId="6577A613"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frequencyBandListAerial-r18         MultiFrequencyBandListNR-Aerial-SIB-r18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S</w:t>
            </w:r>
          </w:p>
          <w:p w14:paraId="3A2B1A5E"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mobileIAB-CellList-r18              PCI-Range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R</w:t>
            </w:r>
          </w:p>
          <w:p w14:paraId="229F5E78"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eRedCapAccessAllowed-r18            ENUMERATED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OPTIONAL,    -- Need R</w:t>
            </w:r>
          </w:p>
          <w:p w14:paraId="56F7DEA9"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tn-AreaIdList-r18                   SEQUENCE (SIZE (</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maxTN-AreaInfo-r18)) OF TN-AreaId-r18    OPTIONAL     -- Need R</w:t>
            </w:r>
          </w:p>
          <w:p w14:paraId="7E25D4A7"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0C5C14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88EFB" w14:textId="77777777" w:rsidR="00D3443F" w:rsidRDefault="00D3443F" w:rsidP="00D3443F">
            <w:pPr>
              <w:spacing w:line="276" w:lineRule="auto"/>
              <w:rPr>
                <w:lang w:val="en-US"/>
              </w:rPr>
            </w:pPr>
          </w:p>
          <w:tbl>
            <w:tblPr>
              <w:tblW w:w="9440" w:type="dxa"/>
              <w:tblCellMar>
                <w:left w:w="0" w:type="dxa"/>
                <w:right w:w="0" w:type="dxa"/>
              </w:tblCellMar>
              <w:tblLook w:val="04A0" w:firstRow="1" w:lastRow="0" w:firstColumn="1" w:lastColumn="0" w:noHBand="0" w:noVBand="1"/>
            </w:tblPr>
            <w:tblGrid>
              <w:gridCol w:w="4027"/>
              <w:gridCol w:w="5413"/>
            </w:tblGrid>
            <w:tr w:rsidR="00D3443F" w14:paraId="1F2BDAFB" w14:textId="77777777" w:rsidTr="007B1130">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20F80" w14:textId="77777777" w:rsidR="00D3443F" w:rsidRDefault="00D3443F" w:rsidP="00D3443F">
                  <w:pPr>
                    <w:jc w:val="center"/>
                    <w:rPr>
                      <w:rFonts w:ascii="Arial" w:hAnsi="Arial" w:cs="Arial"/>
                      <w:b/>
                      <w:bCs/>
                      <w:sz w:val="18"/>
                      <w:szCs w:val="18"/>
                      <w14:ligatures w14:val="standardContextual"/>
                    </w:rPr>
                  </w:pPr>
                  <w:r>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4C95" w14:textId="77777777" w:rsidR="00D3443F" w:rsidRDefault="00D3443F" w:rsidP="00D3443F">
                  <w:pPr>
                    <w:jc w:val="center"/>
                    <w:rPr>
                      <w:rFonts w:ascii="Arial" w:hAnsi="Arial" w:cs="Arial"/>
                      <w:b/>
                      <w:bCs/>
                      <w:sz w:val="18"/>
                      <w:szCs w:val="18"/>
                    </w:rPr>
                  </w:pPr>
                  <w:r>
                    <w:rPr>
                      <w:rFonts w:ascii="Arial" w:hAnsi="Arial" w:cs="Arial"/>
                      <w:b/>
                      <w:bCs/>
                      <w:sz w:val="18"/>
                      <w:szCs w:val="18"/>
                    </w:rPr>
                    <w:t>Explanation</w:t>
                  </w:r>
                </w:p>
              </w:tc>
            </w:tr>
            <w:tr w:rsidR="00D3443F" w14:paraId="6A5607FA" w14:textId="77777777" w:rsidTr="007B1130">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9A69" w14:textId="77777777" w:rsidR="00D3443F" w:rsidRDefault="00D3443F" w:rsidP="00D3443F">
                  <w:pPr>
                    <w:rPr>
                      <w:rFonts w:ascii="Arial" w:hAnsi="Arial" w:cs="Arial"/>
                      <w:color w:val="FF0000"/>
                      <w:sz w:val="18"/>
                      <w:szCs w:val="18"/>
                    </w:rPr>
                  </w:pPr>
                  <w:r>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773C9611" w14:textId="77777777" w:rsidR="00D3443F" w:rsidRDefault="00D3443F" w:rsidP="00D3443F">
                  <w:pPr>
                    <w:rPr>
                      <w:rFonts w:ascii="Arial" w:hAnsi="Arial" w:cs="Arial"/>
                      <w:color w:val="FF0000"/>
                      <w:sz w:val="18"/>
                      <w:szCs w:val="18"/>
                    </w:rPr>
                  </w:pPr>
                  <w:r>
                    <w:rPr>
                      <w:rFonts w:ascii="Arial" w:hAnsi="Arial" w:cs="Arial"/>
                      <w:color w:val="FF0000"/>
                      <w:sz w:val="18"/>
                      <w:szCs w:val="18"/>
                    </w:rPr>
                    <w:t xml:space="preserve">The field is mandatory present if the </w:t>
                  </w:r>
                  <w:proofErr w:type="spellStart"/>
                  <w:r>
                    <w:rPr>
                      <w:rFonts w:ascii="Arial" w:hAnsi="Arial" w:cs="Arial"/>
                      <w:color w:val="FF0000"/>
                      <w:sz w:val="18"/>
                      <w:szCs w:val="18"/>
                    </w:rPr>
                    <w:t>neighbor</w:t>
                  </w:r>
                  <w:proofErr w:type="spellEnd"/>
                  <w:r>
                    <w:rPr>
                      <w:rFonts w:ascii="Arial" w:hAnsi="Arial" w:cs="Arial"/>
                      <w:color w:val="FF0000"/>
                      <w:sz w:val="18"/>
                      <w:szCs w:val="18"/>
                    </w:rPr>
                    <w:t xml:space="preserve"> cell supports 12 PRB, 15 PRB or 20 PRB transmission bandwidth configuration as defined in TS 38.101-1 [15], TS 38.211 [16] and TS 38.213 [13]. Otherwise, the field is not present and </w:t>
                  </w:r>
                  <w:proofErr w:type="spellStart"/>
                  <w:r>
                    <w:rPr>
                      <w:rFonts w:ascii="Arial" w:hAnsi="Arial" w:cs="Arial"/>
                      <w:i/>
                      <w:iCs/>
                      <w:color w:val="FF0000"/>
                      <w:sz w:val="18"/>
                      <w:szCs w:val="18"/>
                    </w:rPr>
                    <w:t>frequencyBandList</w:t>
                  </w:r>
                  <w:proofErr w:type="spellEnd"/>
                  <w:r>
                    <w:rPr>
                      <w:rFonts w:ascii="Arial" w:hAnsi="Arial" w:cs="Arial"/>
                      <w:color w:val="FF0000"/>
                      <w:sz w:val="18"/>
                      <w:szCs w:val="18"/>
                    </w:rPr>
                    <w:t xml:space="preserve"> (without suffix) in </w:t>
                  </w:r>
                  <w:proofErr w:type="spellStart"/>
                  <w:r>
                    <w:rPr>
                      <w:rFonts w:ascii="Arial" w:hAnsi="Arial" w:cs="Arial"/>
                      <w:color w:val="FF0000"/>
                      <w:sz w:val="18"/>
                      <w:szCs w:val="18"/>
                    </w:rPr>
                    <w:t>interFreqCarrierFreqList</w:t>
                  </w:r>
                  <w:proofErr w:type="spellEnd"/>
                  <w:r>
                    <w:rPr>
                      <w:rFonts w:ascii="Arial" w:hAnsi="Arial" w:cs="Arial"/>
                      <w:color w:val="FF0000"/>
                      <w:sz w:val="18"/>
                      <w:szCs w:val="18"/>
                    </w:rPr>
                    <w:t xml:space="preserve"> applies.</w:t>
                  </w:r>
                </w:p>
              </w:tc>
            </w:tr>
          </w:tbl>
          <w:p w14:paraId="017D0121" w14:textId="77777777" w:rsidR="00D3443F" w:rsidRDefault="00D3443F" w:rsidP="00D3443F">
            <w:pPr>
              <w:spacing w:line="276" w:lineRule="auto"/>
              <w:rPr>
                <w:rFonts w:eastAsia="SimSun"/>
                <w14:ligatures w14:val="standardContextual"/>
              </w:rPr>
            </w:pPr>
          </w:p>
          <w:tbl>
            <w:tblPr>
              <w:tblW w:w="14173" w:type="dxa"/>
              <w:tblCellMar>
                <w:left w:w="0" w:type="dxa"/>
                <w:right w:w="0" w:type="dxa"/>
              </w:tblCellMar>
              <w:tblLook w:val="04A0" w:firstRow="1" w:lastRow="0" w:firstColumn="1" w:lastColumn="0" w:noHBand="0" w:noVBand="1"/>
            </w:tblPr>
            <w:tblGrid>
              <w:gridCol w:w="14173"/>
            </w:tblGrid>
            <w:tr w:rsidR="00D3443F" w14:paraId="29228348" w14:textId="77777777" w:rsidTr="007B1130">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F368" w14:textId="77777777" w:rsidR="00D3443F" w:rsidRDefault="00D3443F" w:rsidP="00D3443F">
                  <w:pPr>
                    <w:keepNext/>
                    <w:rPr>
                      <w:rFonts w:ascii="Arial" w:hAnsi="Arial" w:cs="Arial"/>
                      <w:sz w:val="18"/>
                      <w:szCs w:val="18"/>
                      <w:lang w:eastAsia="sv-SE"/>
                    </w:rPr>
                  </w:pPr>
                  <w:proofErr w:type="spellStart"/>
                  <w:r>
                    <w:rPr>
                      <w:rFonts w:ascii="Arial" w:hAnsi="Arial" w:cs="Arial"/>
                      <w:b/>
                      <w:bCs/>
                      <w:i/>
                      <w:iCs/>
                      <w:sz w:val="18"/>
                      <w:szCs w:val="18"/>
                      <w:lang w:eastAsia="sv-SE"/>
                    </w:rPr>
                    <w:t>freqBandIndicatorNR</w:t>
                  </w:r>
                  <w:proofErr w:type="spellEnd"/>
                </w:p>
                <w:p w14:paraId="40A69AE6" w14:textId="77777777" w:rsidR="00D3443F" w:rsidRDefault="00D3443F" w:rsidP="00D3443F">
                  <w:pPr>
                    <w:keepNext/>
                    <w:rPr>
                      <w:rFonts w:ascii="Arial" w:hAnsi="Arial" w:cs="Arial"/>
                      <w:sz w:val="18"/>
                      <w:szCs w:val="18"/>
                      <w:lang w:eastAsia="sv-SE"/>
                    </w:rPr>
                  </w:pPr>
                  <w:r>
                    <w:rPr>
                      <w:rFonts w:ascii="Arial" w:hAnsi="Arial" w:cs="Arial"/>
                      <w:sz w:val="18"/>
                      <w:szCs w:val="18"/>
                      <w:lang w:eastAsia="sv-SE"/>
                    </w:rPr>
                    <w:t>Provides an NR frequency band number as defined in TS 38.101-1 [15], TS 38.101-2 [39], table 5.2-1, and TS 38.101-5 [75], table 5.2.2-1.</w:t>
                  </w:r>
                </w:p>
                <w:p w14:paraId="52913EC9" w14:textId="77777777" w:rsidR="00D3443F" w:rsidRDefault="00D3443F" w:rsidP="00D3443F">
                  <w:pPr>
                    <w:keepNext/>
                    <w:rPr>
                      <w:rFonts w:ascii="Arial" w:hAnsi="Arial" w:cs="Arial"/>
                      <w:sz w:val="18"/>
                      <w:szCs w:val="18"/>
                      <w:lang w:eastAsia="sv-SE"/>
                    </w:rPr>
                  </w:pPr>
                  <w:r>
                    <w:rPr>
                      <w:rFonts w:ascii="Arial" w:hAnsi="Arial" w:cs="Arial"/>
                      <w:color w:val="FF0000"/>
                      <w:sz w:val="18"/>
                      <w:szCs w:val="18"/>
                      <w:lang w:eastAsia="sv-SE"/>
                    </w:rPr>
                    <w:t xml:space="preserve">For a neighbouring carrier frequency when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is included, the network sets the corresponding value of </w:t>
                  </w:r>
                  <w:proofErr w:type="spellStart"/>
                  <w:r>
                    <w:rPr>
                      <w:rFonts w:ascii="Arial" w:hAnsi="Arial" w:cs="Arial"/>
                      <w:i/>
                      <w:iCs/>
                      <w:color w:val="FF0000"/>
                      <w:sz w:val="18"/>
                      <w:szCs w:val="18"/>
                      <w:lang w:eastAsia="sv-SE"/>
                    </w:rPr>
                    <w:t>freqBandIndicatorNR</w:t>
                  </w:r>
                  <w:proofErr w:type="spellEnd"/>
                  <w:r>
                    <w:rPr>
                      <w:rFonts w:ascii="Arial" w:hAnsi="Arial" w:cs="Arial"/>
                      <w:i/>
                      <w:iCs/>
                      <w:color w:val="FF0000"/>
                      <w:sz w:val="18"/>
                      <w:szCs w:val="18"/>
                      <w:lang w:eastAsia="sv-SE"/>
                    </w:rPr>
                    <w:t xml:space="preserve"> </w:t>
                  </w:r>
                  <w:r>
                    <w:rPr>
                      <w:rFonts w:ascii="Arial" w:hAnsi="Arial" w:cs="Arial"/>
                      <w:color w:val="FF0000"/>
                      <w:sz w:val="18"/>
                      <w:szCs w:val="18"/>
                      <w:lang w:eastAsia="sv-SE"/>
                    </w:rPr>
                    <w:t>in</w:t>
                  </w:r>
                  <w:r>
                    <w:rPr>
                      <w:rFonts w:ascii="Arial" w:hAnsi="Arial" w:cs="Arial"/>
                      <w:i/>
                      <w:iCs/>
                      <w:color w:val="FF0000"/>
                      <w:sz w:val="18"/>
                      <w:szCs w:val="18"/>
                      <w:lang w:eastAsia="sv-SE"/>
                    </w:rPr>
                    <w:t xml:space="preserve"> </w:t>
                  </w:r>
                  <w:proofErr w:type="spellStart"/>
                  <w:r>
                    <w:rPr>
                      <w:rFonts w:ascii="Arial" w:hAnsi="Arial" w:cs="Arial"/>
                      <w:i/>
                      <w:iCs/>
                      <w:color w:val="FF0000"/>
                      <w:sz w:val="18"/>
                      <w:szCs w:val="18"/>
                      <w:lang w:eastAsia="sv-SE"/>
                    </w:rPr>
                    <w:t>frequencyBandList</w:t>
                  </w:r>
                  <w:proofErr w:type="spellEnd"/>
                  <w:r>
                    <w:rPr>
                      <w:rFonts w:ascii="Arial" w:hAnsi="Arial" w:cs="Arial"/>
                      <w:color w:val="FF0000"/>
                      <w:sz w:val="18"/>
                      <w:szCs w:val="18"/>
                      <w:lang w:eastAsia="sv-SE"/>
                    </w:rPr>
                    <w:t xml:space="preserve"> (without suffix) to 1024, and the UE applies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instead of </w:t>
                  </w:r>
                  <w:proofErr w:type="spellStart"/>
                  <w:r>
                    <w:rPr>
                      <w:rFonts w:ascii="Arial" w:hAnsi="Arial" w:cs="Arial"/>
                      <w:i/>
                      <w:iCs/>
                      <w:color w:val="FF0000"/>
                      <w:sz w:val="18"/>
                      <w:szCs w:val="18"/>
                      <w:lang w:eastAsia="sv-SE"/>
                    </w:rPr>
                    <w:t>frequencyBandList</w:t>
                  </w:r>
                  <w:proofErr w:type="spellEnd"/>
                  <w:r>
                    <w:rPr>
                      <w:rFonts w:ascii="Arial" w:hAnsi="Arial" w:cs="Arial"/>
                      <w:color w:val="FF0000"/>
                      <w:sz w:val="18"/>
                      <w:szCs w:val="18"/>
                      <w:lang w:eastAsia="sv-SE"/>
                    </w:rPr>
                    <w:t xml:space="preserve"> (without suffix).</w:t>
                  </w:r>
                </w:p>
              </w:tc>
            </w:tr>
          </w:tbl>
          <w:p w14:paraId="53048C18" w14:textId="0DFF2B19" w:rsidR="00D3443F" w:rsidRDefault="00D3443F" w:rsidP="00454656">
            <w:pPr>
              <w:rPr>
                <w:rFonts w:eastAsia="SimSun"/>
                <w:lang w:val="en-US" w:eastAsia="zh-CN"/>
              </w:rPr>
            </w:pPr>
          </w:p>
        </w:tc>
      </w:tr>
      <w:tr w:rsidR="00AF2776" w14:paraId="0266ED48" w14:textId="77777777" w:rsidTr="00D27241">
        <w:tc>
          <w:tcPr>
            <w:tcW w:w="1342" w:type="dxa"/>
          </w:tcPr>
          <w:p w14:paraId="5F03F4F9" w14:textId="5D396F02" w:rsidR="00AF2776" w:rsidRDefault="00F93ABC" w:rsidP="00454656">
            <w:pPr>
              <w:rPr>
                <w:lang w:val="en-US" w:eastAsia="ja-JP"/>
              </w:rPr>
            </w:pPr>
            <w:r w:rsidRPr="00F93ABC">
              <w:rPr>
                <w:rFonts w:eastAsia="SimSun"/>
                <w:lang w:val="en-US" w:eastAsia="zh-CN"/>
              </w:rPr>
              <w:t>vivo</w:t>
            </w:r>
          </w:p>
        </w:tc>
        <w:tc>
          <w:tcPr>
            <w:tcW w:w="7650" w:type="dxa"/>
          </w:tcPr>
          <w:p w14:paraId="7DB027FD" w14:textId="77777777" w:rsidR="00D27241" w:rsidRDefault="00D27241" w:rsidP="00D27241">
            <w:pPr>
              <w:spacing w:line="276" w:lineRule="auto"/>
              <w:rPr>
                <w:rFonts w:eastAsiaTheme="minorEastAsia"/>
                <w:color w:val="FF0000"/>
                <w:lang w:eastAsia="zh-CN"/>
              </w:rPr>
            </w:pPr>
          </w:p>
          <w:p w14:paraId="65C4B0EC" w14:textId="2BFF56C2" w:rsidR="00D27241" w:rsidRDefault="00D27241" w:rsidP="00D27241">
            <w:pPr>
              <w:spacing w:line="276" w:lineRule="auto"/>
              <w:rPr>
                <w:rFonts w:eastAsiaTheme="minorEastAsia"/>
                <w:color w:val="FF0000"/>
                <w:lang w:eastAsia="zh-CN"/>
              </w:rPr>
            </w:pPr>
            <w:r>
              <w:rPr>
                <w:rFonts w:eastAsiaTheme="minorEastAsia"/>
                <w:color w:val="FF0000"/>
                <w:lang w:eastAsia="zh-CN"/>
              </w:rPr>
              <w:t xml:space="preserve">We would like to give our option d, it is more like to combine option b and option c. </w:t>
            </w:r>
          </w:p>
          <w:p w14:paraId="679DF62C" w14:textId="77777777" w:rsidR="00D27241" w:rsidRDefault="00D27241" w:rsidP="00D27241">
            <w:pPr>
              <w:pStyle w:val="Heading2"/>
              <w:numPr>
                <w:ilvl w:val="0"/>
                <w:numId w:val="0"/>
              </w:numPr>
            </w:pPr>
            <w:r>
              <w:t>Potential changes needed for Option (d)</w:t>
            </w:r>
          </w:p>
          <w:p w14:paraId="585E9B0C" w14:textId="77777777" w:rsidR="00D27241" w:rsidRPr="006D1015" w:rsidRDefault="00D27241" w:rsidP="00D27241">
            <w:pPr>
              <w:rPr>
                <w:b/>
              </w:rPr>
            </w:pPr>
            <w:r w:rsidRPr="006D1015">
              <w:rPr>
                <w:b/>
              </w:rPr>
              <w:t>In the scenarios where all the neighbours are &lt;5MHz:</w:t>
            </w:r>
            <w:r>
              <w:rPr>
                <w:b/>
              </w:rPr>
              <w:t xml:space="preserve"> (option c is used)</w:t>
            </w:r>
          </w:p>
          <w:p w14:paraId="406EF98B" w14:textId="77777777" w:rsidR="00D27241" w:rsidRDefault="00D27241" w:rsidP="00D27241">
            <w:r>
              <w:t xml:space="preserve">NW will not send SIB4 </w:t>
            </w:r>
            <w:r w:rsidRPr="00C0503E">
              <w:rPr>
                <w:rFonts w:cs="Arial"/>
                <w:szCs w:val="18"/>
                <w:lang w:eastAsia="en-GB"/>
              </w:rPr>
              <w:t>mapped to SI for scheduling using</w:t>
            </w:r>
            <w:r w:rsidRPr="00C0503E">
              <w:rPr>
                <w:rFonts w:cs="Arial"/>
                <w:i/>
                <w:iCs/>
                <w:szCs w:val="18"/>
              </w:rPr>
              <w:t xml:space="preserve"> </w:t>
            </w:r>
            <w:proofErr w:type="spellStart"/>
            <w:r w:rsidRPr="00C0503E">
              <w:rPr>
                <w:rFonts w:cs="Arial"/>
                <w:i/>
                <w:iCs/>
                <w:szCs w:val="18"/>
              </w:rPr>
              <w:t>schedulingInfoList</w:t>
            </w:r>
            <w:proofErr w:type="spellEnd"/>
            <w:r>
              <w:rPr>
                <w:rFonts w:cs="Arial"/>
                <w:i/>
                <w:iCs/>
                <w:szCs w:val="18"/>
              </w:rPr>
              <w:t xml:space="preserve">, </w:t>
            </w:r>
            <w:r>
              <w:rPr>
                <w:rFonts w:cs="Arial"/>
                <w:iCs/>
                <w:szCs w:val="18"/>
              </w:rPr>
              <w:t xml:space="preserve">and legacy UE thinks NW has not send SIB4. For the UE supported &lt;5MHz, NW will send </w:t>
            </w:r>
            <w:r w:rsidRPr="0046260F">
              <w:rPr>
                <w:rFonts w:cs="Arial"/>
                <w:i/>
                <w:iCs/>
                <w:szCs w:val="18"/>
              </w:rPr>
              <w:t>SIB4</w:t>
            </w:r>
            <w:r>
              <w:rPr>
                <w:rFonts w:cs="Arial"/>
                <w:i/>
                <w:iCs/>
                <w:szCs w:val="18"/>
              </w:rPr>
              <w:t>bis</w:t>
            </w:r>
            <w:r>
              <w:rPr>
                <w:rFonts w:cs="Arial"/>
                <w:iCs/>
                <w:szCs w:val="18"/>
              </w:rPr>
              <w:t xml:space="preserve"> </w:t>
            </w:r>
            <w:r w:rsidRPr="00C0503E">
              <w:rPr>
                <w:rFonts w:cs="Arial"/>
                <w:szCs w:val="18"/>
                <w:lang w:eastAsia="en-GB"/>
              </w:rPr>
              <w:t>mapped to SI for scheduling using</w:t>
            </w:r>
            <w:r w:rsidRPr="00C0503E">
              <w:rPr>
                <w:rFonts w:cs="Arial"/>
                <w:b/>
                <w:bCs/>
                <w:szCs w:val="18"/>
                <w:lang w:eastAsia="en-GB"/>
              </w:rPr>
              <w:t xml:space="preserve"> </w:t>
            </w:r>
            <w:r w:rsidRPr="00C0503E">
              <w:rPr>
                <w:rFonts w:cs="Arial"/>
                <w:i/>
                <w:iCs/>
                <w:szCs w:val="18"/>
              </w:rPr>
              <w:t>schedulingInfoList</w:t>
            </w:r>
            <w:r>
              <w:rPr>
                <w:rFonts w:cs="Arial"/>
                <w:i/>
                <w:iCs/>
                <w:szCs w:val="18"/>
              </w:rPr>
              <w:t xml:space="preserve">2. </w:t>
            </w:r>
            <w:r w:rsidRPr="0046260F">
              <w:rPr>
                <w:rFonts w:cs="Arial"/>
                <w:i/>
                <w:iCs/>
                <w:szCs w:val="18"/>
              </w:rPr>
              <w:t>SIB4</w:t>
            </w:r>
            <w:r>
              <w:rPr>
                <w:rFonts w:cs="Arial"/>
                <w:i/>
                <w:iCs/>
                <w:szCs w:val="18"/>
              </w:rPr>
              <w:t>bis</w:t>
            </w:r>
            <w:r>
              <w:rPr>
                <w:rFonts w:cs="Arial"/>
                <w:iCs/>
                <w:szCs w:val="18"/>
              </w:rPr>
              <w:t xml:space="preserve"> </w:t>
            </w:r>
            <w:r>
              <w:t>is only applicable for less than 5MHz, which is present only if the SIB4 is not present.</w:t>
            </w:r>
          </w:p>
          <w:p w14:paraId="7C682FB2" w14:textId="77777777" w:rsidR="00D27241" w:rsidRDefault="00D27241" w:rsidP="00D27241"/>
          <w:p w14:paraId="43FAB693"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43B0970"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67E5AD9B"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41FBA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0B614364"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D630C80"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4BE354A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B346A4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54DF1D08"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0E69AEED"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768669C"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B351E1A"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FD0A476"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42149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0C1DAB65"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9450BCB"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18E25D3D" w14:textId="77777777" w:rsidR="00D27241" w:rsidRPr="00EF5C74"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3F1FB59E"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3E873AAD"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64E2D53D"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6D1B6F8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0939817"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493E8DC9"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7FD23347"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063423"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F0AFA9C"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333CE89F" w14:textId="77777777" w:rsidR="00D27241" w:rsidRDefault="00D27241" w:rsidP="00D27241"/>
          <w:p w14:paraId="42B4ED35" w14:textId="77777777" w:rsidR="00D27241" w:rsidRDefault="00D27241" w:rsidP="00D27241">
            <w:r>
              <w:rPr>
                <w:rFonts w:ascii="Arial" w:hAnsi="Arial" w:cs="Arial"/>
                <w:b/>
                <w:bCs/>
                <w:i/>
                <w:iCs/>
                <w:color w:val="000000"/>
              </w:rPr>
              <w:t>SI-</w:t>
            </w:r>
            <w:proofErr w:type="spellStart"/>
            <w:r>
              <w:rPr>
                <w:rFonts w:ascii="Arial" w:hAnsi="Arial" w:cs="Arial"/>
                <w:b/>
                <w:bCs/>
                <w:i/>
                <w:iCs/>
                <w:color w:val="000000"/>
              </w:rPr>
              <w:t>SchedulingInfo</w:t>
            </w:r>
            <w:proofErr w:type="spellEnd"/>
            <w:r>
              <w:rPr>
                <w:rFonts w:ascii="Arial" w:hAnsi="Arial" w:cs="Arial"/>
                <w:b/>
                <w:bCs/>
                <w:i/>
                <w:iCs/>
                <w:color w:val="000000"/>
              </w:rPr>
              <w:t> </w:t>
            </w:r>
            <w:r>
              <w:rPr>
                <w:rFonts w:ascii="Arial" w:hAnsi="Arial" w:cs="Arial"/>
                <w:b/>
                <w:bCs/>
                <w:color w:val="000000"/>
              </w:rPr>
              <w:t>information element</w:t>
            </w:r>
          </w:p>
          <w:p w14:paraId="31FCF51A"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w:t>
            </w:r>
            <w:proofErr w:type="gramStart"/>
            <w:r>
              <w:rPr>
                <w:rFonts w:ascii="Courier New" w:hAnsi="Courier New" w:cs="Courier New"/>
                <w:color w:val="000000"/>
                <w:sz w:val="16"/>
                <w:szCs w:val="16"/>
                <w:lang w:val="en-GB"/>
              </w:rPr>
              <w:t>1700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5053C108"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382140E6"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6EC38E18" w14:textId="77777777" w:rsidR="00D27241" w:rsidRPr="009D115B" w:rsidRDefault="00D27241" w:rsidP="00D27241">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w:t>
            </w:r>
            <w:proofErr w:type="gramStart"/>
            <w:r>
              <w:rPr>
                <w:rFonts w:ascii="Courier New" w:hAnsi="Courier New" w:cs="Courier New"/>
                <w:color w:val="000000"/>
                <w:sz w:val="16"/>
                <w:szCs w:val="16"/>
                <w:lang w:val="en-GB"/>
              </w:rPr>
              <w:t>1800 ,sibType</w:t>
            </w:r>
            <w:proofErr w:type="gramEnd"/>
            <w:r>
              <w:rPr>
                <w:rFonts w:ascii="Courier New" w:hAnsi="Courier New" w:cs="Courier New"/>
                <w:color w:val="000000"/>
                <w:sz w:val="16"/>
                <w:szCs w:val="16"/>
                <w:lang w:val="en-GB"/>
              </w:rPr>
              <w:t>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5F2F270D"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2EFA132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ABCF164"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4D8574B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13DADC09"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4E37F30D"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537412E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27056E26"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 true</w:t>
            </w:r>
            <w:proofErr w:type="gram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165F7FEC"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8BB4B96"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w:t>
            </w:r>
            <w:proofErr w:type="gramEnd"/>
            <w:r>
              <w:rPr>
                <w:rFonts w:ascii="Courier New" w:hAnsi="Courier New" w:cs="Courier New"/>
                <w:color w:val="808080"/>
                <w:sz w:val="16"/>
                <w:szCs w:val="16"/>
                <w:lang w:val="en-GB"/>
              </w:rPr>
              <w:t xml:space="preserve"> Cond GNSS-ID-SBAS</w:t>
            </w:r>
          </w:p>
          <w:p w14:paraId="744FA4F0"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E777729"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38232FFE"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0..</w:t>
            </w:r>
            <w:proofErr w:type="gramEnd"/>
            <w:r>
              <w:rPr>
                <w:rFonts w:ascii="Courier New" w:hAnsi="Courier New" w:cs="Courier New"/>
                <w:color w:val="000000"/>
                <w:sz w:val="16"/>
                <w:szCs w:val="16"/>
                <w:lang w:val="en-GB"/>
              </w:rPr>
              <w:t>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xml:space="preserve">-- Cond </w:t>
            </w:r>
            <w:proofErr w:type="spellStart"/>
            <w:r>
              <w:rPr>
                <w:rFonts w:ascii="Courier New" w:hAnsi="Courier New" w:cs="Courier New"/>
                <w:color w:val="808080"/>
                <w:sz w:val="16"/>
                <w:szCs w:val="16"/>
                <w:lang w:val="en-GB"/>
              </w:rPr>
              <w:t>NonPosSIB</w:t>
            </w:r>
            <w:proofErr w:type="spellEnd"/>
          </w:p>
          <w:p w14:paraId="38F503C8"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A9EE7B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D2B81EA" w14:textId="77777777" w:rsidR="00D27241" w:rsidRDefault="00D27241" w:rsidP="00D27241"/>
          <w:p w14:paraId="7923B736" w14:textId="77777777" w:rsidR="00D27241" w:rsidRPr="00672FD0" w:rsidRDefault="00D27241" w:rsidP="00D27241">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6A387E36" w14:textId="77777777" w:rsidR="00D27241" w:rsidRPr="00672FD0" w:rsidRDefault="00D27241" w:rsidP="00D27241">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r>
              <w:rPr>
                <w:color w:val="FF0000"/>
                <w:lang w:eastAsia="ja-JP"/>
              </w:rPr>
              <w:t xml:space="preserve"> </w:t>
            </w:r>
            <w:r w:rsidRPr="006D1015">
              <w:rPr>
                <w:color w:val="FF0000"/>
                <w:highlight w:val="yellow"/>
                <w:lang w:eastAsia="ja-JP"/>
              </w:rPr>
              <w:t xml:space="preserve">SIB4bis </w:t>
            </w:r>
            <w:r>
              <w:rPr>
                <w:color w:val="FF0000"/>
                <w:highlight w:val="yellow"/>
                <w:lang w:eastAsia="ja-JP"/>
              </w:rPr>
              <w:t>can be sent</w:t>
            </w:r>
            <w:r w:rsidRPr="006D1015">
              <w:rPr>
                <w:color w:val="FF0000"/>
                <w:highlight w:val="yellow"/>
                <w:lang w:eastAsia="ja-JP"/>
              </w:rPr>
              <w:t xml:space="preserve"> </w:t>
            </w:r>
            <w:r>
              <w:rPr>
                <w:color w:val="FF0000"/>
                <w:highlight w:val="yellow"/>
                <w:lang w:eastAsia="ja-JP"/>
              </w:rPr>
              <w:t xml:space="preserve">only </w:t>
            </w:r>
            <w:r w:rsidRPr="006D1015">
              <w:rPr>
                <w:color w:val="FF0000"/>
                <w:highlight w:val="yellow"/>
                <w:lang w:eastAsia="ja-JP"/>
              </w:rPr>
              <w:t xml:space="preserve">when SIB4 is </w:t>
            </w:r>
            <w:r>
              <w:rPr>
                <w:color w:val="FF0000"/>
                <w:highlight w:val="yellow"/>
                <w:lang w:eastAsia="ja-JP"/>
              </w:rPr>
              <w:t>not used</w:t>
            </w:r>
            <w:r w:rsidRPr="006D1015">
              <w:rPr>
                <w:color w:val="FF0000"/>
                <w:highlight w:val="yellow"/>
                <w:lang w:eastAsia="ja-JP"/>
              </w:rPr>
              <w:t>.</w:t>
            </w:r>
          </w:p>
          <w:p w14:paraId="144ED787"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2FAF1DD3"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6C1801F0"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700F4FAB"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16703A26"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6A73945A"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F0F24A6"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2FDD9FC"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4FA05EC1"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565FF385"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3A0E1440"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492BBA69"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241" w:rsidRPr="00672FD0" w14:paraId="3288152C" w14:textId="77777777" w:rsidTr="00BC0D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D9B1BD9" w14:textId="77777777" w:rsidR="00D27241" w:rsidRPr="00672FD0" w:rsidRDefault="00D27241" w:rsidP="00D27241">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D27241" w:rsidRPr="00672FD0" w14:paraId="34CE0DA8"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tcPr>
                <w:p w14:paraId="29A0FB73"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1FDB22AD"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5FEEB275" w14:textId="77777777" w:rsidR="00D27241" w:rsidRPr="00672FD0" w:rsidRDefault="00D27241" w:rsidP="00D27241"/>
          <w:p w14:paraId="634116D5" w14:textId="77777777" w:rsidR="00D27241" w:rsidRDefault="00D27241" w:rsidP="00D27241">
            <w:pPr>
              <w:spacing w:line="276" w:lineRule="auto"/>
              <w:rPr>
                <w:rFonts w:ascii="Arial" w:hAnsi="Arial" w:cs="Arial"/>
                <w:b/>
                <w:bCs/>
                <w:i/>
                <w:iCs/>
                <w:color w:val="000000"/>
              </w:rPr>
            </w:pPr>
            <w:proofErr w:type="spellStart"/>
            <w:r>
              <w:rPr>
                <w:rFonts w:ascii="Arial" w:hAnsi="Arial" w:cs="Arial"/>
                <w:b/>
                <w:bCs/>
                <w:i/>
                <w:iCs/>
                <w:color w:val="000000"/>
              </w:rPr>
              <w:t>UEInformationResponse</w:t>
            </w:r>
            <w:proofErr w:type="spellEnd"/>
            <w:r>
              <w:rPr>
                <w:rFonts w:ascii="Arial" w:hAnsi="Arial" w:cs="Arial"/>
                <w:b/>
                <w:bCs/>
                <w:i/>
                <w:iCs/>
                <w:color w:val="000000"/>
              </w:rPr>
              <w:t xml:space="preserve"> message</w:t>
            </w:r>
          </w:p>
          <w:p w14:paraId="5315CB89"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w:t>
            </w:r>
            <w:proofErr w:type="gramStart"/>
            <w:r>
              <w:rPr>
                <w:rFonts w:ascii="Courier New" w:hAnsi="Courier New" w:cs="Courier New"/>
                <w:color w:val="000000"/>
                <w:sz w:val="16"/>
                <w:szCs w:val="16"/>
                <w:lang w:val="en-GB"/>
              </w:rPr>
              <w:t>17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062E1EAA"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325B15B5" w14:textId="77777777" w:rsidR="00D27241" w:rsidRDefault="00D27241" w:rsidP="00D27241">
            <w:pPr>
              <w:spacing w:line="276" w:lineRule="auto"/>
              <w:rPr>
                <w:color w:val="FF0000"/>
              </w:rPr>
            </w:pPr>
          </w:p>
          <w:p w14:paraId="6B5C9233" w14:textId="77777777" w:rsidR="00D27241" w:rsidRPr="006D1015" w:rsidRDefault="00D27241" w:rsidP="00D27241">
            <w:pPr>
              <w:rPr>
                <w:b/>
              </w:rPr>
            </w:pPr>
            <w:r w:rsidRPr="006D1015">
              <w:rPr>
                <w:rFonts w:eastAsia="SimSun"/>
                <w:b/>
                <w:lang w:val="en-US" w:eastAsia="zh-CN"/>
              </w:rPr>
              <w:t xml:space="preserve">In both legacy </w:t>
            </w:r>
            <w:r w:rsidRPr="00C175BC">
              <w:rPr>
                <w:b/>
              </w:rPr>
              <w:t>neighbours</w:t>
            </w:r>
            <w:r w:rsidRPr="006D1015">
              <w:rPr>
                <w:rFonts w:eastAsia="SimSun"/>
                <w:b/>
                <w:lang w:val="en-US" w:eastAsia="zh-CN"/>
              </w:rPr>
              <w:t xml:space="preserve"> and &lt;5MHz </w:t>
            </w:r>
            <w:r w:rsidRPr="00C175BC">
              <w:rPr>
                <w:b/>
              </w:rPr>
              <w:t>neighbours</w:t>
            </w:r>
            <w:r w:rsidRPr="006D1015">
              <w:rPr>
                <w:rFonts w:eastAsia="SimSun"/>
                <w:b/>
                <w:lang w:val="en-US" w:eastAsia="zh-CN"/>
              </w:rPr>
              <w:t xml:space="preserve"> need to be </w:t>
            </w:r>
            <w:r>
              <w:rPr>
                <w:rFonts w:eastAsia="SimSun"/>
                <w:b/>
                <w:lang w:val="en-US" w:eastAsia="zh-CN"/>
              </w:rPr>
              <w:t xml:space="preserve">broadcasted </w:t>
            </w:r>
            <w:r w:rsidRPr="006D1015">
              <w:rPr>
                <w:rFonts w:eastAsia="SimSun"/>
                <w:b/>
                <w:lang w:val="en-US" w:eastAsia="zh-CN"/>
              </w:rPr>
              <w:t>simultaneously</w:t>
            </w:r>
            <w:r>
              <w:rPr>
                <w:rFonts w:eastAsia="SimSun"/>
                <w:b/>
                <w:lang w:val="en-US" w:eastAsia="zh-CN"/>
              </w:rPr>
              <w:t xml:space="preserve"> </w:t>
            </w:r>
            <w:r>
              <w:rPr>
                <w:b/>
              </w:rPr>
              <w:t>(option b-like is used</w:t>
            </w:r>
            <w:r>
              <w:rPr>
                <w:rFonts w:eastAsia="SimSun"/>
                <w:b/>
                <w:lang w:val="en-US" w:eastAsia="zh-CN"/>
              </w:rPr>
              <w:t>)</w:t>
            </w:r>
          </w:p>
          <w:p w14:paraId="59619960" w14:textId="77777777" w:rsidR="00D27241" w:rsidRPr="006D1015" w:rsidRDefault="00D27241" w:rsidP="00D27241">
            <w:r>
              <w:t xml:space="preserve">New list for &lt;5MHz cells in SIB4 is </w:t>
            </w:r>
            <w:proofErr w:type="gramStart"/>
            <w:r>
              <w:t>added,  i.e.</w:t>
            </w:r>
            <w:proofErr w:type="gramEnd"/>
            <w:r>
              <w:t xml:space="preserve"> </w:t>
            </w:r>
            <w:r w:rsidRPr="006D1015">
              <w:t>option b-like</w:t>
            </w:r>
            <w:r>
              <w:t xml:space="preserve"> is used.  The difference between option b and option b-like is that there is no special band number is used to distinguish the less 5MHz, all less 5MHz neighbours </w:t>
            </w:r>
            <w:r w:rsidRPr="00862B4F">
              <w:t>are</w:t>
            </w:r>
            <w:r>
              <w:t xml:space="preserve"> put in new list, legacy UE cannot decode the new list and only new UE can decode old list and new list. </w:t>
            </w:r>
          </w:p>
          <w:p w14:paraId="1045D29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1ADA999"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5E50473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48CA0E9B"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A9F3E88" w14:textId="77777777" w:rsidR="00D27241" w:rsidRPr="00B82193" w:rsidRDefault="00D27241" w:rsidP="00D27241">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1A2EA24D"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A1534F9"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6A9DF57E"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48DFD616"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4E24F8BC"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7B672FF7"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40A8179B"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0B9E7F56"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A87BA8A"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240C3818"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3D0C325"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7ADB0E6C" w14:textId="77777777" w:rsidR="00D27241" w:rsidRDefault="00D27241" w:rsidP="00D27241">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241" w:rsidRPr="003D08F6" w14:paraId="307BACA8"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C536FA" w14:textId="77777777" w:rsidR="00D27241" w:rsidRPr="003D08F6" w:rsidRDefault="00D27241" w:rsidP="00D27241">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68DAE478" w14:textId="77777777" w:rsidR="00D27241" w:rsidRPr="003D08F6" w:rsidRDefault="00D27241" w:rsidP="00D27241">
                  <w:pPr>
                    <w:keepNext/>
                    <w:keepLines/>
                    <w:spacing w:after="0"/>
                    <w:rPr>
                      <w:rFonts w:ascii="Arial" w:hAnsi="Arial"/>
                      <w:bCs/>
                      <w:noProof/>
                      <w:sz w:val="18"/>
                      <w:lang w:eastAsia="en-GB"/>
                    </w:rPr>
                  </w:pPr>
                  <w:r w:rsidRPr="003D08F6">
                    <w:rPr>
                      <w:rFonts w:ascii="Arial" w:hAnsi="Arial"/>
                      <w:bCs/>
                      <w:noProof/>
                      <w:sz w:val="18"/>
                      <w:lang w:eastAsia="en-GB"/>
                    </w:rPr>
                    <w:t>Indicates the list of frequency bands for which the NR cell reselection parameters apply.</w:t>
                  </w:r>
                  <w:r w:rsidRPr="00D608AF">
                    <w:rPr>
                      <w:rFonts w:ascii="Arial" w:hAnsi="Arial"/>
                      <w:bCs/>
                      <w:strike/>
                      <w:noProof/>
                      <w:sz w:val="18"/>
                      <w:lang w:eastAsia="en-GB"/>
                    </w:rPr>
                    <w:t xml:space="preserve"> </w:t>
                  </w:r>
                  <w:r w:rsidRPr="00862B4F">
                    <w:rPr>
                      <w:rFonts w:ascii="Arial" w:hAnsi="Arial"/>
                      <w:bCs/>
                      <w:strike/>
                      <w:noProof/>
                      <w:color w:val="FF0000"/>
                      <w:sz w:val="18"/>
                      <w:highlight w:val="yellow"/>
                      <w:lang w:eastAsia="en-GB"/>
                    </w:rPr>
                    <w:t>If a band number indicated in the list is 1024, the UE shall ignore the frequency indicated in interFreqCarrierFreqList in SIB4.</w:t>
                  </w:r>
                </w:p>
              </w:tc>
            </w:tr>
            <w:tr w:rsidR="00D27241" w:rsidRPr="003D08F6" w14:paraId="4D44BB7D"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B7370" w14:textId="77777777" w:rsidR="00D27241" w:rsidRPr="003D08F6" w:rsidRDefault="00D27241" w:rsidP="00D27241">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4DA85153" w14:textId="77777777" w:rsidR="00D27241" w:rsidRPr="003D08F6" w:rsidRDefault="00D27241" w:rsidP="00D27241">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proofErr w:type="spellStart"/>
                  <w:r w:rsidRPr="003D08F6">
                    <w:rPr>
                      <w:rFonts w:ascii="Arial" w:hAnsi="Arial"/>
                      <w:i/>
                      <w:sz w:val="18"/>
                      <w:szCs w:val="22"/>
                      <w:lang w:eastAsia="sv-SE"/>
                    </w:rPr>
                    <w:t>interFreqCarrierFreqList</w:t>
                  </w:r>
                  <w:proofErr w:type="spellEnd"/>
                  <w:r w:rsidRPr="003D08F6">
                    <w:rPr>
                      <w:rFonts w:ascii="Arial" w:hAnsi="Arial"/>
                      <w:i/>
                      <w:sz w:val="18"/>
                      <w:szCs w:val="22"/>
                      <w:lang w:eastAsia="sv-SE"/>
                    </w:rPr>
                    <w:t xml:space="preserve"> </w:t>
                  </w:r>
                  <w:r w:rsidRPr="003D08F6">
                    <w:rPr>
                      <w:rFonts w:ascii="Arial" w:hAnsi="Arial"/>
                      <w:sz w:val="18"/>
                      <w:szCs w:val="22"/>
                      <w:lang w:eastAsia="sv-SE"/>
                    </w:rPr>
                    <w:t>(without suffix).</w:t>
                  </w:r>
                </w:p>
              </w:tc>
            </w:tr>
            <w:tr w:rsidR="00D27241" w:rsidRPr="00672FD0" w14:paraId="08B80ABB"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tcPr>
                <w:p w14:paraId="60D9782F"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11E491BF"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35D9DFAE" w14:textId="1E8D58F6" w:rsidR="00D27241" w:rsidRPr="00F93ABC" w:rsidRDefault="00D27241" w:rsidP="00454656">
            <w:pPr>
              <w:rPr>
                <w:rFonts w:eastAsiaTheme="minorEastAsia"/>
                <w:lang w:val="en-US" w:eastAsia="zh-CN"/>
              </w:rPr>
            </w:pPr>
          </w:p>
        </w:tc>
      </w:tr>
      <w:tr w:rsidR="00AF2776" w14:paraId="4A69935B" w14:textId="77777777" w:rsidTr="00D27241">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D27241">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D27241">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D27241">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D27241">
        <w:tc>
          <w:tcPr>
            <w:tcW w:w="1342" w:type="dxa"/>
          </w:tcPr>
          <w:p w14:paraId="255EDC03" w14:textId="3095FDF9" w:rsidR="00BA5594" w:rsidRDefault="00BA5594" w:rsidP="00454656">
            <w:pPr>
              <w:rPr>
                <w:rFonts w:eastAsia="SimSun"/>
                <w:lang w:val="en-US" w:eastAsia="zh-CN"/>
              </w:rPr>
            </w:pPr>
          </w:p>
        </w:tc>
        <w:tc>
          <w:tcPr>
            <w:tcW w:w="7650" w:type="dxa"/>
          </w:tcPr>
          <w:p w14:paraId="432B25AC" w14:textId="5388579D" w:rsidR="00BA5594" w:rsidRDefault="00BA5594" w:rsidP="00454656">
            <w:pPr>
              <w:rPr>
                <w:rFonts w:eastAsia="SimSun"/>
                <w:lang w:val="en-US" w:eastAsia="zh-CN"/>
              </w:rPr>
            </w:pPr>
          </w:p>
        </w:tc>
      </w:tr>
    </w:tbl>
    <w:p w14:paraId="0A8041E5" w14:textId="77777777" w:rsidR="00AF2776" w:rsidRDefault="00AF2776" w:rsidP="00AF2776"/>
    <w:p w14:paraId="42189FAD" w14:textId="03BED9AA" w:rsidR="009813C1" w:rsidRDefault="00AF2776" w:rsidP="00AF2776">
      <w:pPr>
        <w:rPr>
          <w:lang w:val="en-US" w:eastAsia="ja-JP"/>
        </w:rPr>
      </w:pPr>
      <w:r>
        <w:rPr>
          <w:b/>
          <w:bCs/>
          <w:lang w:val="en-US" w:eastAsia="ja-JP"/>
        </w:rPr>
        <w:t xml:space="preserve">Summary: </w:t>
      </w:r>
      <w:r w:rsidR="00EF6820">
        <w:rPr>
          <w:lang w:val="en-US" w:eastAsia="ja-JP"/>
        </w:rPr>
        <w:t>There seems to be confusion on what “</w:t>
      </w:r>
      <w:r w:rsidR="009813C1">
        <w:rPr>
          <w:lang w:val="en-US" w:eastAsia="ja-JP"/>
        </w:rPr>
        <w:t xml:space="preserve">by </w:t>
      </w:r>
      <w:r w:rsidR="00EF6820">
        <w:rPr>
          <w:lang w:val="en-US" w:eastAsia="ja-JP"/>
        </w:rPr>
        <w:t>making use of a second list” mean</w:t>
      </w:r>
      <w:r w:rsidR="00B3606A">
        <w:rPr>
          <w:lang w:val="en-US" w:eastAsia="ja-JP"/>
        </w:rPr>
        <w:t>s</w:t>
      </w:r>
      <w:r w:rsidR="00EF6820" w:rsidRPr="00EF6820">
        <w:rPr>
          <w:lang w:val="en-US" w:eastAsia="ja-JP"/>
        </w:rPr>
        <w:t xml:space="preserve"> </w:t>
      </w:r>
      <w:r w:rsidR="00EF6820">
        <w:rPr>
          <w:lang w:val="en-US" w:eastAsia="ja-JP"/>
        </w:rPr>
        <w:t xml:space="preserve">in RAN2#125 agreement. Difference in interpretation is on whether the second list can be </w:t>
      </w:r>
      <w:r w:rsidR="00EF6820">
        <w:rPr>
          <w:i/>
          <w:iCs/>
          <w:lang w:val="en-US" w:eastAsia="ja-JP"/>
        </w:rPr>
        <w:t>non-critical extension</w:t>
      </w:r>
      <w:r w:rsidR="00EF6820" w:rsidRPr="00EF6820">
        <w:rPr>
          <w:lang w:val="en-US" w:eastAsia="ja-JP"/>
        </w:rPr>
        <w:t xml:space="preserve"> </w:t>
      </w:r>
      <w:r w:rsidR="00EF6820">
        <w:rPr>
          <w:lang w:val="en-US" w:eastAsia="ja-JP"/>
        </w:rPr>
        <w:t>of the existing list</w:t>
      </w:r>
      <w:r w:rsidR="00EF6820">
        <w:rPr>
          <w:i/>
          <w:iCs/>
          <w:lang w:val="en-US" w:eastAsia="ja-JP"/>
        </w:rPr>
        <w:t xml:space="preserve">, </w:t>
      </w:r>
      <w:r w:rsidR="00EF6820">
        <w:rPr>
          <w:lang w:val="en-US" w:eastAsia="ja-JP"/>
        </w:rPr>
        <w:t xml:space="preserve">or whether it </w:t>
      </w:r>
      <w:r w:rsidR="00773D57">
        <w:rPr>
          <w:lang w:val="en-US" w:eastAsia="ja-JP"/>
        </w:rPr>
        <w:t>must</w:t>
      </w:r>
      <w:r w:rsidR="00EF6820">
        <w:rPr>
          <w:lang w:val="en-US" w:eastAsia="ja-JP"/>
        </w:rPr>
        <w:t xml:space="preserve"> be </w:t>
      </w:r>
      <w:r w:rsidR="00EF6820">
        <w:rPr>
          <w:i/>
          <w:iCs/>
          <w:lang w:val="en-US" w:eastAsia="ja-JP"/>
        </w:rPr>
        <w:t>critical extension</w:t>
      </w:r>
      <w:r w:rsidR="00EF6820">
        <w:rPr>
          <w:lang w:val="en-US" w:eastAsia="ja-JP"/>
        </w:rPr>
        <w:t xml:space="preserve"> of the existing list. </w:t>
      </w:r>
    </w:p>
    <w:p w14:paraId="756CA82F" w14:textId="4A264677" w:rsidR="00AF2776" w:rsidRPr="00EF6820" w:rsidRDefault="00EF6820" w:rsidP="00AF2776">
      <w:pPr>
        <w:rPr>
          <w:lang w:val="en-US" w:eastAsia="ja-JP"/>
        </w:rPr>
      </w:pPr>
      <w:r>
        <w:rPr>
          <w:lang w:val="en-US" w:eastAsia="ja-JP"/>
        </w:rPr>
        <w:t xml:space="preserve">Rapporteur understanding was it can be </w:t>
      </w:r>
      <w:r>
        <w:rPr>
          <w:i/>
          <w:iCs/>
          <w:lang w:val="en-US" w:eastAsia="ja-JP"/>
        </w:rPr>
        <w:t xml:space="preserve">non-critical extension </w:t>
      </w:r>
      <w:proofErr w:type="gramStart"/>
      <w:r>
        <w:rPr>
          <w:lang w:val="en-US" w:eastAsia="ja-JP"/>
        </w:rPr>
        <w:t>as long as</w:t>
      </w:r>
      <w:proofErr w:type="gramEnd"/>
      <w:r>
        <w:rPr>
          <w:lang w:val="en-US" w:eastAsia="ja-JP"/>
        </w:rPr>
        <w:t xml:space="preserve"> that can solve the backward compatibility issue. In addition, non-critical extension can have lower </w:t>
      </w:r>
      <w:proofErr w:type="spellStart"/>
      <w:r>
        <w:rPr>
          <w:lang w:val="en-US" w:eastAsia="ja-JP"/>
        </w:rPr>
        <w:t>singalling</w:t>
      </w:r>
      <w:proofErr w:type="spellEnd"/>
      <w:r>
        <w:rPr>
          <w:lang w:val="en-US" w:eastAsia="ja-JP"/>
        </w:rPr>
        <w:t xml:space="preserve"> overhead as discussed. </w:t>
      </w:r>
      <w:r w:rsidR="00B3757D">
        <w:rPr>
          <w:lang w:val="en-US" w:eastAsia="ja-JP"/>
        </w:rPr>
        <w:t xml:space="preserve">However, based on further email </w:t>
      </w:r>
      <w:r w:rsidR="007E4A84">
        <w:rPr>
          <w:lang w:val="en-US" w:eastAsia="ja-JP"/>
        </w:rPr>
        <w:t>conversation</w:t>
      </w:r>
      <w:r w:rsidR="00B3757D">
        <w:rPr>
          <w:lang w:val="en-US" w:eastAsia="ja-JP"/>
        </w:rPr>
        <w:t>, it seems RAN2 would need to discuss and clarify the intent.</w:t>
      </w:r>
    </w:p>
    <w:p w14:paraId="38D77873" w14:textId="4BB105D4" w:rsidR="008A08B7" w:rsidRDefault="00DC55C9" w:rsidP="00F0268A">
      <w:pPr>
        <w:pStyle w:val="Observation"/>
        <w:rPr>
          <w:lang w:val="en-US" w:eastAsia="ja-JP"/>
        </w:rPr>
      </w:pPr>
      <w:bookmarkStart w:id="13" w:name="_Toc162869030"/>
      <w:bookmarkStart w:id="14" w:name="_Toc162869689"/>
      <w:bookmarkStart w:id="15" w:name="_Toc162869745"/>
      <w:bookmarkStart w:id="16" w:name="_Toc162869848"/>
      <w:bookmarkStart w:id="17" w:name="_Toc162870165"/>
      <w:bookmarkStart w:id="18" w:name="_Toc162870243"/>
      <w:bookmarkStart w:id="19" w:name="_Toc162870342"/>
      <w:bookmarkStart w:id="20" w:name="_Toc162870429"/>
      <w:bookmarkStart w:id="21" w:name="_Toc162988561"/>
      <w:bookmarkStart w:id="22" w:name="_Toc162988794"/>
      <w:bookmarkStart w:id="23" w:name="_Toc162989021"/>
      <w:bookmarkStart w:id="24" w:name="_Toc162989274"/>
      <w:bookmarkStart w:id="25" w:name="_Toc162989620"/>
      <w:bookmarkStart w:id="26" w:name="_Toc162989813"/>
      <w:r>
        <w:rPr>
          <w:lang w:val="en-US" w:eastAsia="ja-JP"/>
        </w:rPr>
        <w:t>There seems to be confusion on what “</w:t>
      </w:r>
      <w:r w:rsidR="00DA0A60">
        <w:rPr>
          <w:lang w:val="en-US" w:eastAsia="ja-JP"/>
        </w:rPr>
        <w:t xml:space="preserve">by </w:t>
      </w:r>
      <w:r>
        <w:rPr>
          <w:lang w:val="en-US" w:eastAsia="ja-JP"/>
        </w:rPr>
        <w:t>making use of a second list” mean</w:t>
      </w:r>
      <w:r w:rsidR="00DA0A60">
        <w:rPr>
          <w:lang w:val="en-US" w:eastAsia="ja-JP"/>
        </w:rPr>
        <w:t>s</w:t>
      </w:r>
      <w:r w:rsidRPr="00EF6820">
        <w:rPr>
          <w:lang w:val="en-US" w:eastAsia="ja-JP"/>
        </w:rPr>
        <w:t xml:space="preserve"> </w:t>
      </w:r>
      <w:r>
        <w:rPr>
          <w:lang w:val="en-US" w:eastAsia="ja-JP"/>
        </w:rPr>
        <w:t xml:space="preserve">in RAN2#125 agreement. Difference in interpretation is on whether the second list can be </w:t>
      </w:r>
      <w:r>
        <w:rPr>
          <w:i/>
          <w:iCs/>
          <w:lang w:val="en-US" w:eastAsia="ja-JP"/>
        </w:rPr>
        <w:t>non-critical extension</w:t>
      </w:r>
      <w:r w:rsidRPr="00EF6820">
        <w:rPr>
          <w:lang w:val="en-US" w:eastAsia="ja-JP"/>
        </w:rPr>
        <w:t xml:space="preserve"> </w:t>
      </w:r>
      <w:r>
        <w:rPr>
          <w:lang w:val="en-US" w:eastAsia="ja-JP"/>
        </w:rPr>
        <w:t>of the existing list</w:t>
      </w:r>
      <w:r>
        <w:rPr>
          <w:i/>
          <w:iCs/>
          <w:lang w:val="en-US" w:eastAsia="ja-JP"/>
        </w:rPr>
        <w:t xml:space="preserve">, </w:t>
      </w:r>
      <w:r>
        <w:rPr>
          <w:lang w:val="en-US" w:eastAsia="ja-JP"/>
        </w:rPr>
        <w:t xml:space="preserve">or whether it </w:t>
      </w:r>
      <w:r w:rsidR="00CF306D">
        <w:rPr>
          <w:lang w:val="en-US" w:eastAsia="ja-JP"/>
        </w:rPr>
        <w:t>must</w:t>
      </w:r>
      <w:r>
        <w:rPr>
          <w:lang w:val="en-US" w:eastAsia="ja-JP"/>
        </w:rPr>
        <w:t xml:space="preserve"> be </w:t>
      </w:r>
      <w:r>
        <w:rPr>
          <w:i/>
          <w:iCs/>
          <w:lang w:val="en-US" w:eastAsia="ja-JP"/>
        </w:rPr>
        <w:t>critical extension</w:t>
      </w:r>
      <w:r>
        <w:rPr>
          <w:lang w:val="en-US" w:eastAsia="ja-JP"/>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F896AE6" w14:textId="766D74BB" w:rsidR="00DC55C9" w:rsidRPr="00255F71" w:rsidRDefault="00B3757D" w:rsidP="00925C71">
      <w:pPr>
        <w:pStyle w:val="PropObs"/>
        <w:ind w:left="360"/>
      </w:pPr>
      <w:bookmarkStart w:id="27" w:name="_Toc162988846"/>
      <w:bookmarkStart w:id="28" w:name="_Toc162869068"/>
      <w:bookmarkStart w:id="29" w:name="_Toc162869076"/>
      <w:bookmarkStart w:id="30" w:name="_Toc162869699"/>
      <w:bookmarkStart w:id="31" w:name="_Toc162869755"/>
      <w:bookmarkStart w:id="32" w:name="_Toc162869808"/>
      <w:bookmarkStart w:id="33" w:name="_Toc162869858"/>
      <w:bookmarkStart w:id="34" w:name="_Toc162870175"/>
      <w:bookmarkStart w:id="35" w:name="_Toc162870235"/>
      <w:bookmarkStart w:id="36" w:name="_Toc162870352"/>
      <w:bookmarkStart w:id="37" w:name="_Toc162870439"/>
      <w:bookmarkStart w:id="38" w:name="_Toc162988921"/>
      <w:bookmarkStart w:id="39" w:name="_Toc162989034"/>
      <w:bookmarkStart w:id="40" w:name="_Toc162989287"/>
      <w:bookmarkStart w:id="41" w:name="_Toc162989631"/>
      <w:bookmarkStart w:id="42" w:name="_Toc162989824"/>
      <w:r>
        <w:rPr>
          <w:lang w:eastAsia="ja-JP"/>
        </w:rPr>
        <w:t xml:space="preserve">RAN2 to discuss and </w:t>
      </w:r>
      <w:r w:rsidR="00F0268A">
        <w:rPr>
          <w:lang w:eastAsia="ja-JP"/>
        </w:rPr>
        <w:t>clarify</w:t>
      </w:r>
      <w:r>
        <w:rPr>
          <w:lang w:eastAsia="ja-JP"/>
        </w:rPr>
        <w:t xml:space="preserve"> the intent of the ‘</w:t>
      </w:r>
      <w:r w:rsidR="00AD6E35">
        <w:rPr>
          <w:lang w:eastAsia="ja-JP"/>
        </w:rPr>
        <w:t xml:space="preserve">by making use of a </w:t>
      </w:r>
      <w:r>
        <w:rPr>
          <w:lang w:eastAsia="ja-JP"/>
        </w:rPr>
        <w:t xml:space="preserve">second list’ in RAN2#125 agreement: whether </w:t>
      </w:r>
      <w:r w:rsidR="00AD6E35">
        <w:rPr>
          <w:lang w:eastAsia="ja-JP"/>
        </w:rPr>
        <w:t>the second list</w:t>
      </w:r>
      <w:r>
        <w:rPr>
          <w:lang w:eastAsia="ja-JP"/>
        </w:rPr>
        <w:t xml:space="preserve"> </w:t>
      </w:r>
      <w:r w:rsidR="00CB77B0">
        <w:rPr>
          <w:lang w:eastAsia="ja-JP"/>
        </w:rPr>
        <w:t>must</w:t>
      </w:r>
      <w:r>
        <w:rPr>
          <w:lang w:eastAsia="ja-JP"/>
        </w:rPr>
        <w:t xml:space="preserve"> be critical extension of the existing list or whether it can be non-critical extension (parallel list).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33D0A1F" w14:textId="77777777" w:rsidR="00F0268A" w:rsidRDefault="00F0268A" w:rsidP="00255F71"/>
    <w:p w14:paraId="2321A785" w14:textId="752D3AFE"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8EC0CD" w:rsidR="00244A13" w:rsidRDefault="00244A13" w:rsidP="00244A13">
      <w:pPr>
        <w:pStyle w:val="ListParagraph"/>
        <w:spacing w:line="276" w:lineRule="auto"/>
      </w:pPr>
      <w:r w:rsidRPr="00FC4FA1">
        <w:rPr>
          <w:b/>
          <w:bCs/>
        </w:rPr>
        <w:t>Option (a):</w:t>
      </w:r>
      <w:r>
        <w:t xml:space="preserve"> New list for &lt;5MHz cells in SIB4</w:t>
      </w:r>
      <w:r w:rsidR="007E1516">
        <w:t>,</w:t>
      </w:r>
      <w:r w:rsidR="00551605">
        <w:t xml:space="preserve"> reuse Rel-18 introduced </w:t>
      </w:r>
      <w:r w:rsidR="00551605">
        <w:rPr>
          <w:rFonts w:ascii="Courier New" w:hAnsi="Courier New" w:cs="Courier New"/>
          <w:color w:val="000000"/>
          <w:sz w:val="16"/>
          <w:szCs w:val="16"/>
          <w:shd w:val="clear" w:color="auto" w:fill="E6E6E6"/>
        </w:rPr>
        <w:t>InterFreqCarrierFreqList-v1800</w:t>
      </w:r>
      <w:r w:rsidR="007E1516">
        <w:t xml:space="preserve"> t</w:t>
      </w:r>
      <w:r w:rsidR="00982451">
        <w:t xml:space="preserve">o indicate </w:t>
      </w:r>
      <w:r w:rsidR="00982451">
        <w:rPr>
          <w:i/>
          <w:iCs/>
        </w:rPr>
        <w:t>dl-CarrierFreq</w:t>
      </w:r>
      <w:r w:rsidR="00982451" w:rsidRPr="001C4960">
        <w:rPr>
          <w:i/>
          <w:iCs/>
        </w:rPr>
        <w:t>-r18</w:t>
      </w:r>
      <w:r>
        <w:t xml:space="preserve">. As workaround for legacy list mandatory field, use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BD2A35C" w14:textId="4A212D56" w:rsidR="00982451" w:rsidRDefault="00244A13" w:rsidP="00982451">
      <w:pPr>
        <w:pStyle w:val="ListParagraph"/>
        <w:spacing w:line="276" w:lineRule="auto"/>
      </w:pPr>
      <w:r w:rsidRPr="00FC4FA1">
        <w:rPr>
          <w:b/>
          <w:bCs/>
        </w:rPr>
        <w:t>Option (b):</w:t>
      </w:r>
      <w:r>
        <w:t xml:space="preserve"> New list for &lt;5MHz cells in SIB4</w:t>
      </w:r>
      <w:r w:rsidR="00982451">
        <w:t xml:space="preserve">, introduce new list </w:t>
      </w:r>
      <w:r w:rsidR="00982451" w:rsidRPr="00C52790">
        <w:rPr>
          <w:rFonts w:ascii="Courier New" w:hAnsi="Courier New" w:cs="Courier New"/>
          <w:color w:val="000000"/>
          <w:sz w:val="16"/>
          <w:szCs w:val="16"/>
          <w:shd w:val="clear" w:color="auto" w:fill="E6E6E6"/>
        </w:rPr>
        <w:t>interFreqCarrierFreqList2-r18</w:t>
      </w:r>
      <w:r w:rsidR="00982451">
        <w:t xml:space="preserve"> and </w:t>
      </w:r>
      <w:r w:rsidR="007E1516">
        <w:t xml:space="preserve">corresponding </w:t>
      </w:r>
      <w:r w:rsidR="00982451">
        <w:t>extensions</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2)</w:t>
      </w:r>
    </w:p>
    <w:p w14:paraId="6B440A8F" w14:textId="77777777" w:rsidR="00982451" w:rsidRDefault="00982451" w:rsidP="00982451">
      <w:pPr>
        <w:pStyle w:val="ListParagraph"/>
        <w:spacing w:line="276" w:lineRule="auto"/>
        <w:rPr>
          <w:i/>
          <w:iCs/>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rPr>
          <w:i/>
          <w:iCs/>
        </w:rPr>
        <w:t>.</w:t>
      </w:r>
    </w:p>
    <w:p w14:paraId="62C4DBEA" w14:textId="4706CF1B" w:rsidR="00244A13" w:rsidRDefault="00244A13" w:rsidP="00982451">
      <w:pPr>
        <w:pStyle w:val="ListParagraph"/>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ListParagraph"/>
        <w:spacing w:line="276" w:lineRule="auto"/>
      </w:pPr>
      <w:r>
        <w:rPr>
          <w:b/>
          <w:bCs/>
        </w:rPr>
        <w:t>Option (d):</w:t>
      </w:r>
      <w:r>
        <w:t xml:space="preserve"> Other</w:t>
      </w:r>
    </w:p>
    <w:tbl>
      <w:tblPr>
        <w:tblStyle w:val="TableGrid"/>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SimSun"/>
                <w:lang w:val="en-US" w:eastAsia="zh-CN"/>
              </w:rPr>
            </w:pPr>
            <w:r>
              <w:rPr>
                <w:rFonts w:eastAsia="SimSun"/>
                <w:lang w:val="en-US" w:eastAsia="zh-CN"/>
              </w:rPr>
              <w:t>Nokia</w:t>
            </w:r>
          </w:p>
        </w:tc>
        <w:tc>
          <w:tcPr>
            <w:tcW w:w="1800" w:type="dxa"/>
          </w:tcPr>
          <w:p w14:paraId="22C3508F" w14:textId="71F02780" w:rsidR="00244A13" w:rsidRDefault="00BA5594" w:rsidP="00454656">
            <w:pPr>
              <w:rPr>
                <w:rFonts w:eastAsia="SimSun"/>
                <w:lang w:val="en-US" w:eastAsia="zh-CN"/>
              </w:rPr>
            </w:pPr>
            <w:r>
              <w:rPr>
                <w:rFonts w:eastAsia="SimSun"/>
                <w:lang w:val="en-US" w:eastAsia="zh-CN"/>
              </w:rPr>
              <w:t>C</w:t>
            </w:r>
          </w:p>
        </w:tc>
        <w:tc>
          <w:tcPr>
            <w:tcW w:w="5922" w:type="dxa"/>
          </w:tcPr>
          <w:p w14:paraId="39F64B80" w14:textId="6F8FBB2D" w:rsidR="00244A13" w:rsidRDefault="00BA5594" w:rsidP="00454656">
            <w:pPr>
              <w:rPr>
                <w:rFonts w:eastAsia="SimSun"/>
                <w:lang w:val="en-US" w:eastAsia="zh-CN"/>
              </w:rPr>
            </w:pPr>
            <w:r>
              <w:rPr>
                <w:rFonts w:eastAsia="SimSun"/>
                <w:lang w:val="en-US" w:eastAsia="zh-CN"/>
              </w:rPr>
              <w:t xml:space="preserve">It seems most </w:t>
            </w:r>
            <w:proofErr w:type="spellStart"/>
            <w:r>
              <w:rPr>
                <w:rFonts w:eastAsia="SimSun"/>
                <w:lang w:val="en-US" w:eastAsia="zh-CN"/>
              </w:rPr>
              <w:t>self contained</w:t>
            </w:r>
            <w:proofErr w:type="spellEnd"/>
            <w:r>
              <w:rPr>
                <w:rFonts w:eastAsia="SimSun"/>
                <w:lang w:val="en-US" w:eastAsia="zh-CN"/>
              </w:rPr>
              <w:t xml:space="preserve"> to have new SIB4bis for less than 5MHz to ensure there are no legacy UE impacts. </w:t>
            </w:r>
            <w:proofErr w:type="gramStart"/>
            <w:r>
              <w:rPr>
                <w:rFonts w:eastAsia="SimSun"/>
                <w:lang w:val="en-US" w:eastAsia="zh-CN"/>
              </w:rPr>
              <w:t>Also</w:t>
            </w:r>
            <w:proofErr w:type="gramEnd"/>
            <w:r>
              <w:rPr>
                <w:rFonts w:eastAsia="SimSun"/>
                <w:lang w:val="en-US" w:eastAsia="zh-CN"/>
              </w:rPr>
              <w:t xml:space="preserve"> this would not require any RAN4 impacts to reserve/check if we can reserve some ARFCNs</w:t>
            </w:r>
            <w:r w:rsidR="009C00A7">
              <w:rPr>
                <w:rFonts w:eastAsia="SimSun"/>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w:t>
            </w:r>
            <w:proofErr w:type="spellStart"/>
            <w:r>
              <w:rPr>
                <w:lang w:val="en-US" w:eastAsia="ja-JP"/>
              </w:rPr>
              <w:t>CarrierFreq</w:t>
            </w:r>
            <w:proofErr w:type="spellEnd"/>
            <w:r>
              <w:rPr>
                <w:lang w:val="en-US" w:eastAsia="ja-JP"/>
              </w:rPr>
              <w:t xml:space="preserve"> (without suffix) with a conditional 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t xml:space="preserve">Option B uses similar concept as </w:t>
            </w:r>
            <w:r w:rsidR="00696A6E">
              <w:rPr>
                <w:lang w:val="en-US" w:eastAsia="ja-JP"/>
              </w:rPr>
              <w:t xml:space="preserve">option </w:t>
            </w:r>
            <w:r>
              <w:rPr>
                <w:lang w:val="en-US" w:eastAsia="ja-JP"/>
              </w:rPr>
              <w:t xml:space="preserve">A, however there is no guarantee that the legacy UEs </w:t>
            </w:r>
            <w:proofErr w:type="gramStart"/>
            <w:r>
              <w:rPr>
                <w:lang w:val="en-US" w:eastAsia="ja-JP"/>
              </w:rPr>
              <w:t>look into</w:t>
            </w:r>
            <w:proofErr w:type="gramEnd"/>
            <w:r>
              <w:rPr>
                <w:lang w:val="en-US" w:eastAsia="ja-JP"/>
              </w:rPr>
              <w:t xml:space="preserve"> the band numbers to prune out the invalid entries if/when the legacy </w:t>
            </w:r>
            <w:r w:rsidRPr="00696A6E">
              <w:rPr>
                <w:i/>
                <w:iCs/>
                <w:lang w:val="en-US" w:eastAsia="ja-JP"/>
              </w:rPr>
              <w:t>dl-</w:t>
            </w:r>
            <w:proofErr w:type="spellStart"/>
            <w:r w:rsidRPr="00696A6E">
              <w:rPr>
                <w:i/>
                <w:iCs/>
                <w:lang w:val="en-US" w:eastAsia="ja-JP"/>
              </w:rPr>
              <w:t>CarrierFreq</w:t>
            </w:r>
            <w:proofErr w:type="spellEnd"/>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ListParagraph"/>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ListParagraph"/>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ListParagraph"/>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ListParagraph"/>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w:t>
            </w:r>
            <w:proofErr w:type="gramStart"/>
            <w:r w:rsidR="00551605">
              <w:rPr>
                <w:lang w:val="en-US" w:eastAsia="ja-JP"/>
              </w:rPr>
              <w:t>has to</w:t>
            </w:r>
            <w:proofErr w:type="gramEnd"/>
            <w:r w:rsidR="00551605">
              <w:rPr>
                <w:lang w:val="en-US" w:eastAsia="ja-JP"/>
              </w:rPr>
              <w:t xml:space="preserve">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ListParagraph"/>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ListParagraph"/>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2128D480" w:rsidR="00244A13"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4931EF97" w14:textId="0F46F2A3" w:rsidR="00244A13" w:rsidRPr="00991CE8" w:rsidRDefault="00087D0D" w:rsidP="00454656">
            <w:pPr>
              <w:rPr>
                <w:rFonts w:eastAsiaTheme="minorEastAsia"/>
                <w:lang w:val="en-US" w:eastAsia="zh-CN"/>
              </w:rPr>
            </w:pPr>
            <w:r>
              <w:rPr>
                <w:rFonts w:eastAsiaTheme="minorEastAsia" w:hint="eastAsia"/>
                <w:lang w:val="en-US" w:eastAsia="zh-CN"/>
              </w:rPr>
              <w:t>D</w:t>
            </w:r>
          </w:p>
        </w:tc>
        <w:tc>
          <w:tcPr>
            <w:tcW w:w="5922" w:type="dxa"/>
          </w:tcPr>
          <w:p w14:paraId="1BC14AA0" w14:textId="5BA83D07" w:rsidR="00244A13" w:rsidRPr="00991CE8" w:rsidRDefault="00087D0D" w:rsidP="00087D0D">
            <w:pPr>
              <w:jc w:val="both"/>
              <w:rPr>
                <w:rFonts w:eastAsiaTheme="minorEastAsia"/>
                <w:lang w:val="en-US" w:eastAsia="zh-CN"/>
              </w:rPr>
            </w:pPr>
            <w:r>
              <w:rPr>
                <w:rFonts w:eastAsiaTheme="minorEastAsia"/>
                <w:lang w:val="en-US" w:eastAsia="zh-CN"/>
              </w:rPr>
              <w:t>Option d</w:t>
            </w:r>
            <w:r w:rsidRPr="00087D0D">
              <w:rPr>
                <w:rFonts w:eastAsiaTheme="minorEastAsia"/>
                <w:color w:val="000000" w:themeColor="text1"/>
                <w:lang w:val="en-US" w:eastAsia="zh-CN"/>
              </w:rPr>
              <w:t xml:space="preserve"> </w:t>
            </w:r>
            <w:r w:rsidRPr="00087D0D">
              <w:rPr>
                <w:rFonts w:eastAsiaTheme="minorEastAsia"/>
                <w:color w:val="000000" w:themeColor="text1"/>
                <w:lang w:eastAsia="zh-CN"/>
              </w:rPr>
              <w:t>combine</w:t>
            </w:r>
            <w:r>
              <w:rPr>
                <w:rFonts w:eastAsiaTheme="minorEastAsia"/>
                <w:color w:val="000000" w:themeColor="text1"/>
                <w:lang w:eastAsia="zh-CN"/>
              </w:rPr>
              <w:t>s</w:t>
            </w:r>
            <w:r w:rsidRPr="00087D0D">
              <w:rPr>
                <w:rFonts w:eastAsiaTheme="minorEastAsia"/>
                <w:color w:val="000000" w:themeColor="text1"/>
                <w:lang w:eastAsia="zh-CN"/>
              </w:rPr>
              <w:t xml:space="preserve"> option b and option c</w:t>
            </w:r>
            <w:r>
              <w:rPr>
                <w:rFonts w:eastAsiaTheme="minorEastAsia"/>
                <w:color w:val="000000" w:themeColor="text1"/>
                <w:lang w:eastAsia="zh-CN"/>
              </w:rPr>
              <w:t xml:space="preserve">. </w:t>
            </w:r>
            <w:r w:rsidRPr="00087D0D">
              <w:rPr>
                <w:rFonts w:eastAsiaTheme="minorEastAsia"/>
                <w:color w:val="000000" w:themeColor="text1"/>
                <w:lang w:eastAsia="zh-CN"/>
              </w:rPr>
              <w:t>In the scenario where all the neighbours are &lt;5MHz</w:t>
            </w:r>
            <w:r>
              <w:rPr>
                <w:rFonts w:eastAsiaTheme="minorEastAsia"/>
                <w:color w:val="000000" w:themeColor="text1"/>
                <w:lang w:eastAsia="zh-CN"/>
              </w:rPr>
              <w:t>, option c can be used.</w:t>
            </w:r>
            <w:r>
              <w:rPr>
                <w:rFonts w:eastAsiaTheme="minorEastAsia"/>
                <w:lang w:val="en-US" w:eastAsia="zh-CN"/>
              </w:rPr>
              <w:t xml:space="preserve"> </w:t>
            </w:r>
            <w:r w:rsidRPr="00087D0D">
              <w:rPr>
                <w:rFonts w:eastAsiaTheme="minorEastAsia"/>
                <w:lang w:val="en-US" w:eastAsia="zh-CN"/>
              </w:rPr>
              <w:t xml:space="preserve">But what's different from </w:t>
            </w:r>
            <w:r w:rsidR="001D54D9">
              <w:rPr>
                <w:rFonts w:eastAsiaTheme="minorEastAsia"/>
                <w:lang w:val="en-US" w:eastAsia="zh-CN"/>
              </w:rPr>
              <w:t>option</w:t>
            </w:r>
            <w:r w:rsidRPr="00087D0D">
              <w:rPr>
                <w:rFonts w:eastAsiaTheme="minorEastAsia"/>
                <w:lang w:val="en-US" w:eastAsia="zh-CN"/>
              </w:rPr>
              <w:t xml:space="preserve"> c is</w:t>
            </w:r>
            <w:r>
              <w:rPr>
                <w:rFonts w:eastAsiaTheme="minorEastAsia"/>
                <w:lang w:val="en-US" w:eastAsia="zh-CN"/>
              </w:rPr>
              <w:t xml:space="preserve"> that </w:t>
            </w:r>
            <w:r w:rsidRPr="00087D0D">
              <w:rPr>
                <w:rFonts w:eastAsiaTheme="minorEastAsia"/>
                <w:lang w:val="en-US" w:eastAsia="zh-CN"/>
              </w:rPr>
              <w:t>UE will not read SIB4 and SIB4bis simultaneousl</w:t>
            </w:r>
            <w:r>
              <w:rPr>
                <w:rFonts w:eastAsiaTheme="minorEastAsia"/>
                <w:lang w:val="en-US" w:eastAsia="zh-CN"/>
              </w:rPr>
              <w:t xml:space="preserve">y, which can solve this problem and </w:t>
            </w:r>
            <w:r w:rsidRPr="006A3022">
              <w:rPr>
                <w:rFonts w:eastAsiaTheme="minorEastAsia"/>
                <w:lang w:val="en-US" w:eastAsia="zh-CN"/>
              </w:rPr>
              <w:t xml:space="preserve">does not </w:t>
            </w:r>
            <w:r>
              <w:rPr>
                <w:rFonts w:eastAsiaTheme="minorEastAsia"/>
                <w:lang w:val="en-US" w:eastAsia="zh-CN"/>
              </w:rPr>
              <w:t xml:space="preserve">introduce the </w:t>
            </w:r>
            <w:r w:rsidRPr="006A3022">
              <w:rPr>
                <w:rFonts w:eastAsiaTheme="minorEastAsia"/>
                <w:lang w:val="en-US" w:eastAsia="zh-CN"/>
              </w:rPr>
              <w:t xml:space="preserve">additional </w:t>
            </w:r>
            <w:bookmarkStart w:id="43" w:name="_Hlk162253011"/>
            <w:r>
              <w:rPr>
                <w:rFonts w:eastAsiaTheme="minorEastAsia"/>
                <w:lang w:val="en-US" w:eastAsia="zh-CN"/>
              </w:rPr>
              <w:t>specification</w:t>
            </w:r>
            <w:bookmarkEnd w:id="43"/>
            <w:r w:rsidRPr="006A3022">
              <w:rPr>
                <w:rFonts w:eastAsiaTheme="minorEastAsia"/>
                <w:lang w:val="en-US" w:eastAsia="zh-CN"/>
              </w:rPr>
              <w:t xml:space="preserve"> impact</w:t>
            </w:r>
            <w:r w:rsidRPr="00B007F9">
              <w:rPr>
                <w:rFonts w:eastAsiaTheme="minorEastAsia"/>
                <w:color w:val="000000" w:themeColor="text1"/>
                <w:lang w:eastAsia="zh-CN"/>
              </w:rPr>
              <w:t>.</w:t>
            </w:r>
            <w:r w:rsidRPr="00B007F9">
              <w:rPr>
                <w:rFonts w:eastAsiaTheme="minorEastAsia"/>
                <w:lang w:val="en-US" w:eastAsia="zh-CN"/>
              </w:rPr>
              <w:t xml:space="preserve"> </w:t>
            </w:r>
            <w:r w:rsidR="001D54D9">
              <w:rPr>
                <w:rFonts w:eastAsiaTheme="minorEastAsia"/>
                <w:lang w:val="en-US" w:eastAsia="zh-CN"/>
              </w:rPr>
              <w:t xml:space="preserve">As for the </w:t>
            </w:r>
            <w:r w:rsidR="001D54D9" w:rsidRPr="00087D0D">
              <w:rPr>
                <w:rFonts w:eastAsiaTheme="minorEastAsia"/>
                <w:color w:val="000000" w:themeColor="text1"/>
                <w:lang w:eastAsia="zh-CN"/>
              </w:rPr>
              <w:t>scenario where</w:t>
            </w:r>
            <w:r w:rsidR="001D54D9" w:rsidRPr="00B007F9">
              <w:rPr>
                <w:rFonts w:eastAsiaTheme="minorEastAsia"/>
                <w:lang w:val="en-US" w:eastAsia="zh-CN"/>
              </w:rPr>
              <w:t xml:space="preserve"> </w:t>
            </w:r>
            <w:r w:rsidR="00B007F9" w:rsidRPr="00B007F9">
              <w:rPr>
                <w:rFonts w:eastAsiaTheme="minorEastAsia"/>
                <w:lang w:val="en-US" w:eastAsia="zh-CN"/>
              </w:rPr>
              <w:t xml:space="preserve">both legacy </w:t>
            </w:r>
            <w:proofErr w:type="spellStart"/>
            <w:r w:rsidR="00B007F9" w:rsidRPr="00B007F9">
              <w:rPr>
                <w:rFonts w:eastAsiaTheme="minorEastAsia"/>
                <w:lang w:val="en-US" w:eastAsia="zh-CN"/>
              </w:rPr>
              <w:t>neighbours</w:t>
            </w:r>
            <w:proofErr w:type="spellEnd"/>
            <w:r w:rsidR="00B007F9" w:rsidRPr="00B007F9">
              <w:rPr>
                <w:rFonts w:eastAsiaTheme="minorEastAsia"/>
                <w:lang w:val="en-US" w:eastAsia="zh-CN"/>
              </w:rPr>
              <w:t xml:space="preserve"> and &lt;5MHz </w:t>
            </w:r>
            <w:proofErr w:type="spellStart"/>
            <w:r w:rsidR="00B007F9" w:rsidRPr="00B007F9">
              <w:rPr>
                <w:rFonts w:eastAsiaTheme="minorEastAsia"/>
                <w:lang w:val="en-US" w:eastAsia="zh-CN"/>
              </w:rPr>
              <w:t>neighbours</w:t>
            </w:r>
            <w:proofErr w:type="spellEnd"/>
            <w:r w:rsidR="00B007F9" w:rsidRPr="00B007F9">
              <w:rPr>
                <w:rFonts w:eastAsiaTheme="minorEastAsia"/>
                <w:lang w:val="en-US" w:eastAsia="zh-CN"/>
              </w:rPr>
              <w:t xml:space="preserve"> need to be broadcasted simultaneously, </w:t>
            </w:r>
            <w:r w:rsidR="00B007F9">
              <w:rPr>
                <w:rFonts w:eastAsiaTheme="minorEastAsia"/>
                <w:lang w:val="en-US" w:eastAsia="zh-CN"/>
              </w:rPr>
              <w:t>option b-like that introduce the new l</w:t>
            </w:r>
            <w:r w:rsidR="00B007F9" w:rsidRPr="00B007F9">
              <w:rPr>
                <w:rFonts w:eastAsiaTheme="minorEastAsia"/>
                <w:lang w:val="en-US" w:eastAsia="zh-CN"/>
              </w:rPr>
              <w:t xml:space="preserve">ist of </w:t>
            </w:r>
            <w:proofErr w:type="spellStart"/>
            <w:r w:rsidR="00B007F9" w:rsidRPr="00B007F9">
              <w:rPr>
                <w:rFonts w:eastAsiaTheme="minorEastAsia"/>
                <w:lang w:val="en-US" w:eastAsia="zh-CN"/>
              </w:rPr>
              <w:t>neighbouring</w:t>
            </w:r>
            <w:proofErr w:type="spellEnd"/>
            <w:r w:rsidR="00B007F9" w:rsidRPr="00B007F9">
              <w:rPr>
                <w:rFonts w:eastAsiaTheme="minorEastAsia"/>
                <w:lang w:val="en-US" w:eastAsia="zh-CN"/>
              </w:rPr>
              <w:t xml:space="preserve"> carrier frequencies </w:t>
            </w:r>
            <w:r w:rsidR="00B007F9">
              <w:rPr>
                <w:rFonts w:eastAsiaTheme="minorEastAsia"/>
                <w:lang w:val="en-US" w:eastAsia="zh-CN"/>
              </w:rPr>
              <w:t>for &lt;</w:t>
            </w:r>
            <w:r w:rsidR="00B007F9" w:rsidRPr="00B007F9">
              <w:rPr>
                <w:rFonts w:eastAsiaTheme="minorEastAsia"/>
                <w:lang w:val="en-US" w:eastAsia="zh-CN"/>
              </w:rPr>
              <w:t>5 MHz</w:t>
            </w:r>
            <w:r w:rsidR="00B007F9">
              <w:rPr>
                <w:rFonts w:eastAsiaTheme="minorEastAsia"/>
                <w:lang w:val="en-US" w:eastAsia="zh-CN"/>
              </w:rPr>
              <w:t xml:space="preserve"> is clearly for us.</w:t>
            </w:r>
          </w:p>
        </w:tc>
      </w:tr>
      <w:tr w:rsidR="00244A13" w14:paraId="6CFAE3A1" w14:textId="77777777" w:rsidTr="00696A6E">
        <w:tc>
          <w:tcPr>
            <w:tcW w:w="1342" w:type="dxa"/>
          </w:tcPr>
          <w:p w14:paraId="1F7E021E" w14:textId="3945A00D" w:rsidR="00244A13" w:rsidRPr="00642093" w:rsidRDefault="00642093" w:rsidP="00454656">
            <w:pPr>
              <w:rPr>
                <w:rFonts w:eastAsiaTheme="minorEastAsia"/>
                <w:lang w:val="en-US" w:eastAsia="zh-CN"/>
              </w:rPr>
            </w:pPr>
            <w:r>
              <w:rPr>
                <w:rFonts w:eastAsiaTheme="minorEastAsia"/>
                <w:lang w:val="en-US" w:eastAsia="zh-CN"/>
              </w:rPr>
              <w:t>ZTE</w:t>
            </w:r>
          </w:p>
        </w:tc>
        <w:tc>
          <w:tcPr>
            <w:tcW w:w="1800" w:type="dxa"/>
          </w:tcPr>
          <w:p w14:paraId="4023F7C3" w14:textId="5CE0F227" w:rsidR="00244A13" w:rsidRPr="00331B55" w:rsidRDefault="00331B55" w:rsidP="00454656">
            <w:pPr>
              <w:rPr>
                <w:rFonts w:eastAsiaTheme="minorEastAsia"/>
                <w:lang w:val="en-US" w:eastAsia="zh-CN"/>
              </w:rPr>
            </w:pPr>
            <w:r>
              <w:rPr>
                <w:rFonts w:eastAsiaTheme="minorEastAsia"/>
                <w:lang w:val="en-US" w:eastAsia="zh-CN"/>
              </w:rPr>
              <w:t>Option A/B with comments</w:t>
            </w:r>
          </w:p>
        </w:tc>
        <w:tc>
          <w:tcPr>
            <w:tcW w:w="5922" w:type="dxa"/>
          </w:tcPr>
          <w:p w14:paraId="1601FD15" w14:textId="725FC90F" w:rsidR="00244A13" w:rsidRDefault="00331B55" w:rsidP="00331B55">
            <w:pPr>
              <w:rPr>
                <w:rFonts w:eastAsiaTheme="minorEastAsia"/>
                <w:lang w:val="en-US" w:eastAsia="zh-CN"/>
              </w:rPr>
            </w:pPr>
            <w:proofErr w:type="gramStart"/>
            <w:r>
              <w:rPr>
                <w:rFonts w:eastAsiaTheme="minorEastAsia"/>
                <w:lang w:val="en-US" w:eastAsia="zh-CN"/>
              </w:rPr>
              <w:t>First</w:t>
            </w:r>
            <w:proofErr w:type="gramEnd"/>
            <w:r>
              <w:rPr>
                <w:rFonts w:eastAsiaTheme="minorEastAsia"/>
                <w:lang w:val="en-US" w:eastAsia="zh-CN"/>
              </w:rPr>
              <w:t xml:space="preserve"> we are wondering whether there are scenarios that require the New UE to support mobility between the 3M cell and Legacy cell</w:t>
            </w:r>
            <w:r>
              <w:rPr>
                <w:rFonts w:eastAsiaTheme="minorEastAsia" w:hint="eastAsia"/>
                <w:lang w:val="en-US" w:eastAsia="zh-CN"/>
              </w:rPr>
              <w:t>.</w:t>
            </w:r>
          </w:p>
          <w:p w14:paraId="24B302FE" w14:textId="3265399D" w:rsidR="008742E2" w:rsidRDefault="00331B55" w:rsidP="00331B55">
            <w:pPr>
              <w:rPr>
                <w:rFonts w:eastAsiaTheme="minorEastAsia"/>
                <w:lang w:val="en-US" w:eastAsia="zh-CN"/>
              </w:rPr>
            </w:pPr>
            <w:r>
              <w:rPr>
                <w:rFonts w:eastAsiaTheme="minorEastAsia"/>
                <w:lang w:val="en-US" w:eastAsia="zh-CN"/>
              </w:rPr>
              <w:t>If there are, the modification in the option A is not enough for the case that there are both 3M and legacy inter-frequency neighbor cell. Some extension fields are</w:t>
            </w:r>
            <w:r w:rsidR="008742E2">
              <w:rPr>
                <w:rFonts w:eastAsiaTheme="minorEastAsia"/>
                <w:lang w:val="en-US" w:eastAsia="zh-CN"/>
              </w:rPr>
              <w:t xml:space="preserve"> still needed. </w:t>
            </w:r>
          </w:p>
          <w:p w14:paraId="0278A253" w14:textId="7A1A70DE" w:rsidR="00CF4AE9" w:rsidRDefault="00331B55" w:rsidP="00331B55">
            <w:pPr>
              <w:rPr>
                <w:rFonts w:eastAsiaTheme="minorEastAsia"/>
                <w:lang w:val="en-US" w:eastAsia="zh-CN"/>
              </w:rPr>
            </w:pPr>
            <w:r>
              <w:rPr>
                <w:rFonts w:eastAsiaTheme="minorEastAsia"/>
                <w:lang w:val="en-US" w:eastAsia="zh-CN"/>
              </w:rPr>
              <w:t>If there are not, the option A is acceptable to us.</w:t>
            </w:r>
          </w:p>
          <w:p w14:paraId="38879267" w14:textId="0C02C1AC" w:rsidR="00331B55" w:rsidRDefault="00331B55" w:rsidP="00331B5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option B, our understanding is that the key difference from the option A is to use a special band number for the legacy mandatory present issue. </w:t>
            </w:r>
          </w:p>
          <w:p w14:paraId="4910C8C6" w14:textId="77777777" w:rsidR="00331B55" w:rsidRDefault="00331B55" w:rsidP="00331B55">
            <w:pPr>
              <w:rPr>
                <w:rFonts w:eastAsiaTheme="minorEastAsia"/>
                <w:lang w:val="en-US" w:eastAsia="zh-CN"/>
              </w:rPr>
            </w:pPr>
            <w:r>
              <w:rPr>
                <w:rFonts w:eastAsiaTheme="minorEastAsia"/>
                <w:lang w:val="en-US" w:eastAsia="zh-CN"/>
              </w:rPr>
              <w:t xml:space="preserve">For the option C, we don’t see the strong motivation to introduce a new SIB if the option A or B can work. As rapporteur indicated, it may introduce modifications in many places. </w:t>
            </w:r>
          </w:p>
          <w:p w14:paraId="02B9E4B9" w14:textId="77777777" w:rsidR="00CF4AE9" w:rsidRDefault="00CF4AE9" w:rsidP="00331B55">
            <w:pPr>
              <w:rPr>
                <w:rFonts w:eastAsiaTheme="minorEastAsia"/>
                <w:lang w:val="en-US" w:eastAsia="zh-CN"/>
              </w:rPr>
            </w:pPr>
          </w:p>
          <w:p w14:paraId="3EE4DCE4" w14:textId="7822418A" w:rsidR="00CF4AE9" w:rsidRPr="00331B55" w:rsidRDefault="00CF4AE9" w:rsidP="00CF4AE9">
            <w:pPr>
              <w:rPr>
                <w:rFonts w:eastAsiaTheme="minorEastAsia"/>
                <w:lang w:val="en-US" w:eastAsia="zh-CN"/>
              </w:rPr>
            </w:pPr>
            <w:r w:rsidRPr="00F0268A">
              <w:rPr>
                <w:rFonts w:eastAsiaTheme="minorEastAsia"/>
                <w:highlight w:val="yellow"/>
                <w:lang w:val="en-US" w:eastAsia="zh-CN"/>
              </w:rPr>
              <w:t>[QC as Option A proponent]</w:t>
            </w:r>
            <w:r>
              <w:rPr>
                <w:rFonts w:eastAsiaTheme="minorEastAsia"/>
                <w:lang w:val="en-US" w:eastAsia="zh-CN"/>
              </w:rPr>
              <w:t xml:space="preserve">: In our view the non-critical extension as shown in </w:t>
            </w:r>
            <w:proofErr w:type="spellStart"/>
            <w:r>
              <w:rPr>
                <w:rFonts w:eastAsiaTheme="minorEastAsia"/>
                <w:lang w:val="en-US" w:eastAsia="zh-CN"/>
              </w:rPr>
              <w:t>Opt</w:t>
            </w:r>
            <w:proofErr w:type="spellEnd"/>
            <w:r>
              <w:rPr>
                <w:rFonts w:eastAsiaTheme="minorEastAsia"/>
                <w:lang w:val="en-US" w:eastAsia="zh-CN"/>
              </w:rPr>
              <w:t xml:space="preserve"> A will still make use of the existing non-critical extensions. So even for the case of supporting mobility between the new and legacy cell, that should be enough given that new UE can clearly identify which </w:t>
            </w:r>
            <w:r w:rsidR="007E4A84">
              <w:rPr>
                <w:rFonts w:eastAsiaTheme="minorEastAsia"/>
                <w:lang w:val="en-US" w:eastAsia="zh-CN"/>
              </w:rPr>
              <w:t xml:space="preserve">neighbor </w:t>
            </w:r>
            <w:r>
              <w:rPr>
                <w:rFonts w:eastAsiaTheme="minorEastAsia"/>
                <w:lang w:val="en-US" w:eastAsia="zh-CN"/>
              </w:rPr>
              <w:t>cell</w:t>
            </w:r>
            <w:r w:rsidR="007E4A84">
              <w:rPr>
                <w:rFonts w:eastAsiaTheme="minorEastAsia"/>
                <w:lang w:val="en-US" w:eastAsia="zh-CN"/>
              </w:rPr>
              <w:t xml:space="preserve"> in the list</w:t>
            </w:r>
            <w:r>
              <w:rPr>
                <w:rFonts w:eastAsiaTheme="minorEastAsia"/>
                <w:lang w:val="en-US" w:eastAsia="zh-CN"/>
              </w:rPr>
              <w:t xml:space="preserve"> is &lt;5</w:t>
            </w:r>
            <w:r w:rsidR="00773D57">
              <w:rPr>
                <w:rFonts w:eastAsiaTheme="minorEastAsia"/>
                <w:lang w:val="en-US" w:eastAsia="zh-CN"/>
              </w:rPr>
              <w:t>MHz</w:t>
            </w:r>
            <w:r>
              <w:rPr>
                <w:rFonts w:eastAsiaTheme="minorEastAsia"/>
                <w:lang w:val="en-US" w:eastAsia="zh-CN"/>
              </w:rPr>
              <w:t xml:space="preserve"> and which is legacy. </w:t>
            </w:r>
          </w:p>
        </w:tc>
      </w:tr>
      <w:tr w:rsidR="00244A13" w14:paraId="019814F9" w14:textId="77777777" w:rsidTr="00696A6E">
        <w:tc>
          <w:tcPr>
            <w:tcW w:w="1342" w:type="dxa"/>
          </w:tcPr>
          <w:p w14:paraId="6FFB784B" w14:textId="4718F519" w:rsidR="00244A13" w:rsidRPr="00FA34DE" w:rsidRDefault="002D55EF" w:rsidP="00454656">
            <w:pPr>
              <w:rPr>
                <w:rFonts w:eastAsiaTheme="minorEastAsia"/>
                <w:lang w:val="en-US" w:eastAsia="zh-CN"/>
              </w:rPr>
            </w:pPr>
            <w:r>
              <w:rPr>
                <w:rFonts w:eastAsiaTheme="minorEastAsia"/>
                <w:lang w:val="en-US" w:eastAsia="zh-CN"/>
              </w:rPr>
              <w:t>Ericsson</w:t>
            </w:r>
          </w:p>
        </w:tc>
        <w:tc>
          <w:tcPr>
            <w:tcW w:w="1800" w:type="dxa"/>
          </w:tcPr>
          <w:p w14:paraId="1D42C92A" w14:textId="08925EE9" w:rsidR="00244A13" w:rsidRDefault="002D55EF" w:rsidP="00454656">
            <w:pPr>
              <w:rPr>
                <w:rFonts w:eastAsia="Malgun Gothic"/>
                <w:lang w:val="en-US" w:eastAsia="ko-KR"/>
              </w:rPr>
            </w:pPr>
            <w:r>
              <w:rPr>
                <w:rFonts w:eastAsia="Malgun Gothic"/>
                <w:lang w:val="en-US" w:eastAsia="ko-KR"/>
              </w:rPr>
              <w:t>Option A or B2</w:t>
            </w:r>
          </w:p>
        </w:tc>
        <w:tc>
          <w:tcPr>
            <w:tcW w:w="5922" w:type="dxa"/>
          </w:tcPr>
          <w:p w14:paraId="2D3593C1" w14:textId="762B15EF" w:rsidR="00736BED" w:rsidRDefault="001522B5" w:rsidP="00454656">
            <w:pPr>
              <w:rPr>
                <w:lang w:val="en-US" w:eastAsia="ja-JP"/>
              </w:rPr>
            </w:pPr>
            <w:r>
              <w:rPr>
                <w:lang w:val="en-US" w:eastAsia="ja-JP"/>
              </w:rPr>
              <w:t>We understand both Options A and B2 provides valid solutions to the BW issue. They also follow the principle of adding new fields in a “parallel list”</w:t>
            </w:r>
            <w:r w:rsidR="00736BED">
              <w:rPr>
                <w:lang w:val="en-US" w:eastAsia="ja-JP"/>
              </w:rPr>
              <w:t xml:space="preserve"> to the original list</w:t>
            </w:r>
            <w:r>
              <w:rPr>
                <w:lang w:val="en-US" w:eastAsia="ja-JP"/>
              </w:rPr>
              <w:t xml:space="preserve">. </w:t>
            </w:r>
            <w:r w:rsidR="00736BED">
              <w:rPr>
                <w:lang w:val="en-US" w:eastAsia="ja-JP"/>
              </w:rPr>
              <w:t xml:space="preserve"> </w:t>
            </w:r>
            <w:r>
              <w:rPr>
                <w:lang w:val="en-US" w:eastAsia="ja-JP"/>
              </w:rPr>
              <w:t xml:space="preserve">Maybe </w:t>
            </w:r>
            <w:r w:rsidR="00736BED">
              <w:rPr>
                <w:lang w:val="en-US" w:eastAsia="ja-JP"/>
              </w:rPr>
              <w:t xml:space="preserve">Option </w:t>
            </w:r>
            <w:r>
              <w:rPr>
                <w:lang w:val="en-US" w:eastAsia="ja-JP"/>
              </w:rPr>
              <w:t>A is more straightforward, since we lately extended the MFBI</w:t>
            </w:r>
            <w:r w:rsidR="00736BED">
              <w:rPr>
                <w:lang w:val="en-US" w:eastAsia="ja-JP"/>
              </w:rPr>
              <w:t xml:space="preserve">, but we need probably look at detailed CR. E.g. in Option A, we need to refer to the correct RAN4 table for the old and new dl carrier </w:t>
            </w:r>
            <w:proofErr w:type="spellStart"/>
            <w:r w:rsidR="00736BED">
              <w:rPr>
                <w:lang w:val="en-US" w:eastAsia="ja-JP"/>
              </w:rPr>
              <w:t>freq</w:t>
            </w:r>
            <w:proofErr w:type="spellEnd"/>
            <w:r w:rsidR="00736BED">
              <w:rPr>
                <w:lang w:val="en-US" w:eastAsia="ja-JP"/>
              </w:rPr>
              <w:t xml:space="preserve"> fields, right?</w:t>
            </w:r>
          </w:p>
          <w:p w14:paraId="262C03BC" w14:textId="4E6790CE" w:rsidR="00244A13" w:rsidRDefault="00736BED" w:rsidP="00454656">
            <w:pPr>
              <w:rPr>
                <w:lang w:val="en-US" w:eastAsia="ja-JP"/>
              </w:rPr>
            </w:pPr>
            <w:r>
              <w:rPr>
                <w:lang w:val="en-US" w:eastAsia="ja-JP"/>
              </w:rPr>
              <w:t>W</w:t>
            </w:r>
            <w:r w:rsidR="002D55EF">
              <w:rPr>
                <w:lang w:val="en-US" w:eastAsia="ja-JP"/>
              </w:rPr>
              <w:t xml:space="preserve">e noted that </w:t>
            </w:r>
            <w:r w:rsidR="001522B5">
              <w:rPr>
                <w:lang w:val="en-US" w:eastAsia="ja-JP"/>
              </w:rPr>
              <w:t xml:space="preserve">e.g. SIB16 re-uses the order of inter-frequencies from SIB4. </w:t>
            </w:r>
            <w:r>
              <w:rPr>
                <w:lang w:val="en-US" w:eastAsia="ja-JP"/>
              </w:rPr>
              <w:t>We understand</w:t>
            </w:r>
            <w:r w:rsidR="001522B5">
              <w:rPr>
                <w:lang w:val="en-US" w:eastAsia="ja-JP"/>
              </w:rPr>
              <w:t xml:space="preserve"> creating completely new lists &lt;5MHz inter-</w:t>
            </w:r>
            <w:proofErr w:type="spellStart"/>
            <w:r w:rsidR="001522B5">
              <w:rPr>
                <w:lang w:val="en-US" w:eastAsia="ja-JP"/>
              </w:rPr>
              <w:t>freq</w:t>
            </w:r>
            <w:proofErr w:type="spellEnd"/>
            <w:r w:rsidR="001522B5">
              <w:rPr>
                <w:lang w:val="en-US" w:eastAsia="ja-JP"/>
              </w:rPr>
              <w:t xml:space="preserve"> (additional list in SIB4 or in new SIB, </w:t>
            </w:r>
            <w:proofErr w:type="spellStart"/>
            <w:r w:rsidR="001522B5">
              <w:rPr>
                <w:lang w:val="en-US" w:eastAsia="ja-JP"/>
              </w:rPr>
              <w:t>i.e</w:t>
            </w:r>
            <w:proofErr w:type="spellEnd"/>
            <w:r w:rsidR="001522B5">
              <w:rPr>
                <w:lang w:val="en-US" w:eastAsia="ja-JP"/>
              </w:rPr>
              <w:t xml:space="preserve"> Options B2, C, D) will have more spec and product </w:t>
            </w:r>
            <w:proofErr w:type="spellStart"/>
            <w:r w:rsidR="001522B5">
              <w:rPr>
                <w:lang w:val="en-US" w:eastAsia="ja-JP"/>
              </w:rPr>
              <w:t>impl</w:t>
            </w:r>
            <w:proofErr w:type="spellEnd"/>
            <w:r w:rsidR="001522B5">
              <w:rPr>
                <w:lang w:val="en-US" w:eastAsia="ja-JP"/>
              </w:rPr>
              <w:t xml:space="preserve"> impact than </w:t>
            </w:r>
            <w:r>
              <w:rPr>
                <w:lang w:val="en-US" w:eastAsia="ja-JP"/>
              </w:rPr>
              <w:t>A/B2.</w:t>
            </w:r>
          </w:p>
        </w:tc>
      </w:tr>
      <w:tr w:rsidR="00244A13" w14:paraId="4E594644" w14:textId="77777777" w:rsidTr="00696A6E">
        <w:tc>
          <w:tcPr>
            <w:tcW w:w="1342" w:type="dxa"/>
          </w:tcPr>
          <w:p w14:paraId="4269477C" w14:textId="7A14BE7E" w:rsidR="00244A13" w:rsidRDefault="009B30AD" w:rsidP="0045465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800" w:type="dxa"/>
          </w:tcPr>
          <w:p w14:paraId="2717AC3F" w14:textId="0B9673F7" w:rsidR="009B30AD" w:rsidRDefault="009B30AD" w:rsidP="009B30AD">
            <w:pPr>
              <w:rPr>
                <w:rFonts w:eastAsiaTheme="minorEastAsia"/>
                <w:lang w:val="en-US" w:eastAsia="zh-CN"/>
              </w:rPr>
            </w:pPr>
            <w:r>
              <w:rPr>
                <w:rFonts w:eastAsiaTheme="minorEastAsia"/>
                <w:lang w:val="en-US" w:eastAsia="zh-CN"/>
              </w:rPr>
              <w:t>B</w:t>
            </w:r>
          </w:p>
          <w:p w14:paraId="3C09F635" w14:textId="77777777" w:rsidR="009B30AD" w:rsidRDefault="009B30AD" w:rsidP="009B30AD">
            <w:pPr>
              <w:rPr>
                <w:rFonts w:eastAsiaTheme="minorEastAsia"/>
                <w:lang w:val="en-US" w:eastAsia="zh-CN"/>
              </w:rPr>
            </w:pPr>
            <w:r>
              <w:rPr>
                <w:rFonts w:eastAsiaTheme="minorEastAsia"/>
                <w:lang w:val="en-US" w:eastAsia="zh-CN"/>
              </w:rPr>
              <w:t>or B2 (if it is on the table)</w:t>
            </w:r>
          </w:p>
          <w:p w14:paraId="5BE82E46" w14:textId="0E224710" w:rsidR="00244A13" w:rsidRPr="00A2218D" w:rsidRDefault="009B30AD" w:rsidP="009B30AD">
            <w:pPr>
              <w:rPr>
                <w:rFonts w:eastAsiaTheme="minorEastAsia"/>
                <w:lang w:val="en-US" w:eastAsia="zh-CN"/>
              </w:rPr>
            </w:pPr>
            <w:r>
              <w:rPr>
                <w:rFonts w:eastAsiaTheme="minorEastAsia"/>
                <w:lang w:val="en-US" w:eastAsia="zh-CN"/>
              </w:rPr>
              <w:t xml:space="preserve">or C </w:t>
            </w:r>
          </w:p>
        </w:tc>
        <w:tc>
          <w:tcPr>
            <w:tcW w:w="5922" w:type="dxa"/>
          </w:tcPr>
          <w:p w14:paraId="06775639" w14:textId="7BCAA656" w:rsidR="00244A13" w:rsidRDefault="009B30AD" w:rsidP="009B30AD">
            <w:pPr>
              <w:rPr>
                <w:lang w:val="en-US" w:eastAsia="ja-JP"/>
              </w:rPr>
            </w:pPr>
            <w:r>
              <w:rPr>
                <w:lang w:val="en-US" w:eastAsia="ja-JP"/>
              </w:rPr>
              <w:t>Option A: not sure if the reserved ARFCN is working. RAN2 is not the proper group to provide the ARFCN value. On another hand, it is arguable if this solution is against the solution made in the last meeting</w:t>
            </w:r>
            <w:r w:rsidR="0037618F">
              <w:rPr>
                <w:lang w:val="en-US" w:eastAsia="ja-JP"/>
              </w:rPr>
              <w:t xml:space="preserve"> (i.e., this option doesn’t use the second list in our understanding)</w:t>
            </w:r>
            <w:r>
              <w:rPr>
                <w:lang w:val="en-US" w:eastAsia="ja-JP"/>
              </w:rPr>
              <w:t>.</w:t>
            </w:r>
          </w:p>
          <w:p w14:paraId="343155B9" w14:textId="77777777" w:rsidR="009B30AD" w:rsidRDefault="009B30AD" w:rsidP="009B30AD">
            <w:pPr>
              <w:rPr>
                <w:lang w:val="en-US" w:eastAsia="ja-JP"/>
              </w:rPr>
            </w:pPr>
            <w:r>
              <w:rPr>
                <w:lang w:val="en-US" w:eastAsia="ja-JP"/>
              </w:rPr>
              <w:t xml:space="preserve">Option B: the second list is added for the carriers less than 5MHz (which is aligned with RAN2 agreements). The reserved/unused band number is used to handle the issue that the network has to provide an entry in the legacy </w:t>
            </w:r>
            <w:proofErr w:type="gramStart"/>
            <w:r>
              <w:rPr>
                <w:lang w:val="en-US" w:eastAsia="ja-JP"/>
              </w:rPr>
              <w:t>list</w:t>
            </w:r>
            <w:proofErr w:type="gramEnd"/>
            <w:r>
              <w:rPr>
                <w:lang w:val="en-US" w:eastAsia="ja-JP"/>
              </w:rPr>
              <w:t xml:space="preserve"> but the network doesn’t have another neighbor cell frequency &gt;=5MHz.</w:t>
            </w:r>
          </w:p>
          <w:p w14:paraId="27A1417D" w14:textId="77777777" w:rsidR="009B30AD" w:rsidRDefault="009B30AD" w:rsidP="009B30AD">
            <w:pPr>
              <w:rPr>
                <w:lang w:val="en-US" w:eastAsia="ja-JP"/>
              </w:rPr>
            </w:pPr>
            <w:r>
              <w:rPr>
                <w:lang w:val="en-US" w:eastAsia="ja-JP"/>
              </w:rPr>
              <w:t xml:space="preserve">Option B2: </w:t>
            </w:r>
            <w:r w:rsidR="0037618F">
              <w:rPr>
                <w:lang w:val="en-US" w:eastAsia="ja-JP"/>
              </w:rPr>
              <w:t xml:space="preserve">The reserved/unused band number is used to handle the issue that the network has to provide an entry in the legacy </w:t>
            </w:r>
            <w:proofErr w:type="gramStart"/>
            <w:r w:rsidR="0037618F">
              <w:rPr>
                <w:lang w:val="en-US" w:eastAsia="ja-JP"/>
              </w:rPr>
              <w:t>list</w:t>
            </w:r>
            <w:proofErr w:type="gramEnd"/>
            <w:r w:rsidR="0037618F">
              <w:rPr>
                <w:lang w:val="en-US" w:eastAsia="ja-JP"/>
              </w:rPr>
              <w:t xml:space="preserve"> but the network doesn’t have another neighbor cell frequency &gt;=5MHz. Same as option A, it is arguable if this solution is against the solution made in the last meeting (i.e., this option doesn’t use the second list in our understanding). </w:t>
            </w:r>
          </w:p>
          <w:p w14:paraId="5AEE9434" w14:textId="77777777" w:rsidR="0037618F" w:rsidRDefault="0037618F" w:rsidP="0037618F">
            <w:pPr>
              <w:rPr>
                <w:lang w:val="en-US" w:eastAsia="ja-JP"/>
              </w:rPr>
            </w:pPr>
            <w:r>
              <w:rPr>
                <w:lang w:val="en-US" w:eastAsia="ja-JP"/>
              </w:rPr>
              <w:t xml:space="preserve">Option C: </w:t>
            </w:r>
            <w:proofErr w:type="gramStart"/>
            <w:r>
              <w:rPr>
                <w:lang w:val="en-US" w:eastAsia="ja-JP"/>
              </w:rPr>
              <w:t>workable, but</w:t>
            </w:r>
            <w:proofErr w:type="gramEnd"/>
            <w:r>
              <w:rPr>
                <w:lang w:val="en-US" w:eastAsia="ja-JP"/>
              </w:rPr>
              <w:t xml:space="preserve"> seems to be overkilled to introduce a new SIB if other solutions are viable.</w:t>
            </w:r>
          </w:p>
          <w:p w14:paraId="75440AA5" w14:textId="5325A76C" w:rsidR="0037618F" w:rsidRDefault="0037618F" w:rsidP="0037618F">
            <w:pPr>
              <w:rPr>
                <w:lang w:val="en-US" w:eastAsia="ja-JP"/>
              </w:rPr>
            </w:pPr>
            <w:r>
              <w:rPr>
                <w:lang w:val="en-US" w:eastAsia="ja-JP"/>
              </w:rPr>
              <w:t xml:space="preserve">Option D: not clear how it is </w:t>
            </w:r>
            <w:proofErr w:type="gramStart"/>
            <w:r>
              <w:rPr>
                <w:lang w:val="en-US" w:eastAsia="ja-JP"/>
              </w:rPr>
              <w:t>working, but</w:t>
            </w:r>
            <w:proofErr w:type="gramEnd"/>
            <w:r>
              <w:rPr>
                <w:lang w:val="en-US" w:eastAsia="ja-JP"/>
              </w:rPr>
              <w:t xml:space="preserve"> sounds complicated.</w:t>
            </w:r>
          </w:p>
        </w:tc>
      </w:tr>
    </w:tbl>
    <w:p w14:paraId="51E96EF3" w14:textId="77777777" w:rsidR="00244A13" w:rsidRDefault="00244A13" w:rsidP="00244A13"/>
    <w:p w14:paraId="6C794B61" w14:textId="0987DB14" w:rsidR="00CF4AE9" w:rsidRDefault="00244A13" w:rsidP="00244A13">
      <w:pPr>
        <w:rPr>
          <w:lang w:val="en-US" w:eastAsia="ja-JP"/>
        </w:rPr>
      </w:pPr>
      <w:r>
        <w:rPr>
          <w:b/>
          <w:bCs/>
          <w:lang w:val="en-US" w:eastAsia="ja-JP"/>
        </w:rPr>
        <w:t xml:space="preserve">Summary: </w:t>
      </w:r>
      <w:r w:rsidR="0098554E">
        <w:rPr>
          <w:lang w:val="en-US" w:eastAsia="ja-JP"/>
        </w:rPr>
        <w:t>Among the options discussed</w:t>
      </w:r>
      <w:r w:rsidR="00E47F53">
        <w:rPr>
          <w:lang w:val="en-US" w:eastAsia="ja-JP"/>
        </w:rPr>
        <w:t xml:space="preserve">, </w:t>
      </w:r>
      <w:r w:rsidR="00CF4AE9">
        <w:rPr>
          <w:lang w:val="en-US" w:eastAsia="ja-JP"/>
        </w:rPr>
        <w:t xml:space="preserve">it appears to the rapporteur that Option C (new SIB) has </w:t>
      </w:r>
      <w:r w:rsidR="0098554E">
        <w:rPr>
          <w:lang w:val="en-US" w:eastAsia="ja-JP"/>
        </w:rPr>
        <w:t xml:space="preserve">least amount of support, and </w:t>
      </w:r>
      <w:r w:rsidR="00CF4AE9">
        <w:rPr>
          <w:lang w:val="en-US" w:eastAsia="ja-JP"/>
        </w:rPr>
        <w:t xml:space="preserve">more </w:t>
      </w:r>
      <w:r w:rsidR="0098554E">
        <w:rPr>
          <w:lang w:val="en-US" w:eastAsia="ja-JP"/>
        </w:rPr>
        <w:t>issues have been raised</w:t>
      </w:r>
      <w:r w:rsidR="00CF4AE9">
        <w:rPr>
          <w:lang w:val="en-US" w:eastAsia="ja-JP"/>
        </w:rPr>
        <w:t xml:space="preserve">, e.g. </w:t>
      </w:r>
      <w:proofErr w:type="spellStart"/>
      <w:r w:rsidR="00CF4AE9">
        <w:rPr>
          <w:lang w:val="en-US" w:eastAsia="ja-JP"/>
        </w:rPr>
        <w:t>signalling</w:t>
      </w:r>
      <w:proofErr w:type="spellEnd"/>
      <w:r w:rsidR="00CF4AE9">
        <w:rPr>
          <w:lang w:val="en-US" w:eastAsia="ja-JP"/>
        </w:rPr>
        <w:t xml:space="preserve"> overhead, future maintenance overhead.</w:t>
      </w:r>
    </w:p>
    <w:p w14:paraId="0DE074F3" w14:textId="79A0F57A" w:rsidR="00CF4AE9" w:rsidRDefault="00CF4AE9" w:rsidP="00F0268A">
      <w:pPr>
        <w:pStyle w:val="Observation"/>
        <w:rPr>
          <w:lang w:val="en-US" w:eastAsia="ja-JP"/>
        </w:rPr>
      </w:pPr>
      <w:bookmarkStart w:id="44" w:name="_Toc162869031"/>
      <w:bookmarkStart w:id="45" w:name="_Toc162869690"/>
      <w:bookmarkStart w:id="46" w:name="_Toc162869746"/>
      <w:bookmarkStart w:id="47" w:name="_Toc162869849"/>
      <w:bookmarkStart w:id="48" w:name="_Toc162870166"/>
      <w:bookmarkStart w:id="49" w:name="_Toc162870244"/>
      <w:bookmarkStart w:id="50" w:name="_Toc162870343"/>
      <w:bookmarkStart w:id="51" w:name="_Toc162870430"/>
      <w:bookmarkStart w:id="52" w:name="_Toc162988562"/>
      <w:bookmarkStart w:id="53" w:name="_Toc162988795"/>
      <w:bookmarkStart w:id="54" w:name="_Toc162989022"/>
      <w:bookmarkStart w:id="55" w:name="_Toc162989275"/>
      <w:bookmarkStart w:id="56" w:name="_Toc162989621"/>
      <w:bookmarkStart w:id="57" w:name="_Toc162989814"/>
      <w:r>
        <w:rPr>
          <w:lang w:val="en-US" w:eastAsia="ja-JP"/>
        </w:rPr>
        <w:t>Option C (new SIB) got more negative comments than support.</w:t>
      </w:r>
      <w:bookmarkEnd w:id="44"/>
      <w:bookmarkEnd w:id="45"/>
      <w:bookmarkEnd w:id="46"/>
      <w:bookmarkEnd w:id="47"/>
      <w:bookmarkEnd w:id="48"/>
      <w:bookmarkEnd w:id="49"/>
      <w:bookmarkEnd w:id="50"/>
      <w:bookmarkEnd w:id="51"/>
      <w:bookmarkEnd w:id="52"/>
      <w:bookmarkEnd w:id="53"/>
      <w:bookmarkEnd w:id="54"/>
      <w:bookmarkEnd w:id="55"/>
      <w:bookmarkEnd w:id="56"/>
      <w:bookmarkEnd w:id="57"/>
      <w:r>
        <w:rPr>
          <w:lang w:val="en-US" w:eastAsia="ja-JP"/>
        </w:rPr>
        <w:t xml:space="preserve"> </w:t>
      </w:r>
    </w:p>
    <w:p w14:paraId="7E023011" w14:textId="4B50C243" w:rsidR="00CF4AE9" w:rsidRDefault="00CF4AE9" w:rsidP="00DC709D">
      <w:pPr>
        <w:pStyle w:val="PropObs"/>
        <w:ind w:left="360"/>
        <w:rPr>
          <w:lang w:eastAsia="ja-JP"/>
        </w:rPr>
      </w:pPr>
      <w:bookmarkStart w:id="58" w:name="_Toc162869069"/>
      <w:bookmarkStart w:id="59" w:name="_Toc162869077"/>
      <w:bookmarkStart w:id="60" w:name="_Toc162869700"/>
      <w:bookmarkStart w:id="61" w:name="_Toc162869756"/>
      <w:bookmarkStart w:id="62" w:name="_Toc162869809"/>
      <w:bookmarkStart w:id="63" w:name="_Toc162869859"/>
      <w:bookmarkStart w:id="64" w:name="_Toc162870176"/>
      <w:bookmarkStart w:id="65" w:name="_Toc162870236"/>
      <w:bookmarkStart w:id="66" w:name="_Toc162870353"/>
      <w:bookmarkStart w:id="67" w:name="_Toc162870440"/>
      <w:bookmarkStart w:id="68" w:name="_Toc162988848"/>
      <w:bookmarkStart w:id="69" w:name="_Toc162988922"/>
      <w:bookmarkStart w:id="70" w:name="_Toc162989035"/>
      <w:bookmarkStart w:id="71" w:name="_Toc162989288"/>
      <w:bookmarkStart w:id="72" w:name="_Toc162989632"/>
      <w:bookmarkStart w:id="73" w:name="_Toc162989825"/>
      <w:r>
        <w:rPr>
          <w:lang w:eastAsia="ja-JP"/>
        </w:rPr>
        <w:t>Option C (new SIB) is not considered further.</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2E06A77" w14:textId="77777777" w:rsidR="00E03059" w:rsidRDefault="00E03059" w:rsidP="00244A13">
      <w:pPr>
        <w:rPr>
          <w:lang w:val="en-US" w:eastAsia="ja-JP"/>
        </w:rPr>
      </w:pPr>
    </w:p>
    <w:p w14:paraId="411B5CE4" w14:textId="26694038" w:rsidR="00CF4AE9" w:rsidRDefault="00CF4AE9" w:rsidP="00244A13">
      <w:pPr>
        <w:rPr>
          <w:lang w:val="en-US" w:eastAsia="ja-JP"/>
        </w:rPr>
      </w:pPr>
      <w:r>
        <w:rPr>
          <w:lang w:val="en-US" w:eastAsia="ja-JP"/>
        </w:rPr>
        <w:t>One company added another option D</w:t>
      </w:r>
      <w:r w:rsidR="00C519B7">
        <w:rPr>
          <w:lang w:val="en-US" w:eastAsia="ja-JP"/>
        </w:rPr>
        <w:t xml:space="preserve"> (scenario dependent)</w:t>
      </w:r>
      <w:r>
        <w:rPr>
          <w:lang w:val="en-US" w:eastAsia="ja-JP"/>
        </w:rPr>
        <w:t xml:space="preserve">, which no other companies </w:t>
      </w:r>
      <w:r w:rsidR="00F540BC">
        <w:rPr>
          <w:lang w:val="en-US" w:eastAsia="ja-JP"/>
        </w:rPr>
        <w:t xml:space="preserve">explicitly </w:t>
      </w:r>
      <w:r>
        <w:rPr>
          <w:lang w:val="en-US" w:eastAsia="ja-JP"/>
        </w:rPr>
        <w:t xml:space="preserve">supported, and one company indicated </w:t>
      </w:r>
      <w:r w:rsidR="00F540BC">
        <w:rPr>
          <w:lang w:val="en-US" w:eastAsia="ja-JP"/>
        </w:rPr>
        <w:t>option D</w:t>
      </w:r>
      <w:r>
        <w:rPr>
          <w:lang w:val="en-US" w:eastAsia="ja-JP"/>
        </w:rPr>
        <w:t xml:space="preserve"> seems more complicated. Rapporteur agrees </w:t>
      </w:r>
      <w:r w:rsidR="00F540BC">
        <w:rPr>
          <w:lang w:val="en-US" w:eastAsia="ja-JP"/>
        </w:rPr>
        <w:t>with</w:t>
      </w:r>
      <w:r>
        <w:rPr>
          <w:lang w:val="en-US" w:eastAsia="ja-JP"/>
        </w:rPr>
        <w:t xml:space="preserve"> the observation.</w:t>
      </w:r>
    </w:p>
    <w:p w14:paraId="6171341F" w14:textId="0CBD2D88" w:rsidR="00CF4AE9" w:rsidRDefault="00CF4AE9" w:rsidP="00F0268A">
      <w:pPr>
        <w:pStyle w:val="Observation"/>
        <w:rPr>
          <w:lang w:val="en-US" w:eastAsia="ja-JP"/>
        </w:rPr>
      </w:pPr>
      <w:bookmarkStart w:id="74" w:name="_Toc162869032"/>
      <w:bookmarkStart w:id="75" w:name="_Toc162869691"/>
      <w:bookmarkStart w:id="76" w:name="_Toc162869747"/>
      <w:bookmarkStart w:id="77" w:name="_Toc162869850"/>
      <w:bookmarkStart w:id="78" w:name="_Toc162870167"/>
      <w:bookmarkStart w:id="79" w:name="_Toc162870245"/>
      <w:bookmarkStart w:id="80" w:name="_Toc162870344"/>
      <w:bookmarkStart w:id="81" w:name="_Toc162870431"/>
      <w:bookmarkStart w:id="82" w:name="_Toc162988563"/>
      <w:bookmarkStart w:id="83" w:name="_Toc162988796"/>
      <w:bookmarkStart w:id="84" w:name="_Toc162989023"/>
      <w:bookmarkStart w:id="85" w:name="_Toc162989276"/>
      <w:bookmarkStart w:id="86" w:name="_Toc162989622"/>
      <w:bookmarkStart w:id="87" w:name="_Toc162989815"/>
      <w:r>
        <w:rPr>
          <w:lang w:val="en-US" w:eastAsia="ja-JP"/>
        </w:rPr>
        <w:t>No company expressed support for Option D</w:t>
      </w:r>
      <w:r w:rsidR="00C519B7">
        <w:rPr>
          <w:lang w:val="en-US" w:eastAsia="ja-JP"/>
        </w:rPr>
        <w:t xml:space="preserve"> (scenario dependent)</w:t>
      </w:r>
      <w:r>
        <w:rPr>
          <w:lang w:val="en-US" w:eastAsia="ja-JP"/>
        </w:rPr>
        <w:t xml:space="preserve"> other than the proponent.</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lang w:val="en-US" w:eastAsia="ja-JP"/>
        </w:rPr>
        <w:t xml:space="preserve"> </w:t>
      </w:r>
    </w:p>
    <w:p w14:paraId="10EE0974" w14:textId="331BBB5A" w:rsidR="00CF4AE9" w:rsidRDefault="00CF4AE9" w:rsidP="00DC709D">
      <w:pPr>
        <w:pStyle w:val="PropObs"/>
        <w:ind w:left="360"/>
        <w:rPr>
          <w:lang w:eastAsia="ja-JP"/>
        </w:rPr>
      </w:pPr>
      <w:bookmarkStart w:id="88" w:name="_Toc162869070"/>
      <w:bookmarkStart w:id="89" w:name="_Toc162869078"/>
      <w:bookmarkStart w:id="90" w:name="_Toc162869701"/>
      <w:bookmarkStart w:id="91" w:name="_Toc162869757"/>
      <w:bookmarkStart w:id="92" w:name="_Toc162869810"/>
      <w:bookmarkStart w:id="93" w:name="_Toc162869860"/>
      <w:bookmarkStart w:id="94" w:name="_Toc162870177"/>
      <w:bookmarkStart w:id="95" w:name="_Toc162870237"/>
      <w:bookmarkStart w:id="96" w:name="_Toc162870354"/>
      <w:bookmarkStart w:id="97" w:name="_Toc162870441"/>
      <w:bookmarkStart w:id="98" w:name="_Toc162988849"/>
      <w:bookmarkStart w:id="99" w:name="_Toc162988923"/>
      <w:bookmarkStart w:id="100" w:name="_Toc162989036"/>
      <w:bookmarkStart w:id="101" w:name="_Toc162989289"/>
      <w:bookmarkStart w:id="102" w:name="_Toc162989633"/>
      <w:bookmarkStart w:id="103" w:name="_Toc162989826"/>
      <w:r>
        <w:rPr>
          <w:lang w:eastAsia="ja-JP"/>
        </w:rPr>
        <w:t xml:space="preserve">Option D </w:t>
      </w:r>
      <w:r w:rsidR="00C519B7">
        <w:rPr>
          <w:lang w:eastAsia="ja-JP"/>
        </w:rPr>
        <w:t xml:space="preserve">(scenario dependent) </w:t>
      </w:r>
      <w:r>
        <w:rPr>
          <w:lang w:eastAsia="ja-JP"/>
        </w:rPr>
        <w:t>is not considered further.</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08925FD" w14:textId="77777777" w:rsidR="00CF4AE9" w:rsidRDefault="00CF4AE9" w:rsidP="00244A13">
      <w:pPr>
        <w:rPr>
          <w:lang w:val="en-US" w:eastAsia="ja-JP"/>
        </w:rPr>
      </w:pPr>
    </w:p>
    <w:p w14:paraId="09A2ADC7" w14:textId="40F9D9C2" w:rsidR="00CF4AE9" w:rsidRDefault="00CF4AE9" w:rsidP="00244A13">
      <w:pPr>
        <w:rPr>
          <w:lang w:val="en-US" w:eastAsia="ja-JP"/>
        </w:rPr>
      </w:pPr>
      <w:r>
        <w:rPr>
          <w:lang w:val="en-US" w:eastAsia="ja-JP"/>
        </w:rPr>
        <w:t>Out of the remaining options (A, B and B2), original proposal B has less support than B2.</w:t>
      </w:r>
      <w:r w:rsidR="00B97A16">
        <w:rPr>
          <w:lang w:val="en-US" w:eastAsia="ja-JP"/>
        </w:rPr>
        <w:t xml:space="preserve"> One company also indicated potential additional issues of having a critical extension instead of parallel list. </w:t>
      </w:r>
    </w:p>
    <w:p w14:paraId="2D7BE489" w14:textId="684FA7AA" w:rsidR="00CF4AE9" w:rsidRDefault="00CF4AE9" w:rsidP="00F0268A">
      <w:pPr>
        <w:pStyle w:val="Observation"/>
        <w:rPr>
          <w:lang w:val="en-US" w:eastAsia="ja-JP"/>
        </w:rPr>
      </w:pPr>
      <w:bookmarkStart w:id="104" w:name="_Toc162869033"/>
      <w:bookmarkStart w:id="105" w:name="_Toc162869692"/>
      <w:bookmarkStart w:id="106" w:name="_Toc162869748"/>
      <w:bookmarkStart w:id="107" w:name="_Toc162869851"/>
      <w:bookmarkStart w:id="108" w:name="_Toc162870168"/>
      <w:bookmarkStart w:id="109" w:name="_Toc162870246"/>
      <w:bookmarkStart w:id="110" w:name="_Toc162870345"/>
      <w:bookmarkStart w:id="111" w:name="_Toc162870432"/>
      <w:bookmarkStart w:id="112" w:name="_Toc162988564"/>
      <w:bookmarkStart w:id="113" w:name="_Toc162988797"/>
      <w:bookmarkStart w:id="114" w:name="_Toc162989024"/>
      <w:bookmarkStart w:id="115" w:name="_Toc162989277"/>
      <w:bookmarkStart w:id="116" w:name="_Toc162989623"/>
      <w:bookmarkStart w:id="117" w:name="_Toc162989816"/>
      <w:r>
        <w:rPr>
          <w:lang w:val="en-US" w:eastAsia="ja-JP"/>
        </w:rPr>
        <w:t>Option B2 got more support than option B</w:t>
      </w:r>
      <w:r w:rsidR="00BA0B6E">
        <w:rPr>
          <w:lang w:val="en-US" w:eastAsia="ja-JP"/>
        </w:rPr>
        <w:t xml:space="preserve"> in the original form</w:t>
      </w:r>
      <w:r>
        <w:rPr>
          <w:lang w:val="en-US" w:eastAsia="ja-JP"/>
        </w:rPr>
        <w:t>.</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B97A16">
        <w:rPr>
          <w:lang w:val="en-US" w:eastAsia="ja-JP"/>
        </w:rPr>
        <w:t xml:space="preserve"> </w:t>
      </w:r>
    </w:p>
    <w:p w14:paraId="72DF24CF" w14:textId="408393DC" w:rsidR="00CF4AE9" w:rsidRDefault="00CF4AE9" w:rsidP="00244A13">
      <w:pPr>
        <w:rPr>
          <w:lang w:val="en-US" w:eastAsia="ja-JP"/>
        </w:rPr>
      </w:pPr>
      <w:r>
        <w:rPr>
          <w:lang w:val="en-US" w:eastAsia="ja-JP"/>
        </w:rPr>
        <w:t>Now, between the options A and B2</w:t>
      </w:r>
      <w:r w:rsidR="004A15ED">
        <w:rPr>
          <w:lang w:val="en-US" w:eastAsia="ja-JP"/>
        </w:rPr>
        <w:t>:</w:t>
      </w:r>
    </w:p>
    <w:p w14:paraId="5720EB56" w14:textId="5FF9E3B7" w:rsidR="00CF4AE9" w:rsidRPr="004A15ED" w:rsidRDefault="004A15ED" w:rsidP="004A15ED">
      <w:pPr>
        <w:pStyle w:val="ListParagraph"/>
        <w:numPr>
          <w:ilvl w:val="0"/>
          <w:numId w:val="24"/>
        </w:numPr>
        <w:rPr>
          <w:lang w:val="en-US" w:eastAsia="ja-JP"/>
        </w:rPr>
      </w:pPr>
      <w:r w:rsidRPr="004A15ED">
        <w:rPr>
          <w:lang w:val="en-US" w:eastAsia="ja-JP"/>
        </w:rPr>
        <w:t>Both</w:t>
      </w:r>
      <w:r w:rsidR="00CF4AE9" w:rsidRPr="004A15ED">
        <w:rPr>
          <w:lang w:val="en-US" w:eastAsia="ja-JP"/>
        </w:rPr>
        <w:t xml:space="preserve"> use non-critical extension parallel list to override the mandatory field in the legacy list.</w:t>
      </w:r>
      <w:r>
        <w:rPr>
          <w:lang w:val="en-US" w:eastAsia="ja-JP"/>
        </w:rPr>
        <w:t xml:space="preserve"> </w:t>
      </w:r>
      <w:r w:rsidR="00CF4AE9" w:rsidRPr="004A15ED">
        <w:rPr>
          <w:lang w:val="en-US" w:eastAsia="ja-JP"/>
        </w:rPr>
        <w:t>The main difference is that option A proposes to override NR-ARFCN, whereas option B2 suggests overriding</w:t>
      </w:r>
      <w:r w:rsidRPr="004A15ED">
        <w:rPr>
          <w:lang w:val="en-US" w:eastAsia="ja-JP"/>
        </w:rPr>
        <w:t xml:space="preserve"> using</w:t>
      </w:r>
      <w:r w:rsidR="00CF4AE9" w:rsidRPr="004A15ED">
        <w:rPr>
          <w:lang w:val="en-US" w:eastAsia="ja-JP"/>
        </w:rPr>
        <w:t xml:space="preserve"> band number.</w:t>
      </w:r>
    </w:p>
    <w:p w14:paraId="04FACFDA" w14:textId="0185BD05" w:rsidR="00410551" w:rsidRDefault="004A15ED" w:rsidP="00410551">
      <w:pPr>
        <w:pStyle w:val="ListParagraph"/>
        <w:numPr>
          <w:ilvl w:val="0"/>
          <w:numId w:val="24"/>
        </w:numPr>
        <w:rPr>
          <w:lang w:val="en-US" w:eastAsia="ja-JP"/>
        </w:rPr>
      </w:pPr>
      <w:r>
        <w:rPr>
          <w:lang w:val="en-US" w:eastAsia="ja-JP"/>
        </w:rPr>
        <w:t>Both</w:t>
      </w:r>
      <w:r w:rsidR="00410551">
        <w:rPr>
          <w:lang w:val="en-US" w:eastAsia="ja-JP"/>
        </w:rPr>
        <w:t xml:space="preserve"> options </w:t>
      </w:r>
      <w:r>
        <w:rPr>
          <w:lang w:val="en-US" w:eastAsia="ja-JP"/>
        </w:rPr>
        <w:t xml:space="preserve">will </w:t>
      </w:r>
      <w:r w:rsidR="00410551">
        <w:rPr>
          <w:lang w:val="en-US" w:eastAsia="ja-JP"/>
        </w:rPr>
        <w:t xml:space="preserve">need </w:t>
      </w:r>
      <w:r>
        <w:rPr>
          <w:lang w:val="en-US" w:eastAsia="ja-JP"/>
        </w:rPr>
        <w:t>a</w:t>
      </w:r>
      <w:r w:rsidR="00410551">
        <w:rPr>
          <w:lang w:val="en-US" w:eastAsia="ja-JP"/>
        </w:rPr>
        <w:t xml:space="preserve"> confirmation from RAN4 (so that special ARFCN or special Band Number is reserved and not used in the future)</w:t>
      </w:r>
      <w:r w:rsidR="00B97A16">
        <w:rPr>
          <w:lang w:val="en-US" w:eastAsia="ja-JP"/>
        </w:rPr>
        <w:t>.</w:t>
      </w:r>
    </w:p>
    <w:p w14:paraId="2CFD7B98" w14:textId="4E3A0D2E" w:rsidR="004A15ED" w:rsidRDefault="004A15ED" w:rsidP="00410551">
      <w:pPr>
        <w:pStyle w:val="ListParagraph"/>
        <w:numPr>
          <w:ilvl w:val="0"/>
          <w:numId w:val="24"/>
        </w:numPr>
        <w:rPr>
          <w:lang w:val="en-US" w:eastAsia="ja-JP"/>
        </w:rPr>
      </w:pPr>
      <w:r>
        <w:rPr>
          <w:lang w:val="en-US" w:eastAsia="ja-JP"/>
        </w:rPr>
        <w:t xml:space="preserve">Option A has lower </w:t>
      </w:r>
      <w:proofErr w:type="gramStart"/>
      <w:r>
        <w:rPr>
          <w:lang w:val="en-US" w:eastAsia="ja-JP"/>
        </w:rPr>
        <w:t>signaling</w:t>
      </w:r>
      <w:proofErr w:type="gramEnd"/>
      <w:r>
        <w:rPr>
          <w:lang w:val="en-US" w:eastAsia="ja-JP"/>
        </w:rPr>
        <w:t xml:space="preserve"> overhead than B2 (since option A only includes </w:t>
      </w:r>
      <w:r w:rsidRPr="004A15ED">
        <w:rPr>
          <w:i/>
          <w:iCs/>
          <w:lang w:val="en-US" w:eastAsia="ja-JP"/>
        </w:rPr>
        <w:t>ARFCN-</w:t>
      </w:r>
      <w:proofErr w:type="spellStart"/>
      <w:r w:rsidRPr="004A15ED">
        <w:rPr>
          <w:i/>
          <w:iCs/>
          <w:lang w:val="en-US" w:eastAsia="ja-JP"/>
        </w:rPr>
        <w:t>ValueNR</w:t>
      </w:r>
      <w:proofErr w:type="spellEnd"/>
      <w:r>
        <w:rPr>
          <w:lang w:val="en-US" w:eastAsia="ja-JP"/>
        </w:rPr>
        <w:t xml:space="preserve"> in parallel list, whereas option B2 would need to include </w:t>
      </w:r>
      <w:proofErr w:type="spellStart"/>
      <w:r>
        <w:rPr>
          <w:lang w:val="en-US" w:eastAsia="ja-JP"/>
        </w:rPr>
        <w:t>MultiFrequencyBandListNR</w:t>
      </w:r>
      <w:proofErr w:type="spellEnd"/>
      <w:r>
        <w:rPr>
          <w:lang w:val="en-US" w:eastAsia="ja-JP"/>
        </w:rPr>
        <w:t>-SIB in parallel list.)</w:t>
      </w:r>
    </w:p>
    <w:p w14:paraId="1F73A170" w14:textId="52B82BC8" w:rsidR="0054044C" w:rsidRDefault="0054044C" w:rsidP="00F0268A">
      <w:pPr>
        <w:pStyle w:val="Observation"/>
        <w:rPr>
          <w:lang w:val="en-US" w:eastAsia="ja-JP"/>
        </w:rPr>
      </w:pPr>
      <w:bookmarkStart w:id="118" w:name="_Toc162869035"/>
      <w:bookmarkStart w:id="119" w:name="_Toc162869694"/>
      <w:bookmarkStart w:id="120" w:name="_Toc162869750"/>
      <w:bookmarkStart w:id="121" w:name="_Toc162869853"/>
      <w:bookmarkStart w:id="122" w:name="_Toc162870170"/>
      <w:bookmarkStart w:id="123" w:name="_Toc162870248"/>
      <w:bookmarkStart w:id="124" w:name="_Toc162870347"/>
      <w:bookmarkStart w:id="125" w:name="_Toc162870434"/>
      <w:bookmarkStart w:id="126" w:name="_Toc162988566"/>
      <w:bookmarkStart w:id="127" w:name="_Toc162988799"/>
      <w:bookmarkStart w:id="128" w:name="_Toc162989026"/>
      <w:bookmarkStart w:id="129" w:name="_Toc162989279"/>
      <w:bookmarkStart w:id="130" w:name="_Toc162989624"/>
      <w:bookmarkStart w:id="131" w:name="_Toc162989817"/>
      <w:r>
        <w:rPr>
          <w:lang w:val="en-US" w:eastAsia="ja-JP"/>
        </w:rPr>
        <w:t xml:space="preserve">Option A has lower </w:t>
      </w:r>
      <w:proofErr w:type="gramStart"/>
      <w:r>
        <w:rPr>
          <w:lang w:val="en-US" w:eastAsia="ja-JP"/>
        </w:rPr>
        <w:t>signaling</w:t>
      </w:r>
      <w:proofErr w:type="gramEnd"/>
      <w:r>
        <w:rPr>
          <w:lang w:val="en-US" w:eastAsia="ja-JP"/>
        </w:rPr>
        <w:t xml:space="preserve"> overhead than B2.</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B05D222" w14:textId="49150A5F" w:rsidR="000D5EC7" w:rsidRDefault="004A15ED" w:rsidP="00410551">
      <w:pPr>
        <w:rPr>
          <w:lang w:val="en-US" w:eastAsia="ja-JP"/>
        </w:rPr>
      </w:pPr>
      <w:r>
        <w:rPr>
          <w:lang w:val="en-US" w:eastAsia="ja-JP"/>
        </w:rPr>
        <w:t xml:space="preserve">Given that the company comments indicate slightly more support towards option A compared to B2 (e.g. Ericsson </w:t>
      </w:r>
      <w:r w:rsidR="0054044C">
        <w:rPr>
          <w:lang w:val="en-US" w:eastAsia="ja-JP"/>
        </w:rPr>
        <w:t xml:space="preserve">commented </w:t>
      </w:r>
      <w:r>
        <w:rPr>
          <w:lang w:val="en-US" w:eastAsia="ja-JP"/>
        </w:rPr>
        <w:t xml:space="preserve">option A </w:t>
      </w:r>
      <w:r w:rsidR="0054044C">
        <w:rPr>
          <w:lang w:val="en-US" w:eastAsia="ja-JP"/>
        </w:rPr>
        <w:t>could be</w:t>
      </w:r>
      <w:r>
        <w:rPr>
          <w:lang w:val="en-US" w:eastAsia="ja-JP"/>
        </w:rPr>
        <w:t xml:space="preserve"> more straightforward, </w:t>
      </w:r>
      <w:r w:rsidR="0054044C">
        <w:rPr>
          <w:lang w:val="en-US" w:eastAsia="ja-JP"/>
        </w:rPr>
        <w:t>ZTE indicated if there is no issue for mobility case, option A is acceptable),</w:t>
      </w:r>
      <w:r>
        <w:rPr>
          <w:lang w:val="en-US" w:eastAsia="ja-JP"/>
        </w:rPr>
        <w:t xml:space="preserve"> and no technical opposition to option A (other than not us</w:t>
      </w:r>
      <w:r w:rsidR="0054044C">
        <w:rPr>
          <w:lang w:val="en-US" w:eastAsia="ja-JP"/>
        </w:rPr>
        <w:t>ing</w:t>
      </w:r>
      <w:r>
        <w:rPr>
          <w:lang w:val="en-US" w:eastAsia="ja-JP"/>
        </w:rPr>
        <w:t xml:space="preserve"> </w:t>
      </w:r>
      <w:r>
        <w:rPr>
          <w:i/>
          <w:iCs/>
          <w:lang w:val="en-US" w:eastAsia="ja-JP"/>
        </w:rPr>
        <w:t>critical extension</w:t>
      </w:r>
      <w:r>
        <w:rPr>
          <w:lang w:val="en-US" w:eastAsia="ja-JP"/>
        </w:rPr>
        <w:t xml:space="preserve"> may be against the previous agreement)</w:t>
      </w:r>
      <w:r w:rsidR="0054044C">
        <w:rPr>
          <w:lang w:val="en-US" w:eastAsia="ja-JP"/>
        </w:rPr>
        <w:t xml:space="preserve">, and </w:t>
      </w:r>
      <w:r w:rsidR="002171DB">
        <w:rPr>
          <w:lang w:val="en-US" w:eastAsia="ja-JP"/>
        </w:rPr>
        <w:t xml:space="preserve">given that </w:t>
      </w:r>
      <w:r w:rsidR="0054044C">
        <w:rPr>
          <w:lang w:val="en-US" w:eastAsia="ja-JP"/>
        </w:rPr>
        <w:t xml:space="preserve">option A has lower signaling overhead compared to B2, rapporteur </w:t>
      </w:r>
      <w:r w:rsidR="00FE57E3">
        <w:rPr>
          <w:lang w:val="en-US" w:eastAsia="ja-JP"/>
        </w:rPr>
        <w:t xml:space="preserve">is inclined to </w:t>
      </w:r>
      <w:r w:rsidR="0054044C">
        <w:rPr>
          <w:lang w:val="en-US" w:eastAsia="ja-JP"/>
        </w:rPr>
        <w:t>propose option A as</w:t>
      </w:r>
      <w:r w:rsidR="00FE57E3">
        <w:rPr>
          <w:lang w:val="en-US" w:eastAsia="ja-JP"/>
        </w:rPr>
        <w:t xml:space="preserve"> the </w:t>
      </w:r>
      <w:r w:rsidR="0054044C">
        <w:rPr>
          <w:lang w:val="en-US" w:eastAsia="ja-JP"/>
        </w:rPr>
        <w:t>way</w:t>
      </w:r>
      <w:r w:rsidR="00FE57E3">
        <w:rPr>
          <w:lang w:val="en-US" w:eastAsia="ja-JP"/>
        </w:rPr>
        <w:t xml:space="preserve"> </w:t>
      </w:r>
      <w:r w:rsidR="0054044C">
        <w:rPr>
          <w:lang w:val="en-US" w:eastAsia="ja-JP"/>
        </w:rPr>
        <w:t>forward.</w:t>
      </w:r>
    </w:p>
    <w:p w14:paraId="50E03A1A" w14:textId="229CF18D" w:rsidR="000D5EC7" w:rsidRPr="004A15ED" w:rsidRDefault="000D5EC7" w:rsidP="000D5EC7">
      <w:pPr>
        <w:rPr>
          <w:lang w:val="en-US" w:eastAsia="ja-JP"/>
        </w:rPr>
      </w:pPr>
      <w:r>
        <w:rPr>
          <w:lang w:val="en-US" w:eastAsia="ja-JP"/>
        </w:rPr>
        <w:t>Additionally, p</w:t>
      </w:r>
      <w:r w:rsidRPr="004A15ED">
        <w:rPr>
          <w:lang w:val="en-US" w:eastAsia="ja-JP"/>
        </w:rPr>
        <w:t>roponent of option A indicates pruning based on band number (option B2) may not be enough</w:t>
      </w:r>
      <w:r w:rsidR="00853DD9">
        <w:rPr>
          <w:lang w:val="en-US" w:eastAsia="ja-JP"/>
        </w:rPr>
        <w:t>. That is because</w:t>
      </w:r>
      <w:r w:rsidRPr="004A15ED">
        <w:rPr>
          <w:lang w:val="en-US" w:eastAsia="ja-JP"/>
        </w:rPr>
        <w:t xml:space="preserve"> as soon as signaling for ARFCN-NR in </w:t>
      </w:r>
      <w:r w:rsidRPr="004A15ED">
        <w:rPr>
          <w:i/>
          <w:iCs/>
          <w:lang w:val="en-US" w:eastAsia="ja-JP"/>
        </w:rPr>
        <w:t>dl-</w:t>
      </w:r>
      <w:proofErr w:type="spellStart"/>
      <w:r w:rsidRPr="004A15ED">
        <w:rPr>
          <w:i/>
          <w:iCs/>
          <w:lang w:val="en-US" w:eastAsia="ja-JP"/>
        </w:rPr>
        <w:t>CarrierFreq</w:t>
      </w:r>
      <w:proofErr w:type="spellEnd"/>
      <w:r w:rsidRPr="004A15ED">
        <w:rPr>
          <w:lang w:val="en-US" w:eastAsia="ja-JP"/>
        </w:rPr>
        <w:t xml:space="preserve"> (without suffix) indicates a value that corresponds to a valid GSCN, the UE could go to measure that frequency regardless of what is signaled in frequency band list</w:t>
      </w:r>
      <w:r w:rsidR="00853DD9">
        <w:rPr>
          <w:lang w:val="en-US" w:eastAsia="ja-JP"/>
        </w:rPr>
        <w:t>. On the other hand,</w:t>
      </w:r>
      <w:r w:rsidRPr="004A15ED">
        <w:rPr>
          <w:lang w:val="en-US" w:eastAsia="ja-JP"/>
        </w:rPr>
        <w:t xml:space="preserve"> </w:t>
      </w:r>
      <w:r>
        <w:rPr>
          <w:lang w:val="en-US" w:eastAsia="ja-JP"/>
        </w:rPr>
        <w:t>p</w:t>
      </w:r>
      <w:r w:rsidRPr="004A15ED">
        <w:rPr>
          <w:lang w:val="en-US" w:eastAsia="ja-JP"/>
        </w:rPr>
        <w:t>roponent of option B2 indicates UE will go to measure that frequency only if it supports the frequency band</w:t>
      </w:r>
      <w:r w:rsidR="00853DD9">
        <w:rPr>
          <w:lang w:val="en-US" w:eastAsia="ja-JP"/>
        </w:rPr>
        <w:t xml:space="preserve"> (i.e. UE would not measure a frequency belonging to non-supported band number)</w:t>
      </w:r>
      <w:r w:rsidRPr="004A15ED">
        <w:rPr>
          <w:lang w:val="en-US" w:eastAsia="ja-JP"/>
        </w:rPr>
        <w:t>.</w:t>
      </w:r>
    </w:p>
    <w:p w14:paraId="4521D089" w14:textId="2D22AA12" w:rsidR="000D5EC7" w:rsidRDefault="000D5EC7" w:rsidP="000D5EC7">
      <w:pPr>
        <w:rPr>
          <w:lang w:val="en-US" w:eastAsia="ja-JP"/>
        </w:rPr>
      </w:pPr>
      <w:r>
        <w:rPr>
          <w:lang w:val="en-US" w:eastAsia="ja-JP"/>
        </w:rPr>
        <w:t xml:space="preserve">So, from rapporteur’s perspective, we </w:t>
      </w:r>
      <w:r w:rsidR="00E12D44">
        <w:rPr>
          <w:lang w:val="en-US" w:eastAsia="ja-JP"/>
        </w:rPr>
        <w:t>have couple of options now. We can</w:t>
      </w:r>
      <w:r>
        <w:rPr>
          <w:lang w:val="en-US" w:eastAsia="ja-JP"/>
        </w:rPr>
        <w:t xml:space="preserve"> go with option A which has slightly more support and no strong opposition, or thinking a bit further about it, combination of A&amp;B2 can also work, i.e., both ARFCN and band number (both of which are mandatory today) are overridden by </w:t>
      </w:r>
      <w:proofErr w:type="spellStart"/>
      <w:r>
        <w:rPr>
          <w:lang w:val="en-US" w:eastAsia="ja-JP"/>
        </w:rPr>
        <w:t>signalling</w:t>
      </w:r>
      <w:proofErr w:type="spellEnd"/>
      <w:r>
        <w:rPr>
          <w:lang w:val="en-US" w:eastAsia="ja-JP"/>
        </w:rPr>
        <w:t xml:space="preserve"> reserved values in legacy list</w:t>
      </w:r>
      <w:r w:rsidR="00AA76A5">
        <w:rPr>
          <w:lang w:val="en-US" w:eastAsia="ja-JP"/>
        </w:rPr>
        <w:t>.</w:t>
      </w:r>
    </w:p>
    <w:p w14:paraId="1C4003FE" w14:textId="1B23CB4A" w:rsidR="000D5EC7" w:rsidRDefault="000D5EC7" w:rsidP="00F0268A">
      <w:pPr>
        <w:pStyle w:val="Observation"/>
        <w:rPr>
          <w:lang w:val="en-US" w:eastAsia="ja-JP"/>
        </w:rPr>
      </w:pPr>
      <w:bookmarkStart w:id="132" w:name="_Toc162869036"/>
      <w:bookmarkStart w:id="133" w:name="_Toc162869695"/>
      <w:bookmarkStart w:id="134" w:name="_Toc162869751"/>
      <w:bookmarkStart w:id="135" w:name="_Toc162869854"/>
      <w:bookmarkStart w:id="136" w:name="_Toc162870171"/>
      <w:bookmarkStart w:id="137" w:name="_Toc162870249"/>
      <w:bookmarkStart w:id="138" w:name="_Toc162870348"/>
      <w:bookmarkStart w:id="139" w:name="_Toc162870435"/>
      <w:bookmarkStart w:id="140" w:name="_Toc162988567"/>
      <w:bookmarkStart w:id="141" w:name="_Toc162988800"/>
      <w:bookmarkStart w:id="142" w:name="_Toc162989027"/>
      <w:bookmarkStart w:id="143" w:name="_Toc162989280"/>
      <w:bookmarkStart w:id="144" w:name="_Toc162989625"/>
      <w:bookmarkStart w:id="145" w:name="_Toc162989818"/>
      <w:r>
        <w:rPr>
          <w:lang w:val="en-US" w:eastAsia="ja-JP"/>
        </w:rPr>
        <w:t>There is no clear favorite among option A and option B2, however, there is slightly more support towards option A.</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65D78892" w14:textId="77777777" w:rsidR="004777C5" w:rsidRDefault="004777C5" w:rsidP="004777C5">
      <w:pPr>
        <w:rPr>
          <w:lang w:val="en-US" w:eastAsia="ja-JP"/>
        </w:rPr>
      </w:pPr>
    </w:p>
    <w:p w14:paraId="329467A3" w14:textId="26B8DF4A" w:rsidR="004777C5" w:rsidRDefault="004777C5" w:rsidP="004777C5">
      <w:pPr>
        <w:rPr>
          <w:lang w:val="en-US" w:eastAsia="ja-JP"/>
        </w:rPr>
      </w:pPr>
      <w:r>
        <w:rPr>
          <w:lang w:val="en-US" w:eastAsia="ja-JP"/>
        </w:rPr>
        <w:t xml:space="preserve">Depending on the resolution of proposal 1, there are two variants of each solution: i.e. using critical extension or non-critical extension.  </w:t>
      </w:r>
    </w:p>
    <w:p w14:paraId="5CF396DE" w14:textId="2978C2BF" w:rsidR="004777C5" w:rsidRDefault="004777C5" w:rsidP="004777C5">
      <w:pPr>
        <w:rPr>
          <w:lang w:val="en-US" w:eastAsia="ja-JP"/>
        </w:rPr>
      </w:pPr>
      <w:r>
        <w:rPr>
          <w:lang w:val="en-US" w:eastAsia="ja-JP"/>
        </w:rPr>
        <w:t>After proposal 1 is concluded, next decision to be made is between the following solution directions:</w:t>
      </w:r>
    </w:p>
    <w:p w14:paraId="790BA36C" w14:textId="5409D6C0" w:rsidR="004777C5" w:rsidRDefault="004777C5" w:rsidP="004777C5">
      <w:pPr>
        <w:rPr>
          <w:lang w:val="en-US" w:eastAsia="ja-JP"/>
        </w:rPr>
      </w:pPr>
      <w:r>
        <w:rPr>
          <w:lang w:val="en-US" w:eastAsia="ja-JP"/>
        </w:rPr>
        <w:t xml:space="preserve">Option A: using special ARFCN </w:t>
      </w:r>
      <w:proofErr w:type="gramStart"/>
      <w:r>
        <w:rPr>
          <w:lang w:val="en-US" w:eastAsia="ja-JP"/>
        </w:rPr>
        <w:t>value</w:t>
      </w:r>
      <w:proofErr w:type="gramEnd"/>
    </w:p>
    <w:p w14:paraId="2565E290" w14:textId="58F09AF0" w:rsidR="004777C5" w:rsidRDefault="004777C5" w:rsidP="004777C5">
      <w:pPr>
        <w:rPr>
          <w:lang w:val="en-US" w:eastAsia="ja-JP"/>
        </w:rPr>
      </w:pPr>
      <w:r>
        <w:rPr>
          <w:lang w:val="en-US" w:eastAsia="ja-JP"/>
        </w:rPr>
        <w:t xml:space="preserve">Option B: using special band </w:t>
      </w:r>
      <w:proofErr w:type="gramStart"/>
      <w:r>
        <w:rPr>
          <w:lang w:val="en-US" w:eastAsia="ja-JP"/>
        </w:rPr>
        <w:t>number</w:t>
      </w:r>
      <w:proofErr w:type="gramEnd"/>
    </w:p>
    <w:p w14:paraId="2F8CADAB" w14:textId="7BF22BC7" w:rsidR="00020380" w:rsidRDefault="00020380" w:rsidP="00F0268A">
      <w:pPr>
        <w:pStyle w:val="Observation"/>
        <w:rPr>
          <w:lang w:val="en-US" w:eastAsia="ja-JP"/>
        </w:rPr>
      </w:pPr>
      <w:bookmarkStart w:id="146" w:name="_Toc162988801"/>
      <w:bookmarkStart w:id="147" w:name="_Toc162989028"/>
      <w:bookmarkStart w:id="148" w:name="_Toc162989281"/>
      <w:bookmarkStart w:id="149" w:name="_Toc162989626"/>
      <w:bookmarkStart w:id="150" w:name="_Toc162989819"/>
      <w:r>
        <w:rPr>
          <w:lang w:val="en-US" w:eastAsia="ja-JP"/>
        </w:rPr>
        <w:t xml:space="preserve">Both options A and B </w:t>
      </w:r>
      <w:r w:rsidRPr="0054044C">
        <w:rPr>
          <w:lang w:val="en-US" w:eastAsia="ja-JP"/>
        </w:rPr>
        <w:t xml:space="preserve">will need a confirmation </w:t>
      </w:r>
      <w:r>
        <w:rPr>
          <w:lang w:val="en-US" w:eastAsia="ja-JP"/>
        </w:rPr>
        <w:t xml:space="preserve">of feasibility </w:t>
      </w:r>
      <w:r w:rsidRPr="0054044C">
        <w:rPr>
          <w:lang w:val="en-US" w:eastAsia="ja-JP"/>
        </w:rPr>
        <w:t xml:space="preserve">from RAN4 </w:t>
      </w:r>
      <w:r>
        <w:rPr>
          <w:lang w:val="en-US" w:eastAsia="ja-JP"/>
        </w:rPr>
        <w:t>(</w:t>
      </w:r>
      <w:r w:rsidRPr="0054044C">
        <w:rPr>
          <w:lang w:val="en-US" w:eastAsia="ja-JP"/>
        </w:rPr>
        <w:t>so that special ARFCN or special Band Number is reserved and not used in the future).</w:t>
      </w:r>
      <w:bookmarkEnd w:id="146"/>
      <w:bookmarkEnd w:id="147"/>
      <w:bookmarkEnd w:id="148"/>
      <w:bookmarkEnd w:id="149"/>
      <w:bookmarkEnd w:id="150"/>
    </w:p>
    <w:p w14:paraId="56838DC0" w14:textId="74AE0181" w:rsidR="0042327F" w:rsidRPr="004A15ED" w:rsidRDefault="000A0C6F" w:rsidP="00F0268A">
      <w:pPr>
        <w:pStyle w:val="Observation"/>
        <w:rPr>
          <w:lang w:val="en-US" w:eastAsia="ja-JP"/>
        </w:rPr>
      </w:pPr>
      <w:bookmarkStart w:id="151" w:name="_Toc162988568"/>
      <w:bookmarkStart w:id="152" w:name="_Toc162988802"/>
      <w:bookmarkStart w:id="153" w:name="_Toc162989029"/>
      <w:bookmarkStart w:id="154" w:name="_Toc162989282"/>
      <w:bookmarkStart w:id="155" w:name="_Toc162989627"/>
      <w:bookmarkStart w:id="156" w:name="_Toc162989820"/>
      <w:r>
        <w:rPr>
          <w:lang w:val="en-US" w:eastAsia="ja-JP"/>
        </w:rPr>
        <w:t>C</w:t>
      </w:r>
      <w:r w:rsidR="0042327F">
        <w:rPr>
          <w:lang w:val="en-US" w:eastAsia="ja-JP"/>
        </w:rPr>
        <w:t>ombined A&amp;B is also feasible and could be more robust against different legacy UE implementations (</w:t>
      </w:r>
      <w:r w:rsidR="0042327F" w:rsidRPr="00C03871">
        <w:rPr>
          <w:lang w:val="en-US" w:eastAsia="ja-JP"/>
        </w:rPr>
        <w:t>i.e., both ARFCN and band number</w:t>
      </w:r>
      <w:r w:rsidR="0042327F">
        <w:rPr>
          <w:lang w:val="en-US" w:eastAsia="ja-JP"/>
        </w:rPr>
        <w:t>,</w:t>
      </w:r>
      <w:r w:rsidR="0042327F" w:rsidRPr="00C03871">
        <w:rPr>
          <w:lang w:val="en-US" w:eastAsia="ja-JP"/>
        </w:rPr>
        <w:t xml:space="preserve"> which are mandatory today</w:t>
      </w:r>
      <w:r w:rsidR="0042327F">
        <w:rPr>
          <w:lang w:val="en-US" w:eastAsia="ja-JP"/>
        </w:rPr>
        <w:t>,</w:t>
      </w:r>
      <w:r w:rsidR="0042327F" w:rsidRPr="00C03871">
        <w:rPr>
          <w:lang w:val="en-US" w:eastAsia="ja-JP"/>
        </w:rPr>
        <w:t xml:space="preserve"> are overridden </w:t>
      </w:r>
      <w:r w:rsidR="0042327F">
        <w:rPr>
          <w:lang w:val="en-US" w:eastAsia="ja-JP"/>
        </w:rPr>
        <w:t xml:space="preserve">by new </w:t>
      </w:r>
      <w:proofErr w:type="spellStart"/>
      <w:r w:rsidR="0042327F">
        <w:rPr>
          <w:lang w:val="en-US" w:eastAsia="ja-JP"/>
        </w:rPr>
        <w:t>signalling</w:t>
      </w:r>
      <w:proofErr w:type="spellEnd"/>
      <w:r w:rsidR="0042327F">
        <w:rPr>
          <w:lang w:val="en-US" w:eastAsia="ja-JP"/>
        </w:rPr>
        <w:t xml:space="preserve"> </w:t>
      </w:r>
      <w:r w:rsidR="00020380">
        <w:rPr>
          <w:lang w:val="en-US" w:eastAsia="ja-JP"/>
        </w:rPr>
        <w:t>while</w:t>
      </w:r>
      <w:r w:rsidR="0042327F">
        <w:rPr>
          <w:lang w:val="en-US" w:eastAsia="ja-JP"/>
        </w:rPr>
        <w:t xml:space="preserve"> </w:t>
      </w:r>
      <w:r w:rsidR="0042327F" w:rsidRPr="00C03871">
        <w:rPr>
          <w:lang w:val="en-US" w:eastAsia="ja-JP"/>
        </w:rPr>
        <w:t xml:space="preserve">reserved values </w:t>
      </w:r>
      <w:r w:rsidR="00020380">
        <w:rPr>
          <w:lang w:val="en-US" w:eastAsia="ja-JP"/>
        </w:rPr>
        <w:t xml:space="preserve">are used </w:t>
      </w:r>
      <w:r w:rsidR="0042327F" w:rsidRPr="00C03871">
        <w:rPr>
          <w:lang w:val="en-US" w:eastAsia="ja-JP"/>
        </w:rPr>
        <w:t xml:space="preserve">in </w:t>
      </w:r>
      <w:r w:rsidR="0042327F">
        <w:rPr>
          <w:lang w:val="en-US" w:eastAsia="ja-JP"/>
        </w:rPr>
        <w:t xml:space="preserve">the </w:t>
      </w:r>
      <w:r w:rsidR="0042327F" w:rsidRPr="00C03871">
        <w:rPr>
          <w:lang w:val="en-US" w:eastAsia="ja-JP"/>
        </w:rPr>
        <w:t>legacy list</w:t>
      </w:r>
      <w:r w:rsidR="0042327F">
        <w:rPr>
          <w:lang w:val="en-US" w:eastAsia="ja-JP"/>
        </w:rPr>
        <w:t>).</w:t>
      </w:r>
      <w:bookmarkEnd w:id="151"/>
      <w:bookmarkEnd w:id="152"/>
      <w:bookmarkEnd w:id="153"/>
      <w:bookmarkEnd w:id="154"/>
      <w:bookmarkEnd w:id="155"/>
      <w:bookmarkEnd w:id="156"/>
    </w:p>
    <w:p w14:paraId="637A44FB" w14:textId="3372109F" w:rsidR="004777C5" w:rsidRPr="004777C5" w:rsidRDefault="0042327F" w:rsidP="00F0268A">
      <w:pPr>
        <w:pStyle w:val="Observation"/>
        <w:rPr>
          <w:lang w:val="en-US" w:eastAsia="ja-JP"/>
        </w:rPr>
      </w:pPr>
      <w:bookmarkStart w:id="157" w:name="_Toc162988569"/>
      <w:bookmarkStart w:id="158" w:name="_Toc162988803"/>
      <w:bookmarkStart w:id="159" w:name="_Toc162989030"/>
      <w:bookmarkStart w:id="160" w:name="_Toc162989283"/>
      <w:bookmarkStart w:id="161" w:name="_Toc162989628"/>
      <w:bookmarkStart w:id="162" w:name="_Toc162989821"/>
      <w:r>
        <w:rPr>
          <w:lang w:val="en-US" w:eastAsia="ja-JP"/>
        </w:rPr>
        <w:t xml:space="preserve">RAN2 </w:t>
      </w:r>
      <w:proofErr w:type="gramStart"/>
      <w:r>
        <w:rPr>
          <w:lang w:val="en-US" w:eastAsia="ja-JP"/>
        </w:rPr>
        <w:t>has to</w:t>
      </w:r>
      <w:proofErr w:type="gramEnd"/>
      <w:r>
        <w:rPr>
          <w:lang w:val="en-US" w:eastAsia="ja-JP"/>
        </w:rPr>
        <w:t xml:space="preserve"> decide among the </w:t>
      </w:r>
      <w:r>
        <w:rPr>
          <w:lang w:eastAsia="ja-JP"/>
        </w:rPr>
        <w:t>following</w:t>
      </w:r>
      <w:r>
        <w:rPr>
          <w:lang w:val="en-US" w:eastAsia="ja-JP"/>
        </w:rPr>
        <w:t xml:space="preserve"> solution directions</w:t>
      </w:r>
      <w:r w:rsidR="00FE2E99">
        <w:rPr>
          <w:lang w:val="en-US" w:eastAsia="ja-JP"/>
        </w:rPr>
        <w:t xml:space="preserve"> to override existing mandatory field(s) using </w:t>
      </w:r>
      <w:r w:rsidR="00FE2E99">
        <w:rPr>
          <w:lang w:eastAsia="ja-JP"/>
        </w:rPr>
        <w:t>[critical/non-critical extension conditional on P1 outcome]</w:t>
      </w:r>
      <w:r>
        <w:rPr>
          <w:lang w:val="en-US" w:eastAsia="ja-JP"/>
        </w:rPr>
        <w:t xml:space="preserve">: Option A: using special ARFCN value, Option B: Using special band number, </w:t>
      </w:r>
      <w:r w:rsidR="00020380">
        <w:rPr>
          <w:lang w:val="en-US" w:eastAsia="ja-JP"/>
        </w:rPr>
        <w:t>Combined A&amp;B</w:t>
      </w:r>
      <w:r>
        <w:rPr>
          <w:lang w:val="en-US" w:eastAsia="ja-JP"/>
        </w:rPr>
        <w:t xml:space="preserve">: use </w:t>
      </w:r>
      <w:r w:rsidR="00020380">
        <w:rPr>
          <w:lang w:val="en-US" w:eastAsia="ja-JP"/>
        </w:rPr>
        <w:t xml:space="preserve">both the </w:t>
      </w:r>
      <w:r>
        <w:rPr>
          <w:lang w:val="en-US" w:eastAsia="ja-JP"/>
        </w:rPr>
        <w:t>special ARFCN value and special band number.</w:t>
      </w:r>
      <w:bookmarkEnd w:id="157"/>
      <w:bookmarkEnd w:id="158"/>
      <w:bookmarkEnd w:id="159"/>
      <w:bookmarkEnd w:id="160"/>
      <w:bookmarkEnd w:id="161"/>
      <w:bookmarkEnd w:id="162"/>
    </w:p>
    <w:p w14:paraId="3C741303" w14:textId="75E5E829" w:rsidR="000D5EC7" w:rsidRDefault="00150747" w:rsidP="00DC709D">
      <w:pPr>
        <w:pStyle w:val="PropObs"/>
        <w:ind w:left="360"/>
        <w:rPr>
          <w:lang w:eastAsia="ja-JP"/>
        </w:rPr>
      </w:pPr>
      <w:bookmarkStart w:id="163" w:name="_Toc162869072"/>
      <w:bookmarkStart w:id="164" w:name="_Toc162869080"/>
      <w:bookmarkStart w:id="165" w:name="_Toc162869703"/>
      <w:bookmarkStart w:id="166" w:name="_Toc162869759"/>
      <w:bookmarkStart w:id="167" w:name="_Toc162869812"/>
      <w:bookmarkStart w:id="168" w:name="_Toc162869862"/>
      <w:bookmarkStart w:id="169" w:name="_Toc162870179"/>
      <w:bookmarkStart w:id="170" w:name="_Toc162870239"/>
      <w:bookmarkStart w:id="171" w:name="_Toc162870356"/>
      <w:bookmarkStart w:id="172" w:name="_Toc162870443"/>
      <w:bookmarkStart w:id="173" w:name="_Toc162988851"/>
      <w:bookmarkStart w:id="174" w:name="_Toc162988925"/>
      <w:bookmarkStart w:id="175" w:name="_Toc162989038"/>
      <w:bookmarkStart w:id="176" w:name="_Toc162989291"/>
      <w:bookmarkStart w:id="177" w:name="_Toc162989634"/>
      <w:bookmarkStart w:id="178" w:name="_Toc162989827"/>
      <w:r>
        <w:rPr>
          <w:lang w:eastAsia="ja-JP"/>
        </w:rPr>
        <w:t xml:space="preserve">Rapporteur way forward: </w:t>
      </w:r>
      <w:r w:rsidR="000D5EC7">
        <w:rPr>
          <w:lang w:eastAsia="ja-JP"/>
        </w:rPr>
        <w:t xml:space="preserve">Develop </w:t>
      </w:r>
      <w:r w:rsidR="000D5EC7" w:rsidRPr="00DC709D">
        <w:rPr>
          <w:rFonts w:ascii="Times New Roman" w:hAnsi="Times New Roman" w:cs="Times New Roman"/>
          <w:sz w:val="20"/>
          <w:szCs w:val="20"/>
        </w:rPr>
        <w:t>CRs</w:t>
      </w:r>
      <w:r w:rsidR="000D5EC7">
        <w:rPr>
          <w:lang w:eastAsia="ja-JP"/>
        </w:rPr>
        <w:t xml:space="preserve"> based on Option A (</w:t>
      </w:r>
      <w:r>
        <w:rPr>
          <w:lang w:eastAsia="ja-JP"/>
        </w:rPr>
        <w:t>[critical/</w:t>
      </w:r>
      <w:r w:rsidR="000D5EC7">
        <w:rPr>
          <w:lang w:eastAsia="ja-JP"/>
        </w:rPr>
        <w:t>non-critical extension</w:t>
      </w:r>
      <w:r>
        <w:rPr>
          <w:lang w:eastAsia="ja-JP"/>
        </w:rPr>
        <w:t xml:space="preserve"> conditional on P1 outcome]</w:t>
      </w:r>
      <w:r w:rsidR="000D5EC7">
        <w:rPr>
          <w:lang w:eastAsia="ja-JP"/>
        </w:rPr>
        <w:t xml:space="preserve"> to override </w:t>
      </w:r>
      <w:r w:rsidR="000D5EC7">
        <w:rPr>
          <w:i/>
          <w:iCs/>
          <w:lang w:eastAsia="ja-JP"/>
        </w:rPr>
        <w:t>dl-</w:t>
      </w:r>
      <w:proofErr w:type="spellStart"/>
      <w:r w:rsidR="000D5EC7">
        <w:rPr>
          <w:i/>
          <w:iCs/>
          <w:lang w:eastAsia="ja-JP"/>
        </w:rPr>
        <w:t>CarrierFreq</w:t>
      </w:r>
      <w:proofErr w:type="spellEnd"/>
      <w:r w:rsidR="000D5EC7">
        <w:rPr>
          <w:i/>
          <w:iCs/>
          <w:lang w:eastAsia="ja-JP"/>
        </w:rPr>
        <w:t xml:space="preserve"> </w:t>
      </w:r>
      <w:r w:rsidR="000D5EC7">
        <w:rPr>
          <w:lang w:eastAsia="ja-JP"/>
        </w:rPr>
        <w:t>without suffix</w:t>
      </w:r>
      <w:r>
        <w:rPr>
          <w:lang w:eastAsia="ja-JP"/>
        </w:rPr>
        <w:t xml:space="preserve"> and use special value for legacy mandatory field</w:t>
      </w:r>
      <w:r w:rsidR="000D5EC7">
        <w:rPr>
          <w:lang w:eastAsia="ja-JP"/>
        </w:rPr>
        <w: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lang w:eastAsia="ja-JP"/>
        </w:rPr>
        <w:t xml:space="preserve"> </w:t>
      </w:r>
    </w:p>
    <w:p w14:paraId="4C0A3EA5" w14:textId="622E6AF2" w:rsidR="000D5EC7" w:rsidRPr="00B60C16" w:rsidRDefault="000D5EC7" w:rsidP="00DC709D">
      <w:pPr>
        <w:pStyle w:val="PropObs"/>
        <w:ind w:left="360"/>
        <w:rPr>
          <w:lang w:eastAsia="ja-JP"/>
        </w:rPr>
      </w:pPr>
      <w:bookmarkStart w:id="179" w:name="_Toc162869073"/>
      <w:bookmarkStart w:id="180" w:name="_Toc162869081"/>
      <w:bookmarkStart w:id="181" w:name="_Toc162869704"/>
      <w:bookmarkStart w:id="182" w:name="_Toc162869760"/>
      <w:bookmarkStart w:id="183" w:name="_Toc162869813"/>
      <w:bookmarkStart w:id="184" w:name="_Toc162869863"/>
      <w:bookmarkStart w:id="185" w:name="_Toc162870180"/>
      <w:bookmarkStart w:id="186" w:name="_Toc162870240"/>
      <w:bookmarkStart w:id="187" w:name="_Toc162870357"/>
      <w:bookmarkStart w:id="188" w:name="_Toc162870444"/>
      <w:bookmarkStart w:id="189" w:name="_Toc162988852"/>
      <w:bookmarkStart w:id="190" w:name="_Toc162988926"/>
      <w:bookmarkStart w:id="191" w:name="_Toc162989039"/>
      <w:bookmarkStart w:id="192" w:name="_Toc162989292"/>
      <w:bookmarkStart w:id="193" w:name="_Toc162989635"/>
      <w:bookmarkStart w:id="194" w:name="_Toc162989828"/>
      <w:r>
        <w:rPr>
          <w:lang w:eastAsia="ja-JP"/>
        </w:rPr>
        <w:t xml:space="preserve">Send </w:t>
      </w:r>
      <w:r w:rsidRPr="00DC709D">
        <w:rPr>
          <w:rFonts w:ascii="Times New Roman" w:hAnsi="Times New Roman" w:cs="Times New Roman"/>
          <w:sz w:val="20"/>
          <w:szCs w:val="20"/>
        </w:rPr>
        <w:t>LS</w:t>
      </w:r>
      <w:r>
        <w:rPr>
          <w:lang w:eastAsia="ja-JP"/>
        </w:rPr>
        <w:t xml:space="preserve"> to RAN4 asking on feasibility of </w:t>
      </w:r>
      <w:r w:rsidR="005F51E2">
        <w:rPr>
          <w:lang w:eastAsia="ja-JP"/>
        </w:rPr>
        <w:t xml:space="preserve">the selected </w:t>
      </w:r>
      <w:r w:rsidR="00DC709D">
        <w:rPr>
          <w:lang w:eastAsia="ja-JP"/>
        </w:rPr>
        <w:t>option</w:t>
      </w:r>
      <w:r>
        <w:rPr>
          <w:lang w:eastAsia="ja-JP"/>
        </w:rPr>
        <w:t>.</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lang w:eastAsia="ja-JP"/>
        </w:rPr>
        <w:t xml:space="preserve"> </w:t>
      </w:r>
    </w:p>
    <w:p w14:paraId="5606C579" w14:textId="276B91C8" w:rsidR="00255F71" w:rsidRPr="008A08B7" w:rsidRDefault="00255F71" w:rsidP="00897539">
      <w:pPr>
        <w:spacing w:line="276" w:lineRule="auto"/>
        <w:rPr>
          <w:b/>
          <w:bCs/>
          <w:color w:val="FF0000"/>
        </w:rPr>
      </w:pPr>
    </w:p>
    <w:p w14:paraId="101219AD" w14:textId="328350AA" w:rsidR="00255F71" w:rsidRDefault="00255F71" w:rsidP="00B224C7">
      <w:pPr>
        <w:pStyle w:val="Heading1"/>
        <w:spacing w:line="276" w:lineRule="auto"/>
        <w:ind w:left="450"/>
      </w:pPr>
      <w:r>
        <w:t>LTE SIB24</w:t>
      </w:r>
    </w:p>
    <w:p w14:paraId="1E18C6B4" w14:textId="0A0B286A" w:rsidR="00255F71" w:rsidRDefault="00255F71" w:rsidP="00255F71">
      <w:r>
        <w:t xml:space="preserve">RAN2#125 already agreed that there is BC issue with LTE SIB24 as well. </w:t>
      </w:r>
      <w:proofErr w:type="gramStart"/>
      <w:r>
        <w:t>Therefore</w:t>
      </w:r>
      <w:proofErr w:type="gramEnd"/>
      <w:r>
        <w:t xml:space="preserv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TableGrid"/>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SimSun"/>
                <w:lang w:val="en-US" w:eastAsia="zh-CN"/>
              </w:rPr>
            </w:pPr>
            <w:r>
              <w:rPr>
                <w:rFonts w:eastAsia="SimSun"/>
                <w:lang w:val="en-US" w:eastAsia="zh-CN"/>
              </w:rPr>
              <w:t>Nokia</w:t>
            </w:r>
          </w:p>
        </w:tc>
        <w:tc>
          <w:tcPr>
            <w:tcW w:w="1800" w:type="dxa"/>
          </w:tcPr>
          <w:p w14:paraId="7D3639FD" w14:textId="526745E2" w:rsidR="00AF2776" w:rsidRDefault="007E6543" w:rsidP="00454656">
            <w:pPr>
              <w:rPr>
                <w:rFonts w:eastAsia="SimSun"/>
                <w:lang w:val="en-US" w:eastAsia="zh-CN"/>
              </w:rPr>
            </w:pPr>
            <w:r>
              <w:rPr>
                <w:rFonts w:eastAsia="SimSun"/>
                <w:lang w:val="en-US" w:eastAsia="zh-CN"/>
              </w:rPr>
              <w:t>Yes</w:t>
            </w:r>
          </w:p>
        </w:tc>
        <w:tc>
          <w:tcPr>
            <w:tcW w:w="5922" w:type="dxa"/>
          </w:tcPr>
          <w:p w14:paraId="245B9047" w14:textId="1AAF65FF" w:rsidR="00AF2776" w:rsidRDefault="007E6543" w:rsidP="00454656">
            <w:pPr>
              <w:rPr>
                <w:rFonts w:eastAsia="SimSun"/>
                <w:lang w:val="en-US" w:eastAsia="zh-CN"/>
              </w:rPr>
            </w:pPr>
            <w:r>
              <w:rPr>
                <w:rFonts w:eastAsia="SimSun"/>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302CFBFA" w:rsidR="00AF2776"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3F75A776" w14:textId="6C6BCC8D" w:rsidR="00AF2776" w:rsidRPr="00991CE8"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E7E9221" w:rsidR="00AF2776" w:rsidRPr="00331B55"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2A375A02" w14:textId="2CAF7DF1" w:rsidR="00AF2776" w:rsidRPr="00331B55" w:rsidRDefault="00331B55" w:rsidP="0045465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27E8EDDF" w:rsidR="00AF2776" w:rsidRPr="00FA34DE" w:rsidRDefault="00736BED" w:rsidP="00454656">
            <w:pPr>
              <w:rPr>
                <w:rFonts w:eastAsiaTheme="minorEastAsia"/>
                <w:lang w:val="en-US" w:eastAsia="zh-CN"/>
              </w:rPr>
            </w:pPr>
            <w:r>
              <w:rPr>
                <w:rFonts w:eastAsiaTheme="minorEastAsia"/>
                <w:lang w:val="en-US" w:eastAsia="zh-CN"/>
              </w:rPr>
              <w:t>Ericsson</w:t>
            </w:r>
          </w:p>
        </w:tc>
        <w:tc>
          <w:tcPr>
            <w:tcW w:w="1800" w:type="dxa"/>
          </w:tcPr>
          <w:p w14:paraId="500778B8" w14:textId="4790F3B5" w:rsidR="00AF2776" w:rsidRDefault="00736BED" w:rsidP="00454656">
            <w:pPr>
              <w:rPr>
                <w:rFonts w:eastAsia="Malgun Gothic"/>
                <w:lang w:val="en-US" w:eastAsia="ko-KR"/>
              </w:rPr>
            </w:pPr>
            <w:r>
              <w:rPr>
                <w:rFonts w:eastAsia="Malgun Gothic"/>
                <w:lang w:val="en-US" w:eastAsia="ko-KR"/>
              </w:rPr>
              <w:t>Yes</w:t>
            </w: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2DCC47FB" w:rsidR="00AF2776" w:rsidRDefault="009B30AD" w:rsidP="0045465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800" w:type="dxa"/>
          </w:tcPr>
          <w:p w14:paraId="23C70C9B" w14:textId="4D893B7A" w:rsidR="00AF2776" w:rsidRPr="00A2218D" w:rsidRDefault="009B30AD" w:rsidP="00454656">
            <w:pPr>
              <w:rPr>
                <w:rFonts w:eastAsiaTheme="minorEastAsia"/>
                <w:lang w:val="en-US" w:eastAsia="zh-CN"/>
              </w:rPr>
            </w:pPr>
            <w:r>
              <w:rPr>
                <w:rFonts w:eastAsiaTheme="minorEastAsia"/>
                <w:lang w:val="en-US" w:eastAsia="zh-CN"/>
              </w:rPr>
              <w:t>Yes</w:t>
            </w: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132DE42B" w:rsidR="00AF2776" w:rsidRDefault="00AF2776" w:rsidP="00AF2776">
      <w:pPr>
        <w:rPr>
          <w:lang w:val="en-US" w:eastAsia="ja-JP"/>
        </w:rPr>
      </w:pPr>
      <w:r>
        <w:rPr>
          <w:b/>
          <w:bCs/>
          <w:lang w:val="en-US" w:eastAsia="ja-JP"/>
        </w:rPr>
        <w:t xml:space="preserve">Summary: </w:t>
      </w:r>
      <w:r w:rsidR="00B60C16">
        <w:rPr>
          <w:lang w:val="en-US" w:eastAsia="ja-JP"/>
        </w:rPr>
        <w:t>All responding companies indicate LTE SIB24 should follow similar solution as NR SIB4.</w:t>
      </w:r>
    </w:p>
    <w:p w14:paraId="0B2C478C" w14:textId="77777777" w:rsidR="00905D93" w:rsidRDefault="00905D93" w:rsidP="00F0268A">
      <w:pPr>
        <w:pStyle w:val="Observation"/>
        <w:rPr>
          <w:rFonts w:eastAsiaTheme="minorHAnsi"/>
          <w:lang w:eastAsia="ja-JP"/>
        </w:rPr>
      </w:pPr>
      <w:bookmarkStart w:id="195" w:name="_Toc162869038"/>
      <w:bookmarkStart w:id="196" w:name="_Toc162869697"/>
      <w:bookmarkStart w:id="197" w:name="_Toc162869753"/>
      <w:bookmarkStart w:id="198" w:name="_Toc162869856"/>
      <w:bookmarkStart w:id="199" w:name="_Toc162870173"/>
      <w:bookmarkStart w:id="200" w:name="_Toc162870251"/>
      <w:bookmarkStart w:id="201" w:name="_Toc162870350"/>
      <w:bookmarkStart w:id="202" w:name="_Toc162870437"/>
      <w:bookmarkStart w:id="203" w:name="_Toc162988571"/>
      <w:bookmarkStart w:id="204" w:name="_Toc162988805"/>
      <w:bookmarkStart w:id="205" w:name="_Toc162989032"/>
      <w:bookmarkStart w:id="206" w:name="_Toc162989285"/>
      <w:bookmarkStart w:id="207" w:name="_Toc162989629"/>
      <w:bookmarkStart w:id="208" w:name="_Toc162989822"/>
      <w:r w:rsidRPr="00905D93">
        <w:rPr>
          <w:rFonts w:eastAsiaTheme="minorHAnsi"/>
          <w:lang w:eastAsia="ja-JP"/>
        </w:rPr>
        <w:t>All responding companies indicate LTE SIB24 should follow similar solution as NR SIB4.</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rFonts w:eastAsiaTheme="minorHAnsi"/>
          <w:lang w:eastAsia="ja-JP"/>
        </w:rPr>
        <w:t xml:space="preserve"> </w:t>
      </w:r>
    </w:p>
    <w:p w14:paraId="4A205495" w14:textId="78CA7D0D" w:rsidR="00905D93" w:rsidRPr="00905D93" w:rsidRDefault="00905D93" w:rsidP="00905D93">
      <w:pPr>
        <w:pStyle w:val="PropObs"/>
        <w:ind w:left="360"/>
        <w:rPr>
          <w:lang w:eastAsia="ja-JP"/>
        </w:rPr>
      </w:pPr>
      <w:bookmarkStart w:id="209" w:name="_Toc162869074"/>
      <w:bookmarkStart w:id="210" w:name="_Toc162869082"/>
      <w:bookmarkStart w:id="211" w:name="_Toc162869705"/>
      <w:bookmarkStart w:id="212" w:name="_Toc162869761"/>
      <w:bookmarkStart w:id="213" w:name="_Toc162869814"/>
      <w:bookmarkStart w:id="214" w:name="_Toc162869864"/>
      <w:bookmarkStart w:id="215" w:name="_Toc162870181"/>
      <w:bookmarkStart w:id="216" w:name="_Toc162870241"/>
      <w:bookmarkStart w:id="217" w:name="_Toc162870358"/>
      <w:bookmarkStart w:id="218" w:name="_Toc162870445"/>
      <w:bookmarkStart w:id="219" w:name="_Toc162988853"/>
      <w:bookmarkStart w:id="220" w:name="_Toc162988927"/>
      <w:bookmarkStart w:id="221" w:name="_Toc162989040"/>
      <w:bookmarkStart w:id="222" w:name="_Toc162989293"/>
      <w:bookmarkStart w:id="223" w:name="_Toc162989636"/>
      <w:bookmarkStart w:id="224" w:name="_Toc162989829"/>
      <w:r w:rsidRPr="00905D93">
        <w:rPr>
          <w:lang w:eastAsia="ja-JP"/>
        </w:rPr>
        <w:t>RAN2 will adopt similar solution as NR SIB4 for LTE SIB24.</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7172D55" w14:textId="77777777" w:rsidR="00255F71" w:rsidRPr="00255F71" w:rsidRDefault="00255F71" w:rsidP="00255F71"/>
    <w:p w14:paraId="44081E43" w14:textId="04990EC6" w:rsidR="00842394" w:rsidRPr="00B224C7" w:rsidRDefault="00287E62" w:rsidP="00B224C7">
      <w:pPr>
        <w:pStyle w:val="Heading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w:t>
      </w:r>
      <w:proofErr w:type="spellStart"/>
      <w:r w:rsidR="00841FF5" w:rsidRPr="002A0296">
        <w:rPr>
          <w:i/>
          <w:iCs/>
          <w:color w:val="000000"/>
          <w:lang w:eastAsia="ja-JP"/>
        </w:rPr>
        <w:t>ValueNR</w:t>
      </w:r>
      <w:proofErr w:type="spellEnd"/>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 xml:space="preserve">intended for EMR for </w:t>
      </w:r>
      <w:proofErr w:type="spellStart"/>
      <w:r w:rsidR="00841FF5" w:rsidRPr="00841FF5">
        <w:rPr>
          <w:color w:val="000000"/>
          <w:lang w:eastAsia="ja-JP"/>
        </w:rPr>
        <w:t>SCell</w:t>
      </w:r>
      <w:proofErr w:type="spellEnd"/>
      <w:r w:rsidR="00841FF5" w:rsidRPr="00841FF5">
        <w:rPr>
          <w:color w:val="000000"/>
          <w:lang w:eastAsia="ja-JP"/>
        </w:rPr>
        <w:t xml:space="preserve">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TableGrid"/>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SimSun"/>
                <w:lang w:val="en-US" w:eastAsia="zh-CN"/>
              </w:rPr>
            </w:pPr>
            <w:r>
              <w:rPr>
                <w:rFonts w:eastAsia="SimSun"/>
                <w:lang w:val="en-US" w:eastAsia="zh-CN"/>
              </w:rPr>
              <w:t>Nokia</w:t>
            </w:r>
          </w:p>
        </w:tc>
        <w:tc>
          <w:tcPr>
            <w:tcW w:w="1800" w:type="dxa"/>
          </w:tcPr>
          <w:p w14:paraId="78299109" w14:textId="7002ADE2" w:rsidR="005C0562" w:rsidRDefault="007E6543" w:rsidP="00454656">
            <w:pPr>
              <w:rPr>
                <w:rFonts w:eastAsia="SimSun"/>
                <w:lang w:val="en-US" w:eastAsia="zh-CN"/>
              </w:rPr>
            </w:pPr>
            <w:r>
              <w:rPr>
                <w:rFonts w:eastAsia="SimSun"/>
                <w:lang w:val="en-US" w:eastAsia="zh-CN"/>
              </w:rPr>
              <w:t>Maybe</w:t>
            </w:r>
          </w:p>
        </w:tc>
        <w:tc>
          <w:tcPr>
            <w:tcW w:w="5922" w:type="dxa"/>
          </w:tcPr>
          <w:p w14:paraId="6DADEFEA" w14:textId="3CB9F333" w:rsidR="005C0562" w:rsidRDefault="007E6543" w:rsidP="00454656">
            <w:pPr>
              <w:rPr>
                <w:rFonts w:eastAsia="SimSun"/>
                <w:lang w:val="en-US" w:eastAsia="zh-CN"/>
              </w:rPr>
            </w:pPr>
            <w:r>
              <w:rPr>
                <w:rFonts w:eastAsia="SimSun"/>
                <w:lang w:val="en-US" w:eastAsia="zh-CN"/>
              </w:rPr>
              <w:t>For completeness we could also handle SIB11</w:t>
            </w:r>
            <w:r w:rsidR="00274E62">
              <w:rPr>
                <w:rFonts w:eastAsia="SimSun"/>
                <w:lang w:val="en-US" w:eastAsia="zh-CN"/>
              </w:rPr>
              <w:t xml:space="preserve"> but of course if UE vendors don’t think there is no issue with SIB11 </w:t>
            </w:r>
            <w:proofErr w:type="spellStart"/>
            <w:r w:rsidR="00274E62">
              <w:rPr>
                <w:rFonts w:eastAsia="SimSun"/>
                <w:lang w:val="en-US" w:eastAsia="zh-CN"/>
              </w:rPr>
              <w:t>eg.</w:t>
            </w:r>
            <w:proofErr w:type="spellEnd"/>
            <w:r w:rsidR="00274E62">
              <w:rPr>
                <w:rFonts w:eastAsia="SimSun"/>
                <w:lang w:val="en-US" w:eastAsia="zh-CN"/>
              </w:rPr>
              <w:t xml:space="preserve"> UE supporting SIB11 does not have similar issue with ARFCNs in SIB11. </w:t>
            </w:r>
            <w:r w:rsidR="00966460">
              <w:rPr>
                <w:rFonts w:eastAsia="SimSun"/>
                <w:lang w:val="en-US" w:eastAsia="zh-CN"/>
              </w:rPr>
              <w:t xml:space="preserve"> And like rapporteur indicated this SIB is used for speeding up setting CA/DC it seems unlikely that 3MHZ is used for that purpose</w:t>
            </w:r>
            <w:r w:rsidR="009C00A7">
              <w:rPr>
                <w:rFonts w:eastAsia="SimSun"/>
                <w:lang w:val="en-US" w:eastAsia="zh-CN"/>
              </w:rPr>
              <w:t xml:space="preserve"> so maybe not </w:t>
            </w:r>
            <w:proofErr w:type="gramStart"/>
            <w:r w:rsidR="009C00A7">
              <w:rPr>
                <w:rFonts w:eastAsia="SimSun"/>
                <w:lang w:val="en-US" w:eastAsia="zh-CN"/>
              </w:rPr>
              <w:t>really critical</w:t>
            </w:r>
            <w:proofErr w:type="gramEnd"/>
            <w:r w:rsidR="009C00A7">
              <w:rPr>
                <w:rFonts w:eastAsia="SimSun"/>
                <w:lang w:val="en-US" w:eastAsia="zh-CN"/>
              </w:rPr>
              <w:t>. So maybe we focus at least first on SIB4/24</w:t>
            </w:r>
            <w:r w:rsidR="00966460">
              <w:rPr>
                <w:rFonts w:eastAsia="SimSun"/>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t xml:space="preserve">Huawei, </w:t>
            </w:r>
            <w:proofErr w:type="spellStart"/>
            <w:r>
              <w:rPr>
                <w:lang w:val="en-US" w:eastAsia="ja-JP"/>
              </w:rPr>
              <w:t>HiSilicon</w:t>
            </w:r>
            <w:proofErr w:type="spellEnd"/>
          </w:p>
        </w:tc>
        <w:tc>
          <w:tcPr>
            <w:tcW w:w="1800" w:type="dxa"/>
          </w:tcPr>
          <w:p w14:paraId="6D324A95" w14:textId="3493E9E2" w:rsidR="005C0562" w:rsidRDefault="0096481B" w:rsidP="00454656">
            <w:pPr>
              <w:rPr>
                <w:lang w:val="en-US" w:eastAsia="ja-JP"/>
              </w:rPr>
            </w:pPr>
            <w:r w:rsidRPr="0096481B">
              <w:rPr>
                <w:highlight w:val="yellow"/>
                <w:lang w:val="en-US" w:eastAsia="ja-JP"/>
              </w:rPr>
              <w:t>No</w:t>
            </w:r>
          </w:p>
        </w:tc>
        <w:tc>
          <w:tcPr>
            <w:tcW w:w="5922" w:type="dxa"/>
          </w:tcPr>
          <w:p w14:paraId="546FCC43" w14:textId="159A6176" w:rsidR="00A60E35" w:rsidRDefault="00A60E35" w:rsidP="00A60E35">
            <w:r>
              <w:rPr>
                <w:lang w:val="en-US" w:eastAsia="ja-JP"/>
              </w:rPr>
              <w:t xml:space="preserve">For early measurement reporting for </w:t>
            </w:r>
            <w:proofErr w:type="spellStart"/>
            <w:r>
              <w:rPr>
                <w:lang w:val="en-US" w:eastAsia="ja-JP"/>
              </w:rPr>
              <w:t>SCell</w:t>
            </w:r>
            <w:proofErr w:type="spellEnd"/>
            <w:r>
              <w:rPr>
                <w:lang w:val="en-US" w:eastAsia="ja-JP"/>
              </w:rPr>
              <w:t xml:space="preserve"> frequencies, the frequencies to be measured by the UE is configured in </w:t>
            </w:r>
            <w:proofErr w:type="spellStart"/>
            <w:r>
              <w:t>RRCRelease</w:t>
            </w:r>
            <w:proofErr w:type="spellEnd"/>
            <w:r>
              <w:t>-&gt; RRCRelease-v1610-IEs-&gt;</w:t>
            </w:r>
            <w:r>
              <w:rPr>
                <w:lang w:val="en-US" w:eastAsia="ja-JP"/>
              </w:rPr>
              <w:t xml:space="preserve"> </w:t>
            </w:r>
            <w:r>
              <w:t xml:space="preserve">MeasIdleConfigDedicated-r16, and the </w:t>
            </w:r>
            <w:proofErr w:type="spellStart"/>
            <w:r>
              <w:t>gNB</w:t>
            </w:r>
            <w:proofErr w:type="spellEnd"/>
            <w:r>
              <w:t xml:space="preserve"> should configure the applicable frequencies supported by the UE (i.e. if the UE doesn’t support the less than 5MHz frequencies, the </w:t>
            </w:r>
            <w:proofErr w:type="spellStart"/>
            <w:r>
              <w:t>gNB</w:t>
            </w:r>
            <w:proofErr w:type="spellEnd"/>
            <w:r>
              <w:t xml:space="preserve">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079FEA34" w:rsidR="00407B73" w:rsidRPr="00A60E35" w:rsidRDefault="00407B73" w:rsidP="009B30AD">
            <w:r w:rsidRPr="0037618F">
              <w:rPr>
                <w:highlight w:val="yellow"/>
                <w:shd w:val="clear" w:color="auto" w:fill="FFFFFF" w:themeFill="background1"/>
              </w:rPr>
              <w:t xml:space="preserve">We are </w:t>
            </w:r>
            <w:r w:rsidR="009B30AD" w:rsidRPr="0037618F">
              <w:rPr>
                <w:highlight w:val="yellow"/>
                <w:shd w:val="clear" w:color="auto" w:fill="FFFFFF" w:themeFill="background1"/>
              </w:rPr>
              <w:t>not sure</w:t>
            </w:r>
            <w:r w:rsidR="0096481B" w:rsidRPr="0037618F">
              <w:rPr>
                <w:highlight w:val="yellow"/>
                <w:shd w:val="clear" w:color="auto" w:fill="FFFFFF" w:themeFill="background1"/>
              </w:rPr>
              <w:t xml:space="preserve"> about other use of SIB11, which is not clear</w:t>
            </w:r>
            <w:r w:rsidR="009B30AD" w:rsidRPr="0037618F">
              <w:rPr>
                <w:highlight w:val="yellow"/>
                <w:shd w:val="clear" w:color="auto" w:fill="FFFFFF" w:themeFill="background1"/>
              </w:rPr>
              <w:t xml:space="preserve"> in specs</w:t>
            </w:r>
            <w:r w:rsidR="0096481B" w:rsidRPr="0037618F">
              <w:rPr>
                <w:highlight w:val="yellow"/>
                <w:shd w:val="clear" w:color="auto" w:fill="FFFFFF" w:themeFill="background1"/>
              </w:rPr>
              <w:t>.</w:t>
            </w:r>
            <w:r w:rsidR="0037618F" w:rsidRPr="0037618F">
              <w:rPr>
                <w:highlight w:val="yellow"/>
                <w:shd w:val="clear" w:color="auto" w:fill="FFFFFF" w:themeFill="background1"/>
              </w:rPr>
              <w:t xml:space="preserve"> If there are cases, we should discuss case by case.</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 xml:space="preserve">ing SIB11 for other than EMR for </w:t>
            </w:r>
            <w:proofErr w:type="spellStart"/>
            <w:r w:rsidR="00C04B7B">
              <w:rPr>
                <w:color w:val="000000"/>
                <w:lang w:eastAsia="ja-JP"/>
              </w:rPr>
              <w:t>SCell</w:t>
            </w:r>
            <w:proofErr w:type="spellEnd"/>
            <w:r w:rsidR="00C04B7B">
              <w:rPr>
                <w:color w:val="000000"/>
                <w:lang w:eastAsia="ja-JP"/>
              </w:rPr>
              <w:t xml:space="preserve"> </w:t>
            </w:r>
            <w:proofErr w:type="spellStart"/>
            <w:r w:rsidR="00C04B7B">
              <w:rPr>
                <w:color w:val="000000"/>
                <w:lang w:eastAsia="ja-JP"/>
              </w:rPr>
              <w:t>freqs</w:t>
            </w:r>
            <w:proofErr w:type="spellEnd"/>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08EA4EEB" w:rsidR="005C0562" w:rsidRPr="00087D0D"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6CC9E9D4" w14:textId="26A02082" w:rsidR="005C0562" w:rsidRPr="00087D0D"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91C51B8" w14:textId="679068AD" w:rsidR="005C0562" w:rsidRDefault="00807316" w:rsidP="00807316">
            <w:pPr>
              <w:jc w:val="both"/>
              <w:rPr>
                <w:lang w:val="en-US" w:eastAsia="ja-JP"/>
              </w:rPr>
            </w:pPr>
            <w:r>
              <w:rPr>
                <w:rFonts w:eastAsia="SimSun"/>
                <w:lang w:eastAsia="zh-CN"/>
              </w:rPr>
              <w:t>UE</w:t>
            </w:r>
            <w:r w:rsidR="00EE7DF4">
              <w:rPr>
                <w:rFonts w:eastAsia="SimSun"/>
                <w:lang w:eastAsia="zh-CN"/>
              </w:rPr>
              <w:t>s</w:t>
            </w:r>
            <w:r>
              <w:rPr>
                <w:rFonts w:eastAsia="SimSun"/>
                <w:lang w:eastAsia="zh-CN"/>
              </w:rPr>
              <w:t xml:space="preserve"> supported </w:t>
            </w:r>
            <w:r w:rsidRPr="00757B13">
              <w:rPr>
                <w:rFonts w:eastAsia="SimSun"/>
                <w:lang w:eastAsia="zh-CN"/>
              </w:rPr>
              <w:t>idle/inactive measurements</w:t>
            </w:r>
            <w:r>
              <w:rPr>
                <w:rFonts w:eastAsia="SimSun"/>
                <w:lang w:eastAsia="zh-CN"/>
              </w:rPr>
              <w:t xml:space="preserve"> ha</w:t>
            </w:r>
            <w:r w:rsidR="00EE7DF4">
              <w:rPr>
                <w:rFonts w:eastAsia="SimSun"/>
                <w:lang w:eastAsia="zh-CN"/>
              </w:rPr>
              <w:t>ve</w:t>
            </w:r>
            <w:r>
              <w:rPr>
                <w:rFonts w:eastAsia="SimSun"/>
                <w:lang w:eastAsia="zh-CN"/>
              </w:rPr>
              <w:t xml:space="preserve"> </w:t>
            </w:r>
            <w:r>
              <w:rPr>
                <w:rFonts w:eastAsia="SimSun"/>
                <w:lang w:val="en-US" w:eastAsia="zh-CN"/>
              </w:rPr>
              <w:t>similar issue with ARFCNs in SIB11.</w:t>
            </w:r>
            <w:r w:rsidR="00EE7DF4">
              <w:t xml:space="preserve"> </w:t>
            </w:r>
            <w:r w:rsidR="00EE7DF4">
              <w:rPr>
                <w:rFonts w:eastAsia="SimSun"/>
                <w:lang w:val="en-US" w:eastAsia="zh-CN"/>
              </w:rPr>
              <w:t>S</w:t>
            </w:r>
            <w:r w:rsidR="00EE7DF4" w:rsidRPr="00EE7DF4">
              <w:rPr>
                <w:rFonts w:eastAsia="SimSun"/>
                <w:lang w:val="en-US" w:eastAsia="zh-CN"/>
              </w:rPr>
              <w:t>imilarly</w:t>
            </w:r>
            <w:r w:rsidR="00EE7DF4">
              <w:rPr>
                <w:rFonts w:eastAsia="SimSun"/>
                <w:lang w:val="en-US" w:eastAsia="zh-CN"/>
              </w:rPr>
              <w:t xml:space="preserve">, </w:t>
            </w:r>
            <w:r w:rsidR="00EE7DF4">
              <w:t xml:space="preserve">legacy UEs will not be able to measure and be configured &lt;5MHz </w:t>
            </w:r>
            <w:proofErr w:type="spellStart"/>
            <w:r w:rsidR="00EE7DF4">
              <w:t>neighbor</w:t>
            </w:r>
            <w:proofErr w:type="spellEnd"/>
            <w:r w:rsidR="00EE7DF4">
              <w:t xml:space="preserve"> cells as CA/DC. </w:t>
            </w:r>
            <w:r w:rsidR="00EE7DF4" w:rsidRPr="00EE7DF4">
              <w:t xml:space="preserve">As for using a second list or explicitly indicating </w:t>
            </w:r>
            <w:r w:rsidR="00143E46">
              <w:t xml:space="preserve">which </w:t>
            </w:r>
            <w:r w:rsidR="00143E46">
              <w:rPr>
                <w:rFonts w:eastAsia="SimSun"/>
                <w:lang w:val="en-US" w:eastAsia="zh-CN"/>
              </w:rPr>
              <w:t>ARFCNs belong to &lt;5MHz</w:t>
            </w:r>
            <w:r w:rsidR="00143E46" w:rsidRPr="00EE7DF4">
              <w:t xml:space="preserve"> </w:t>
            </w:r>
            <w:r w:rsidR="00EE7DF4" w:rsidRPr="00EE7DF4">
              <w:t>through the network</w:t>
            </w:r>
            <w:r w:rsidR="00EE7DF4">
              <w:t>, we think both are feasible.</w:t>
            </w:r>
          </w:p>
        </w:tc>
      </w:tr>
      <w:tr w:rsidR="005C0562" w14:paraId="46A8C860" w14:textId="77777777" w:rsidTr="00C5180C">
        <w:tc>
          <w:tcPr>
            <w:tcW w:w="1342" w:type="dxa"/>
          </w:tcPr>
          <w:p w14:paraId="0366089A" w14:textId="504CD2F1" w:rsidR="005C0562" w:rsidRPr="00FA34DE"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7C649C89" w14:textId="1DCC8E44" w:rsidR="005C0562" w:rsidRPr="00331B55" w:rsidRDefault="00331B55" w:rsidP="00454656">
            <w:pPr>
              <w:rPr>
                <w:rFonts w:eastAsiaTheme="minorEastAsia"/>
                <w:lang w:val="en-US" w:eastAsia="zh-CN"/>
              </w:rPr>
            </w:pPr>
            <w:r>
              <w:rPr>
                <w:rFonts w:eastAsiaTheme="minorEastAsia"/>
                <w:lang w:val="en-US" w:eastAsia="zh-CN"/>
              </w:rPr>
              <w:t>No</w:t>
            </w:r>
          </w:p>
        </w:tc>
        <w:tc>
          <w:tcPr>
            <w:tcW w:w="5922" w:type="dxa"/>
          </w:tcPr>
          <w:p w14:paraId="3AD6347F" w14:textId="060F22FC" w:rsidR="00331B55" w:rsidRPr="00331B55" w:rsidRDefault="00331B55" w:rsidP="00331B55">
            <w:pPr>
              <w:rPr>
                <w:rFonts w:eastAsiaTheme="minorEastAsia"/>
                <w:lang w:val="en-US" w:eastAsia="zh-CN"/>
              </w:rPr>
            </w:pPr>
            <w:r>
              <w:rPr>
                <w:rFonts w:eastAsiaTheme="minorEastAsia" w:hint="eastAsia"/>
                <w:lang w:val="en-US" w:eastAsia="zh-CN"/>
              </w:rPr>
              <w:t>W</w:t>
            </w:r>
            <w:r>
              <w:rPr>
                <w:rFonts w:eastAsiaTheme="minorEastAsia"/>
                <w:lang w:val="en-US" w:eastAsia="zh-CN"/>
              </w:rPr>
              <w:t>e think there is no need to introduce it in the SIB11 unless there are some valid scenarios.</w:t>
            </w:r>
          </w:p>
        </w:tc>
      </w:tr>
      <w:tr w:rsidR="005C0562" w14:paraId="3820719C" w14:textId="77777777" w:rsidTr="00C5180C">
        <w:tc>
          <w:tcPr>
            <w:tcW w:w="1342" w:type="dxa"/>
          </w:tcPr>
          <w:p w14:paraId="541BD55A" w14:textId="3E1F28F9" w:rsidR="005C0562" w:rsidRDefault="00563395" w:rsidP="00454656">
            <w:pPr>
              <w:rPr>
                <w:rFonts w:eastAsiaTheme="minorEastAsia"/>
                <w:lang w:val="en-US" w:eastAsia="zh-CN"/>
              </w:rPr>
            </w:pPr>
            <w:r>
              <w:rPr>
                <w:rFonts w:eastAsiaTheme="minorEastAsia"/>
                <w:lang w:val="en-US" w:eastAsia="zh-CN"/>
              </w:rPr>
              <w:t>Ericsson</w:t>
            </w:r>
          </w:p>
        </w:tc>
        <w:tc>
          <w:tcPr>
            <w:tcW w:w="1800" w:type="dxa"/>
          </w:tcPr>
          <w:p w14:paraId="4AD4CCAA" w14:textId="0CC05E8A" w:rsidR="005C0562" w:rsidRPr="00A2218D" w:rsidRDefault="00563395" w:rsidP="00454656">
            <w:pPr>
              <w:rPr>
                <w:rFonts w:eastAsiaTheme="minorEastAsia"/>
                <w:lang w:val="en-US" w:eastAsia="zh-CN"/>
              </w:rPr>
            </w:pPr>
            <w:r>
              <w:rPr>
                <w:rFonts w:eastAsiaTheme="minorEastAsia"/>
                <w:lang w:val="en-US" w:eastAsia="zh-CN"/>
              </w:rPr>
              <w:t>Maybe</w:t>
            </w:r>
          </w:p>
        </w:tc>
        <w:tc>
          <w:tcPr>
            <w:tcW w:w="5922" w:type="dxa"/>
          </w:tcPr>
          <w:p w14:paraId="60BC6FF8" w14:textId="58EB6BE8" w:rsidR="00563395" w:rsidRPr="00563395" w:rsidRDefault="008A51B2" w:rsidP="00454656">
            <w:r>
              <w:rPr>
                <w:lang w:val="en-US" w:eastAsia="ja-JP"/>
              </w:rPr>
              <w:t xml:space="preserve">It is always difficult to agree if there </w:t>
            </w:r>
            <w:proofErr w:type="gramStart"/>
            <w:r>
              <w:rPr>
                <w:lang w:val="en-US" w:eastAsia="ja-JP"/>
              </w:rPr>
              <w:t>is</w:t>
            </w:r>
            <w:proofErr w:type="gramEnd"/>
            <w:r>
              <w:rPr>
                <w:lang w:val="en-US" w:eastAsia="ja-JP"/>
              </w:rPr>
              <w:t xml:space="preserve"> valid scenarios or not.</w:t>
            </w:r>
            <w:r>
              <w:rPr>
                <w:lang w:val="en-US" w:eastAsia="ja-JP"/>
              </w:rPr>
              <w:br/>
            </w:r>
            <w:r w:rsidR="00563395">
              <w:rPr>
                <w:lang w:val="en-US" w:eastAsia="ja-JP"/>
              </w:rPr>
              <w:t>SIB11 has two frequency lists:</w:t>
            </w:r>
            <w:r w:rsidR="00563395">
              <w:rPr>
                <w:lang w:val="en-US" w:eastAsia="ja-JP"/>
              </w:rPr>
              <w:br/>
              <w:t xml:space="preserve">For </w:t>
            </w:r>
            <w:r w:rsidR="00563395" w:rsidRPr="0095250E">
              <w:t>measIdleCarrierListNR-r16</w:t>
            </w:r>
            <w:r w:rsidR="00563395">
              <w:t>, it seems straightforward to use Option A.</w:t>
            </w:r>
            <w:r w:rsidR="00563395">
              <w:br/>
              <w:t xml:space="preserve">For </w:t>
            </w:r>
            <w:r w:rsidR="00563395" w:rsidRPr="00563395">
              <w:t>measReselectionCarrierListNR-r18</w:t>
            </w:r>
            <w:r w:rsidR="00563395">
              <w:t xml:space="preserve"> (new), a CHOICE can indicate the RAN4 table that the dl carrier </w:t>
            </w:r>
            <w:proofErr w:type="spellStart"/>
            <w:r w:rsidR="00563395">
              <w:t>freq</w:t>
            </w:r>
            <w:proofErr w:type="spellEnd"/>
            <w:r w:rsidR="00563395">
              <w:t xml:space="preserve"> refers to.</w:t>
            </w:r>
          </w:p>
        </w:tc>
      </w:tr>
    </w:tbl>
    <w:p w14:paraId="4FB33275" w14:textId="77777777" w:rsidR="005C0562" w:rsidRDefault="005C0562" w:rsidP="005C0562"/>
    <w:p w14:paraId="167757AE" w14:textId="2416F78D" w:rsidR="00531056" w:rsidRDefault="005C0562" w:rsidP="00B21B10">
      <w:pPr>
        <w:pStyle w:val="Caption"/>
        <w:spacing w:line="276" w:lineRule="auto"/>
        <w:rPr>
          <w:rFonts w:ascii="Arial" w:hAnsi="Arial" w:cs="Arial"/>
          <w:noProof/>
        </w:rPr>
      </w:pPr>
      <w:r>
        <w:rPr>
          <w:lang w:val="en-US" w:eastAsia="ja-JP"/>
        </w:rPr>
        <w:t xml:space="preserve">Summary: </w:t>
      </w:r>
      <w:r w:rsidR="00B60C16">
        <w:rPr>
          <w:lang w:val="en-US" w:eastAsia="ja-JP"/>
        </w:rPr>
        <w:t>On whether SIB11 should also be considered, there are mixed responses (2 Yes, 2 No, 2 Maybe).</w:t>
      </w: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TableGrid"/>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SimSun"/>
                <w:lang w:val="en-US" w:eastAsia="zh-CN"/>
              </w:rPr>
            </w:pPr>
            <w:r>
              <w:rPr>
                <w:rFonts w:eastAsia="SimSun"/>
                <w:lang w:val="en-US" w:eastAsia="zh-CN"/>
              </w:rPr>
              <w:t>Nokia</w:t>
            </w:r>
          </w:p>
        </w:tc>
        <w:tc>
          <w:tcPr>
            <w:tcW w:w="1800" w:type="dxa"/>
          </w:tcPr>
          <w:p w14:paraId="2794B60F" w14:textId="6EF16029" w:rsidR="005C0562" w:rsidRDefault="007E6543" w:rsidP="00454656">
            <w:pPr>
              <w:rPr>
                <w:rFonts w:eastAsia="SimSun"/>
                <w:lang w:val="en-US" w:eastAsia="zh-CN"/>
              </w:rPr>
            </w:pPr>
            <w:r>
              <w:rPr>
                <w:rFonts w:eastAsia="SimSun"/>
                <w:lang w:val="en-US" w:eastAsia="zh-CN"/>
              </w:rPr>
              <w:t>Yes (if one thinks SIB11 needs to be handled)</w:t>
            </w:r>
          </w:p>
        </w:tc>
        <w:tc>
          <w:tcPr>
            <w:tcW w:w="5922" w:type="dxa"/>
          </w:tcPr>
          <w:p w14:paraId="0F19187F" w14:textId="77777777" w:rsidR="005C0562" w:rsidRDefault="005C0562" w:rsidP="00454656">
            <w:pPr>
              <w:rPr>
                <w:rFonts w:eastAsia="SimSun"/>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45A8DB89" w:rsidR="005C0562" w:rsidRPr="000437E0" w:rsidRDefault="00807316"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2C205983" w14:textId="146E992E" w:rsidR="005C0562" w:rsidRPr="00991CE8" w:rsidRDefault="00807316" w:rsidP="00454656">
            <w:pPr>
              <w:rPr>
                <w:rFonts w:eastAsiaTheme="minorEastAsia"/>
                <w:lang w:val="en-US" w:eastAsia="zh-CN"/>
              </w:rPr>
            </w:pPr>
            <w:r>
              <w:rPr>
                <w:rFonts w:eastAsiaTheme="minorEastAsia"/>
                <w:lang w:val="en-US" w:eastAsia="zh-CN"/>
              </w:rPr>
              <w:t xml:space="preserve">Yes </w:t>
            </w:r>
          </w:p>
        </w:tc>
        <w:tc>
          <w:tcPr>
            <w:tcW w:w="5922" w:type="dxa"/>
          </w:tcPr>
          <w:p w14:paraId="7016C809" w14:textId="5D936BC0" w:rsidR="005C0562" w:rsidRPr="00991CE8" w:rsidRDefault="00EE7DF4" w:rsidP="00454656">
            <w:pPr>
              <w:rPr>
                <w:rFonts w:eastAsiaTheme="minorEastAsia"/>
                <w:lang w:val="en-US" w:eastAsia="zh-CN"/>
              </w:rPr>
            </w:pPr>
            <w:r>
              <w:rPr>
                <w:rFonts w:eastAsia="SimSun"/>
                <w:lang w:val="en-US" w:eastAsia="zh-CN"/>
              </w:rPr>
              <w:t xml:space="preserve">Similar solution as SIB4 or the network </w:t>
            </w:r>
            <w:r w:rsidRPr="00EE7DF4">
              <w:t>explicitly indicat</w:t>
            </w:r>
            <w:r>
              <w:t xml:space="preserve">es </w:t>
            </w:r>
            <w:bookmarkStart w:id="225" w:name="OLE_LINK19"/>
            <w:r>
              <w:t xml:space="preserve">which </w:t>
            </w:r>
            <w:r>
              <w:rPr>
                <w:rFonts w:eastAsia="SimSun"/>
                <w:lang w:val="en-US" w:eastAsia="zh-CN"/>
              </w:rPr>
              <w:t>ARFCNs belong to &lt;5MHz</w:t>
            </w:r>
            <w:bookmarkEnd w:id="225"/>
            <w:r>
              <w:rPr>
                <w:rFonts w:eastAsia="SimSun"/>
                <w:lang w:val="en-US" w:eastAsia="zh-CN"/>
              </w:rPr>
              <w:t>.</w:t>
            </w: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2C63E673" w:rsidR="003B21F2" w:rsidRDefault="003B21F2" w:rsidP="003B21F2">
      <w:pPr>
        <w:rPr>
          <w:lang w:val="en-US" w:eastAsia="ja-JP"/>
        </w:rPr>
      </w:pPr>
      <w:r>
        <w:rPr>
          <w:b/>
          <w:bCs/>
          <w:lang w:val="en-US" w:eastAsia="ja-JP"/>
        </w:rPr>
        <w:t xml:space="preserve">Summary: </w:t>
      </w:r>
      <w:r w:rsidR="0009031D">
        <w:rPr>
          <w:lang w:val="en-US" w:eastAsia="ja-JP"/>
        </w:rPr>
        <w:t xml:space="preserve">If </w:t>
      </w:r>
      <w:r w:rsidR="00905D93">
        <w:rPr>
          <w:lang w:val="en-US" w:eastAsia="ja-JP"/>
        </w:rPr>
        <w:t xml:space="preserve">NR </w:t>
      </w:r>
      <w:r w:rsidR="0009031D">
        <w:rPr>
          <w:lang w:val="en-US" w:eastAsia="ja-JP"/>
        </w:rPr>
        <w:t xml:space="preserve">SIB11 were to be considered, companies indicate similar solution as SIB4 should be pursued. </w:t>
      </w:r>
    </w:p>
    <w:p w14:paraId="6FA08BC7" w14:textId="1513C50A" w:rsidR="0009031D" w:rsidRDefault="0009031D" w:rsidP="00F0268A">
      <w:pPr>
        <w:pStyle w:val="Observation"/>
        <w:rPr>
          <w:lang w:val="en-US" w:eastAsia="ja-JP"/>
        </w:rPr>
      </w:pPr>
      <w:bookmarkStart w:id="226" w:name="_Toc162869039"/>
      <w:bookmarkStart w:id="227" w:name="_Toc162869698"/>
      <w:bookmarkStart w:id="228" w:name="_Toc162869754"/>
      <w:bookmarkStart w:id="229" w:name="_Toc162869857"/>
      <w:bookmarkStart w:id="230" w:name="_Toc162870174"/>
      <w:bookmarkStart w:id="231" w:name="_Toc162870252"/>
      <w:bookmarkStart w:id="232" w:name="_Toc162870351"/>
      <w:bookmarkStart w:id="233" w:name="_Toc162870438"/>
      <w:bookmarkStart w:id="234" w:name="_Toc162988572"/>
      <w:bookmarkStart w:id="235" w:name="_Toc162988806"/>
      <w:bookmarkStart w:id="236" w:name="_Toc162989033"/>
      <w:bookmarkStart w:id="237" w:name="_Toc162989286"/>
      <w:bookmarkStart w:id="238" w:name="_Toc162989630"/>
      <w:bookmarkStart w:id="239" w:name="_Toc162989823"/>
      <w:r>
        <w:rPr>
          <w:lang w:val="en-US" w:eastAsia="ja-JP"/>
        </w:rPr>
        <w:t>On whether SIB11 should also be considered, there are mixed responses (2 Yes, 2 No, 2 Maybe). However, if SIB11 were to be considered, companies indicate similar solution as SIB4 should be pursued. No proposal is made.</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B87082F" w14:textId="77777777" w:rsidR="005C0562" w:rsidRPr="005C0562" w:rsidRDefault="005C0562" w:rsidP="005C0562"/>
    <w:p w14:paraId="259AB2E9" w14:textId="77777777" w:rsidR="007912FE" w:rsidRDefault="007912FE" w:rsidP="007912FE">
      <w:pPr>
        <w:pStyle w:val="Heading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7912FE" w14:paraId="2F182025" w14:textId="77777777" w:rsidTr="00331B55">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331B55">
        <w:tc>
          <w:tcPr>
            <w:tcW w:w="1342" w:type="dxa"/>
          </w:tcPr>
          <w:p w14:paraId="4B95FFBC" w14:textId="471E4890" w:rsidR="007912FE" w:rsidRDefault="00E92B1F" w:rsidP="00454656">
            <w:pPr>
              <w:rPr>
                <w:rFonts w:eastAsia="SimSun"/>
                <w:lang w:val="en-US" w:eastAsia="zh-CN"/>
              </w:rPr>
            </w:pPr>
            <w:r>
              <w:rPr>
                <w:rFonts w:eastAsia="SimSun"/>
                <w:lang w:val="en-US" w:eastAsia="zh-CN"/>
              </w:rPr>
              <w:t>QC (</w:t>
            </w:r>
            <w:r w:rsidR="00C04B7B">
              <w:rPr>
                <w:rFonts w:eastAsia="SimSun"/>
                <w:lang w:val="en-US" w:eastAsia="zh-CN"/>
              </w:rPr>
              <w:t>Rapporteur</w:t>
            </w:r>
            <w:r>
              <w:rPr>
                <w:rFonts w:eastAsia="SimSun"/>
                <w:lang w:val="en-US" w:eastAsia="zh-CN"/>
              </w:rPr>
              <w:t>)</w:t>
            </w:r>
          </w:p>
        </w:tc>
        <w:tc>
          <w:tcPr>
            <w:tcW w:w="1800" w:type="dxa"/>
          </w:tcPr>
          <w:p w14:paraId="5480B666" w14:textId="19B23125" w:rsidR="007912FE" w:rsidRDefault="00C04B7B" w:rsidP="00454656">
            <w:pPr>
              <w:rPr>
                <w:rFonts w:eastAsia="SimSun"/>
                <w:lang w:val="en-US" w:eastAsia="zh-CN"/>
              </w:rPr>
            </w:pPr>
            <w:r>
              <w:rPr>
                <w:rFonts w:eastAsia="SimSun"/>
                <w:lang w:val="en-US" w:eastAsia="zh-CN"/>
              </w:rPr>
              <w:t>Paging in &lt;5MHz cell</w:t>
            </w:r>
          </w:p>
        </w:tc>
        <w:tc>
          <w:tcPr>
            <w:tcW w:w="5922" w:type="dxa"/>
          </w:tcPr>
          <w:p w14:paraId="0EE545B4" w14:textId="77777777" w:rsidR="00E92B1F" w:rsidRDefault="00C04B7B" w:rsidP="00454656">
            <w:pPr>
              <w:rPr>
                <w:rFonts w:eastAsia="SimSun"/>
                <w:lang w:val="en-US" w:eastAsia="zh-CN"/>
              </w:rPr>
            </w:pPr>
            <w:r>
              <w:rPr>
                <w:rFonts w:eastAsia="SimSun"/>
                <w:lang w:val="en-US" w:eastAsia="zh-CN"/>
              </w:rPr>
              <w:t>It was raised offline to the rapporteur that there may be issue of paging the UEs in</w:t>
            </w:r>
            <w:r w:rsidR="00E92B1F">
              <w:rPr>
                <w:rFonts w:eastAsia="SimSun"/>
                <w:lang w:val="en-US" w:eastAsia="zh-CN"/>
              </w:rPr>
              <w:t xml:space="preserve"> the new</w:t>
            </w:r>
            <w:r>
              <w:rPr>
                <w:rFonts w:eastAsia="SimSun"/>
                <w:lang w:val="en-US" w:eastAsia="zh-CN"/>
              </w:rPr>
              <w:t xml:space="preserve"> &lt;5MHz cell. To use the</w:t>
            </w:r>
            <w:r w:rsidR="00E92B1F">
              <w:rPr>
                <w:rFonts w:eastAsia="SimSun"/>
                <w:lang w:val="en-US" w:eastAsia="zh-CN"/>
              </w:rPr>
              <w:t xml:space="preserve"> new</w:t>
            </w:r>
            <w:r>
              <w:rPr>
                <w:rFonts w:eastAsia="SimSun"/>
                <w:lang w:val="en-US" w:eastAsia="zh-CN"/>
              </w:rPr>
              <w:t xml:space="preserve"> cells for paging, network should know that the intended/paged UE </w:t>
            </w:r>
            <w:proofErr w:type="gramStart"/>
            <w:r>
              <w:rPr>
                <w:rFonts w:eastAsia="SimSun"/>
                <w:lang w:val="en-US" w:eastAsia="zh-CN"/>
              </w:rPr>
              <w:t>is capable of receiving</w:t>
            </w:r>
            <w:proofErr w:type="gramEnd"/>
            <w:r>
              <w:rPr>
                <w:rFonts w:eastAsia="SimSun"/>
                <w:lang w:val="en-US" w:eastAsia="zh-CN"/>
              </w:rPr>
              <w:t xml:space="preserve"> paging message in &lt;5MHz cell (i.e. Rel-18 UE supporting this feature). </w:t>
            </w:r>
          </w:p>
          <w:p w14:paraId="68E23E7E" w14:textId="45BDE18B" w:rsidR="00E92B1F" w:rsidRDefault="00C04B7B" w:rsidP="00E92B1F">
            <w:pPr>
              <w:rPr>
                <w:rFonts w:eastAsia="SimSun"/>
                <w:lang w:val="en-US" w:eastAsia="zh-CN"/>
              </w:rPr>
            </w:pPr>
            <w:bookmarkStart w:id="240" w:name="_Hlk162005797"/>
            <w:r>
              <w:rPr>
                <w:rFonts w:eastAsia="SimSun"/>
                <w:lang w:val="en-US" w:eastAsia="zh-CN"/>
              </w:rPr>
              <w:t>Companies are asked to indicate their view on this issue and/or anything needs to be done in RAN2</w:t>
            </w:r>
            <w:r w:rsidR="00E92B1F">
              <w:rPr>
                <w:rFonts w:eastAsia="SimSun"/>
                <w:lang w:val="en-US" w:eastAsia="zh-CN"/>
              </w:rPr>
              <w:t>/</w:t>
            </w:r>
            <w:r>
              <w:rPr>
                <w:rFonts w:eastAsia="SimSun"/>
                <w:lang w:val="en-US" w:eastAsia="zh-CN"/>
              </w:rPr>
              <w:t xml:space="preserve">RAN3. </w:t>
            </w:r>
            <w:bookmarkStart w:id="241" w:name="_Hlk162005712"/>
            <w:r w:rsidR="00E92B1F">
              <w:rPr>
                <w:rFonts w:eastAsia="SimSun"/>
                <w:lang w:val="en-US" w:eastAsia="zh-CN"/>
              </w:rPr>
              <w:t xml:space="preserve">E.g. </w:t>
            </w:r>
            <w:r w:rsidR="00E92B1F" w:rsidRPr="00E92B1F">
              <w:rPr>
                <w:rFonts w:eastAsia="SimSun"/>
                <w:lang w:val="en-US" w:eastAsia="zh-CN"/>
              </w:rPr>
              <w:t xml:space="preserve">UE </w:t>
            </w:r>
            <w:r w:rsidR="00E92B1F">
              <w:rPr>
                <w:rFonts w:eastAsia="SimSun"/>
                <w:lang w:val="en-US" w:eastAsia="zh-CN"/>
              </w:rPr>
              <w:t xml:space="preserve">in RRC_CONNECTED can </w:t>
            </w:r>
            <w:r w:rsidR="00E92B1F" w:rsidRPr="00E92B1F">
              <w:rPr>
                <w:rFonts w:eastAsia="SimSun"/>
                <w:lang w:val="en-US" w:eastAsia="zh-CN"/>
              </w:rPr>
              <w:t>report the capability</w:t>
            </w:r>
            <w:r w:rsidR="00E92B1F">
              <w:rPr>
                <w:rFonts w:eastAsia="SimSun"/>
                <w:lang w:val="en-US" w:eastAsia="zh-CN"/>
              </w:rPr>
              <w:t xml:space="preserve"> indicating </w:t>
            </w:r>
            <w:r w:rsidR="00E92B1F" w:rsidRPr="00E92B1F">
              <w:rPr>
                <w:rFonts w:eastAsia="SimSun"/>
                <w:lang w:val="en-US" w:eastAsia="zh-CN"/>
              </w:rPr>
              <w:t>support</w:t>
            </w:r>
            <w:r w:rsidR="00E92B1F">
              <w:rPr>
                <w:rFonts w:eastAsia="SimSun"/>
                <w:lang w:val="en-US" w:eastAsia="zh-CN"/>
              </w:rPr>
              <w:t>/no support of</w:t>
            </w:r>
            <w:r w:rsidR="00E92B1F" w:rsidRPr="00E92B1F">
              <w:rPr>
                <w:rFonts w:eastAsia="SimSun"/>
                <w:lang w:val="en-US" w:eastAsia="zh-CN"/>
              </w:rPr>
              <w:t xml:space="preserve"> </w:t>
            </w:r>
            <w:r w:rsidR="00E92B1F">
              <w:rPr>
                <w:rFonts w:eastAsia="SimSun"/>
                <w:lang w:val="en-US" w:eastAsia="zh-CN"/>
              </w:rPr>
              <w:t xml:space="preserve">&lt;5 MHz </w:t>
            </w:r>
            <w:r w:rsidR="00E92B1F" w:rsidRPr="00E92B1F">
              <w:rPr>
                <w:rFonts w:eastAsia="SimSun"/>
                <w:lang w:val="en-US" w:eastAsia="zh-CN"/>
              </w:rPr>
              <w:t>cell</w:t>
            </w:r>
            <w:r w:rsidR="00E92B1F">
              <w:rPr>
                <w:rFonts w:eastAsia="SimSun"/>
                <w:lang w:val="en-US" w:eastAsia="zh-CN"/>
              </w:rPr>
              <w:t>s</w:t>
            </w:r>
            <w:r w:rsidR="00E92B1F" w:rsidRPr="00E92B1F">
              <w:rPr>
                <w:rFonts w:eastAsia="SimSun"/>
                <w:lang w:val="en-US" w:eastAsia="zh-CN"/>
              </w:rPr>
              <w:t xml:space="preserve"> in a band and </w:t>
            </w:r>
            <w:r w:rsidR="00E92B1F">
              <w:rPr>
                <w:rFonts w:eastAsia="SimSun"/>
                <w:lang w:val="en-US" w:eastAsia="zh-CN"/>
              </w:rPr>
              <w:t>corresponding</w:t>
            </w:r>
            <w:r w:rsidR="00E92B1F" w:rsidRPr="00E92B1F">
              <w:rPr>
                <w:rFonts w:eastAsia="SimSun"/>
                <w:lang w:val="en-US" w:eastAsia="zh-CN"/>
              </w:rPr>
              <w:t xml:space="preserve"> GSCN value</w:t>
            </w:r>
            <w:r w:rsidR="00E92B1F">
              <w:rPr>
                <w:rFonts w:eastAsia="SimSun"/>
                <w:lang w:val="en-US" w:eastAsia="zh-CN"/>
              </w:rPr>
              <w:t>s</w:t>
            </w:r>
            <w:r w:rsidR="00E92B1F" w:rsidRPr="00E92B1F">
              <w:rPr>
                <w:rFonts w:eastAsia="SimSun"/>
                <w:lang w:val="en-US" w:eastAsia="zh-CN"/>
              </w:rPr>
              <w:t>. After</w:t>
            </w:r>
            <w:r w:rsidR="00E92B1F">
              <w:rPr>
                <w:rFonts w:eastAsia="SimSun"/>
                <w:lang w:val="en-US" w:eastAsia="zh-CN"/>
              </w:rPr>
              <w:t xml:space="preserve"> the UE</w:t>
            </w:r>
            <w:r w:rsidR="00E92B1F" w:rsidRPr="00E92B1F">
              <w:rPr>
                <w:rFonts w:eastAsia="SimSun"/>
                <w:lang w:val="en-US" w:eastAsia="zh-CN"/>
              </w:rPr>
              <w:t xml:space="preserve"> mov</w:t>
            </w:r>
            <w:r w:rsidR="00E92B1F">
              <w:rPr>
                <w:rFonts w:eastAsia="SimSun"/>
                <w:lang w:val="en-US" w:eastAsia="zh-CN"/>
              </w:rPr>
              <w:t>es</w:t>
            </w:r>
            <w:r w:rsidR="00E92B1F" w:rsidRPr="00E92B1F">
              <w:rPr>
                <w:rFonts w:eastAsia="SimSun"/>
                <w:lang w:val="en-US" w:eastAsia="zh-CN"/>
              </w:rPr>
              <w:t xml:space="preserve"> to RRC_IDLE/INACTIVE, </w:t>
            </w:r>
            <w:r w:rsidR="00E92B1F">
              <w:rPr>
                <w:rFonts w:eastAsia="SimSun"/>
                <w:lang w:val="en-US" w:eastAsia="zh-CN"/>
              </w:rPr>
              <w:t xml:space="preserve">how does the </w:t>
            </w:r>
            <w:r w:rsidR="00E92B1F" w:rsidRPr="00E92B1F">
              <w:rPr>
                <w:rFonts w:eastAsia="SimSun"/>
                <w:lang w:val="en-US" w:eastAsia="zh-CN"/>
              </w:rPr>
              <w:t>5GC</w:t>
            </w:r>
            <w:r w:rsidR="00E92B1F">
              <w:rPr>
                <w:rFonts w:eastAsia="SimSun"/>
                <w:lang w:val="en-US" w:eastAsia="zh-CN"/>
              </w:rPr>
              <w:t>/RAN</w:t>
            </w:r>
            <w:r w:rsidR="00E92B1F" w:rsidRPr="00E92B1F">
              <w:rPr>
                <w:rFonts w:eastAsia="SimSun"/>
                <w:lang w:val="en-US" w:eastAsia="zh-CN"/>
              </w:rPr>
              <w:t xml:space="preserve"> decide the cell</w:t>
            </w:r>
            <w:r w:rsidR="00E92B1F">
              <w:rPr>
                <w:rFonts w:eastAsia="SimSun"/>
                <w:lang w:val="en-US" w:eastAsia="zh-CN"/>
              </w:rPr>
              <w:t>s to be used for paging the new UEs?</w:t>
            </w:r>
            <w:bookmarkEnd w:id="240"/>
            <w:bookmarkEnd w:id="241"/>
          </w:p>
        </w:tc>
      </w:tr>
      <w:tr w:rsidR="007912FE" w14:paraId="5257D814" w14:textId="77777777" w:rsidTr="00331B55">
        <w:tc>
          <w:tcPr>
            <w:tcW w:w="1342" w:type="dxa"/>
          </w:tcPr>
          <w:p w14:paraId="5470552C" w14:textId="4F9E9CBA" w:rsidR="007912FE" w:rsidRPr="00331B55" w:rsidRDefault="007912FE" w:rsidP="00454656">
            <w:pPr>
              <w:rPr>
                <w:rFonts w:eastAsiaTheme="minorEastAsia"/>
                <w:lang w:val="en-US" w:eastAsia="zh-CN"/>
              </w:rPr>
            </w:pPr>
          </w:p>
        </w:tc>
        <w:tc>
          <w:tcPr>
            <w:tcW w:w="1800" w:type="dxa"/>
          </w:tcPr>
          <w:p w14:paraId="74806195" w14:textId="02E96A45" w:rsidR="007912FE" w:rsidRPr="00331B55" w:rsidRDefault="007912FE" w:rsidP="00454656">
            <w:pPr>
              <w:rPr>
                <w:rFonts w:eastAsiaTheme="minorEastAsia"/>
                <w:lang w:val="en-US" w:eastAsia="zh-CN"/>
              </w:rPr>
            </w:pPr>
          </w:p>
        </w:tc>
        <w:tc>
          <w:tcPr>
            <w:tcW w:w="5922" w:type="dxa"/>
          </w:tcPr>
          <w:p w14:paraId="7C2C80D8" w14:textId="737C4ED6" w:rsidR="00331B55" w:rsidRPr="00331B55" w:rsidRDefault="00331B55" w:rsidP="00331B55">
            <w:pPr>
              <w:rPr>
                <w:rFonts w:eastAsiaTheme="minorEastAsia"/>
                <w:lang w:val="en-US" w:eastAsia="zh-CN"/>
              </w:rPr>
            </w:pPr>
          </w:p>
        </w:tc>
      </w:tr>
      <w:tr w:rsidR="007912FE" w14:paraId="3C2A94ED" w14:textId="77777777" w:rsidTr="00331B55">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331B55">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331B55">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331B55">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32E9A778" w:rsidR="007912FE" w:rsidRDefault="007912FE" w:rsidP="007912FE">
      <w:pPr>
        <w:rPr>
          <w:lang w:val="en-US" w:eastAsia="ja-JP"/>
        </w:rPr>
      </w:pPr>
      <w:r>
        <w:rPr>
          <w:b/>
          <w:bCs/>
          <w:lang w:val="en-US" w:eastAsia="ja-JP"/>
        </w:rPr>
        <w:t xml:space="preserve">Summary: </w:t>
      </w:r>
      <w:r w:rsidR="00423BEF">
        <w:rPr>
          <w:lang w:val="en-US" w:eastAsia="ja-JP"/>
        </w:rPr>
        <w:t>Rapporteur added an issue/question on paging in &lt;5MHz cell after the discussion was already started. No other company responded.</w:t>
      </w:r>
    </w:p>
    <w:p w14:paraId="2F8A4058" w14:textId="3C52FCCB" w:rsidR="00423BEF" w:rsidRDefault="00423BEF" w:rsidP="00905D93">
      <w:pPr>
        <w:pStyle w:val="PropObs"/>
      </w:pPr>
      <w:bookmarkStart w:id="242" w:name="_Toc162869075"/>
      <w:bookmarkStart w:id="243" w:name="_Toc162869083"/>
      <w:bookmarkStart w:id="244" w:name="_Toc162869706"/>
      <w:bookmarkStart w:id="245" w:name="_Toc162869762"/>
      <w:bookmarkStart w:id="246" w:name="_Toc162869815"/>
      <w:bookmarkStart w:id="247" w:name="_Toc162869865"/>
      <w:bookmarkStart w:id="248" w:name="_Toc162870182"/>
      <w:bookmarkStart w:id="249" w:name="_Toc162870242"/>
      <w:bookmarkStart w:id="250" w:name="_Toc162870359"/>
      <w:bookmarkStart w:id="251" w:name="_Toc162870446"/>
      <w:bookmarkStart w:id="252" w:name="_Toc162988854"/>
      <w:bookmarkStart w:id="253" w:name="_Toc162988928"/>
      <w:bookmarkStart w:id="254" w:name="_Toc162989041"/>
      <w:bookmarkStart w:id="255" w:name="_Toc162989294"/>
      <w:bookmarkStart w:id="256" w:name="_Toc162989637"/>
      <w:bookmarkStart w:id="257" w:name="_Toc162989830"/>
      <w:r>
        <w:t xml:space="preserve">Whether </w:t>
      </w:r>
      <w:r w:rsidRPr="00905D93">
        <w:t>anything</w:t>
      </w:r>
      <w:r>
        <w:t xml:space="preserve"> need</w:t>
      </w:r>
      <w:r w:rsidR="00183059">
        <w:t>s</w:t>
      </w:r>
      <w:r>
        <w:t xml:space="preserve"> to be done for paging in &lt;5MHZ cell can be discussed based on contributions.</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C65557E" w14:textId="77777777" w:rsidR="00CE15E6" w:rsidRPr="00840169" w:rsidRDefault="00CE15E6" w:rsidP="00E03059">
      <w:pPr>
        <w:pStyle w:val="Proposal"/>
      </w:pPr>
    </w:p>
    <w:p w14:paraId="63218C90" w14:textId="748803F3" w:rsidR="003623CE" w:rsidRPr="0024696D" w:rsidRDefault="003623CE" w:rsidP="00A57392">
      <w:pPr>
        <w:pStyle w:val="Heading1"/>
        <w:spacing w:line="276" w:lineRule="auto"/>
        <w:ind w:left="450"/>
      </w:pPr>
      <w:r w:rsidRPr="0024696D">
        <w:t xml:space="preserve">Summary </w:t>
      </w:r>
    </w:p>
    <w:p w14:paraId="4AF6BA60" w14:textId="72D56B42" w:rsidR="00D83081" w:rsidRDefault="00183059" w:rsidP="00770027">
      <w:pPr>
        <w:spacing w:line="276" w:lineRule="auto"/>
        <w:jc w:val="both"/>
      </w:pPr>
      <w:r>
        <w:t>Based on the email discussion, following observations are made:</w:t>
      </w:r>
    </w:p>
    <w:p w14:paraId="526254D3" w14:textId="77777777" w:rsidR="00E330CF" w:rsidRDefault="00B3606A">
      <w:pPr>
        <w:pStyle w:val="TOC1"/>
        <w:rPr>
          <w:rFonts w:asciiTheme="minorHAnsi" w:eastAsiaTheme="minorEastAsia" w:hAnsiTheme="minorHAnsi" w:cstheme="minorBidi"/>
          <w:noProof/>
          <w:kern w:val="2"/>
          <w:sz w:val="22"/>
          <w:szCs w:val="22"/>
          <w:lang w:val="en-US"/>
          <w14:ligatures w14:val="standardContextual"/>
        </w:rPr>
      </w:pPr>
      <w:r w:rsidRPr="00113C98">
        <w:rPr>
          <w:b/>
        </w:rPr>
        <w:fldChar w:fldCharType="begin"/>
      </w:r>
      <w:r w:rsidRPr="00113C98">
        <w:rPr>
          <w:b/>
        </w:rPr>
        <w:instrText xml:space="preserve"> TOC \t "Observation" \z \n \* MERGEFORMAT </w:instrText>
      </w:r>
      <w:r w:rsidRPr="00113C98">
        <w:rPr>
          <w:b/>
        </w:rPr>
        <w:fldChar w:fldCharType="separate"/>
      </w:r>
      <w:r w:rsidR="00E330CF" w:rsidRPr="00A07DAD">
        <w:rPr>
          <w:noProof/>
          <w:lang w:val="en-US" w:eastAsia="ja-JP"/>
        </w:rPr>
        <w:t>Observation 1.</w:t>
      </w:r>
      <w:r w:rsidR="00E330CF">
        <w:rPr>
          <w:rFonts w:asciiTheme="minorHAnsi" w:eastAsiaTheme="minorEastAsia" w:hAnsiTheme="minorHAnsi" w:cstheme="minorBidi"/>
          <w:noProof/>
          <w:kern w:val="2"/>
          <w:sz w:val="22"/>
          <w:szCs w:val="22"/>
          <w:lang w:val="en-US"/>
          <w14:ligatures w14:val="standardContextual"/>
        </w:rPr>
        <w:tab/>
      </w:r>
      <w:r w:rsidR="00E330CF" w:rsidRPr="00A07DAD">
        <w:rPr>
          <w:noProof/>
          <w:lang w:val="en-US" w:eastAsia="ja-JP"/>
        </w:rPr>
        <w:t xml:space="preserve">There seems to be confusion on what “by making use of a second list” means in RAN2#125 agreement. Difference in interpretation is on whether the second list can be </w:t>
      </w:r>
      <w:r w:rsidR="00E330CF" w:rsidRPr="00A07DAD">
        <w:rPr>
          <w:i/>
          <w:iCs/>
          <w:noProof/>
          <w:lang w:val="en-US" w:eastAsia="ja-JP"/>
        </w:rPr>
        <w:t>non-critical extension</w:t>
      </w:r>
      <w:r w:rsidR="00E330CF" w:rsidRPr="00A07DAD">
        <w:rPr>
          <w:noProof/>
          <w:lang w:val="en-US" w:eastAsia="ja-JP"/>
        </w:rPr>
        <w:t xml:space="preserve"> of the existing list</w:t>
      </w:r>
      <w:r w:rsidR="00E330CF" w:rsidRPr="00A07DAD">
        <w:rPr>
          <w:i/>
          <w:iCs/>
          <w:noProof/>
          <w:lang w:val="en-US" w:eastAsia="ja-JP"/>
        </w:rPr>
        <w:t xml:space="preserve">, </w:t>
      </w:r>
      <w:r w:rsidR="00E330CF" w:rsidRPr="00A07DAD">
        <w:rPr>
          <w:noProof/>
          <w:lang w:val="en-US" w:eastAsia="ja-JP"/>
        </w:rPr>
        <w:t xml:space="preserve">or whether it must be </w:t>
      </w:r>
      <w:r w:rsidR="00E330CF" w:rsidRPr="00A07DAD">
        <w:rPr>
          <w:i/>
          <w:iCs/>
          <w:noProof/>
          <w:lang w:val="en-US" w:eastAsia="ja-JP"/>
        </w:rPr>
        <w:t>critical extension</w:t>
      </w:r>
      <w:r w:rsidR="00E330CF" w:rsidRPr="00A07DAD">
        <w:rPr>
          <w:noProof/>
          <w:lang w:val="en-US" w:eastAsia="ja-JP"/>
        </w:rPr>
        <w:t>.</w:t>
      </w:r>
    </w:p>
    <w:p w14:paraId="215D14EC"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noProof/>
          <w:lang w:val="en-US" w:eastAsia="ja-JP"/>
        </w:rPr>
        <w:t>Observation 2.</w:t>
      </w:r>
      <w:r>
        <w:rPr>
          <w:rFonts w:asciiTheme="minorHAnsi" w:eastAsiaTheme="minorEastAsia" w:hAnsiTheme="minorHAnsi" w:cstheme="minorBidi"/>
          <w:noProof/>
          <w:kern w:val="2"/>
          <w:sz w:val="22"/>
          <w:szCs w:val="22"/>
          <w:lang w:val="en-US"/>
          <w14:ligatures w14:val="standardContextual"/>
        </w:rPr>
        <w:tab/>
      </w:r>
      <w:r w:rsidRPr="00A07DAD">
        <w:rPr>
          <w:noProof/>
          <w:lang w:val="en-US" w:eastAsia="ja-JP"/>
        </w:rPr>
        <w:t>Option C (new SIB) got more negative comments than support.</w:t>
      </w:r>
    </w:p>
    <w:p w14:paraId="0AF8554A"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noProof/>
          <w:lang w:val="en-US" w:eastAsia="ja-JP"/>
        </w:rPr>
        <w:t>Observation 3.</w:t>
      </w:r>
      <w:r>
        <w:rPr>
          <w:rFonts w:asciiTheme="minorHAnsi" w:eastAsiaTheme="minorEastAsia" w:hAnsiTheme="minorHAnsi" w:cstheme="minorBidi"/>
          <w:noProof/>
          <w:kern w:val="2"/>
          <w:sz w:val="22"/>
          <w:szCs w:val="22"/>
          <w:lang w:val="en-US"/>
          <w14:ligatures w14:val="standardContextual"/>
        </w:rPr>
        <w:tab/>
      </w:r>
      <w:r w:rsidRPr="00A07DAD">
        <w:rPr>
          <w:noProof/>
          <w:lang w:val="en-US" w:eastAsia="ja-JP"/>
        </w:rPr>
        <w:t>No company expressed support for Option D (scenario dependent) other than the proponent.</w:t>
      </w:r>
    </w:p>
    <w:p w14:paraId="73ECAA28"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noProof/>
          <w:lang w:val="en-US" w:eastAsia="ja-JP"/>
        </w:rPr>
        <w:t>Observation 4.</w:t>
      </w:r>
      <w:r>
        <w:rPr>
          <w:rFonts w:asciiTheme="minorHAnsi" w:eastAsiaTheme="minorEastAsia" w:hAnsiTheme="minorHAnsi" w:cstheme="minorBidi"/>
          <w:noProof/>
          <w:kern w:val="2"/>
          <w:sz w:val="22"/>
          <w:szCs w:val="22"/>
          <w:lang w:val="en-US"/>
          <w14:ligatures w14:val="standardContextual"/>
        </w:rPr>
        <w:tab/>
      </w:r>
      <w:r w:rsidRPr="00A07DAD">
        <w:rPr>
          <w:noProof/>
          <w:lang w:val="en-US" w:eastAsia="ja-JP"/>
        </w:rPr>
        <w:t>Option B2 got more support than option B in the original form.</w:t>
      </w:r>
    </w:p>
    <w:p w14:paraId="5948BC29"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noProof/>
          <w:lang w:val="en-US" w:eastAsia="ja-JP"/>
        </w:rPr>
        <w:t>Observation 5.</w:t>
      </w:r>
      <w:r>
        <w:rPr>
          <w:rFonts w:asciiTheme="minorHAnsi" w:eastAsiaTheme="minorEastAsia" w:hAnsiTheme="minorHAnsi" w:cstheme="minorBidi"/>
          <w:noProof/>
          <w:kern w:val="2"/>
          <w:sz w:val="22"/>
          <w:szCs w:val="22"/>
          <w:lang w:val="en-US"/>
          <w14:ligatures w14:val="standardContextual"/>
        </w:rPr>
        <w:tab/>
      </w:r>
      <w:r w:rsidRPr="00A07DAD">
        <w:rPr>
          <w:noProof/>
          <w:lang w:val="en-US" w:eastAsia="ja-JP"/>
        </w:rPr>
        <w:t>Option A has lower signaling overhead than B2.</w:t>
      </w:r>
    </w:p>
    <w:p w14:paraId="56676602"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noProof/>
          <w:lang w:val="en-US" w:eastAsia="ja-JP"/>
        </w:rPr>
        <w:t>Observation 6.</w:t>
      </w:r>
      <w:r>
        <w:rPr>
          <w:rFonts w:asciiTheme="minorHAnsi" w:eastAsiaTheme="minorEastAsia" w:hAnsiTheme="minorHAnsi" w:cstheme="minorBidi"/>
          <w:noProof/>
          <w:kern w:val="2"/>
          <w:sz w:val="22"/>
          <w:szCs w:val="22"/>
          <w:lang w:val="en-US"/>
          <w14:ligatures w14:val="standardContextual"/>
        </w:rPr>
        <w:tab/>
      </w:r>
      <w:r w:rsidRPr="00A07DAD">
        <w:rPr>
          <w:noProof/>
          <w:lang w:val="en-US" w:eastAsia="ja-JP"/>
        </w:rPr>
        <w:t>There is no clear favorite among option A and option B2, however, there is slightly more support towards option A.</w:t>
      </w:r>
    </w:p>
    <w:p w14:paraId="57C130E5"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noProof/>
          <w:lang w:val="en-US" w:eastAsia="ja-JP"/>
        </w:rPr>
        <w:t>Observation 7.</w:t>
      </w:r>
      <w:r>
        <w:rPr>
          <w:rFonts w:asciiTheme="minorHAnsi" w:eastAsiaTheme="minorEastAsia" w:hAnsiTheme="minorHAnsi" w:cstheme="minorBidi"/>
          <w:noProof/>
          <w:kern w:val="2"/>
          <w:sz w:val="22"/>
          <w:szCs w:val="22"/>
          <w:lang w:val="en-US"/>
          <w14:ligatures w14:val="standardContextual"/>
        </w:rPr>
        <w:tab/>
      </w:r>
      <w:r w:rsidRPr="00A07DAD">
        <w:rPr>
          <w:noProof/>
          <w:lang w:val="en-US" w:eastAsia="ja-JP"/>
        </w:rPr>
        <w:t>Both options A and B will need a confirmation of feasibility from RAN4 (so that special ARFCN or special Band Number is reserved and not used in the future).</w:t>
      </w:r>
    </w:p>
    <w:p w14:paraId="297D96B0"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noProof/>
          <w:lang w:val="en-US" w:eastAsia="ja-JP"/>
        </w:rPr>
        <w:t>Observation 8.</w:t>
      </w:r>
      <w:r>
        <w:rPr>
          <w:rFonts w:asciiTheme="minorHAnsi" w:eastAsiaTheme="minorEastAsia" w:hAnsiTheme="minorHAnsi" w:cstheme="minorBidi"/>
          <w:noProof/>
          <w:kern w:val="2"/>
          <w:sz w:val="22"/>
          <w:szCs w:val="22"/>
          <w:lang w:val="en-US"/>
          <w14:ligatures w14:val="standardContextual"/>
        </w:rPr>
        <w:tab/>
      </w:r>
      <w:r w:rsidRPr="00A07DAD">
        <w:rPr>
          <w:noProof/>
          <w:lang w:val="en-US" w:eastAsia="ja-JP"/>
        </w:rPr>
        <w:t>Combined A&amp;B is also feasible and could be more robust against different legacy UE implementations (i.e., both ARFCN and band number, which are mandatory today, are overridden by new signalling while reserved values are used in the legacy list).</w:t>
      </w:r>
    </w:p>
    <w:p w14:paraId="520A9B14"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noProof/>
          <w:lang w:val="en-US" w:eastAsia="ja-JP"/>
        </w:rPr>
        <w:t>Observation 9.</w:t>
      </w:r>
      <w:r>
        <w:rPr>
          <w:rFonts w:asciiTheme="minorHAnsi" w:eastAsiaTheme="minorEastAsia" w:hAnsiTheme="minorHAnsi" w:cstheme="minorBidi"/>
          <w:noProof/>
          <w:kern w:val="2"/>
          <w:sz w:val="22"/>
          <w:szCs w:val="22"/>
          <w:lang w:val="en-US"/>
          <w14:ligatures w14:val="standardContextual"/>
        </w:rPr>
        <w:tab/>
      </w:r>
      <w:r w:rsidRPr="00A07DAD">
        <w:rPr>
          <w:noProof/>
          <w:lang w:val="en-US" w:eastAsia="ja-JP"/>
        </w:rPr>
        <w:t xml:space="preserve">RAN2 has to decide among the </w:t>
      </w:r>
      <w:r>
        <w:rPr>
          <w:noProof/>
          <w:lang w:eastAsia="ja-JP"/>
        </w:rPr>
        <w:t>following</w:t>
      </w:r>
      <w:r w:rsidRPr="00A07DAD">
        <w:rPr>
          <w:noProof/>
          <w:lang w:val="en-US" w:eastAsia="ja-JP"/>
        </w:rPr>
        <w:t xml:space="preserve"> solution directions to override existing mandatory field(s) using </w:t>
      </w:r>
      <w:r>
        <w:rPr>
          <w:noProof/>
          <w:lang w:eastAsia="ja-JP"/>
        </w:rPr>
        <w:t>[critical/non-critical extension conditional on P1 outcome]</w:t>
      </w:r>
      <w:r w:rsidRPr="00A07DAD">
        <w:rPr>
          <w:noProof/>
          <w:lang w:val="en-US" w:eastAsia="ja-JP"/>
        </w:rPr>
        <w:t>: Option A: using special ARFCN value, Option B: Using special band number, Combined A&amp;B: use both the special ARFCN value and special band number.</w:t>
      </w:r>
    </w:p>
    <w:p w14:paraId="7BEC307E"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rFonts w:eastAsiaTheme="minorHAnsi"/>
          <w:noProof/>
          <w:lang w:eastAsia="ja-JP"/>
        </w:rPr>
        <w:t>Observation 10.</w:t>
      </w:r>
      <w:r>
        <w:rPr>
          <w:rFonts w:asciiTheme="minorHAnsi" w:eastAsiaTheme="minorEastAsia" w:hAnsiTheme="minorHAnsi" w:cstheme="minorBidi"/>
          <w:noProof/>
          <w:kern w:val="2"/>
          <w:sz w:val="22"/>
          <w:szCs w:val="22"/>
          <w:lang w:val="en-US"/>
          <w14:ligatures w14:val="standardContextual"/>
        </w:rPr>
        <w:tab/>
      </w:r>
      <w:r w:rsidRPr="00A07DAD">
        <w:rPr>
          <w:rFonts w:eastAsiaTheme="minorHAnsi"/>
          <w:noProof/>
          <w:lang w:eastAsia="ja-JP"/>
        </w:rPr>
        <w:t>All responding companies indicate LTE SIB24 should follow similar solution as NR SIB4.</w:t>
      </w:r>
    </w:p>
    <w:p w14:paraId="2F0D56FF"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sidRPr="00A07DAD">
        <w:rPr>
          <w:noProof/>
          <w:lang w:val="en-US" w:eastAsia="ja-JP"/>
        </w:rPr>
        <w:t>Observation 11.</w:t>
      </w:r>
      <w:r>
        <w:rPr>
          <w:rFonts w:asciiTheme="minorHAnsi" w:eastAsiaTheme="minorEastAsia" w:hAnsiTheme="minorHAnsi" w:cstheme="minorBidi"/>
          <w:noProof/>
          <w:kern w:val="2"/>
          <w:sz w:val="22"/>
          <w:szCs w:val="22"/>
          <w:lang w:val="en-US"/>
          <w14:ligatures w14:val="standardContextual"/>
        </w:rPr>
        <w:tab/>
      </w:r>
      <w:r w:rsidRPr="00A07DAD">
        <w:rPr>
          <w:noProof/>
          <w:lang w:val="en-US" w:eastAsia="ja-JP"/>
        </w:rPr>
        <w:t>On whether SIB11 should also be considered, there are mixed responses (2 Yes, 2 No, 2 Maybe). However, if SIB11 were to be considered, companies indicate similar solution as SIB4 should be pursued. No proposal is made.</w:t>
      </w:r>
    </w:p>
    <w:p w14:paraId="54EC9A50" w14:textId="2DCF4CFB" w:rsidR="00B3606A" w:rsidRDefault="00B3606A" w:rsidP="00B3606A">
      <w:pPr>
        <w:spacing w:line="276" w:lineRule="auto"/>
        <w:jc w:val="both"/>
        <w:rPr>
          <w:b/>
        </w:rPr>
      </w:pPr>
      <w:r w:rsidRPr="00113C98">
        <w:rPr>
          <w:b/>
        </w:rPr>
        <w:fldChar w:fldCharType="end"/>
      </w:r>
    </w:p>
    <w:p w14:paraId="3DD40472" w14:textId="3275B979" w:rsidR="00183059" w:rsidRPr="00456300" w:rsidRDefault="00183059" w:rsidP="00B3606A">
      <w:pPr>
        <w:spacing w:line="276" w:lineRule="auto"/>
        <w:jc w:val="both"/>
      </w:pPr>
      <w:r w:rsidRPr="00183059">
        <w:t>Based on the observations and the discussion, following proposal are made:</w:t>
      </w:r>
    </w:p>
    <w:p w14:paraId="3C503B52" w14:textId="77777777" w:rsidR="00E330CF" w:rsidRDefault="00B3606A">
      <w:pPr>
        <w:pStyle w:val="TOC1"/>
        <w:rPr>
          <w:rFonts w:asciiTheme="minorHAnsi" w:eastAsiaTheme="minorEastAsia" w:hAnsiTheme="minorHAnsi" w:cstheme="minorBidi"/>
          <w:noProof/>
          <w:kern w:val="2"/>
          <w:sz w:val="22"/>
          <w:szCs w:val="22"/>
          <w:lang w:val="en-US"/>
          <w14:ligatures w14:val="standardContextual"/>
        </w:rPr>
      </w:pPr>
      <w:r w:rsidRPr="00113C98">
        <w:rPr>
          <w:b/>
        </w:rPr>
        <w:fldChar w:fldCharType="begin"/>
      </w:r>
      <w:r w:rsidRPr="00113C98">
        <w:rPr>
          <w:b/>
        </w:rPr>
        <w:instrText xml:space="preserve"> TOC \t "Pro</w:instrText>
      </w:r>
      <w:r>
        <w:rPr>
          <w:b/>
        </w:rPr>
        <w:instrText>pObs</w:instrText>
      </w:r>
      <w:r w:rsidRPr="00113C98">
        <w:rPr>
          <w:b/>
        </w:rPr>
        <w:instrText xml:space="preserve">" \z \n \* MERGEFORMAT </w:instrText>
      </w:r>
      <w:r w:rsidRPr="00113C98">
        <w:rPr>
          <w:b/>
        </w:rPr>
        <w:fldChar w:fldCharType="separate"/>
      </w:r>
      <w:r w:rsidR="00E330CF">
        <w:rPr>
          <w:noProof/>
        </w:rPr>
        <w:t>Proposal 1:</w:t>
      </w:r>
      <w:r w:rsidR="00E330CF">
        <w:rPr>
          <w:rFonts w:asciiTheme="minorHAnsi" w:eastAsiaTheme="minorEastAsia" w:hAnsiTheme="minorHAnsi" w:cstheme="minorBidi"/>
          <w:noProof/>
          <w:kern w:val="2"/>
          <w:sz w:val="22"/>
          <w:szCs w:val="22"/>
          <w:lang w:val="en-US"/>
          <w14:ligatures w14:val="standardContextual"/>
        </w:rPr>
        <w:tab/>
      </w:r>
      <w:r w:rsidR="00E330CF">
        <w:rPr>
          <w:noProof/>
          <w:lang w:eastAsia="ja-JP"/>
        </w:rPr>
        <w:t>RAN2 to discuss and clarify the intent of the ‘by making use of a second list’ in RAN2#125 agreement: whether the second list must be critical extension of the existing list or whether it can be non-critical extension (parallel list).</w:t>
      </w:r>
    </w:p>
    <w:p w14:paraId="6D009E17"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Pr>
          <w:noProof/>
          <w:lang w:eastAsia="ja-JP"/>
        </w:rPr>
        <w:t>Proposal 2:</w:t>
      </w:r>
      <w:r>
        <w:rPr>
          <w:rFonts w:asciiTheme="minorHAnsi" w:eastAsiaTheme="minorEastAsia" w:hAnsiTheme="minorHAnsi" w:cstheme="minorBidi"/>
          <w:noProof/>
          <w:kern w:val="2"/>
          <w:sz w:val="22"/>
          <w:szCs w:val="22"/>
          <w:lang w:val="en-US"/>
          <w14:ligatures w14:val="standardContextual"/>
        </w:rPr>
        <w:tab/>
      </w:r>
      <w:r>
        <w:rPr>
          <w:noProof/>
          <w:lang w:eastAsia="ja-JP"/>
        </w:rPr>
        <w:t>Option C (new SIB) is not considered further.</w:t>
      </w:r>
    </w:p>
    <w:p w14:paraId="4BBDC85F"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Pr>
          <w:noProof/>
          <w:lang w:eastAsia="ja-JP"/>
        </w:rPr>
        <w:t>Proposal 3:</w:t>
      </w:r>
      <w:r>
        <w:rPr>
          <w:rFonts w:asciiTheme="minorHAnsi" w:eastAsiaTheme="minorEastAsia" w:hAnsiTheme="minorHAnsi" w:cstheme="minorBidi"/>
          <w:noProof/>
          <w:kern w:val="2"/>
          <w:sz w:val="22"/>
          <w:szCs w:val="22"/>
          <w:lang w:val="en-US"/>
          <w14:ligatures w14:val="standardContextual"/>
        </w:rPr>
        <w:tab/>
      </w:r>
      <w:r>
        <w:rPr>
          <w:noProof/>
          <w:lang w:eastAsia="ja-JP"/>
        </w:rPr>
        <w:t>Option D (scenario dependent) is not considered further.</w:t>
      </w:r>
    </w:p>
    <w:p w14:paraId="4ABCD3A1"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Pr>
          <w:noProof/>
          <w:lang w:eastAsia="ja-JP"/>
        </w:rPr>
        <w:t>Proposal 4:</w:t>
      </w:r>
      <w:r>
        <w:rPr>
          <w:rFonts w:asciiTheme="minorHAnsi" w:eastAsiaTheme="minorEastAsia" w:hAnsiTheme="minorHAnsi" w:cstheme="minorBidi"/>
          <w:noProof/>
          <w:kern w:val="2"/>
          <w:sz w:val="22"/>
          <w:szCs w:val="22"/>
          <w:lang w:val="en-US"/>
          <w14:ligatures w14:val="standardContextual"/>
        </w:rPr>
        <w:tab/>
      </w:r>
      <w:r>
        <w:rPr>
          <w:noProof/>
          <w:lang w:eastAsia="ja-JP"/>
        </w:rPr>
        <w:t xml:space="preserve">Rapporteur way forward: Develop </w:t>
      </w:r>
      <w:r w:rsidRPr="00E71554">
        <w:rPr>
          <w:noProof/>
        </w:rPr>
        <w:t>CRs</w:t>
      </w:r>
      <w:r>
        <w:rPr>
          <w:noProof/>
          <w:lang w:eastAsia="ja-JP"/>
        </w:rPr>
        <w:t xml:space="preserve"> based on Option A ([critical/non-critical extension conditional on P1 outcome] to override </w:t>
      </w:r>
      <w:r w:rsidRPr="00E71554">
        <w:rPr>
          <w:i/>
          <w:iCs/>
          <w:noProof/>
          <w:lang w:eastAsia="ja-JP"/>
        </w:rPr>
        <w:t xml:space="preserve">dl-CarrierFreq </w:t>
      </w:r>
      <w:r>
        <w:rPr>
          <w:noProof/>
          <w:lang w:eastAsia="ja-JP"/>
        </w:rPr>
        <w:t>without suffix and use special value for legacy mandatory field).</w:t>
      </w:r>
    </w:p>
    <w:p w14:paraId="490FAFA3"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Pr>
          <w:noProof/>
          <w:lang w:eastAsia="ja-JP"/>
        </w:rPr>
        <w:t>Proposal 5:</w:t>
      </w:r>
      <w:r>
        <w:rPr>
          <w:rFonts w:asciiTheme="minorHAnsi" w:eastAsiaTheme="minorEastAsia" w:hAnsiTheme="minorHAnsi" w:cstheme="minorBidi"/>
          <w:noProof/>
          <w:kern w:val="2"/>
          <w:sz w:val="22"/>
          <w:szCs w:val="22"/>
          <w:lang w:val="en-US"/>
          <w14:ligatures w14:val="standardContextual"/>
        </w:rPr>
        <w:tab/>
      </w:r>
      <w:r>
        <w:rPr>
          <w:noProof/>
          <w:lang w:eastAsia="ja-JP"/>
        </w:rPr>
        <w:t xml:space="preserve">Send </w:t>
      </w:r>
      <w:r w:rsidRPr="00E71554">
        <w:rPr>
          <w:noProof/>
        </w:rPr>
        <w:t>LS</w:t>
      </w:r>
      <w:r>
        <w:rPr>
          <w:noProof/>
          <w:lang w:eastAsia="ja-JP"/>
        </w:rPr>
        <w:t xml:space="preserve"> to RAN4 asking on feasibility of the selected option.</w:t>
      </w:r>
    </w:p>
    <w:p w14:paraId="79D1EC7C"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Pr>
          <w:noProof/>
          <w:lang w:eastAsia="ja-JP"/>
        </w:rPr>
        <w:t>Proposal 6:</w:t>
      </w:r>
      <w:r>
        <w:rPr>
          <w:rFonts w:asciiTheme="minorHAnsi" w:eastAsiaTheme="minorEastAsia" w:hAnsiTheme="minorHAnsi" w:cstheme="minorBidi"/>
          <w:noProof/>
          <w:kern w:val="2"/>
          <w:sz w:val="22"/>
          <w:szCs w:val="22"/>
          <w:lang w:val="en-US"/>
          <w14:ligatures w14:val="standardContextual"/>
        </w:rPr>
        <w:tab/>
      </w:r>
      <w:r>
        <w:rPr>
          <w:noProof/>
          <w:lang w:eastAsia="ja-JP"/>
        </w:rPr>
        <w:t>RAN2 will adopt similar solution as NR SIB4 for LTE SIB24.</w:t>
      </w:r>
    </w:p>
    <w:p w14:paraId="056A3CF3" w14:textId="77777777" w:rsidR="00E330CF" w:rsidRDefault="00E330CF">
      <w:pPr>
        <w:pStyle w:val="TOC1"/>
        <w:rPr>
          <w:rFonts w:asciiTheme="minorHAnsi" w:eastAsiaTheme="minorEastAsia" w:hAnsiTheme="minorHAnsi" w:cstheme="minorBidi"/>
          <w:noProof/>
          <w:kern w:val="2"/>
          <w:sz w:val="22"/>
          <w:szCs w:val="22"/>
          <w:lang w:val="en-US"/>
          <w14:ligatures w14:val="standardContextual"/>
        </w:rPr>
      </w:pPr>
      <w:r>
        <w:rPr>
          <w:noProof/>
        </w:rPr>
        <w:t>Proposal 7:</w:t>
      </w:r>
      <w:r>
        <w:rPr>
          <w:rFonts w:asciiTheme="minorHAnsi" w:eastAsiaTheme="minorEastAsia" w:hAnsiTheme="minorHAnsi" w:cstheme="minorBidi"/>
          <w:noProof/>
          <w:kern w:val="2"/>
          <w:sz w:val="22"/>
          <w:szCs w:val="22"/>
          <w:lang w:val="en-US"/>
          <w14:ligatures w14:val="standardContextual"/>
        </w:rPr>
        <w:tab/>
      </w:r>
      <w:r>
        <w:rPr>
          <w:noProof/>
        </w:rPr>
        <w:t>Whether anything needs to be done for paging in &lt;5MHZ cell can be discussed based on contributions.</w:t>
      </w:r>
    </w:p>
    <w:p w14:paraId="6E94F284" w14:textId="57B0D8F8" w:rsidR="00B3606A" w:rsidRPr="00456300" w:rsidRDefault="00B3606A" w:rsidP="00B3606A">
      <w:pPr>
        <w:spacing w:line="276" w:lineRule="auto"/>
        <w:jc w:val="both"/>
      </w:pPr>
      <w:r w:rsidRPr="00113C98">
        <w:rPr>
          <w:b/>
        </w:rPr>
        <w:fldChar w:fldCharType="end"/>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Heading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7" w:history="1">
        <w:r w:rsidR="005A28D0" w:rsidRPr="005A28D0">
          <w:rPr>
            <w:rStyle w:val="Hyperlink"/>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8" w:history="1">
        <w:r>
          <w:rPr>
            <w:rStyle w:val="Hyperlink"/>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9" w:history="1">
        <w:r w:rsidRPr="005A28D0">
          <w:rPr>
            <w:rStyle w:val="Hyperlink"/>
          </w:rPr>
          <w:t>R2-2400259</w:t>
        </w:r>
      </w:hyperlink>
      <w:r w:rsidRPr="005A28D0">
        <w:tab/>
        <w:t xml:space="preserve">Discussion on RAN1 LS in </w:t>
      </w:r>
      <w:hyperlink r:id="rId20" w:history="1">
        <w:r w:rsidRPr="005A28D0">
          <w:rPr>
            <w:rStyle w:val="Hyperlink"/>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1" w:history="1">
        <w:r w:rsidRPr="005A28D0">
          <w:rPr>
            <w:rStyle w:val="Hyperlink"/>
            <w:bCs/>
          </w:rPr>
          <w:t>R2-2400714</w:t>
        </w:r>
      </w:hyperlink>
      <w:r w:rsidRPr="005A28D0">
        <w:rPr>
          <w:bCs/>
        </w:rPr>
        <w:tab/>
        <w:t>Discussion on indicating inter-frequency neighbour cells of less than 5 MHz</w:t>
      </w:r>
      <w:r w:rsidRPr="005A28D0">
        <w:rPr>
          <w:bCs/>
        </w:rPr>
        <w:tab/>
        <w:t xml:space="preserve">Huawei, </w:t>
      </w:r>
      <w:proofErr w:type="spellStart"/>
      <w:r w:rsidRPr="005A28D0">
        <w:rPr>
          <w:bCs/>
        </w:rPr>
        <w:t>HiSilicon</w:t>
      </w:r>
      <w:proofErr w:type="spellEnd"/>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2" w:history="1">
        <w:r w:rsidRPr="005A28D0">
          <w:rPr>
            <w:rStyle w:val="Hyperlink"/>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3" w:history="1">
        <w:r w:rsidR="005A28D0" w:rsidRPr="005A28D0">
          <w:rPr>
            <w:rStyle w:val="Hyperlink"/>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Heading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258" w:name="_Hlk143815986"/>
      <w:r>
        <w:rPr>
          <w:color w:val="000000"/>
        </w:rPr>
        <w:t>Table 5.4.3.3-</w:t>
      </w:r>
      <w:bookmarkEnd w:id="258"/>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4E59BF">
      <w:headerReference w:type="even" r:id="rId24"/>
      <w:footerReference w:type="even" r:id="rId25"/>
      <w:headerReference w:type="first" r:id="rId26"/>
      <w:footerReference w:type="first" r:id="rId27"/>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uawei-Zhenzhen" w:date="2024-03-22T13:05:00Z" w:initials="Huawei">
    <w:p w14:paraId="1F041B45" w14:textId="77777777" w:rsidR="0096481B" w:rsidRDefault="0096481B">
      <w:pPr>
        <w:pStyle w:val="CommentText"/>
      </w:pPr>
      <w:r>
        <w:rPr>
          <w:rStyle w:val="CommentReference"/>
        </w:rPr>
        <w:annotationRef/>
      </w:r>
      <w:r>
        <w:t>I assume that we should add same changes to introduce the separate list, as in option b?</w:t>
      </w:r>
    </w:p>
    <w:p w14:paraId="7B96EFB8" w14:textId="77777777" w:rsidR="0096481B" w:rsidRDefault="0096481B" w:rsidP="00A60E35">
      <w:pPr>
        <w:pStyle w:val="ListParagraph"/>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96481B" w:rsidRDefault="0096481B">
      <w:pPr>
        <w:pStyle w:val="CommentText"/>
      </w:pPr>
    </w:p>
  </w:comment>
  <w:comment w:id="6" w:author="Umesh Phuyal" w:date="2024-03-22T11:40:00Z" w:initials="UP">
    <w:p w14:paraId="5AE16B13" w14:textId="77777777" w:rsidR="0096481B" w:rsidRDefault="0096481B" w:rsidP="00316634">
      <w:pPr>
        <w:pStyle w:val="CommentText"/>
      </w:pPr>
      <w:r>
        <w:rPr>
          <w:rStyle w:val="CommentReference"/>
        </w:rPr>
        <w:annotationRef/>
      </w:r>
      <w:r>
        <w:t xml:space="preserve">No. This option reuses the new Rel-18 list </w:t>
      </w:r>
      <w:r>
        <w:rPr>
          <w:color w:val="000000"/>
          <w:highlight w:val="white"/>
        </w:rPr>
        <w:t>InterFreqCarrierFreqList-v1800</w:t>
      </w:r>
      <w:r>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7" w:author="Huawei-Zhenzhen" w:date="2024-03-25T02:34:00Z" w:initials="Huawei">
    <w:p w14:paraId="520F470C" w14:textId="6031E3B7" w:rsidR="0096481B" w:rsidRDefault="0096481B">
      <w:pPr>
        <w:pStyle w:val="CommentText"/>
      </w:pPr>
      <w:r>
        <w:rPr>
          <w:rStyle w:val="CommentReference"/>
        </w:rPr>
        <w:annotationRef/>
      </w:r>
      <w:r>
        <w:t>Is this still option a (or the agreement), which clearly says new list for &lt;5Mhz?</w:t>
      </w:r>
    </w:p>
    <w:p w14:paraId="6FC8A48D" w14:textId="7FD46BBD" w:rsidR="0096481B" w:rsidRDefault="0096481B">
      <w:pPr>
        <w:pStyle w:val="CommentText"/>
      </w:pPr>
      <w:r>
        <w:t>We don’t suggest to make it too complicated, and we should follow the agreement (i.e. by making use of a second list).</w:t>
      </w:r>
    </w:p>
    <w:p w14:paraId="2DC01C5E" w14:textId="77777777" w:rsidR="0096481B" w:rsidRDefault="0096481B">
      <w:pPr>
        <w:pStyle w:val="CommentText"/>
      </w:pPr>
    </w:p>
    <w:p w14:paraId="3335BE47" w14:textId="77777777" w:rsidR="0096481B" w:rsidRDefault="0096481B">
      <w:pPr>
        <w:pStyle w:val="CommentText"/>
      </w:pPr>
      <w:r>
        <w:t xml:space="preserve">On the other hand, if this can be an option on the table, another option (same logic as in option b) would be to introduce a new frequency band list frequencyBandList-r18 also in </w:t>
      </w:r>
      <w:r w:rsidRPr="001D515B">
        <w:t>InterFreqCarrierFreqInfo-</w:t>
      </w:r>
      <w:r>
        <w:t>v1800, and overrides the original frequencyBandList which can be set with a reserved band number (e.g. 1024).</w:t>
      </w:r>
    </w:p>
    <w:p w14:paraId="3E51BB46" w14:textId="77777777" w:rsidR="0096481B" w:rsidRDefault="0096481B">
      <w:pPr>
        <w:pStyle w:val="CommentText"/>
      </w:pPr>
    </w:p>
    <w:p w14:paraId="6CE23110" w14:textId="00A3254F" w:rsidR="0096481B" w:rsidRDefault="0096481B">
      <w:pPr>
        <w:pStyle w:val="CommentText"/>
      </w:pPr>
    </w:p>
  </w:comment>
  <w:comment w:id="8" w:author="Umesh Phuyal" w:date="2024-03-25T15:47:00Z" w:initials="UP">
    <w:p w14:paraId="4021C88A" w14:textId="77777777" w:rsidR="0096481B" w:rsidRDefault="0096481B" w:rsidP="00636F5E">
      <w:pPr>
        <w:pStyle w:val="CommentText"/>
      </w:pPr>
      <w:r>
        <w:rPr>
          <w:rStyle w:val="CommentReference"/>
        </w:rPr>
        <w:annotationRef/>
      </w:r>
      <w:r>
        <w:t>Ok, added option b-2 in section 4. Description under Q1, and in the header of Q2.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EC34A" w15:done="0"/>
  <w15:commentEx w15:paraId="5AE16B13" w15:paraIdParent="08AEC34A" w15:done="0"/>
  <w15:commentEx w15:paraId="6CE23110" w15:paraIdParent="08AEC34A" w15:done="0"/>
  <w15:commentEx w15:paraId="4021C88A" w15:paraIdParent="08AEC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9E7E5" w16cex:dateUtc="2024-03-22T18:40:00Z"/>
  <w16cex:commentExtensible w16cex:durableId="456B14DD" w16cex:dateUtc="2024-03-25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EC34A" w16cid:durableId="5B561F62"/>
  <w16cid:commentId w16cid:paraId="5AE16B13" w16cid:durableId="2329E7E5"/>
  <w16cid:commentId w16cid:paraId="6CE23110" w16cid:durableId="0631E87D"/>
  <w16cid:commentId w16cid:paraId="4021C88A" w16cid:durableId="456B1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BB36" w14:textId="77777777" w:rsidR="004E59BF" w:rsidRDefault="004E59BF">
      <w:pPr>
        <w:spacing w:after="0"/>
      </w:pPr>
      <w:r>
        <w:separator/>
      </w:r>
    </w:p>
  </w:endnote>
  <w:endnote w:type="continuationSeparator" w:id="0">
    <w:p w14:paraId="60638883" w14:textId="77777777" w:rsidR="004E59BF" w:rsidRDefault="004E59BF">
      <w:pPr>
        <w:spacing w:after="0"/>
      </w:pPr>
      <w:r>
        <w:continuationSeparator/>
      </w:r>
    </w:p>
  </w:endnote>
  <w:endnote w:type="continuationNotice" w:id="1">
    <w:p w14:paraId="6DF853BF" w14:textId="77777777" w:rsidR="004E59BF" w:rsidRDefault="004E59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96481B" w:rsidRDefault="0096481B"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96481B" w:rsidRDefault="0096481B"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96481B" w:rsidRDefault="0096481B"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96481B" w:rsidRDefault="0096481B"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1675" w14:textId="77777777" w:rsidR="004E59BF" w:rsidRDefault="004E59BF">
      <w:pPr>
        <w:spacing w:after="0"/>
      </w:pPr>
      <w:r>
        <w:separator/>
      </w:r>
    </w:p>
  </w:footnote>
  <w:footnote w:type="continuationSeparator" w:id="0">
    <w:p w14:paraId="24DDDA58" w14:textId="77777777" w:rsidR="004E59BF" w:rsidRDefault="004E59BF">
      <w:pPr>
        <w:spacing w:after="0"/>
      </w:pPr>
      <w:r>
        <w:continuationSeparator/>
      </w:r>
    </w:p>
  </w:footnote>
  <w:footnote w:type="continuationNotice" w:id="1">
    <w:p w14:paraId="30420697" w14:textId="77777777" w:rsidR="004E59BF" w:rsidRDefault="004E59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96481B" w:rsidRPr="00334660" w:rsidRDefault="0096481B" w:rsidP="0005158F">
    <w:pPr>
      <w:pStyle w:val="Header"/>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96481B" w:rsidRPr="00334660" w:rsidRDefault="0096481B" w:rsidP="0005158F">
    <w:pPr>
      <w:pStyle w:val="Header"/>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5F2EBCB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F040E68"/>
    <w:multiLevelType w:val="multilevel"/>
    <w:tmpl w:val="3EA6C87E"/>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669278">
    <w:abstractNumId w:val="4"/>
  </w:num>
  <w:num w:numId="2" w16cid:durableId="1478374587">
    <w:abstractNumId w:val="5"/>
  </w:num>
  <w:num w:numId="3" w16cid:durableId="377363832">
    <w:abstractNumId w:val="6"/>
  </w:num>
  <w:num w:numId="4" w16cid:durableId="308367273">
    <w:abstractNumId w:val="1"/>
  </w:num>
  <w:num w:numId="5" w16cid:durableId="2145806484">
    <w:abstractNumId w:val="9"/>
  </w:num>
  <w:num w:numId="6" w16cid:durableId="890187273">
    <w:abstractNumId w:val="3"/>
  </w:num>
  <w:num w:numId="7" w16cid:durableId="1617131690">
    <w:abstractNumId w:val="7"/>
  </w:num>
  <w:num w:numId="8" w16cid:durableId="418909321">
    <w:abstractNumId w:val="11"/>
  </w:num>
  <w:num w:numId="9" w16cid:durableId="1069616157">
    <w:abstractNumId w:val="5"/>
  </w:num>
  <w:num w:numId="10" w16cid:durableId="87622453">
    <w:abstractNumId w:val="1"/>
  </w:num>
  <w:num w:numId="11" w16cid:durableId="1487552636">
    <w:abstractNumId w:val="1"/>
  </w:num>
  <w:num w:numId="12" w16cid:durableId="1084648477">
    <w:abstractNumId w:val="6"/>
  </w:num>
  <w:num w:numId="13" w16cid:durableId="405537404">
    <w:abstractNumId w:val="5"/>
  </w:num>
  <w:num w:numId="14" w16cid:durableId="1905749295">
    <w:abstractNumId w:val="6"/>
  </w:num>
  <w:num w:numId="15" w16cid:durableId="264728166">
    <w:abstractNumId w:val="7"/>
  </w:num>
  <w:num w:numId="16" w16cid:durableId="471018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2703221">
    <w:abstractNumId w:val="5"/>
  </w:num>
  <w:num w:numId="18" w16cid:durableId="679044202">
    <w:abstractNumId w:val="2"/>
  </w:num>
  <w:num w:numId="19" w16cid:durableId="1450974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02515">
    <w:abstractNumId w:val="5"/>
  </w:num>
  <w:num w:numId="21" w16cid:durableId="119723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166095">
    <w:abstractNumId w:val="5"/>
  </w:num>
  <w:num w:numId="23" w16cid:durableId="429813221">
    <w:abstractNumId w:val="5"/>
  </w:num>
  <w:num w:numId="24" w16cid:durableId="1743866077">
    <w:abstractNumId w:val="8"/>
  </w:num>
  <w:num w:numId="25" w16cid:durableId="484593156">
    <w:abstractNumId w:val="10"/>
  </w:num>
  <w:num w:numId="26" w16cid:durableId="395398202">
    <w:abstractNumId w:val="5"/>
  </w:num>
  <w:num w:numId="27" w16cid:durableId="515770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4499377">
    <w:abstractNumId w:val="5"/>
  </w:num>
  <w:num w:numId="29" w16cid:durableId="1239948292">
    <w:abstractNumId w:val="6"/>
  </w:num>
  <w:num w:numId="30" w16cid:durableId="1202209282">
    <w:abstractNumId w:val="6"/>
  </w:num>
  <w:num w:numId="31" w16cid:durableId="44375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1893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548572">
    <w:abstractNumId w:val="6"/>
  </w:num>
  <w:num w:numId="34" w16cid:durableId="369916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435398">
    <w:abstractNumId w:val="6"/>
  </w:num>
  <w:num w:numId="36" w16cid:durableId="658732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3260064">
    <w:abstractNumId w:val="6"/>
  </w:num>
  <w:num w:numId="38" w16cid:durableId="996763288">
    <w:abstractNumId w:val="6"/>
  </w:num>
  <w:num w:numId="39" w16cid:durableId="820733348">
    <w:abstractNumId w:val="6"/>
  </w:num>
  <w:num w:numId="40" w16cid:durableId="1984845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0155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3483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4284678">
    <w:abstractNumId w:val="6"/>
  </w:num>
  <w:num w:numId="44" w16cid:durableId="1511027721">
    <w:abstractNumId w:val="6"/>
  </w:num>
  <w:num w:numId="45" w16cid:durableId="1406295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2084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4032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3998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4886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6525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918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5794357">
    <w:abstractNumId w:val="6"/>
  </w:num>
  <w:num w:numId="53" w16cid:durableId="278881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16706043">
    <w:abstractNumId w:val="3"/>
  </w:num>
  <w:num w:numId="55" w16cid:durableId="93327010">
    <w:abstractNumId w:val="3"/>
  </w:num>
  <w:num w:numId="56" w16cid:durableId="472600445">
    <w:abstractNumId w:val="3"/>
  </w:num>
  <w:num w:numId="57" w16cid:durableId="69666230">
    <w:abstractNumId w:val="3"/>
  </w:num>
  <w:num w:numId="58" w16cid:durableId="1995374805">
    <w:abstractNumId w:val="3"/>
  </w:num>
  <w:num w:numId="59" w16cid:durableId="823476848">
    <w:abstractNumId w:val="3"/>
  </w:num>
  <w:num w:numId="60" w16cid:durableId="29140360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henzhen">
    <w15:presenceInfo w15:providerId="None" w15:userId="Huawei-Zhenzhen"/>
  </w15:person>
  <w15:person w15:author="Umesh Phuyal">
    <w15:presenceInfo w15:providerId="AD" w15:userId="S::uphuyal@qti.qualcomm.com::be288b84-8db4-4f9e-b563-9d037ca25d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WwsDSwtDAzNDK2NDdQ0lEKTi0uzszPAykwrAUAWwoQGCwAAAA="/>
  </w:docVars>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80"/>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2252"/>
    <w:rsid w:val="000846BD"/>
    <w:rsid w:val="000848BE"/>
    <w:rsid w:val="00084B4B"/>
    <w:rsid w:val="00084DBD"/>
    <w:rsid w:val="000858CC"/>
    <w:rsid w:val="00086962"/>
    <w:rsid w:val="000869F5"/>
    <w:rsid w:val="0008711E"/>
    <w:rsid w:val="00087211"/>
    <w:rsid w:val="000875EC"/>
    <w:rsid w:val="00087862"/>
    <w:rsid w:val="00087D0D"/>
    <w:rsid w:val="0009031D"/>
    <w:rsid w:val="00090D45"/>
    <w:rsid w:val="00090F1F"/>
    <w:rsid w:val="000910C6"/>
    <w:rsid w:val="000916BE"/>
    <w:rsid w:val="00091749"/>
    <w:rsid w:val="00091C17"/>
    <w:rsid w:val="00093AEC"/>
    <w:rsid w:val="000955E0"/>
    <w:rsid w:val="000956B5"/>
    <w:rsid w:val="00095A1B"/>
    <w:rsid w:val="00096451"/>
    <w:rsid w:val="00096622"/>
    <w:rsid w:val="00097C42"/>
    <w:rsid w:val="000A07B1"/>
    <w:rsid w:val="000A096A"/>
    <w:rsid w:val="000A0C6F"/>
    <w:rsid w:val="000A1B8A"/>
    <w:rsid w:val="000A1C7E"/>
    <w:rsid w:val="000A2136"/>
    <w:rsid w:val="000A240A"/>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5EC7"/>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82B"/>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3E46"/>
    <w:rsid w:val="001442B2"/>
    <w:rsid w:val="001450E5"/>
    <w:rsid w:val="001451FC"/>
    <w:rsid w:val="00145598"/>
    <w:rsid w:val="001455D3"/>
    <w:rsid w:val="00145EB2"/>
    <w:rsid w:val="001465F5"/>
    <w:rsid w:val="00147701"/>
    <w:rsid w:val="00147C38"/>
    <w:rsid w:val="00150194"/>
    <w:rsid w:val="00150387"/>
    <w:rsid w:val="00150747"/>
    <w:rsid w:val="0015171E"/>
    <w:rsid w:val="00151C20"/>
    <w:rsid w:val="001522B5"/>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059"/>
    <w:rsid w:val="0018336B"/>
    <w:rsid w:val="001836F3"/>
    <w:rsid w:val="00183B7F"/>
    <w:rsid w:val="00183BD1"/>
    <w:rsid w:val="00184338"/>
    <w:rsid w:val="00184833"/>
    <w:rsid w:val="001851E7"/>
    <w:rsid w:val="001855A0"/>
    <w:rsid w:val="0018584D"/>
    <w:rsid w:val="00185ABC"/>
    <w:rsid w:val="00185D58"/>
    <w:rsid w:val="00186742"/>
    <w:rsid w:val="00186F65"/>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4D9"/>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1DB"/>
    <w:rsid w:val="002172E7"/>
    <w:rsid w:val="00220281"/>
    <w:rsid w:val="002202A2"/>
    <w:rsid w:val="002209F4"/>
    <w:rsid w:val="00221D46"/>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5E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1B55"/>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618F"/>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5FEE"/>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8E8"/>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199"/>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551"/>
    <w:rsid w:val="00410A15"/>
    <w:rsid w:val="00411053"/>
    <w:rsid w:val="004175C1"/>
    <w:rsid w:val="004201D4"/>
    <w:rsid w:val="00420632"/>
    <w:rsid w:val="0042188C"/>
    <w:rsid w:val="004221F2"/>
    <w:rsid w:val="0042327F"/>
    <w:rsid w:val="004237B5"/>
    <w:rsid w:val="00423BEF"/>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9A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1FA7"/>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0D4"/>
    <w:rsid w:val="00470195"/>
    <w:rsid w:val="0047048E"/>
    <w:rsid w:val="00470F4E"/>
    <w:rsid w:val="00471953"/>
    <w:rsid w:val="00471D6D"/>
    <w:rsid w:val="00472DBE"/>
    <w:rsid w:val="00473EA0"/>
    <w:rsid w:val="0047496A"/>
    <w:rsid w:val="00474CE7"/>
    <w:rsid w:val="00474F19"/>
    <w:rsid w:val="00475DAF"/>
    <w:rsid w:val="0047676B"/>
    <w:rsid w:val="004771C5"/>
    <w:rsid w:val="004777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5E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59BF"/>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044C"/>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395"/>
    <w:rsid w:val="00563958"/>
    <w:rsid w:val="00565945"/>
    <w:rsid w:val="00565BA3"/>
    <w:rsid w:val="00567725"/>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1E2"/>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36F5E"/>
    <w:rsid w:val="00640BE0"/>
    <w:rsid w:val="00640E9F"/>
    <w:rsid w:val="0064105F"/>
    <w:rsid w:val="006413B4"/>
    <w:rsid w:val="00641FD6"/>
    <w:rsid w:val="00642093"/>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0A5"/>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1D0D"/>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6BED"/>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3D57"/>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474D"/>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30"/>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48CC"/>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1516"/>
    <w:rsid w:val="007E2EF9"/>
    <w:rsid w:val="007E3569"/>
    <w:rsid w:val="007E3F0E"/>
    <w:rsid w:val="007E43C3"/>
    <w:rsid w:val="007E4A84"/>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316"/>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6C4"/>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3DD9"/>
    <w:rsid w:val="00854310"/>
    <w:rsid w:val="00854585"/>
    <w:rsid w:val="00856038"/>
    <w:rsid w:val="0085644F"/>
    <w:rsid w:val="00857965"/>
    <w:rsid w:val="008610DE"/>
    <w:rsid w:val="0086131D"/>
    <w:rsid w:val="008614E9"/>
    <w:rsid w:val="00861F24"/>
    <w:rsid w:val="0086211E"/>
    <w:rsid w:val="00862219"/>
    <w:rsid w:val="0086253A"/>
    <w:rsid w:val="00862826"/>
    <w:rsid w:val="00862B4F"/>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2E2"/>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1B2"/>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8AE"/>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5D93"/>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481B"/>
    <w:rsid w:val="009651BB"/>
    <w:rsid w:val="00965B92"/>
    <w:rsid w:val="00966460"/>
    <w:rsid w:val="00966865"/>
    <w:rsid w:val="009671D8"/>
    <w:rsid w:val="009673F9"/>
    <w:rsid w:val="0097013E"/>
    <w:rsid w:val="00970DC4"/>
    <w:rsid w:val="0097162E"/>
    <w:rsid w:val="009738F1"/>
    <w:rsid w:val="00973C93"/>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3C1"/>
    <w:rsid w:val="0098144C"/>
    <w:rsid w:val="00981CD1"/>
    <w:rsid w:val="00982451"/>
    <w:rsid w:val="009829E4"/>
    <w:rsid w:val="00984850"/>
    <w:rsid w:val="009848C9"/>
    <w:rsid w:val="00984E93"/>
    <w:rsid w:val="009852E7"/>
    <w:rsid w:val="0098554E"/>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0AD"/>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0F1"/>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308"/>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5F7B"/>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6FAD"/>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2A46"/>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6A5"/>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6E35"/>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7F9"/>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06A"/>
    <w:rsid w:val="00B36410"/>
    <w:rsid w:val="00B36A07"/>
    <w:rsid w:val="00B36C9C"/>
    <w:rsid w:val="00B36CFD"/>
    <w:rsid w:val="00B3757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A2E"/>
    <w:rsid w:val="00B52B4B"/>
    <w:rsid w:val="00B52B5E"/>
    <w:rsid w:val="00B52BDD"/>
    <w:rsid w:val="00B53231"/>
    <w:rsid w:val="00B535AB"/>
    <w:rsid w:val="00B53BA7"/>
    <w:rsid w:val="00B5450C"/>
    <w:rsid w:val="00B54669"/>
    <w:rsid w:val="00B55360"/>
    <w:rsid w:val="00B554A1"/>
    <w:rsid w:val="00B558B9"/>
    <w:rsid w:val="00B5782C"/>
    <w:rsid w:val="00B60160"/>
    <w:rsid w:val="00B60C16"/>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16"/>
    <w:rsid w:val="00B97A3A"/>
    <w:rsid w:val="00B97A86"/>
    <w:rsid w:val="00BA02D2"/>
    <w:rsid w:val="00BA098E"/>
    <w:rsid w:val="00BA0B6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E78"/>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3871"/>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19B7"/>
    <w:rsid w:val="00C52967"/>
    <w:rsid w:val="00C53246"/>
    <w:rsid w:val="00C5330A"/>
    <w:rsid w:val="00C538C8"/>
    <w:rsid w:val="00C53C30"/>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577B"/>
    <w:rsid w:val="00CA62CD"/>
    <w:rsid w:val="00CA65CD"/>
    <w:rsid w:val="00CA74BC"/>
    <w:rsid w:val="00CA7B6E"/>
    <w:rsid w:val="00CB09AD"/>
    <w:rsid w:val="00CB17BC"/>
    <w:rsid w:val="00CB1C5B"/>
    <w:rsid w:val="00CB23A3"/>
    <w:rsid w:val="00CB24F1"/>
    <w:rsid w:val="00CB35E8"/>
    <w:rsid w:val="00CB388E"/>
    <w:rsid w:val="00CB3CFD"/>
    <w:rsid w:val="00CB464E"/>
    <w:rsid w:val="00CB51F8"/>
    <w:rsid w:val="00CB5C6F"/>
    <w:rsid w:val="00CB5EC2"/>
    <w:rsid w:val="00CB6268"/>
    <w:rsid w:val="00CB6B09"/>
    <w:rsid w:val="00CB6EFD"/>
    <w:rsid w:val="00CB7248"/>
    <w:rsid w:val="00CB77B0"/>
    <w:rsid w:val="00CB7833"/>
    <w:rsid w:val="00CB7FCE"/>
    <w:rsid w:val="00CC0FBD"/>
    <w:rsid w:val="00CC2190"/>
    <w:rsid w:val="00CC24A0"/>
    <w:rsid w:val="00CC2691"/>
    <w:rsid w:val="00CC2F63"/>
    <w:rsid w:val="00CC50AB"/>
    <w:rsid w:val="00CC5F6B"/>
    <w:rsid w:val="00CC711A"/>
    <w:rsid w:val="00CC77BD"/>
    <w:rsid w:val="00CC79A8"/>
    <w:rsid w:val="00CC7DC9"/>
    <w:rsid w:val="00CC7FB3"/>
    <w:rsid w:val="00CD0671"/>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06D"/>
    <w:rsid w:val="00CF38BA"/>
    <w:rsid w:val="00CF3A4C"/>
    <w:rsid w:val="00CF4AAC"/>
    <w:rsid w:val="00CF4AE4"/>
    <w:rsid w:val="00CF4AE9"/>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241"/>
    <w:rsid w:val="00D273AD"/>
    <w:rsid w:val="00D27B14"/>
    <w:rsid w:val="00D27F96"/>
    <w:rsid w:val="00D30F6A"/>
    <w:rsid w:val="00D31041"/>
    <w:rsid w:val="00D3258F"/>
    <w:rsid w:val="00D33446"/>
    <w:rsid w:val="00D33A46"/>
    <w:rsid w:val="00D3443F"/>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2C5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A60"/>
    <w:rsid w:val="00DA0C99"/>
    <w:rsid w:val="00DA2028"/>
    <w:rsid w:val="00DA295A"/>
    <w:rsid w:val="00DA2DCD"/>
    <w:rsid w:val="00DA34A9"/>
    <w:rsid w:val="00DA39C1"/>
    <w:rsid w:val="00DA3D83"/>
    <w:rsid w:val="00DA4A7F"/>
    <w:rsid w:val="00DA56AD"/>
    <w:rsid w:val="00DA5A1A"/>
    <w:rsid w:val="00DA62FB"/>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5C9"/>
    <w:rsid w:val="00DC5CA1"/>
    <w:rsid w:val="00DC6235"/>
    <w:rsid w:val="00DC65D4"/>
    <w:rsid w:val="00DC6A89"/>
    <w:rsid w:val="00DC709D"/>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19CA"/>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059"/>
    <w:rsid w:val="00E0322A"/>
    <w:rsid w:val="00E03C01"/>
    <w:rsid w:val="00E04250"/>
    <w:rsid w:val="00E052D6"/>
    <w:rsid w:val="00E07715"/>
    <w:rsid w:val="00E07742"/>
    <w:rsid w:val="00E07950"/>
    <w:rsid w:val="00E12034"/>
    <w:rsid w:val="00E12D44"/>
    <w:rsid w:val="00E13CC7"/>
    <w:rsid w:val="00E146E7"/>
    <w:rsid w:val="00E14DDC"/>
    <w:rsid w:val="00E15194"/>
    <w:rsid w:val="00E1565E"/>
    <w:rsid w:val="00E16ADA"/>
    <w:rsid w:val="00E16DB7"/>
    <w:rsid w:val="00E176BE"/>
    <w:rsid w:val="00E20A4C"/>
    <w:rsid w:val="00E20D2B"/>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27F77"/>
    <w:rsid w:val="00E313E3"/>
    <w:rsid w:val="00E32821"/>
    <w:rsid w:val="00E330CF"/>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47F53"/>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61A"/>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4EA"/>
    <w:rsid w:val="00EE360A"/>
    <w:rsid w:val="00EE3649"/>
    <w:rsid w:val="00EE3ADF"/>
    <w:rsid w:val="00EE4EE7"/>
    <w:rsid w:val="00EE50ED"/>
    <w:rsid w:val="00EE65C9"/>
    <w:rsid w:val="00EE6D3A"/>
    <w:rsid w:val="00EE74FE"/>
    <w:rsid w:val="00EE7A94"/>
    <w:rsid w:val="00EE7BC4"/>
    <w:rsid w:val="00EE7DF4"/>
    <w:rsid w:val="00EF188A"/>
    <w:rsid w:val="00EF1947"/>
    <w:rsid w:val="00EF1CE7"/>
    <w:rsid w:val="00EF27CB"/>
    <w:rsid w:val="00EF37DA"/>
    <w:rsid w:val="00EF3CFD"/>
    <w:rsid w:val="00EF4555"/>
    <w:rsid w:val="00EF566F"/>
    <w:rsid w:val="00EF5C74"/>
    <w:rsid w:val="00EF6820"/>
    <w:rsid w:val="00EF6C0D"/>
    <w:rsid w:val="00F00E2E"/>
    <w:rsid w:val="00F017E8"/>
    <w:rsid w:val="00F01A31"/>
    <w:rsid w:val="00F0268A"/>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0BC"/>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ABC"/>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E99"/>
    <w:rsid w:val="00FE2FE7"/>
    <w:rsid w:val="00FE3E55"/>
    <w:rsid w:val="00FE57E3"/>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0A0CCA"/>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F0268A"/>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E03059"/>
    <w:pPr>
      <w:spacing w:before="240" w:after="240" w:line="276" w:lineRule="auto"/>
      <w:ind w:left="360" w:hanging="360"/>
      <w:jc w:val="both"/>
    </w:pPr>
    <w:rPr>
      <w:b/>
    </w:rPr>
  </w:style>
  <w:style w:type="character" w:customStyle="1" w:styleId="ObservationChar">
    <w:name w:val="Observation Char"/>
    <w:basedOn w:val="B-BodyChar"/>
    <w:link w:val="Observation"/>
    <w:rsid w:val="00F0268A"/>
    <w:rPr>
      <w:rFonts w:ascii="Times New Roman" w:eastAsia="Times New Roman" w:hAnsi="Times New Roman"/>
      <w:b/>
      <w:sz w:val="22"/>
      <w:lang w:val="en-GB"/>
    </w:rPr>
  </w:style>
  <w:style w:type="paragraph" w:styleId="TOC1">
    <w:name w:val="toc 1"/>
    <w:basedOn w:val="Normal"/>
    <w:next w:val="Normal"/>
    <w:autoRedefine/>
    <w:uiPriority w:val="39"/>
    <w:unhideWhenUsed/>
    <w:rsid w:val="00A15F7B"/>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E03059"/>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57965528">
      <w:bodyDiv w:val="1"/>
      <w:marLeft w:val="0"/>
      <w:marRight w:val="0"/>
      <w:marTop w:val="0"/>
      <w:marBottom w:val="0"/>
      <w:divBdr>
        <w:top w:val="none" w:sz="0" w:space="0" w:color="auto"/>
        <w:left w:val="none" w:sz="0" w:space="0" w:color="auto"/>
        <w:bottom w:val="none" w:sz="0" w:space="0" w:color="auto"/>
        <w:right w:val="none" w:sz="0" w:space="0" w:color="auto"/>
      </w:divBdr>
      <w:divsChild>
        <w:div w:id="1346060368">
          <w:marLeft w:val="0"/>
          <w:marRight w:val="0"/>
          <w:marTop w:val="0"/>
          <w:marBottom w:val="0"/>
          <w:divBdr>
            <w:top w:val="none" w:sz="0" w:space="0" w:color="auto"/>
            <w:left w:val="none" w:sz="0" w:space="0" w:color="auto"/>
            <w:bottom w:val="none" w:sz="0" w:space="0" w:color="auto"/>
            <w:right w:val="none" w:sz="0" w:space="0" w:color="auto"/>
          </w:divBdr>
        </w:div>
        <w:div w:id="1655406273">
          <w:marLeft w:val="0"/>
          <w:marRight w:val="0"/>
          <w:marTop w:val="0"/>
          <w:marBottom w:val="0"/>
          <w:divBdr>
            <w:top w:val="none" w:sz="0" w:space="0" w:color="auto"/>
            <w:left w:val="none" w:sz="0" w:space="0" w:color="auto"/>
            <w:bottom w:val="none" w:sz="0" w:space="0" w:color="auto"/>
            <w:right w:val="none" w:sz="0" w:space="0" w:color="auto"/>
          </w:divBdr>
        </w:div>
        <w:div w:id="1762867962">
          <w:marLeft w:val="0"/>
          <w:marRight w:val="0"/>
          <w:marTop w:val="0"/>
          <w:marBottom w:val="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0539199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25/Docs/R2-2400430.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5/Docs/R2-2400714.zip" TargetMode="External"/><Relationship Id="rId7" Type="http://schemas.openxmlformats.org/officeDocument/2006/relationships/styles" Target="styles.xml"/><Relationship Id="rId12" Type="http://schemas.openxmlformats.org/officeDocument/2006/relationships/hyperlink" Target="http://www.3gpp.org/ftp/TSG_RAN/WG2_RL2/TSGR2_125/Docs/R2-2401885.zip" TargetMode="External"/><Relationship Id="rId17" Type="http://schemas.openxmlformats.org/officeDocument/2006/relationships/hyperlink" Target="http://www.3gpp.org/ftp/TSG_RAN/WG2_RL2/TSGR2_125/Docs/R2-240003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3gpp.org/ftp/TSG_RAN/WG2_RL2/TSGR2_125/Docs/R2-240003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ftp/TSG_RAN/WG2_RL2/TSGR2_125/Docs/R2-240188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25/Docs/R2-2400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3gpp.org/ftp/TSG_RAN/WG2_RL2/TSGR2_125/Docs/R2-2400706.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42558-EADA-416F-833F-C95E627039FF}">
  <ds:schemaRefs>
    <ds:schemaRef ds:uri="http://schemas.openxmlformats.org/officeDocument/2006/bibliography"/>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444DC0E-2924-4F17-8976-3E7051AE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972</TotalTime>
  <Pages>1</Pages>
  <Words>8376</Words>
  <Characters>47748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56012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QC - v12 - Umesh</cp:lastModifiedBy>
  <cp:revision>68</cp:revision>
  <cp:lastPrinted>2017-09-12T20:53:00Z</cp:lastPrinted>
  <dcterms:created xsi:type="dcterms:W3CDTF">2024-03-27T08:23:00Z</dcterms:created>
  <dcterms:modified xsi:type="dcterms:W3CDTF">2024-04-03T05:36:00Z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1505717305</vt:lpwstr>
  </property>
  <property fmtid="{D5CDD505-2E9C-101B-9397-08002B2CF9AE}" pid="10" name="EriCOLLCategory">
    <vt:lpwstr>1;#Research|7f1f7aab-c784-40ec-8666-825d2ac7abef</vt:lpwstr>
  </property>
  <property fmtid="{D5CDD505-2E9C-101B-9397-08002B2CF9AE}" pid="11" name="TaxKeyword">
    <vt:lpwstr/>
  </property>
  <property fmtid="{D5CDD505-2E9C-101B-9397-08002B2CF9AE}" pid="12" name="EriCOLLOrganizationUnit">
    <vt:lpwstr>2;#GFTE ER Radio Access Technologies|692a7af5-c1f7-4d68-b1ab-a7920dfecb78</vt:lpwstr>
  </property>
  <property fmtid="{D5CDD505-2E9C-101B-9397-08002B2CF9AE}" pid="13" name="EriCOLLProjects">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Products">
    <vt:lpwstr/>
  </property>
  <property fmtid="{D5CDD505-2E9C-101B-9397-08002B2CF9AE}" pid="18" name="EriCOLLCustomer">
    <vt:lpwstr/>
  </property>
  <property fmtid="{D5CDD505-2E9C-101B-9397-08002B2CF9AE}" pid="19" name="TitusGUID">
    <vt:lpwstr>ade71c6d-d35b-47eb-9d41-0b4598338b5d</vt:lpwstr>
  </property>
  <property fmtid="{D5CDD505-2E9C-101B-9397-08002B2CF9AE}" pid="20" name="CTP_TimeStamp">
    <vt:lpwstr>2017-09-22 02:18:37Z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CTP_PUBLIC</vt:lpwstr>
  </property>
  <property fmtid="{D5CDD505-2E9C-101B-9397-08002B2CF9AE}" pid="25" name="MediaServiceImageTags">
    <vt:lpwstr/>
  </property>
  <property fmtid="{D5CDD505-2E9C-101B-9397-08002B2CF9AE}" pid="26"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7" name="_2015_ms_pID_7253431">
    <vt:lpwstr>nKLu3KQMMNm2waiQEuQHzM0B+nfepCQVryAhUh/lBeuyIEMn4lWGu5
SrYqufQaXoBkHFCJZg8YjL6lQypy5dTiZ1l6QiBfJqh9wvbZCtyx4XW3U0y1mxcq61unqQkD
LGznAVxeIc7ajxQ/ItC1We9xoNBdqzZqG15LvAjzJUXprcImR9EdKKiqfRQwiYByxttPDliv
53IUtdUL5R17iEi+</vt:lpwstr>
  </property>
  <property fmtid="{D5CDD505-2E9C-101B-9397-08002B2CF9AE}" pid="28" name="ContentTypeId">
    <vt:lpwstr>0x010100F3E9551B3FDDA24EBF0A209BAAD637CA</vt:lpwstr>
  </property>
</Properties>
</file>