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28E8B4E"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sidRPr="00DC2F7A">
        <w:rPr>
          <w:b/>
          <w:noProof/>
          <w:sz w:val="24"/>
        </w:rPr>
        <w:t>Meeting #</w:t>
      </w:r>
      <w:r w:rsidR="00907623" w:rsidRPr="00DC2F7A">
        <w:rPr>
          <w:b/>
          <w:noProof/>
          <w:sz w:val="24"/>
        </w:rPr>
        <w:t>1</w:t>
      </w:r>
      <w:r w:rsidR="00517593" w:rsidRPr="00DC2F7A">
        <w:rPr>
          <w:b/>
          <w:noProof/>
          <w:sz w:val="24"/>
        </w:rPr>
        <w:t>2</w:t>
      </w:r>
      <w:r w:rsidR="00767919">
        <w:rPr>
          <w:b/>
          <w:noProof/>
          <w:sz w:val="24"/>
        </w:rPr>
        <w:t>4</w:t>
      </w:r>
      <w:r>
        <w:rPr>
          <w:b/>
          <w:i/>
          <w:noProof/>
          <w:sz w:val="28"/>
        </w:rPr>
        <w:tab/>
      </w:r>
      <w:r w:rsidR="00D51BE4" w:rsidRPr="00D51BE4">
        <w:rPr>
          <w:b/>
          <w:i/>
          <w:noProof/>
          <w:sz w:val="28"/>
        </w:rPr>
        <w:t>R2-231</w:t>
      </w:r>
      <w:r w:rsidR="004E7E57">
        <w:rPr>
          <w:b/>
          <w:i/>
          <w:noProof/>
          <w:sz w:val="28"/>
        </w:rPr>
        <w:t>xxxx</w:t>
      </w:r>
    </w:p>
    <w:p w14:paraId="7CB45193" w14:textId="14895640" w:rsidR="001E41F3" w:rsidRDefault="00342958" w:rsidP="005E2C44">
      <w:pPr>
        <w:pStyle w:val="CRCoverPage"/>
        <w:outlineLvl w:val="0"/>
        <w:rPr>
          <w:b/>
          <w:noProof/>
          <w:sz w:val="24"/>
        </w:rPr>
      </w:pPr>
      <w:r>
        <w:rPr>
          <w:b/>
          <w:sz w:val="24"/>
        </w:rPr>
        <w:t>Chicago</w:t>
      </w:r>
      <w:r w:rsidRPr="00AF5A5C">
        <w:rPr>
          <w:b/>
          <w:sz w:val="24"/>
        </w:rPr>
        <w:t xml:space="preserve">, </w:t>
      </w:r>
      <w:r>
        <w:rPr>
          <w:b/>
          <w:sz w:val="24"/>
        </w:rPr>
        <w:t>US</w:t>
      </w:r>
      <w:r w:rsidRPr="00AF5A5C">
        <w:rPr>
          <w:b/>
          <w:sz w:val="24"/>
        </w:rPr>
        <w:t xml:space="preserve">, </w:t>
      </w:r>
      <w:r>
        <w:rPr>
          <w:b/>
          <w:sz w:val="24"/>
        </w:rPr>
        <w:t>November</w:t>
      </w:r>
      <w:r w:rsidRPr="00AF5A5C">
        <w:rPr>
          <w:b/>
          <w:sz w:val="24"/>
        </w:rPr>
        <w:t xml:space="preserve"> 13</w:t>
      </w:r>
      <w:r>
        <w:rPr>
          <w:b/>
          <w:sz w:val="24"/>
        </w:rPr>
        <w:t>-17</w:t>
      </w:r>
      <w:r w:rsidRPr="00AF5A5C">
        <w:rPr>
          <w:b/>
          <w:sz w:val="24"/>
        </w:rPr>
        <w:t>,</w:t>
      </w:r>
      <w:r w:rsidR="001838FB" w:rsidRPr="00DC2F7A">
        <w:rPr>
          <w:b/>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7F511ED" w:rsidR="001E41F3" w:rsidRDefault="00305409" w:rsidP="00E34898">
            <w:pPr>
              <w:pStyle w:val="CRCoverPage"/>
              <w:spacing w:after="0"/>
              <w:jc w:val="right"/>
              <w:rPr>
                <w:i/>
                <w:noProof/>
              </w:rPr>
            </w:pPr>
            <w:r>
              <w:rPr>
                <w:i/>
                <w:noProof/>
                <w:sz w:val="14"/>
              </w:rPr>
              <w:t>CR-Form-v</w:t>
            </w:r>
            <w:r w:rsidR="008863B9">
              <w:rPr>
                <w:i/>
                <w:noProof/>
                <w:sz w:val="14"/>
              </w:rPr>
              <w:t>12.</w:t>
            </w:r>
            <w:r w:rsidR="00143BA1">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05BC5B" w:rsidR="001E41F3" w:rsidRPr="00410371" w:rsidRDefault="00C43BD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07623">
              <w:rPr>
                <w:b/>
                <w:noProof/>
                <w:sz w:val="28"/>
              </w:rPr>
              <w:t>38.306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4CB558" w:rsidR="001E41F3" w:rsidRPr="00410371" w:rsidRDefault="00C43BD5"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644BE7">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8528D2" w:rsidR="001E41F3" w:rsidRPr="00410371" w:rsidRDefault="00C43BD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644BE7">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3D8C7D" w:rsidR="001E41F3" w:rsidRPr="00C529CF" w:rsidRDefault="00C43BD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529CF" w:rsidRPr="00C529CF">
              <w:rPr>
                <w:b/>
                <w:noProof/>
                <w:sz w:val="28"/>
              </w:rPr>
              <w:t>17.6.0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FC7607" w:rsidR="001E41F3" w:rsidRDefault="00797A20">
            <w:pPr>
              <w:pStyle w:val="CRCoverPage"/>
              <w:spacing w:after="0"/>
              <w:ind w:left="100"/>
              <w:rPr>
                <w:noProof/>
              </w:rPr>
            </w:pPr>
            <w:r w:rsidRPr="00797A20">
              <w:t>UE capabilities for Rel-18 eRedCap WI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705250" w:rsidR="001E41F3" w:rsidRDefault="00B87A9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87DE7D8" w:rsidR="001E41F3" w:rsidRDefault="00103106">
            <w:pPr>
              <w:pStyle w:val="CRCoverPage"/>
              <w:spacing w:after="0"/>
              <w:ind w:left="100"/>
              <w:rPr>
                <w:noProof/>
              </w:rPr>
            </w:pPr>
            <w:r w:rsidRPr="00103106">
              <w:rPr>
                <w:noProof/>
              </w:rPr>
              <w:t>NR_redcap_enh-Core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2F1E97" w:rsidR="001E41F3" w:rsidRDefault="001B6AED">
            <w:pPr>
              <w:pStyle w:val="CRCoverPage"/>
              <w:spacing w:after="0"/>
              <w:ind w:left="100"/>
              <w:rPr>
                <w:noProof/>
              </w:rPr>
            </w:pPr>
            <w:r w:rsidRPr="00822453">
              <w:t>202</w:t>
            </w:r>
            <w:r w:rsidR="000C4016" w:rsidRPr="00822453">
              <w:t>3</w:t>
            </w:r>
            <w:r w:rsidRPr="00822453">
              <w:t>-</w:t>
            </w:r>
            <w:r w:rsidR="006E0BA8" w:rsidRPr="00822453">
              <w:t>1</w:t>
            </w:r>
            <w:r w:rsidR="004E7E57">
              <w:t>1</w:t>
            </w:r>
            <w:r w:rsidRPr="00822453">
              <w:t>-</w:t>
            </w:r>
            <w:r w:rsidR="00822453" w:rsidRPr="00822453">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C43BD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A530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Pr="00D151B6" w:rsidRDefault="001E41F3">
            <w:pPr>
              <w:pStyle w:val="CRCoverPage"/>
              <w:spacing w:after="0"/>
              <w:jc w:val="right"/>
              <w:rPr>
                <w:b/>
                <w:i/>
                <w:noProof/>
              </w:rPr>
            </w:pPr>
            <w:r w:rsidRPr="00D151B6">
              <w:rPr>
                <w:b/>
                <w:i/>
                <w:noProof/>
              </w:rPr>
              <w:t>Release:</w:t>
            </w:r>
          </w:p>
        </w:tc>
        <w:tc>
          <w:tcPr>
            <w:tcW w:w="2127" w:type="dxa"/>
            <w:tcBorders>
              <w:right w:val="single" w:sz="4" w:space="0" w:color="auto"/>
            </w:tcBorders>
            <w:shd w:val="pct30" w:color="FFFF00" w:fill="auto"/>
          </w:tcPr>
          <w:p w14:paraId="6C870B98" w14:textId="3EE95453" w:rsidR="001E41F3" w:rsidRPr="00D151B6" w:rsidRDefault="00B87A9D">
            <w:pPr>
              <w:pStyle w:val="CRCoverPage"/>
              <w:spacing w:after="0"/>
              <w:ind w:left="100"/>
              <w:rPr>
                <w:noProof/>
              </w:rPr>
            </w:pPr>
            <w:r w:rsidRPr="00D151B6">
              <w:t>Rel-1</w:t>
            </w:r>
            <w:r w:rsidR="000C4016" w:rsidRPr="00D151B6">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AEC97A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43BA1">
              <w:rPr>
                <w:i/>
                <w:noProof/>
                <w:sz w:val="18"/>
              </w:rPr>
              <w:t>Rel-18</w:t>
            </w:r>
            <w:r w:rsidR="00143BA1">
              <w:rPr>
                <w:i/>
                <w:noProof/>
                <w:sz w:val="18"/>
              </w:rPr>
              <w:tab/>
              <w:t>(Release 18)</w:t>
            </w:r>
            <w:r w:rsidR="00143BA1">
              <w:rPr>
                <w:i/>
                <w:noProof/>
                <w:sz w:val="18"/>
              </w:rPr>
              <w:br/>
            </w:r>
            <w:r w:rsidR="002E472E">
              <w:rPr>
                <w:i/>
                <w:noProof/>
                <w:sz w:val="18"/>
              </w:rPr>
              <w:t>Rel-1</w:t>
            </w:r>
            <w:r w:rsidR="00143BA1">
              <w:rPr>
                <w:i/>
                <w:noProof/>
                <w:sz w:val="18"/>
              </w:rPr>
              <w:t>9</w:t>
            </w:r>
            <w:r w:rsidR="002E472E">
              <w:rPr>
                <w:i/>
                <w:noProof/>
                <w:sz w:val="18"/>
              </w:rPr>
              <w:tab/>
              <w:t>(Release 1</w:t>
            </w:r>
            <w:r w:rsidR="00143BA1">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9DD659D" w:rsidR="001E41F3" w:rsidRDefault="00DE7B3B">
            <w:pPr>
              <w:pStyle w:val="CRCoverPage"/>
              <w:spacing w:after="0"/>
              <w:ind w:left="100"/>
              <w:rPr>
                <w:noProof/>
              </w:rPr>
            </w:pPr>
            <w:r>
              <w:rPr>
                <w:noProof/>
              </w:rPr>
              <w:t>Introduction of UE capabilities for Rel-18 eRedCap WI</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CDE78F" w14:textId="7D2ED04B" w:rsidR="00E748E6" w:rsidRPr="000A31E5" w:rsidRDefault="000A31E5" w:rsidP="005107F7">
            <w:pPr>
              <w:pStyle w:val="CRCoverPage"/>
              <w:numPr>
                <w:ilvl w:val="0"/>
                <w:numId w:val="1"/>
              </w:numPr>
              <w:spacing w:after="0"/>
              <w:rPr>
                <w:noProof/>
              </w:rPr>
            </w:pPr>
            <w:r w:rsidRPr="00690397">
              <w:rPr>
                <w:noProof/>
              </w:rPr>
              <w:t xml:space="preserve">Add </w:t>
            </w:r>
            <w:r w:rsidRPr="000A31E5">
              <w:rPr>
                <w:noProof/>
              </w:rPr>
              <w:t>the definition of eRedCap UE</w:t>
            </w:r>
          </w:p>
          <w:p w14:paraId="71B7F23A" w14:textId="33F9E537" w:rsidR="00E748E6" w:rsidRPr="00342958" w:rsidRDefault="009006A2" w:rsidP="005107F7">
            <w:pPr>
              <w:pStyle w:val="CRCoverPage"/>
              <w:numPr>
                <w:ilvl w:val="0"/>
                <w:numId w:val="1"/>
              </w:numPr>
              <w:spacing w:after="0"/>
              <w:rPr>
                <w:noProof/>
              </w:rPr>
            </w:pPr>
            <w:r>
              <w:rPr>
                <w:noProof/>
              </w:rPr>
              <w:t>Update the</w:t>
            </w:r>
            <w:r w:rsidR="00401426">
              <w:rPr>
                <w:noProof/>
              </w:rPr>
              <w:t xml:space="preserve"> description of s</w:t>
            </w:r>
            <w:r w:rsidR="00401426" w:rsidRPr="00401426">
              <w:rPr>
                <w:noProof/>
              </w:rPr>
              <w:t>upported max data rate for DL/UL</w:t>
            </w:r>
            <w:r w:rsidR="00401426">
              <w:rPr>
                <w:noProof/>
              </w:rPr>
              <w:t xml:space="preserve"> with the details for a eRedCap UE</w:t>
            </w:r>
            <w:r w:rsidR="00B15A36">
              <w:rPr>
                <w:noProof/>
              </w:rPr>
              <w:t xml:space="preserve"> (i.</w:t>
            </w:r>
            <w:r w:rsidR="00B15A36" w:rsidRPr="00342958">
              <w:rPr>
                <w:noProof/>
              </w:rPr>
              <w:t xml:space="preserve">e. UE supporting </w:t>
            </w:r>
            <w:r w:rsidR="00187808" w:rsidRPr="00342958">
              <w:rPr>
                <w:i/>
                <w:iCs/>
                <w:noProof/>
              </w:rPr>
              <w:t>supportOfERedCap-r18</w:t>
            </w:r>
            <w:r w:rsidR="00187808" w:rsidRPr="00342958">
              <w:rPr>
                <w:noProof/>
              </w:rPr>
              <w:t>)</w:t>
            </w:r>
          </w:p>
          <w:p w14:paraId="5E7A44F0" w14:textId="77777777" w:rsidR="00D94DDF" w:rsidRPr="00342958" w:rsidRDefault="002676B6" w:rsidP="005107F7">
            <w:pPr>
              <w:pStyle w:val="CRCoverPage"/>
              <w:numPr>
                <w:ilvl w:val="0"/>
                <w:numId w:val="1"/>
              </w:numPr>
              <w:spacing w:after="0"/>
              <w:rPr>
                <w:noProof/>
              </w:rPr>
            </w:pPr>
            <w:r w:rsidRPr="00342958">
              <w:rPr>
                <w:noProof/>
              </w:rPr>
              <w:t xml:space="preserve">Define a UE capability </w:t>
            </w:r>
            <w:r w:rsidR="00D94DDF" w:rsidRPr="00342958">
              <w:rPr>
                <w:i/>
                <w:iCs/>
                <w:noProof/>
              </w:rPr>
              <w:t>extendedDRX-CycleInactive-r18</w:t>
            </w:r>
            <w:r w:rsidR="00D94DDF" w:rsidRPr="00342958">
              <w:rPr>
                <w:noProof/>
              </w:rPr>
              <w:t xml:space="preserve"> to indicate the support for extended DRX in RRC_INACTIVE with values above 10.24 seconds.</w:t>
            </w:r>
          </w:p>
          <w:p w14:paraId="2B8E8FB6" w14:textId="53CF818A" w:rsidR="006D6E7E" w:rsidRPr="00930532" w:rsidRDefault="00C9307A" w:rsidP="005107F7">
            <w:pPr>
              <w:pStyle w:val="CRCoverPage"/>
              <w:numPr>
                <w:ilvl w:val="0"/>
                <w:numId w:val="1"/>
              </w:numPr>
              <w:spacing w:after="0"/>
              <w:rPr>
                <w:i/>
                <w:iCs/>
                <w:noProof/>
              </w:rPr>
            </w:pPr>
            <w:r>
              <w:rPr>
                <w:noProof/>
              </w:rPr>
              <w:t xml:space="preserve">Update the term RedCap to (e)RedCap for the following UE capabilites: </w:t>
            </w:r>
            <w:r w:rsidR="002676B6">
              <w:rPr>
                <w:noProof/>
              </w:rPr>
              <w:t xml:space="preserve"> </w:t>
            </w:r>
            <w:r w:rsidR="009129A7" w:rsidRPr="000D7639">
              <w:rPr>
                <w:i/>
                <w:iCs/>
                <w:noProof/>
              </w:rPr>
              <w:t>supportedBandwidthUL, supportedBandwidthUL-v1710</w:t>
            </w:r>
            <w:r w:rsidR="00E5251D" w:rsidRPr="000D7639">
              <w:rPr>
                <w:i/>
                <w:iCs/>
                <w:noProof/>
              </w:rPr>
              <w:t>, pdsch-256QAM-FR1</w:t>
            </w:r>
            <w:r w:rsidR="006F2FA1" w:rsidRPr="000D7639">
              <w:rPr>
                <w:i/>
                <w:iCs/>
                <w:noProof/>
              </w:rPr>
              <w:t>, eutra-CGI-Reporting</w:t>
            </w:r>
            <w:r w:rsidR="00511470" w:rsidRPr="000D7639">
              <w:rPr>
                <w:i/>
                <w:iCs/>
                <w:noProof/>
              </w:rPr>
              <w:t>, nr-CGI-Reporting</w:t>
            </w:r>
            <w:r w:rsidR="008404AD" w:rsidRPr="000D7639">
              <w:rPr>
                <w:i/>
                <w:iCs/>
                <w:noProof/>
              </w:rPr>
              <w:t xml:space="preserve">, </w:t>
            </w:r>
            <w:r w:rsidR="008404AD" w:rsidRPr="00930532">
              <w:rPr>
                <w:i/>
                <w:iCs/>
                <w:noProof/>
              </w:rPr>
              <w:t>reportAddNeighMeasForPeriodic-r16</w:t>
            </w:r>
            <w:r w:rsidR="00A42460" w:rsidRPr="00930532">
              <w:rPr>
                <w:i/>
                <w:iCs/>
                <w:noProof/>
              </w:rPr>
              <w:t>, nr-CGI-Reporting-NPN-r16</w:t>
            </w:r>
            <w:r w:rsidR="004348E0" w:rsidRPr="00930532">
              <w:rPr>
                <w:i/>
                <w:iCs/>
                <w:noProof/>
              </w:rPr>
              <w:t>, ncd-SSB-ForRedCapInitialBWP-SDT-r17</w:t>
            </w:r>
            <w:r w:rsidR="00D045B5" w:rsidRPr="00930532">
              <w:rPr>
                <w:i/>
                <w:iCs/>
                <w:noProof/>
              </w:rPr>
              <w:t xml:space="preserve">, supportOf16DRB-RedCap-r17, </w:t>
            </w:r>
            <w:r w:rsidR="00EA4A37" w:rsidRPr="00930532">
              <w:rPr>
                <w:i/>
                <w:iCs/>
                <w:noProof/>
              </w:rPr>
              <w:t>longSN-RedCap-r17</w:t>
            </w:r>
            <w:r w:rsidR="00895218" w:rsidRPr="00930532">
              <w:rPr>
                <w:i/>
                <w:iCs/>
                <w:noProof/>
              </w:rPr>
              <w:t xml:space="preserve">, am-WithLongSN-RedCap-r17, </w:t>
            </w:r>
            <w:r w:rsidR="00887C97" w:rsidRPr="00930532">
              <w:rPr>
                <w:i/>
                <w:iCs/>
                <w:noProof/>
              </w:rPr>
              <w:t>rrm-RelaxationRRC-ConnectedRedCap-r17</w:t>
            </w:r>
            <w:r w:rsidR="007D06AC" w:rsidRPr="00930532">
              <w:rPr>
                <w:i/>
                <w:iCs/>
                <w:noProof/>
              </w:rPr>
              <w:t>, bwp-DiffNumerology, bwp-SameNumerology, channelBWs-DL and channelBWs-UL</w:t>
            </w:r>
            <w:r w:rsidR="006B0A4E" w:rsidRPr="00930532">
              <w:rPr>
                <w:i/>
                <w:iCs/>
                <w:noProof/>
              </w:rPr>
              <w:t>, halfDuplexFDD-TypeA-RedCap-r17</w:t>
            </w:r>
            <w:r w:rsidR="00C63B45" w:rsidRPr="00930532">
              <w:rPr>
                <w:i/>
                <w:iCs/>
                <w:noProof/>
              </w:rPr>
              <w:t>, bwp-WithoutCD-SSB-OrNCD-SSB-RedCap-r17</w:t>
            </w:r>
            <w:r w:rsidR="002805A4" w:rsidRPr="00930532">
              <w:rPr>
                <w:i/>
                <w:iCs/>
                <w:noProof/>
              </w:rPr>
              <w:t xml:space="preserve">. </w:t>
            </w:r>
            <w:r w:rsidR="002805A4" w:rsidRPr="00930532">
              <w:rPr>
                <w:noProof/>
              </w:rPr>
              <w:t>Same change is done for</w:t>
            </w:r>
            <w:r w:rsidR="00DB5C47" w:rsidRPr="00930532">
              <w:rPr>
                <w:noProof/>
              </w:rPr>
              <w:t xml:space="preserve"> the feature</w:t>
            </w:r>
            <w:r w:rsidR="00726C3D" w:rsidRPr="00930532">
              <w:rPr>
                <w:noProof/>
              </w:rPr>
              <w:t xml:space="preserve"> description</w:t>
            </w:r>
            <w:r w:rsidR="00DB5C47" w:rsidRPr="00930532">
              <w:rPr>
                <w:noProof/>
              </w:rPr>
              <w:t xml:space="preserve"> of</w:t>
            </w:r>
            <w:r w:rsidR="002805A4" w:rsidRPr="00930532">
              <w:rPr>
                <w:i/>
                <w:iCs/>
                <w:noProof/>
              </w:rPr>
              <w:t xml:space="preserve"> </w:t>
            </w:r>
            <w:r w:rsidR="002805A4" w:rsidRPr="00930532">
              <w:rPr>
                <w:noProof/>
              </w:rPr>
              <w:t>Rel-17 relaxed measurement for RRC_IDLE/RRC_INACTIVE</w:t>
            </w:r>
            <w:r w:rsidR="00726C3D" w:rsidRPr="00930532">
              <w:rPr>
                <w:noProof/>
              </w:rPr>
              <w:t xml:space="preserve"> and for the descriptions of the values</w:t>
            </w:r>
            <w:r w:rsidR="007D583B" w:rsidRPr="00930532">
              <w:rPr>
                <w:noProof/>
              </w:rPr>
              <w:t xml:space="preserve"> for the #DRBs as part of UE’s capability constraints</w:t>
            </w:r>
            <w:r w:rsidR="00CD0E54" w:rsidRPr="00930532">
              <w:rPr>
                <w:i/>
                <w:iCs/>
                <w:noProof/>
              </w:rPr>
              <w:t>.</w:t>
            </w:r>
          </w:p>
          <w:p w14:paraId="58202232" w14:textId="6581EF6D" w:rsidR="00401426" w:rsidRPr="00930532" w:rsidRDefault="00874BB0" w:rsidP="005107F7">
            <w:pPr>
              <w:pStyle w:val="CRCoverPage"/>
              <w:numPr>
                <w:ilvl w:val="0"/>
                <w:numId w:val="1"/>
              </w:numPr>
              <w:spacing w:after="0"/>
              <w:rPr>
                <w:i/>
                <w:iCs/>
                <w:noProof/>
              </w:rPr>
            </w:pPr>
            <w:r w:rsidRPr="00930532">
              <w:rPr>
                <w:noProof/>
              </w:rPr>
              <w:t xml:space="preserve">Update the field description of </w:t>
            </w:r>
            <w:r w:rsidRPr="00930532">
              <w:rPr>
                <w:i/>
                <w:iCs/>
                <w:noProof/>
              </w:rPr>
              <w:t>scs-60kHz</w:t>
            </w:r>
            <w:r w:rsidRPr="00930532">
              <w:rPr>
                <w:noProof/>
              </w:rPr>
              <w:t xml:space="preserve"> to indicate that it is not applicable to eRedCap UEs</w:t>
            </w:r>
            <w:r w:rsidR="006D6E7E" w:rsidRPr="00930532">
              <w:rPr>
                <w:i/>
                <w:iCs/>
                <w:noProof/>
              </w:rPr>
              <w:t>.</w:t>
            </w:r>
          </w:p>
          <w:p w14:paraId="104BA1EF" w14:textId="74983D96" w:rsidR="00BF6508" w:rsidRPr="00930532" w:rsidRDefault="005E6B52" w:rsidP="005107F7">
            <w:pPr>
              <w:pStyle w:val="CRCoverPage"/>
              <w:numPr>
                <w:ilvl w:val="0"/>
                <w:numId w:val="1"/>
              </w:numPr>
              <w:spacing w:after="0"/>
              <w:rPr>
                <w:i/>
                <w:iCs/>
                <w:noProof/>
              </w:rPr>
            </w:pPr>
            <w:r w:rsidRPr="00930532">
              <w:rPr>
                <w:noProof/>
              </w:rPr>
              <w:t>The term</w:t>
            </w:r>
            <w:r w:rsidR="00DA2E50" w:rsidRPr="00930532">
              <w:rPr>
                <w:noProof/>
              </w:rPr>
              <w:t>inology</w:t>
            </w:r>
            <w:r w:rsidRPr="00930532">
              <w:rPr>
                <w:noProof/>
              </w:rPr>
              <w:t xml:space="preserve"> non-RedCap is </w:t>
            </w:r>
            <w:r w:rsidR="004E4D8B" w:rsidRPr="00930532">
              <w:rPr>
                <w:noProof/>
              </w:rPr>
              <w:t xml:space="preserve">avoided </w:t>
            </w:r>
            <w:r w:rsidR="00DA2E50" w:rsidRPr="00930532">
              <w:rPr>
                <w:noProof/>
              </w:rPr>
              <w:t xml:space="preserve">(which was used in RedCap definition §4.2.21.1 andin  the description of the following legacy UE capabilities: </w:t>
            </w:r>
            <w:r w:rsidR="00DA2E50" w:rsidRPr="00930532">
              <w:rPr>
                <w:i/>
                <w:iCs/>
                <w:noProof/>
              </w:rPr>
              <w:t xml:space="preserve">bwp-DiffNumerology, bwp-SameNumerology </w:t>
            </w:r>
            <w:r w:rsidR="00DA2E50" w:rsidRPr="00930532">
              <w:rPr>
                <w:noProof/>
              </w:rPr>
              <w:t>and</w:t>
            </w:r>
            <w:r w:rsidR="00DA2E50" w:rsidRPr="00930532">
              <w:rPr>
                <w:i/>
                <w:iCs/>
                <w:noProof/>
              </w:rPr>
              <w:t xml:space="preserve"> pdsch-256QAM-FR1</w:t>
            </w:r>
            <w:r w:rsidR="00DA2E50" w:rsidRPr="00930532">
              <w:rPr>
                <w:noProof/>
              </w:rPr>
              <w:t>.</w:t>
            </w:r>
          </w:p>
          <w:p w14:paraId="7AEB6944" w14:textId="48783805" w:rsidR="00A1687A" w:rsidRPr="00822453" w:rsidRDefault="00A1687A" w:rsidP="005107F7">
            <w:pPr>
              <w:pStyle w:val="CRCoverPage"/>
              <w:numPr>
                <w:ilvl w:val="0"/>
                <w:numId w:val="1"/>
              </w:numPr>
              <w:spacing w:after="0"/>
              <w:rPr>
                <w:noProof/>
              </w:rPr>
            </w:pPr>
            <w:r w:rsidRPr="00930532">
              <w:rPr>
                <w:noProof/>
              </w:rPr>
              <w:t xml:space="preserve">Update the field description of the following UE capabilities to indicate that </w:t>
            </w:r>
            <w:r w:rsidRPr="00930532">
              <w:rPr>
                <w:i/>
                <w:iCs/>
                <w:noProof/>
              </w:rPr>
              <w:t>supportOfERedCap-r18</w:t>
            </w:r>
            <w:r w:rsidRPr="00930532">
              <w:rPr>
                <w:noProof/>
              </w:rPr>
              <w:t xml:space="preserve"> is a pre-requist</w:t>
            </w:r>
            <w:r w:rsidR="000D7639" w:rsidRPr="00930532">
              <w:rPr>
                <w:noProof/>
              </w:rPr>
              <w:t xml:space="preserve">: </w:t>
            </w:r>
            <w:r w:rsidR="000D7639" w:rsidRPr="00930532">
              <w:rPr>
                <w:i/>
                <w:iCs/>
                <w:noProof/>
              </w:rPr>
              <w:t>ncd-SSB-ForRedCapInitialBWP-SDT-</w:t>
            </w:r>
            <w:r w:rsidR="000D7639" w:rsidRPr="00822453">
              <w:rPr>
                <w:i/>
                <w:iCs/>
                <w:noProof/>
              </w:rPr>
              <w:t>r17</w:t>
            </w:r>
            <w:r w:rsidR="00CD0E54" w:rsidRPr="00822453">
              <w:rPr>
                <w:i/>
                <w:iCs/>
                <w:noProof/>
              </w:rPr>
              <w:t>.</w:t>
            </w:r>
          </w:p>
          <w:p w14:paraId="460170CB" w14:textId="77777777" w:rsidR="00C06649" w:rsidRPr="00822453" w:rsidRDefault="00CD0E54" w:rsidP="005107F7">
            <w:pPr>
              <w:pStyle w:val="CRCoverPage"/>
              <w:numPr>
                <w:ilvl w:val="0"/>
                <w:numId w:val="1"/>
              </w:numPr>
              <w:spacing w:after="0"/>
              <w:rPr>
                <w:noProof/>
              </w:rPr>
            </w:pPr>
            <w:r w:rsidRPr="00822453">
              <w:rPr>
                <w:noProof/>
              </w:rPr>
              <w:lastRenderedPageBreak/>
              <w:t>Add a new section</w:t>
            </w:r>
            <w:r w:rsidR="000075A7" w:rsidRPr="00822453">
              <w:rPr>
                <w:noProof/>
              </w:rPr>
              <w:t xml:space="preserve"> that </w:t>
            </w:r>
            <w:r w:rsidRPr="00822453">
              <w:rPr>
                <w:noProof/>
              </w:rPr>
              <w:t>describe</w:t>
            </w:r>
            <w:r w:rsidR="000075A7" w:rsidRPr="00822453">
              <w:rPr>
                <w:noProof/>
              </w:rPr>
              <w:t>s</w:t>
            </w:r>
            <w:r w:rsidRPr="00822453">
              <w:rPr>
                <w:noProof/>
              </w:rPr>
              <w:t xml:space="preserve"> eRedCap par</w:t>
            </w:r>
            <w:r w:rsidR="0038393F" w:rsidRPr="00822453">
              <w:rPr>
                <w:noProof/>
              </w:rPr>
              <w:t>ameters and definition</w:t>
            </w:r>
            <w:r w:rsidR="00C06649" w:rsidRPr="00822453">
              <w:rPr>
                <w:noProof/>
              </w:rPr>
              <w:t>.</w:t>
            </w:r>
          </w:p>
          <w:p w14:paraId="5F914997" w14:textId="49D41A7D" w:rsidR="00A1687A" w:rsidRPr="00822453" w:rsidRDefault="00C06649" w:rsidP="00C06649">
            <w:pPr>
              <w:pStyle w:val="CRCoverPage"/>
              <w:numPr>
                <w:ilvl w:val="0"/>
                <w:numId w:val="1"/>
              </w:numPr>
              <w:spacing w:after="0"/>
              <w:rPr>
                <w:noProof/>
              </w:rPr>
            </w:pPr>
            <w:r w:rsidRPr="00822453">
              <w:rPr>
                <w:noProof/>
              </w:rPr>
              <w:t xml:space="preserve">Define a UE capability </w:t>
            </w:r>
            <w:r w:rsidRPr="00822453">
              <w:rPr>
                <w:i/>
                <w:iCs/>
                <w:noProof/>
              </w:rPr>
              <w:t>eRedCapIgnoreCapabilityFiltering-r18</w:t>
            </w:r>
            <w:r w:rsidRPr="00822453">
              <w:rPr>
                <w:noProof/>
              </w:rPr>
              <w:t xml:space="preserve"> to indicate that the eRedCap UE can ignore the capability filtering enquiry and convey all the supported bands in the mirrored the UE capability filtered</w:t>
            </w:r>
            <w:r w:rsidR="0038393F" w:rsidRPr="00822453">
              <w:rPr>
                <w:noProof/>
              </w:rPr>
              <w:t>.</w:t>
            </w:r>
          </w:p>
          <w:p w14:paraId="31C656EC" w14:textId="0D3B3408" w:rsidR="007D06AC" w:rsidRDefault="007D06AC" w:rsidP="00930532">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795F25" w:rsidR="001E41F3" w:rsidRDefault="009A32B4">
            <w:pPr>
              <w:pStyle w:val="CRCoverPage"/>
              <w:spacing w:after="0"/>
              <w:ind w:left="100"/>
              <w:rPr>
                <w:noProof/>
              </w:rPr>
            </w:pPr>
            <w:r w:rsidRPr="009A32B4">
              <w:rPr>
                <w:noProof/>
              </w:rPr>
              <w:t xml:space="preserve">Rel-18 </w:t>
            </w:r>
            <w:r w:rsidR="00E235E5">
              <w:rPr>
                <w:noProof/>
              </w:rPr>
              <w:t>eRedCap</w:t>
            </w:r>
            <w:r w:rsidR="005107F7">
              <w:rPr>
                <w:noProof/>
              </w:rPr>
              <w:t xml:space="preserve"> fea</w:t>
            </w:r>
            <w:r w:rsidR="00B101EF">
              <w:rPr>
                <w:noProof/>
              </w:rPr>
              <w:t>ture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00DB26" w:rsidR="001E41F3" w:rsidRDefault="00241F30">
            <w:pPr>
              <w:pStyle w:val="CRCoverPage"/>
              <w:spacing w:after="0"/>
              <w:ind w:left="100"/>
              <w:rPr>
                <w:noProof/>
              </w:rPr>
            </w:pPr>
            <w:r w:rsidRPr="00FE09AB">
              <w:rPr>
                <w:noProof/>
              </w:rPr>
              <w:t xml:space="preserve">3.1, </w:t>
            </w:r>
            <w:r>
              <w:rPr>
                <w:noProof/>
              </w:rPr>
              <w:t>4.1.2</w:t>
            </w:r>
            <w:r w:rsidRPr="00930532">
              <w:rPr>
                <w:noProof/>
              </w:rPr>
              <w:t xml:space="preserve">, 4.2.6, </w:t>
            </w:r>
            <w:r w:rsidR="00714EB2" w:rsidRPr="00930532">
              <w:rPr>
                <w:noProof/>
              </w:rPr>
              <w:t xml:space="preserve">4.2.7.2, </w:t>
            </w:r>
            <w:r w:rsidRPr="00930532">
              <w:rPr>
                <w:noProof/>
              </w:rPr>
              <w:t xml:space="preserve">4.2.7.6, 4.2.7.8, 4.2.7.10, 4.2.9, </w:t>
            </w:r>
            <w:r w:rsidR="007A7E0E" w:rsidRPr="00930532">
              <w:rPr>
                <w:noProof/>
              </w:rPr>
              <w:t xml:space="preserve">4.2.21.1, </w:t>
            </w:r>
            <w:r w:rsidRPr="00930532">
              <w:rPr>
                <w:noProof/>
              </w:rPr>
              <w:t xml:space="preserve">4.2.21.2, 4.2.21.3, 4.2.21.4, 4.2.21.5, </w:t>
            </w:r>
            <w:r w:rsidR="006B0A4E" w:rsidRPr="00930532">
              <w:rPr>
                <w:noProof/>
              </w:rPr>
              <w:t>4.2.21.6.1,</w:t>
            </w:r>
            <w:r w:rsidRPr="00930532">
              <w:rPr>
                <w:noProof/>
              </w:rPr>
              <w:t xml:space="preserve"> 4.2.x, 4.2.x.1,</w:t>
            </w:r>
            <w:r w:rsidRPr="00822453">
              <w:rPr>
                <w:noProof/>
              </w:rPr>
              <w:t xml:space="preserve"> </w:t>
            </w:r>
            <w:r w:rsidR="00221940" w:rsidRPr="00822453">
              <w:rPr>
                <w:noProof/>
              </w:rPr>
              <w:t xml:space="preserve">4.2.x.2, </w:t>
            </w:r>
            <w:r w:rsidRPr="00822453">
              <w:rPr>
                <w:noProof/>
              </w:rPr>
              <w:t>5.6, 8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B522F1C" w:rsidR="001E41F3" w:rsidRDefault="00B101E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00EDC0" w:rsidR="001E41F3" w:rsidRDefault="00145D43">
            <w:pPr>
              <w:pStyle w:val="CRCoverPage"/>
              <w:spacing w:after="0"/>
              <w:ind w:left="99"/>
              <w:rPr>
                <w:noProof/>
              </w:rPr>
            </w:pPr>
            <w:r>
              <w:rPr>
                <w:noProof/>
              </w:rPr>
              <w:t xml:space="preserve">TS/TR </w:t>
            </w:r>
            <w:r w:rsidR="005A5309">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6A7E63">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2AD4EDC1" w14:textId="1602FB8F" w:rsidR="00573367" w:rsidRDefault="00573367">
      <w:pPr>
        <w:rPr>
          <w:noProof/>
        </w:rPr>
      </w:pPr>
    </w:p>
    <w:p w14:paraId="0FC3EF11" w14:textId="77777777" w:rsidR="0021246F" w:rsidRPr="0021246F" w:rsidRDefault="0021246F" w:rsidP="0021246F">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 w:name="_Toc12750876"/>
      <w:bookmarkStart w:id="2" w:name="_Toc29382240"/>
      <w:bookmarkStart w:id="3" w:name="_Toc37093357"/>
      <w:bookmarkStart w:id="4" w:name="_Toc37238633"/>
      <w:bookmarkStart w:id="5" w:name="_Toc37238747"/>
      <w:bookmarkStart w:id="6" w:name="_Toc46488642"/>
      <w:bookmarkStart w:id="7" w:name="_Toc52574063"/>
      <w:bookmarkStart w:id="8" w:name="_Toc52574149"/>
      <w:bookmarkStart w:id="9" w:name="_Toc146751277"/>
      <w:r w:rsidRPr="0021246F">
        <w:rPr>
          <w:rFonts w:ascii="Arial" w:hAnsi="Arial"/>
          <w:sz w:val="32"/>
          <w:lang w:eastAsia="ja-JP"/>
        </w:rPr>
        <w:t>3.1</w:t>
      </w:r>
      <w:r w:rsidRPr="0021246F">
        <w:rPr>
          <w:rFonts w:ascii="Arial" w:hAnsi="Arial"/>
          <w:sz w:val="32"/>
          <w:lang w:eastAsia="ja-JP"/>
        </w:rPr>
        <w:tab/>
        <w:t>Definitions</w:t>
      </w:r>
      <w:bookmarkEnd w:id="1"/>
      <w:bookmarkEnd w:id="2"/>
      <w:bookmarkEnd w:id="3"/>
      <w:bookmarkEnd w:id="4"/>
      <w:bookmarkEnd w:id="5"/>
      <w:bookmarkEnd w:id="6"/>
      <w:bookmarkEnd w:id="7"/>
      <w:bookmarkEnd w:id="8"/>
      <w:bookmarkEnd w:id="9"/>
    </w:p>
    <w:p w14:paraId="6AB72874" w14:textId="77777777" w:rsidR="0021246F" w:rsidRPr="0021246F" w:rsidRDefault="0021246F" w:rsidP="0021246F">
      <w:pPr>
        <w:overflowPunct w:val="0"/>
        <w:autoSpaceDE w:val="0"/>
        <w:autoSpaceDN w:val="0"/>
        <w:adjustRightInd w:val="0"/>
        <w:textAlignment w:val="baseline"/>
        <w:rPr>
          <w:lang w:eastAsia="ja-JP"/>
        </w:rPr>
      </w:pPr>
      <w:r w:rsidRPr="0021246F">
        <w:rPr>
          <w:lang w:eastAsia="ja-JP"/>
        </w:rPr>
        <w:t>For the purposes of the present document, the terms and definitions given in TR 21.905 [1] and the following apply. A term defined in the present document takes precedence over the definition of the same term, if any, in TR 21.905 [1].</w:t>
      </w:r>
    </w:p>
    <w:p w14:paraId="4D04113E" w14:textId="77777777" w:rsidR="00A01969" w:rsidRDefault="00A01969" w:rsidP="0021246F">
      <w:pPr>
        <w:overflowPunct w:val="0"/>
        <w:autoSpaceDE w:val="0"/>
        <w:autoSpaceDN w:val="0"/>
        <w:adjustRightInd w:val="0"/>
        <w:textAlignment w:val="baseline"/>
        <w:rPr>
          <w:ins w:id="10" w:author="NR_redcap_enh-Core" w:date="2023-10-16T14:30:00Z"/>
          <w:bCs/>
          <w:lang w:eastAsia="zh-CN"/>
        </w:rPr>
      </w:pPr>
      <w:ins w:id="11" w:author="NR_redcap_enh-Core" w:date="2023-10-16T14:30:00Z">
        <w:r w:rsidRPr="00FE09AB">
          <w:rPr>
            <w:b/>
            <w:lang w:eastAsia="zh-CN"/>
          </w:rPr>
          <w:t>eRedCap UE:</w:t>
        </w:r>
        <w:r w:rsidRPr="00FE09AB">
          <w:rPr>
            <w:bCs/>
            <w:lang w:eastAsia="zh-CN"/>
          </w:rPr>
          <w:t xml:space="preserve"> a UE with enhanced reduced capabilities as specified in clause 4.2.x.1.</w:t>
        </w:r>
      </w:ins>
    </w:p>
    <w:p w14:paraId="0F97DCB6" w14:textId="706AD1EB" w:rsidR="0021246F" w:rsidRPr="0021246F" w:rsidRDefault="0021246F" w:rsidP="0021246F">
      <w:pPr>
        <w:overflowPunct w:val="0"/>
        <w:autoSpaceDE w:val="0"/>
        <w:autoSpaceDN w:val="0"/>
        <w:adjustRightInd w:val="0"/>
        <w:textAlignment w:val="baseline"/>
        <w:rPr>
          <w:lang w:eastAsia="zh-CN"/>
        </w:rPr>
      </w:pPr>
      <w:r w:rsidRPr="0021246F">
        <w:rPr>
          <w:b/>
          <w:lang w:eastAsia="zh-CN"/>
        </w:rPr>
        <w:t>Fallback band combination:</w:t>
      </w:r>
      <w:r w:rsidRPr="0021246F">
        <w:rPr>
          <w:lang w:eastAsia="zh-CN"/>
        </w:rPr>
        <w:t xml:space="preserve"> A Uu band combination that would result from another Uu band combination </w:t>
      </w:r>
      <w:r w:rsidRPr="0021246F">
        <w:rPr>
          <w:lang w:eastAsia="ja-JP"/>
        </w:rPr>
        <w:t xml:space="preserve">(parent band combination) </w:t>
      </w:r>
      <w:r w:rsidRPr="0021246F">
        <w:rPr>
          <w:lang w:eastAsia="zh-CN"/>
        </w:rPr>
        <w:t>by releasing at least one SCell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4FFADB2D" w14:textId="77777777" w:rsidR="0021246F" w:rsidRPr="0021246F" w:rsidRDefault="0021246F" w:rsidP="0021246F">
      <w:pPr>
        <w:overflowPunct w:val="0"/>
        <w:autoSpaceDE w:val="0"/>
        <w:autoSpaceDN w:val="0"/>
        <w:adjustRightInd w:val="0"/>
        <w:textAlignment w:val="baseline"/>
        <w:rPr>
          <w:lang w:eastAsia="zh-CN"/>
        </w:rPr>
      </w:pPr>
      <w:r w:rsidRPr="0021246F">
        <w:rPr>
          <w:b/>
          <w:lang w:eastAsia="zh-CN"/>
        </w:rPr>
        <w:t>Fallback per band feature set:</w:t>
      </w:r>
      <w:r w:rsidRPr="0021246F">
        <w:rPr>
          <w:lang w:eastAsia="zh-CN"/>
        </w:rPr>
        <w:t xml:space="preserve"> A feature set per band that has same or lower </w:t>
      </w:r>
      <w:r w:rsidRPr="0021246F">
        <w:rPr>
          <w:lang w:eastAsia="ja-JP"/>
        </w:rPr>
        <w:t xml:space="preserve">capabilities </w:t>
      </w:r>
      <w:r w:rsidRPr="0021246F">
        <w:rPr>
          <w:lang w:eastAsia="zh-CN"/>
        </w:rPr>
        <w:t xml:space="preserve">than the reported </w:t>
      </w:r>
      <w:r w:rsidRPr="0021246F">
        <w:rPr>
          <w:lang w:eastAsia="ja-JP"/>
        </w:rPr>
        <w:t xml:space="preserve">capabilities </w:t>
      </w:r>
      <w:r w:rsidRPr="0021246F">
        <w:rPr>
          <w:lang w:eastAsia="zh-CN"/>
        </w:rPr>
        <w:t>from the reported feature set per band for a given band.</w:t>
      </w:r>
    </w:p>
    <w:p w14:paraId="65B73BDD" w14:textId="77777777" w:rsidR="0021246F" w:rsidRPr="0021246F" w:rsidRDefault="0021246F" w:rsidP="0021246F">
      <w:pPr>
        <w:overflowPunct w:val="0"/>
        <w:autoSpaceDE w:val="0"/>
        <w:autoSpaceDN w:val="0"/>
        <w:adjustRightInd w:val="0"/>
        <w:textAlignment w:val="baseline"/>
        <w:rPr>
          <w:lang w:eastAsia="ja-JP"/>
        </w:rPr>
      </w:pPr>
      <w:r w:rsidRPr="0021246F">
        <w:rPr>
          <w:b/>
          <w:lang w:eastAsia="zh-CN"/>
        </w:rPr>
        <w:t>Fallback per CC feature set:</w:t>
      </w:r>
      <w:r w:rsidRPr="0021246F">
        <w:rPr>
          <w:lang w:eastAsia="zh-CN"/>
        </w:rPr>
        <w:t xml:space="preserve"> A feature set per CC that has same or</w:t>
      </w:r>
      <w:r w:rsidRPr="0021246F">
        <w:rPr>
          <w:lang w:eastAsia="ja-JP"/>
        </w:rPr>
        <w:t xml:space="preserve"> lower capabilities than the capabilities of UE (e.g. supported MIMO layers, BW, modulation order) while keeping the numerology the same from the reported feature set per CC for a given carrier per band</w:t>
      </w:r>
      <w:r w:rsidRPr="0021246F">
        <w:rPr>
          <w:lang w:eastAsia="zh-CN"/>
        </w:rPr>
        <w:t xml:space="preserve">. The </w:t>
      </w:r>
      <w:r w:rsidRPr="0021246F">
        <w:rPr>
          <w:i/>
          <w:lang w:eastAsia="zh-CN"/>
        </w:rPr>
        <w:t>supportedMinBandwidthDL</w:t>
      </w:r>
      <w:r w:rsidRPr="0021246F">
        <w:rPr>
          <w:lang w:eastAsia="zh-CN"/>
        </w:rPr>
        <w:t>/</w:t>
      </w:r>
      <w:r w:rsidRPr="0021246F">
        <w:rPr>
          <w:i/>
          <w:lang w:eastAsia="zh-CN"/>
        </w:rPr>
        <w:t>supportedMinBandwidthUL</w:t>
      </w:r>
      <w:r w:rsidRPr="0021246F">
        <w:rPr>
          <w:lang w:eastAsia="zh-CN"/>
        </w:rPr>
        <w:t xml:space="preserve"> defines the lower bound of the bandwidth supported by the UE.</w:t>
      </w:r>
    </w:p>
    <w:p w14:paraId="41808A6A" w14:textId="77777777" w:rsidR="0021246F" w:rsidRPr="0021246F" w:rsidRDefault="0021246F" w:rsidP="0021246F">
      <w:pPr>
        <w:overflowPunct w:val="0"/>
        <w:autoSpaceDE w:val="0"/>
        <w:autoSpaceDN w:val="0"/>
        <w:adjustRightInd w:val="0"/>
        <w:textAlignment w:val="baseline"/>
        <w:rPr>
          <w:lang w:eastAsia="ja-JP"/>
        </w:rPr>
      </w:pPr>
      <w:r w:rsidRPr="0021246F">
        <w:rPr>
          <w:b/>
          <w:lang w:eastAsia="zh-CN"/>
        </w:rPr>
        <w:t>RedCap UE:</w:t>
      </w:r>
      <w:r w:rsidRPr="0021246F">
        <w:rPr>
          <w:rFonts w:ascii="Calibri" w:hAnsi="Calibri" w:cs="Arial"/>
          <w:b/>
          <w:lang w:eastAsia="zh-CN"/>
        </w:rPr>
        <w:t xml:space="preserve"> </w:t>
      </w:r>
      <w:r w:rsidRPr="0021246F">
        <w:rPr>
          <w:lang w:eastAsia="ja-JP"/>
        </w:rPr>
        <w:t>The UE with reduced capabilities as specified in clause 4.2.21.1.</w:t>
      </w:r>
    </w:p>
    <w:p w14:paraId="7B4AEB62" w14:textId="77777777" w:rsidR="0021246F" w:rsidRPr="0021246F" w:rsidRDefault="0021246F" w:rsidP="0021246F">
      <w:pPr>
        <w:overflowPunct w:val="0"/>
        <w:autoSpaceDE w:val="0"/>
        <w:autoSpaceDN w:val="0"/>
        <w:adjustRightInd w:val="0"/>
        <w:textAlignment w:val="baseline"/>
        <w:rPr>
          <w:lang w:eastAsia="ja-JP"/>
        </w:rPr>
      </w:pPr>
      <w:r w:rsidRPr="0021246F">
        <w:rPr>
          <w:b/>
          <w:bCs/>
          <w:lang w:eastAsia="ja-JP"/>
        </w:rPr>
        <w:t>Switching SCell (sSCell):</w:t>
      </w:r>
      <w:r w:rsidRPr="0021246F">
        <w:rPr>
          <w:lang w:eastAsia="ja-JP"/>
        </w:rPr>
        <w:t xml:space="preserve"> The SCell configured with cross-carrier scheduling to PCell/PSCell.</w:t>
      </w:r>
    </w:p>
    <w:p w14:paraId="0CB731D9" w14:textId="77777777" w:rsidR="0021370C" w:rsidRDefault="0021370C" w:rsidP="0021370C">
      <w:pPr>
        <w:rPr>
          <w:noProof/>
        </w:rPr>
      </w:pPr>
    </w:p>
    <w:p w14:paraId="6B0005AE" w14:textId="77777777" w:rsidR="0021370C" w:rsidRPr="005A5309" w:rsidRDefault="0021370C" w:rsidP="0021370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281F7F0F" w14:textId="77777777" w:rsidR="00426694" w:rsidRPr="0095297E" w:rsidRDefault="00426694" w:rsidP="00426694">
      <w:pPr>
        <w:pStyle w:val="Heading2"/>
        <w:rPr>
          <w:i/>
        </w:rPr>
      </w:pPr>
      <w:bookmarkStart w:id="12" w:name="_Toc12750880"/>
      <w:bookmarkStart w:id="13" w:name="_Toc29382244"/>
      <w:bookmarkStart w:id="14" w:name="_Toc37093361"/>
      <w:bookmarkStart w:id="15" w:name="_Toc37238637"/>
      <w:bookmarkStart w:id="16" w:name="_Toc37238751"/>
      <w:bookmarkStart w:id="17" w:name="_Toc46488646"/>
      <w:bookmarkStart w:id="18" w:name="_Toc52574067"/>
      <w:bookmarkStart w:id="19" w:name="_Toc52574153"/>
      <w:bookmarkStart w:id="20" w:name="_Toc146751281"/>
      <w:r w:rsidRPr="0095297E">
        <w:t>4.1</w:t>
      </w:r>
      <w:r w:rsidRPr="0095297E">
        <w:tab/>
        <w:t>Supported max data rate</w:t>
      </w:r>
      <w:bookmarkEnd w:id="12"/>
      <w:bookmarkEnd w:id="13"/>
      <w:bookmarkEnd w:id="14"/>
      <w:bookmarkEnd w:id="15"/>
      <w:bookmarkEnd w:id="16"/>
      <w:bookmarkEnd w:id="17"/>
      <w:bookmarkEnd w:id="18"/>
      <w:bookmarkEnd w:id="19"/>
      <w:bookmarkEnd w:id="20"/>
    </w:p>
    <w:p w14:paraId="1BFDEBEF" w14:textId="296FC7D6" w:rsidR="00426694" w:rsidRPr="00426694" w:rsidRDefault="00426694">
      <w:pPr>
        <w:rPr>
          <w:i/>
          <w:iCs/>
          <w:noProof/>
          <w:color w:val="FF0000"/>
        </w:rPr>
      </w:pPr>
      <w:r w:rsidRPr="00426694">
        <w:rPr>
          <w:i/>
          <w:iCs/>
          <w:noProof/>
          <w:color w:val="FF0000"/>
          <w:highlight w:val="yellow"/>
        </w:rPr>
        <w:t>&lt;&lt;OMMITTED TEXT&gt;&gt;</w:t>
      </w:r>
    </w:p>
    <w:p w14:paraId="5CCED8EA" w14:textId="77777777" w:rsidR="00AA40E0" w:rsidRPr="00AA40E0" w:rsidRDefault="00AA40E0" w:rsidP="00AA40E0">
      <w:pPr>
        <w:keepNext/>
        <w:keepLines/>
        <w:overflowPunct w:val="0"/>
        <w:autoSpaceDE w:val="0"/>
        <w:autoSpaceDN w:val="0"/>
        <w:adjustRightInd w:val="0"/>
        <w:spacing w:before="120"/>
        <w:ind w:left="1134" w:hanging="1134"/>
        <w:textAlignment w:val="baseline"/>
        <w:outlineLvl w:val="2"/>
        <w:rPr>
          <w:rFonts w:ascii="Arial" w:hAnsi="Arial"/>
          <w:i/>
          <w:sz w:val="28"/>
          <w:lang w:eastAsia="ja-JP"/>
        </w:rPr>
      </w:pPr>
      <w:bookmarkStart w:id="21" w:name="_Toc12750882"/>
      <w:bookmarkStart w:id="22" w:name="_Toc29382246"/>
      <w:bookmarkStart w:id="23" w:name="_Toc37093363"/>
      <w:bookmarkStart w:id="24" w:name="_Toc37238639"/>
      <w:bookmarkStart w:id="25" w:name="_Toc37238753"/>
      <w:bookmarkStart w:id="26" w:name="_Toc46488648"/>
      <w:bookmarkStart w:id="27" w:name="_Toc52574069"/>
      <w:bookmarkStart w:id="28" w:name="_Toc52574155"/>
      <w:bookmarkStart w:id="29" w:name="_Toc146751283"/>
      <w:r w:rsidRPr="00AA40E0">
        <w:rPr>
          <w:rFonts w:ascii="Arial" w:hAnsi="Arial"/>
          <w:sz w:val="28"/>
          <w:lang w:eastAsia="ja-JP"/>
        </w:rPr>
        <w:t>4.1.2</w:t>
      </w:r>
      <w:r w:rsidRPr="00AA40E0">
        <w:rPr>
          <w:rFonts w:ascii="Arial" w:hAnsi="Arial"/>
          <w:sz w:val="28"/>
          <w:lang w:eastAsia="ja-JP"/>
        </w:rPr>
        <w:tab/>
        <w:t>Supported max data rate</w:t>
      </w:r>
      <w:bookmarkEnd w:id="21"/>
      <w:bookmarkEnd w:id="22"/>
      <w:bookmarkEnd w:id="23"/>
      <w:bookmarkEnd w:id="24"/>
      <w:bookmarkEnd w:id="25"/>
      <w:bookmarkEnd w:id="26"/>
      <w:bookmarkEnd w:id="27"/>
      <w:bookmarkEnd w:id="28"/>
      <w:r w:rsidRPr="00AA40E0">
        <w:rPr>
          <w:rFonts w:ascii="Arial" w:hAnsi="Arial"/>
          <w:sz w:val="28"/>
          <w:lang w:eastAsia="ja-JP"/>
        </w:rPr>
        <w:t xml:space="preserve"> for DL/UL</w:t>
      </w:r>
      <w:bookmarkEnd w:id="29"/>
    </w:p>
    <w:p w14:paraId="06645E6E" w14:textId="77777777" w:rsidR="00AA40E0" w:rsidRPr="00AA40E0" w:rsidRDefault="00AA40E0" w:rsidP="00AA40E0">
      <w:pPr>
        <w:overflowPunct w:val="0"/>
        <w:autoSpaceDE w:val="0"/>
        <w:autoSpaceDN w:val="0"/>
        <w:adjustRightInd w:val="0"/>
        <w:spacing w:after="0"/>
        <w:textAlignment w:val="baseline"/>
        <w:rPr>
          <w:lang w:eastAsia="ja-JP"/>
        </w:rPr>
      </w:pPr>
      <w:r w:rsidRPr="00AA40E0">
        <w:rPr>
          <w:lang w:eastAsia="ja-JP"/>
        </w:rPr>
        <w:t>For NR, the approximate data rate for a given number of aggregated carriers in a band or band combination is computed as follows.</w:t>
      </w:r>
    </w:p>
    <w:p w14:paraId="53875822" w14:textId="77777777" w:rsidR="00AA40E0" w:rsidRPr="00AA40E0" w:rsidRDefault="00AA40E0" w:rsidP="00AA40E0">
      <w:pPr>
        <w:keepLines/>
        <w:tabs>
          <w:tab w:val="center" w:pos="4536"/>
          <w:tab w:val="right" w:pos="9072"/>
        </w:tabs>
        <w:overflowPunct w:val="0"/>
        <w:autoSpaceDE w:val="0"/>
        <w:autoSpaceDN w:val="0"/>
        <w:adjustRightInd w:val="0"/>
        <w:jc w:val="center"/>
        <w:textAlignment w:val="baseline"/>
        <w:rPr>
          <w:noProof/>
          <w:lang w:eastAsia="ja-JP"/>
        </w:rPr>
      </w:pPr>
      <w:r w:rsidRPr="00AA40E0">
        <w:rPr>
          <w:noProof/>
          <w:lang w:eastAsia="ja-JP"/>
        </w:rPr>
        <w:object w:dxaOrig="6619" w:dyaOrig="700" w14:anchorId="0CF70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4.8pt" o:ole="">
            <v:imagedata r:id="rId16" o:title=""/>
          </v:shape>
          <o:OLEObject Type="Embed" ProgID="Equation.3" ShapeID="_x0000_i1025" DrawAspect="Content" ObjectID="_1761751863" r:id="rId17"/>
        </w:object>
      </w:r>
    </w:p>
    <w:p w14:paraId="0A4CF6B5" w14:textId="77777777" w:rsidR="00AA40E0" w:rsidRPr="00AA40E0" w:rsidRDefault="00AA40E0" w:rsidP="00AA40E0">
      <w:pPr>
        <w:overflowPunct w:val="0"/>
        <w:autoSpaceDE w:val="0"/>
        <w:autoSpaceDN w:val="0"/>
        <w:adjustRightInd w:val="0"/>
        <w:textAlignment w:val="baseline"/>
        <w:rPr>
          <w:lang w:eastAsia="ja-JP"/>
        </w:rPr>
      </w:pPr>
      <w:r w:rsidRPr="00AA40E0">
        <w:rPr>
          <w:lang w:eastAsia="ja-JP"/>
        </w:rPr>
        <w:t>wherein</w:t>
      </w:r>
    </w:p>
    <w:p w14:paraId="45A135E0" w14:textId="77777777" w:rsidR="00AA40E0" w:rsidRPr="00AA40E0" w:rsidRDefault="00AA40E0" w:rsidP="00AA40E0">
      <w:pPr>
        <w:overflowPunct w:val="0"/>
        <w:autoSpaceDE w:val="0"/>
        <w:autoSpaceDN w:val="0"/>
        <w:adjustRightInd w:val="0"/>
        <w:spacing w:after="0"/>
        <w:ind w:firstLine="720"/>
        <w:contextualSpacing/>
        <w:textAlignment w:val="baseline"/>
        <w:rPr>
          <w:rFonts w:ascii="Times" w:eastAsia="Batang" w:hAnsi="Times"/>
          <w:szCs w:val="24"/>
          <w:lang w:eastAsia="ja-JP"/>
        </w:rPr>
      </w:pPr>
      <w:r w:rsidRPr="00AA40E0">
        <w:rPr>
          <w:rFonts w:ascii="Times" w:eastAsia="Batang" w:hAnsi="Times"/>
          <w:szCs w:val="24"/>
          <w:lang w:eastAsia="ja-JP"/>
        </w:rPr>
        <w:t>J is the number of aggregated component carriers in a band or band combination</w:t>
      </w:r>
    </w:p>
    <w:p w14:paraId="549CAE16" w14:textId="77777777" w:rsidR="00AA40E0" w:rsidRPr="00AA40E0" w:rsidRDefault="00AA40E0" w:rsidP="00AA40E0">
      <w:pPr>
        <w:overflowPunct w:val="0"/>
        <w:autoSpaceDE w:val="0"/>
        <w:autoSpaceDN w:val="0"/>
        <w:adjustRightInd w:val="0"/>
        <w:spacing w:after="0"/>
        <w:ind w:firstLine="720"/>
        <w:contextualSpacing/>
        <w:textAlignment w:val="baseline"/>
        <w:rPr>
          <w:rFonts w:ascii="Times" w:eastAsia="Batang" w:hAnsi="Times"/>
          <w:szCs w:val="24"/>
          <w:lang w:eastAsia="ja-JP"/>
        </w:rPr>
      </w:pPr>
      <w:r w:rsidRPr="00AA40E0">
        <w:rPr>
          <w:rFonts w:ascii="Times" w:eastAsia="Batang" w:hAnsi="Times"/>
          <w:szCs w:val="24"/>
          <w:lang w:eastAsia="ja-JP"/>
        </w:rPr>
        <w:t>R</w:t>
      </w:r>
      <w:r w:rsidRPr="00AA40E0">
        <w:rPr>
          <w:rFonts w:ascii="Times" w:eastAsia="Batang" w:hAnsi="Times"/>
          <w:szCs w:val="24"/>
          <w:vertAlign w:val="subscript"/>
          <w:lang w:eastAsia="ja-JP"/>
        </w:rPr>
        <w:t>max</w:t>
      </w:r>
      <w:r w:rsidRPr="00AA40E0">
        <w:rPr>
          <w:rFonts w:ascii="Times" w:eastAsia="Batang" w:hAnsi="Times"/>
          <w:szCs w:val="24"/>
          <w:lang w:eastAsia="ja-JP"/>
        </w:rPr>
        <w:t xml:space="preserve"> = 948/1024</w:t>
      </w:r>
    </w:p>
    <w:p w14:paraId="19CF686C" w14:textId="77777777" w:rsidR="00AA40E0" w:rsidRPr="00AA40E0" w:rsidRDefault="00AA40E0" w:rsidP="00AA40E0">
      <w:pPr>
        <w:overflowPunct w:val="0"/>
        <w:autoSpaceDE w:val="0"/>
        <w:autoSpaceDN w:val="0"/>
        <w:adjustRightInd w:val="0"/>
        <w:spacing w:after="0"/>
        <w:ind w:firstLine="720"/>
        <w:contextualSpacing/>
        <w:textAlignment w:val="baseline"/>
        <w:rPr>
          <w:rFonts w:ascii="Times" w:eastAsia="Batang" w:hAnsi="Times"/>
          <w:szCs w:val="24"/>
          <w:lang w:eastAsia="ja-JP"/>
        </w:rPr>
      </w:pPr>
      <w:r w:rsidRPr="00AA40E0">
        <w:rPr>
          <w:rFonts w:ascii="Times" w:eastAsia="Batang" w:hAnsi="Times"/>
          <w:szCs w:val="24"/>
          <w:lang w:eastAsia="ja-JP"/>
        </w:rPr>
        <w:t>For the j-th CC,</w:t>
      </w:r>
    </w:p>
    <w:p w14:paraId="44E5B653" w14:textId="77777777" w:rsidR="00AA40E0" w:rsidRPr="00AA40E0" w:rsidRDefault="00AA40E0" w:rsidP="00AA40E0">
      <w:pPr>
        <w:overflowPunct w:val="0"/>
        <w:autoSpaceDE w:val="0"/>
        <w:autoSpaceDN w:val="0"/>
        <w:adjustRightInd w:val="0"/>
        <w:ind w:left="851" w:hanging="284"/>
        <w:textAlignment w:val="baseline"/>
        <w:rPr>
          <w:rFonts w:ascii="Times" w:hAnsi="Times"/>
          <w:lang w:eastAsia="ja-JP"/>
        </w:rPr>
      </w:pPr>
      <w:r w:rsidRPr="00AA40E0">
        <w:rPr>
          <w:rFonts w:eastAsia="MS Mincho"/>
          <w:position w:val="-16"/>
          <w:lang w:eastAsia="ja-JP"/>
        </w:rPr>
        <w:tab/>
      </w:r>
      <w:r w:rsidRPr="00AA40E0">
        <w:rPr>
          <w:rFonts w:eastAsia="MS Mincho"/>
          <w:noProof/>
          <w:position w:val="-16"/>
          <w:lang w:val="en-US" w:eastAsia="zh-CN"/>
        </w:rPr>
        <w:drawing>
          <wp:inline distT="0" distB="0" distL="0" distR="0" wp14:anchorId="6E1C43D3" wp14:editId="4D62DEA0">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AA40E0">
        <w:rPr>
          <w:rFonts w:ascii="Times" w:hAnsi="Times"/>
          <w:lang w:eastAsia="ja-JP"/>
        </w:rPr>
        <w:t xml:space="preserve"> is the maximum number of </w:t>
      </w:r>
      <w:r w:rsidRPr="00AA40E0">
        <w:rPr>
          <w:rFonts w:ascii="Times" w:eastAsia="Batang" w:hAnsi="Times"/>
          <w:szCs w:val="24"/>
          <w:lang w:eastAsia="ja-JP"/>
        </w:rPr>
        <w:t xml:space="preserve">supported </w:t>
      </w:r>
      <w:r w:rsidRPr="00AA40E0">
        <w:rPr>
          <w:rFonts w:ascii="Times" w:hAnsi="Times"/>
          <w:lang w:eastAsia="ja-JP"/>
        </w:rPr>
        <w:t xml:space="preserve">layers </w:t>
      </w:r>
      <w:r w:rsidRPr="00AA40E0">
        <w:rPr>
          <w:lang w:eastAsia="ja-JP"/>
        </w:rPr>
        <w:t xml:space="preserve">given by </w:t>
      </w:r>
      <w:r w:rsidRPr="00AA40E0">
        <w:rPr>
          <w:i/>
          <w:lang w:eastAsia="ja-JP"/>
        </w:rPr>
        <w:t xml:space="preserve">maxNumberMIMO-LayersPDSCH </w:t>
      </w:r>
      <w:r w:rsidRPr="00AA40E0">
        <w:rPr>
          <w:lang w:eastAsia="ja-JP"/>
        </w:rPr>
        <w:t xml:space="preserve">for downlink and maximum of </w:t>
      </w:r>
      <w:r w:rsidRPr="00AA40E0">
        <w:rPr>
          <w:i/>
          <w:lang w:eastAsia="ja-JP"/>
        </w:rPr>
        <w:t>maxNumberMIMO-LayersCB-PUSCH</w:t>
      </w:r>
      <w:r w:rsidRPr="00AA40E0">
        <w:rPr>
          <w:lang w:eastAsia="ja-JP"/>
        </w:rPr>
        <w:t xml:space="preserve"> and </w:t>
      </w:r>
      <w:r w:rsidRPr="00AA40E0">
        <w:rPr>
          <w:i/>
          <w:lang w:eastAsia="ja-JP"/>
        </w:rPr>
        <w:t xml:space="preserve">maxNumberMIMO-LayersNonCB-PUSCH </w:t>
      </w:r>
      <w:r w:rsidRPr="00AA40E0">
        <w:rPr>
          <w:lang w:eastAsia="ja-JP"/>
        </w:rPr>
        <w:t>for uplink.</w:t>
      </w:r>
    </w:p>
    <w:p w14:paraId="3B9065BE" w14:textId="77777777" w:rsidR="00AA40E0" w:rsidRPr="00AA40E0" w:rsidRDefault="00AA40E0" w:rsidP="00AA40E0">
      <w:pPr>
        <w:overflowPunct w:val="0"/>
        <w:autoSpaceDE w:val="0"/>
        <w:autoSpaceDN w:val="0"/>
        <w:adjustRightInd w:val="0"/>
        <w:ind w:left="851" w:hanging="284"/>
        <w:textAlignment w:val="baseline"/>
        <w:rPr>
          <w:lang w:eastAsia="ja-JP"/>
        </w:rPr>
      </w:pPr>
      <w:r w:rsidRPr="00AA40E0">
        <w:rPr>
          <w:rFonts w:eastAsia="MS Mincho"/>
          <w:lang w:eastAsia="ja-JP"/>
        </w:rPr>
        <w:tab/>
      </w:r>
      <w:r w:rsidRPr="00AA40E0">
        <w:rPr>
          <w:rFonts w:eastAsia="MS Mincho"/>
          <w:position w:val="-10"/>
          <w:lang w:eastAsia="ja-JP"/>
        </w:rPr>
        <w:object w:dxaOrig="400" w:dyaOrig="340" w14:anchorId="7B0EF9B5">
          <v:shape id="_x0000_i1026" type="#_x0000_t75" style="width:20.4pt;height:18pt" o:ole="">
            <v:imagedata r:id="rId19" o:title=""/>
          </v:shape>
          <o:OLEObject Type="Embed" ProgID="Equation.3" ShapeID="_x0000_i1026" DrawAspect="Content" ObjectID="_1761751864" r:id="rId20"/>
        </w:object>
      </w:r>
      <w:r w:rsidRPr="00AA40E0">
        <w:rPr>
          <w:lang w:eastAsia="ja-JP"/>
        </w:rPr>
        <w:t xml:space="preserve"> is the maximum </w:t>
      </w:r>
      <w:r w:rsidRPr="00AA40E0">
        <w:rPr>
          <w:rFonts w:ascii="Times" w:eastAsia="Batang" w:hAnsi="Times"/>
          <w:szCs w:val="24"/>
          <w:lang w:eastAsia="ja-JP"/>
        </w:rPr>
        <w:t xml:space="preserve">supported </w:t>
      </w:r>
      <w:r w:rsidRPr="00AA40E0">
        <w:rPr>
          <w:lang w:eastAsia="ja-JP"/>
        </w:rPr>
        <w:t>modulation order</w:t>
      </w:r>
      <w:r w:rsidRPr="00AA40E0">
        <w:rPr>
          <w:rFonts w:ascii="Times" w:eastAsia="Batang" w:hAnsi="Times"/>
          <w:szCs w:val="24"/>
          <w:lang w:eastAsia="ja-JP"/>
        </w:rPr>
        <w:t xml:space="preserve"> </w:t>
      </w:r>
      <w:r w:rsidRPr="00AA40E0">
        <w:rPr>
          <w:rFonts w:eastAsia="Batang"/>
          <w:szCs w:val="24"/>
          <w:lang w:eastAsia="ja-JP"/>
        </w:rPr>
        <w:t xml:space="preserve">given by </w:t>
      </w:r>
      <w:r w:rsidRPr="00AA40E0">
        <w:rPr>
          <w:rFonts w:eastAsia="Batang"/>
          <w:i/>
          <w:szCs w:val="24"/>
          <w:lang w:eastAsia="ja-JP"/>
        </w:rPr>
        <w:t xml:space="preserve">supportedModulationOrderDL </w:t>
      </w:r>
      <w:r w:rsidRPr="00AA40E0">
        <w:rPr>
          <w:rFonts w:eastAsia="Batang"/>
          <w:szCs w:val="24"/>
          <w:lang w:eastAsia="ja-JP"/>
        </w:rPr>
        <w:t xml:space="preserve">for downlink and </w:t>
      </w:r>
      <w:r w:rsidRPr="00AA40E0">
        <w:rPr>
          <w:rFonts w:eastAsia="Batang"/>
          <w:i/>
          <w:szCs w:val="24"/>
          <w:lang w:eastAsia="ja-JP"/>
        </w:rPr>
        <w:t>supportedModulationOrderUL</w:t>
      </w:r>
      <w:r w:rsidRPr="00AA40E0">
        <w:rPr>
          <w:rFonts w:eastAsia="Batang"/>
          <w:szCs w:val="24"/>
          <w:lang w:eastAsia="ja-JP"/>
        </w:rPr>
        <w:t xml:space="preserve"> for uplink.</w:t>
      </w:r>
    </w:p>
    <w:p w14:paraId="2D9C10D4" w14:textId="77777777" w:rsidR="00AA40E0" w:rsidRPr="00AA40E0" w:rsidRDefault="00AA40E0" w:rsidP="00AA40E0">
      <w:pPr>
        <w:overflowPunct w:val="0"/>
        <w:autoSpaceDE w:val="0"/>
        <w:autoSpaceDN w:val="0"/>
        <w:adjustRightInd w:val="0"/>
        <w:ind w:left="851" w:hanging="284"/>
        <w:textAlignment w:val="baseline"/>
        <w:rPr>
          <w:lang w:eastAsia="ja-JP"/>
        </w:rPr>
      </w:pPr>
      <w:r w:rsidRPr="00AA40E0">
        <w:rPr>
          <w:rFonts w:eastAsia="MS Mincho"/>
          <w:lang w:eastAsia="ja-JP"/>
        </w:rPr>
        <w:tab/>
      </w:r>
      <w:r w:rsidRPr="00AA40E0">
        <w:rPr>
          <w:rFonts w:eastAsia="MS Mincho"/>
          <w:position w:val="-14"/>
          <w:lang w:eastAsia="ja-JP"/>
        </w:rPr>
        <w:object w:dxaOrig="380" w:dyaOrig="380" w14:anchorId="088E9C14">
          <v:shape id="_x0000_i1027" type="#_x0000_t75" style="width:20.4pt;height:20.4pt" o:ole="">
            <v:imagedata r:id="rId21" o:title=""/>
          </v:shape>
          <o:OLEObject Type="Embed" ProgID="Equation.3" ShapeID="_x0000_i1027" DrawAspect="Content" ObjectID="_1761751865" r:id="rId22"/>
        </w:object>
      </w:r>
      <w:r w:rsidRPr="00AA40E0">
        <w:rPr>
          <w:lang w:eastAsia="ja-JP"/>
        </w:rPr>
        <w:t xml:space="preserve">is the scaling factor given by </w:t>
      </w:r>
      <w:r w:rsidRPr="00AA40E0">
        <w:rPr>
          <w:i/>
          <w:lang w:eastAsia="ja-JP"/>
        </w:rPr>
        <w:t>scalingFactor</w:t>
      </w:r>
      <w:r w:rsidRPr="00AA40E0">
        <w:rPr>
          <w:lang w:eastAsia="ja-JP"/>
        </w:rPr>
        <w:t xml:space="preserve"> </w:t>
      </w:r>
      <w:r w:rsidRPr="00AA40E0">
        <w:rPr>
          <w:iCs/>
          <w:lang w:eastAsia="ja-JP"/>
        </w:rPr>
        <w:t>or</w:t>
      </w:r>
      <w:r w:rsidRPr="00AA40E0">
        <w:rPr>
          <w:i/>
          <w:lang w:eastAsia="ja-JP"/>
        </w:rPr>
        <w:t xml:space="preserve"> scalingFactor-1024QAM-FR1</w:t>
      </w:r>
      <w:r w:rsidRPr="00AA40E0">
        <w:rPr>
          <w:iCs/>
          <w:lang w:eastAsia="ja-JP"/>
        </w:rPr>
        <w:t xml:space="preserve"> </w:t>
      </w:r>
      <w:r w:rsidRPr="00AA40E0">
        <w:rPr>
          <w:lang w:eastAsia="ja-JP"/>
        </w:rPr>
        <w:t>and can take the values 1, 0.8, 0.75, and 0.4.</w:t>
      </w:r>
    </w:p>
    <w:p w14:paraId="573E5095" w14:textId="77777777" w:rsidR="00AA40E0" w:rsidRPr="00AA40E0" w:rsidRDefault="00AA40E0" w:rsidP="00AA40E0">
      <w:pPr>
        <w:overflowPunct w:val="0"/>
        <w:autoSpaceDE w:val="0"/>
        <w:autoSpaceDN w:val="0"/>
        <w:adjustRightInd w:val="0"/>
        <w:ind w:left="851" w:hanging="284"/>
        <w:textAlignment w:val="baseline"/>
        <w:rPr>
          <w:lang w:eastAsia="ja-JP"/>
        </w:rPr>
      </w:pPr>
      <w:r w:rsidRPr="00AA40E0">
        <w:rPr>
          <w:lang w:eastAsia="ja-JP"/>
        </w:rPr>
        <w:lastRenderedPageBreak/>
        <w:tab/>
      </w:r>
      <w:r w:rsidRPr="00AA40E0">
        <w:rPr>
          <w:lang w:eastAsia="ja-JP"/>
        </w:rPr>
        <w:object w:dxaOrig="220" w:dyaOrig="240" w14:anchorId="6206608A">
          <v:shape id="_x0000_i1028" type="#_x0000_t75" style="width:11.4pt;height:12.6pt" o:ole="">
            <v:imagedata r:id="rId23" o:title=""/>
          </v:shape>
          <o:OLEObject Type="Embed" ProgID="Equation.3" ShapeID="_x0000_i1028" DrawAspect="Content" ObjectID="_1761751866" r:id="rId24"/>
        </w:object>
      </w:r>
      <w:r w:rsidRPr="00AA40E0">
        <w:rPr>
          <w:lang w:eastAsia="ja-JP"/>
        </w:rPr>
        <w:t xml:space="preserve"> is the numerology (as defined in TS 38.211 [6])</w:t>
      </w:r>
    </w:p>
    <w:p w14:paraId="0CA64D7B" w14:textId="77777777" w:rsidR="00AA40E0" w:rsidRPr="00AA40E0" w:rsidRDefault="00AA40E0" w:rsidP="00AA40E0">
      <w:pPr>
        <w:overflowPunct w:val="0"/>
        <w:autoSpaceDE w:val="0"/>
        <w:autoSpaceDN w:val="0"/>
        <w:adjustRightInd w:val="0"/>
        <w:ind w:left="851" w:hanging="284"/>
        <w:textAlignment w:val="baseline"/>
        <w:rPr>
          <w:lang w:eastAsia="ja-JP"/>
        </w:rPr>
      </w:pPr>
      <w:bookmarkStart w:id="30" w:name="OLE_LINK8"/>
      <w:r w:rsidRPr="00AA40E0">
        <w:rPr>
          <w:lang w:eastAsia="ja-JP"/>
        </w:rPr>
        <w:tab/>
      </w:r>
      <w:r w:rsidRPr="00AA40E0">
        <w:rPr>
          <w:lang w:eastAsia="ja-JP"/>
        </w:rPr>
        <w:object w:dxaOrig="340" w:dyaOrig="380" w14:anchorId="29B26D98">
          <v:shape id="_x0000_i1029" type="#_x0000_t75" style="width:18pt;height:19.2pt" o:ole="">
            <v:imagedata r:id="rId25" o:title=""/>
          </v:shape>
          <o:OLEObject Type="Embed" ProgID="Equation.3" ShapeID="_x0000_i1029" DrawAspect="Content" ObjectID="_1761751867" r:id="rId26"/>
        </w:object>
      </w:r>
      <w:bookmarkEnd w:id="30"/>
      <w:r w:rsidRPr="00AA40E0">
        <w:rPr>
          <w:lang w:eastAsia="ja-JP"/>
        </w:rPr>
        <w:t xml:space="preserve"> is the average OFDM symbol duration in a subframe for numerology </w:t>
      </w:r>
      <w:r w:rsidRPr="00AA40E0">
        <w:rPr>
          <w:lang w:eastAsia="ja-JP"/>
        </w:rPr>
        <w:object w:dxaOrig="220" w:dyaOrig="240" w14:anchorId="3D23236E">
          <v:shape id="_x0000_i1030" type="#_x0000_t75" style="width:11.4pt;height:12.6pt" o:ole="">
            <v:imagedata r:id="rId23" o:title=""/>
          </v:shape>
          <o:OLEObject Type="Embed" ProgID="Equation.3" ShapeID="_x0000_i1030" DrawAspect="Content" ObjectID="_1761751868" r:id="rId27"/>
        </w:object>
      </w:r>
      <w:r w:rsidRPr="00AA40E0">
        <w:rPr>
          <w:lang w:eastAsia="ja-JP"/>
        </w:rPr>
        <w:t xml:space="preserve">, i.e. </w:t>
      </w:r>
      <w:r w:rsidRPr="00AA40E0">
        <w:rPr>
          <w:lang w:eastAsia="ja-JP"/>
        </w:rPr>
        <w:object w:dxaOrig="1100" w:dyaOrig="580" w14:anchorId="08130A2E">
          <v:shape id="_x0000_i1031" type="#_x0000_t75" style="width:56.4pt;height:27pt" o:ole="">
            <v:imagedata r:id="rId28" o:title=""/>
          </v:shape>
          <o:OLEObject Type="Embed" ProgID="Equation.3" ShapeID="_x0000_i1031" DrawAspect="Content" ObjectID="_1761751869" r:id="rId29"/>
        </w:object>
      </w:r>
      <w:r w:rsidRPr="00AA40E0">
        <w:rPr>
          <w:lang w:eastAsia="ja-JP"/>
        </w:rPr>
        <w:t>. Note that normal cyclic prefix is assumed.</w:t>
      </w:r>
    </w:p>
    <w:p w14:paraId="62F729FE" w14:textId="77777777" w:rsidR="00AA40E0" w:rsidRPr="00AA40E0" w:rsidRDefault="00AA40E0" w:rsidP="00AA40E0">
      <w:pPr>
        <w:overflowPunct w:val="0"/>
        <w:autoSpaceDE w:val="0"/>
        <w:autoSpaceDN w:val="0"/>
        <w:adjustRightInd w:val="0"/>
        <w:ind w:left="851" w:hanging="284"/>
        <w:textAlignment w:val="baseline"/>
        <w:rPr>
          <w:lang w:eastAsia="ja-JP"/>
        </w:rPr>
      </w:pPr>
      <w:r w:rsidRPr="00AA40E0">
        <w:rPr>
          <w:lang w:eastAsia="ja-JP"/>
        </w:rPr>
        <w:tab/>
      </w:r>
      <w:r w:rsidRPr="00AA40E0">
        <w:rPr>
          <w:lang w:eastAsia="ja-JP"/>
        </w:rPr>
        <w:object w:dxaOrig="740" w:dyaOrig="340" w14:anchorId="5D7A4AAB">
          <v:shape id="_x0000_i1032" type="#_x0000_t75" style="width:37.2pt;height:15.6pt" o:ole="">
            <v:imagedata r:id="rId30" o:title=""/>
          </v:shape>
          <o:OLEObject Type="Embed" ProgID="Equation.3" ShapeID="_x0000_i1032" DrawAspect="Content" ObjectID="_1761751870" r:id="rId31"/>
        </w:object>
      </w:r>
      <w:r w:rsidRPr="00AA40E0">
        <w:rPr>
          <w:lang w:eastAsia="ja-JP"/>
        </w:rPr>
        <w:t xml:space="preserve"> is the maximum RB allocation in bandwidth </w:t>
      </w:r>
      <w:r w:rsidRPr="00AA40E0">
        <w:rPr>
          <w:lang w:eastAsia="ja-JP"/>
        </w:rPr>
        <w:object w:dxaOrig="560" w:dyaOrig="300" w14:anchorId="378F78A9">
          <v:shape id="_x0000_i1033" type="#_x0000_t75" style="width:27pt;height:15pt" o:ole="">
            <v:imagedata r:id="rId32" o:title=""/>
          </v:shape>
          <o:OLEObject Type="Embed" ProgID="Equation.3" ShapeID="_x0000_i1033" DrawAspect="Content" ObjectID="_1761751871" r:id="rId33"/>
        </w:object>
      </w:r>
      <w:r w:rsidRPr="00AA40E0">
        <w:rPr>
          <w:lang w:eastAsia="ja-JP"/>
        </w:rPr>
        <w:t xml:space="preserve"> with numerology </w:t>
      </w:r>
      <w:r w:rsidRPr="00AA40E0">
        <w:rPr>
          <w:lang w:eastAsia="ja-JP"/>
        </w:rPr>
        <w:object w:dxaOrig="220" w:dyaOrig="240" w14:anchorId="1614AC83">
          <v:shape id="_x0000_i1034" type="#_x0000_t75" style="width:11.4pt;height:12.6pt" o:ole="">
            <v:imagedata r:id="rId23" o:title=""/>
          </v:shape>
          <o:OLEObject Type="Embed" ProgID="Equation.3" ShapeID="_x0000_i1034" DrawAspect="Content" ObjectID="_1761751872" r:id="rId34"/>
        </w:object>
      </w:r>
      <w:r w:rsidRPr="00AA40E0">
        <w:rPr>
          <w:lang w:eastAsia="ja-JP"/>
        </w:rPr>
        <w:t xml:space="preserve">, as defined in 5.3 TS 38.101-1 [2], 5.3 TS 38.101-2 [3], and 5.3 TS 38.101-5 [34], where </w:t>
      </w:r>
      <w:r w:rsidRPr="00AA40E0">
        <w:rPr>
          <w:lang w:eastAsia="ja-JP"/>
        </w:rPr>
        <w:object w:dxaOrig="560" w:dyaOrig="300" w14:anchorId="322ACB26">
          <v:shape id="_x0000_i1035" type="#_x0000_t75" style="width:27pt;height:15pt" o:ole="">
            <v:imagedata r:id="rId32" o:title=""/>
          </v:shape>
          <o:OLEObject Type="Embed" ProgID="Equation.3" ShapeID="_x0000_i1035" DrawAspect="Content" ObjectID="_1761751873" r:id="rId35"/>
        </w:object>
      </w:r>
      <w:r w:rsidRPr="00AA40E0">
        <w:rPr>
          <w:lang w:eastAsia="ja-JP"/>
        </w:rPr>
        <w:t xml:space="preserve"> is the UE supported maximum bandwidth in the given band or band combination.</w:t>
      </w:r>
    </w:p>
    <w:p w14:paraId="3F12EBF6" w14:textId="77777777" w:rsidR="00AA40E0" w:rsidRPr="00AA40E0" w:rsidRDefault="00AA40E0" w:rsidP="00AA40E0">
      <w:pPr>
        <w:overflowPunct w:val="0"/>
        <w:autoSpaceDE w:val="0"/>
        <w:autoSpaceDN w:val="0"/>
        <w:adjustRightInd w:val="0"/>
        <w:ind w:left="851" w:hanging="284"/>
        <w:textAlignment w:val="baseline"/>
        <w:rPr>
          <w:lang w:eastAsia="ja-JP"/>
        </w:rPr>
      </w:pPr>
      <w:r w:rsidRPr="00AA40E0">
        <w:rPr>
          <w:rFonts w:eastAsia="MS Mincho"/>
          <w:lang w:eastAsia="ja-JP"/>
        </w:rPr>
        <w:tab/>
      </w:r>
      <w:r w:rsidRPr="00AA40E0">
        <w:rPr>
          <w:rFonts w:eastAsia="MS Mincho"/>
          <w:position w:val="-6"/>
          <w:lang w:eastAsia="ja-JP"/>
        </w:rPr>
        <w:object w:dxaOrig="560" w:dyaOrig="300" w14:anchorId="2EC03511">
          <v:shape id="_x0000_i1036" type="#_x0000_t75" style="width:29.4pt;height:15pt" o:ole="">
            <v:imagedata r:id="rId36" o:title=""/>
          </v:shape>
          <o:OLEObject Type="Embed" ProgID="Equation.3" ShapeID="_x0000_i1036" DrawAspect="Content" ObjectID="_1761751874" r:id="rId37"/>
        </w:object>
      </w:r>
      <w:r w:rsidRPr="00AA40E0">
        <w:rPr>
          <w:lang w:eastAsia="ja-JP"/>
        </w:rPr>
        <w:t>is the overhead and takes the following values</w:t>
      </w:r>
    </w:p>
    <w:p w14:paraId="53F30B6A" w14:textId="77777777" w:rsidR="00AA40E0" w:rsidRPr="00AA40E0" w:rsidRDefault="00AA40E0" w:rsidP="00AA40E0">
      <w:pPr>
        <w:overflowPunct w:val="0"/>
        <w:autoSpaceDE w:val="0"/>
        <w:autoSpaceDN w:val="0"/>
        <w:adjustRightInd w:val="0"/>
        <w:spacing w:after="0"/>
        <w:ind w:left="1440" w:firstLine="720"/>
        <w:textAlignment w:val="baseline"/>
        <w:rPr>
          <w:rFonts w:ascii="Times" w:eastAsia="Batang" w:hAnsi="Times"/>
          <w:szCs w:val="24"/>
          <w:lang w:eastAsia="ja-JP"/>
        </w:rPr>
      </w:pPr>
      <w:r w:rsidRPr="00AA40E0">
        <w:rPr>
          <w:rFonts w:ascii="Times" w:eastAsia="Batang" w:hAnsi="Times"/>
          <w:szCs w:val="24"/>
          <w:lang w:eastAsia="ja-JP"/>
        </w:rPr>
        <w:t>0.14, for frequency range FR1 for DL</w:t>
      </w:r>
    </w:p>
    <w:p w14:paraId="2E09D38D" w14:textId="77777777" w:rsidR="00AA40E0" w:rsidRPr="00AA40E0" w:rsidRDefault="00AA40E0" w:rsidP="00AA40E0">
      <w:pPr>
        <w:overflowPunct w:val="0"/>
        <w:autoSpaceDE w:val="0"/>
        <w:autoSpaceDN w:val="0"/>
        <w:adjustRightInd w:val="0"/>
        <w:spacing w:after="0"/>
        <w:ind w:left="1440" w:firstLine="720"/>
        <w:textAlignment w:val="baseline"/>
        <w:rPr>
          <w:lang w:eastAsia="ja-JP"/>
        </w:rPr>
      </w:pPr>
      <w:r w:rsidRPr="00AA40E0">
        <w:rPr>
          <w:lang w:eastAsia="ja-JP"/>
        </w:rPr>
        <w:t>0.18, for frequency range FR2 for DL</w:t>
      </w:r>
    </w:p>
    <w:p w14:paraId="4A058D3B" w14:textId="77777777" w:rsidR="00AA40E0" w:rsidRPr="00AA40E0" w:rsidRDefault="00AA40E0" w:rsidP="00AA40E0">
      <w:pPr>
        <w:overflowPunct w:val="0"/>
        <w:autoSpaceDE w:val="0"/>
        <w:autoSpaceDN w:val="0"/>
        <w:adjustRightInd w:val="0"/>
        <w:spacing w:after="0"/>
        <w:ind w:left="1440" w:firstLine="720"/>
        <w:textAlignment w:val="baseline"/>
        <w:rPr>
          <w:rFonts w:ascii="Times" w:eastAsia="Batang" w:hAnsi="Times"/>
          <w:szCs w:val="24"/>
          <w:lang w:eastAsia="ja-JP"/>
        </w:rPr>
      </w:pPr>
      <w:r w:rsidRPr="00AA40E0">
        <w:rPr>
          <w:rFonts w:ascii="Times" w:eastAsia="Batang" w:hAnsi="Times"/>
          <w:szCs w:val="24"/>
          <w:lang w:eastAsia="ja-JP"/>
        </w:rPr>
        <w:t>0.08, for frequency range FR1 for UL</w:t>
      </w:r>
    </w:p>
    <w:p w14:paraId="5207F570" w14:textId="77777777" w:rsidR="00AA40E0" w:rsidRPr="00AA40E0" w:rsidRDefault="00AA40E0" w:rsidP="00AA40E0">
      <w:pPr>
        <w:overflowPunct w:val="0"/>
        <w:autoSpaceDE w:val="0"/>
        <w:autoSpaceDN w:val="0"/>
        <w:adjustRightInd w:val="0"/>
        <w:ind w:left="1440" w:firstLine="720"/>
        <w:textAlignment w:val="baseline"/>
        <w:rPr>
          <w:lang w:eastAsia="ja-JP"/>
        </w:rPr>
      </w:pPr>
      <w:r w:rsidRPr="00AA40E0">
        <w:rPr>
          <w:lang w:eastAsia="ja-JP"/>
        </w:rPr>
        <w:t>0.10, for frequency range FR2 for UL</w:t>
      </w:r>
    </w:p>
    <w:p w14:paraId="165F9DD6" w14:textId="77777777" w:rsidR="00AA40E0" w:rsidRPr="00AA40E0" w:rsidRDefault="00AA40E0" w:rsidP="00AA40E0">
      <w:pPr>
        <w:keepLines/>
        <w:overflowPunct w:val="0"/>
        <w:autoSpaceDE w:val="0"/>
        <w:autoSpaceDN w:val="0"/>
        <w:adjustRightInd w:val="0"/>
        <w:ind w:left="1135" w:hanging="851"/>
        <w:textAlignment w:val="baseline"/>
        <w:rPr>
          <w:lang w:eastAsia="ja-JP"/>
        </w:rPr>
      </w:pPr>
      <w:r w:rsidRPr="00AA40E0">
        <w:rPr>
          <w:lang w:eastAsia="ja-JP"/>
        </w:rPr>
        <w:t>NOTE 1:</w:t>
      </w:r>
      <w:r w:rsidRPr="00AA40E0">
        <w:rPr>
          <w:lang w:eastAsia="ja-JP"/>
        </w:rPr>
        <w:tab/>
        <w:t>Only one of the UL or SUL carriers (the one with the higher data rate) is counted for a cell operating SUL.</w:t>
      </w:r>
    </w:p>
    <w:p w14:paraId="6D36CD8B" w14:textId="77777777" w:rsidR="00AA40E0" w:rsidRPr="00AA40E0" w:rsidRDefault="00AA40E0" w:rsidP="00AA40E0">
      <w:pPr>
        <w:keepLines/>
        <w:overflowPunct w:val="0"/>
        <w:autoSpaceDE w:val="0"/>
        <w:autoSpaceDN w:val="0"/>
        <w:adjustRightInd w:val="0"/>
        <w:ind w:left="1135" w:hanging="851"/>
        <w:textAlignment w:val="baseline"/>
        <w:rPr>
          <w:lang w:eastAsia="ja-JP"/>
        </w:rPr>
      </w:pPr>
      <w:r w:rsidRPr="00AA40E0">
        <w:rPr>
          <w:lang w:eastAsia="ja-JP"/>
        </w:rPr>
        <w:t>NOTE 2:</w:t>
      </w:r>
      <w:r w:rsidRPr="00AA40E0">
        <w:rPr>
          <w:lang w:eastAsia="ja-JP"/>
        </w:rPr>
        <w:tab/>
        <w:t>For UL Tx switching between carriers, only the supported MIMO layer combination across carriers that results in the highest combined data rate is counted for the carriers in the supported maximum UL data rate.</w:t>
      </w:r>
    </w:p>
    <w:p w14:paraId="6A782D2D" w14:textId="77777777" w:rsidR="00AA40E0" w:rsidRPr="00822453" w:rsidRDefault="00AA40E0" w:rsidP="00AA40E0">
      <w:pPr>
        <w:overflowPunct w:val="0"/>
        <w:autoSpaceDE w:val="0"/>
        <w:autoSpaceDN w:val="0"/>
        <w:adjustRightInd w:val="0"/>
        <w:textAlignment w:val="baseline"/>
        <w:rPr>
          <w:lang w:eastAsia="ja-JP"/>
        </w:rPr>
      </w:pPr>
      <w:r w:rsidRPr="00AA40E0">
        <w:rPr>
          <w:lang w:eastAsia="ja-JP"/>
        </w:rPr>
        <w:t xml:space="preserve">The approximate maximum data rate can be computed as the maximum of the approximate data rates computed using the above formula for each of the supported band or band combinations. For the CCs where UE supports </w:t>
      </w:r>
      <w:r w:rsidRPr="00AA40E0">
        <w:rPr>
          <w:i/>
          <w:lang w:eastAsia="ja-JP"/>
        </w:rPr>
        <w:t>pdsch-1024QAM-2MIMO-FR1-r17</w:t>
      </w:r>
      <w:r w:rsidRPr="00AA40E0">
        <w:rPr>
          <w:lang w:eastAsia="ja-JP"/>
        </w:rPr>
        <w:t xml:space="preserve"> for the concerned band, </w:t>
      </w:r>
      <w:r w:rsidRPr="00AA40E0">
        <w:rPr>
          <w:rFonts w:cs="Arial"/>
          <w:noProof/>
          <w:lang w:eastAsia="zh-CN"/>
        </w:rPr>
        <w:t>data rate shall be derived as maximum what UE would support if using 1024 QAM (</w:t>
      </w:r>
      <w:r w:rsidRPr="00AA40E0">
        <w:rPr>
          <w:lang w:eastAsia="ja-JP"/>
        </w:rPr>
        <w:t xml:space="preserve">when </w:t>
      </w:r>
      <w:r w:rsidRPr="00AA40E0">
        <w:rPr>
          <w:i/>
          <w:lang w:eastAsia="ja-JP"/>
        </w:rPr>
        <w:t>mcs-Table-r17</w:t>
      </w:r>
      <w:r w:rsidRPr="00AA40E0">
        <w:rPr>
          <w:lang w:eastAsia="ja-JP"/>
        </w:rPr>
        <w:t xml:space="preserve"> or</w:t>
      </w:r>
      <w:r w:rsidRPr="00AA40E0">
        <w:rPr>
          <w:i/>
          <w:lang w:eastAsia="ja-JP"/>
        </w:rPr>
        <w:t xml:space="preserve"> mcs-TableDCI-1</w:t>
      </w:r>
      <w:r w:rsidRPr="00822453">
        <w:rPr>
          <w:i/>
          <w:lang w:eastAsia="ja-JP"/>
        </w:rPr>
        <w:t>-2-r17</w:t>
      </w:r>
      <w:r w:rsidRPr="00822453">
        <w:rPr>
          <w:lang w:eastAsia="ja-JP"/>
        </w:rPr>
        <w:t xml:space="preserve"> is configured</w:t>
      </w:r>
      <w:r w:rsidRPr="00822453">
        <w:rPr>
          <w:rFonts w:cs="Arial"/>
          <w:noProof/>
          <w:lang w:eastAsia="zh-CN"/>
        </w:rPr>
        <w:t>) or 256 QAM.</w:t>
      </w:r>
    </w:p>
    <w:p w14:paraId="1F6A15E7" w14:textId="2734469C" w:rsidR="00AA40E0" w:rsidRPr="00822453" w:rsidRDefault="00AA40E0" w:rsidP="00AA40E0">
      <w:pPr>
        <w:overflowPunct w:val="0"/>
        <w:autoSpaceDE w:val="0"/>
        <w:autoSpaceDN w:val="0"/>
        <w:adjustRightInd w:val="0"/>
        <w:textAlignment w:val="baseline"/>
        <w:rPr>
          <w:lang w:eastAsia="ja-JP"/>
        </w:rPr>
      </w:pPr>
      <w:r w:rsidRPr="00822453">
        <w:rPr>
          <w:lang w:eastAsia="ja-JP"/>
        </w:rPr>
        <w:t>For single carrier NR SA operation</w:t>
      </w:r>
      <w:ins w:id="31" w:author="NR_redcap_enh-Core" w:date="2023-10-16T14:30:00Z">
        <w:r w:rsidR="007C5140" w:rsidRPr="00822453">
          <w:rPr>
            <w:lang w:eastAsia="ja-JP"/>
          </w:rPr>
          <w:t xml:space="preserve"> </w:t>
        </w:r>
        <w:r w:rsidR="007C5140" w:rsidRPr="00822453">
          <w:t xml:space="preserve">and except for UEs supporting </w:t>
        </w:r>
      </w:ins>
      <w:ins w:id="32" w:author="NR_redcap_enh-Core" w:date="2023-10-16T14:44:00Z">
        <w:r w:rsidR="00A32887" w:rsidRPr="00822453">
          <w:rPr>
            <w:i/>
            <w:iCs/>
          </w:rPr>
          <w:t>supportOfERedCap</w:t>
        </w:r>
      </w:ins>
      <w:ins w:id="33" w:author="NR_redcap_enh-Core" w:date="2023-10-16T14:30:00Z">
        <w:r w:rsidR="007C5140" w:rsidRPr="00822453">
          <w:rPr>
            <w:i/>
            <w:iCs/>
          </w:rPr>
          <w:t>-r18</w:t>
        </w:r>
      </w:ins>
      <w:r w:rsidRPr="00822453">
        <w:rPr>
          <w:lang w:eastAsia="ja-JP"/>
        </w:rPr>
        <w:t xml:space="preserve">, the UE shall support a data rate for the carrier that is no smaller than the data rate computed using the above formula, with </w:t>
      </w:r>
      <m:oMath>
        <m:r>
          <w:rPr>
            <w:rFonts w:ascii="Cambria Math"/>
            <w:lang w:eastAsia="ja-JP"/>
          </w:rPr>
          <m:t>J=1 CC</m:t>
        </m:r>
      </m:oMath>
      <w:r w:rsidRPr="00822453">
        <w:rPr>
          <w:lang w:eastAsia="ja-JP"/>
        </w:rPr>
        <w:t xml:space="preserve"> and component </w:t>
      </w:r>
      <m:oMath>
        <m:sSubSup>
          <m:sSubSupPr>
            <m:ctrlPr>
              <w:rPr>
                <w:rFonts w:ascii="Cambria Math" w:hAnsi="Cambria Math"/>
                <w:i/>
                <w:lang w:eastAsia="ja-JP"/>
              </w:rPr>
            </m:ctrlPr>
          </m:sSubSupPr>
          <m:e>
            <m:r>
              <w:rPr>
                <w:rFonts w:ascii="Cambria Math"/>
                <w:lang w:eastAsia="ja-JP"/>
              </w:rPr>
              <m:t>v</m:t>
            </m:r>
          </m:e>
          <m:sub>
            <m:r>
              <w:rPr>
                <w:rFonts w:ascii="Cambria Math"/>
                <w:lang w:eastAsia="ja-JP"/>
              </w:rPr>
              <m:t>Layers</m:t>
            </m:r>
          </m:sub>
          <m:sup>
            <m:r>
              <w:rPr>
                <w:rFonts w:ascii="Cambria Math"/>
                <w:lang w:eastAsia="ja-JP"/>
              </w:rPr>
              <m:t>(j)</m:t>
            </m:r>
          </m:sup>
        </m:sSubSup>
        <m:r>
          <w:rPr>
            <w:rFonts w:ascii="Cambria Math" w:hAnsi="Cambria Math" w:cs="Cambria Math"/>
            <w:lang w:eastAsia="ja-JP"/>
          </w:rPr>
          <m:t>⋅</m:t>
        </m:r>
        <m:sSubSup>
          <m:sSubSupPr>
            <m:ctrlPr>
              <w:rPr>
                <w:rFonts w:ascii="Cambria Math" w:hAnsi="Cambria Math"/>
                <w:i/>
                <w:lang w:eastAsia="ja-JP"/>
              </w:rPr>
            </m:ctrlPr>
          </m:sSubSupPr>
          <m:e>
            <m:r>
              <w:rPr>
                <w:rFonts w:ascii="Cambria Math"/>
                <w:lang w:eastAsia="ja-JP"/>
              </w:rPr>
              <m:t>Q</m:t>
            </m:r>
          </m:e>
          <m:sub>
            <m:r>
              <w:rPr>
                <w:rFonts w:ascii="Cambria Math"/>
                <w:lang w:eastAsia="ja-JP"/>
              </w:rPr>
              <m:t>m</m:t>
            </m:r>
          </m:sub>
          <m:sup>
            <m:d>
              <m:dPr>
                <m:ctrlPr>
                  <w:rPr>
                    <w:rFonts w:ascii="Cambria Math" w:hAnsi="Cambria Math"/>
                    <w:i/>
                    <w:lang w:eastAsia="ja-JP"/>
                  </w:rPr>
                </m:ctrlPr>
              </m:dPr>
              <m:e>
                <m:r>
                  <w:rPr>
                    <w:rFonts w:ascii="Cambria Math"/>
                    <w:lang w:eastAsia="ja-JP"/>
                  </w:rPr>
                  <m:t>j</m:t>
                </m:r>
              </m:e>
            </m:d>
          </m:sup>
        </m:sSubSup>
        <m:r>
          <w:rPr>
            <w:rFonts w:ascii="Cambria Math" w:hAnsi="Cambria Math" w:cs="Cambria Math"/>
            <w:lang w:eastAsia="ja-JP"/>
          </w:rPr>
          <m:t>⋅</m:t>
        </m:r>
        <m:sSubSup>
          <m:sSubSupPr>
            <m:ctrlPr>
              <w:rPr>
                <w:rFonts w:ascii="Cambria Math" w:hAnsi="Cambria Math"/>
                <w:i/>
                <w:lang w:eastAsia="ja-JP"/>
              </w:rPr>
            </m:ctrlPr>
          </m:sSubSupPr>
          <m:e>
            <m:r>
              <w:rPr>
                <w:rFonts w:ascii="Cambria Math"/>
                <w:lang w:eastAsia="ja-JP"/>
              </w:rPr>
              <m:t>f</m:t>
            </m:r>
          </m:e>
          <m:sub/>
          <m:sup>
            <m:d>
              <m:dPr>
                <m:ctrlPr>
                  <w:rPr>
                    <w:rFonts w:ascii="Cambria Math" w:hAnsi="Cambria Math"/>
                    <w:i/>
                    <w:lang w:eastAsia="ja-JP"/>
                  </w:rPr>
                </m:ctrlPr>
              </m:dPr>
              <m:e>
                <m:r>
                  <w:rPr>
                    <w:rFonts w:ascii="Cambria Math"/>
                    <w:lang w:eastAsia="ja-JP"/>
                  </w:rPr>
                  <m:t>j</m:t>
                </m:r>
              </m:e>
            </m:d>
          </m:sup>
        </m:sSubSup>
      </m:oMath>
      <w:r w:rsidRPr="00822453">
        <w:rPr>
          <w:lang w:eastAsia="ja-JP"/>
        </w:rPr>
        <w:t xml:space="preserve"> is no smaller than 4.</w:t>
      </w:r>
    </w:p>
    <w:p w14:paraId="43D710BD" w14:textId="77777777" w:rsidR="00AA40E0" w:rsidRPr="00822453" w:rsidRDefault="00AA40E0" w:rsidP="00AA40E0">
      <w:pPr>
        <w:keepLines/>
        <w:overflowPunct w:val="0"/>
        <w:autoSpaceDE w:val="0"/>
        <w:autoSpaceDN w:val="0"/>
        <w:adjustRightInd w:val="0"/>
        <w:ind w:left="1135" w:hanging="851"/>
        <w:textAlignment w:val="baseline"/>
        <w:rPr>
          <w:lang w:eastAsia="ja-JP"/>
        </w:rPr>
      </w:pPr>
      <w:r w:rsidRPr="00822453">
        <w:rPr>
          <w:lang w:eastAsia="ja-JP"/>
        </w:rPr>
        <w:t xml:space="preserve">NOTE 3: As an example, the value 4 in the component above can correspond to </w:t>
      </w:r>
      <m:oMath>
        <m:sSubSup>
          <m:sSubSupPr>
            <m:ctrlPr>
              <w:rPr>
                <w:rFonts w:ascii="Cambria Math" w:hAnsi="Cambria Math"/>
                <w:i/>
                <w:lang w:eastAsia="ja-JP"/>
              </w:rPr>
            </m:ctrlPr>
          </m:sSubSupPr>
          <m:e>
            <m:r>
              <w:rPr>
                <w:rFonts w:ascii="Cambria Math"/>
                <w:lang w:eastAsia="ja-JP"/>
              </w:rPr>
              <m:t>v</m:t>
            </m:r>
          </m:e>
          <m:sub>
            <m:r>
              <w:rPr>
                <w:rFonts w:ascii="Cambria Math"/>
                <w:lang w:eastAsia="ja-JP"/>
              </w:rPr>
              <m:t>Layers</m:t>
            </m:r>
          </m:sub>
          <m:sup>
            <m:r>
              <w:rPr>
                <w:rFonts w:ascii="Cambria Math"/>
                <w:lang w:eastAsia="ja-JP"/>
              </w:rPr>
              <m:t>(j)</m:t>
            </m:r>
          </m:sup>
        </m:sSubSup>
        <m:r>
          <w:rPr>
            <w:rFonts w:ascii="Cambria Math" w:hAnsi="Cambria Math" w:cs="Cambria Math"/>
            <w:lang w:eastAsia="ja-JP"/>
          </w:rPr>
          <m:t>=1</m:t>
        </m:r>
      </m:oMath>
      <w:r w:rsidRPr="00822453">
        <w:rPr>
          <w:lang w:eastAsia="ja-JP"/>
        </w:rPr>
        <w:t xml:space="preserve">, </w:t>
      </w:r>
      <m:oMath>
        <m:sSubSup>
          <m:sSubSupPr>
            <m:ctrlPr>
              <w:rPr>
                <w:rFonts w:ascii="Cambria Math" w:hAnsi="Cambria Math"/>
                <w:i/>
                <w:lang w:eastAsia="ja-JP"/>
              </w:rPr>
            </m:ctrlPr>
          </m:sSubSupPr>
          <m:e>
            <m:r>
              <w:rPr>
                <w:rFonts w:ascii="Cambria Math"/>
                <w:lang w:eastAsia="ja-JP"/>
              </w:rPr>
              <m:t>Q</m:t>
            </m:r>
          </m:e>
          <m:sub>
            <m:r>
              <w:rPr>
                <w:rFonts w:ascii="Cambria Math"/>
                <w:lang w:eastAsia="ja-JP"/>
              </w:rPr>
              <m:t>m</m:t>
            </m:r>
          </m:sub>
          <m:sup>
            <m:d>
              <m:dPr>
                <m:ctrlPr>
                  <w:rPr>
                    <w:rFonts w:ascii="Cambria Math" w:hAnsi="Cambria Math"/>
                    <w:i/>
                    <w:lang w:eastAsia="ja-JP"/>
                  </w:rPr>
                </m:ctrlPr>
              </m:dPr>
              <m:e>
                <m:r>
                  <w:rPr>
                    <w:rFonts w:ascii="Cambria Math"/>
                    <w:lang w:eastAsia="ja-JP"/>
                  </w:rPr>
                  <m:t>j</m:t>
                </m:r>
              </m:e>
            </m:d>
          </m:sup>
        </m:sSubSup>
        <m:r>
          <w:rPr>
            <w:rFonts w:ascii="Cambria Math" w:hAnsi="Cambria Math" w:cs="Cambria Math"/>
            <w:lang w:eastAsia="ja-JP"/>
          </w:rPr>
          <m:t>= 4</m:t>
        </m:r>
      </m:oMath>
      <w:r w:rsidRPr="00822453">
        <w:rPr>
          <w:lang w:eastAsia="ja-JP"/>
        </w:rPr>
        <w:t xml:space="preserve"> and </w:t>
      </w:r>
      <m:oMath>
        <m:sSubSup>
          <m:sSubSupPr>
            <m:ctrlPr>
              <w:rPr>
                <w:rFonts w:ascii="Cambria Math" w:hAnsi="Cambria Math"/>
                <w:i/>
                <w:lang w:eastAsia="ja-JP"/>
              </w:rPr>
            </m:ctrlPr>
          </m:sSubSupPr>
          <m:e>
            <m:r>
              <w:rPr>
                <w:rFonts w:ascii="Cambria Math"/>
                <w:lang w:eastAsia="ja-JP"/>
              </w:rPr>
              <m:t>f</m:t>
            </m:r>
          </m:e>
          <m:sub/>
          <m:sup>
            <m:d>
              <m:dPr>
                <m:ctrlPr>
                  <w:rPr>
                    <w:rFonts w:ascii="Cambria Math" w:hAnsi="Cambria Math"/>
                    <w:i/>
                    <w:lang w:eastAsia="ja-JP"/>
                  </w:rPr>
                </m:ctrlPr>
              </m:dPr>
              <m:e>
                <m:r>
                  <w:rPr>
                    <w:rFonts w:ascii="Cambria Math"/>
                    <w:lang w:eastAsia="ja-JP"/>
                  </w:rPr>
                  <m:t>j</m:t>
                </m:r>
              </m:e>
            </m:d>
          </m:sup>
        </m:sSubSup>
        <m:r>
          <w:rPr>
            <w:rFonts w:ascii="Cambria Math"/>
            <w:lang w:eastAsia="ja-JP"/>
          </w:rPr>
          <m:t>=1</m:t>
        </m:r>
      </m:oMath>
      <w:r w:rsidRPr="00822453">
        <w:rPr>
          <w:lang w:eastAsia="ja-JP"/>
        </w:rPr>
        <w:t>.</w:t>
      </w:r>
    </w:p>
    <w:p w14:paraId="504E73FF" w14:textId="293250C3" w:rsidR="00764BE8" w:rsidRDefault="00764BE8" w:rsidP="00764BE8">
      <w:pPr>
        <w:rPr>
          <w:ins w:id="34" w:author="NR_redcap_enh-Core" w:date="2023-10-16T14:31:00Z"/>
        </w:rPr>
      </w:pPr>
      <w:ins w:id="35" w:author="NR_redcap_enh-Core" w:date="2023-10-16T14:31:00Z">
        <w:r w:rsidRPr="00822453">
          <w:t xml:space="preserve">For single carrier NR SA operation and for UEs supporting </w:t>
        </w:r>
      </w:ins>
      <w:ins w:id="36" w:author="NR_redcap_enh-Core" w:date="2023-10-16T14:44:00Z">
        <w:r w:rsidR="00A32887" w:rsidRPr="00822453">
          <w:rPr>
            <w:i/>
            <w:iCs/>
          </w:rPr>
          <w:t>supportOfE</w:t>
        </w:r>
      </w:ins>
      <w:ins w:id="37" w:author="NR_redcap_enh-Core" w:date="2023-10-16T14:31:00Z">
        <w:r w:rsidRPr="00822453">
          <w:rPr>
            <w:i/>
            <w:iCs/>
          </w:rPr>
          <w:t>RedCap-r18</w:t>
        </w:r>
        <w:r w:rsidRPr="00822453">
          <w:t>, the UE shall support</w:t>
        </w:r>
        <w:r w:rsidRPr="00BE555F">
          <w:t xml:space="preserve"> a data rate for the carrier that</w:t>
        </w:r>
        <w:r>
          <w:t xml:space="preserve"> </w:t>
        </w:r>
        <w:r w:rsidRPr="00BE555F">
          <w:t>is</w:t>
        </w:r>
        <w:r>
          <w:t xml:space="preserve"> </w:t>
        </w:r>
        <w:r w:rsidRPr="00BE555F">
          <w:t xml:space="preserve">the data rate computed using the above formula, with </w:t>
        </w:r>
      </w:ins>
      <m:oMath>
        <m:r>
          <w:ins w:id="38" w:author="NR_redcap_enh-Core" w:date="2023-10-16T14:31:00Z">
            <w:rPr>
              <w:rFonts w:ascii="Cambria Math"/>
            </w:rPr>
            <m:t>J=1 CC</m:t>
          </w:ins>
        </m:r>
      </m:oMath>
      <w:ins w:id="39" w:author="NR_redcap_enh-Core" w:date="2023-10-16T14:31:00Z">
        <w:r w:rsidRPr="00BE555F">
          <w:t xml:space="preserve"> and</w:t>
        </w:r>
        <w:r>
          <w:t>:</w:t>
        </w:r>
      </w:ins>
    </w:p>
    <w:p w14:paraId="6CC4D946" w14:textId="77777777" w:rsidR="00764BE8" w:rsidRPr="00BA7CEE" w:rsidRDefault="00764BE8" w:rsidP="004B0571">
      <w:pPr>
        <w:pStyle w:val="ListParagraph"/>
        <w:numPr>
          <w:ilvl w:val="0"/>
          <w:numId w:val="4"/>
        </w:numPr>
        <w:spacing w:after="120"/>
        <w:contextualSpacing w:val="0"/>
        <w:rPr>
          <w:ins w:id="40" w:author="NR_redcap_enh-Core" w:date="2023-10-16T14:31:00Z"/>
        </w:rPr>
      </w:pPr>
      <w:ins w:id="41" w:author="NR_redcap_enh-Core" w:date="2023-10-16T14:31:00Z">
        <w:r>
          <w:t xml:space="preserve">if the UE supports </w:t>
        </w:r>
        <w:r w:rsidRPr="0012337A">
          <w:rPr>
            <w:i/>
            <w:iCs/>
          </w:rPr>
          <w:t>eRedCapN</w:t>
        </w:r>
        <w:r w:rsidRPr="003A62B7">
          <w:rPr>
            <w:i/>
            <w:iCs/>
          </w:rPr>
          <w:t>otReducedBB-BW-r18</w:t>
        </w:r>
        <w:r>
          <w:rPr>
            <w:i/>
            <w:iCs/>
          </w:rPr>
          <w:t>:</w:t>
        </w:r>
      </w:ins>
    </w:p>
    <w:p w14:paraId="56D031E3" w14:textId="77777777" w:rsidR="00764BE8" w:rsidRDefault="00764BE8" w:rsidP="004B0571">
      <w:pPr>
        <w:pStyle w:val="ListParagraph"/>
        <w:numPr>
          <w:ilvl w:val="1"/>
          <w:numId w:val="4"/>
        </w:numPr>
        <w:spacing w:after="120"/>
        <w:contextualSpacing w:val="0"/>
        <w:rPr>
          <w:ins w:id="42" w:author="NR_redcap_enh-Core" w:date="2023-10-16T14:31:00Z"/>
        </w:rPr>
      </w:pPr>
      <w:ins w:id="43" w:author="NR_redcap_enh-Core" w:date="2023-10-16T14:31:00Z">
        <w:r w:rsidRPr="00BE555F">
          <w:t xml:space="preserve">component </w:t>
        </w:r>
      </w:ins>
      <m:oMath>
        <m:sSubSup>
          <m:sSubSupPr>
            <m:ctrlPr>
              <w:ins w:id="44" w:author="NR_redcap_enh-Core" w:date="2023-10-16T14:31:00Z">
                <w:rPr>
                  <w:rFonts w:ascii="Cambria Math" w:hAnsi="Cambria Math"/>
                  <w:i/>
                </w:rPr>
              </w:ins>
            </m:ctrlPr>
          </m:sSubSupPr>
          <m:e>
            <m:r>
              <w:ins w:id="45" w:author="NR_redcap_enh-Core" w:date="2023-10-16T14:31:00Z">
                <w:rPr>
                  <w:rFonts w:ascii="Cambria Math"/>
                </w:rPr>
                <m:t>v</m:t>
              </w:ins>
            </m:r>
          </m:e>
          <m:sub>
            <m:r>
              <w:ins w:id="46" w:author="NR_redcap_enh-Core" w:date="2023-10-16T14:31:00Z">
                <w:rPr>
                  <w:rFonts w:ascii="Cambria Math"/>
                </w:rPr>
                <m:t>Layers</m:t>
              </w:ins>
            </m:r>
          </m:sub>
          <m:sup>
            <m:r>
              <w:ins w:id="47" w:author="NR_redcap_enh-Core" w:date="2023-10-16T14:31:00Z">
                <w:rPr>
                  <w:rFonts w:ascii="Cambria Math"/>
                </w:rPr>
                <m:t>(j)</m:t>
              </w:ins>
            </m:r>
          </m:sup>
        </m:sSubSup>
        <m:r>
          <w:ins w:id="48" w:author="NR_redcap_enh-Core" w:date="2023-10-16T14:31:00Z">
            <w:rPr>
              <w:rFonts w:ascii="Cambria Math" w:hAnsi="Cambria Math" w:cs="Cambria Math"/>
            </w:rPr>
            <m:t>⋅</m:t>
          </w:ins>
        </m:r>
        <m:sSubSup>
          <m:sSubSupPr>
            <m:ctrlPr>
              <w:ins w:id="49" w:author="NR_redcap_enh-Core" w:date="2023-10-16T14:31:00Z">
                <w:rPr>
                  <w:rFonts w:ascii="Cambria Math" w:hAnsi="Cambria Math"/>
                  <w:i/>
                </w:rPr>
              </w:ins>
            </m:ctrlPr>
          </m:sSubSupPr>
          <m:e>
            <m:r>
              <w:ins w:id="50" w:author="NR_redcap_enh-Core" w:date="2023-10-16T14:31:00Z">
                <w:rPr>
                  <w:rFonts w:ascii="Cambria Math"/>
                </w:rPr>
                <m:t>Q</m:t>
              </w:ins>
            </m:r>
          </m:e>
          <m:sub>
            <m:r>
              <w:ins w:id="51" w:author="NR_redcap_enh-Core" w:date="2023-10-16T14:31:00Z">
                <w:rPr>
                  <w:rFonts w:ascii="Cambria Math"/>
                </w:rPr>
                <m:t>m</m:t>
              </w:ins>
            </m:r>
          </m:sub>
          <m:sup>
            <m:d>
              <m:dPr>
                <m:ctrlPr>
                  <w:ins w:id="52" w:author="NR_redcap_enh-Core" w:date="2023-10-16T14:31:00Z">
                    <w:rPr>
                      <w:rFonts w:ascii="Cambria Math" w:hAnsi="Cambria Math"/>
                      <w:i/>
                    </w:rPr>
                  </w:ins>
                </m:ctrlPr>
              </m:dPr>
              <m:e>
                <m:r>
                  <w:ins w:id="53" w:author="NR_redcap_enh-Core" w:date="2023-10-16T14:31:00Z">
                    <w:rPr>
                      <w:rFonts w:ascii="Cambria Math"/>
                    </w:rPr>
                    <m:t>j</m:t>
                  </w:ins>
                </m:r>
              </m:e>
            </m:d>
          </m:sup>
        </m:sSubSup>
        <m:r>
          <w:ins w:id="54" w:author="NR_redcap_enh-Core" w:date="2023-10-16T14:31:00Z">
            <w:rPr>
              <w:rFonts w:ascii="Cambria Math" w:hAnsi="Cambria Math" w:cs="Cambria Math"/>
            </w:rPr>
            <m:t>⋅</m:t>
          </w:ins>
        </m:r>
        <m:sSubSup>
          <m:sSubSupPr>
            <m:ctrlPr>
              <w:ins w:id="55" w:author="NR_redcap_enh-Core" w:date="2023-10-16T14:31:00Z">
                <w:rPr>
                  <w:rFonts w:ascii="Cambria Math" w:hAnsi="Cambria Math"/>
                  <w:i/>
                </w:rPr>
              </w:ins>
            </m:ctrlPr>
          </m:sSubSupPr>
          <m:e>
            <m:r>
              <w:ins w:id="56" w:author="NR_redcap_enh-Core" w:date="2023-10-16T14:31:00Z">
                <w:rPr>
                  <w:rFonts w:ascii="Cambria Math"/>
                </w:rPr>
                <m:t>f</m:t>
              </w:ins>
            </m:r>
          </m:e>
          <m:sub/>
          <m:sup>
            <m:d>
              <m:dPr>
                <m:ctrlPr>
                  <w:ins w:id="57" w:author="NR_redcap_enh-Core" w:date="2023-10-16T14:31:00Z">
                    <w:rPr>
                      <w:rFonts w:ascii="Cambria Math" w:hAnsi="Cambria Math"/>
                      <w:i/>
                    </w:rPr>
                  </w:ins>
                </m:ctrlPr>
              </m:dPr>
              <m:e>
                <m:r>
                  <w:ins w:id="58" w:author="NR_redcap_enh-Core" w:date="2023-10-16T14:31:00Z">
                    <w:rPr>
                      <w:rFonts w:ascii="Cambria Math"/>
                    </w:rPr>
                    <m:t>j</m:t>
                  </w:ins>
                </m:r>
              </m:e>
            </m:d>
          </m:sup>
        </m:sSubSup>
      </m:oMath>
      <w:ins w:id="59" w:author="NR_redcap_enh-Core" w:date="2023-10-16T14:31:00Z">
        <w:r w:rsidRPr="00BE555F">
          <w:t xml:space="preserve"> is</w:t>
        </w:r>
        <w:r>
          <w:t xml:space="preserve"> 0.75</w:t>
        </w:r>
        <w:r w:rsidRPr="00A64246">
          <w:t xml:space="preserve"> if </w:t>
        </w:r>
      </w:ins>
      <m:oMath>
        <m:sSubSup>
          <m:sSubSupPr>
            <m:ctrlPr>
              <w:ins w:id="60" w:author="NR_redcap_enh-Core" w:date="2023-10-16T14:31:00Z">
                <w:rPr>
                  <w:rFonts w:ascii="Cambria Math" w:hAnsi="Cambria Math"/>
                  <w:i/>
                </w:rPr>
              </w:ins>
            </m:ctrlPr>
          </m:sSubSupPr>
          <m:e>
            <m:r>
              <w:ins w:id="61" w:author="NR_redcap_enh-Core" w:date="2023-10-16T14:31:00Z">
                <w:rPr>
                  <w:rFonts w:ascii="Cambria Math"/>
                </w:rPr>
                <m:t>v</m:t>
              </w:ins>
            </m:r>
          </m:e>
          <m:sub>
            <m:r>
              <w:ins w:id="62" w:author="NR_redcap_enh-Core" w:date="2023-10-16T14:31:00Z">
                <w:rPr>
                  <w:rFonts w:ascii="Cambria Math"/>
                </w:rPr>
                <m:t>Layers</m:t>
              </w:ins>
            </m:r>
          </m:sub>
          <m:sup>
            <m:r>
              <w:ins w:id="63" w:author="NR_redcap_enh-Core" w:date="2023-10-16T14:31:00Z">
                <w:rPr>
                  <w:rFonts w:ascii="Cambria Math"/>
                </w:rPr>
                <m:t>(j)</m:t>
              </w:ins>
            </m:r>
          </m:sup>
        </m:sSubSup>
        <m:r>
          <w:ins w:id="64" w:author="NR_redcap_enh-Core" w:date="2023-10-16T14:31:00Z">
            <w:rPr>
              <w:rFonts w:ascii="Cambria Math" w:hAnsi="Cambria Math" w:cs="Cambria Math"/>
            </w:rPr>
            <m:t>=1</m:t>
          </w:ins>
        </m:r>
      </m:oMath>
      <w:ins w:id="65" w:author="NR_redcap_enh-Core" w:date="2023-10-16T14:31:00Z">
        <w:r>
          <w:t>, or;</w:t>
        </w:r>
      </w:ins>
    </w:p>
    <w:p w14:paraId="0C16BB31" w14:textId="77777777" w:rsidR="00764BE8" w:rsidRDefault="00764BE8" w:rsidP="004B0571">
      <w:pPr>
        <w:pStyle w:val="ListParagraph"/>
        <w:numPr>
          <w:ilvl w:val="1"/>
          <w:numId w:val="4"/>
        </w:numPr>
        <w:spacing w:after="120"/>
        <w:contextualSpacing w:val="0"/>
        <w:rPr>
          <w:ins w:id="66" w:author="NR_redcap_enh-Core" w:date="2023-10-16T14:31:00Z"/>
        </w:rPr>
      </w:pPr>
      <w:ins w:id="67" w:author="NR_redcap_enh-Core" w:date="2023-10-16T14:31:00Z">
        <w:r w:rsidRPr="00BE555F">
          <w:t xml:space="preserve">component </w:t>
        </w:r>
      </w:ins>
      <m:oMath>
        <m:sSubSup>
          <m:sSubSupPr>
            <m:ctrlPr>
              <w:ins w:id="68" w:author="NR_redcap_enh-Core" w:date="2023-10-16T14:31:00Z">
                <w:rPr>
                  <w:rFonts w:ascii="Cambria Math" w:hAnsi="Cambria Math"/>
                  <w:i/>
                </w:rPr>
              </w:ins>
            </m:ctrlPr>
          </m:sSubSupPr>
          <m:e>
            <m:r>
              <w:ins w:id="69" w:author="NR_redcap_enh-Core" w:date="2023-10-16T14:31:00Z">
                <w:rPr>
                  <w:rFonts w:ascii="Cambria Math"/>
                </w:rPr>
                <m:t>v</m:t>
              </w:ins>
            </m:r>
          </m:e>
          <m:sub>
            <m:r>
              <w:ins w:id="70" w:author="NR_redcap_enh-Core" w:date="2023-10-16T14:31:00Z">
                <w:rPr>
                  <w:rFonts w:ascii="Cambria Math"/>
                </w:rPr>
                <m:t>Layers</m:t>
              </w:ins>
            </m:r>
          </m:sub>
          <m:sup>
            <m:r>
              <w:ins w:id="71" w:author="NR_redcap_enh-Core" w:date="2023-10-16T14:31:00Z">
                <w:rPr>
                  <w:rFonts w:ascii="Cambria Math"/>
                </w:rPr>
                <m:t>(j)</m:t>
              </w:ins>
            </m:r>
          </m:sup>
        </m:sSubSup>
        <m:r>
          <w:ins w:id="72" w:author="NR_redcap_enh-Core" w:date="2023-10-16T14:31:00Z">
            <w:rPr>
              <w:rFonts w:ascii="Cambria Math" w:hAnsi="Cambria Math" w:cs="Cambria Math"/>
            </w:rPr>
            <m:t>⋅</m:t>
          </w:ins>
        </m:r>
        <m:sSubSup>
          <m:sSubSupPr>
            <m:ctrlPr>
              <w:ins w:id="73" w:author="NR_redcap_enh-Core" w:date="2023-10-16T14:31:00Z">
                <w:rPr>
                  <w:rFonts w:ascii="Cambria Math" w:hAnsi="Cambria Math"/>
                  <w:i/>
                </w:rPr>
              </w:ins>
            </m:ctrlPr>
          </m:sSubSupPr>
          <m:e>
            <m:r>
              <w:ins w:id="74" w:author="NR_redcap_enh-Core" w:date="2023-10-16T14:31:00Z">
                <w:rPr>
                  <w:rFonts w:ascii="Cambria Math"/>
                </w:rPr>
                <m:t>Q</m:t>
              </w:ins>
            </m:r>
          </m:e>
          <m:sub>
            <m:r>
              <w:ins w:id="75" w:author="NR_redcap_enh-Core" w:date="2023-10-16T14:31:00Z">
                <w:rPr>
                  <w:rFonts w:ascii="Cambria Math"/>
                </w:rPr>
                <m:t>m</m:t>
              </w:ins>
            </m:r>
          </m:sub>
          <m:sup>
            <m:d>
              <m:dPr>
                <m:ctrlPr>
                  <w:ins w:id="76" w:author="NR_redcap_enh-Core" w:date="2023-10-16T14:31:00Z">
                    <w:rPr>
                      <w:rFonts w:ascii="Cambria Math" w:hAnsi="Cambria Math"/>
                      <w:i/>
                    </w:rPr>
                  </w:ins>
                </m:ctrlPr>
              </m:dPr>
              <m:e>
                <m:r>
                  <w:ins w:id="77" w:author="NR_redcap_enh-Core" w:date="2023-10-16T14:31:00Z">
                    <w:rPr>
                      <w:rFonts w:ascii="Cambria Math"/>
                    </w:rPr>
                    <m:t>j</m:t>
                  </w:ins>
                </m:r>
              </m:e>
            </m:d>
          </m:sup>
        </m:sSubSup>
        <m:r>
          <w:ins w:id="78" w:author="NR_redcap_enh-Core" w:date="2023-10-16T14:31:00Z">
            <w:rPr>
              <w:rFonts w:ascii="Cambria Math" w:hAnsi="Cambria Math" w:cs="Cambria Math"/>
            </w:rPr>
            <m:t>⋅</m:t>
          </w:ins>
        </m:r>
        <m:sSubSup>
          <m:sSubSupPr>
            <m:ctrlPr>
              <w:ins w:id="79" w:author="NR_redcap_enh-Core" w:date="2023-10-16T14:31:00Z">
                <w:rPr>
                  <w:rFonts w:ascii="Cambria Math" w:hAnsi="Cambria Math"/>
                  <w:i/>
                </w:rPr>
              </w:ins>
            </m:ctrlPr>
          </m:sSubSupPr>
          <m:e>
            <m:r>
              <w:ins w:id="80" w:author="NR_redcap_enh-Core" w:date="2023-10-16T14:31:00Z">
                <w:rPr>
                  <w:rFonts w:ascii="Cambria Math"/>
                </w:rPr>
                <m:t>f</m:t>
              </w:ins>
            </m:r>
          </m:e>
          <m:sub/>
          <m:sup>
            <m:d>
              <m:dPr>
                <m:ctrlPr>
                  <w:ins w:id="81" w:author="NR_redcap_enh-Core" w:date="2023-10-16T14:31:00Z">
                    <w:rPr>
                      <w:rFonts w:ascii="Cambria Math" w:hAnsi="Cambria Math"/>
                      <w:i/>
                    </w:rPr>
                  </w:ins>
                </m:ctrlPr>
              </m:dPr>
              <m:e>
                <m:r>
                  <w:ins w:id="82" w:author="NR_redcap_enh-Core" w:date="2023-10-16T14:31:00Z">
                    <w:rPr>
                      <w:rFonts w:ascii="Cambria Math"/>
                    </w:rPr>
                    <m:t>j</m:t>
                  </w:ins>
                </m:r>
              </m:e>
            </m:d>
          </m:sup>
        </m:sSubSup>
      </m:oMath>
      <w:ins w:id="83" w:author="NR_redcap_enh-Core" w:date="2023-10-16T14:31:00Z">
        <w:r w:rsidRPr="00BE555F">
          <w:t xml:space="preserve"> is</w:t>
        </w:r>
        <w:r>
          <w:t xml:space="preserve"> 0.8</w:t>
        </w:r>
        <w:r w:rsidRPr="00A64246">
          <w:t xml:space="preserve"> if </w:t>
        </w:r>
      </w:ins>
      <m:oMath>
        <m:sSubSup>
          <m:sSubSupPr>
            <m:ctrlPr>
              <w:ins w:id="84" w:author="NR_redcap_enh-Core" w:date="2023-10-16T14:31:00Z">
                <w:rPr>
                  <w:rFonts w:ascii="Cambria Math" w:hAnsi="Cambria Math"/>
                  <w:i/>
                </w:rPr>
              </w:ins>
            </m:ctrlPr>
          </m:sSubSupPr>
          <m:e>
            <m:r>
              <w:ins w:id="85" w:author="NR_redcap_enh-Core" w:date="2023-10-16T14:31:00Z">
                <w:rPr>
                  <w:rFonts w:ascii="Cambria Math"/>
                </w:rPr>
                <m:t>v</m:t>
              </w:ins>
            </m:r>
          </m:e>
          <m:sub>
            <m:r>
              <w:ins w:id="86" w:author="NR_redcap_enh-Core" w:date="2023-10-16T14:31:00Z">
                <w:rPr>
                  <w:rFonts w:ascii="Cambria Math"/>
                </w:rPr>
                <m:t>Layers</m:t>
              </w:ins>
            </m:r>
          </m:sub>
          <m:sup>
            <m:r>
              <w:ins w:id="87" w:author="NR_redcap_enh-Core" w:date="2023-10-16T14:31:00Z">
                <w:rPr>
                  <w:rFonts w:ascii="Cambria Math"/>
                </w:rPr>
                <m:t>(j)</m:t>
              </w:ins>
            </m:r>
          </m:sup>
        </m:sSubSup>
        <m:r>
          <w:ins w:id="88" w:author="NR_redcap_enh-Core" w:date="2023-10-16T14:31:00Z">
            <w:rPr>
              <w:rFonts w:ascii="Cambria Math" w:hAnsi="Cambria Math" w:cs="Cambria Math"/>
            </w:rPr>
            <m:t>=2</m:t>
          </w:ins>
        </m:r>
      </m:oMath>
      <w:ins w:id="89" w:author="NR_redcap_enh-Core" w:date="2023-10-16T14:31:00Z">
        <w:r>
          <w:t>;</w:t>
        </w:r>
      </w:ins>
    </w:p>
    <w:p w14:paraId="5F180597" w14:textId="77777777" w:rsidR="00764BE8" w:rsidRDefault="00764BE8" w:rsidP="004B0571">
      <w:pPr>
        <w:pStyle w:val="ListParagraph"/>
        <w:numPr>
          <w:ilvl w:val="0"/>
          <w:numId w:val="4"/>
        </w:numPr>
        <w:spacing w:after="120"/>
        <w:contextualSpacing w:val="0"/>
        <w:rPr>
          <w:ins w:id="90" w:author="NR_redcap_enh-Core" w:date="2023-10-16T14:31:00Z"/>
        </w:rPr>
      </w:pPr>
      <w:ins w:id="91" w:author="NR_redcap_enh-Core" w:date="2023-10-16T14:31:00Z">
        <w:r>
          <w:t>else:</w:t>
        </w:r>
      </w:ins>
    </w:p>
    <w:p w14:paraId="379B53F0" w14:textId="77777777" w:rsidR="00764BE8" w:rsidRPr="00BA7CEE" w:rsidRDefault="00764BE8" w:rsidP="004B0571">
      <w:pPr>
        <w:pStyle w:val="ListParagraph"/>
        <w:numPr>
          <w:ilvl w:val="1"/>
          <w:numId w:val="4"/>
        </w:numPr>
        <w:spacing w:after="120"/>
        <w:contextualSpacing w:val="0"/>
        <w:rPr>
          <w:ins w:id="92" w:author="NR_redcap_enh-Core" w:date="2023-10-16T14:31:00Z"/>
        </w:rPr>
      </w:pPr>
      <w:ins w:id="93" w:author="NR_redcap_enh-Core" w:date="2023-10-16T14:31:00Z">
        <w:r w:rsidRPr="00BE555F">
          <w:t xml:space="preserve">component </w:t>
        </w:r>
      </w:ins>
      <m:oMath>
        <m:sSubSup>
          <m:sSubSupPr>
            <m:ctrlPr>
              <w:ins w:id="94" w:author="NR_redcap_enh-Core" w:date="2023-10-16T14:31:00Z">
                <w:rPr>
                  <w:rFonts w:ascii="Cambria Math" w:hAnsi="Cambria Math"/>
                  <w:i/>
                </w:rPr>
              </w:ins>
            </m:ctrlPr>
          </m:sSubSupPr>
          <m:e>
            <m:r>
              <w:ins w:id="95" w:author="NR_redcap_enh-Core" w:date="2023-10-16T14:31:00Z">
                <w:rPr>
                  <w:rFonts w:ascii="Cambria Math"/>
                </w:rPr>
                <m:t>v</m:t>
              </w:ins>
            </m:r>
          </m:e>
          <m:sub>
            <m:r>
              <w:ins w:id="96" w:author="NR_redcap_enh-Core" w:date="2023-10-16T14:31:00Z">
                <w:rPr>
                  <w:rFonts w:ascii="Cambria Math"/>
                </w:rPr>
                <m:t>Layers</m:t>
              </w:ins>
            </m:r>
          </m:sub>
          <m:sup>
            <m:r>
              <w:ins w:id="97" w:author="NR_redcap_enh-Core" w:date="2023-10-16T14:31:00Z">
                <w:rPr>
                  <w:rFonts w:ascii="Cambria Math"/>
                </w:rPr>
                <m:t>(j)</m:t>
              </w:ins>
            </m:r>
          </m:sup>
        </m:sSubSup>
        <m:r>
          <w:ins w:id="98" w:author="NR_redcap_enh-Core" w:date="2023-10-16T14:31:00Z">
            <w:rPr>
              <w:rFonts w:ascii="Cambria Math" w:hAnsi="Cambria Math" w:cs="Cambria Math"/>
            </w:rPr>
            <m:t>⋅</m:t>
          </w:ins>
        </m:r>
        <m:sSubSup>
          <m:sSubSupPr>
            <m:ctrlPr>
              <w:ins w:id="99" w:author="NR_redcap_enh-Core" w:date="2023-10-16T14:31:00Z">
                <w:rPr>
                  <w:rFonts w:ascii="Cambria Math" w:hAnsi="Cambria Math"/>
                  <w:i/>
                </w:rPr>
              </w:ins>
            </m:ctrlPr>
          </m:sSubSupPr>
          <m:e>
            <m:r>
              <w:ins w:id="100" w:author="NR_redcap_enh-Core" w:date="2023-10-16T14:31:00Z">
                <w:rPr>
                  <w:rFonts w:ascii="Cambria Math"/>
                </w:rPr>
                <m:t>Q</m:t>
              </w:ins>
            </m:r>
          </m:e>
          <m:sub>
            <m:r>
              <w:ins w:id="101" w:author="NR_redcap_enh-Core" w:date="2023-10-16T14:31:00Z">
                <w:rPr>
                  <w:rFonts w:ascii="Cambria Math"/>
                </w:rPr>
                <m:t>m</m:t>
              </w:ins>
            </m:r>
          </m:sub>
          <m:sup>
            <m:d>
              <m:dPr>
                <m:ctrlPr>
                  <w:ins w:id="102" w:author="NR_redcap_enh-Core" w:date="2023-10-16T14:31:00Z">
                    <w:rPr>
                      <w:rFonts w:ascii="Cambria Math" w:hAnsi="Cambria Math"/>
                      <w:i/>
                    </w:rPr>
                  </w:ins>
                </m:ctrlPr>
              </m:dPr>
              <m:e>
                <m:r>
                  <w:ins w:id="103" w:author="NR_redcap_enh-Core" w:date="2023-10-16T14:31:00Z">
                    <w:rPr>
                      <w:rFonts w:ascii="Cambria Math"/>
                    </w:rPr>
                    <m:t>j</m:t>
                  </w:ins>
                </m:r>
              </m:e>
            </m:d>
          </m:sup>
        </m:sSubSup>
        <m:r>
          <w:ins w:id="104" w:author="NR_redcap_enh-Core" w:date="2023-10-16T14:31:00Z">
            <w:rPr>
              <w:rFonts w:ascii="Cambria Math" w:hAnsi="Cambria Math" w:cs="Cambria Math"/>
            </w:rPr>
            <m:t>⋅</m:t>
          </w:ins>
        </m:r>
        <m:sSubSup>
          <m:sSubSupPr>
            <m:ctrlPr>
              <w:ins w:id="105" w:author="NR_redcap_enh-Core" w:date="2023-10-16T14:31:00Z">
                <w:rPr>
                  <w:rFonts w:ascii="Cambria Math" w:hAnsi="Cambria Math"/>
                  <w:i/>
                </w:rPr>
              </w:ins>
            </m:ctrlPr>
          </m:sSubSupPr>
          <m:e>
            <m:r>
              <w:ins w:id="106" w:author="NR_redcap_enh-Core" w:date="2023-10-16T14:31:00Z">
                <w:rPr>
                  <w:rFonts w:ascii="Cambria Math"/>
                </w:rPr>
                <m:t>f</m:t>
              </w:ins>
            </m:r>
          </m:e>
          <m:sub/>
          <m:sup>
            <m:d>
              <m:dPr>
                <m:ctrlPr>
                  <w:ins w:id="107" w:author="NR_redcap_enh-Core" w:date="2023-10-16T14:31:00Z">
                    <w:rPr>
                      <w:rFonts w:ascii="Cambria Math" w:hAnsi="Cambria Math"/>
                      <w:i/>
                    </w:rPr>
                  </w:ins>
                </m:ctrlPr>
              </m:dPr>
              <m:e>
                <m:r>
                  <w:ins w:id="108" w:author="NR_redcap_enh-Core" w:date="2023-10-16T14:31:00Z">
                    <w:rPr>
                      <w:rFonts w:ascii="Cambria Math"/>
                    </w:rPr>
                    <m:t>j</m:t>
                  </w:ins>
                </m:r>
              </m:e>
            </m:d>
          </m:sup>
        </m:sSubSup>
      </m:oMath>
      <w:ins w:id="109" w:author="NR_redcap_enh-Core" w:date="2023-10-16T14:31:00Z">
        <w:r w:rsidRPr="00BE555F">
          <w:t xml:space="preserve"> </w:t>
        </w:r>
        <w:r w:rsidRPr="00BA7CEE">
          <w:t>is 3.2, and;</w:t>
        </w:r>
      </w:ins>
    </w:p>
    <w:p w14:paraId="5CEFEF1C" w14:textId="77777777" w:rsidR="00764BE8" w:rsidRPr="00BA7CEE" w:rsidRDefault="00764BE8" w:rsidP="004B0571">
      <w:pPr>
        <w:numPr>
          <w:ilvl w:val="1"/>
          <w:numId w:val="4"/>
        </w:numPr>
        <w:autoSpaceDN w:val="0"/>
        <w:spacing w:after="120"/>
        <w:rPr>
          <w:ins w:id="110" w:author="NR_redcap_enh-Core" w:date="2023-10-16T14:31:00Z"/>
        </w:rPr>
      </w:pPr>
      <w:ins w:id="111" w:author="NR_redcap_enh-Core" w:date="2023-10-16T14:31:00Z">
        <w:r w:rsidRPr="00BA7CEE">
          <w:rPr>
            <w:i/>
            <w:iCs/>
          </w:rPr>
          <w:object w:dxaOrig="750" w:dyaOrig="330" w14:anchorId="53CF3C70">
            <v:shape id="_x0000_i1037" type="#_x0000_t75" style="width:37.8pt;height:18pt" o:ole="">
              <v:imagedata r:id="rId30" o:title=""/>
            </v:shape>
            <o:OLEObject Type="Embed" ProgID="Equation.3" ShapeID="_x0000_i1037" DrawAspect="Content" ObjectID="_1761751875" r:id="rId38"/>
          </w:object>
        </w:r>
      </w:ins>
      <w:ins w:id="112" w:author="NR_redcap_enh-Core" w:date="2023-10-16T14:31:00Z">
        <w:r w:rsidRPr="00BA7CEE">
          <w:rPr>
            <w:i/>
            <w:iCs/>
          </w:rPr>
          <w:t xml:space="preserve"> is 25 if μ = 0 or, 12 if μ = 1;</w:t>
        </w:r>
      </w:ins>
    </w:p>
    <w:p w14:paraId="2CAA09FD" w14:textId="4F9D65F5" w:rsidR="00AA40E0" w:rsidRPr="00AA40E0" w:rsidRDefault="00AA40E0" w:rsidP="00AA40E0">
      <w:pPr>
        <w:overflowPunct w:val="0"/>
        <w:autoSpaceDE w:val="0"/>
        <w:autoSpaceDN w:val="0"/>
        <w:adjustRightInd w:val="0"/>
        <w:textAlignment w:val="baseline"/>
        <w:rPr>
          <w:lang w:eastAsia="ja-JP"/>
        </w:rPr>
      </w:pPr>
      <w:r w:rsidRPr="00AA40E0">
        <w:rPr>
          <w:lang w:eastAsia="ja-JP"/>
        </w:rPr>
        <w:t>For EUTRA in case of MR-DC, the approximate data rate for a given number of aggregated carriers in a band or band combination is computed as follows.</w:t>
      </w:r>
    </w:p>
    <w:p w14:paraId="124DF4E5" w14:textId="77777777" w:rsidR="00AA40E0" w:rsidRPr="00AA40E0" w:rsidRDefault="00AA40E0" w:rsidP="00AA40E0">
      <w:pPr>
        <w:keepLines/>
        <w:tabs>
          <w:tab w:val="center" w:pos="4536"/>
          <w:tab w:val="right" w:pos="9072"/>
        </w:tabs>
        <w:overflowPunct w:val="0"/>
        <w:autoSpaceDE w:val="0"/>
        <w:autoSpaceDN w:val="0"/>
        <w:adjustRightInd w:val="0"/>
        <w:ind w:left="567"/>
        <w:textAlignment w:val="baseline"/>
        <w:rPr>
          <w:noProof/>
          <w:lang w:eastAsia="ja-JP"/>
        </w:rPr>
      </w:pPr>
      <w:r w:rsidRPr="00AA40E0">
        <w:rPr>
          <w:noProof/>
          <w:lang w:eastAsia="ja-JP"/>
        </w:rPr>
        <w:t xml:space="preserve">Data rate (in Mbps) = </w:t>
      </w:r>
      <w:r w:rsidRPr="00AA40E0">
        <w:rPr>
          <w:noProof/>
          <w:lang w:eastAsia="ja-JP"/>
        </w:rPr>
        <w:fldChar w:fldCharType="begin"/>
      </w:r>
      <w:r w:rsidRPr="00AA40E0">
        <w:rPr>
          <w:noProof/>
          <w:lang w:eastAsia="ja-JP"/>
        </w:rPr>
        <w:instrText xml:space="preserve"> QUOTE </w:instrText>
      </w:r>
      <m:oMath>
        <m:sSup>
          <m:sSupPr>
            <m:ctrlPr>
              <w:rPr>
                <w:rFonts w:ascii="Cambria Math" w:eastAsia="Calibri" w:hAnsi="Cambria Math" w:cs="Calibri"/>
                <w:i/>
                <w:iCs/>
                <w:noProof/>
                <w:sz w:val="24"/>
                <w:szCs w:val="24"/>
                <w:lang w:eastAsia="ja-JP"/>
              </w:rPr>
            </m:ctrlPr>
          </m:sSupPr>
          <m:e>
            <m:r>
              <m:rPr>
                <m:sty m:val="p"/>
              </m:rPr>
              <w:rPr>
                <w:rFonts w:ascii="Cambria Math" w:hAnsi="Cambria Math"/>
                <w:noProof/>
                <w:lang w:eastAsia="ja-JP"/>
              </w:rPr>
              <m:t>10</m:t>
            </m:r>
          </m:e>
          <m:sup>
            <m:r>
              <m:rPr>
                <m:sty m:val="p"/>
              </m:rPr>
              <w:rPr>
                <w:rFonts w:ascii="Cambria Math" w:hAnsi="Cambria Math"/>
                <w:noProof/>
                <w:lang w:eastAsia="ja-JP"/>
              </w:rPr>
              <m:t>-3</m:t>
            </m:r>
          </m:sup>
        </m:sSup>
        <m:r>
          <m:rPr>
            <m:sty m:val="p"/>
          </m:rPr>
          <w:rPr>
            <w:rFonts w:ascii="Cambria Math" w:hAnsi="Cambria Math"/>
            <w:noProof/>
            <w:lang w:eastAsia="ja-JP"/>
          </w:rPr>
          <m:t>*</m:t>
        </m:r>
        <m:nary>
          <m:naryPr>
            <m:chr m:val="∑"/>
            <m:grow m:val="1"/>
            <m:ctrlPr>
              <w:rPr>
                <w:rFonts w:ascii="Cambria Math" w:eastAsia="Calibri" w:hAnsi="Cambria Math" w:cs="Calibri"/>
                <w:noProof/>
                <w:sz w:val="24"/>
                <w:szCs w:val="24"/>
                <w:lang w:eastAsia="ja-JP"/>
              </w:rPr>
            </m:ctrlPr>
          </m:naryPr>
          <m:sub>
            <m:r>
              <m:rPr>
                <m:sty m:val="p"/>
              </m:rPr>
              <w:rPr>
                <w:rFonts w:ascii="Cambria Math" w:hAnsi="Cambria Math"/>
                <w:noProof/>
                <w:lang w:eastAsia="ja-JP"/>
              </w:rPr>
              <m:t>j=1</m:t>
            </m:r>
          </m:sub>
          <m:sup>
            <m:r>
              <m:rPr>
                <m:sty m:val="p"/>
              </m:rPr>
              <w:rPr>
                <w:rFonts w:ascii="Cambria Math" w:hAnsi="Cambria Math"/>
                <w:noProof/>
                <w:lang w:eastAsia="ja-JP"/>
              </w:rPr>
              <m:t>J</m:t>
            </m:r>
          </m:sup>
          <m:e>
            <m:r>
              <m:rPr>
                <m:sty m:val="p"/>
              </m:rPr>
              <w:rPr>
                <w:rFonts w:ascii="Cambria Math" w:hAnsi="Cambria Math"/>
                <w:noProof/>
                <w:lang w:eastAsia="ja-JP"/>
              </w:rPr>
              <m:t>TB</m:t>
            </m:r>
            <m:sSub>
              <m:sSubPr>
                <m:ctrlPr>
                  <w:rPr>
                    <w:rFonts w:ascii="Cambria Math" w:eastAsia="Calibri" w:hAnsi="Cambria Math" w:cs="Calibri"/>
                    <w:i/>
                    <w:iCs/>
                    <w:noProof/>
                    <w:sz w:val="24"/>
                    <w:szCs w:val="24"/>
                    <w:lang w:eastAsia="ja-JP"/>
                  </w:rPr>
                </m:ctrlPr>
              </m:sSubPr>
              <m:e>
                <m:r>
                  <m:rPr>
                    <m:sty m:val="p"/>
                  </m:rPr>
                  <w:rPr>
                    <w:rFonts w:ascii="Cambria Math" w:hAnsi="Cambria Math"/>
                    <w:noProof/>
                    <w:lang w:eastAsia="ja-JP"/>
                  </w:rPr>
                  <m:t>S</m:t>
                </m:r>
              </m:e>
              <m:sub>
                <m:r>
                  <m:rPr>
                    <m:sty m:val="p"/>
                  </m:rPr>
                  <w:rPr>
                    <w:rFonts w:ascii="Cambria Math" w:hAnsi="Cambria Math"/>
                    <w:noProof/>
                    <w:lang w:eastAsia="ja-JP"/>
                  </w:rPr>
                  <m:t xml:space="preserve">j  </m:t>
                </m:r>
              </m:sub>
            </m:sSub>
          </m:e>
        </m:nary>
      </m:oMath>
      <w:r w:rsidRPr="00AA40E0">
        <w:rPr>
          <w:noProof/>
          <w:lang w:eastAsia="ja-JP"/>
        </w:rPr>
        <w:instrText xml:space="preserve"> </w:instrText>
      </w:r>
      <w:r w:rsidRPr="00AA40E0">
        <w:rPr>
          <w:noProof/>
          <w:lang w:eastAsia="ja-JP"/>
        </w:rPr>
        <w:fldChar w:fldCharType="separate"/>
      </w:r>
      <w:r w:rsidRPr="00AA40E0">
        <w:rPr>
          <w:noProof/>
          <w:position w:val="-18"/>
          <w:lang w:eastAsia="ja-JP"/>
        </w:rPr>
        <w:object w:dxaOrig="1579" w:dyaOrig="480" w14:anchorId="1EC092DD">
          <v:shape id="_x0000_i1038" type="#_x0000_t75" style="width:78.6pt;height:23.4pt" o:ole="">
            <v:imagedata r:id="rId39" o:title=""/>
          </v:shape>
          <o:OLEObject Type="Embed" ProgID="Equation.DSMT4" ShapeID="_x0000_i1038" DrawAspect="Content" ObjectID="_1761751876" r:id="rId40"/>
        </w:object>
      </w:r>
      <w:r w:rsidRPr="00AA40E0">
        <w:rPr>
          <w:noProof/>
          <w:lang w:eastAsia="ja-JP"/>
        </w:rPr>
        <w:fldChar w:fldCharType="end"/>
      </w:r>
    </w:p>
    <w:p w14:paraId="53B8C1B1" w14:textId="77777777" w:rsidR="00AA40E0" w:rsidRPr="00AA40E0" w:rsidRDefault="00AA40E0" w:rsidP="00AA40E0">
      <w:pPr>
        <w:overflowPunct w:val="0"/>
        <w:autoSpaceDE w:val="0"/>
        <w:autoSpaceDN w:val="0"/>
        <w:adjustRightInd w:val="0"/>
        <w:textAlignment w:val="baseline"/>
        <w:rPr>
          <w:lang w:eastAsia="ja-JP"/>
        </w:rPr>
      </w:pPr>
      <w:r w:rsidRPr="00AA40E0">
        <w:rPr>
          <w:lang w:eastAsia="ja-JP"/>
        </w:rPr>
        <w:t>wherein</w:t>
      </w:r>
    </w:p>
    <w:p w14:paraId="71EB8E98" w14:textId="77777777" w:rsidR="00AA40E0" w:rsidRPr="00AA40E0" w:rsidRDefault="00AA40E0" w:rsidP="00AA40E0">
      <w:pPr>
        <w:overflowPunct w:val="0"/>
        <w:autoSpaceDE w:val="0"/>
        <w:autoSpaceDN w:val="0"/>
        <w:adjustRightInd w:val="0"/>
        <w:ind w:left="851" w:hanging="284"/>
        <w:textAlignment w:val="baseline"/>
        <w:rPr>
          <w:lang w:eastAsia="ja-JP"/>
        </w:rPr>
      </w:pPr>
      <w:r w:rsidRPr="00AA40E0">
        <w:rPr>
          <w:lang w:eastAsia="ja-JP"/>
        </w:rPr>
        <w:t>J is the number of aggregated EUTRA component carriers in MR-DC band combination</w:t>
      </w:r>
    </w:p>
    <w:p w14:paraId="74CA619D" w14:textId="77777777" w:rsidR="00AA40E0" w:rsidRPr="00AA40E0" w:rsidRDefault="00AA40E0" w:rsidP="00AA40E0">
      <w:pPr>
        <w:overflowPunct w:val="0"/>
        <w:autoSpaceDE w:val="0"/>
        <w:autoSpaceDN w:val="0"/>
        <w:adjustRightInd w:val="0"/>
        <w:ind w:left="567"/>
        <w:textAlignment w:val="baseline"/>
        <w:rPr>
          <w:lang w:eastAsia="ja-JP"/>
        </w:rPr>
      </w:pPr>
      <m:oMath>
        <m:r>
          <w:rPr>
            <w:rFonts w:ascii="Cambria Math" w:hAnsi="Cambria Math"/>
            <w:lang w:eastAsia="ja-JP"/>
          </w:rPr>
          <w:lastRenderedPageBreak/>
          <m:t>TB</m:t>
        </m:r>
        <m:sSub>
          <m:sSubPr>
            <m:ctrlPr>
              <w:rPr>
                <w:rFonts w:ascii="Cambria Math" w:eastAsia="Calibri" w:hAnsi="Cambria Math" w:cs="Calibri"/>
                <w:i/>
                <w:iCs/>
                <w:sz w:val="22"/>
                <w:szCs w:val="22"/>
                <w:lang w:eastAsia="ja-JP"/>
              </w:rPr>
            </m:ctrlPr>
          </m:sSubPr>
          <m:e>
            <m:r>
              <w:rPr>
                <w:rFonts w:ascii="Cambria Math" w:hAnsi="Cambria Math"/>
                <w:lang w:eastAsia="ja-JP"/>
              </w:rPr>
              <m:t>S</m:t>
            </m:r>
          </m:e>
          <m:sub>
            <m:r>
              <w:rPr>
                <w:rFonts w:ascii="Cambria Math" w:hAnsi="Cambria Math"/>
                <w:lang w:eastAsia="ja-JP"/>
              </w:rPr>
              <m:t xml:space="preserve">j  </m:t>
            </m:r>
          </m:sub>
        </m:sSub>
      </m:oMath>
      <w:r w:rsidRPr="00AA40E0">
        <w:rPr>
          <w:lang w:eastAsia="ja-JP"/>
        </w:rPr>
        <w:t>is the total maximum number of DL-SCH transport block bits received or the total maximum number of UL-SCH transport block bits transmitted, within a 1ms TTI for j-th CC, as derived from TS36.213 [19] based on the UE supported maximum MIMO layers for the j-th CC, and based on the maximum modulation order for the j-th CC and number of PRBs based on the bandwidth of the j-th CC according to indicated UE capabilities.</w:t>
      </w:r>
    </w:p>
    <w:p w14:paraId="130FC2BE" w14:textId="77777777" w:rsidR="00AA40E0" w:rsidRPr="00AA40E0" w:rsidRDefault="00AA40E0" w:rsidP="00AA40E0">
      <w:pPr>
        <w:overflowPunct w:val="0"/>
        <w:autoSpaceDE w:val="0"/>
        <w:autoSpaceDN w:val="0"/>
        <w:adjustRightInd w:val="0"/>
        <w:textAlignment w:val="baseline"/>
        <w:rPr>
          <w:lang w:eastAsia="ja-JP"/>
        </w:rPr>
      </w:pPr>
      <w:r w:rsidRPr="00AA40E0">
        <w:rPr>
          <w:lang w:eastAsia="ja-JP"/>
        </w:rPr>
        <w:t>The approximate maximum data rate can be computed as the maximum of the approximate data rates computed using the above formula for each of the supported band or band combinations.</w:t>
      </w:r>
    </w:p>
    <w:p w14:paraId="5EAEAC7E" w14:textId="77777777" w:rsidR="00AA40E0" w:rsidRPr="00AA40E0" w:rsidRDefault="00AA40E0" w:rsidP="00AA40E0">
      <w:pPr>
        <w:overflowPunct w:val="0"/>
        <w:autoSpaceDE w:val="0"/>
        <w:autoSpaceDN w:val="0"/>
        <w:adjustRightInd w:val="0"/>
        <w:textAlignment w:val="baseline"/>
        <w:rPr>
          <w:lang w:eastAsia="ja-JP"/>
        </w:rPr>
      </w:pPr>
      <w:r w:rsidRPr="00AA40E0">
        <w:rPr>
          <w:lang w:eastAsia="ja-JP"/>
        </w:rPr>
        <w:t>For MR-DC, the approximate maximum data rate is computed as the sum of the approximate maximum data rates from NR and EUTRA.</w:t>
      </w:r>
    </w:p>
    <w:p w14:paraId="1BCD6F1E" w14:textId="77777777" w:rsidR="008F61DA" w:rsidRDefault="008F61DA" w:rsidP="008F61DA">
      <w:pPr>
        <w:rPr>
          <w:noProof/>
        </w:rPr>
      </w:pPr>
    </w:p>
    <w:p w14:paraId="332C9A81" w14:textId="77777777" w:rsidR="008F61DA" w:rsidRPr="005A5309" w:rsidRDefault="008F61DA" w:rsidP="0021370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6861383B" w14:textId="77777777" w:rsidR="00370636" w:rsidRPr="0095297E" w:rsidRDefault="00370636" w:rsidP="00370636">
      <w:pPr>
        <w:pStyle w:val="Heading2"/>
      </w:pPr>
      <w:bookmarkStart w:id="113" w:name="_Toc146751288"/>
      <w:r w:rsidRPr="0095297E">
        <w:t>4.2</w:t>
      </w:r>
      <w:r w:rsidRPr="0095297E">
        <w:tab/>
        <w:t>UE Capability Parameters</w:t>
      </w:r>
      <w:bookmarkEnd w:id="113"/>
    </w:p>
    <w:p w14:paraId="55C7D28D" w14:textId="77777777" w:rsidR="00797744" w:rsidRPr="00426694" w:rsidRDefault="00797744" w:rsidP="00797744">
      <w:pPr>
        <w:rPr>
          <w:i/>
          <w:iCs/>
          <w:noProof/>
          <w:color w:val="FF0000"/>
        </w:rPr>
      </w:pPr>
      <w:r w:rsidRPr="00426694">
        <w:rPr>
          <w:i/>
          <w:iCs/>
          <w:noProof/>
          <w:color w:val="FF0000"/>
          <w:highlight w:val="yellow"/>
        </w:rPr>
        <w:t>&lt;&lt;OMMITTED TEXT&gt;&gt;</w:t>
      </w:r>
    </w:p>
    <w:p w14:paraId="2E5C5375" w14:textId="77777777" w:rsidR="00744955" w:rsidRPr="00744955" w:rsidRDefault="00744955" w:rsidP="0074495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4" w:name="_Toc12750891"/>
      <w:bookmarkStart w:id="115" w:name="_Toc29382255"/>
      <w:bookmarkStart w:id="116" w:name="_Toc37093372"/>
      <w:bookmarkStart w:id="117" w:name="_Toc37238648"/>
      <w:bookmarkStart w:id="118" w:name="_Toc37238762"/>
      <w:bookmarkStart w:id="119" w:name="_Toc46488657"/>
      <w:bookmarkStart w:id="120" w:name="_Toc52574078"/>
      <w:bookmarkStart w:id="121" w:name="_Toc52574164"/>
      <w:bookmarkStart w:id="122" w:name="_Toc146751294"/>
      <w:r w:rsidRPr="00744955">
        <w:rPr>
          <w:rFonts w:ascii="Arial" w:hAnsi="Arial"/>
          <w:sz w:val="28"/>
          <w:lang w:eastAsia="ja-JP"/>
        </w:rPr>
        <w:lastRenderedPageBreak/>
        <w:t>4.2.6</w:t>
      </w:r>
      <w:r w:rsidRPr="00744955">
        <w:rPr>
          <w:rFonts w:ascii="Arial" w:hAnsi="Arial"/>
          <w:sz w:val="28"/>
          <w:lang w:eastAsia="ja-JP"/>
        </w:rPr>
        <w:tab/>
        <w:t>MAC parameters</w:t>
      </w:r>
      <w:bookmarkEnd w:id="114"/>
      <w:bookmarkEnd w:id="115"/>
      <w:bookmarkEnd w:id="116"/>
      <w:bookmarkEnd w:id="117"/>
      <w:bookmarkEnd w:id="118"/>
      <w:bookmarkEnd w:id="119"/>
      <w:bookmarkEnd w:id="120"/>
      <w:bookmarkEnd w:id="121"/>
      <w:bookmarkEnd w:id="12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744955" w:rsidRPr="00744955" w14:paraId="0C685AA6" w14:textId="77777777" w:rsidTr="00124E87">
        <w:trPr>
          <w:cantSplit/>
        </w:trPr>
        <w:tc>
          <w:tcPr>
            <w:tcW w:w="7087" w:type="dxa"/>
          </w:tcPr>
          <w:p w14:paraId="26FA739E"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744955">
              <w:rPr>
                <w:rFonts w:ascii="Arial" w:hAnsi="Arial" w:cs="Arial"/>
                <w:b/>
                <w:sz w:val="18"/>
                <w:szCs w:val="18"/>
                <w:lang w:eastAsia="ja-JP"/>
              </w:rPr>
              <w:lastRenderedPageBreak/>
              <w:t>Definitions for parameters</w:t>
            </w:r>
          </w:p>
        </w:tc>
        <w:tc>
          <w:tcPr>
            <w:tcW w:w="568" w:type="dxa"/>
          </w:tcPr>
          <w:p w14:paraId="71322C24"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744955">
              <w:rPr>
                <w:rFonts w:ascii="Arial" w:hAnsi="Arial" w:cs="Arial"/>
                <w:b/>
                <w:sz w:val="18"/>
                <w:szCs w:val="18"/>
                <w:lang w:eastAsia="ja-JP"/>
              </w:rPr>
              <w:t>Per</w:t>
            </w:r>
          </w:p>
        </w:tc>
        <w:tc>
          <w:tcPr>
            <w:tcW w:w="567" w:type="dxa"/>
          </w:tcPr>
          <w:p w14:paraId="2CD466AD"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744955">
              <w:rPr>
                <w:rFonts w:ascii="Arial" w:hAnsi="Arial" w:cs="Arial"/>
                <w:b/>
                <w:sz w:val="18"/>
                <w:szCs w:val="18"/>
                <w:lang w:eastAsia="ja-JP"/>
              </w:rPr>
              <w:t>M</w:t>
            </w:r>
          </w:p>
        </w:tc>
        <w:tc>
          <w:tcPr>
            <w:tcW w:w="709" w:type="dxa"/>
          </w:tcPr>
          <w:p w14:paraId="6B73CF97"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744955">
              <w:rPr>
                <w:rFonts w:ascii="Arial" w:hAnsi="Arial" w:cs="Arial"/>
                <w:b/>
                <w:sz w:val="18"/>
                <w:szCs w:val="18"/>
                <w:lang w:eastAsia="ja-JP"/>
              </w:rPr>
              <w:t>FDD-TDD DIFF</w:t>
            </w:r>
          </w:p>
        </w:tc>
        <w:tc>
          <w:tcPr>
            <w:tcW w:w="708" w:type="dxa"/>
          </w:tcPr>
          <w:p w14:paraId="54EFBE67"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744955">
              <w:rPr>
                <w:rFonts w:ascii="Arial" w:hAnsi="Arial" w:cs="Arial"/>
                <w:b/>
                <w:sz w:val="18"/>
                <w:szCs w:val="18"/>
                <w:lang w:eastAsia="ja-JP"/>
              </w:rPr>
              <w:t>FR1-FR2 DIFF</w:t>
            </w:r>
          </w:p>
        </w:tc>
      </w:tr>
      <w:tr w:rsidR="00744955" w:rsidRPr="00744955" w14:paraId="41892206" w14:textId="77777777" w:rsidTr="00124E87">
        <w:trPr>
          <w:cantSplit/>
          <w:tblHeader/>
        </w:trPr>
        <w:tc>
          <w:tcPr>
            <w:tcW w:w="7087" w:type="dxa"/>
          </w:tcPr>
          <w:p w14:paraId="1A6A54FE"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autonomousTransmission-r16</w:t>
            </w:r>
          </w:p>
          <w:p w14:paraId="7C4B6112"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 xml:space="preserve">Indicates whether the UE supports autonomous transmission of the MAC PDU generated for a deprioritized configured uplink grant as specified in TS 38.321 [8]. A UE supporting this feature shall also support </w:t>
            </w:r>
            <w:r w:rsidRPr="00744955">
              <w:rPr>
                <w:rFonts w:ascii="Arial" w:hAnsi="Arial"/>
                <w:i/>
                <w:iCs/>
                <w:sz w:val="18"/>
                <w:lang w:eastAsia="ja-JP"/>
              </w:rPr>
              <w:t>lch-priorityBasedPrioritization-r16</w:t>
            </w:r>
            <w:r w:rsidRPr="00744955">
              <w:rPr>
                <w:rFonts w:ascii="Arial" w:hAnsi="Arial"/>
                <w:sz w:val="18"/>
                <w:lang w:eastAsia="ja-JP"/>
              </w:rPr>
              <w:t>.</w:t>
            </w:r>
          </w:p>
        </w:tc>
        <w:tc>
          <w:tcPr>
            <w:tcW w:w="568" w:type="dxa"/>
          </w:tcPr>
          <w:p w14:paraId="72D7F6B5"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622071AB"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11B586F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7C075D09"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r>
      <w:tr w:rsidR="00744955" w:rsidRPr="00744955" w14:paraId="620A0AF2" w14:textId="77777777" w:rsidTr="00124E87">
        <w:trPr>
          <w:cantSplit/>
          <w:tblHeader/>
        </w:trPr>
        <w:tc>
          <w:tcPr>
            <w:tcW w:w="7087" w:type="dxa"/>
          </w:tcPr>
          <w:p w14:paraId="44EB0E7B"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directMCG-SCellActivation-r16, directMCG-SCellActivation-r17</w:t>
            </w:r>
          </w:p>
          <w:p w14:paraId="08975768"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bCs/>
                <w:iCs/>
                <w:sz w:val="18"/>
                <w:szCs w:val="18"/>
                <w:lang w:eastAsia="ja-JP"/>
              </w:rPr>
              <w:t xml:space="preserve">Indicates whether the UE supports direct NR MCG SCell activation, </w:t>
            </w:r>
            <w:r w:rsidRPr="00744955">
              <w:rPr>
                <w:rFonts w:ascii="Arial" w:hAnsi="Arial"/>
                <w:sz w:val="18"/>
                <w:lang w:eastAsia="ja-JP"/>
              </w:rPr>
              <w:t xml:space="preserve">as specified in TS 38.321 [8], </w:t>
            </w:r>
            <w:r w:rsidRPr="00744955">
              <w:rPr>
                <w:rFonts w:ascii="Arial" w:hAnsi="Arial" w:cs="Arial"/>
                <w:bCs/>
                <w:iCs/>
                <w:sz w:val="18"/>
                <w:szCs w:val="18"/>
                <w:lang w:eastAsia="ja-JP"/>
              </w:rPr>
              <w:t>upon SCell addition, upon reconfiguration with sync of the MCG,</w:t>
            </w:r>
            <w:r w:rsidRPr="00744955">
              <w:rPr>
                <w:rFonts w:ascii="Arial" w:hAnsi="Arial"/>
                <w:sz w:val="18"/>
                <w:lang w:eastAsia="ja-JP"/>
              </w:rPr>
              <w:t xml:space="preserve"> as specified in TS 38.331 [9]</w:t>
            </w:r>
            <w:r w:rsidRPr="00744955">
              <w:rPr>
                <w:rFonts w:ascii="Arial" w:hAnsi="Arial" w:cs="Arial"/>
                <w:bCs/>
                <w:iCs/>
                <w:sz w:val="18"/>
                <w:szCs w:val="18"/>
                <w:lang w:eastAsia="ja-JP"/>
              </w:rPr>
              <w:t>.</w:t>
            </w:r>
          </w:p>
        </w:tc>
        <w:tc>
          <w:tcPr>
            <w:tcW w:w="568" w:type="dxa"/>
          </w:tcPr>
          <w:p w14:paraId="3100F8A4"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0D4F667A"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3A1B00F5"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3900780B"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 xml:space="preserve">Yes </w:t>
            </w:r>
            <w:r w:rsidRPr="00744955">
              <w:rPr>
                <w:rFonts w:ascii="Arial" w:hAnsi="Arial"/>
                <w:sz w:val="18"/>
                <w:lang w:eastAsia="ja-JP"/>
              </w:rPr>
              <w:t>(Incl FR2-2 DIFF)</w:t>
            </w:r>
          </w:p>
        </w:tc>
      </w:tr>
      <w:tr w:rsidR="00744955" w:rsidRPr="00744955" w14:paraId="4496FD43" w14:textId="77777777" w:rsidTr="00124E87">
        <w:trPr>
          <w:cantSplit/>
          <w:tblHeader/>
        </w:trPr>
        <w:tc>
          <w:tcPr>
            <w:tcW w:w="7087" w:type="dxa"/>
          </w:tcPr>
          <w:p w14:paraId="3652D4A9"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directMCG-SCellActivationResume-r16, directMCG-SCellActivationResume-r17</w:t>
            </w:r>
          </w:p>
          <w:p w14:paraId="22B51CB5"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bCs/>
                <w:iCs/>
                <w:sz w:val="18"/>
                <w:szCs w:val="18"/>
                <w:lang w:eastAsia="ja-JP"/>
              </w:rPr>
              <w:t xml:space="preserve">Indicates whether the UE supports direct NR MCG SCell activation, </w:t>
            </w:r>
            <w:r w:rsidRPr="00744955">
              <w:rPr>
                <w:rFonts w:ascii="Arial" w:hAnsi="Arial"/>
                <w:sz w:val="18"/>
                <w:lang w:eastAsia="ja-JP"/>
              </w:rPr>
              <w:t xml:space="preserve">as specified in TS 38.321 [8], </w:t>
            </w:r>
            <w:r w:rsidRPr="00744955">
              <w:rPr>
                <w:rFonts w:ascii="Arial" w:hAnsi="Arial" w:cs="Arial"/>
                <w:bCs/>
                <w:iCs/>
                <w:sz w:val="18"/>
                <w:szCs w:val="18"/>
                <w:lang w:eastAsia="ja-JP"/>
              </w:rPr>
              <w:t xml:space="preserve">upon reception of an </w:t>
            </w:r>
            <w:r w:rsidRPr="00744955">
              <w:rPr>
                <w:rFonts w:ascii="Arial" w:hAnsi="Arial" w:cs="Arial"/>
                <w:bCs/>
                <w:i/>
                <w:iCs/>
                <w:sz w:val="18"/>
                <w:szCs w:val="18"/>
                <w:lang w:eastAsia="ja-JP"/>
              </w:rPr>
              <w:t>RRCResume</w:t>
            </w:r>
            <w:r w:rsidRPr="00744955">
              <w:rPr>
                <w:rFonts w:ascii="Arial" w:hAnsi="Arial"/>
                <w:sz w:val="18"/>
                <w:lang w:eastAsia="ja-JP"/>
              </w:rPr>
              <w:t xml:space="preserve"> message, as specified in TS 38.331 [9].</w:t>
            </w:r>
          </w:p>
        </w:tc>
        <w:tc>
          <w:tcPr>
            <w:tcW w:w="568" w:type="dxa"/>
          </w:tcPr>
          <w:p w14:paraId="191AFFE8"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3BD82AF1"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6EF43A36"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2A6A2194"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 xml:space="preserve">Yes </w:t>
            </w:r>
            <w:r w:rsidRPr="00744955">
              <w:rPr>
                <w:rFonts w:ascii="Arial" w:hAnsi="Arial"/>
                <w:sz w:val="18"/>
                <w:lang w:eastAsia="ja-JP"/>
              </w:rPr>
              <w:t>(Incl FR2-2 DIFF)</w:t>
            </w:r>
          </w:p>
        </w:tc>
      </w:tr>
      <w:tr w:rsidR="00744955" w:rsidRPr="00744955" w14:paraId="5A93A3F0" w14:textId="77777777" w:rsidTr="00124E87">
        <w:trPr>
          <w:cantSplit/>
          <w:tblHeader/>
        </w:trPr>
        <w:tc>
          <w:tcPr>
            <w:tcW w:w="7087" w:type="dxa"/>
          </w:tcPr>
          <w:p w14:paraId="6F7ECCA7"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directSCG-SCellActivation-r16, directSCG-SCellActivation-r17</w:t>
            </w:r>
          </w:p>
          <w:p w14:paraId="6E7E1049"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cs="Arial"/>
                <w:bCs/>
                <w:iCs/>
                <w:sz w:val="18"/>
                <w:szCs w:val="18"/>
                <w:lang w:eastAsia="ja-JP"/>
              </w:rPr>
              <w:t xml:space="preserve">Indicates whether the UE supports </w:t>
            </w:r>
            <w:r w:rsidRPr="00744955">
              <w:rPr>
                <w:rFonts w:ascii="Arial" w:hAnsi="Arial"/>
                <w:sz w:val="18"/>
                <w:lang w:eastAsia="ja-JP"/>
              </w:rPr>
              <w:t xml:space="preserve">direct NR SCG SCell activation, as specified in TS 38.321 [8], </w:t>
            </w:r>
            <w:r w:rsidRPr="00744955">
              <w:rPr>
                <w:rFonts w:ascii="Arial" w:hAnsi="Arial" w:cs="Arial"/>
                <w:bCs/>
                <w:iCs/>
                <w:sz w:val="18"/>
                <w:szCs w:val="18"/>
                <w:lang w:eastAsia="ja-JP"/>
              </w:rPr>
              <w:t xml:space="preserve">upon SCell addition and upon reconfiguration with sync of the SCG, both performed via an </w:t>
            </w:r>
            <w:r w:rsidRPr="00744955">
              <w:rPr>
                <w:rFonts w:ascii="Arial" w:hAnsi="Arial" w:cs="Arial"/>
                <w:bCs/>
                <w:i/>
                <w:iCs/>
                <w:sz w:val="18"/>
                <w:szCs w:val="18"/>
                <w:lang w:eastAsia="ja-JP"/>
              </w:rPr>
              <w:t>RRCReconfiguration</w:t>
            </w:r>
            <w:r w:rsidRPr="00744955">
              <w:rPr>
                <w:rFonts w:ascii="Arial" w:hAnsi="Arial" w:cs="Arial"/>
                <w:bCs/>
                <w:iCs/>
                <w:sz w:val="18"/>
                <w:szCs w:val="18"/>
                <w:lang w:eastAsia="ja-JP"/>
              </w:rPr>
              <w:t xml:space="preserve"> message received via SRB3 or contained in an </w:t>
            </w:r>
            <w:r w:rsidRPr="00744955">
              <w:rPr>
                <w:rFonts w:ascii="Arial" w:hAnsi="Arial" w:cs="Arial"/>
                <w:bCs/>
                <w:i/>
                <w:iCs/>
                <w:sz w:val="18"/>
                <w:szCs w:val="18"/>
                <w:lang w:eastAsia="ja-JP"/>
              </w:rPr>
              <w:t>RRC(Connection)Reconfiguration</w:t>
            </w:r>
            <w:r w:rsidRPr="00744955">
              <w:rPr>
                <w:rFonts w:ascii="Arial" w:hAnsi="Arial" w:cs="Arial"/>
                <w:bCs/>
                <w:iCs/>
                <w:sz w:val="18"/>
                <w:szCs w:val="18"/>
                <w:lang w:eastAsia="ja-JP"/>
              </w:rPr>
              <w:t xml:space="preserve"> message received via SRB1, as specified in </w:t>
            </w:r>
            <w:r w:rsidRPr="00744955">
              <w:rPr>
                <w:rFonts w:ascii="Arial" w:hAnsi="Arial"/>
                <w:sz w:val="18"/>
                <w:lang w:eastAsia="ja-JP"/>
              </w:rPr>
              <w:t>TS 38.331 [9] and TS 36.331 [17]</w:t>
            </w:r>
            <w:r w:rsidRPr="00744955">
              <w:rPr>
                <w:rFonts w:ascii="Arial" w:hAnsi="Arial" w:cs="Arial"/>
                <w:bCs/>
                <w:iCs/>
                <w:sz w:val="18"/>
                <w:szCs w:val="18"/>
                <w:lang w:eastAsia="ja-JP"/>
              </w:rPr>
              <w:t>.</w:t>
            </w:r>
          </w:p>
          <w:p w14:paraId="7543B6D4"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bCs/>
                <w:iCs/>
                <w:sz w:val="18"/>
                <w:szCs w:val="18"/>
                <w:lang w:eastAsia="ja-JP"/>
              </w:rPr>
              <w:t xml:space="preserve">A UE indicating support of </w:t>
            </w:r>
            <w:r w:rsidRPr="00744955">
              <w:rPr>
                <w:rFonts w:ascii="Arial" w:hAnsi="Arial" w:cs="Arial"/>
                <w:bCs/>
                <w:i/>
                <w:iCs/>
                <w:sz w:val="18"/>
                <w:szCs w:val="18"/>
                <w:lang w:eastAsia="ja-JP"/>
              </w:rPr>
              <w:t>directSCG-SCellActivation-r16</w:t>
            </w:r>
            <w:r w:rsidRPr="00744955">
              <w:rPr>
                <w:rFonts w:ascii="Arial" w:hAnsi="Arial" w:cs="Arial"/>
                <w:bCs/>
                <w:iCs/>
                <w:sz w:val="18"/>
                <w:szCs w:val="18"/>
                <w:lang w:eastAsia="ja-JP"/>
              </w:rPr>
              <w:t xml:space="preserve"> shall indicate support of EN-DC or support of NGEN-DC as specified in TS 36.331 [17] or support of </w:t>
            </w:r>
            <w:r w:rsidRPr="00744955">
              <w:rPr>
                <w:rFonts w:ascii="Arial" w:hAnsi="Arial" w:cs="Arial"/>
                <w:bCs/>
                <w:iCs/>
                <w:sz w:val="18"/>
                <w:szCs w:val="18"/>
                <w:lang w:eastAsia="zh-CN"/>
              </w:rPr>
              <w:t>NR-DC</w:t>
            </w:r>
            <w:r w:rsidRPr="00744955">
              <w:rPr>
                <w:rFonts w:ascii="Arial" w:hAnsi="Arial" w:cs="Arial"/>
                <w:bCs/>
                <w:iCs/>
                <w:sz w:val="18"/>
                <w:szCs w:val="18"/>
                <w:lang w:eastAsia="ja-JP"/>
              </w:rPr>
              <w:t xml:space="preserve"> as specified in TS 38.331 [9].</w:t>
            </w:r>
          </w:p>
        </w:tc>
        <w:tc>
          <w:tcPr>
            <w:tcW w:w="568" w:type="dxa"/>
          </w:tcPr>
          <w:p w14:paraId="41C9DC06"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780AB981"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4E7B7636"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7172C244"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 xml:space="preserve">Yes </w:t>
            </w:r>
            <w:r w:rsidRPr="00744955">
              <w:rPr>
                <w:rFonts w:ascii="Arial" w:hAnsi="Arial"/>
                <w:sz w:val="18"/>
                <w:lang w:eastAsia="ja-JP"/>
              </w:rPr>
              <w:t>(Incl FR2-2 DIFF)</w:t>
            </w:r>
          </w:p>
        </w:tc>
      </w:tr>
      <w:tr w:rsidR="00744955" w:rsidRPr="00744955" w14:paraId="1B72F960" w14:textId="77777777" w:rsidTr="00124E87">
        <w:trPr>
          <w:cantSplit/>
          <w:tblHeader/>
        </w:trPr>
        <w:tc>
          <w:tcPr>
            <w:tcW w:w="7087" w:type="dxa"/>
          </w:tcPr>
          <w:p w14:paraId="6D050421"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directSCG-SCellActivationResume-r16, directSCG-SCellActivationResume-r17</w:t>
            </w:r>
          </w:p>
          <w:p w14:paraId="747C4CF0"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cs="Arial"/>
                <w:bCs/>
                <w:iCs/>
                <w:sz w:val="18"/>
                <w:szCs w:val="18"/>
                <w:lang w:eastAsia="ja-JP"/>
              </w:rPr>
              <w:t>Indicates whether the UE supports</w:t>
            </w:r>
            <w:r w:rsidRPr="00744955">
              <w:rPr>
                <w:rFonts w:ascii="Arial" w:hAnsi="Arial"/>
                <w:sz w:val="18"/>
                <w:lang w:eastAsia="ja-JP"/>
              </w:rPr>
              <w:t xml:space="preserve"> direct NR SCG SCell activation, as specified in TS 38.321 [8]:</w:t>
            </w:r>
          </w:p>
          <w:p w14:paraId="5FA08334"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cs="Arial"/>
                <w:bCs/>
                <w:iCs/>
                <w:sz w:val="18"/>
                <w:szCs w:val="18"/>
                <w:lang w:eastAsia="ja-JP"/>
              </w:rPr>
              <w:t>-</w:t>
            </w:r>
            <w:r w:rsidRPr="00744955">
              <w:rPr>
                <w:rFonts w:ascii="Arial" w:hAnsi="Arial" w:cs="Arial"/>
                <w:bCs/>
                <w:iCs/>
                <w:sz w:val="18"/>
                <w:szCs w:val="18"/>
                <w:lang w:eastAsia="ja-JP"/>
              </w:rPr>
              <w:tab/>
              <w:t xml:space="preserve">upon reception of an </w:t>
            </w:r>
            <w:r w:rsidRPr="00744955">
              <w:rPr>
                <w:rFonts w:ascii="Arial" w:hAnsi="Arial" w:cs="Arial"/>
                <w:bCs/>
                <w:i/>
                <w:iCs/>
                <w:sz w:val="18"/>
                <w:szCs w:val="18"/>
                <w:lang w:eastAsia="ja-JP"/>
              </w:rPr>
              <w:t>RRCReconfiguration</w:t>
            </w:r>
            <w:r w:rsidRPr="00744955">
              <w:rPr>
                <w:rFonts w:ascii="Arial" w:hAnsi="Arial" w:cs="Arial"/>
                <w:bCs/>
                <w:iCs/>
                <w:sz w:val="18"/>
                <w:szCs w:val="18"/>
                <w:lang w:eastAsia="ja-JP"/>
              </w:rPr>
              <w:t xml:space="preserve"> included in an </w:t>
            </w:r>
            <w:r w:rsidRPr="00744955">
              <w:rPr>
                <w:rFonts w:ascii="Arial" w:hAnsi="Arial" w:cs="Arial"/>
                <w:bCs/>
                <w:i/>
                <w:iCs/>
                <w:sz w:val="18"/>
                <w:szCs w:val="18"/>
                <w:lang w:eastAsia="ja-JP"/>
              </w:rPr>
              <w:t>RRCConnectionResume</w:t>
            </w:r>
            <w:r w:rsidRPr="00744955">
              <w:rPr>
                <w:rFonts w:ascii="Arial" w:hAnsi="Arial" w:cs="Arial"/>
                <w:bCs/>
                <w:iCs/>
                <w:sz w:val="18"/>
                <w:szCs w:val="18"/>
                <w:lang w:eastAsia="ja-JP"/>
              </w:rPr>
              <w:t xml:space="preserve"> message, </w:t>
            </w:r>
            <w:r w:rsidRPr="00744955">
              <w:rPr>
                <w:rFonts w:ascii="Arial" w:hAnsi="Arial"/>
                <w:sz w:val="18"/>
                <w:lang w:eastAsia="ja-JP"/>
              </w:rPr>
              <w:t>as specified in TS 38.331 [9] and TS 36.331 [17],</w:t>
            </w:r>
            <w:r w:rsidRPr="00744955">
              <w:rPr>
                <w:rFonts w:ascii="Arial" w:hAnsi="Arial" w:cs="Arial"/>
                <w:bCs/>
                <w:iCs/>
                <w:sz w:val="18"/>
                <w:szCs w:val="18"/>
                <w:lang w:eastAsia="ja-JP"/>
              </w:rPr>
              <w:t xml:space="preserve"> if the UE indicates support of EN-DC </w:t>
            </w:r>
            <w:r w:rsidRPr="00744955">
              <w:rPr>
                <w:rFonts w:ascii="Arial" w:hAnsi="Arial" w:cs="Arial"/>
                <w:bCs/>
                <w:iCs/>
                <w:sz w:val="18"/>
                <w:szCs w:val="18"/>
                <w:lang w:eastAsia="zh-CN"/>
              </w:rPr>
              <w:t>or NGEN-DC,</w:t>
            </w:r>
            <w:r w:rsidRPr="00744955">
              <w:rPr>
                <w:rFonts w:ascii="Arial" w:hAnsi="Arial" w:cs="Arial"/>
                <w:bCs/>
                <w:iCs/>
                <w:sz w:val="18"/>
                <w:szCs w:val="18"/>
                <w:lang w:eastAsia="ja-JP"/>
              </w:rPr>
              <w:t xml:space="preserve"> and support of </w:t>
            </w:r>
            <w:r w:rsidRPr="00744955">
              <w:rPr>
                <w:rFonts w:ascii="Arial" w:hAnsi="Arial" w:cs="Arial"/>
                <w:bCs/>
                <w:i/>
                <w:iCs/>
                <w:sz w:val="18"/>
                <w:szCs w:val="18"/>
                <w:lang w:eastAsia="ja-JP"/>
              </w:rPr>
              <w:t>resumeWithSCG-Config-r16</w:t>
            </w:r>
            <w:r w:rsidRPr="00744955">
              <w:rPr>
                <w:rFonts w:ascii="Arial" w:hAnsi="Arial" w:cs="Arial"/>
                <w:bCs/>
                <w:iCs/>
                <w:sz w:val="18"/>
                <w:szCs w:val="18"/>
                <w:lang w:eastAsia="ja-JP"/>
              </w:rPr>
              <w:t xml:space="preserve"> as specified in TS 36.331 [17],</w:t>
            </w:r>
          </w:p>
          <w:p w14:paraId="2BD65103"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cs="Arial"/>
                <w:bCs/>
                <w:iCs/>
                <w:sz w:val="18"/>
                <w:szCs w:val="18"/>
                <w:lang w:eastAsia="ja-JP"/>
              </w:rPr>
              <w:t>-</w:t>
            </w:r>
            <w:r w:rsidRPr="00744955">
              <w:rPr>
                <w:rFonts w:ascii="Arial" w:hAnsi="Arial" w:cs="Arial"/>
                <w:bCs/>
                <w:iCs/>
                <w:sz w:val="18"/>
                <w:szCs w:val="18"/>
                <w:lang w:eastAsia="ja-JP"/>
              </w:rPr>
              <w:tab/>
              <w:t xml:space="preserve">upon reception of an </w:t>
            </w:r>
            <w:r w:rsidRPr="00744955">
              <w:rPr>
                <w:rFonts w:ascii="Arial" w:hAnsi="Arial" w:cs="Arial"/>
                <w:bCs/>
                <w:i/>
                <w:iCs/>
                <w:sz w:val="18"/>
                <w:szCs w:val="18"/>
                <w:lang w:eastAsia="ja-JP"/>
              </w:rPr>
              <w:t>RRCReconfiguration</w:t>
            </w:r>
            <w:r w:rsidRPr="00744955">
              <w:rPr>
                <w:rFonts w:ascii="Arial" w:hAnsi="Arial" w:cs="Arial"/>
                <w:bCs/>
                <w:iCs/>
                <w:sz w:val="18"/>
                <w:szCs w:val="18"/>
                <w:lang w:eastAsia="ja-JP"/>
              </w:rPr>
              <w:t xml:space="preserve"> included in an </w:t>
            </w:r>
            <w:r w:rsidRPr="00744955">
              <w:rPr>
                <w:rFonts w:ascii="Arial" w:hAnsi="Arial" w:cs="Arial"/>
                <w:bCs/>
                <w:i/>
                <w:iCs/>
                <w:sz w:val="18"/>
                <w:szCs w:val="18"/>
                <w:lang w:eastAsia="ja-JP"/>
              </w:rPr>
              <w:t>RRCResume</w:t>
            </w:r>
            <w:r w:rsidRPr="00744955">
              <w:rPr>
                <w:rFonts w:ascii="Arial" w:hAnsi="Arial" w:cs="Arial"/>
                <w:bCs/>
                <w:iCs/>
                <w:sz w:val="18"/>
                <w:szCs w:val="18"/>
                <w:lang w:eastAsia="ja-JP"/>
              </w:rPr>
              <w:t xml:space="preserve"> message, </w:t>
            </w:r>
            <w:r w:rsidRPr="00744955">
              <w:rPr>
                <w:rFonts w:ascii="Arial" w:hAnsi="Arial"/>
                <w:sz w:val="18"/>
                <w:lang w:eastAsia="ja-JP"/>
              </w:rPr>
              <w:t xml:space="preserve">as specified in TS 38.331 [9], </w:t>
            </w:r>
            <w:r w:rsidRPr="00744955">
              <w:rPr>
                <w:rFonts w:ascii="Arial" w:hAnsi="Arial" w:cs="Arial"/>
                <w:bCs/>
                <w:iCs/>
                <w:sz w:val="18"/>
                <w:szCs w:val="18"/>
                <w:lang w:eastAsia="ja-JP"/>
              </w:rPr>
              <w:t xml:space="preserve">if the UE indicates support of </w:t>
            </w:r>
            <w:r w:rsidRPr="00744955">
              <w:rPr>
                <w:rFonts w:ascii="Arial" w:hAnsi="Arial" w:cs="Arial"/>
                <w:bCs/>
                <w:iCs/>
                <w:sz w:val="18"/>
                <w:szCs w:val="18"/>
                <w:lang w:eastAsia="zh-CN"/>
              </w:rPr>
              <w:t>NR-DC</w:t>
            </w:r>
            <w:r w:rsidRPr="00744955">
              <w:rPr>
                <w:rFonts w:ascii="Arial" w:hAnsi="Arial" w:cs="Arial"/>
                <w:bCs/>
                <w:iCs/>
                <w:sz w:val="18"/>
                <w:szCs w:val="18"/>
                <w:lang w:eastAsia="ja-JP"/>
              </w:rPr>
              <w:t xml:space="preserve"> and of </w:t>
            </w:r>
            <w:r w:rsidRPr="00744955">
              <w:rPr>
                <w:rFonts w:ascii="Arial" w:hAnsi="Arial" w:cs="Arial"/>
                <w:bCs/>
                <w:i/>
                <w:iCs/>
                <w:sz w:val="18"/>
                <w:szCs w:val="18"/>
                <w:lang w:eastAsia="ja-JP"/>
              </w:rPr>
              <w:t>resumeWithSCG-Config-r16</w:t>
            </w:r>
            <w:r w:rsidRPr="00744955">
              <w:rPr>
                <w:rFonts w:ascii="Arial" w:hAnsi="Arial" w:cs="Arial"/>
                <w:bCs/>
                <w:iCs/>
                <w:sz w:val="18"/>
                <w:szCs w:val="18"/>
                <w:lang w:eastAsia="ja-JP"/>
              </w:rPr>
              <w:t xml:space="preserve"> as specified in TS 38.331 [9]</w:t>
            </w:r>
            <w:r w:rsidRPr="00744955">
              <w:rPr>
                <w:rFonts w:ascii="Arial" w:hAnsi="Arial"/>
                <w:sz w:val="18"/>
                <w:lang w:eastAsia="ja-JP"/>
              </w:rPr>
              <w:t>.</w:t>
            </w:r>
          </w:p>
          <w:p w14:paraId="57EEA1E0"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bCs/>
                <w:iCs/>
                <w:sz w:val="18"/>
                <w:szCs w:val="18"/>
                <w:lang w:eastAsia="ja-JP"/>
              </w:rPr>
              <w:t xml:space="preserve">A UE indicating support of </w:t>
            </w:r>
            <w:r w:rsidRPr="00744955">
              <w:rPr>
                <w:rFonts w:ascii="Arial" w:hAnsi="Arial" w:cs="Arial"/>
                <w:bCs/>
                <w:i/>
                <w:iCs/>
                <w:sz w:val="18"/>
                <w:szCs w:val="18"/>
                <w:lang w:eastAsia="ja-JP"/>
              </w:rPr>
              <w:t>directSCG-SCellActivationResume-r16</w:t>
            </w:r>
            <w:r w:rsidRPr="00744955">
              <w:rPr>
                <w:rFonts w:ascii="Arial" w:hAnsi="Arial" w:cs="Arial"/>
                <w:bCs/>
                <w:iCs/>
                <w:sz w:val="18"/>
                <w:szCs w:val="18"/>
                <w:lang w:eastAsia="ja-JP"/>
              </w:rPr>
              <w:t xml:space="preserve"> shall indicate support of EN-DC or NGEN-DC and support of </w:t>
            </w:r>
            <w:r w:rsidRPr="00744955">
              <w:rPr>
                <w:rFonts w:ascii="Arial" w:hAnsi="Arial" w:cs="Arial"/>
                <w:bCs/>
                <w:i/>
                <w:iCs/>
                <w:sz w:val="18"/>
                <w:szCs w:val="18"/>
                <w:lang w:eastAsia="ja-JP"/>
              </w:rPr>
              <w:t>resumeWithSCG-Config-r16</w:t>
            </w:r>
            <w:r w:rsidRPr="00744955">
              <w:rPr>
                <w:rFonts w:ascii="Arial" w:hAnsi="Arial" w:cs="Arial"/>
                <w:bCs/>
                <w:iCs/>
                <w:sz w:val="18"/>
                <w:szCs w:val="18"/>
                <w:lang w:eastAsia="ja-JP"/>
              </w:rPr>
              <w:t xml:space="preserve"> as specified in TS 36.331 [17] or indicate support of </w:t>
            </w:r>
            <w:r w:rsidRPr="00744955">
              <w:rPr>
                <w:rFonts w:ascii="Arial" w:hAnsi="Arial" w:cs="Arial"/>
                <w:bCs/>
                <w:iCs/>
                <w:sz w:val="18"/>
                <w:szCs w:val="18"/>
                <w:lang w:eastAsia="zh-CN"/>
              </w:rPr>
              <w:t>NR-DC</w:t>
            </w:r>
            <w:r w:rsidRPr="00744955">
              <w:rPr>
                <w:rFonts w:ascii="Arial" w:hAnsi="Arial" w:cs="Arial"/>
                <w:bCs/>
                <w:iCs/>
                <w:sz w:val="18"/>
                <w:szCs w:val="18"/>
                <w:lang w:eastAsia="ja-JP"/>
              </w:rPr>
              <w:t xml:space="preserve"> and of </w:t>
            </w:r>
            <w:r w:rsidRPr="00744955">
              <w:rPr>
                <w:rFonts w:ascii="Arial" w:hAnsi="Arial" w:cs="Arial"/>
                <w:bCs/>
                <w:i/>
                <w:iCs/>
                <w:sz w:val="18"/>
                <w:szCs w:val="18"/>
                <w:lang w:eastAsia="ja-JP"/>
              </w:rPr>
              <w:t>resumeWithSCG-Config-r16</w:t>
            </w:r>
            <w:r w:rsidRPr="00744955">
              <w:rPr>
                <w:rFonts w:ascii="Arial" w:hAnsi="Arial" w:cs="Arial"/>
                <w:bCs/>
                <w:iCs/>
                <w:sz w:val="18"/>
                <w:szCs w:val="18"/>
                <w:lang w:eastAsia="ja-JP"/>
              </w:rPr>
              <w:t xml:space="preserve"> as specified in TS 38.331 [9]</w:t>
            </w:r>
            <w:r w:rsidRPr="00744955">
              <w:rPr>
                <w:rFonts w:ascii="Arial" w:hAnsi="Arial"/>
                <w:sz w:val="18"/>
                <w:lang w:eastAsia="ja-JP"/>
              </w:rPr>
              <w:t>.</w:t>
            </w:r>
          </w:p>
        </w:tc>
        <w:tc>
          <w:tcPr>
            <w:tcW w:w="568" w:type="dxa"/>
          </w:tcPr>
          <w:p w14:paraId="78C4FAA5"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37D077D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53923C29"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2C1ACE8E"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 xml:space="preserve">Yes </w:t>
            </w:r>
            <w:r w:rsidRPr="00744955">
              <w:rPr>
                <w:rFonts w:ascii="Arial" w:hAnsi="Arial"/>
                <w:sz w:val="18"/>
                <w:lang w:eastAsia="ja-JP"/>
              </w:rPr>
              <w:t>(Incl FR2-2 DIFF)</w:t>
            </w:r>
          </w:p>
        </w:tc>
      </w:tr>
      <w:tr w:rsidR="00744955" w:rsidRPr="00744955" w14:paraId="4CA16DFF" w14:textId="77777777" w:rsidTr="00124E87">
        <w:trPr>
          <w:cantSplit/>
          <w:tblHeader/>
        </w:trPr>
        <w:tc>
          <w:tcPr>
            <w:tcW w:w="7087" w:type="dxa"/>
          </w:tcPr>
          <w:p w14:paraId="24D59EE9"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drx-Adaptation-r16, drx-Adaptation-r17</w:t>
            </w:r>
          </w:p>
          <w:p w14:paraId="323E0B9D"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cs="Arial"/>
                <w:bCs/>
                <w:iCs/>
                <w:sz w:val="18"/>
                <w:szCs w:val="18"/>
                <w:lang w:eastAsia="ja-JP"/>
              </w:rPr>
              <w:t>Indicates whether the UE supports DRX adaptation comprised of the following functional components:</w:t>
            </w:r>
          </w:p>
          <w:p w14:paraId="11505E01" w14:textId="77777777" w:rsidR="00744955" w:rsidRPr="00744955" w:rsidRDefault="00744955" w:rsidP="00744955">
            <w:pPr>
              <w:overflowPunct w:val="0"/>
              <w:autoSpaceDE w:val="0"/>
              <w:autoSpaceDN w:val="0"/>
              <w:adjustRightInd w:val="0"/>
              <w:ind w:left="568" w:hanging="284"/>
              <w:textAlignment w:val="baseline"/>
              <w:rPr>
                <w:rFonts w:ascii="Arial" w:hAnsi="Arial" w:cs="Arial"/>
                <w:sz w:val="18"/>
                <w:szCs w:val="18"/>
                <w:lang w:eastAsia="ja-JP"/>
              </w:rPr>
            </w:pPr>
            <w:r w:rsidRPr="00744955">
              <w:rPr>
                <w:rFonts w:ascii="Arial" w:hAnsi="Arial" w:cs="Arial"/>
                <w:sz w:val="18"/>
                <w:szCs w:val="18"/>
                <w:lang w:eastAsia="ja-JP"/>
              </w:rPr>
              <w:t>-</w:t>
            </w:r>
            <w:r w:rsidRPr="00744955">
              <w:rPr>
                <w:rFonts w:ascii="Arial" w:hAnsi="Arial" w:cs="Arial"/>
                <w:sz w:val="18"/>
                <w:szCs w:val="18"/>
                <w:lang w:eastAsia="ja-JP"/>
              </w:rPr>
              <w:tab/>
              <w:t>Configured</w:t>
            </w:r>
            <w:r w:rsidRPr="00744955">
              <w:rPr>
                <w:rFonts w:ascii="Arial" w:hAnsi="Arial" w:cs="Arial"/>
                <w:i/>
                <w:sz w:val="18"/>
                <w:szCs w:val="18"/>
                <w:lang w:eastAsia="ja-JP"/>
              </w:rPr>
              <w:t xml:space="preserve"> ps-Offset </w:t>
            </w:r>
            <w:r w:rsidRPr="00744955">
              <w:rPr>
                <w:rFonts w:ascii="Arial" w:hAnsi="Arial" w:cs="Arial"/>
                <w:sz w:val="18"/>
                <w:szCs w:val="18"/>
                <w:lang w:eastAsia="ja-JP"/>
              </w:rPr>
              <w:t xml:space="preserve">for the detection of DCI format 2_6 with CRC scrambling by </w:t>
            </w:r>
            <w:r w:rsidRPr="00744955">
              <w:rPr>
                <w:rFonts w:ascii="Arial" w:hAnsi="Arial" w:cs="Arial"/>
                <w:i/>
                <w:iCs/>
                <w:sz w:val="18"/>
                <w:szCs w:val="18"/>
                <w:lang w:eastAsia="ja-JP"/>
              </w:rPr>
              <w:t>ps</w:t>
            </w:r>
            <w:r w:rsidRPr="00744955">
              <w:rPr>
                <w:rFonts w:ascii="Arial" w:hAnsi="Arial" w:cs="Arial"/>
                <w:sz w:val="18"/>
                <w:szCs w:val="18"/>
                <w:lang w:eastAsia="ja-JP"/>
              </w:rPr>
              <w:t xml:space="preserve">-RNTI and reported </w:t>
            </w:r>
            <w:r w:rsidRPr="00744955">
              <w:rPr>
                <w:rFonts w:ascii="Arial" w:hAnsi="Arial" w:cs="Arial"/>
                <w:i/>
                <w:iCs/>
                <w:sz w:val="18"/>
                <w:szCs w:val="18"/>
                <w:lang w:eastAsia="ja-JP"/>
              </w:rPr>
              <w:t>MinTimeGap</w:t>
            </w:r>
            <w:r w:rsidRPr="00744955" w:rsidDel="008E1262">
              <w:rPr>
                <w:rFonts w:ascii="Arial" w:hAnsi="Arial" w:cs="Arial"/>
                <w:sz w:val="18"/>
                <w:szCs w:val="18"/>
                <w:lang w:eastAsia="ja-JP"/>
              </w:rPr>
              <w:t xml:space="preserve"> </w:t>
            </w:r>
            <w:r w:rsidRPr="00744955">
              <w:rPr>
                <w:rFonts w:ascii="Arial" w:hAnsi="Arial" w:cs="Arial"/>
                <w:sz w:val="18"/>
                <w:szCs w:val="18"/>
                <w:lang w:eastAsia="ja-JP"/>
              </w:rPr>
              <w:t xml:space="preserve">before the start of </w:t>
            </w:r>
            <w:r w:rsidRPr="00744955">
              <w:rPr>
                <w:rFonts w:ascii="Arial" w:hAnsi="Arial" w:cs="Arial"/>
                <w:i/>
                <w:sz w:val="18"/>
                <w:szCs w:val="18"/>
                <w:lang w:eastAsia="ja-JP"/>
              </w:rPr>
              <w:t>drx-onDurationTimer</w:t>
            </w:r>
            <w:r w:rsidRPr="00744955">
              <w:rPr>
                <w:lang w:eastAsia="ja-JP"/>
              </w:rPr>
              <w:t xml:space="preserve"> </w:t>
            </w:r>
            <w:r w:rsidRPr="00744955">
              <w:rPr>
                <w:rFonts w:ascii="Arial" w:hAnsi="Arial" w:cs="Arial"/>
                <w:iCs/>
                <w:sz w:val="18"/>
                <w:szCs w:val="18"/>
                <w:lang w:eastAsia="ja-JP"/>
              </w:rPr>
              <w:t>of Long DRX</w:t>
            </w:r>
          </w:p>
          <w:p w14:paraId="53330947" w14:textId="77777777" w:rsidR="00744955" w:rsidRPr="00744955" w:rsidRDefault="00744955" w:rsidP="00744955">
            <w:pPr>
              <w:overflowPunct w:val="0"/>
              <w:autoSpaceDE w:val="0"/>
              <w:autoSpaceDN w:val="0"/>
              <w:adjustRightInd w:val="0"/>
              <w:ind w:left="568" w:hanging="284"/>
              <w:textAlignment w:val="baseline"/>
              <w:rPr>
                <w:rFonts w:ascii="Arial" w:hAnsi="Arial" w:cs="Arial"/>
                <w:sz w:val="18"/>
                <w:szCs w:val="18"/>
                <w:lang w:eastAsia="ja-JP"/>
              </w:rPr>
            </w:pPr>
            <w:r w:rsidRPr="00744955">
              <w:rPr>
                <w:rFonts w:ascii="Arial" w:hAnsi="Arial" w:cs="Arial"/>
                <w:sz w:val="18"/>
                <w:szCs w:val="18"/>
                <w:lang w:eastAsia="ja-JP"/>
              </w:rPr>
              <w:t>-</w:t>
            </w:r>
            <w:r w:rsidRPr="00744955">
              <w:rPr>
                <w:rFonts w:ascii="Arial" w:hAnsi="Arial" w:cs="Arial"/>
                <w:sz w:val="18"/>
                <w:szCs w:val="18"/>
                <w:lang w:eastAsia="ja-JP"/>
              </w:rPr>
              <w:tab/>
              <w:t xml:space="preserve">Indication of UE whether or not to start </w:t>
            </w:r>
            <w:r w:rsidRPr="00744955">
              <w:rPr>
                <w:rFonts w:ascii="Arial" w:hAnsi="Arial" w:cs="Arial"/>
                <w:i/>
                <w:sz w:val="18"/>
                <w:szCs w:val="18"/>
                <w:lang w:eastAsia="ja-JP"/>
              </w:rPr>
              <w:t>drx-onDurationTimer</w:t>
            </w:r>
            <w:r w:rsidRPr="00744955">
              <w:rPr>
                <w:rFonts w:ascii="Arial" w:hAnsi="Arial" w:cs="Arial"/>
                <w:sz w:val="18"/>
                <w:szCs w:val="18"/>
                <w:lang w:eastAsia="ja-JP"/>
              </w:rPr>
              <w:t xml:space="preserve"> for the next Long DRX cycle by detection of DCI format 2_6</w:t>
            </w:r>
          </w:p>
          <w:p w14:paraId="67F7DC7B" w14:textId="77777777" w:rsidR="00744955" w:rsidRPr="00744955" w:rsidRDefault="00744955" w:rsidP="00744955">
            <w:pPr>
              <w:overflowPunct w:val="0"/>
              <w:autoSpaceDE w:val="0"/>
              <w:autoSpaceDN w:val="0"/>
              <w:adjustRightInd w:val="0"/>
              <w:ind w:left="568" w:hanging="284"/>
              <w:textAlignment w:val="baseline"/>
              <w:rPr>
                <w:rFonts w:ascii="Arial" w:hAnsi="Arial" w:cs="Arial"/>
                <w:sz w:val="18"/>
                <w:szCs w:val="18"/>
                <w:lang w:eastAsia="ja-JP"/>
              </w:rPr>
            </w:pPr>
            <w:r w:rsidRPr="00744955">
              <w:rPr>
                <w:rFonts w:ascii="Arial" w:hAnsi="Arial" w:cs="Arial"/>
                <w:sz w:val="18"/>
                <w:szCs w:val="18"/>
                <w:lang w:eastAsia="ja-JP"/>
              </w:rPr>
              <w:t>-</w:t>
            </w:r>
            <w:r w:rsidRPr="00744955">
              <w:rPr>
                <w:rFonts w:ascii="Arial" w:hAnsi="Arial" w:cs="Arial"/>
                <w:sz w:val="18"/>
                <w:szCs w:val="18"/>
                <w:lang w:eastAsia="ja-JP"/>
              </w:rPr>
              <w:tab/>
              <w:t>Configured UE wakeup or not when DCI format 2_6 is not detected at all monitoring occasions outside Active Time</w:t>
            </w:r>
          </w:p>
          <w:p w14:paraId="2AD245E8" w14:textId="77777777" w:rsidR="00744955" w:rsidRPr="00744955" w:rsidRDefault="00744955" w:rsidP="00744955">
            <w:pPr>
              <w:overflowPunct w:val="0"/>
              <w:autoSpaceDE w:val="0"/>
              <w:autoSpaceDN w:val="0"/>
              <w:adjustRightInd w:val="0"/>
              <w:ind w:left="568" w:hanging="284"/>
              <w:textAlignment w:val="baseline"/>
              <w:rPr>
                <w:rFonts w:ascii="Arial" w:hAnsi="Arial" w:cs="Arial"/>
                <w:sz w:val="18"/>
                <w:szCs w:val="18"/>
                <w:lang w:eastAsia="ja-JP"/>
              </w:rPr>
            </w:pPr>
            <w:r w:rsidRPr="00744955">
              <w:rPr>
                <w:rFonts w:ascii="Arial" w:hAnsi="Arial" w:cs="Arial"/>
                <w:sz w:val="18"/>
                <w:szCs w:val="18"/>
                <w:lang w:eastAsia="ja-JP"/>
              </w:rPr>
              <w:t>-</w:t>
            </w:r>
            <w:r w:rsidRPr="00744955">
              <w:rPr>
                <w:rFonts w:ascii="Arial" w:hAnsi="Arial" w:cs="Arial"/>
                <w:sz w:val="18"/>
                <w:szCs w:val="18"/>
                <w:lang w:eastAsia="ja-JP"/>
              </w:rPr>
              <w:tab/>
              <w:t>Configured periodic CSI report apart from L1-RSRP (</w:t>
            </w:r>
            <w:r w:rsidRPr="00744955">
              <w:rPr>
                <w:rFonts w:ascii="Arial" w:hAnsi="Arial" w:cs="Arial"/>
                <w:i/>
                <w:iCs/>
                <w:sz w:val="18"/>
                <w:szCs w:val="18"/>
                <w:lang w:eastAsia="ja-JP"/>
              </w:rPr>
              <w:t>ps-TransmitOtherPeriodicCSI</w:t>
            </w:r>
            <w:r w:rsidRPr="00744955">
              <w:rPr>
                <w:rFonts w:ascii="Arial" w:hAnsi="Arial" w:cs="Arial"/>
                <w:sz w:val="18"/>
                <w:szCs w:val="18"/>
                <w:lang w:eastAsia="ja-JP"/>
              </w:rPr>
              <w:t>) when impacted by DCI format 2_6 that</w:t>
            </w:r>
            <w:r w:rsidRPr="00744955">
              <w:rPr>
                <w:rFonts w:ascii="Arial" w:hAnsi="Arial" w:cs="Arial"/>
                <w:i/>
                <w:sz w:val="18"/>
                <w:szCs w:val="18"/>
                <w:lang w:eastAsia="ja-JP"/>
              </w:rPr>
              <w:t xml:space="preserve"> drx-onDurationTimer</w:t>
            </w:r>
            <w:r w:rsidRPr="00744955">
              <w:rPr>
                <w:rFonts w:ascii="Arial" w:hAnsi="Arial" w:cs="Arial"/>
                <w:sz w:val="18"/>
                <w:szCs w:val="18"/>
                <w:lang w:eastAsia="ja-JP"/>
              </w:rPr>
              <w:t xml:space="preserve"> does not start for the next Long DRX cycle</w:t>
            </w:r>
          </w:p>
          <w:p w14:paraId="5FD0AC59" w14:textId="77777777" w:rsidR="00744955" w:rsidRPr="00744955" w:rsidRDefault="00744955" w:rsidP="00744955">
            <w:pPr>
              <w:overflowPunct w:val="0"/>
              <w:autoSpaceDE w:val="0"/>
              <w:autoSpaceDN w:val="0"/>
              <w:adjustRightInd w:val="0"/>
              <w:ind w:left="568" w:hanging="284"/>
              <w:textAlignment w:val="baseline"/>
              <w:rPr>
                <w:rFonts w:ascii="Arial" w:hAnsi="Arial" w:cs="Arial"/>
                <w:sz w:val="18"/>
                <w:szCs w:val="18"/>
                <w:lang w:eastAsia="ja-JP"/>
              </w:rPr>
            </w:pPr>
            <w:r w:rsidRPr="00744955">
              <w:rPr>
                <w:rFonts w:ascii="Arial" w:hAnsi="Arial" w:cs="Arial"/>
                <w:sz w:val="18"/>
                <w:szCs w:val="18"/>
                <w:lang w:eastAsia="ja-JP"/>
              </w:rPr>
              <w:t>-</w:t>
            </w:r>
            <w:r w:rsidRPr="00744955">
              <w:rPr>
                <w:rFonts w:ascii="Arial" w:hAnsi="Arial" w:cs="Arial"/>
                <w:sz w:val="18"/>
                <w:szCs w:val="18"/>
                <w:lang w:eastAsia="ja-JP"/>
              </w:rPr>
              <w:tab/>
              <w:t>Configured periodic L1-RSRP report (</w:t>
            </w:r>
            <w:r w:rsidRPr="00744955">
              <w:rPr>
                <w:rFonts w:ascii="Arial" w:hAnsi="Arial" w:cs="Arial"/>
                <w:i/>
                <w:iCs/>
                <w:sz w:val="18"/>
                <w:szCs w:val="18"/>
                <w:lang w:eastAsia="ja-JP"/>
              </w:rPr>
              <w:t>ps-TransmitPeriodicL1-RSRP</w:t>
            </w:r>
            <w:r w:rsidRPr="00744955">
              <w:rPr>
                <w:rFonts w:ascii="Arial" w:hAnsi="Arial" w:cs="Arial"/>
                <w:sz w:val="18"/>
                <w:szCs w:val="18"/>
                <w:lang w:eastAsia="ja-JP"/>
              </w:rPr>
              <w:t xml:space="preserve">) when impacted by DCI format 2_6 that </w:t>
            </w:r>
            <w:r w:rsidRPr="00744955">
              <w:rPr>
                <w:rFonts w:ascii="Arial" w:hAnsi="Arial" w:cs="Arial"/>
                <w:i/>
                <w:sz w:val="18"/>
                <w:szCs w:val="18"/>
                <w:lang w:eastAsia="ja-JP"/>
              </w:rPr>
              <w:t>drx-onDurationTimer</w:t>
            </w:r>
            <w:r w:rsidRPr="00744955">
              <w:rPr>
                <w:rFonts w:ascii="Arial" w:hAnsi="Arial" w:cs="Arial"/>
                <w:sz w:val="18"/>
                <w:szCs w:val="18"/>
                <w:lang w:eastAsia="ja-JP"/>
              </w:rPr>
              <w:t xml:space="preserve"> does not start for the next Long DRX cycle</w:t>
            </w:r>
          </w:p>
          <w:p w14:paraId="6370AEB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bCs/>
                <w:iCs/>
                <w:sz w:val="18"/>
                <w:szCs w:val="18"/>
                <w:lang w:eastAsia="ja-JP"/>
              </w:rPr>
              <w:t xml:space="preserve">The capability signalling includes the minimum time gap between the end of the slot of last DCI format 2_6 monitoring occasion and the beginning of the slot where the UE would start the </w:t>
            </w:r>
            <w:r w:rsidRPr="00744955">
              <w:rPr>
                <w:rFonts w:ascii="Arial" w:hAnsi="Arial" w:cs="Arial"/>
                <w:bCs/>
                <w:i/>
                <w:sz w:val="18"/>
                <w:szCs w:val="18"/>
                <w:lang w:eastAsia="ja-JP"/>
              </w:rPr>
              <w:t>drx-onDurationTimer</w:t>
            </w:r>
            <w:r w:rsidRPr="00744955">
              <w:rPr>
                <w:rFonts w:ascii="Arial" w:hAnsi="Arial" w:cs="Arial"/>
                <w:bCs/>
                <w:iCs/>
                <w:sz w:val="18"/>
                <w:szCs w:val="18"/>
                <w:lang w:eastAsia="ja-JP"/>
              </w:rPr>
              <w:t xml:space="preserve"> of Long DRX for each SCS. The value </w:t>
            </w:r>
            <w:r w:rsidRPr="00744955">
              <w:rPr>
                <w:rFonts w:ascii="Arial" w:hAnsi="Arial" w:cs="Arial"/>
                <w:bCs/>
                <w:i/>
                <w:sz w:val="18"/>
                <w:szCs w:val="18"/>
                <w:lang w:eastAsia="ja-JP"/>
              </w:rPr>
              <w:t>sl1</w:t>
            </w:r>
            <w:r w:rsidRPr="00744955">
              <w:rPr>
                <w:rFonts w:ascii="Arial" w:hAnsi="Arial" w:cs="Arial"/>
                <w:bCs/>
                <w:iCs/>
                <w:sz w:val="18"/>
                <w:szCs w:val="18"/>
                <w:lang w:eastAsia="ja-JP"/>
              </w:rPr>
              <w:t xml:space="preserve"> indicates 1 slot. The value </w:t>
            </w:r>
            <w:r w:rsidRPr="00744955">
              <w:rPr>
                <w:rFonts w:ascii="Arial" w:hAnsi="Arial" w:cs="Arial"/>
                <w:bCs/>
                <w:i/>
                <w:sz w:val="18"/>
                <w:szCs w:val="18"/>
                <w:lang w:eastAsia="ja-JP"/>
              </w:rPr>
              <w:t>sl2</w:t>
            </w:r>
            <w:r w:rsidRPr="00744955">
              <w:rPr>
                <w:rFonts w:ascii="Arial" w:hAnsi="Arial" w:cs="Arial"/>
                <w:bCs/>
                <w:iCs/>
                <w:sz w:val="18"/>
                <w:szCs w:val="18"/>
                <w:lang w:eastAsia="ja-JP"/>
              </w:rPr>
              <w:t xml:space="preserve"> indicates 2 slots, and so on. Support of this feature is reported for licensed and unlicensed bands, respectively. When this field is reported, either of </w:t>
            </w:r>
            <w:r w:rsidRPr="00744955">
              <w:rPr>
                <w:rFonts w:ascii="Arial" w:hAnsi="Arial" w:cs="Arial"/>
                <w:bCs/>
                <w:i/>
                <w:iCs/>
                <w:sz w:val="18"/>
                <w:szCs w:val="18"/>
                <w:lang w:eastAsia="ja-JP"/>
              </w:rPr>
              <w:t>sharedSpectrumChAccess-r16</w:t>
            </w:r>
            <w:r w:rsidRPr="00744955">
              <w:rPr>
                <w:rFonts w:ascii="Arial" w:hAnsi="Arial" w:cs="Arial"/>
                <w:bCs/>
                <w:iCs/>
                <w:sz w:val="18"/>
                <w:szCs w:val="18"/>
                <w:lang w:eastAsia="ja-JP"/>
              </w:rPr>
              <w:t xml:space="preserve"> or </w:t>
            </w:r>
            <w:r w:rsidRPr="00744955">
              <w:rPr>
                <w:rFonts w:ascii="Arial" w:hAnsi="Arial" w:cs="Arial"/>
                <w:bCs/>
                <w:i/>
                <w:sz w:val="18"/>
                <w:szCs w:val="18"/>
                <w:lang w:eastAsia="ja-JP"/>
              </w:rPr>
              <w:t>non-SharedSpectrumChAccess-r16</w:t>
            </w:r>
            <w:r w:rsidRPr="00744955">
              <w:rPr>
                <w:rFonts w:ascii="Arial" w:hAnsi="Arial" w:cs="Arial"/>
                <w:bCs/>
                <w:iCs/>
                <w:sz w:val="18"/>
                <w:szCs w:val="18"/>
                <w:lang w:eastAsia="ja-JP"/>
              </w:rPr>
              <w:t xml:space="preserve"> shall be reported, at least.</w:t>
            </w:r>
          </w:p>
        </w:tc>
        <w:tc>
          <w:tcPr>
            <w:tcW w:w="568" w:type="dxa"/>
          </w:tcPr>
          <w:p w14:paraId="74EBA142"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0E9647B5"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36499F6E"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41760D09"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cs="Arial"/>
                <w:sz w:val="18"/>
                <w:szCs w:val="18"/>
                <w:lang w:eastAsia="ja-JP"/>
              </w:rPr>
              <w:t>Yes</w:t>
            </w:r>
          </w:p>
          <w:p w14:paraId="68DEF672"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(Incl FR2-2 DIFF)</w:t>
            </w:r>
          </w:p>
        </w:tc>
      </w:tr>
      <w:tr w:rsidR="00744955" w:rsidRPr="00744955" w14:paraId="1544C223" w14:textId="77777777" w:rsidTr="00124E87">
        <w:trPr>
          <w:cantSplit/>
          <w:tblHeader/>
        </w:trPr>
        <w:tc>
          <w:tcPr>
            <w:tcW w:w="7087" w:type="dxa"/>
          </w:tcPr>
          <w:p w14:paraId="6805AFC5"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zh-CN"/>
              </w:rPr>
            </w:pPr>
            <w:r w:rsidRPr="00744955">
              <w:rPr>
                <w:rFonts w:ascii="Arial" w:hAnsi="Arial"/>
                <w:b/>
                <w:bCs/>
                <w:i/>
                <w:iCs/>
                <w:sz w:val="18"/>
                <w:lang w:eastAsia="ja-JP"/>
              </w:rPr>
              <w:lastRenderedPageBreak/>
              <w:t>enhancedSkipUplinkTxConfigured-r16</w:t>
            </w:r>
          </w:p>
          <w:p w14:paraId="3D34F421"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 xml:space="preserve">Indicates whether the UE supports skipping UL transmission for a </w:t>
            </w:r>
            <w:r w:rsidRPr="00744955">
              <w:rPr>
                <w:rFonts w:ascii="Arial" w:hAnsi="Arial"/>
                <w:sz w:val="18"/>
                <w:lang w:eastAsia="zh-CN"/>
              </w:rPr>
              <w:t>configured</w:t>
            </w:r>
            <w:r w:rsidRPr="00744955">
              <w:rPr>
                <w:rFonts w:ascii="Arial" w:hAnsi="Arial"/>
                <w:sz w:val="18"/>
                <w:lang w:eastAsia="ja-JP"/>
              </w:rPr>
              <w:t xml:space="preserve"> uplink grant only if no data is available for transmission and no UCI is multiplexed on the corresponding PUSCH of the uplink grant as specified in TS 38.321 [8].</w:t>
            </w:r>
          </w:p>
        </w:tc>
        <w:tc>
          <w:tcPr>
            <w:tcW w:w="568" w:type="dxa"/>
          </w:tcPr>
          <w:p w14:paraId="33866E7B"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cs="Arial"/>
                <w:bCs/>
                <w:iCs/>
                <w:sz w:val="18"/>
                <w:szCs w:val="18"/>
                <w:lang w:eastAsia="ja-JP"/>
              </w:rPr>
              <w:t>UE</w:t>
            </w:r>
          </w:p>
        </w:tc>
        <w:tc>
          <w:tcPr>
            <w:tcW w:w="567" w:type="dxa"/>
          </w:tcPr>
          <w:p w14:paraId="47492C04"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cs="Arial"/>
                <w:bCs/>
                <w:iCs/>
                <w:sz w:val="18"/>
                <w:szCs w:val="18"/>
                <w:lang w:eastAsia="ja-JP"/>
              </w:rPr>
              <w:t>No</w:t>
            </w:r>
          </w:p>
        </w:tc>
        <w:tc>
          <w:tcPr>
            <w:tcW w:w="709" w:type="dxa"/>
          </w:tcPr>
          <w:p w14:paraId="5D2A6C4B"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cs="Arial"/>
                <w:bCs/>
                <w:iCs/>
                <w:sz w:val="18"/>
                <w:szCs w:val="18"/>
                <w:lang w:eastAsia="ja-JP"/>
              </w:rPr>
              <w:t>Yes</w:t>
            </w:r>
          </w:p>
        </w:tc>
        <w:tc>
          <w:tcPr>
            <w:tcW w:w="708" w:type="dxa"/>
          </w:tcPr>
          <w:p w14:paraId="3F896717"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sz w:val="18"/>
                <w:lang w:eastAsia="ja-JP"/>
              </w:rPr>
              <w:t>No</w:t>
            </w:r>
          </w:p>
        </w:tc>
      </w:tr>
      <w:tr w:rsidR="00744955" w:rsidRPr="00744955" w14:paraId="370C4148" w14:textId="77777777" w:rsidTr="00124E87">
        <w:trPr>
          <w:cantSplit/>
          <w:tblHeader/>
        </w:trPr>
        <w:tc>
          <w:tcPr>
            <w:tcW w:w="7087" w:type="dxa"/>
          </w:tcPr>
          <w:p w14:paraId="09D877F5"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zh-CN"/>
              </w:rPr>
            </w:pPr>
            <w:r w:rsidRPr="00744955">
              <w:rPr>
                <w:rFonts w:ascii="Arial" w:hAnsi="Arial"/>
                <w:b/>
                <w:bCs/>
                <w:i/>
                <w:iCs/>
                <w:sz w:val="18"/>
                <w:lang w:eastAsia="ja-JP"/>
              </w:rPr>
              <w:t>enhancedSkipUplinkTxDynamic-r16</w:t>
            </w:r>
          </w:p>
          <w:p w14:paraId="507EB12B"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 xml:space="preserve">Indicates whether the UE supports skipping UL transmission for an uplink </w:t>
            </w:r>
            <w:r w:rsidRPr="00744955">
              <w:rPr>
                <w:rFonts w:ascii="Arial" w:hAnsi="Arial"/>
                <w:sz w:val="18"/>
                <w:lang w:eastAsia="ko-KR"/>
              </w:rPr>
              <w:t>grant addressed to a C-RNTI</w:t>
            </w:r>
            <w:r w:rsidRPr="00744955">
              <w:rPr>
                <w:rFonts w:ascii="Arial" w:hAnsi="Arial"/>
                <w:sz w:val="18"/>
                <w:lang w:eastAsia="ja-JP"/>
              </w:rPr>
              <w:t xml:space="preserve"> only if no data is available for transmission and no UCI is multiplexed on the corresponding PUSCH of the uplink grant as specified in TS 38.321 [8].</w:t>
            </w:r>
          </w:p>
        </w:tc>
        <w:tc>
          <w:tcPr>
            <w:tcW w:w="568" w:type="dxa"/>
          </w:tcPr>
          <w:p w14:paraId="275F9D2F"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cs="Arial"/>
                <w:bCs/>
                <w:iCs/>
                <w:sz w:val="18"/>
                <w:szCs w:val="18"/>
                <w:lang w:eastAsia="ja-JP"/>
              </w:rPr>
              <w:t>UE</w:t>
            </w:r>
          </w:p>
        </w:tc>
        <w:tc>
          <w:tcPr>
            <w:tcW w:w="567" w:type="dxa"/>
          </w:tcPr>
          <w:p w14:paraId="1A1DD065"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cs="Arial"/>
                <w:bCs/>
                <w:iCs/>
                <w:sz w:val="18"/>
                <w:szCs w:val="18"/>
                <w:lang w:eastAsia="ja-JP"/>
              </w:rPr>
              <w:t>No</w:t>
            </w:r>
          </w:p>
        </w:tc>
        <w:tc>
          <w:tcPr>
            <w:tcW w:w="709" w:type="dxa"/>
          </w:tcPr>
          <w:p w14:paraId="04D06EA3"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cs="Arial"/>
                <w:bCs/>
                <w:iCs/>
                <w:sz w:val="18"/>
                <w:szCs w:val="18"/>
                <w:lang w:eastAsia="ja-JP"/>
              </w:rPr>
              <w:t>Yes</w:t>
            </w:r>
          </w:p>
        </w:tc>
        <w:tc>
          <w:tcPr>
            <w:tcW w:w="708" w:type="dxa"/>
          </w:tcPr>
          <w:p w14:paraId="4B3122AE"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sz w:val="18"/>
                <w:lang w:eastAsia="ja-JP"/>
              </w:rPr>
              <w:t>No</w:t>
            </w:r>
          </w:p>
        </w:tc>
      </w:tr>
      <w:tr w:rsidR="00744955" w:rsidRPr="00744955" w14:paraId="2FA80165" w14:textId="77777777" w:rsidTr="00124E87">
        <w:trPr>
          <w:cantSplit/>
          <w:tblHeader/>
        </w:trPr>
        <w:tc>
          <w:tcPr>
            <w:tcW w:w="7087" w:type="dxa"/>
          </w:tcPr>
          <w:p w14:paraId="6C31395A"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b/>
                <w:bCs/>
                <w:i/>
                <w:iCs/>
                <w:sz w:val="18"/>
                <w:lang w:eastAsia="ja-JP"/>
              </w:rPr>
              <w:t>enhancedUuDRX-forSidelink-r17</w:t>
            </w:r>
          </w:p>
          <w:p w14:paraId="37721580"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sz w:val="18"/>
                <w:lang w:eastAsia="ja-JP"/>
              </w:rPr>
              <w:t xml:space="preserve">Indicates whether UE supports sidelink related Uu-DRX mechanisms for PDCCH monitoring. This field is only applicable if the UE supports </w:t>
            </w:r>
            <w:r w:rsidRPr="00744955">
              <w:rPr>
                <w:rFonts w:ascii="Arial" w:hAnsi="Arial"/>
                <w:i/>
                <w:sz w:val="18"/>
                <w:lang w:eastAsia="ja-JP"/>
              </w:rPr>
              <w:t>sl-TransmissionMode1-r16</w:t>
            </w:r>
            <w:r w:rsidRPr="00744955">
              <w:rPr>
                <w:rFonts w:ascii="Arial" w:hAnsi="Arial"/>
                <w:sz w:val="18"/>
                <w:lang w:eastAsia="ja-JP"/>
              </w:rPr>
              <w:t>.</w:t>
            </w:r>
          </w:p>
        </w:tc>
        <w:tc>
          <w:tcPr>
            <w:tcW w:w="568" w:type="dxa"/>
          </w:tcPr>
          <w:p w14:paraId="2EAFA73E"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sz w:val="18"/>
                <w:lang w:eastAsia="zh-CN"/>
              </w:rPr>
              <w:t>UE</w:t>
            </w:r>
          </w:p>
        </w:tc>
        <w:tc>
          <w:tcPr>
            <w:tcW w:w="567" w:type="dxa"/>
          </w:tcPr>
          <w:p w14:paraId="23AFC3E7"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sz w:val="18"/>
                <w:lang w:eastAsia="zh-CN"/>
              </w:rPr>
              <w:t>No</w:t>
            </w:r>
          </w:p>
        </w:tc>
        <w:tc>
          <w:tcPr>
            <w:tcW w:w="709" w:type="dxa"/>
          </w:tcPr>
          <w:p w14:paraId="28FB283F"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sz w:val="18"/>
                <w:lang w:eastAsia="zh-CN"/>
              </w:rPr>
              <w:t>No</w:t>
            </w:r>
          </w:p>
        </w:tc>
        <w:tc>
          <w:tcPr>
            <w:tcW w:w="708" w:type="dxa"/>
          </w:tcPr>
          <w:p w14:paraId="4643BC9F"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zh-CN"/>
              </w:rPr>
              <w:t>No</w:t>
            </w:r>
          </w:p>
        </w:tc>
      </w:tr>
      <w:tr w:rsidR="00744955" w:rsidRPr="00744955" w14:paraId="0E1C6D0C" w14:textId="77777777" w:rsidTr="00124E87">
        <w:trPr>
          <w:cantSplit/>
          <w:tblHeader/>
        </w:trPr>
        <w:tc>
          <w:tcPr>
            <w:tcW w:w="7087" w:type="dxa"/>
          </w:tcPr>
          <w:p w14:paraId="5B4A4D2A"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b/>
                <w:bCs/>
                <w:i/>
                <w:iCs/>
                <w:sz w:val="18"/>
                <w:lang w:eastAsia="ja-JP"/>
              </w:rPr>
              <w:t>extendedDRX-CycleInactive-r17</w:t>
            </w:r>
          </w:p>
          <w:p w14:paraId="4C7F3D6B"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sz w:val="18"/>
                <w:lang w:eastAsia="ja-JP"/>
              </w:rPr>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486400B2"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zh-CN"/>
              </w:rPr>
              <w:t>UE</w:t>
            </w:r>
          </w:p>
        </w:tc>
        <w:tc>
          <w:tcPr>
            <w:tcW w:w="567" w:type="dxa"/>
          </w:tcPr>
          <w:p w14:paraId="3F7B89CD"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zh-CN"/>
              </w:rPr>
              <w:t>No</w:t>
            </w:r>
          </w:p>
        </w:tc>
        <w:tc>
          <w:tcPr>
            <w:tcW w:w="709" w:type="dxa"/>
          </w:tcPr>
          <w:p w14:paraId="01624ED9"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zh-CN"/>
              </w:rPr>
              <w:t>No</w:t>
            </w:r>
          </w:p>
        </w:tc>
        <w:tc>
          <w:tcPr>
            <w:tcW w:w="708" w:type="dxa"/>
          </w:tcPr>
          <w:p w14:paraId="33779859"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zh-CN"/>
              </w:rPr>
              <w:t>No</w:t>
            </w:r>
          </w:p>
        </w:tc>
      </w:tr>
      <w:tr w:rsidR="00442D72" w:rsidRPr="001925DE" w14:paraId="59FAD6A2" w14:textId="77777777" w:rsidTr="00124E87">
        <w:trPr>
          <w:cantSplit/>
          <w:tblHeader/>
          <w:ins w:id="123" w:author="NR_redcap_enh-Core" w:date="2023-10-16T14:32:00Z"/>
        </w:trPr>
        <w:tc>
          <w:tcPr>
            <w:tcW w:w="7087" w:type="dxa"/>
          </w:tcPr>
          <w:p w14:paraId="47591026" w14:textId="77777777" w:rsidR="00442D72" w:rsidRPr="00EA31D0" w:rsidRDefault="00442D72" w:rsidP="00124E87">
            <w:pPr>
              <w:keepNext/>
              <w:keepLines/>
              <w:spacing w:after="0"/>
              <w:rPr>
                <w:ins w:id="124" w:author="NR_redcap_enh-Core" w:date="2023-10-16T14:32:00Z"/>
                <w:rFonts w:ascii="Arial" w:hAnsi="Arial" w:cs="Arial"/>
                <w:b/>
                <w:bCs/>
                <w:i/>
                <w:iCs/>
                <w:sz w:val="18"/>
                <w:szCs w:val="18"/>
              </w:rPr>
            </w:pPr>
            <w:ins w:id="125" w:author="NR_redcap_enh-Core" w:date="2023-10-16T14:32:00Z">
              <w:r w:rsidRPr="00EA31D0">
                <w:rPr>
                  <w:rFonts w:ascii="Arial" w:hAnsi="Arial" w:cs="Arial"/>
                  <w:b/>
                  <w:bCs/>
                  <w:i/>
                  <w:iCs/>
                  <w:sz w:val="18"/>
                  <w:szCs w:val="18"/>
                </w:rPr>
                <w:t>extendedDRX-CycleInactive-r18</w:t>
              </w:r>
            </w:ins>
          </w:p>
          <w:p w14:paraId="6813712C" w14:textId="7F82218B" w:rsidR="00442D72" w:rsidRPr="00221940" w:rsidRDefault="00442D72" w:rsidP="00124E87">
            <w:pPr>
              <w:keepNext/>
              <w:keepLines/>
              <w:spacing w:after="0"/>
              <w:rPr>
                <w:ins w:id="126" w:author="NR_redcap_enh-Core" w:date="2023-10-16T14:32:00Z"/>
                <w:rFonts w:ascii="Arial" w:hAnsi="Arial" w:cs="Arial"/>
                <w:sz w:val="18"/>
                <w:szCs w:val="18"/>
              </w:rPr>
            </w:pPr>
            <w:ins w:id="127" w:author="NR_redcap_enh-Core" w:date="2023-10-16T14:32:00Z">
              <w:r w:rsidRPr="00EA31D0">
                <w:rPr>
                  <w:rFonts w:ascii="Arial" w:hAnsi="Arial" w:cs="Arial"/>
                  <w:sz w:val="18"/>
                  <w:szCs w:val="18"/>
                </w:rPr>
                <w:t xml:space="preserve">Indicates whether UE supports the extended DRX in RRC_INACTIVE with values above 1024 radio </w:t>
              </w:r>
              <w:r w:rsidRPr="002970D8">
                <w:rPr>
                  <w:rFonts w:ascii="Arial" w:hAnsi="Arial" w:cs="Arial"/>
                  <w:sz w:val="18"/>
                  <w:szCs w:val="18"/>
                </w:rPr>
                <w:t>frames as specified in TS 38.331 [9]</w:t>
              </w:r>
              <w:r>
                <w:rPr>
                  <w:rFonts w:ascii="Arial" w:hAnsi="Arial" w:cs="Arial"/>
                  <w:sz w:val="18"/>
                  <w:szCs w:val="18"/>
                </w:rPr>
                <w:t xml:space="preserve"> and 38.304 [21]</w:t>
              </w:r>
              <w:r w:rsidRPr="002970D8">
                <w:rPr>
                  <w:rFonts w:ascii="Arial" w:hAnsi="Arial" w:cs="Arial"/>
                  <w:sz w:val="18"/>
                  <w:szCs w:val="18"/>
                </w:rPr>
                <w:t>. The UE may indicate support</w:t>
              </w:r>
              <w:r>
                <w:rPr>
                  <w:rFonts w:ascii="Arial" w:hAnsi="Arial" w:cs="Arial"/>
                  <w:sz w:val="18"/>
                  <w:szCs w:val="18"/>
                </w:rPr>
                <w:t xml:space="preserve"> of this capability</w:t>
              </w:r>
              <w:r w:rsidRPr="002970D8">
                <w:rPr>
                  <w:rFonts w:ascii="Arial" w:hAnsi="Arial" w:cs="Arial"/>
                  <w:sz w:val="18"/>
                  <w:szCs w:val="18"/>
                </w:rPr>
                <w:t xml:space="preserve"> only if it</w:t>
              </w:r>
              <w:r w:rsidRPr="00EA31D0">
                <w:rPr>
                  <w:rFonts w:ascii="Arial" w:hAnsi="Arial" w:cs="Arial"/>
                  <w:sz w:val="18"/>
                  <w:szCs w:val="18"/>
                </w:rPr>
                <w:t xml:space="preserve"> supports extended DRX in RRC_IDLE.</w:t>
              </w:r>
            </w:ins>
          </w:p>
        </w:tc>
        <w:tc>
          <w:tcPr>
            <w:tcW w:w="568" w:type="dxa"/>
          </w:tcPr>
          <w:p w14:paraId="4CE98471" w14:textId="77777777" w:rsidR="00442D72" w:rsidRPr="001925DE" w:rsidRDefault="00442D72" w:rsidP="00124E87">
            <w:pPr>
              <w:pStyle w:val="TAL"/>
              <w:rPr>
                <w:ins w:id="128" w:author="NR_redcap_enh-Core" w:date="2023-10-16T14:32:00Z"/>
                <w:lang w:eastAsia="zh-CN"/>
              </w:rPr>
            </w:pPr>
            <w:ins w:id="129" w:author="NR_redcap_enh-Core" w:date="2023-10-16T14:32:00Z">
              <w:r w:rsidRPr="001925DE">
                <w:rPr>
                  <w:lang w:eastAsia="zh-CN"/>
                </w:rPr>
                <w:t>UE</w:t>
              </w:r>
            </w:ins>
          </w:p>
        </w:tc>
        <w:tc>
          <w:tcPr>
            <w:tcW w:w="567" w:type="dxa"/>
          </w:tcPr>
          <w:p w14:paraId="358ACCA0" w14:textId="77777777" w:rsidR="00442D72" w:rsidRPr="001925DE" w:rsidRDefault="00442D72" w:rsidP="00124E87">
            <w:pPr>
              <w:pStyle w:val="TAL"/>
              <w:rPr>
                <w:ins w:id="130" w:author="NR_redcap_enh-Core" w:date="2023-10-16T14:32:00Z"/>
                <w:lang w:eastAsia="zh-CN"/>
              </w:rPr>
            </w:pPr>
            <w:ins w:id="131" w:author="NR_redcap_enh-Core" w:date="2023-10-16T14:32:00Z">
              <w:r w:rsidRPr="001925DE">
                <w:rPr>
                  <w:lang w:eastAsia="zh-CN"/>
                </w:rPr>
                <w:t>No</w:t>
              </w:r>
            </w:ins>
          </w:p>
        </w:tc>
        <w:tc>
          <w:tcPr>
            <w:tcW w:w="709" w:type="dxa"/>
          </w:tcPr>
          <w:p w14:paraId="28D8ED58" w14:textId="77777777" w:rsidR="00442D72" w:rsidRPr="001925DE" w:rsidRDefault="00442D72" w:rsidP="00124E87">
            <w:pPr>
              <w:pStyle w:val="TAL"/>
              <w:rPr>
                <w:ins w:id="132" w:author="NR_redcap_enh-Core" w:date="2023-10-16T14:32:00Z"/>
                <w:lang w:eastAsia="zh-CN"/>
              </w:rPr>
            </w:pPr>
            <w:ins w:id="133" w:author="NR_redcap_enh-Core" w:date="2023-10-16T14:32:00Z">
              <w:r w:rsidRPr="001925DE">
                <w:rPr>
                  <w:lang w:eastAsia="zh-CN"/>
                </w:rPr>
                <w:t>No</w:t>
              </w:r>
            </w:ins>
          </w:p>
        </w:tc>
        <w:tc>
          <w:tcPr>
            <w:tcW w:w="708" w:type="dxa"/>
          </w:tcPr>
          <w:p w14:paraId="25160CEE" w14:textId="77777777" w:rsidR="00442D72" w:rsidRPr="001925DE" w:rsidRDefault="00442D72" w:rsidP="00124E87">
            <w:pPr>
              <w:pStyle w:val="TAL"/>
              <w:rPr>
                <w:ins w:id="134" w:author="NR_redcap_enh-Core" w:date="2023-10-16T14:32:00Z"/>
                <w:lang w:eastAsia="zh-CN"/>
              </w:rPr>
            </w:pPr>
            <w:ins w:id="135" w:author="NR_redcap_enh-Core" w:date="2023-10-16T14:32:00Z">
              <w:r w:rsidRPr="001925DE">
                <w:rPr>
                  <w:lang w:eastAsia="zh-CN"/>
                </w:rPr>
                <w:t>No</w:t>
              </w:r>
            </w:ins>
          </w:p>
        </w:tc>
      </w:tr>
      <w:tr w:rsidR="00744955" w:rsidRPr="00744955" w14:paraId="4AF3289D" w14:textId="77777777" w:rsidTr="00124E87">
        <w:trPr>
          <w:cantSplit/>
          <w:tblHeader/>
        </w:trPr>
        <w:tc>
          <w:tcPr>
            <w:tcW w:w="7087" w:type="dxa"/>
          </w:tcPr>
          <w:p w14:paraId="739014C0"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harq-FeedbackDisabled-r17</w:t>
            </w:r>
          </w:p>
          <w:p w14:paraId="7978F276"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eastAsia="MS PGothic" w:hAnsi="Arial" w:cs="Arial"/>
                <w:sz w:val="18"/>
                <w:szCs w:val="18"/>
                <w:lang w:eastAsia="ja-JP"/>
              </w:rPr>
              <w:t>Indicates whether the UE supports disabled HARQ feedback for downlink transmission.</w:t>
            </w:r>
            <w:r w:rsidRPr="00744955">
              <w:rPr>
                <w:rFonts w:ascii="Arial" w:hAnsi="Arial"/>
                <w:sz w:val="18"/>
                <w:lang w:eastAsia="ja-JP"/>
              </w:rPr>
              <w:t xml:space="preserve"> </w:t>
            </w:r>
            <w:r w:rsidRPr="00744955">
              <w:rPr>
                <w:rFonts w:ascii="Arial" w:eastAsia="MS PGothic" w:hAnsi="Arial" w:cs="Arial"/>
                <w:sz w:val="18"/>
                <w:szCs w:val="18"/>
                <w:lang w:eastAsia="ja-JP"/>
              </w:rPr>
              <w:t xml:space="preserve">A UE supporting this feature shall also indicate the support of </w:t>
            </w:r>
            <w:r w:rsidRPr="00744955">
              <w:rPr>
                <w:rFonts w:ascii="Arial" w:eastAsia="MS PGothic" w:hAnsi="Arial" w:cs="Arial"/>
                <w:i/>
                <w:iCs/>
                <w:sz w:val="18"/>
                <w:szCs w:val="18"/>
                <w:lang w:eastAsia="ja-JP"/>
              </w:rPr>
              <w:t>nonTerrestrialNetwork-r17</w:t>
            </w:r>
            <w:r w:rsidRPr="00744955">
              <w:rPr>
                <w:rFonts w:ascii="Arial" w:eastAsia="MS PGothic" w:hAnsi="Arial" w:cs="Arial"/>
                <w:sz w:val="18"/>
                <w:szCs w:val="18"/>
                <w:lang w:eastAsia="ja-JP"/>
              </w:rPr>
              <w:t>.</w:t>
            </w:r>
          </w:p>
        </w:tc>
        <w:tc>
          <w:tcPr>
            <w:tcW w:w="568" w:type="dxa"/>
          </w:tcPr>
          <w:p w14:paraId="2FFA7FE5"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ja-JP"/>
              </w:rPr>
              <w:t>UE</w:t>
            </w:r>
          </w:p>
        </w:tc>
        <w:tc>
          <w:tcPr>
            <w:tcW w:w="567" w:type="dxa"/>
          </w:tcPr>
          <w:p w14:paraId="380944BD"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ja-JP"/>
              </w:rPr>
              <w:t>No</w:t>
            </w:r>
          </w:p>
        </w:tc>
        <w:tc>
          <w:tcPr>
            <w:tcW w:w="709" w:type="dxa"/>
          </w:tcPr>
          <w:p w14:paraId="569EEA9D"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ja-JP"/>
              </w:rPr>
              <w:t>No</w:t>
            </w:r>
          </w:p>
        </w:tc>
        <w:tc>
          <w:tcPr>
            <w:tcW w:w="708" w:type="dxa"/>
          </w:tcPr>
          <w:p w14:paraId="299B6EB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eastAsia="MS Mincho" w:hAnsi="Arial"/>
                <w:sz w:val="18"/>
                <w:lang w:eastAsia="ja-JP"/>
              </w:rPr>
              <w:t>No</w:t>
            </w:r>
          </w:p>
        </w:tc>
      </w:tr>
      <w:tr w:rsidR="00744955" w:rsidRPr="00744955" w14:paraId="4CD05D43" w14:textId="77777777" w:rsidTr="00124E87">
        <w:trPr>
          <w:cantSplit/>
          <w:tblHeader/>
        </w:trPr>
        <w:tc>
          <w:tcPr>
            <w:tcW w:w="7087" w:type="dxa"/>
          </w:tcPr>
          <w:p w14:paraId="6D69E979"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sz w:val="18"/>
                <w:lang w:eastAsia="ja-JP"/>
              </w:rPr>
            </w:pPr>
            <w:r w:rsidRPr="00744955">
              <w:rPr>
                <w:rFonts w:ascii="Arial" w:hAnsi="Arial"/>
                <w:b/>
                <w:bCs/>
                <w:i/>
                <w:iCs/>
                <w:sz w:val="18"/>
                <w:lang w:eastAsia="ja-JP"/>
              </w:rPr>
              <w:t>intraCG-Prioritization-r17</w:t>
            </w:r>
          </w:p>
          <w:p w14:paraId="132EAA04"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sz w:val="18"/>
                <w:lang w:eastAsia="ja-JP"/>
              </w:rPr>
              <w:t xml:space="preserve">Indicates whether the UE supports the HARQ process ID selection based on LCH priority as specified in TS 38.321 [8]. A UE supporting this feature shall also support </w:t>
            </w:r>
            <w:r w:rsidRPr="00744955">
              <w:rPr>
                <w:rFonts w:ascii="Arial" w:hAnsi="Arial"/>
                <w:i/>
                <w:iCs/>
                <w:sz w:val="18"/>
                <w:lang w:eastAsia="ja-JP"/>
              </w:rPr>
              <w:t>jointPrioritizationCG-Retx-Timer-r17</w:t>
            </w:r>
            <w:r w:rsidRPr="00744955">
              <w:rPr>
                <w:rFonts w:ascii="Arial" w:hAnsi="Arial"/>
                <w:sz w:val="18"/>
                <w:lang w:eastAsia="ja-JP"/>
              </w:rPr>
              <w:t>.</w:t>
            </w:r>
          </w:p>
        </w:tc>
        <w:tc>
          <w:tcPr>
            <w:tcW w:w="568" w:type="dxa"/>
          </w:tcPr>
          <w:p w14:paraId="003D140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cs="Arial"/>
                <w:bCs/>
                <w:iCs/>
                <w:sz w:val="18"/>
                <w:szCs w:val="18"/>
                <w:lang w:eastAsia="ja-JP"/>
              </w:rPr>
              <w:t>UE</w:t>
            </w:r>
          </w:p>
        </w:tc>
        <w:tc>
          <w:tcPr>
            <w:tcW w:w="567" w:type="dxa"/>
          </w:tcPr>
          <w:p w14:paraId="4236095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cs="Arial"/>
                <w:bCs/>
                <w:iCs/>
                <w:sz w:val="18"/>
                <w:szCs w:val="18"/>
                <w:lang w:eastAsia="ja-JP"/>
              </w:rPr>
              <w:t>No</w:t>
            </w:r>
          </w:p>
        </w:tc>
        <w:tc>
          <w:tcPr>
            <w:tcW w:w="709" w:type="dxa"/>
          </w:tcPr>
          <w:p w14:paraId="2E111C4F"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cs="Arial"/>
                <w:bCs/>
                <w:iCs/>
                <w:sz w:val="18"/>
                <w:szCs w:val="18"/>
                <w:lang w:eastAsia="ja-JP"/>
              </w:rPr>
              <w:t>No</w:t>
            </w:r>
          </w:p>
        </w:tc>
        <w:tc>
          <w:tcPr>
            <w:tcW w:w="708" w:type="dxa"/>
          </w:tcPr>
          <w:p w14:paraId="6177D26C"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ja-JP"/>
              </w:rPr>
              <w:t>No</w:t>
            </w:r>
          </w:p>
        </w:tc>
      </w:tr>
      <w:tr w:rsidR="00744955" w:rsidRPr="00744955" w14:paraId="6C1E8FE0" w14:textId="77777777" w:rsidTr="00124E87">
        <w:trPr>
          <w:cantSplit/>
          <w:tblHeader/>
        </w:trPr>
        <w:tc>
          <w:tcPr>
            <w:tcW w:w="7087" w:type="dxa"/>
          </w:tcPr>
          <w:p w14:paraId="7096BFFC"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b/>
                <w:bCs/>
                <w:i/>
                <w:iCs/>
                <w:sz w:val="18"/>
                <w:lang w:eastAsia="ja-JP"/>
              </w:rPr>
              <w:t>jointPrioritizationCG-Retx-Timer-r17</w:t>
            </w:r>
          </w:p>
          <w:p w14:paraId="62500EEC"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sz w:val="18"/>
                <w:lang w:eastAsia="ja-JP"/>
              </w:rPr>
              <w:t xml:space="preserve">Indicates whether the UE supports simultaneous configuration of LCH based prioritization and </w:t>
            </w:r>
            <w:r w:rsidRPr="00744955">
              <w:rPr>
                <w:rFonts w:ascii="Arial" w:hAnsi="Arial"/>
                <w:i/>
                <w:iCs/>
                <w:sz w:val="18"/>
                <w:lang w:eastAsia="ja-JP"/>
              </w:rPr>
              <w:t xml:space="preserve">cg-RetransmissionTimer-r16 </w:t>
            </w:r>
            <w:r w:rsidRPr="00744955">
              <w:rPr>
                <w:rFonts w:ascii="Arial" w:hAnsi="Arial"/>
                <w:sz w:val="18"/>
                <w:lang w:eastAsia="ja-JP"/>
              </w:rPr>
              <w:t xml:space="preserve">as specified in TS 38.321 [8]. A UE supporting this feature shall also support </w:t>
            </w:r>
            <w:r w:rsidRPr="00744955">
              <w:rPr>
                <w:rFonts w:ascii="Arial" w:hAnsi="Arial"/>
                <w:i/>
                <w:iCs/>
                <w:sz w:val="18"/>
                <w:lang w:eastAsia="ja-JP"/>
              </w:rPr>
              <w:t>lch-priorityBasedPrioritization-r16</w:t>
            </w:r>
            <w:r w:rsidRPr="00744955">
              <w:rPr>
                <w:rFonts w:ascii="Arial" w:hAnsi="Arial"/>
                <w:sz w:val="18"/>
                <w:lang w:eastAsia="ja-JP"/>
              </w:rPr>
              <w:t xml:space="preserve"> and </w:t>
            </w:r>
            <w:r w:rsidRPr="00744955">
              <w:rPr>
                <w:rFonts w:ascii="Arial" w:hAnsi="Arial"/>
                <w:i/>
                <w:sz w:val="18"/>
                <w:lang w:eastAsia="ja-JP"/>
              </w:rPr>
              <w:t>configuredGrantWithReTx-r16</w:t>
            </w:r>
            <w:r w:rsidRPr="00744955">
              <w:rPr>
                <w:rFonts w:ascii="Arial" w:hAnsi="Arial"/>
                <w:sz w:val="18"/>
                <w:lang w:eastAsia="ja-JP"/>
              </w:rPr>
              <w:t>.</w:t>
            </w:r>
          </w:p>
        </w:tc>
        <w:tc>
          <w:tcPr>
            <w:tcW w:w="568" w:type="dxa"/>
          </w:tcPr>
          <w:p w14:paraId="34594EA0"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cs="Arial"/>
                <w:bCs/>
                <w:iCs/>
                <w:sz w:val="18"/>
                <w:szCs w:val="18"/>
                <w:lang w:eastAsia="ja-JP"/>
              </w:rPr>
              <w:t>UE</w:t>
            </w:r>
          </w:p>
        </w:tc>
        <w:tc>
          <w:tcPr>
            <w:tcW w:w="567" w:type="dxa"/>
          </w:tcPr>
          <w:p w14:paraId="612A1043"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cs="Arial"/>
                <w:bCs/>
                <w:iCs/>
                <w:sz w:val="18"/>
                <w:szCs w:val="18"/>
                <w:lang w:eastAsia="ja-JP"/>
              </w:rPr>
              <w:t>No</w:t>
            </w:r>
          </w:p>
        </w:tc>
        <w:tc>
          <w:tcPr>
            <w:tcW w:w="709" w:type="dxa"/>
          </w:tcPr>
          <w:p w14:paraId="25BEC6C3"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cs="Arial"/>
                <w:bCs/>
                <w:iCs/>
                <w:sz w:val="18"/>
                <w:szCs w:val="18"/>
                <w:lang w:eastAsia="ja-JP"/>
              </w:rPr>
              <w:t>No</w:t>
            </w:r>
          </w:p>
        </w:tc>
        <w:tc>
          <w:tcPr>
            <w:tcW w:w="708" w:type="dxa"/>
          </w:tcPr>
          <w:p w14:paraId="22DBFA50"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zh-CN"/>
              </w:rPr>
            </w:pPr>
            <w:r w:rsidRPr="00744955">
              <w:rPr>
                <w:rFonts w:ascii="Arial" w:hAnsi="Arial"/>
                <w:sz w:val="18"/>
                <w:lang w:eastAsia="ja-JP"/>
              </w:rPr>
              <w:t>No</w:t>
            </w:r>
          </w:p>
        </w:tc>
      </w:tr>
      <w:tr w:rsidR="00744955" w:rsidRPr="00744955" w14:paraId="39408C69" w14:textId="77777777" w:rsidTr="00124E87">
        <w:trPr>
          <w:cantSplit/>
          <w:tblHeader/>
        </w:trPr>
        <w:tc>
          <w:tcPr>
            <w:tcW w:w="7087" w:type="dxa"/>
          </w:tcPr>
          <w:p w14:paraId="6B8262C8"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zh-CN"/>
              </w:rPr>
            </w:pPr>
            <w:r w:rsidRPr="00744955">
              <w:rPr>
                <w:rFonts w:ascii="Arial" w:hAnsi="Arial"/>
                <w:b/>
                <w:bCs/>
                <w:i/>
                <w:iCs/>
                <w:sz w:val="18"/>
                <w:lang w:eastAsia="zh-CN"/>
              </w:rPr>
              <w:t>lastTransmissionUL-r17</w:t>
            </w:r>
          </w:p>
          <w:p w14:paraId="04148DC4"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ja-JP"/>
              </w:rPr>
            </w:pPr>
            <w:r w:rsidRPr="00744955">
              <w:rPr>
                <w:rFonts w:ascii="Arial" w:hAnsi="Arial"/>
                <w:sz w:val="18"/>
                <w:lang w:eastAsia="zh-CN"/>
              </w:rPr>
              <w:t xml:space="preserve">Indicates whether the UE supports starting the </w:t>
            </w:r>
            <w:r w:rsidRPr="00744955">
              <w:rPr>
                <w:rFonts w:ascii="Arial" w:hAnsi="Arial"/>
                <w:i/>
                <w:sz w:val="18"/>
                <w:lang w:eastAsia="zh-CN"/>
              </w:rPr>
              <w:t>drx-HARQ-RTT-TimerUL</w:t>
            </w:r>
            <w:r w:rsidRPr="00744955">
              <w:rPr>
                <w:rFonts w:ascii="Arial" w:hAnsi="Arial"/>
                <w:sz w:val="18"/>
                <w:lang w:eastAsia="zh-CN"/>
              </w:rPr>
              <w:t xml:space="preserve"> after the end of the last transmission within a bundle as specified in TS 38.321 [8].</w:t>
            </w:r>
          </w:p>
        </w:tc>
        <w:tc>
          <w:tcPr>
            <w:tcW w:w="568" w:type="dxa"/>
          </w:tcPr>
          <w:p w14:paraId="238F5C77"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sz w:val="18"/>
                <w:szCs w:val="18"/>
                <w:lang w:eastAsia="zh-CN"/>
              </w:rPr>
              <w:t>UE</w:t>
            </w:r>
          </w:p>
        </w:tc>
        <w:tc>
          <w:tcPr>
            <w:tcW w:w="567" w:type="dxa"/>
          </w:tcPr>
          <w:p w14:paraId="4DDB06EA"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sz w:val="18"/>
                <w:szCs w:val="18"/>
                <w:lang w:eastAsia="zh-CN"/>
              </w:rPr>
              <w:t>No</w:t>
            </w:r>
          </w:p>
        </w:tc>
        <w:tc>
          <w:tcPr>
            <w:tcW w:w="709" w:type="dxa"/>
          </w:tcPr>
          <w:p w14:paraId="66A515FF"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Cs/>
                <w:sz w:val="18"/>
                <w:szCs w:val="18"/>
                <w:lang w:eastAsia="ja-JP"/>
              </w:rPr>
            </w:pPr>
            <w:r w:rsidRPr="00744955">
              <w:rPr>
                <w:rFonts w:ascii="Arial" w:hAnsi="Arial"/>
                <w:sz w:val="18"/>
                <w:szCs w:val="18"/>
                <w:lang w:eastAsia="zh-CN"/>
              </w:rPr>
              <w:t>No</w:t>
            </w:r>
          </w:p>
        </w:tc>
        <w:tc>
          <w:tcPr>
            <w:tcW w:w="708" w:type="dxa"/>
          </w:tcPr>
          <w:p w14:paraId="6649D36B"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szCs w:val="18"/>
                <w:lang w:eastAsia="zh-CN"/>
              </w:rPr>
              <w:t>No</w:t>
            </w:r>
          </w:p>
        </w:tc>
      </w:tr>
      <w:tr w:rsidR="00744955" w:rsidRPr="00744955" w14:paraId="0C8FCBF1" w14:textId="77777777" w:rsidTr="00124E87">
        <w:trPr>
          <w:cantSplit/>
          <w:tblHeader/>
        </w:trPr>
        <w:tc>
          <w:tcPr>
            <w:tcW w:w="7087" w:type="dxa"/>
          </w:tcPr>
          <w:p w14:paraId="7C575821"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lch-PriorityBasedPrioritization-r16</w:t>
            </w:r>
          </w:p>
          <w:p w14:paraId="3DDCEED6"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 xml:space="preserve">Indicates whether the UE supports prioritization between overlapping grants and between scheduling request and overlapping grants based on LCH priority as specified in TS 38.321 [8]. </w:t>
            </w:r>
          </w:p>
        </w:tc>
        <w:tc>
          <w:tcPr>
            <w:tcW w:w="568" w:type="dxa"/>
          </w:tcPr>
          <w:p w14:paraId="5FC3638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65CE1F70"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2F98ED05"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18C9B0C9"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r>
      <w:tr w:rsidR="00744955" w:rsidRPr="00744955" w14:paraId="46F76F22" w14:textId="77777777" w:rsidTr="00124E87">
        <w:trPr>
          <w:cantSplit/>
          <w:tblHeader/>
        </w:trPr>
        <w:tc>
          <w:tcPr>
            <w:tcW w:w="7087" w:type="dxa"/>
          </w:tcPr>
          <w:p w14:paraId="038F8384"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lch-ToConfiguredGrantMapping-r16</w:t>
            </w:r>
          </w:p>
          <w:p w14:paraId="33B523D0"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 xml:space="preserve">Indicates whether the UE supports restricting data transmission from a given LCH to a configured (sub-) set of configured grant configurations (see </w:t>
            </w:r>
            <w:r w:rsidRPr="00744955">
              <w:rPr>
                <w:rFonts w:ascii="Arial" w:hAnsi="Arial"/>
                <w:i/>
                <w:iCs/>
                <w:sz w:val="18"/>
                <w:lang w:eastAsia="ja-JP"/>
              </w:rPr>
              <w:t>allowedCG-List-r16</w:t>
            </w:r>
            <w:r w:rsidRPr="00744955">
              <w:rPr>
                <w:rFonts w:ascii="Arial" w:hAnsi="Arial"/>
                <w:sz w:val="18"/>
                <w:lang w:eastAsia="ja-JP"/>
              </w:rPr>
              <w:t xml:space="preserve"> in </w:t>
            </w:r>
            <w:r w:rsidRPr="00744955">
              <w:rPr>
                <w:rFonts w:ascii="Arial" w:hAnsi="Arial"/>
                <w:i/>
                <w:iCs/>
                <w:sz w:val="18"/>
                <w:lang w:eastAsia="ja-JP"/>
              </w:rPr>
              <w:t>LogicalChannelConfig</w:t>
            </w:r>
            <w:r w:rsidRPr="00744955">
              <w:rPr>
                <w:rFonts w:ascii="Arial" w:hAnsi="Arial"/>
                <w:sz w:val="18"/>
                <w:lang w:eastAsia="ja-JP"/>
              </w:rPr>
              <w:t xml:space="preserve"> in TS 38.331 [9]) as specified in TS 38.321 [8]. </w:t>
            </w:r>
          </w:p>
        </w:tc>
        <w:tc>
          <w:tcPr>
            <w:tcW w:w="568" w:type="dxa"/>
          </w:tcPr>
          <w:p w14:paraId="472BB9A1"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737D31DF"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24EF36CB"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0815CA1D"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r>
      <w:tr w:rsidR="00744955" w:rsidRPr="00744955" w14:paraId="699A427F" w14:textId="77777777" w:rsidTr="00124E87">
        <w:trPr>
          <w:cantSplit/>
          <w:tblHeader/>
        </w:trPr>
        <w:tc>
          <w:tcPr>
            <w:tcW w:w="7087" w:type="dxa"/>
          </w:tcPr>
          <w:p w14:paraId="1D6F58D3"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lch-ToGrantPriorityRestriction-r16</w:t>
            </w:r>
          </w:p>
          <w:p w14:paraId="53AF5897"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 xml:space="preserve">Indicates whether the UE supports restricting data transmission from a given LCH to a configured (sub-) set of dynamic grant priority levels (see </w:t>
            </w:r>
            <w:r w:rsidRPr="00744955">
              <w:rPr>
                <w:rFonts w:ascii="Arial" w:hAnsi="Arial"/>
                <w:i/>
                <w:iCs/>
                <w:sz w:val="18"/>
                <w:lang w:eastAsia="ja-JP"/>
              </w:rPr>
              <w:t>allowedPHY-PriorityIndex-r16</w:t>
            </w:r>
            <w:r w:rsidRPr="00744955">
              <w:rPr>
                <w:rFonts w:ascii="Arial" w:hAnsi="Arial"/>
                <w:sz w:val="18"/>
                <w:lang w:eastAsia="ja-JP"/>
              </w:rPr>
              <w:t xml:space="preserve"> in </w:t>
            </w:r>
            <w:r w:rsidRPr="00744955">
              <w:rPr>
                <w:rFonts w:ascii="Arial" w:hAnsi="Arial"/>
                <w:i/>
                <w:iCs/>
                <w:sz w:val="18"/>
                <w:lang w:eastAsia="ja-JP"/>
              </w:rPr>
              <w:t>LogicalChannelConfig</w:t>
            </w:r>
            <w:r w:rsidRPr="00744955">
              <w:rPr>
                <w:rFonts w:ascii="Arial" w:hAnsi="Arial"/>
                <w:sz w:val="18"/>
                <w:lang w:eastAsia="ja-JP"/>
              </w:rPr>
              <w:t xml:space="preserve"> in TS 38.331 [9]) as specified in TS 38.321 [8].</w:t>
            </w:r>
            <w:r w:rsidRPr="00744955">
              <w:rPr>
                <w:rFonts w:ascii="Arial" w:hAnsi="Arial"/>
                <w:sz w:val="18"/>
                <w:lang w:eastAsia="zh-CN"/>
              </w:rPr>
              <w:t xml:space="preserve"> </w:t>
            </w:r>
          </w:p>
        </w:tc>
        <w:tc>
          <w:tcPr>
            <w:tcW w:w="568" w:type="dxa"/>
          </w:tcPr>
          <w:p w14:paraId="08E66CB4"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UE</w:t>
            </w:r>
          </w:p>
        </w:tc>
        <w:tc>
          <w:tcPr>
            <w:tcW w:w="567" w:type="dxa"/>
          </w:tcPr>
          <w:p w14:paraId="0AE4F2AF"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9" w:type="dxa"/>
          </w:tcPr>
          <w:p w14:paraId="0C3EED62"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c>
          <w:tcPr>
            <w:tcW w:w="708" w:type="dxa"/>
          </w:tcPr>
          <w:p w14:paraId="652578DA"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cs="Arial"/>
                <w:sz w:val="18"/>
                <w:szCs w:val="18"/>
                <w:lang w:eastAsia="ja-JP"/>
              </w:rPr>
              <w:t>No</w:t>
            </w:r>
          </w:p>
        </w:tc>
      </w:tr>
      <w:tr w:rsidR="00744955" w:rsidRPr="00744955" w14:paraId="22A813B3" w14:textId="77777777" w:rsidTr="00124E87">
        <w:trPr>
          <w:cantSplit/>
          <w:tblHeader/>
        </w:trPr>
        <w:tc>
          <w:tcPr>
            <w:tcW w:w="7087" w:type="dxa"/>
          </w:tcPr>
          <w:p w14:paraId="5DF5F347"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lch-ToSCellRestriction</w:t>
            </w:r>
          </w:p>
          <w:p w14:paraId="3F82CF46"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sz w:val="18"/>
                <w:szCs w:val="18"/>
                <w:lang w:eastAsia="ja-JP"/>
              </w:rPr>
            </w:pPr>
            <w:r w:rsidRPr="00744955">
              <w:rPr>
                <w:rFonts w:ascii="Arial" w:hAnsi="Arial"/>
                <w:sz w:val="18"/>
                <w:lang w:eastAsia="ja-JP"/>
              </w:rPr>
              <w:t xml:space="preserve">Indicates whether the UE supports restricting data transmission from a given LCH to a configured (sub-) set of serving cells (see </w:t>
            </w:r>
            <w:r w:rsidRPr="00744955">
              <w:rPr>
                <w:rFonts w:ascii="Arial" w:hAnsi="Arial"/>
                <w:i/>
                <w:iCs/>
                <w:sz w:val="18"/>
                <w:lang w:eastAsia="ja-JP"/>
              </w:rPr>
              <w:t>allowedServingCells</w:t>
            </w:r>
            <w:r w:rsidRPr="00744955">
              <w:rPr>
                <w:rFonts w:ascii="Arial" w:hAnsi="Arial"/>
                <w:sz w:val="18"/>
                <w:lang w:eastAsia="ja-JP"/>
              </w:rPr>
              <w:t xml:space="preserve"> in </w:t>
            </w:r>
            <w:r w:rsidRPr="00744955">
              <w:rPr>
                <w:rFonts w:ascii="Arial" w:hAnsi="Arial"/>
                <w:i/>
                <w:iCs/>
                <w:sz w:val="18"/>
                <w:lang w:eastAsia="ja-JP"/>
              </w:rPr>
              <w:t>LogicalChannelConfig</w:t>
            </w:r>
            <w:r w:rsidRPr="00744955">
              <w:rPr>
                <w:rFonts w:ascii="Arial" w:hAnsi="Arial"/>
                <w:sz w:val="18"/>
                <w:lang w:eastAsia="ja-JP"/>
              </w:rPr>
              <w:t xml:space="preserve">). A UE supporting </w:t>
            </w:r>
            <w:r w:rsidRPr="00744955">
              <w:rPr>
                <w:rFonts w:ascii="Arial" w:hAnsi="Arial"/>
                <w:i/>
                <w:iCs/>
                <w:sz w:val="18"/>
                <w:lang w:eastAsia="ja-JP"/>
              </w:rPr>
              <w:t>pdcp-DuplicationMCG-OrSCG-DRB</w:t>
            </w:r>
            <w:r w:rsidRPr="00744955">
              <w:rPr>
                <w:rFonts w:ascii="Arial" w:hAnsi="Arial"/>
                <w:sz w:val="18"/>
                <w:lang w:eastAsia="ja-JP"/>
              </w:rPr>
              <w:t xml:space="preserve"> </w:t>
            </w:r>
            <w:r w:rsidRPr="00744955">
              <w:rPr>
                <w:rFonts w:ascii="Arial" w:hAnsi="Arial"/>
                <w:sz w:val="18"/>
                <w:lang w:eastAsia="zh-CN"/>
              </w:rPr>
              <w:t>or</w:t>
            </w:r>
            <w:r w:rsidRPr="00744955">
              <w:rPr>
                <w:rFonts w:ascii="Arial" w:hAnsi="Arial"/>
                <w:sz w:val="18"/>
                <w:lang w:eastAsia="ja-JP"/>
              </w:rPr>
              <w:t xml:space="preserve"> </w:t>
            </w:r>
            <w:r w:rsidRPr="00744955">
              <w:rPr>
                <w:rFonts w:ascii="Arial" w:hAnsi="Arial"/>
                <w:i/>
                <w:iCs/>
                <w:sz w:val="18"/>
                <w:lang w:eastAsia="ja-JP"/>
              </w:rPr>
              <w:t>pdcp-DuplicationSRB</w:t>
            </w:r>
            <w:r w:rsidRPr="00744955">
              <w:rPr>
                <w:rFonts w:ascii="Arial" w:hAnsi="Arial"/>
                <w:sz w:val="18"/>
                <w:lang w:eastAsia="ja-JP"/>
              </w:rPr>
              <w:t xml:space="preserve"> (see </w:t>
            </w:r>
            <w:r w:rsidRPr="00744955">
              <w:rPr>
                <w:rFonts w:ascii="Arial" w:hAnsi="Arial"/>
                <w:i/>
                <w:iCs/>
                <w:sz w:val="18"/>
                <w:lang w:eastAsia="ja-JP"/>
              </w:rPr>
              <w:t>PDCP-Config</w:t>
            </w:r>
            <w:r w:rsidRPr="00744955">
              <w:rPr>
                <w:rFonts w:ascii="Arial" w:hAnsi="Arial"/>
                <w:sz w:val="18"/>
                <w:lang w:eastAsia="ja-JP"/>
              </w:rPr>
              <w:t xml:space="preserve">) shall also support </w:t>
            </w:r>
            <w:r w:rsidRPr="00744955">
              <w:rPr>
                <w:rFonts w:ascii="Arial" w:hAnsi="Arial"/>
                <w:i/>
                <w:iCs/>
                <w:sz w:val="18"/>
                <w:lang w:eastAsia="ja-JP"/>
              </w:rPr>
              <w:t>lch-ToSCellRestriction</w:t>
            </w:r>
            <w:r w:rsidRPr="00744955">
              <w:rPr>
                <w:rFonts w:ascii="Arial" w:hAnsi="Arial"/>
                <w:sz w:val="18"/>
                <w:lang w:eastAsia="ja-JP"/>
              </w:rPr>
              <w:t>.</w:t>
            </w:r>
          </w:p>
        </w:tc>
        <w:tc>
          <w:tcPr>
            <w:tcW w:w="568" w:type="dxa"/>
          </w:tcPr>
          <w:p w14:paraId="18567A2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cs="Arial"/>
                <w:sz w:val="18"/>
                <w:szCs w:val="18"/>
                <w:lang w:eastAsia="ja-JP"/>
              </w:rPr>
              <w:t>UE</w:t>
            </w:r>
          </w:p>
        </w:tc>
        <w:tc>
          <w:tcPr>
            <w:tcW w:w="567" w:type="dxa"/>
          </w:tcPr>
          <w:p w14:paraId="4899468B"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cs="Arial"/>
                <w:sz w:val="18"/>
                <w:szCs w:val="18"/>
                <w:lang w:eastAsia="ja-JP"/>
              </w:rPr>
              <w:t>No</w:t>
            </w:r>
          </w:p>
        </w:tc>
        <w:tc>
          <w:tcPr>
            <w:tcW w:w="709" w:type="dxa"/>
          </w:tcPr>
          <w:p w14:paraId="3B341F8F"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cs="Arial"/>
                <w:sz w:val="18"/>
                <w:szCs w:val="18"/>
                <w:lang w:eastAsia="ja-JP"/>
              </w:rPr>
              <w:t>No</w:t>
            </w:r>
          </w:p>
        </w:tc>
        <w:tc>
          <w:tcPr>
            <w:tcW w:w="708" w:type="dxa"/>
          </w:tcPr>
          <w:p w14:paraId="59AB7B5A"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cs="Arial"/>
                <w:sz w:val="18"/>
                <w:szCs w:val="18"/>
                <w:lang w:eastAsia="ja-JP"/>
              </w:rPr>
              <w:t>No</w:t>
            </w:r>
          </w:p>
        </w:tc>
      </w:tr>
      <w:tr w:rsidR="00744955" w:rsidRPr="00744955" w14:paraId="2B80931D" w14:textId="77777777" w:rsidTr="00124E87">
        <w:trPr>
          <w:cantSplit/>
        </w:trPr>
        <w:tc>
          <w:tcPr>
            <w:tcW w:w="7087" w:type="dxa"/>
          </w:tcPr>
          <w:p w14:paraId="25087200"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lcp-Restriction</w:t>
            </w:r>
          </w:p>
          <w:p w14:paraId="500A37C6"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Cs/>
                <w:i/>
                <w:iCs/>
                <w:sz w:val="18"/>
                <w:szCs w:val="18"/>
                <w:lang w:eastAsia="ja-JP"/>
              </w:rPr>
            </w:pPr>
            <w:r w:rsidRPr="00744955">
              <w:rPr>
                <w:rFonts w:ascii="Arial" w:hAnsi="Arial"/>
                <w:sz w:val="18"/>
                <w:lang w:eastAsia="ja-JP"/>
              </w:rPr>
              <w:t xml:space="preserve">Indicates whether UE supports the selection of logical channels for each UL grant based on RRC configured restriction using RRC parameters </w:t>
            </w:r>
            <w:r w:rsidRPr="00744955">
              <w:rPr>
                <w:rFonts w:ascii="Arial" w:hAnsi="Arial"/>
                <w:i/>
                <w:iCs/>
                <w:sz w:val="18"/>
                <w:lang w:eastAsia="ja-JP"/>
              </w:rPr>
              <w:t>allowedSCS-List</w:t>
            </w:r>
            <w:r w:rsidRPr="00744955">
              <w:rPr>
                <w:rFonts w:ascii="Arial" w:hAnsi="Arial"/>
                <w:sz w:val="18"/>
                <w:lang w:eastAsia="ja-JP"/>
              </w:rPr>
              <w:t xml:space="preserve">, </w:t>
            </w:r>
            <w:r w:rsidRPr="00744955">
              <w:rPr>
                <w:rFonts w:ascii="Arial" w:hAnsi="Arial"/>
                <w:i/>
                <w:iCs/>
                <w:sz w:val="18"/>
                <w:lang w:eastAsia="ja-JP"/>
              </w:rPr>
              <w:t>maxPUSCH-Duration</w:t>
            </w:r>
            <w:r w:rsidRPr="00744955">
              <w:rPr>
                <w:rFonts w:ascii="Arial" w:hAnsi="Arial"/>
                <w:sz w:val="18"/>
                <w:lang w:eastAsia="ja-JP"/>
              </w:rPr>
              <w:t xml:space="preserve">, and </w:t>
            </w:r>
            <w:r w:rsidRPr="00744955">
              <w:rPr>
                <w:rFonts w:ascii="Arial" w:hAnsi="Arial"/>
                <w:i/>
                <w:iCs/>
                <w:sz w:val="18"/>
                <w:lang w:eastAsia="ja-JP"/>
              </w:rPr>
              <w:t>configuredGrantType1Allowed</w:t>
            </w:r>
            <w:r w:rsidRPr="00744955">
              <w:rPr>
                <w:rFonts w:ascii="Arial" w:hAnsi="Arial"/>
                <w:sz w:val="18"/>
                <w:lang w:eastAsia="ja-JP"/>
              </w:rPr>
              <w:t xml:space="preserve"> as specified in TS 38.321 [8].</w:t>
            </w:r>
          </w:p>
        </w:tc>
        <w:tc>
          <w:tcPr>
            <w:tcW w:w="568" w:type="dxa"/>
          </w:tcPr>
          <w:p w14:paraId="330A959A"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3819F34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56971627"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8" w:type="dxa"/>
          </w:tcPr>
          <w:p w14:paraId="7D39BFD0"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r>
      <w:tr w:rsidR="00744955" w:rsidRPr="00744955" w14:paraId="5A2F2D0C" w14:textId="77777777" w:rsidTr="00124E87">
        <w:trPr>
          <w:cantSplit/>
        </w:trPr>
        <w:tc>
          <w:tcPr>
            <w:tcW w:w="7087" w:type="dxa"/>
          </w:tcPr>
          <w:p w14:paraId="7E987F72"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logicalChannelSR-DelayTimer</w:t>
            </w:r>
          </w:p>
          <w:p w14:paraId="3B5E364B"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the UE supports the</w:t>
            </w:r>
            <w:r w:rsidRPr="00744955">
              <w:rPr>
                <w:rFonts w:ascii="Arial" w:hAnsi="Arial"/>
                <w:i/>
                <w:iCs/>
                <w:sz w:val="18"/>
                <w:lang w:eastAsia="ja-JP"/>
              </w:rPr>
              <w:t xml:space="preserve"> logicalChannelSR-DelayTimer</w:t>
            </w:r>
            <w:r w:rsidRPr="00744955">
              <w:rPr>
                <w:rFonts w:ascii="Arial" w:hAnsi="Arial"/>
                <w:sz w:val="18"/>
                <w:lang w:eastAsia="ja-JP"/>
              </w:rPr>
              <w:t xml:space="preserve"> as specified in TS 38.321 [8].</w:t>
            </w:r>
          </w:p>
        </w:tc>
        <w:tc>
          <w:tcPr>
            <w:tcW w:w="568" w:type="dxa"/>
          </w:tcPr>
          <w:p w14:paraId="2855BB15"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7BF6D451"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473C1066"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8" w:type="dxa"/>
          </w:tcPr>
          <w:p w14:paraId="664E055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r>
      <w:tr w:rsidR="00744955" w:rsidRPr="00744955" w14:paraId="1FE390DD" w14:textId="77777777" w:rsidTr="00124E87">
        <w:trPr>
          <w:cantSplit/>
        </w:trPr>
        <w:tc>
          <w:tcPr>
            <w:tcW w:w="7087" w:type="dxa"/>
          </w:tcPr>
          <w:p w14:paraId="5EE014C7"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longDRX-Cycle</w:t>
            </w:r>
          </w:p>
          <w:p w14:paraId="5589F3F4"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UE supports long DRX cycle as specified in TS 38.321 [8].</w:t>
            </w:r>
          </w:p>
        </w:tc>
        <w:tc>
          <w:tcPr>
            <w:tcW w:w="568" w:type="dxa"/>
          </w:tcPr>
          <w:p w14:paraId="2860B36E"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20D049FF"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9" w:type="dxa"/>
          </w:tcPr>
          <w:p w14:paraId="71B3769A"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8" w:type="dxa"/>
          </w:tcPr>
          <w:p w14:paraId="0CD9F047"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r>
      <w:tr w:rsidR="00744955" w:rsidRPr="00744955" w14:paraId="6C4FDE97" w14:textId="77777777" w:rsidTr="00124E87">
        <w:trPr>
          <w:cantSplit/>
        </w:trPr>
        <w:tc>
          <w:tcPr>
            <w:tcW w:w="7087" w:type="dxa"/>
          </w:tcPr>
          <w:p w14:paraId="7839232E"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mg-ActivationCommPRS-Meas-r17</w:t>
            </w:r>
          </w:p>
          <w:p w14:paraId="4307A50E"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 xml:space="preserve">Indicates whether UE supports </w:t>
            </w:r>
            <w:r w:rsidRPr="00744955">
              <w:rPr>
                <w:rFonts w:ascii="Arial" w:hAnsi="Arial"/>
                <w:sz w:val="18"/>
                <w:lang w:eastAsia="zh-CN"/>
              </w:rPr>
              <w:t>preconfiguration of MGs in RRC signalling for PRS measurements and</w:t>
            </w:r>
            <w:r w:rsidRPr="00744955">
              <w:rPr>
                <w:rFonts w:ascii="Arial" w:hAnsi="Arial"/>
                <w:sz w:val="18"/>
                <w:lang w:eastAsia="ja-JP"/>
              </w:rPr>
              <w:t xml:space="preserve"> the use of DL MAC CE from the gNB, as specified in TS 38.321 [8], to activate/deactivate the preconfigured MG for PRS measurements.</w:t>
            </w:r>
          </w:p>
        </w:tc>
        <w:tc>
          <w:tcPr>
            <w:tcW w:w="568" w:type="dxa"/>
          </w:tcPr>
          <w:p w14:paraId="1753E1FB"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0811102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11A4B9CD"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8" w:type="dxa"/>
          </w:tcPr>
          <w:p w14:paraId="7778B1F4"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r>
      <w:tr w:rsidR="00744955" w:rsidRPr="00744955" w14:paraId="180ACC6B" w14:textId="77777777" w:rsidTr="00124E87">
        <w:trPr>
          <w:cantSplit/>
        </w:trPr>
        <w:tc>
          <w:tcPr>
            <w:tcW w:w="7087" w:type="dxa"/>
          </w:tcPr>
          <w:p w14:paraId="4F1B37EC"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lastRenderedPageBreak/>
              <w:t>mg-ActivationRequestPRS-Meas-r17</w:t>
            </w:r>
          </w:p>
          <w:p w14:paraId="623D3651"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 xml:space="preserve">Indicates whether UE supports </w:t>
            </w:r>
            <w:r w:rsidRPr="00744955">
              <w:rPr>
                <w:rFonts w:ascii="Arial" w:hAnsi="Arial"/>
                <w:sz w:val="18"/>
                <w:lang w:eastAsia="zh-CN"/>
              </w:rPr>
              <w:t>preconfiguration of MGs in RRC signalling for PRS measurements and</w:t>
            </w:r>
            <w:r w:rsidRPr="00744955">
              <w:rPr>
                <w:rFonts w:ascii="Arial" w:hAnsi="Arial"/>
                <w:sz w:val="18"/>
                <w:lang w:eastAsia="ja-JP"/>
              </w:rPr>
              <w:t xml:space="preserve"> </w:t>
            </w:r>
            <w:r w:rsidRPr="00744955">
              <w:rPr>
                <w:rFonts w:ascii="Arial" w:hAnsi="Arial"/>
                <w:sz w:val="18"/>
                <w:lang w:eastAsia="zh-CN"/>
              </w:rPr>
              <w:t>supports</w:t>
            </w:r>
            <w:r w:rsidRPr="00744955">
              <w:rPr>
                <w:rFonts w:ascii="Arial" w:hAnsi="Arial"/>
                <w:sz w:val="18"/>
                <w:lang w:eastAsia="ja-JP"/>
              </w:rPr>
              <w:t xml:space="preserve"> the use of UL MAC CE, as specified in TS38.321 [8], to request the activation/deactivation of the preconfigured MG for PRS measurements. </w:t>
            </w:r>
            <w:r w:rsidRPr="00744955">
              <w:rPr>
                <w:rFonts w:ascii="Arial" w:hAnsi="Arial"/>
                <w:bCs/>
                <w:iCs/>
                <w:sz w:val="18"/>
                <w:lang w:eastAsia="ja-JP"/>
              </w:rPr>
              <w:t xml:space="preserve">The UE can include this field only if the UE supports </w:t>
            </w:r>
            <w:r w:rsidRPr="00744955">
              <w:rPr>
                <w:rFonts w:ascii="Arial" w:hAnsi="Arial"/>
                <w:bCs/>
                <w:i/>
                <w:sz w:val="18"/>
                <w:lang w:eastAsia="ja-JP"/>
              </w:rPr>
              <w:t>mg-ActivationCommPRS-Meas-r17</w:t>
            </w:r>
            <w:r w:rsidRPr="00744955">
              <w:rPr>
                <w:rFonts w:ascii="Arial" w:hAnsi="Arial"/>
                <w:bCs/>
                <w:iCs/>
                <w:sz w:val="18"/>
                <w:lang w:eastAsia="ja-JP"/>
              </w:rPr>
              <w:t>.</w:t>
            </w:r>
          </w:p>
        </w:tc>
        <w:tc>
          <w:tcPr>
            <w:tcW w:w="568" w:type="dxa"/>
          </w:tcPr>
          <w:p w14:paraId="6159BC9B"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4AA577D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48F2BA9C"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8" w:type="dxa"/>
          </w:tcPr>
          <w:p w14:paraId="22EDCE2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r>
      <w:tr w:rsidR="00744955" w:rsidRPr="00744955" w14:paraId="027C2CE3" w14:textId="77777777" w:rsidTr="00124E87">
        <w:trPr>
          <w:cantSplit/>
        </w:trPr>
        <w:tc>
          <w:tcPr>
            <w:tcW w:w="7087" w:type="dxa"/>
          </w:tcPr>
          <w:p w14:paraId="7150F052"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multipleConfiguredGrants</w:t>
            </w:r>
          </w:p>
          <w:p w14:paraId="4920769F"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7D737CE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528BFDF7"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5F9AC85E"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8" w:type="dxa"/>
          </w:tcPr>
          <w:p w14:paraId="50059D9B"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r>
      <w:tr w:rsidR="00744955" w:rsidRPr="00744955" w14:paraId="09DB6BA9" w14:textId="77777777" w:rsidTr="00124E87">
        <w:trPr>
          <w:cantSplit/>
        </w:trPr>
        <w:tc>
          <w:tcPr>
            <w:tcW w:w="7087" w:type="dxa"/>
          </w:tcPr>
          <w:p w14:paraId="70D2B151"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multipleSR-Configurations</w:t>
            </w:r>
          </w:p>
          <w:p w14:paraId="5DE95AC0"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the UE supports 8 SR configurations per PUCCH cell group as specified in TS 38.321 [8].</w:t>
            </w:r>
          </w:p>
        </w:tc>
        <w:tc>
          <w:tcPr>
            <w:tcW w:w="568" w:type="dxa"/>
          </w:tcPr>
          <w:p w14:paraId="5C4B5EED"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52858882"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67D2B7F8"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8" w:type="dxa"/>
          </w:tcPr>
          <w:p w14:paraId="19E88FA5"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r>
      <w:tr w:rsidR="00744955" w:rsidRPr="00744955" w14:paraId="2F5F6DA6" w14:textId="77777777" w:rsidTr="00124E87">
        <w:trPr>
          <w:cantSplit/>
        </w:trPr>
        <w:tc>
          <w:tcPr>
            <w:tcW w:w="7087" w:type="dxa"/>
          </w:tcPr>
          <w:p w14:paraId="41BDE725"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recommendedBitRate</w:t>
            </w:r>
          </w:p>
          <w:p w14:paraId="2D594B7D"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Indicates whether the UE supports the bit rate recommendation message from the gNB to the UE as specified in TS 38.321 [8].</w:t>
            </w:r>
          </w:p>
        </w:tc>
        <w:tc>
          <w:tcPr>
            <w:tcW w:w="568" w:type="dxa"/>
          </w:tcPr>
          <w:p w14:paraId="55B1B41B"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UE</w:t>
            </w:r>
          </w:p>
        </w:tc>
        <w:tc>
          <w:tcPr>
            <w:tcW w:w="567" w:type="dxa"/>
          </w:tcPr>
          <w:p w14:paraId="1D574468"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c>
          <w:tcPr>
            <w:tcW w:w="709" w:type="dxa"/>
          </w:tcPr>
          <w:p w14:paraId="37E80008"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c>
          <w:tcPr>
            <w:tcW w:w="708" w:type="dxa"/>
          </w:tcPr>
          <w:p w14:paraId="5A55F9DD"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r>
      <w:tr w:rsidR="00744955" w:rsidRPr="00744955" w14:paraId="6CDEBB7D" w14:textId="77777777" w:rsidTr="00124E87">
        <w:trPr>
          <w:cantSplit/>
        </w:trPr>
        <w:tc>
          <w:tcPr>
            <w:tcW w:w="7087" w:type="dxa"/>
          </w:tcPr>
          <w:p w14:paraId="7AFE5563"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noProof/>
                <w:sz w:val="18"/>
                <w:lang w:eastAsia="en-GB"/>
              </w:rPr>
            </w:pPr>
            <w:r w:rsidRPr="00744955">
              <w:rPr>
                <w:rFonts w:ascii="Arial" w:hAnsi="Arial"/>
                <w:b/>
                <w:bCs/>
                <w:i/>
                <w:noProof/>
                <w:sz w:val="18"/>
                <w:lang w:eastAsia="en-GB"/>
              </w:rPr>
              <w:t>recommendedBitRateMultiplier-r16</w:t>
            </w:r>
          </w:p>
          <w:p w14:paraId="0A1EC03D"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iCs/>
                <w:noProof/>
                <w:sz w:val="18"/>
                <w:lang w:eastAsia="en-GB"/>
              </w:rPr>
              <w:t xml:space="preserve">Indicates whether the UE supports the bit rate multiplier for recommended bit rate MAC CE as specified in TS 38.321 [8], clause 6.1.3.20. </w:t>
            </w:r>
            <w:r w:rsidRPr="00744955">
              <w:rPr>
                <w:rFonts w:ascii="Arial" w:hAnsi="Arial"/>
                <w:sz w:val="18"/>
                <w:lang w:eastAsia="ja-JP"/>
              </w:rPr>
              <w:t>This field is only applicable if the UE supports recommendedBitRate</w:t>
            </w:r>
            <w:r w:rsidRPr="00744955">
              <w:rPr>
                <w:rFonts w:ascii="Arial" w:hAnsi="Arial"/>
                <w:sz w:val="18"/>
                <w:lang w:eastAsia="zh-CN"/>
              </w:rPr>
              <w:t>.</w:t>
            </w:r>
          </w:p>
        </w:tc>
        <w:tc>
          <w:tcPr>
            <w:tcW w:w="568" w:type="dxa"/>
          </w:tcPr>
          <w:p w14:paraId="58C18EA5"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UE</w:t>
            </w:r>
          </w:p>
        </w:tc>
        <w:tc>
          <w:tcPr>
            <w:tcW w:w="567" w:type="dxa"/>
          </w:tcPr>
          <w:p w14:paraId="148A296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c>
          <w:tcPr>
            <w:tcW w:w="709" w:type="dxa"/>
          </w:tcPr>
          <w:p w14:paraId="13634FFA"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c>
          <w:tcPr>
            <w:tcW w:w="708" w:type="dxa"/>
          </w:tcPr>
          <w:p w14:paraId="63FFF17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r>
      <w:tr w:rsidR="00744955" w:rsidRPr="00744955" w14:paraId="02830EA7" w14:textId="77777777" w:rsidTr="00124E87">
        <w:trPr>
          <w:cantSplit/>
        </w:trPr>
        <w:tc>
          <w:tcPr>
            <w:tcW w:w="7087" w:type="dxa"/>
          </w:tcPr>
          <w:p w14:paraId="37CBAE23"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recommendedBitRateQuery</w:t>
            </w:r>
          </w:p>
          <w:p w14:paraId="1BE434C8"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 xml:space="preserve">Indicates whether the UE supports the bit rate recommendation query message from the UE to the gNB as specified in TS 38.321 [8]. This field is only applicable if the UE supports </w:t>
            </w:r>
            <w:r w:rsidRPr="00744955">
              <w:rPr>
                <w:rFonts w:ascii="Arial" w:hAnsi="Arial"/>
                <w:i/>
                <w:iCs/>
                <w:sz w:val="18"/>
                <w:lang w:eastAsia="ja-JP"/>
              </w:rPr>
              <w:t>recommendedBitRate</w:t>
            </w:r>
            <w:r w:rsidRPr="00744955">
              <w:rPr>
                <w:rFonts w:ascii="Arial" w:hAnsi="Arial"/>
                <w:sz w:val="18"/>
                <w:lang w:eastAsia="ja-JP"/>
              </w:rPr>
              <w:t>.</w:t>
            </w:r>
          </w:p>
        </w:tc>
        <w:tc>
          <w:tcPr>
            <w:tcW w:w="568" w:type="dxa"/>
          </w:tcPr>
          <w:p w14:paraId="1CC99BC0"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UE</w:t>
            </w:r>
          </w:p>
        </w:tc>
        <w:tc>
          <w:tcPr>
            <w:tcW w:w="567" w:type="dxa"/>
          </w:tcPr>
          <w:p w14:paraId="7D68C5F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c>
          <w:tcPr>
            <w:tcW w:w="709" w:type="dxa"/>
          </w:tcPr>
          <w:p w14:paraId="377FEE9F"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c>
          <w:tcPr>
            <w:tcW w:w="708" w:type="dxa"/>
          </w:tcPr>
          <w:p w14:paraId="41F22BB1"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r>
      <w:tr w:rsidR="00744955" w:rsidRPr="00744955" w14:paraId="7C9B2817" w14:textId="77777777" w:rsidTr="00124E87">
        <w:trPr>
          <w:cantSplit/>
        </w:trPr>
        <w:tc>
          <w:tcPr>
            <w:tcW w:w="7087" w:type="dxa"/>
          </w:tcPr>
          <w:p w14:paraId="78D5DEFA"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secondaryDRX-Group-r16</w:t>
            </w:r>
          </w:p>
          <w:p w14:paraId="3FD81382"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cs="Arial"/>
                <w:sz w:val="18"/>
                <w:szCs w:val="18"/>
                <w:lang w:eastAsia="ja-JP"/>
              </w:rPr>
              <w:t>Indicates whether UE supports secondary DRX group as specified in TS 38.321 [8].</w:t>
            </w:r>
          </w:p>
        </w:tc>
        <w:tc>
          <w:tcPr>
            <w:tcW w:w="568" w:type="dxa"/>
          </w:tcPr>
          <w:p w14:paraId="5F71485A"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cs="Arial"/>
                <w:bCs/>
                <w:iCs/>
                <w:sz w:val="18"/>
                <w:szCs w:val="18"/>
                <w:lang w:eastAsia="ja-JP"/>
              </w:rPr>
              <w:t>UE</w:t>
            </w:r>
          </w:p>
        </w:tc>
        <w:tc>
          <w:tcPr>
            <w:tcW w:w="567" w:type="dxa"/>
          </w:tcPr>
          <w:p w14:paraId="17F194A4"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cs="Arial"/>
                <w:bCs/>
                <w:iCs/>
                <w:sz w:val="18"/>
                <w:szCs w:val="18"/>
                <w:lang w:eastAsia="ja-JP"/>
              </w:rPr>
              <w:t>No</w:t>
            </w:r>
          </w:p>
        </w:tc>
        <w:tc>
          <w:tcPr>
            <w:tcW w:w="709" w:type="dxa"/>
          </w:tcPr>
          <w:p w14:paraId="29E0194B"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cs="Arial"/>
                <w:bCs/>
                <w:iCs/>
                <w:sz w:val="18"/>
                <w:szCs w:val="18"/>
                <w:lang w:eastAsia="ja-JP"/>
              </w:rPr>
              <w:t>Yes</w:t>
            </w:r>
          </w:p>
        </w:tc>
        <w:tc>
          <w:tcPr>
            <w:tcW w:w="708" w:type="dxa"/>
          </w:tcPr>
          <w:p w14:paraId="15371130"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r>
      <w:tr w:rsidR="00744955" w:rsidRPr="00744955" w14:paraId="2562BC8C" w14:textId="77777777" w:rsidTr="00124E87">
        <w:trPr>
          <w:cantSplit/>
        </w:trPr>
        <w:tc>
          <w:tcPr>
            <w:tcW w:w="7087" w:type="dxa"/>
          </w:tcPr>
          <w:p w14:paraId="675DE966"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shortDRX-Cycle</w:t>
            </w:r>
          </w:p>
          <w:p w14:paraId="18CFCF64"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UE supports short DRX cycle as specified in TS 38.321 [8].</w:t>
            </w:r>
          </w:p>
        </w:tc>
        <w:tc>
          <w:tcPr>
            <w:tcW w:w="568" w:type="dxa"/>
          </w:tcPr>
          <w:p w14:paraId="7753E0ED"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67E8EDBD"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9" w:type="dxa"/>
          </w:tcPr>
          <w:p w14:paraId="6DF55F6C"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8" w:type="dxa"/>
          </w:tcPr>
          <w:p w14:paraId="795AA46C"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lang w:eastAsia="ja-JP"/>
              </w:rPr>
              <w:t>No</w:t>
            </w:r>
          </w:p>
        </w:tc>
      </w:tr>
      <w:tr w:rsidR="00744955" w:rsidRPr="00744955" w14:paraId="1218B107" w14:textId="77777777" w:rsidTr="00124E87">
        <w:trPr>
          <w:cantSplit/>
        </w:trPr>
        <w:tc>
          <w:tcPr>
            <w:tcW w:w="7087" w:type="dxa"/>
          </w:tcPr>
          <w:p w14:paraId="57E7FD55"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simultaneousSR-PUSCH-DiffPUCCH-groups-r17</w:t>
            </w:r>
          </w:p>
          <w:p w14:paraId="79EE81BD"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the UE supports simultaneous transmission of SR and PUSCH in different PUCCH groups as specified in TS 38.321 [8].</w:t>
            </w:r>
          </w:p>
        </w:tc>
        <w:tc>
          <w:tcPr>
            <w:tcW w:w="568" w:type="dxa"/>
          </w:tcPr>
          <w:p w14:paraId="4DF42406"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2A16D778"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4954CF8A"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8" w:type="dxa"/>
          </w:tcPr>
          <w:p w14:paraId="55AABCC5"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r>
      <w:tr w:rsidR="00744955" w:rsidRPr="00744955" w14:paraId="4FBF4E5F" w14:textId="77777777" w:rsidTr="00124E87">
        <w:trPr>
          <w:cantSplit/>
        </w:trPr>
        <w:tc>
          <w:tcPr>
            <w:tcW w:w="7087" w:type="dxa"/>
          </w:tcPr>
          <w:p w14:paraId="584C1CC1"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bCs/>
                <w:i/>
                <w:iCs/>
                <w:sz w:val="18"/>
                <w:lang w:eastAsia="ko-KR"/>
              </w:rPr>
            </w:pPr>
            <w:r w:rsidRPr="00744955">
              <w:rPr>
                <w:rFonts w:ascii="Arial" w:hAnsi="Arial"/>
                <w:b/>
                <w:bCs/>
                <w:i/>
                <w:iCs/>
                <w:sz w:val="18"/>
                <w:lang w:eastAsia="ko-KR"/>
              </w:rPr>
              <w:t>singlePHR-P-r16</w:t>
            </w:r>
          </w:p>
          <w:p w14:paraId="7AF7EF54"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sz w:val="18"/>
                <w:szCs w:val="18"/>
                <w:lang w:eastAsia="zh-CN"/>
              </w:rPr>
              <w:t xml:space="preserve">Indicates whether UE supports the P bit in single PHR MAC CE as </w:t>
            </w:r>
            <w:r w:rsidRPr="00744955">
              <w:rPr>
                <w:rFonts w:ascii="Arial" w:hAnsi="Arial"/>
                <w:sz w:val="18"/>
                <w:lang w:eastAsia="ja-JP"/>
              </w:rPr>
              <w:t>specified in TS 38.321 [8].</w:t>
            </w:r>
          </w:p>
        </w:tc>
        <w:tc>
          <w:tcPr>
            <w:tcW w:w="568" w:type="dxa"/>
          </w:tcPr>
          <w:p w14:paraId="14A553D8"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lang w:eastAsia="ja-JP"/>
              </w:rPr>
              <w:t>UE</w:t>
            </w:r>
          </w:p>
        </w:tc>
        <w:tc>
          <w:tcPr>
            <w:tcW w:w="567" w:type="dxa"/>
          </w:tcPr>
          <w:p w14:paraId="258E2F5B"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lang w:eastAsia="ja-JP"/>
              </w:rPr>
              <w:t>No</w:t>
            </w:r>
          </w:p>
        </w:tc>
        <w:tc>
          <w:tcPr>
            <w:tcW w:w="709" w:type="dxa"/>
          </w:tcPr>
          <w:p w14:paraId="5ABB7E2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lang w:eastAsia="ja-JP"/>
              </w:rPr>
              <w:t>No</w:t>
            </w:r>
          </w:p>
        </w:tc>
        <w:tc>
          <w:tcPr>
            <w:tcW w:w="708" w:type="dxa"/>
          </w:tcPr>
          <w:p w14:paraId="65E2FAE0"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lang w:eastAsia="ja-JP"/>
              </w:rPr>
              <w:t>No</w:t>
            </w:r>
          </w:p>
        </w:tc>
      </w:tr>
      <w:tr w:rsidR="00744955" w:rsidRPr="00744955" w14:paraId="054B8A0D" w14:textId="77777777" w:rsidTr="00124E87">
        <w:trPr>
          <w:cantSplit/>
        </w:trPr>
        <w:tc>
          <w:tcPr>
            <w:tcW w:w="7087" w:type="dxa"/>
          </w:tcPr>
          <w:p w14:paraId="792E7B09"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skipUplinkTxDynamic</w:t>
            </w:r>
          </w:p>
          <w:p w14:paraId="0732F106"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the UE supports skipping of UL transmission for an uplink grant indicated on PDCCH if no data is available for transmission as specified in TS 38.321 [8].</w:t>
            </w:r>
          </w:p>
        </w:tc>
        <w:tc>
          <w:tcPr>
            <w:tcW w:w="568" w:type="dxa"/>
          </w:tcPr>
          <w:p w14:paraId="48552442"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UE</w:t>
            </w:r>
          </w:p>
        </w:tc>
        <w:tc>
          <w:tcPr>
            <w:tcW w:w="567" w:type="dxa"/>
          </w:tcPr>
          <w:p w14:paraId="055CD0D8"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No</w:t>
            </w:r>
          </w:p>
        </w:tc>
        <w:tc>
          <w:tcPr>
            <w:tcW w:w="709" w:type="dxa"/>
          </w:tcPr>
          <w:p w14:paraId="54C4B247"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bCs/>
                <w:iCs/>
                <w:sz w:val="18"/>
                <w:szCs w:val="18"/>
                <w:lang w:eastAsia="ja-JP"/>
              </w:rPr>
              <w:t>Yes</w:t>
            </w:r>
          </w:p>
        </w:tc>
        <w:tc>
          <w:tcPr>
            <w:tcW w:w="708" w:type="dxa"/>
          </w:tcPr>
          <w:p w14:paraId="18F83665"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lang w:eastAsia="ja-JP"/>
              </w:rPr>
              <w:t>No</w:t>
            </w:r>
          </w:p>
        </w:tc>
      </w:tr>
      <w:tr w:rsidR="00744955" w:rsidRPr="00744955" w14:paraId="285B42FC" w14:textId="77777777" w:rsidTr="00124E87">
        <w:trPr>
          <w:cantSplit/>
        </w:trPr>
        <w:tc>
          <w:tcPr>
            <w:tcW w:w="7087" w:type="dxa"/>
          </w:tcPr>
          <w:p w14:paraId="3DFBC188"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spCell-BFR-CBRA-r16</w:t>
            </w:r>
          </w:p>
          <w:p w14:paraId="7E3C49B5"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eastAsia="Malgun Gothic" w:hAnsi="Arial"/>
                <w:sz w:val="18"/>
                <w:lang w:eastAsia="ja-JP"/>
              </w:rPr>
              <w:t>Indicates whether the UE supports sending BFR MAC CE for SpCell BFR as specified in TS 38.321 [8].</w:t>
            </w:r>
          </w:p>
        </w:tc>
        <w:tc>
          <w:tcPr>
            <w:tcW w:w="568" w:type="dxa"/>
          </w:tcPr>
          <w:p w14:paraId="69E493A5"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sz w:val="18"/>
                <w:szCs w:val="18"/>
                <w:lang w:eastAsia="ja-JP"/>
              </w:rPr>
              <w:t>UE</w:t>
            </w:r>
          </w:p>
        </w:tc>
        <w:tc>
          <w:tcPr>
            <w:tcW w:w="567" w:type="dxa"/>
          </w:tcPr>
          <w:p w14:paraId="01011A8E"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sz w:val="18"/>
                <w:szCs w:val="18"/>
                <w:lang w:eastAsia="ja-JP"/>
              </w:rPr>
              <w:t>No</w:t>
            </w:r>
          </w:p>
        </w:tc>
        <w:tc>
          <w:tcPr>
            <w:tcW w:w="709" w:type="dxa"/>
          </w:tcPr>
          <w:p w14:paraId="2264657F"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sz w:val="18"/>
                <w:szCs w:val="18"/>
                <w:lang w:eastAsia="ja-JP"/>
              </w:rPr>
              <w:t>No</w:t>
            </w:r>
          </w:p>
        </w:tc>
        <w:tc>
          <w:tcPr>
            <w:tcW w:w="708" w:type="dxa"/>
          </w:tcPr>
          <w:p w14:paraId="00967D8D"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cs="Arial"/>
                <w:sz w:val="18"/>
                <w:szCs w:val="18"/>
                <w:lang w:eastAsia="ja-JP"/>
              </w:rPr>
              <w:t>No</w:t>
            </w:r>
          </w:p>
        </w:tc>
      </w:tr>
      <w:tr w:rsidR="00744955" w:rsidRPr="00744955" w14:paraId="2B18B74F" w14:textId="77777777" w:rsidTr="00124E87">
        <w:trPr>
          <w:cantSplit/>
        </w:trPr>
        <w:tc>
          <w:tcPr>
            <w:tcW w:w="7087" w:type="dxa"/>
          </w:tcPr>
          <w:p w14:paraId="50257495"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srs-ResourceId-Ext-r16</w:t>
            </w:r>
          </w:p>
          <w:p w14:paraId="47F65A36" w14:textId="77777777" w:rsidR="00744955" w:rsidRPr="00744955" w:rsidRDefault="00744955" w:rsidP="00744955">
            <w:pPr>
              <w:keepNext/>
              <w:keepLines/>
              <w:overflowPunct w:val="0"/>
              <w:autoSpaceDE w:val="0"/>
              <w:autoSpaceDN w:val="0"/>
              <w:adjustRightInd w:val="0"/>
              <w:spacing w:after="0"/>
              <w:textAlignment w:val="baseline"/>
              <w:rPr>
                <w:rFonts w:ascii="Arial" w:hAnsi="Arial"/>
                <w:bCs/>
                <w:iCs/>
                <w:sz w:val="18"/>
                <w:lang w:eastAsia="ja-JP"/>
              </w:rPr>
            </w:pPr>
            <w:r w:rsidRPr="00744955">
              <w:rPr>
                <w:rFonts w:ascii="Arial" w:hAnsi="Arial"/>
                <w:bCs/>
                <w:iCs/>
                <w:sz w:val="18"/>
                <w:lang w:eastAsia="ja-JP"/>
              </w:rPr>
              <w:t>Indicates whether the UE supports the extended 6-bit (Positioning) SRS resource ID in SP Positioning SRS Activation/Deactivation MAC CE, as specified in TS 38.321 [8].</w:t>
            </w:r>
          </w:p>
        </w:tc>
        <w:tc>
          <w:tcPr>
            <w:tcW w:w="568" w:type="dxa"/>
          </w:tcPr>
          <w:p w14:paraId="50EF9A8A"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bCs/>
                <w:sz w:val="18"/>
                <w:lang w:eastAsia="zh-CN"/>
              </w:rPr>
              <w:t>UE</w:t>
            </w:r>
          </w:p>
        </w:tc>
        <w:tc>
          <w:tcPr>
            <w:tcW w:w="567" w:type="dxa"/>
          </w:tcPr>
          <w:p w14:paraId="13088092"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sz w:val="18"/>
                <w:szCs w:val="18"/>
                <w:lang w:eastAsia="ja-JP"/>
              </w:rPr>
              <w:t>No</w:t>
            </w:r>
          </w:p>
        </w:tc>
        <w:tc>
          <w:tcPr>
            <w:tcW w:w="709" w:type="dxa"/>
          </w:tcPr>
          <w:p w14:paraId="48390BBF"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sz w:val="18"/>
                <w:szCs w:val="18"/>
                <w:lang w:eastAsia="ja-JP"/>
              </w:rPr>
              <w:t>No</w:t>
            </w:r>
          </w:p>
        </w:tc>
        <w:tc>
          <w:tcPr>
            <w:tcW w:w="708" w:type="dxa"/>
          </w:tcPr>
          <w:p w14:paraId="4F848CC1"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44955">
              <w:rPr>
                <w:rFonts w:ascii="Arial" w:hAnsi="Arial"/>
                <w:sz w:val="18"/>
                <w:szCs w:val="18"/>
                <w:lang w:eastAsia="ja-JP"/>
              </w:rPr>
              <w:t>No</w:t>
            </w:r>
          </w:p>
        </w:tc>
      </w:tr>
      <w:tr w:rsidR="00744955" w:rsidRPr="00744955" w14:paraId="28A4F43F" w14:textId="77777777" w:rsidTr="00124E87">
        <w:trPr>
          <w:cantSplit/>
        </w:trPr>
        <w:tc>
          <w:tcPr>
            <w:tcW w:w="7087" w:type="dxa"/>
          </w:tcPr>
          <w:p w14:paraId="6E3D1A74"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sr-TriggeredBy-TA-Report-r17</w:t>
            </w:r>
          </w:p>
          <w:p w14:paraId="392CBC4B"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Cs/>
                <w:iCs/>
                <w:sz w:val="18"/>
                <w:lang w:eastAsia="ja-JP"/>
              </w:rPr>
              <w:t>Indicates whether the UE supports triggering of SR when a TA report is triggered and there are no available UL-SCH resources.</w:t>
            </w:r>
            <w:r w:rsidRPr="00744955">
              <w:rPr>
                <w:rFonts w:ascii="Arial" w:hAnsi="Arial"/>
                <w:sz w:val="18"/>
                <w:lang w:eastAsia="ja-JP"/>
              </w:rPr>
              <w:t xml:space="preserve"> </w:t>
            </w:r>
            <w:r w:rsidRPr="00744955">
              <w:rPr>
                <w:rFonts w:ascii="Arial" w:hAnsi="Arial"/>
                <w:bCs/>
                <w:iCs/>
                <w:sz w:val="18"/>
                <w:lang w:eastAsia="ja-JP"/>
              </w:rPr>
              <w:t xml:space="preserve">A UE supporting this feature shall also indicate the support of </w:t>
            </w:r>
            <w:r w:rsidRPr="00744955">
              <w:rPr>
                <w:rFonts w:ascii="Arial" w:hAnsi="Arial"/>
                <w:bCs/>
                <w:i/>
                <w:sz w:val="18"/>
                <w:lang w:eastAsia="ja-JP"/>
              </w:rPr>
              <w:t>nonTerrestrialNetwork-r17</w:t>
            </w:r>
            <w:r w:rsidRPr="00744955">
              <w:rPr>
                <w:rFonts w:ascii="Arial" w:hAnsi="Arial"/>
                <w:bCs/>
                <w:iCs/>
                <w:sz w:val="18"/>
                <w:lang w:eastAsia="ja-JP"/>
              </w:rPr>
              <w:t>.</w:t>
            </w:r>
          </w:p>
        </w:tc>
        <w:tc>
          <w:tcPr>
            <w:tcW w:w="568" w:type="dxa"/>
          </w:tcPr>
          <w:p w14:paraId="04404F4F"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bCs/>
                <w:sz w:val="18"/>
                <w:lang w:eastAsia="zh-CN"/>
              </w:rPr>
            </w:pPr>
            <w:r w:rsidRPr="00744955">
              <w:rPr>
                <w:rFonts w:ascii="Arial" w:hAnsi="Arial"/>
                <w:bCs/>
                <w:sz w:val="18"/>
                <w:lang w:eastAsia="zh-CN"/>
              </w:rPr>
              <w:t>UE</w:t>
            </w:r>
          </w:p>
        </w:tc>
        <w:tc>
          <w:tcPr>
            <w:tcW w:w="567" w:type="dxa"/>
          </w:tcPr>
          <w:p w14:paraId="322F36CF"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szCs w:val="18"/>
                <w:lang w:eastAsia="ja-JP"/>
              </w:rPr>
              <w:t>No</w:t>
            </w:r>
          </w:p>
        </w:tc>
        <w:tc>
          <w:tcPr>
            <w:tcW w:w="709" w:type="dxa"/>
          </w:tcPr>
          <w:p w14:paraId="5856640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szCs w:val="18"/>
                <w:lang w:eastAsia="ja-JP"/>
              </w:rPr>
              <w:t>No</w:t>
            </w:r>
          </w:p>
        </w:tc>
        <w:tc>
          <w:tcPr>
            <w:tcW w:w="708" w:type="dxa"/>
          </w:tcPr>
          <w:p w14:paraId="0547A581"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szCs w:val="18"/>
                <w:lang w:eastAsia="ja-JP"/>
              </w:rPr>
              <w:t>No</w:t>
            </w:r>
          </w:p>
        </w:tc>
      </w:tr>
      <w:tr w:rsidR="00744955" w:rsidRPr="00744955" w14:paraId="42C64B97" w14:textId="77777777" w:rsidTr="00124E87">
        <w:trPr>
          <w:cantSplit/>
        </w:trPr>
        <w:tc>
          <w:tcPr>
            <w:tcW w:w="7087" w:type="dxa"/>
          </w:tcPr>
          <w:p w14:paraId="5B3AD912"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Cs/>
                <w:sz w:val="18"/>
                <w:lang w:eastAsia="ja-JP"/>
              </w:rPr>
            </w:pPr>
            <w:r w:rsidRPr="00744955">
              <w:rPr>
                <w:rFonts w:ascii="Arial" w:hAnsi="Arial"/>
                <w:b/>
                <w:i/>
                <w:sz w:val="18"/>
                <w:lang w:eastAsia="ja-JP"/>
              </w:rPr>
              <w:t>survivalTime-r17</w:t>
            </w:r>
          </w:p>
          <w:p w14:paraId="7BA66C9D"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Cs/>
                <w:iCs/>
                <w:sz w:val="18"/>
                <w:lang w:eastAsia="ja-JP"/>
              </w:rPr>
              <w:t xml:space="preserve">Indicates whether the UE supports services with survival time requirement using configured grant resource and PDCP duplication, as specified in TS 38.321 [8]. A UE supporting this feature shall support </w:t>
            </w:r>
            <w:r w:rsidRPr="00744955">
              <w:rPr>
                <w:rFonts w:ascii="Arial" w:hAnsi="Arial"/>
                <w:bCs/>
                <w:i/>
                <w:sz w:val="18"/>
                <w:lang w:eastAsia="ja-JP"/>
              </w:rPr>
              <w:t xml:space="preserve">pdcp-DuplicationMCG-orSCG-DRB </w:t>
            </w:r>
            <w:r w:rsidRPr="00744955">
              <w:rPr>
                <w:rFonts w:ascii="Arial" w:hAnsi="Arial"/>
                <w:bCs/>
                <w:iCs/>
                <w:sz w:val="18"/>
                <w:lang w:eastAsia="ja-JP"/>
              </w:rPr>
              <w:t xml:space="preserve">or </w:t>
            </w:r>
            <w:r w:rsidRPr="00744955">
              <w:rPr>
                <w:rFonts w:ascii="Arial" w:hAnsi="Arial"/>
                <w:bCs/>
                <w:i/>
                <w:sz w:val="18"/>
                <w:lang w:eastAsia="ja-JP"/>
              </w:rPr>
              <w:t>pdcp-DuplicationSplitDRB</w:t>
            </w:r>
            <w:r w:rsidRPr="00744955">
              <w:rPr>
                <w:rFonts w:ascii="Arial" w:hAnsi="Arial"/>
                <w:bCs/>
                <w:iCs/>
                <w:sz w:val="18"/>
                <w:lang w:eastAsia="ja-JP"/>
              </w:rPr>
              <w:t xml:space="preserve">. A UE supporting this feature shall also support </w:t>
            </w:r>
            <w:r w:rsidRPr="00744955">
              <w:rPr>
                <w:rFonts w:ascii="Arial" w:hAnsi="Arial"/>
                <w:bCs/>
                <w:i/>
                <w:sz w:val="18"/>
                <w:lang w:eastAsia="ja-JP"/>
              </w:rPr>
              <w:t>configuredUL-GrantType1-v1650</w:t>
            </w:r>
            <w:r w:rsidRPr="00744955">
              <w:rPr>
                <w:rFonts w:ascii="Arial" w:hAnsi="Arial"/>
                <w:bCs/>
                <w:iCs/>
                <w:sz w:val="18"/>
                <w:lang w:eastAsia="ja-JP"/>
              </w:rPr>
              <w:t xml:space="preserve"> or </w:t>
            </w:r>
            <w:r w:rsidRPr="00744955">
              <w:rPr>
                <w:rFonts w:ascii="Arial" w:hAnsi="Arial"/>
                <w:bCs/>
                <w:i/>
                <w:sz w:val="18"/>
                <w:lang w:eastAsia="ja-JP"/>
              </w:rPr>
              <w:t>configuredUL-GrantType2-v1650</w:t>
            </w:r>
            <w:r w:rsidRPr="00744955">
              <w:rPr>
                <w:rFonts w:ascii="Arial" w:hAnsi="Arial"/>
                <w:bCs/>
                <w:iCs/>
                <w:sz w:val="18"/>
                <w:lang w:eastAsia="ja-JP"/>
              </w:rPr>
              <w:t>.</w:t>
            </w:r>
          </w:p>
        </w:tc>
        <w:tc>
          <w:tcPr>
            <w:tcW w:w="568" w:type="dxa"/>
          </w:tcPr>
          <w:p w14:paraId="3AA1C48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bCs/>
                <w:sz w:val="18"/>
                <w:lang w:eastAsia="zh-CN"/>
              </w:rPr>
            </w:pPr>
            <w:r w:rsidRPr="00744955">
              <w:rPr>
                <w:rFonts w:ascii="Arial" w:hAnsi="Arial"/>
                <w:sz w:val="18"/>
                <w:lang w:eastAsia="zh-CN"/>
              </w:rPr>
              <w:t>UE</w:t>
            </w:r>
          </w:p>
        </w:tc>
        <w:tc>
          <w:tcPr>
            <w:tcW w:w="567" w:type="dxa"/>
          </w:tcPr>
          <w:p w14:paraId="6AFCAAA2"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szCs w:val="18"/>
                <w:lang w:eastAsia="ja-JP"/>
              </w:rPr>
              <w:t>No</w:t>
            </w:r>
          </w:p>
        </w:tc>
        <w:tc>
          <w:tcPr>
            <w:tcW w:w="709" w:type="dxa"/>
          </w:tcPr>
          <w:p w14:paraId="7A2AE8E8"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szCs w:val="18"/>
                <w:lang w:eastAsia="ja-JP"/>
              </w:rPr>
              <w:t>No</w:t>
            </w:r>
          </w:p>
        </w:tc>
        <w:tc>
          <w:tcPr>
            <w:tcW w:w="708" w:type="dxa"/>
          </w:tcPr>
          <w:p w14:paraId="5B360763"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szCs w:val="18"/>
                <w:lang w:eastAsia="ja-JP"/>
              </w:rPr>
              <w:t>No</w:t>
            </w:r>
          </w:p>
        </w:tc>
      </w:tr>
      <w:tr w:rsidR="00744955" w:rsidRPr="00744955" w14:paraId="33335A2D" w14:textId="77777777" w:rsidTr="00124E87">
        <w:trPr>
          <w:cantSplit/>
        </w:trPr>
        <w:tc>
          <w:tcPr>
            <w:tcW w:w="7087" w:type="dxa"/>
          </w:tcPr>
          <w:p w14:paraId="4C4EA58A"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tdd-MPE-P-MPR-Reporting-r16</w:t>
            </w:r>
          </w:p>
          <w:p w14:paraId="00317621"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sz w:val="18"/>
                <w:lang w:eastAsia="ja-JP"/>
              </w:rPr>
              <w:t>Indicates whether the UE supports P-MPR reporting for Maximum Permissible Exposure, as specified in TS38.321 [8].</w:t>
            </w:r>
          </w:p>
        </w:tc>
        <w:tc>
          <w:tcPr>
            <w:tcW w:w="568" w:type="dxa"/>
          </w:tcPr>
          <w:p w14:paraId="048D7F0C"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sz w:val="18"/>
                <w:szCs w:val="18"/>
                <w:lang w:eastAsia="ja-JP"/>
              </w:rPr>
              <w:t>UE</w:t>
            </w:r>
          </w:p>
        </w:tc>
        <w:tc>
          <w:tcPr>
            <w:tcW w:w="567" w:type="dxa"/>
          </w:tcPr>
          <w:p w14:paraId="434FA58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sz w:val="18"/>
                <w:szCs w:val="18"/>
                <w:lang w:eastAsia="ja-JP"/>
              </w:rPr>
              <w:t>No</w:t>
            </w:r>
          </w:p>
        </w:tc>
        <w:tc>
          <w:tcPr>
            <w:tcW w:w="709" w:type="dxa"/>
          </w:tcPr>
          <w:p w14:paraId="618E4721"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cs="Arial"/>
                <w:sz w:val="18"/>
                <w:szCs w:val="18"/>
                <w:lang w:eastAsia="ja-JP"/>
              </w:rPr>
              <w:t>TDD only</w:t>
            </w:r>
          </w:p>
        </w:tc>
        <w:tc>
          <w:tcPr>
            <w:tcW w:w="708" w:type="dxa"/>
          </w:tcPr>
          <w:p w14:paraId="2A4BA630"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cs="Arial"/>
                <w:sz w:val="18"/>
                <w:szCs w:val="18"/>
                <w:lang w:eastAsia="ja-JP"/>
              </w:rPr>
              <w:t>FR2 only</w:t>
            </w:r>
          </w:p>
        </w:tc>
      </w:tr>
      <w:tr w:rsidR="00744955" w:rsidRPr="00744955" w14:paraId="3BB397A7" w14:textId="77777777" w:rsidTr="00124E87">
        <w:trPr>
          <w:cantSplit/>
        </w:trPr>
        <w:tc>
          <w:tcPr>
            <w:tcW w:w="7087" w:type="dxa"/>
          </w:tcPr>
          <w:p w14:paraId="541748E9" w14:textId="77777777" w:rsidR="00744955" w:rsidRPr="00744955" w:rsidRDefault="00744955" w:rsidP="00744955">
            <w:pPr>
              <w:keepNext/>
              <w:keepLines/>
              <w:overflowPunct w:val="0"/>
              <w:autoSpaceDE w:val="0"/>
              <w:autoSpaceDN w:val="0"/>
              <w:adjustRightInd w:val="0"/>
              <w:spacing w:after="0"/>
              <w:textAlignment w:val="baseline"/>
              <w:rPr>
                <w:rFonts w:ascii="Arial" w:hAnsi="Arial"/>
                <w:b/>
                <w:i/>
                <w:sz w:val="18"/>
                <w:lang w:eastAsia="ja-JP"/>
              </w:rPr>
            </w:pPr>
            <w:r w:rsidRPr="00744955">
              <w:rPr>
                <w:rFonts w:ascii="Arial" w:hAnsi="Arial"/>
                <w:b/>
                <w:i/>
                <w:sz w:val="18"/>
                <w:lang w:eastAsia="ja-JP"/>
              </w:rPr>
              <w:t>ul-LBT-FailureDetectionRecovery-r16</w:t>
            </w:r>
          </w:p>
          <w:p w14:paraId="1C55074F" w14:textId="77777777" w:rsidR="00744955" w:rsidRPr="00744955" w:rsidRDefault="00744955" w:rsidP="00744955">
            <w:pPr>
              <w:keepNext/>
              <w:keepLines/>
              <w:overflowPunct w:val="0"/>
              <w:autoSpaceDE w:val="0"/>
              <w:autoSpaceDN w:val="0"/>
              <w:adjustRightInd w:val="0"/>
              <w:spacing w:after="0"/>
              <w:textAlignment w:val="baseline"/>
              <w:rPr>
                <w:rFonts w:ascii="Arial" w:hAnsi="Arial"/>
                <w:sz w:val="18"/>
                <w:lang w:eastAsia="ja-JP"/>
              </w:rPr>
            </w:pPr>
            <w:r w:rsidRPr="00744955">
              <w:rPr>
                <w:rFonts w:ascii="Arial" w:hAnsi="Arial"/>
                <w:sz w:val="18"/>
                <w:lang w:eastAsia="ja-JP"/>
              </w:rPr>
              <w:t>Indicates whether the UE supports consistent uplink LBT detection and recovery, as specified in TS 38.321 [8], for cells operating with shared spectrum channel access.</w:t>
            </w:r>
          </w:p>
          <w:p w14:paraId="0506346D"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bookmarkStart w:id="136" w:name="_Hlk42151165"/>
            <w:r w:rsidRPr="00744955">
              <w:rPr>
                <w:rFonts w:ascii="Arial" w:hAnsi="Arial"/>
                <w:sz w:val="18"/>
                <w:lang w:eastAsia="ja-JP"/>
              </w:rPr>
              <w:t>This field applies to all serving cells with which the UE is configured with shared spectrum channel access.</w:t>
            </w:r>
            <w:bookmarkEnd w:id="136"/>
          </w:p>
        </w:tc>
        <w:tc>
          <w:tcPr>
            <w:tcW w:w="568" w:type="dxa"/>
          </w:tcPr>
          <w:p w14:paraId="5A15DB17"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szCs w:val="18"/>
                <w:lang w:eastAsia="ja-JP"/>
              </w:rPr>
              <w:t>UE</w:t>
            </w:r>
          </w:p>
        </w:tc>
        <w:tc>
          <w:tcPr>
            <w:tcW w:w="567" w:type="dxa"/>
          </w:tcPr>
          <w:p w14:paraId="1382E29E"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szCs w:val="18"/>
                <w:lang w:eastAsia="ja-JP"/>
              </w:rPr>
              <w:t>No</w:t>
            </w:r>
          </w:p>
        </w:tc>
        <w:tc>
          <w:tcPr>
            <w:tcW w:w="709" w:type="dxa"/>
          </w:tcPr>
          <w:p w14:paraId="1F3C7209"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44955">
              <w:rPr>
                <w:rFonts w:ascii="Arial" w:hAnsi="Arial"/>
                <w:sz w:val="18"/>
                <w:szCs w:val="18"/>
                <w:lang w:eastAsia="ja-JP"/>
              </w:rPr>
              <w:t>No</w:t>
            </w:r>
          </w:p>
        </w:tc>
        <w:tc>
          <w:tcPr>
            <w:tcW w:w="708" w:type="dxa"/>
          </w:tcPr>
          <w:p w14:paraId="6CEF844E"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lang w:eastAsia="ja-JP"/>
              </w:rPr>
            </w:pPr>
            <w:r w:rsidRPr="00744955">
              <w:rPr>
                <w:rFonts w:ascii="Arial" w:hAnsi="Arial"/>
                <w:sz w:val="18"/>
                <w:szCs w:val="18"/>
                <w:lang w:eastAsia="ja-JP"/>
              </w:rPr>
              <w:t>No</w:t>
            </w:r>
          </w:p>
        </w:tc>
      </w:tr>
      <w:tr w:rsidR="00744955" w:rsidRPr="00744955" w14:paraId="284462B8" w14:textId="77777777" w:rsidTr="00124E87">
        <w:trPr>
          <w:cantSplit/>
        </w:trPr>
        <w:tc>
          <w:tcPr>
            <w:tcW w:w="7087" w:type="dxa"/>
          </w:tcPr>
          <w:p w14:paraId="73CDAA1F" w14:textId="77777777" w:rsidR="00744955" w:rsidRPr="00744955" w:rsidRDefault="00744955" w:rsidP="00744955">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44955">
              <w:rPr>
                <w:rFonts w:ascii="Arial" w:hAnsi="Arial" w:cs="Arial"/>
                <w:b/>
                <w:bCs/>
                <w:i/>
                <w:iCs/>
                <w:sz w:val="18"/>
                <w:szCs w:val="18"/>
                <w:lang w:eastAsia="ja-JP"/>
              </w:rPr>
              <w:t>uplink-Harq-ModeB-r17</w:t>
            </w:r>
          </w:p>
          <w:p w14:paraId="340459E7" w14:textId="77777777" w:rsidR="00744955" w:rsidRPr="00744955" w:rsidRDefault="00744955" w:rsidP="00744955">
            <w:pPr>
              <w:keepNext/>
              <w:keepLines/>
              <w:overflowPunct w:val="0"/>
              <w:autoSpaceDE w:val="0"/>
              <w:autoSpaceDN w:val="0"/>
              <w:adjustRightInd w:val="0"/>
              <w:spacing w:after="0"/>
              <w:textAlignment w:val="baseline"/>
              <w:rPr>
                <w:rFonts w:ascii="Arial" w:hAnsi="Arial"/>
                <w:i/>
                <w:sz w:val="18"/>
                <w:lang w:eastAsia="ja-JP"/>
              </w:rPr>
            </w:pPr>
            <w:r w:rsidRPr="00744955">
              <w:rPr>
                <w:rFonts w:ascii="Arial" w:hAnsi="Arial"/>
                <w:sz w:val="18"/>
                <w:lang w:eastAsia="ja-JP"/>
              </w:rPr>
              <w:t xml:space="preserve">Indicates whether the UE supports HARQ Mode B and the corresponding LCP restrictions for uplink transmission. A UE supporting this feature shall also indicate the support of </w:t>
            </w:r>
            <w:r w:rsidRPr="00744955">
              <w:rPr>
                <w:rFonts w:ascii="Arial" w:hAnsi="Arial"/>
                <w:i/>
                <w:iCs/>
                <w:sz w:val="18"/>
                <w:lang w:eastAsia="ja-JP"/>
              </w:rPr>
              <w:t>nonTerrestrialNetwork-r17</w:t>
            </w:r>
            <w:r w:rsidRPr="00744955">
              <w:rPr>
                <w:rFonts w:ascii="Arial" w:hAnsi="Arial"/>
                <w:sz w:val="18"/>
                <w:lang w:eastAsia="ja-JP"/>
              </w:rPr>
              <w:t>.</w:t>
            </w:r>
          </w:p>
        </w:tc>
        <w:tc>
          <w:tcPr>
            <w:tcW w:w="568" w:type="dxa"/>
          </w:tcPr>
          <w:p w14:paraId="25F9C976"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lang w:eastAsia="ja-JP"/>
              </w:rPr>
              <w:t>UE</w:t>
            </w:r>
          </w:p>
        </w:tc>
        <w:tc>
          <w:tcPr>
            <w:tcW w:w="567" w:type="dxa"/>
          </w:tcPr>
          <w:p w14:paraId="7AB285D6"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lang w:eastAsia="ja-JP"/>
              </w:rPr>
              <w:t>No</w:t>
            </w:r>
          </w:p>
        </w:tc>
        <w:tc>
          <w:tcPr>
            <w:tcW w:w="709" w:type="dxa"/>
          </w:tcPr>
          <w:p w14:paraId="2DC55802"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hAnsi="Arial"/>
                <w:sz w:val="18"/>
                <w:lang w:eastAsia="ja-JP"/>
              </w:rPr>
              <w:t>No</w:t>
            </w:r>
          </w:p>
        </w:tc>
        <w:tc>
          <w:tcPr>
            <w:tcW w:w="708" w:type="dxa"/>
          </w:tcPr>
          <w:p w14:paraId="06CE028C" w14:textId="77777777" w:rsidR="00744955" w:rsidRPr="00744955" w:rsidRDefault="00744955" w:rsidP="00744955">
            <w:pPr>
              <w:keepNext/>
              <w:keepLines/>
              <w:overflowPunct w:val="0"/>
              <w:autoSpaceDE w:val="0"/>
              <w:autoSpaceDN w:val="0"/>
              <w:adjustRightInd w:val="0"/>
              <w:spacing w:after="0"/>
              <w:jc w:val="center"/>
              <w:textAlignment w:val="baseline"/>
              <w:rPr>
                <w:rFonts w:ascii="Arial" w:hAnsi="Arial"/>
                <w:sz w:val="18"/>
                <w:szCs w:val="18"/>
                <w:lang w:eastAsia="ja-JP"/>
              </w:rPr>
            </w:pPr>
            <w:r w:rsidRPr="00744955">
              <w:rPr>
                <w:rFonts w:ascii="Arial" w:eastAsia="MS Mincho" w:hAnsi="Arial"/>
                <w:sz w:val="18"/>
                <w:lang w:eastAsia="ja-JP"/>
              </w:rPr>
              <w:t>No</w:t>
            </w:r>
          </w:p>
        </w:tc>
      </w:tr>
    </w:tbl>
    <w:p w14:paraId="628BE69D" w14:textId="77777777" w:rsidR="00744955" w:rsidRPr="00744955" w:rsidRDefault="00744955" w:rsidP="00744955">
      <w:pPr>
        <w:overflowPunct w:val="0"/>
        <w:autoSpaceDE w:val="0"/>
        <w:autoSpaceDN w:val="0"/>
        <w:adjustRightInd w:val="0"/>
        <w:textAlignment w:val="baseline"/>
        <w:rPr>
          <w:lang w:eastAsia="ja-JP"/>
        </w:rPr>
      </w:pPr>
    </w:p>
    <w:p w14:paraId="2F035F4E" w14:textId="77777777" w:rsidR="006A7E63" w:rsidRPr="005A5309" w:rsidRDefault="006A7E63" w:rsidP="0021370C">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629D3FD8" w14:textId="77777777" w:rsidR="00FB1004" w:rsidRPr="0095297E" w:rsidRDefault="00FB1004" w:rsidP="00FB1004">
      <w:pPr>
        <w:pStyle w:val="Heading3"/>
      </w:pPr>
      <w:bookmarkStart w:id="137" w:name="_Toc12750892"/>
      <w:bookmarkStart w:id="138" w:name="_Toc29382256"/>
      <w:bookmarkStart w:id="139" w:name="_Toc37093373"/>
      <w:bookmarkStart w:id="140" w:name="_Toc37238649"/>
      <w:bookmarkStart w:id="141" w:name="_Toc37238763"/>
      <w:bookmarkStart w:id="142" w:name="_Toc46488658"/>
      <w:bookmarkStart w:id="143" w:name="_Toc52574079"/>
      <w:bookmarkStart w:id="144" w:name="_Toc52574165"/>
      <w:bookmarkStart w:id="145" w:name="_Toc146751295"/>
      <w:r w:rsidRPr="0095297E">
        <w:t>4.2.7</w:t>
      </w:r>
      <w:r w:rsidRPr="0095297E">
        <w:tab/>
        <w:t>Physical layer parameters</w:t>
      </w:r>
      <w:bookmarkEnd w:id="137"/>
      <w:bookmarkEnd w:id="138"/>
      <w:bookmarkEnd w:id="139"/>
      <w:bookmarkEnd w:id="140"/>
      <w:bookmarkEnd w:id="141"/>
      <w:bookmarkEnd w:id="142"/>
      <w:bookmarkEnd w:id="143"/>
      <w:bookmarkEnd w:id="144"/>
      <w:bookmarkEnd w:id="145"/>
    </w:p>
    <w:p w14:paraId="6728A18B" w14:textId="77777777" w:rsidR="00336DB2" w:rsidRDefault="00336DB2" w:rsidP="00336DB2">
      <w:pPr>
        <w:rPr>
          <w:i/>
          <w:iCs/>
          <w:noProof/>
          <w:color w:val="FF0000"/>
        </w:rPr>
      </w:pPr>
      <w:r w:rsidRPr="00426694">
        <w:rPr>
          <w:i/>
          <w:iCs/>
          <w:noProof/>
          <w:color w:val="FF0000"/>
          <w:highlight w:val="yellow"/>
        </w:rPr>
        <w:t>&lt;&lt;OMMITTED TEXT&gt;&gt;</w:t>
      </w:r>
    </w:p>
    <w:p w14:paraId="3C5FC69F" w14:textId="77777777" w:rsidR="00383D60" w:rsidRPr="0095297E" w:rsidRDefault="00383D60" w:rsidP="00383D60">
      <w:pPr>
        <w:pStyle w:val="Heading4"/>
      </w:pPr>
      <w:bookmarkStart w:id="146" w:name="_Toc12750894"/>
      <w:bookmarkStart w:id="147" w:name="_Toc29382258"/>
      <w:bookmarkStart w:id="148" w:name="_Toc37093375"/>
      <w:bookmarkStart w:id="149" w:name="_Toc37238651"/>
      <w:bookmarkStart w:id="150" w:name="_Toc37238765"/>
      <w:bookmarkStart w:id="151" w:name="_Toc46488660"/>
      <w:bookmarkStart w:id="152" w:name="_Toc52574081"/>
      <w:bookmarkStart w:id="153" w:name="_Toc52574167"/>
      <w:bookmarkStart w:id="154" w:name="_Toc146751297"/>
      <w:r w:rsidRPr="0095297E">
        <w:lastRenderedPageBreak/>
        <w:t>4.2.7.2</w:t>
      </w:r>
      <w:r w:rsidRPr="0095297E">
        <w:tab/>
      </w:r>
      <w:r w:rsidRPr="0095297E">
        <w:rPr>
          <w:i/>
        </w:rPr>
        <w:t>BandNR parameters</w:t>
      </w:r>
      <w:bookmarkEnd w:id="146"/>
      <w:bookmarkEnd w:id="147"/>
      <w:bookmarkEnd w:id="148"/>
      <w:bookmarkEnd w:id="149"/>
      <w:bookmarkEnd w:id="150"/>
      <w:bookmarkEnd w:id="151"/>
      <w:bookmarkEnd w:id="152"/>
      <w:bookmarkEnd w:id="153"/>
      <w:bookmarkEnd w:id="1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83D60" w:rsidRPr="0095297E" w14:paraId="18B602BB" w14:textId="77777777" w:rsidTr="00D95F00">
        <w:trPr>
          <w:cantSplit/>
          <w:tblHeader/>
        </w:trPr>
        <w:tc>
          <w:tcPr>
            <w:tcW w:w="6917" w:type="dxa"/>
          </w:tcPr>
          <w:p w14:paraId="41538F3D" w14:textId="77777777" w:rsidR="00383D60" w:rsidRPr="0095297E" w:rsidRDefault="00383D60" w:rsidP="00D95F00">
            <w:pPr>
              <w:pStyle w:val="TAH"/>
            </w:pPr>
            <w:r w:rsidRPr="0095297E">
              <w:lastRenderedPageBreak/>
              <w:t>Definitions for parameters</w:t>
            </w:r>
          </w:p>
        </w:tc>
        <w:tc>
          <w:tcPr>
            <w:tcW w:w="709" w:type="dxa"/>
          </w:tcPr>
          <w:p w14:paraId="3DAAE9F5" w14:textId="77777777" w:rsidR="00383D60" w:rsidRPr="0095297E" w:rsidRDefault="00383D60" w:rsidP="00D95F00">
            <w:pPr>
              <w:pStyle w:val="TAH"/>
            </w:pPr>
            <w:r w:rsidRPr="0095297E">
              <w:t>Per</w:t>
            </w:r>
          </w:p>
        </w:tc>
        <w:tc>
          <w:tcPr>
            <w:tcW w:w="567" w:type="dxa"/>
          </w:tcPr>
          <w:p w14:paraId="60DE2AD4" w14:textId="77777777" w:rsidR="00383D60" w:rsidRPr="0095297E" w:rsidRDefault="00383D60" w:rsidP="00D95F00">
            <w:pPr>
              <w:pStyle w:val="TAH"/>
            </w:pPr>
            <w:r w:rsidRPr="0095297E">
              <w:t>M</w:t>
            </w:r>
          </w:p>
        </w:tc>
        <w:tc>
          <w:tcPr>
            <w:tcW w:w="709" w:type="dxa"/>
          </w:tcPr>
          <w:p w14:paraId="461DE427" w14:textId="77777777" w:rsidR="00383D60" w:rsidRPr="0095297E" w:rsidRDefault="00383D60" w:rsidP="00D95F00">
            <w:pPr>
              <w:pStyle w:val="TAH"/>
            </w:pPr>
            <w:r w:rsidRPr="0095297E">
              <w:t>FDD-TDD</w:t>
            </w:r>
          </w:p>
          <w:p w14:paraId="03C67D8B" w14:textId="77777777" w:rsidR="00383D60" w:rsidRPr="0095297E" w:rsidRDefault="00383D60" w:rsidP="00D95F00">
            <w:pPr>
              <w:pStyle w:val="TAH"/>
            </w:pPr>
            <w:r w:rsidRPr="0095297E">
              <w:t>DIFF</w:t>
            </w:r>
          </w:p>
        </w:tc>
        <w:tc>
          <w:tcPr>
            <w:tcW w:w="728" w:type="dxa"/>
          </w:tcPr>
          <w:p w14:paraId="70CAFB02" w14:textId="77777777" w:rsidR="00383D60" w:rsidRPr="0095297E" w:rsidRDefault="00383D60" w:rsidP="00D95F00">
            <w:pPr>
              <w:pStyle w:val="TAH"/>
            </w:pPr>
            <w:r w:rsidRPr="0095297E">
              <w:t>FR1-FR2</w:t>
            </w:r>
          </w:p>
          <w:p w14:paraId="360C80CD" w14:textId="77777777" w:rsidR="00383D60" w:rsidRPr="0095297E" w:rsidRDefault="00383D60" w:rsidP="00D95F00">
            <w:pPr>
              <w:pStyle w:val="TAH"/>
            </w:pPr>
            <w:r w:rsidRPr="0095297E">
              <w:t>DIFF</w:t>
            </w:r>
          </w:p>
        </w:tc>
      </w:tr>
      <w:tr w:rsidR="00383D60" w:rsidRPr="0095297E" w14:paraId="0CBEA2DB" w14:textId="77777777" w:rsidTr="00D95F00">
        <w:trPr>
          <w:cantSplit/>
          <w:tblHeader/>
        </w:trPr>
        <w:tc>
          <w:tcPr>
            <w:tcW w:w="6917" w:type="dxa"/>
          </w:tcPr>
          <w:p w14:paraId="199373A3" w14:textId="77777777" w:rsidR="00383D60" w:rsidRPr="0095297E" w:rsidRDefault="00383D60" w:rsidP="00D95F00">
            <w:pPr>
              <w:pStyle w:val="TAL"/>
              <w:rPr>
                <w:b/>
                <w:i/>
              </w:rPr>
            </w:pPr>
            <w:r w:rsidRPr="0095297E">
              <w:rPr>
                <w:b/>
                <w:i/>
              </w:rPr>
              <w:t>ack-NACK-FeedbackForMulticastWithDCI-Enabler-r17</w:t>
            </w:r>
          </w:p>
          <w:p w14:paraId="48C7F46E" w14:textId="77777777" w:rsidR="00383D60" w:rsidRPr="0095297E" w:rsidRDefault="00383D60" w:rsidP="00D95F00">
            <w:pPr>
              <w:pStyle w:val="TAL"/>
            </w:pPr>
            <w:r w:rsidRPr="0095297E">
              <w:t xml:space="preserve">Indicates whether the UE supports DCI-based enabling/disabling ACK/NACK based HARQ-ACK feedback configured per G-RNTI by RRC signalling </w:t>
            </w:r>
            <w:r w:rsidRPr="0095297E">
              <w:rPr>
                <w:rFonts w:cs="Arial"/>
                <w:szCs w:val="18"/>
              </w:rPr>
              <w:t>via DCI format 4_2</w:t>
            </w:r>
            <w:r w:rsidRPr="0095297E">
              <w:t>.</w:t>
            </w:r>
          </w:p>
          <w:p w14:paraId="39F8ECFD" w14:textId="77777777" w:rsidR="00383D60" w:rsidRPr="0095297E" w:rsidRDefault="00383D60" w:rsidP="00D95F00">
            <w:pPr>
              <w:pStyle w:val="TAL"/>
              <w:rPr>
                <w:bCs/>
                <w:iCs/>
              </w:rPr>
            </w:pPr>
          </w:p>
          <w:p w14:paraId="1DA87543" w14:textId="77777777" w:rsidR="00383D60" w:rsidRPr="0095297E" w:rsidRDefault="00383D60" w:rsidP="00D95F00">
            <w:pPr>
              <w:pStyle w:val="TAL"/>
              <w:rPr>
                <w:b/>
                <w:i/>
              </w:rPr>
            </w:pPr>
            <w:r w:rsidRPr="0095297E">
              <w:t xml:space="preserve">A UE supporting this feature shall also indicate support of </w:t>
            </w:r>
            <w:r w:rsidRPr="0095297E">
              <w:rPr>
                <w:bCs/>
                <w:i/>
              </w:rPr>
              <w:t>ack-NACK-FeedbackForMulticast-r17</w:t>
            </w:r>
            <w:r w:rsidRPr="0095297E">
              <w:rPr>
                <w:bCs/>
                <w:iCs/>
              </w:rPr>
              <w:t xml:space="preserve"> and </w:t>
            </w:r>
            <w:r w:rsidRPr="0095297E">
              <w:rPr>
                <w:bCs/>
                <w:i/>
              </w:rPr>
              <w:t>dynamicMulticastDCI-Format4-2-r17</w:t>
            </w:r>
            <w:r w:rsidRPr="0095297E">
              <w:rPr>
                <w:bCs/>
              </w:rPr>
              <w:t>.</w:t>
            </w:r>
          </w:p>
        </w:tc>
        <w:tc>
          <w:tcPr>
            <w:tcW w:w="709" w:type="dxa"/>
          </w:tcPr>
          <w:p w14:paraId="62A74C87" w14:textId="77777777" w:rsidR="00383D60" w:rsidRPr="0095297E" w:rsidRDefault="00383D60" w:rsidP="00D95F00">
            <w:pPr>
              <w:pStyle w:val="TAL"/>
              <w:jc w:val="center"/>
            </w:pPr>
            <w:r w:rsidRPr="0095297E">
              <w:t>Band</w:t>
            </w:r>
          </w:p>
        </w:tc>
        <w:tc>
          <w:tcPr>
            <w:tcW w:w="567" w:type="dxa"/>
          </w:tcPr>
          <w:p w14:paraId="472FB1EE" w14:textId="77777777" w:rsidR="00383D60" w:rsidRPr="0095297E" w:rsidRDefault="00383D60" w:rsidP="00D95F00">
            <w:pPr>
              <w:pStyle w:val="TAL"/>
              <w:jc w:val="center"/>
            </w:pPr>
            <w:r w:rsidRPr="0095297E">
              <w:t>No</w:t>
            </w:r>
          </w:p>
        </w:tc>
        <w:tc>
          <w:tcPr>
            <w:tcW w:w="709" w:type="dxa"/>
          </w:tcPr>
          <w:p w14:paraId="0BC9DDF7" w14:textId="77777777" w:rsidR="00383D60" w:rsidRPr="0095297E" w:rsidRDefault="00383D60" w:rsidP="00D95F00">
            <w:pPr>
              <w:pStyle w:val="TAL"/>
              <w:jc w:val="center"/>
              <w:rPr>
                <w:bCs/>
                <w:iCs/>
              </w:rPr>
            </w:pPr>
            <w:r w:rsidRPr="0095297E">
              <w:rPr>
                <w:bCs/>
                <w:iCs/>
              </w:rPr>
              <w:t>N/A</w:t>
            </w:r>
          </w:p>
        </w:tc>
        <w:tc>
          <w:tcPr>
            <w:tcW w:w="728" w:type="dxa"/>
          </w:tcPr>
          <w:p w14:paraId="5A5512CA" w14:textId="77777777" w:rsidR="00383D60" w:rsidRPr="0095297E" w:rsidRDefault="00383D60" w:rsidP="00D95F00">
            <w:pPr>
              <w:pStyle w:val="TAL"/>
              <w:jc w:val="center"/>
              <w:rPr>
                <w:bCs/>
                <w:iCs/>
              </w:rPr>
            </w:pPr>
            <w:r w:rsidRPr="0095297E">
              <w:rPr>
                <w:bCs/>
                <w:iCs/>
              </w:rPr>
              <w:t>N/A</w:t>
            </w:r>
          </w:p>
        </w:tc>
      </w:tr>
      <w:tr w:rsidR="00383D60" w:rsidRPr="0095297E" w14:paraId="14E8E91A" w14:textId="77777777" w:rsidTr="00D95F00">
        <w:trPr>
          <w:cantSplit/>
          <w:tblHeader/>
        </w:trPr>
        <w:tc>
          <w:tcPr>
            <w:tcW w:w="6917" w:type="dxa"/>
          </w:tcPr>
          <w:p w14:paraId="087A6C60" w14:textId="77777777" w:rsidR="00383D60" w:rsidRPr="0095297E" w:rsidRDefault="00383D60" w:rsidP="00D95F00">
            <w:pPr>
              <w:pStyle w:val="TAL"/>
              <w:rPr>
                <w:b/>
                <w:i/>
              </w:rPr>
            </w:pPr>
            <w:r w:rsidRPr="0095297E">
              <w:rPr>
                <w:b/>
                <w:i/>
              </w:rPr>
              <w:t>ack-NACK-FeedbackForSPS-MulticastWithDCI-Enabler-r17</w:t>
            </w:r>
          </w:p>
          <w:p w14:paraId="5B9C56EC" w14:textId="77777777" w:rsidR="00383D60" w:rsidRPr="0095297E" w:rsidRDefault="00383D60" w:rsidP="00D95F00">
            <w:pPr>
              <w:pStyle w:val="TAL"/>
            </w:pPr>
            <w:r w:rsidRPr="0095297E">
              <w:t xml:space="preserve">Indicates whether the UE supports DCI-based enabling/disabling ACK/NACK based HARQ-ACK feedback configured per G-CS-RNTI for multicast by RRC signalling </w:t>
            </w:r>
            <w:r w:rsidRPr="0095297E">
              <w:rPr>
                <w:rFonts w:cs="Arial"/>
                <w:szCs w:val="18"/>
              </w:rPr>
              <w:t>via DCI format 4_2</w:t>
            </w:r>
            <w:r w:rsidRPr="0095297E">
              <w:t>.</w:t>
            </w:r>
          </w:p>
          <w:p w14:paraId="17BF707B" w14:textId="77777777" w:rsidR="00383D60" w:rsidRPr="0095297E" w:rsidRDefault="00383D60" w:rsidP="00D95F00">
            <w:pPr>
              <w:pStyle w:val="TAL"/>
              <w:rPr>
                <w:bCs/>
                <w:iCs/>
              </w:rPr>
            </w:pPr>
          </w:p>
          <w:p w14:paraId="264AE2DF" w14:textId="77777777" w:rsidR="00383D60" w:rsidRPr="0095297E" w:rsidRDefault="00383D60" w:rsidP="00D95F00">
            <w:pPr>
              <w:pStyle w:val="TAL"/>
              <w:rPr>
                <w:b/>
                <w:i/>
              </w:rPr>
            </w:pPr>
            <w:r w:rsidRPr="0095297E">
              <w:t xml:space="preserve">A UE supporting this feature shall also indicate support of </w:t>
            </w:r>
            <w:r w:rsidRPr="0095297E">
              <w:rPr>
                <w:bCs/>
                <w:i/>
              </w:rPr>
              <w:t>ack-NACK-FeedbackForSPS-Multicast-r17</w:t>
            </w:r>
            <w:r w:rsidRPr="0095297E">
              <w:rPr>
                <w:bCs/>
                <w:iCs/>
              </w:rPr>
              <w:t xml:space="preserve"> and</w:t>
            </w:r>
            <w:r w:rsidRPr="0095297E">
              <w:t xml:space="preserve"> </w:t>
            </w:r>
            <w:r w:rsidRPr="0095297E">
              <w:rPr>
                <w:bCs/>
                <w:i/>
              </w:rPr>
              <w:t>sps-MulticastDCI-Format4-2-r17</w:t>
            </w:r>
            <w:r w:rsidRPr="0095297E">
              <w:rPr>
                <w:bCs/>
              </w:rPr>
              <w:t>.</w:t>
            </w:r>
          </w:p>
        </w:tc>
        <w:tc>
          <w:tcPr>
            <w:tcW w:w="709" w:type="dxa"/>
          </w:tcPr>
          <w:p w14:paraId="21EE43BB" w14:textId="77777777" w:rsidR="00383D60" w:rsidRPr="0095297E" w:rsidRDefault="00383D60" w:rsidP="00D95F00">
            <w:pPr>
              <w:pStyle w:val="TAL"/>
              <w:jc w:val="center"/>
            </w:pPr>
            <w:r w:rsidRPr="0095297E">
              <w:t>Band</w:t>
            </w:r>
          </w:p>
        </w:tc>
        <w:tc>
          <w:tcPr>
            <w:tcW w:w="567" w:type="dxa"/>
          </w:tcPr>
          <w:p w14:paraId="4CA911AF" w14:textId="77777777" w:rsidR="00383D60" w:rsidRPr="0095297E" w:rsidRDefault="00383D60" w:rsidP="00D95F00">
            <w:pPr>
              <w:pStyle w:val="TAL"/>
              <w:jc w:val="center"/>
            </w:pPr>
            <w:r w:rsidRPr="0095297E">
              <w:t>No</w:t>
            </w:r>
          </w:p>
        </w:tc>
        <w:tc>
          <w:tcPr>
            <w:tcW w:w="709" w:type="dxa"/>
          </w:tcPr>
          <w:p w14:paraId="0D183B9F" w14:textId="77777777" w:rsidR="00383D60" w:rsidRPr="0095297E" w:rsidRDefault="00383D60" w:rsidP="00D95F00">
            <w:pPr>
              <w:pStyle w:val="TAL"/>
              <w:jc w:val="center"/>
              <w:rPr>
                <w:bCs/>
                <w:iCs/>
              </w:rPr>
            </w:pPr>
            <w:r w:rsidRPr="0095297E">
              <w:rPr>
                <w:bCs/>
                <w:iCs/>
              </w:rPr>
              <w:t>N/A</w:t>
            </w:r>
          </w:p>
        </w:tc>
        <w:tc>
          <w:tcPr>
            <w:tcW w:w="728" w:type="dxa"/>
          </w:tcPr>
          <w:p w14:paraId="75B3FC74" w14:textId="77777777" w:rsidR="00383D60" w:rsidRPr="0095297E" w:rsidRDefault="00383D60" w:rsidP="00D95F00">
            <w:pPr>
              <w:pStyle w:val="TAL"/>
              <w:jc w:val="center"/>
              <w:rPr>
                <w:bCs/>
                <w:iCs/>
              </w:rPr>
            </w:pPr>
            <w:r w:rsidRPr="0095297E">
              <w:rPr>
                <w:bCs/>
                <w:iCs/>
              </w:rPr>
              <w:t>N/A</w:t>
            </w:r>
          </w:p>
        </w:tc>
      </w:tr>
      <w:tr w:rsidR="00383D60" w:rsidRPr="0095297E" w14:paraId="68BC8931" w14:textId="77777777" w:rsidTr="00D95F00">
        <w:trPr>
          <w:cantSplit/>
          <w:tblHeader/>
        </w:trPr>
        <w:tc>
          <w:tcPr>
            <w:tcW w:w="6917" w:type="dxa"/>
          </w:tcPr>
          <w:p w14:paraId="464340C5" w14:textId="77777777" w:rsidR="00383D60" w:rsidRPr="0095297E" w:rsidRDefault="00383D60" w:rsidP="00D95F00">
            <w:pPr>
              <w:pStyle w:val="TAL"/>
              <w:rPr>
                <w:b/>
                <w:i/>
              </w:rPr>
            </w:pPr>
            <w:r w:rsidRPr="0095297E">
              <w:rPr>
                <w:b/>
                <w:i/>
              </w:rPr>
              <w:t>activeConfiguredGrant-r16</w:t>
            </w:r>
          </w:p>
          <w:p w14:paraId="1D18937F" w14:textId="77777777" w:rsidR="00383D60" w:rsidRPr="0095297E" w:rsidRDefault="00383D60" w:rsidP="00D95F00">
            <w:pPr>
              <w:pStyle w:val="TAL"/>
            </w:pPr>
            <w:r w:rsidRPr="0095297E">
              <w:t>Indicates whether the UE supports up to 12 configured/active configured grant configurations in a BWP of a serving cell. This field includes the following parameters:</w:t>
            </w:r>
          </w:p>
          <w:p w14:paraId="52DF1F04"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maxNumberConfigsPerBWP-r16</w:t>
            </w:r>
            <w:r w:rsidRPr="0095297E">
              <w:rPr>
                <w:rFonts w:ascii="Arial" w:hAnsi="Arial" w:cs="Arial"/>
                <w:sz w:val="18"/>
                <w:szCs w:val="18"/>
              </w:rPr>
              <w:t xml:space="preserve"> indicates the maximum number of configured/active configured grant configurations in a BWP of a serving cell.</w:t>
            </w:r>
          </w:p>
          <w:p w14:paraId="54B5B8EA"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maxNumberConfigsAllCC-r16</w:t>
            </w:r>
            <w:r w:rsidRPr="0095297E">
              <w:rPr>
                <w:rFonts w:ascii="Arial" w:hAnsi="Arial" w:cs="Arial"/>
                <w:sz w:val="18"/>
                <w:szCs w:val="18"/>
              </w:rPr>
              <w:t xml:space="preserve"> indicates the maximum number of configured/active configured grant configurations across all serving cells in a MAC entity, and across MCG and SCG in case of NR-DC.</w:t>
            </w:r>
          </w:p>
          <w:p w14:paraId="5A83C864" w14:textId="77777777" w:rsidR="00383D60" w:rsidRPr="0095297E" w:rsidRDefault="00383D60" w:rsidP="00D95F00">
            <w:pPr>
              <w:pStyle w:val="TAL"/>
              <w:rPr>
                <w:rFonts w:cs="Arial"/>
                <w:szCs w:val="18"/>
              </w:rPr>
            </w:pPr>
            <w:r w:rsidRPr="0095297E">
              <w:rPr>
                <w:rFonts w:cs="Arial"/>
                <w:szCs w:val="18"/>
              </w:rPr>
              <w:t xml:space="preserve">The UE can include this feature only if the UE indicates support of either </w:t>
            </w:r>
            <w:r w:rsidRPr="0095297E">
              <w:rPr>
                <w:rFonts w:cs="Arial"/>
                <w:i/>
                <w:szCs w:val="18"/>
              </w:rPr>
              <w:t>configuredUL-GrantType1</w:t>
            </w:r>
            <w:r w:rsidRPr="0095297E">
              <w:rPr>
                <w:rFonts w:cs="Arial"/>
                <w:szCs w:val="18"/>
              </w:rPr>
              <w:t xml:space="preserve"> </w:t>
            </w:r>
            <w:r w:rsidRPr="0095297E">
              <w:rPr>
                <w:rFonts w:cs="Arial"/>
                <w:i/>
                <w:szCs w:val="18"/>
              </w:rPr>
              <w:t xml:space="preserve">or configuredUL-GrantType1-v1650 </w:t>
            </w:r>
            <w:r w:rsidRPr="0095297E">
              <w:rPr>
                <w:rFonts w:cs="Arial"/>
                <w:iCs/>
                <w:szCs w:val="18"/>
              </w:rPr>
              <w:t>and/</w:t>
            </w:r>
            <w:r w:rsidRPr="0095297E">
              <w:rPr>
                <w:rFonts w:cs="Arial"/>
                <w:szCs w:val="18"/>
              </w:rPr>
              <w:t xml:space="preserve">or </w:t>
            </w:r>
            <w:r w:rsidRPr="0095297E">
              <w:rPr>
                <w:rFonts w:cs="Arial"/>
                <w:i/>
                <w:szCs w:val="18"/>
              </w:rPr>
              <w:t>configuredUL-GrantType2 or configuredUL-GrantType2-v1650</w:t>
            </w:r>
            <w:r w:rsidRPr="0095297E">
              <w:rPr>
                <w:rFonts w:cs="Arial"/>
                <w:szCs w:val="18"/>
              </w:rPr>
              <w:t>.</w:t>
            </w:r>
          </w:p>
          <w:p w14:paraId="0CAB86F0" w14:textId="77777777" w:rsidR="00383D60" w:rsidRPr="0095297E" w:rsidRDefault="00383D60" w:rsidP="00D95F00">
            <w:pPr>
              <w:pStyle w:val="TAL"/>
              <w:rPr>
                <w:rFonts w:cs="Arial"/>
                <w:szCs w:val="18"/>
              </w:rPr>
            </w:pPr>
          </w:p>
          <w:p w14:paraId="2B645A2A" w14:textId="77777777" w:rsidR="00383D60" w:rsidRPr="0095297E" w:rsidRDefault="00383D60" w:rsidP="00D95F00">
            <w:pPr>
              <w:pStyle w:val="DocumentMap"/>
              <w:keepNext/>
              <w:keepLines/>
              <w:shd w:val="clear" w:color="auto" w:fill="auto"/>
              <w:overflowPunct w:val="0"/>
              <w:autoSpaceDE w:val="0"/>
              <w:autoSpaceDN w:val="0"/>
              <w:adjustRightInd w:val="0"/>
              <w:spacing w:after="0"/>
              <w:textAlignment w:val="baseline"/>
              <w:rPr>
                <w:rFonts w:cs="Arial"/>
                <w:szCs w:val="18"/>
              </w:rPr>
            </w:pPr>
            <w:r w:rsidRPr="0095297E">
              <w:rPr>
                <w:rFonts w:cs="Arial"/>
                <w:szCs w:val="18"/>
              </w:rPr>
              <w:t>NOTE:</w:t>
            </w:r>
          </w:p>
          <w:p w14:paraId="43E3C0D8"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For all the reported bands in FR1, a same X1 value is reported for </w:t>
            </w:r>
            <w:r w:rsidRPr="0095297E">
              <w:rPr>
                <w:rFonts w:ascii="Arial" w:hAnsi="Arial" w:cs="Arial"/>
                <w:i/>
                <w:sz w:val="18"/>
                <w:szCs w:val="18"/>
              </w:rPr>
              <w:t>maxNumberConfigsAllCC-r16</w:t>
            </w:r>
            <w:r w:rsidRPr="0095297E">
              <w:rPr>
                <w:rFonts w:ascii="Arial" w:hAnsi="Arial" w:cs="Arial"/>
                <w:sz w:val="18"/>
                <w:szCs w:val="18"/>
              </w:rPr>
              <w:t xml:space="preserve">. For all the reported bands in FR2, a same X2 value is reported for </w:t>
            </w:r>
            <w:r w:rsidRPr="0095297E">
              <w:rPr>
                <w:rFonts w:ascii="Arial" w:hAnsi="Arial" w:cs="Arial"/>
                <w:i/>
                <w:sz w:val="18"/>
                <w:szCs w:val="18"/>
              </w:rPr>
              <w:t>maxNumberConfigsAllCC-r16</w:t>
            </w:r>
            <w:r w:rsidRPr="0095297E">
              <w:rPr>
                <w:rFonts w:ascii="Arial" w:hAnsi="Arial" w:cs="Arial"/>
                <w:sz w:val="18"/>
                <w:szCs w:val="18"/>
              </w:rPr>
              <w:t>.</w:t>
            </w:r>
          </w:p>
          <w:p w14:paraId="1369F22B"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configured/active configured grant configurations across all serving cells in FR1 is no greater than X1.</w:t>
            </w:r>
          </w:p>
          <w:p w14:paraId="627C0AF9"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configured/active configured grant configurations across all serving cells in FR2 is no greater than X2.</w:t>
            </w:r>
          </w:p>
          <w:p w14:paraId="4BBDEADE" w14:textId="77777777" w:rsidR="00383D60" w:rsidRPr="0095297E" w:rsidRDefault="00383D60" w:rsidP="00D95F00">
            <w:pPr>
              <w:pStyle w:val="B1"/>
              <w:spacing w:after="0"/>
              <w:rPr>
                <w:b/>
                <w:i/>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4FE81C84" w14:textId="77777777" w:rsidR="00383D60" w:rsidRPr="0095297E" w:rsidRDefault="00383D60" w:rsidP="00D95F00">
            <w:pPr>
              <w:pStyle w:val="TAL"/>
              <w:jc w:val="center"/>
            </w:pPr>
            <w:r w:rsidRPr="0095297E">
              <w:t>Band</w:t>
            </w:r>
          </w:p>
        </w:tc>
        <w:tc>
          <w:tcPr>
            <w:tcW w:w="567" w:type="dxa"/>
          </w:tcPr>
          <w:p w14:paraId="169AD3F0" w14:textId="77777777" w:rsidR="00383D60" w:rsidRPr="0095297E" w:rsidRDefault="00383D60" w:rsidP="00D95F00">
            <w:pPr>
              <w:pStyle w:val="TAL"/>
              <w:jc w:val="center"/>
            </w:pPr>
            <w:r w:rsidRPr="0095297E">
              <w:t>No</w:t>
            </w:r>
          </w:p>
        </w:tc>
        <w:tc>
          <w:tcPr>
            <w:tcW w:w="709" w:type="dxa"/>
          </w:tcPr>
          <w:p w14:paraId="4CC16BD0" w14:textId="77777777" w:rsidR="00383D60" w:rsidRPr="0095297E" w:rsidRDefault="00383D60" w:rsidP="00D95F00">
            <w:pPr>
              <w:pStyle w:val="TAL"/>
              <w:jc w:val="center"/>
              <w:rPr>
                <w:bCs/>
                <w:iCs/>
              </w:rPr>
            </w:pPr>
            <w:r w:rsidRPr="0095297E">
              <w:rPr>
                <w:bCs/>
                <w:iCs/>
              </w:rPr>
              <w:t>N/A</w:t>
            </w:r>
          </w:p>
        </w:tc>
        <w:tc>
          <w:tcPr>
            <w:tcW w:w="728" w:type="dxa"/>
          </w:tcPr>
          <w:p w14:paraId="3351EB4C" w14:textId="77777777" w:rsidR="00383D60" w:rsidRPr="0095297E" w:rsidRDefault="00383D60" w:rsidP="00D95F00">
            <w:pPr>
              <w:pStyle w:val="TAL"/>
              <w:jc w:val="center"/>
              <w:rPr>
                <w:bCs/>
                <w:iCs/>
              </w:rPr>
            </w:pPr>
            <w:r w:rsidRPr="0095297E">
              <w:rPr>
                <w:bCs/>
                <w:iCs/>
              </w:rPr>
              <w:t>N/A</w:t>
            </w:r>
          </w:p>
        </w:tc>
      </w:tr>
      <w:tr w:rsidR="00383D60" w:rsidRPr="0095297E" w14:paraId="6F76C678" w14:textId="77777777" w:rsidTr="00D95F00">
        <w:trPr>
          <w:cantSplit/>
          <w:tblHeader/>
        </w:trPr>
        <w:tc>
          <w:tcPr>
            <w:tcW w:w="6917" w:type="dxa"/>
          </w:tcPr>
          <w:p w14:paraId="23E7FAB0" w14:textId="77777777" w:rsidR="00383D60" w:rsidRPr="0095297E" w:rsidRDefault="00383D60" w:rsidP="00D95F00">
            <w:pPr>
              <w:pStyle w:val="TAL"/>
              <w:rPr>
                <w:b/>
                <w:i/>
              </w:rPr>
            </w:pPr>
            <w:r w:rsidRPr="0095297E">
              <w:rPr>
                <w:b/>
                <w:i/>
              </w:rPr>
              <w:t>additionalActiveTCI-StatePDCCH</w:t>
            </w:r>
          </w:p>
          <w:p w14:paraId="1588FC45" w14:textId="77777777" w:rsidR="00383D60" w:rsidRPr="0095297E" w:rsidRDefault="00383D60" w:rsidP="00D95F00">
            <w:pPr>
              <w:pStyle w:val="TAL"/>
            </w:pPr>
            <w:r w:rsidRPr="0095297E">
              <w:rPr>
                <w:rFonts w:cs="Arial"/>
                <w:szCs w:val="18"/>
              </w:rPr>
              <w:t xml:space="preserve">Indicates whether the UE supports one additional active TCI-State for control in addition to the supported number of active TCI-States for PDSCH. The UE can include this field only if </w:t>
            </w:r>
            <w:r w:rsidRPr="0095297E">
              <w:rPr>
                <w:rFonts w:cs="Arial"/>
                <w:i/>
                <w:szCs w:val="18"/>
              </w:rPr>
              <w:t>maxNumberActiveTCI-PerBWP</w:t>
            </w:r>
            <w:r w:rsidRPr="0095297E">
              <w:rPr>
                <w:rFonts w:cs="Arial"/>
                <w:szCs w:val="18"/>
              </w:rPr>
              <w:t xml:space="preserve"> in </w:t>
            </w:r>
            <w:r w:rsidRPr="0095297E">
              <w:rPr>
                <w:rFonts w:cs="Arial"/>
                <w:i/>
                <w:szCs w:val="18"/>
              </w:rPr>
              <w:t xml:space="preserve">tci-StatePDSCH </w:t>
            </w:r>
            <w:r w:rsidRPr="0095297E">
              <w:rPr>
                <w:rFonts w:cs="Arial"/>
                <w:szCs w:val="18"/>
              </w:rPr>
              <w:t xml:space="preserve">is set to </w:t>
            </w:r>
            <w:r w:rsidRPr="0095297E">
              <w:rPr>
                <w:rFonts w:cs="Arial"/>
                <w:i/>
                <w:szCs w:val="18"/>
              </w:rPr>
              <w:t>n1</w:t>
            </w:r>
            <w:r w:rsidRPr="0095297E">
              <w:rPr>
                <w:rFonts w:cs="Arial"/>
                <w:szCs w:val="18"/>
              </w:rPr>
              <w:t>. Otherwise, the UE does not include this field.</w:t>
            </w:r>
          </w:p>
        </w:tc>
        <w:tc>
          <w:tcPr>
            <w:tcW w:w="709" w:type="dxa"/>
          </w:tcPr>
          <w:p w14:paraId="43429DBC" w14:textId="77777777" w:rsidR="00383D60" w:rsidRPr="0095297E" w:rsidRDefault="00383D60" w:rsidP="00D95F00">
            <w:pPr>
              <w:pStyle w:val="TAL"/>
              <w:jc w:val="center"/>
            </w:pPr>
            <w:r w:rsidRPr="0095297E">
              <w:rPr>
                <w:rFonts w:cs="Arial"/>
                <w:szCs w:val="18"/>
              </w:rPr>
              <w:t>Band</w:t>
            </w:r>
          </w:p>
        </w:tc>
        <w:tc>
          <w:tcPr>
            <w:tcW w:w="567" w:type="dxa"/>
          </w:tcPr>
          <w:p w14:paraId="6DAA17C0" w14:textId="77777777" w:rsidR="00383D60" w:rsidRPr="0095297E" w:rsidRDefault="00383D60" w:rsidP="00D95F00">
            <w:pPr>
              <w:pStyle w:val="TAL"/>
              <w:jc w:val="center"/>
            </w:pPr>
            <w:r w:rsidRPr="0095297E">
              <w:rPr>
                <w:rFonts w:cs="Arial"/>
                <w:szCs w:val="18"/>
              </w:rPr>
              <w:t>No</w:t>
            </w:r>
          </w:p>
        </w:tc>
        <w:tc>
          <w:tcPr>
            <w:tcW w:w="709" w:type="dxa"/>
          </w:tcPr>
          <w:p w14:paraId="315E1484" w14:textId="77777777" w:rsidR="00383D60" w:rsidRPr="0095297E" w:rsidRDefault="00383D60" w:rsidP="00D95F00">
            <w:pPr>
              <w:pStyle w:val="TAL"/>
              <w:jc w:val="center"/>
            </w:pPr>
            <w:r w:rsidRPr="0095297E">
              <w:rPr>
                <w:rFonts w:eastAsia="DengXian"/>
              </w:rPr>
              <w:t>N/A</w:t>
            </w:r>
          </w:p>
        </w:tc>
        <w:tc>
          <w:tcPr>
            <w:tcW w:w="728" w:type="dxa"/>
          </w:tcPr>
          <w:p w14:paraId="0145D7DC" w14:textId="77777777" w:rsidR="00383D60" w:rsidRPr="0095297E" w:rsidRDefault="00383D60" w:rsidP="00D95F00">
            <w:pPr>
              <w:pStyle w:val="TAL"/>
              <w:jc w:val="center"/>
            </w:pPr>
            <w:r w:rsidRPr="0095297E">
              <w:rPr>
                <w:rFonts w:eastAsia="DengXian"/>
              </w:rPr>
              <w:t>N/A</w:t>
            </w:r>
          </w:p>
        </w:tc>
      </w:tr>
      <w:tr w:rsidR="00383D60" w:rsidRPr="0095297E" w14:paraId="4FE21D32" w14:textId="77777777" w:rsidTr="00D95F00">
        <w:trPr>
          <w:cantSplit/>
          <w:tblHeader/>
        </w:trPr>
        <w:tc>
          <w:tcPr>
            <w:tcW w:w="6917" w:type="dxa"/>
          </w:tcPr>
          <w:p w14:paraId="3AA8E899" w14:textId="77777777" w:rsidR="00383D60" w:rsidRPr="0095297E" w:rsidRDefault="00383D60" w:rsidP="00D95F00">
            <w:pPr>
              <w:pStyle w:val="TAL"/>
              <w:rPr>
                <w:b/>
                <w:i/>
              </w:rPr>
            </w:pPr>
            <w:r w:rsidRPr="0095297E">
              <w:rPr>
                <w:b/>
                <w:i/>
              </w:rPr>
              <w:t>aperiodicBeamReport</w:t>
            </w:r>
          </w:p>
          <w:p w14:paraId="7CF01676" w14:textId="77777777" w:rsidR="00383D60" w:rsidRPr="0095297E" w:rsidRDefault="00383D60" w:rsidP="00D95F00">
            <w:pPr>
              <w:pStyle w:val="TAL"/>
            </w:pPr>
            <w:r w:rsidRPr="0095297E">
              <w:t>Indicates whether the UE supports aperiodic 'CRI/RSRP' or 'SSBRI/RSRP' reporting on PUSCH. The UE provides the capability for the band number for which the report is provided (where the measurement is performed).</w:t>
            </w:r>
          </w:p>
        </w:tc>
        <w:tc>
          <w:tcPr>
            <w:tcW w:w="709" w:type="dxa"/>
          </w:tcPr>
          <w:p w14:paraId="219AA7C0" w14:textId="77777777" w:rsidR="00383D60" w:rsidRPr="0095297E" w:rsidRDefault="00383D60" w:rsidP="00D95F00">
            <w:pPr>
              <w:pStyle w:val="TAL"/>
              <w:jc w:val="center"/>
              <w:rPr>
                <w:rFonts w:cs="Arial"/>
                <w:szCs w:val="18"/>
              </w:rPr>
            </w:pPr>
            <w:r w:rsidRPr="0095297E">
              <w:t>Band</w:t>
            </w:r>
          </w:p>
        </w:tc>
        <w:tc>
          <w:tcPr>
            <w:tcW w:w="567" w:type="dxa"/>
          </w:tcPr>
          <w:p w14:paraId="45224665" w14:textId="77777777" w:rsidR="00383D60" w:rsidRPr="0095297E" w:rsidRDefault="00383D60" w:rsidP="00D95F00">
            <w:pPr>
              <w:pStyle w:val="TAL"/>
              <w:jc w:val="center"/>
              <w:rPr>
                <w:rFonts w:cs="Arial"/>
                <w:szCs w:val="18"/>
              </w:rPr>
            </w:pPr>
            <w:r w:rsidRPr="0095297E">
              <w:t>Yes</w:t>
            </w:r>
          </w:p>
        </w:tc>
        <w:tc>
          <w:tcPr>
            <w:tcW w:w="709" w:type="dxa"/>
          </w:tcPr>
          <w:p w14:paraId="4EF35BC5" w14:textId="77777777" w:rsidR="00383D60" w:rsidRPr="0095297E" w:rsidRDefault="00383D60" w:rsidP="00D95F00">
            <w:pPr>
              <w:pStyle w:val="TAL"/>
              <w:jc w:val="center"/>
              <w:rPr>
                <w:rFonts w:cs="Arial"/>
                <w:szCs w:val="18"/>
              </w:rPr>
            </w:pPr>
            <w:r w:rsidRPr="0095297E">
              <w:rPr>
                <w:rFonts w:eastAsia="DengXian"/>
              </w:rPr>
              <w:t>N/A</w:t>
            </w:r>
          </w:p>
        </w:tc>
        <w:tc>
          <w:tcPr>
            <w:tcW w:w="728" w:type="dxa"/>
          </w:tcPr>
          <w:p w14:paraId="69146E8E" w14:textId="77777777" w:rsidR="00383D60" w:rsidRPr="0095297E" w:rsidRDefault="00383D60" w:rsidP="00D95F00">
            <w:pPr>
              <w:pStyle w:val="TAL"/>
              <w:jc w:val="center"/>
            </w:pPr>
            <w:r w:rsidRPr="0095297E">
              <w:rPr>
                <w:rFonts w:eastAsia="DengXian"/>
              </w:rPr>
              <w:t>N/A</w:t>
            </w:r>
          </w:p>
        </w:tc>
      </w:tr>
      <w:tr w:rsidR="00383D60" w:rsidRPr="0095297E" w14:paraId="57DD3288" w14:textId="77777777" w:rsidTr="00D95F00">
        <w:trPr>
          <w:cantSplit/>
          <w:tblHeader/>
        </w:trPr>
        <w:tc>
          <w:tcPr>
            <w:tcW w:w="6917" w:type="dxa"/>
          </w:tcPr>
          <w:p w14:paraId="3086D850" w14:textId="77777777" w:rsidR="00383D60" w:rsidRPr="0095297E" w:rsidRDefault="00383D60" w:rsidP="00D95F00">
            <w:pPr>
              <w:pStyle w:val="TAL"/>
              <w:rPr>
                <w:b/>
                <w:i/>
              </w:rPr>
            </w:pPr>
            <w:r w:rsidRPr="0095297E">
              <w:rPr>
                <w:b/>
                <w:i/>
              </w:rPr>
              <w:t>aperiodicCSI-RS-AdditionalBandwidth-r17</w:t>
            </w:r>
          </w:p>
          <w:p w14:paraId="4025440A" w14:textId="77777777" w:rsidR="00383D60" w:rsidRPr="0095297E" w:rsidRDefault="00383D60" w:rsidP="00D95F00">
            <w:pPr>
              <w:pStyle w:val="TAL"/>
            </w:pPr>
            <w:r w:rsidRPr="0095297E">
              <w:t>Indicates the UE supported TRS bandwidths for fast SCell activation, in addition to 52 RBs, for a 10MHz UE channel bandwidth. This field only applies for the BWPs configured with 52 RBs size and 15kHz SCS, in FDD bands and indicates the values:</w:t>
            </w:r>
          </w:p>
          <w:p w14:paraId="70AFF857" w14:textId="77777777" w:rsidR="00383D60" w:rsidRPr="0095297E" w:rsidRDefault="00383D60" w:rsidP="00D95F00">
            <w:pPr>
              <w:pStyle w:val="TAL"/>
              <w:ind w:left="284"/>
            </w:pPr>
            <w:r w:rsidRPr="0095297E">
              <w:t xml:space="preserve">Value </w:t>
            </w:r>
            <w:r w:rsidRPr="0095297E">
              <w:rPr>
                <w:i/>
              </w:rPr>
              <w:t>addBW-Set1</w:t>
            </w:r>
            <w:r w:rsidRPr="0095297E">
              <w:t xml:space="preserve"> indicates 28, 32, 36, 40, 44, 48 RBs.</w:t>
            </w:r>
          </w:p>
          <w:p w14:paraId="29D7111A" w14:textId="77777777" w:rsidR="00383D60" w:rsidRPr="0095297E" w:rsidRDefault="00383D60" w:rsidP="00D95F00">
            <w:pPr>
              <w:pStyle w:val="TAL"/>
              <w:ind w:left="284"/>
            </w:pPr>
            <w:r w:rsidRPr="0095297E">
              <w:t xml:space="preserve">Value </w:t>
            </w:r>
            <w:r w:rsidRPr="0095297E">
              <w:rPr>
                <w:i/>
              </w:rPr>
              <w:t>addBW-Set2</w:t>
            </w:r>
            <w:r w:rsidRPr="0095297E">
              <w:t xml:space="preserve"> indicates 32, 36, 40, 44, 48 RBs.</w:t>
            </w:r>
          </w:p>
          <w:p w14:paraId="3AB7D0B6" w14:textId="77777777" w:rsidR="00383D60" w:rsidRPr="0095297E" w:rsidRDefault="00383D60" w:rsidP="00D95F00">
            <w:pPr>
              <w:pStyle w:val="TAL"/>
            </w:pPr>
          </w:p>
          <w:p w14:paraId="38CEADC9" w14:textId="77777777" w:rsidR="00383D60" w:rsidRPr="0095297E" w:rsidRDefault="00383D60" w:rsidP="00D95F00">
            <w:pPr>
              <w:pStyle w:val="TAL"/>
              <w:rPr>
                <w:b/>
                <w:i/>
              </w:rPr>
            </w:pPr>
            <w:r w:rsidRPr="0095297E">
              <w:t xml:space="preserve">The UE can include this feature only if the UE indicates support of </w:t>
            </w:r>
            <w:r w:rsidRPr="0095297E">
              <w:rPr>
                <w:i/>
                <w:iCs/>
              </w:rPr>
              <w:t>aperiodicCSI-RS-FastScellActivation-r17</w:t>
            </w:r>
            <w:r w:rsidRPr="0095297E">
              <w:t>.</w:t>
            </w:r>
          </w:p>
        </w:tc>
        <w:tc>
          <w:tcPr>
            <w:tcW w:w="709" w:type="dxa"/>
          </w:tcPr>
          <w:p w14:paraId="6BEDBF6D" w14:textId="77777777" w:rsidR="00383D60" w:rsidRPr="0095297E" w:rsidRDefault="00383D60" w:rsidP="00D95F00">
            <w:pPr>
              <w:pStyle w:val="TAL"/>
              <w:jc w:val="center"/>
            </w:pPr>
            <w:r w:rsidRPr="0095297E">
              <w:t>Band</w:t>
            </w:r>
          </w:p>
        </w:tc>
        <w:tc>
          <w:tcPr>
            <w:tcW w:w="567" w:type="dxa"/>
          </w:tcPr>
          <w:p w14:paraId="1AD59669" w14:textId="77777777" w:rsidR="00383D60" w:rsidRPr="0095297E" w:rsidRDefault="00383D60" w:rsidP="00D95F00">
            <w:pPr>
              <w:pStyle w:val="TAL"/>
              <w:jc w:val="center"/>
            </w:pPr>
            <w:r w:rsidRPr="0095297E">
              <w:t>No</w:t>
            </w:r>
          </w:p>
        </w:tc>
        <w:tc>
          <w:tcPr>
            <w:tcW w:w="709" w:type="dxa"/>
          </w:tcPr>
          <w:p w14:paraId="0EF7FD82" w14:textId="77777777" w:rsidR="00383D60" w:rsidRPr="0095297E" w:rsidRDefault="00383D60" w:rsidP="00D95F00">
            <w:pPr>
              <w:pStyle w:val="TAL"/>
              <w:jc w:val="center"/>
              <w:rPr>
                <w:rFonts w:eastAsia="DengXian"/>
              </w:rPr>
            </w:pPr>
            <w:r w:rsidRPr="0095297E">
              <w:rPr>
                <w:bCs/>
                <w:iCs/>
              </w:rPr>
              <w:t>FDD only</w:t>
            </w:r>
          </w:p>
        </w:tc>
        <w:tc>
          <w:tcPr>
            <w:tcW w:w="728" w:type="dxa"/>
          </w:tcPr>
          <w:p w14:paraId="5AC52304" w14:textId="77777777" w:rsidR="00383D60" w:rsidRPr="0095297E" w:rsidRDefault="00383D60" w:rsidP="00D95F00">
            <w:pPr>
              <w:pStyle w:val="TAL"/>
              <w:jc w:val="center"/>
              <w:rPr>
                <w:rFonts w:eastAsia="DengXian"/>
              </w:rPr>
            </w:pPr>
            <w:r w:rsidRPr="0095297E">
              <w:rPr>
                <w:bCs/>
                <w:iCs/>
              </w:rPr>
              <w:t>FR1 only</w:t>
            </w:r>
          </w:p>
        </w:tc>
      </w:tr>
      <w:tr w:rsidR="00383D60" w:rsidRPr="0095297E" w14:paraId="733E1F1A" w14:textId="77777777" w:rsidTr="00D95F00">
        <w:trPr>
          <w:cantSplit/>
          <w:tblHeader/>
        </w:trPr>
        <w:tc>
          <w:tcPr>
            <w:tcW w:w="6917" w:type="dxa"/>
          </w:tcPr>
          <w:p w14:paraId="5BE882B1" w14:textId="77777777" w:rsidR="00383D60" w:rsidRPr="0095297E" w:rsidRDefault="00383D60" w:rsidP="00D95F00">
            <w:pPr>
              <w:pStyle w:val="TAL"/>
              <w:rPr>
                <w:b/>
                <w:i/>
              </w:rPr>
            </w:pPr>
            <w:r w:rsidRPr="0095297E">
              <w:rPr>
                <w:b/>
                <w:i/>
              </w:rPr>
              <w:lastRenderedPageBreak/>
              <w:t>aperiodicCSI-RS-FastScellActivation-r17</w:t>
            </w:r>
          </w:p>
          <w:p w14:paraId="01EAA0BD" w14:textId="77777777" w:rsidR="00383D60" w:rsidRPr="0095297E" w:rsidRDefault="00383D60" w:rsidP="00D95F00">
            <w:pPr>
              <w:pStyle w:val="TAL"/>
            </w:pPr>
            <w:r w:rsidRPr="0095297E">
              <w:t>Indicates whether the UE supports aperiodic CSI-RS for tracking for fast SCell activation, i.e.,</w:t>
            </w:r>
          </w:p>
          <w:p w14:paraId="21251D5F" w14:textId="77777777" w:rsidR="00383D60" w:rsidRPr="0095297E" w:rsidRDefault="00383D60" w:rsidP="00D95F00">
            <w:pPr>
              <w:pStyle w:val="TAL"/>
              <w:ind w:left="284"/>
            </w:pPr>
            <w:r w:rsidRPr="0095297E">
              <w:t>1) Aperiodic CSI-RS for tracking for fast SCell activation is triggered by enhanced SCell activation/deactivation MAC CE;</w:t>
            </w:r>
          </w:p>
          <w:p w14:paraId="27E48D86" w14:textId="77777777" w:rsidR="00383D60" w:rsidRPr="0095297E" w:rsidRDefault="00383D60" w:rsidP="00D95F00">
            <w:pPr>
              <w:pStyle w:val="TAL"/>
              <w:ind w:left="284"/>
            </w:pPr>
            <w:r w:rsidRPr="0095297E">
              <w:t xml:space="preserve">2) Aperiodic CSI-RS for tracking for fast SCell activation is triggered within the BWP indicated by </w:t>
            </w:r>
            <w:r w:rsidRPr="0095297E">
              <w:rPr>
                <w:i/>
              </w:rPr>
              <w:t>firstActiveDownlinkBWP-Id</w:t>
            </w:r>
            <w:r w:rsidRPr="0095297E">
              <w:t xml:space="preserve"> for the SCell.</w:t>
            </w:r>
          </w:p>
          <w:p w14:paraId="06160727" w14:textId="77777777" w:rsidR="00383D60" w:rsidRPr="0095297E" w:rsidRDefault="00383D60" w:rsidP="00D95F00">
            <w:pPr>
              <w:pStyle w:val="TAL"/>
            </w:pPr>
          </w:p>
          <w:p w14:paraId="161D22DC" w14:textId="77777777" w:rsidR="00383D60" w:rsidRPr="0095297E" w:rsidRDefault="00383D60" w:rsidP="00D95F00">
            <w:pPr>
              <w:pStyle w:val="TAL"/>
            </w:pPr>
            <w:r w:rsidRPr="0095297E">
              <w:t>This field includes the following parameters:</w:t>
            </w:r>
          </w:p>
          <w:p w14:paraId="76CF1488"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maxNumberAperiodicCSI-RS-PerCC-r17</w:t>
            </w:r>
            <w:r w:rsidRPr="0095297E">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95297E">
              <w:t xml:space="preserve"> </w:t>
            </w:r>
            <w:r w:rsidRPr="0095297E">
              <w:rPr>
                <w:rFonts w:ascii="Arial" w:hAnsi="Arial" w:cs="Arial"/>
                <w:sz w:val="18"/>
                <w:szCs w:val="18"/>
              </w:rPr>
              <w:t>Value n8 corresponds to 8, n16 corresponds to 16, and so on.</w:t>
            </w:r>
          </w:p>
          <w:p w14:paraId="0153919B"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maxNumberAperiodicCSI-RS-AcrossCCs-r17 </w:t>
            </w:r>
            <w:r w:rsidRPr="0095297E">
              <w:rPr>
                <w:rFonts w:ascii="Arial" w:hAnsi="Arial" w:cs="Arial"/>
                <w:sz w:val="18"/>
                <w:szCs w:val="18"/>
              </w:rPr>
              <w:t>indicates the maximum number of aperiodic CSI-RS resource set configurations for tracking for fast SCell activation that can be configured to UE across CCs in a reported band.</w:t>
            </w:r>
            <w:r w:rsidRPr="0095297E">
              <w:t xml:space="preserve"> </w:t>
            </w:r>
            <w:r w:rsidRPr="0095297E">
              <w:rPr>
                <w:rFonts w:ascii="Arial" w:hAnsi="Arial" w:cs="Arial"/>
                <w:sz w:val="18"/>
                <w:szCs w:val="18"/>
              </w:rPr>
              <w:t>Value n8 corresponds to 8, n16 corresponds to 16, and so on.</w:t>
            </w:r>
          </w:p>
          <w:p w14:paraId="7E05A5DF" w14:textId="77777777" w:rsidR="00383D60" w:rsidRPr="0095297E" w:rsidRDefault="00383D60" w:rsidP="00D95F00">
            <w:pPr>
              <w:pStyle w:val="TAN"/>
            </w:pPr>
            <w:r w:rsidRPr="0095297E">
              <w:t>NOTE:</w:t>
            </w:r>
          </w:p>
          <w:p w14:paraId="39B94F8E"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maxNumberAperiodicCSI-RS-PerCC-r17</w:t>
            </w:r>
            <w:r w:rsidRPr="0095297E">
              <w:rPr>
                <w:rFonts w:ascii="Arial" w:hAnsi="Arial" w:cs="Arial"/>
                <w:sz w:val="18"/>
                <w:szCs w:val="18"/>
              </w:rPr>
              <w:t xml:space="preserve"> and </w:t>
            </w:r>
            <w:r w:rsidRPr="0095297E">
              <w:rPr>
                <w:rFonts w:ascii="Arial" w:hAnsi="Arial" w:cs="Arial"/>
                <w:i/>
                <w:sz w:val="18"/>
                <w:szCs w:val="18"/>
              </w:rPr>
              <w:t xml:space="preserve">maxNumberAperiodicCSI-RS-AcrossCCs-r17 </w:t>
            </w:r>
            <w:r w:rsidRPr="0095297E">
              <w:rPr>
                <w:rFonts w:ascii="Arial" w:hAnsi="Arial" w:cs="Arial"/>
                <w:sz w:val="18"/>
                <w:szCs w:val="18"/>
              </w:rPr>
              <w:t>values refer to the number of RS configurations for fast SCell activation that can be indicated by the MAC CE.</w:t>
            </w:r>
          </w:p>
          <w:p w14:paraId="152DBD0D"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16BA539F" w14:textId="77777777" w:rsidR="00383D60" w:rsidRPr="0095297E" w:rsidRDefault="00383D60" w:rsidP="00D95F00">
            <w:pPr>
              <w:pStyle w:val="TAL"/>
              <w:jc w:val="center"/>
            </w:pPr>
            <w:r w:rsidRPr="0095297E">
              <w:t>Band</w:t>
            </w:r>
          </w:p>
        </w:tc>
        <w:tc>
          <w:tcPr>
            <w:tcW w:w="567" w:type="dxa"/>
          </w:tcPr>
          <w:p w14:paraId="0526C193" w14:textId="77777777" w:rsidR="00383D60" w:rsidRPr="0095297E" w:rsidRDefault="00383D60" w:rsidP="00D95F00">
            <w:pPr>
              <w:pStyle w:val="TAL"/>
              <w:jc w:val="center"/>
            </w:pPr>
            <w:r w:rsidRPr="0095297E">
              <w:t>No</w:t>
            </w:r>
          </w:p>
        </w:tc>
        <w:tc>
          <w:tcPr>
            <w:tcW w:w="709" w:type="dxa"/>
          </w:tcPr>
          <w:p w14:paraId="3ADCCA77" w14:textId="77777777" w:rsidR="00383D60" w:rsidRPr="0095297E" w:rsidRDefault="00383D60" w:rsidP="00D95F00">
            <w:pPr>
              <w:pStyle w:val="TAL"/>
              <w:jc w:val="center"/>
              <w:rPr>
                <w:rFonts w:eastAsia="DengXian"/>
              </w:rPr>
            </w:pPr>
            <w:r w:rsidRPr="0095297E">
              <w:rPr>
                <w:bCs/>
                <w:iCs/>
              </w:rPr>
              <w:t>N/A</w:t>
            </w:r>
          </w:p>
        </w:tc>
        <w:tc>
          <w:tcPr>
            <w:tcW w:w="728" w:type="dxa"/>
          </w:tcPr>
          <w:p w14:paraId="43501B8F" w14:textId="77777777" w:rsidR="00383D60" w:rsidRPr="0095297E" w:rsidRDefault="00383D60" w:rsidP="00D95F00">
            <w:pPr>
              <w:pStyle w:val="TAL"/>
              <w:jc w:val="center"/>
              <w:rPr>
                <w:rFonts w:eastAsia="DengXian"/>
              </w:rPr>
            </w:pPr>
            <w:r w:rsidRPr="0095297E">
              <w:rPr>
                <w:bCs/>
                <w:iCs/>
              </w:rPr>
              <w:t>N/A</w:t>
            </w:r>
          </w:p>
        </w:tc>
      </w:tr>
      <w:tr w:rsidR="00383D60" w:rsidRPr="0095297E" w14:paraId="0A429F5A" w14:textId="77777777" w:rsidTr="00D95F00">
        <w:trPr>
          <w:cantSplit/>
          <w:tblHeader/>
        </w:trPr>
        <w:tc>
          <w:tcPr>
            <w:tcW w:w="6917" w:type="dxa"/>
          </w:tcPr>
          <w:p w14:paraId="313C26B3" w14:textId="77777777" w:rsidR="00383D60" w:rsidRPr="0095297E" w:rsidRDefault="00383D60" w:rsidP="00D95F00">
            <w:pPr>
              <w:pStyle w:val="TAL"/>
              <w:rPr>
                <w:b/>
                <w:i/>
              </w:rPr>
            </w:pPr>
            <w:r w:rsidRPr="0095297E">
              <w:rPr>
                <w:b/>
                <w:i/>
              </w:rPr>
              <w:t>aperiodicTRS</w:t>
            </w:r>
          </w:p>
          <w:p w14:paraId="6BA57D69" w14:textId="77777777" w:rsidR="00383D60" w:rsidRPr="0095297E" w:rsidRDefault="00383D60" w:rsidP="00D95F00">
            <w:pPr>
              <w:pStyle w:val="TAL"/>
            </w:pPr>
            <w:r w:rsidRPr="0095297E">
              <w:rPr>
                <w:rFonts w:cs="Arial"/>
                <w:szCs w:val="18"/>
              </w:rPr>
              <w:t>Indicates whether the UE supports DCI triggering aperiodic TRS associated with periodic TRS.</w:t>
            </w:r>
          </w:p>
        </w:tc>
        <w:tc>
          <w:tcPr>
            <w:tcW w:w="709" w:type="dxa"/>
          </w:tcPr>
          <w:p w14:paraId="46C923EC" w14:textId="77777777" w:rsidR="00383D60" w:rsidRPr="0095297E" w:rsidRDefault="00383D60" w:rsidP="00D95F00">
            <w:pPr>
              <w:pStyle w:val="TAL"/>
              <w:jc w:val="center"/>
            </w:pPr>
            <w:r w:rsidRPr="0095297E">
              <w:rPr>
                <w:rFonts w:cs="Arial"/>
                <w:szCs w:val="18"/>
              </w:rPr>
              <w:t>Band</w:t>
            </w:r>
          </w:p>
        </w:tc>
        <w:tc>
          <w:tcPr>
            <w:tcW w:w="567" w:type="dxa"/>
          </w:tcPr>
          <w:p w14:paraId="2D73FB76" w14:textId="77777777" w:rsidR="00383D60" w:rsidRPr="0095297E" w:rsidRDefault="00383D60" w:rsidP="00D95F00">
            <w:pPr>
              <w:pStyle w:val="TAL"/>
              <w:jc w:val="center"/>
            </w:pPr>
            <w:r w:rsidRPr="0095297E">
              <w:rPr>
                <w:rFonts w:cs="Arial"/>
                <w:szCs w:val="18"/>
              </w:rPr>
              <w:t>No</w:t>
            </w:r>
          </w:p>
        </w:tc>
        <w:tc>
          <w:tcPr>
            <w:tcW w:w="709" w:type="dxa"/>
          </w:tcPr>
          <w:p w14:paraId="5582B8D4" w14:textId="77777777" w:rsidR="00383D60" w:rsidRPr="0095297E" w:rsidRDefault="00383D60" w:rsidP="00D95F00">
            <w:pPr>
              <w:pStyle w:val="TAL"/>
              <w:jc w:val="center"/>
            </w:pPr>
            <w:r w:rsidRPr="0095297E">
              <w:rPr>
                <w:rFonts w:eastAsia="DengXian"/>
              </w:rPr>
              <w:t>N/A</w:t>
            </w:r>
          </w:p>
        </w:tc>
        <w:tc>
          <w:tcPr>
            <w:tcW w:w="728" w:type="dxa"/>
          </w:tcPr>
          <w:p w14:paraId="12F98A7D" w14:textId="77777777" w:rsidR="00383D60" w:rsidRPr="0095297E" w:rsidRDefault="00383D60" w:rsidP="00D95F00">
            <w:pPr>
              <w:pStyle w:val="TAL"/>
              <w:jc w:val="center"/>
            </w:pPr>
            <w:r w:rsidRPr="0095297E">
              <w:t>Yes</w:t>
            </w:r>
          </w:p>
        </w:tc>
      </w:tr>
      <w:tr w:rsidR="00383D60" w:rsidRPr="0095297E" w14:paraId="1F6D7B57" w14:textId="77777777" w:rsidTr="00D95F00">
        <w:trPr>
          <w:cantSplit/>
          <w:tblHeader/>
        </w:trPr>
        <w:tc>
          <w:tcPr>
            <w:tcW w:w="6917" w:type="dxa"/>
          </w:tcPr>
          <w:p w14:paraId="38E7ED2D" w14:textId="77777777" w:rsidR="00383D60" w:rsidRPr="0095297E" w:rsidRDefault="00383D60" w:rsidP="00D95F00">
            <w:pPr>
              <w:pStyle w:val="TAL"/>
              <w:rPr>
                <w:b/>
                <w:bCs/>
                <w:i/>
                <w:iCs/>
              </w:rPr>
            </w:pPr>
            <w:r w:rsidRPr="0095297E">
              <w:rPr>
                <w:b/>
                <w:bCs/>
                <w:i/>
                <w:iCs/>
              </w:rPr>
              <w:t>asymmetricBandwidthCombinationSet</w:t>
            </w:r>
          </w:p>
          <w:p w14:paraId="3482BB01" w14:textId="77777777" w:rsidR="00383D60" w:rsidRPr="0095297E" w:rsidRDefault="00383D60" w:rsidP="00D95F00">
            <w:pPr>
              <w:pStyle w:val="TAL"/>
              <w:rPr>
                <w:b/>
                <w:i/>
              </w:rPr>
            </w:pPr>
            <w:r w:rsidRPr="0095297E">
              <w:rPr>
                <w:rFonts w:cs="Arial"/>
                <w:szCs w:val="18"/>
              </w:rPr>
              <w:t>Defines the supported asymmetric channel bandwidth combination for the band as defined in the TS 38.101-1 [2].</w:t>
            </w:r>
            <w:r w:rsidRPr="0095297E">
              <w:t xml:space="preserve"> </w:t>
            </w:r>
            <w:r w:rsidRPr="0095297E">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5297E">
              <w:t xml:space="preserve"> </w:t>
            </w:r>
            <w:r w:rsidRPr="0095297E">
              <w:rPr>
                <w:rFonts w:cs="Arial"/>
                <w:szCs w:val="18"/>
              </w:rPr>
              <w:t>If the field is absent, the UE supports asymmetric channel bandwidth combination set 0.</w:t>
            </w:r>
          </w:p>
        </w:tc>
        <w:tc>
          <w:tcPr>
            <w:tcW w:w="709" w:type="dxa"/>
          </w:tcPr>
          <w:p w14:paraId="164CDF2C" w14:textId="77777777" w:rsidR="00383D60" w:rsidRPr="0095297E" w:rsidRDefault="00383D60" w:rsidP="00D95F00">
            <w:pPr>
              <w:pStyle w:val="TAL"/>
              <w:jc w:val="center"/>
              <w:rPr>
                <w:rFonts w:cs="Arial"/>
                <w:szCs w:val="18"/>
              </w:rPr>
            </w:pPr>
            <w:r w:rsidRPr="0095297E">
              <w:rPr>
                <w:rFonts w:cs="Arial"/>
                <w:szCs w:val="18"/>
              </w:rPr>
              <w:t>Band</w:t>
            </w:r>
          </w:p>
        </w:tc>
        <w:tc>
          <w:tcPr>
            <w:tcW w:w="567" w:type="dxa"/>
          </w:tcPr>
          <w:p w14:paraId="1E1A4B3E" w14:textId="77777777" w:rsidR="00383D60" w:rsidRPr="0095297E" w:rsidRDefault="00383D60" w:rsidP="00D95F00">
            <w:pPr>
              <w:pStyle w:val="TAL"/>
              <w:jc w:val="center"/>
              <w:rPr>
                <w:rFonts w:cs="Arial"/>
                <w:szCs w:val="18"/>
              </w:rPr>
            </w:pPr>
            <w:r w:rsidRPr="0095297E">
              <w:rPr>
                <w:rFonts w:cs="Arial"/>
                <w:szCs w:val="18"/>
              </w:rPr>
              <w:t>No</w:t>
            </w:r>
          </w:p>
        </w:tc>
        <w:tc>
          <w:tcPr>
            <w:tcW w:w="709" w:type="dxa"/>
          </w:tcPr>
          <w:p w14:paraId="71C53C19" w14:textId="77777777" w:rsidR="00383D60" w:rsidRPr="0095297E" w:rsidRDefault="00383D60" w:rsidP="00D95F00">
            <w:pPr>
              <w:pStyle w:val="TAL"/>
              <w:jc w:val="center"/>
              <w:rPr>
                <w:rFonts w:cs="Arial"/>
                <w:szCs w:val="18"/>
              </w:rPr>
            </w:pPr>
            <w:r w:rsidRPr="0095297E">
              <w:rPr>
                <w:rFonts w:eastAsia="DengXian"/>
              </w:rPr>
              <w:t>N/A</w:t>
            </w:r>
          </w:p>
        </w:tc>
        <w:tc>
          <w:tcPr>
            <w:tcW w:w="728" w:type="dxa"/>
          </w:tcPr>
          <w:p w14:paraId="369F7C3A" w14:textId="77777777" w:rsidR="00383D60" w:rsidRPr="0095297E" w:rsidRDefault="00383D60" w:rsidP="00D95F00">
            <w:pPr>
              <w:pStyle w:val="TAL"/>
              <w:jc w:val="center"/>
            </w:pPr>
            <w:r w:rsidRPr="0095297E">
              <w:rPr>
                <w:rFonts w:eastAsia="DengXian"/>
              </w:rPr>
              <w:t>N/A</w:t>
            </w:r>
          </w:p>
        </w:tc>
      </w:tr>
      <w:tr w:rsidR="00383D60" w:rsidRPr="0095297E" w14:paraId="1E76F8D3" w14:textId="77777777" w:rsidTr="00D95F00">
        <w:trPr>
          <w:cantSplit/>
          <w:tblHeader/>
        </w:trPr>
        <w:tc>
          <w:tcPr>
            <w:tcW w:w="6917" w:type="dxa"/>
          </w:tcPr>
          <w:p w14:paraId="462169E9" w14:textId="77777777" w:rsidR="00383D60" w:rsidRPr="0095297E" w:rsidRDefault="00383D60" w:rsidP="00D95F00">
            <w:pPr>
              <w:pStyle w:val="TAL"/>
              <w:rPr>
                <w:b/>
                <w:i/>
              </w:rPr>
            </w:pPr>
            <w:r w:rsidRPr="0095297E">
              <w:rPr>
                <w:b/>
                <w:i/>
              </w:rPr>
              <w:t>bandNR</w:t>
            </w:r>
          </w:p>
          <w:p w14:paraId="0AE8D70E" w14:textId="77777777" w:rsidR="00383D60" w:rsidRPr="0095297E" w:rsidRDefault="00383D60" w:rsidP="00D95F00">
            <w:pPr>
              <w:pStyle w:val="TAL"/>
            </w:pPr>
            <w:r w:rsidRPr="0095297E">
              <w:t>Defines supported NR frequency band by NR frequency band number, as specified in TS 38.101-1 [2], TS 38.101-2 [3], and TS 38.101-5 [34].</w:t>
            </w:r>
          </w:p>
        </w:tc>
        <w:tc>
          <w:tcPr>
            <w:tcW w:w="709" w:type="dxa"/>
          </w:tcPr>
          <w:p w14:paraId="218EEB89" w14:textId="77777777" w:rsidR="00383D60" w:rsidRPr="0095297E" w:rsidRDefault="00383D60" w:rsidP="00D95F00">
            <w:pPr>
              <w:pStyle w:val="TAL"/>
              <w:jc w:val="center"/>
              <w:rPr>
                <w:rFonts w:cs="Arial"/>
                <w:szCs w:val="18"/>
              </w:rPr>
            </w:pPr>
            <w:r w:rsidRPr="0095297E">
              <w:t>Band</w:t>
            </w:r>
          </w:p>
        </w:tc>
        <w:tc>
          <w:tcPr>
            <w:tcW w:w="567" w:type="dxa"/>
          </w:tcPr>
          <w:p w14:paraId="02EEAA22" w14:textId="77777777" w:rsidR="00383D60" w:rsidRPr="0095297E" w:rsidRDefault="00383D60" w:rsidP="00D95F00">
            <w:pPr>
              <w:pStyle w:val="TAL"/>
              <w:jc w:val="center"/>
              <w:rPr>
                <w:rFonts w:cs="Arial"/>
                <w:szCs w:val="18"/>
              </w:rPr>
            </w:pPr>
            <w:r w:rsidRPr="0095297E">
              <w:t>Yes</w:t>
            </w:r>
          </w:p>
        </w:tc>
        <w:tc>
          <w:tcPr>
            <w:tcW w:w="709" w:type="dxa"/>
          </w:tcPr>
          <w:p w14:paraId="19019925" w14:textId="77777777" w:rsidR="00383D60" w:rsidRPr="0095297E" w:rsidRDefault="00383D60" w:rsidP="00D95F00">
            <w:pPr>
              <w:pStyle w:val="TAL"/>
              <w:jc w:val="center"/>
              <w:rPr>
                <w:rFonts w:cs="Arial"/>
                <w:szCs w:val="18"/>
              </w:rPr>
            </w:pPr>
            <w:r w:rsidRPr="0095297E">
              <w:rPr>
                <w:rFonts w:eastAsia="DengXian"/>
              </w:rPr>
              <w:t>N/A</w:t>
            </w:r>
          </w:p>
        </w:tc>
        <w:tc>
          <w:tcPr>
            <w:tcW w:w="728" w:type="dxa"/>
          </w:tcPr>
          <w:p w14:paraId="6D5CDC29" w14:textId="77777777" w:rsidR="00383D60" w:rsidRPr="0095297E" w:rsidRDefault="00383D60" w:rsidP="00D95F00">
            <w:pPr>
              <w:pStyle w:val="TAL"/>
              <w:jc w:val="center"/>
            </w:pPr>
            <w:r w:rsidRPr="0095297E">
              <w:rPr>
                <w:rFonts w:eastAsia="DengXian"/>
              </w:rPr>
              <w:t>N/A</w:t>
            </w:r>
          </w:p>
        </w:tc>
      </w:tr>
      <w:tr w:rsidR="00383D60" w:rsidRPr="0095297E" w14:paraId="6D6B2FA6" w14:textId="77777777" w:rsidTr="00D95F00">
        <w:trPr>
          <w:cantSplit/>
          <w:tblHeader/>
        </w:trPr>
        <w:tc>
          <w:tcPr>
            <w:tcW w:w="6917" w:type="dxa"/>
          </w:tcPr>
          <w:p w14:paraId="553467BB" w14:textId="77777777" w:rsidR="00383D60" w:rsidRPr="0095297E" w:rsidRDefault="00383D60" w:rsidP="00D95F00">
            <w:pPr>
              <w:pStyle w:val="TAL"/>
              <w:rPr>
                <w:b/>
                <w:i/>
              </w:rPr>
            </w:pPr>
            <w:r w:rsidRPr="0095297E">
              <w:rPr>
                <w:b/>
                <w:i/>
              </w:rPr>
              <w:t>beamCorrespondenceCSI-RS-based-r16</w:t>
            </w:r>
          </w:p>
          <w:p w14:paraId="567C49CC" w14:textId="77777777" w:rsidR="00383D60" w:rsidRPr="0095297E" w:rsidRDefault="00383D60" w:rsidP="00D95F00">
            <w:pPr>
              <w:pStyle w:val="TAL"/>
              <w:rPr>
                <w:rFonts w:cs="Arial"/>
                <w:lang w:eastAsia="zh-CN"/>
              </w:rPr>
            </w:pPr>
            <w:r w:rsidRPr="0095297E">
              <w:rPr>
                <w:bCs/>
                <w:iCs/>
              </w:rPr>
              <w:t xml:space="preserve">Indicates whether the UE support for beam correspondence based on CSI-RS has the ability to select its uplink beam based on measurement of CSI-RS. </w:t>
            </w:r>
            <w:r w:rsidRPr="0095297E">
              <w:rPr>
                <w:rFonts w:cs="Arial"/>
                <w:lang w:eastAsia="zh-CN"/>
              </w:rPr>
              <w:t>If a UE supports beam correspondence based on CSI-RS, then the network can expect the UE to also fulfil Rel-15 beam correspondence requirements.</w:t>
            </w:r>
          </w:p>
          <w:p w14:paraId="79280148" w14:textId="77777777" w:rsidR="00383D60" w:rsidRPr="0095297E" w:rsidRDefault="00383D60" w:rsidP="00D95F00">
            <w:pPr>
              <w:pStyle w:val="TAL"/>
              <w:rPr>
                <w:rFonts w:cs="Arial"/>
                <w:lang w:eastAsia="zh-CN"/>
              </w:rPr>
            </w:pPr>
          </w:p>
          <w:p w14:paraId="0EC60FC2" w14:textId="77777777" w:rsidR="00383D60" w:rsidRPr="0095297E" w:rsidRDefault="00383D60" w:rsidP="00D95F00">
            <w:pPr>
              <w:pStyle w:val="TAL"/>
              <w:rPr>
                <w:bCs/>
                <w:i/>
              </w:rPr>
            </w:pPr>
            <w:r w:rsidRPr="0095297E">
              <w:rPr>
                <w:rFonts w:cs="Arial"/>
                <w:lang w:eastAsia="zh-CN"/>
              </w:rPr>
              <w:t xml:space="preserve">If UE supports neither </w:t>
            </w:r>
            <w:r w:rsidRPr="0095297E">
              <w:rPr>
                <w:bCs/>
                <w:i/>
              </w:rPr>
              <w:t>beamCorrespondenceSSB-based-r16</w:t>
            </w:r>
          </w:p>
          <w:p w14:paraId="5F574ED4" w14:textId="77777777" w:rsidR="00383D60" w:rsidRPr="0095297E" w:rsidRDefault="00383D60" w:rsidP="00D95F00">
            <w:pPr>
              <w:pStyle w:val="TAL"/>
              <w:rPr>
                <w:b/>
                <w:i/>
              </w:rPr>
            </w:pPr>
            <w:r w:rsidRPr="0095297E">
              <w:rPr>
                <w:rFonts w:cs="Arial"/>
                <w:bCs/>
                <w:lang w:eastAsia="zh-CN"/>
              </w:rPr>
              <w:t>nor</w:t>
            </w:r>
            <w:r w:rsidRPr="0095297E">
              <w:rPr>
                <w:bCs/>
                <w:i/>
              </w:rPr>
              <w:t xml:space="preserve"> beamCorrespondenceCSI-RS-based-r16</w:t>
            </w:r>
            <w:r w:rsidRPr="0095297E">
              <w:rPr>
                <w:bCs/>
                <w:iCs/>
              </w:rPr>
              <w:t>, gNB</w:t>
            </w:r>
            <w:r w:rsidRPr="0095297E">
              <w:rPr>
                <w:rFonts w:ascii="Helvetica" w:hAnsi="Helvetica"/>
                <w:szCs w:val="18"/>
              </w:rPr>
              <w:t xml:space="preserve"> can expect the UE to fulfill beam correspondence based on Rel-15 beam correspondence requirements.</w:t>
            </w:r>
          </w:p>
        </w:tc>
        <w:tc>
          <w:tcPr>
            <w:tcW w:w="709" w:type="dxa"/>
          </w:tcPr>
          <w:p w14:paraId="3378148D" w14:textId="77777777" w:rsidR="00383D60" w:rsidRPr="0095297E" w:rsidRDefault="00383D60" w:rsidP="00D95F00">
            <w:pPr>
              <w:pStyle w:val="TAL"/>
              <w:jc w:val="center"/>
            </w:pPr>
            <w:r w:rsidRPr="0095297E">
              <w:t>Band</w:t>
            </w:r>
          </w:p>
        </w:tc>
        <w:tc>
          <w:tcPr>
            <w:tcW w:w="567" w:type="dxa"/>
          </w:tcPr>
          <w:p w14:paraId="20B93087" w14:textId="77777777" w:rsidR="00383D60" w:rsidRPr="0095297E" w:rsidRDefault="00383D60" w:rsidP="00D95F00">
            <w:pPr>
              <w:pStyle w:val="TAL"/>
              <w:jc w:val="center"/>
            </w:pPr>
            <w:r w:rsidRPr="0095297E">
              <w:t>No</w:t>
            </w:r>
          </w:p>
        </w:tc>
        <w:tc>
          <w:tcPr>
            <w:tcW w:w="709" w:type="dxa"/>
          </w:tcPr>
          <w:p w14:paraId="7B877392" w14:textId="77777777" w:rsidR="00383D60" w:rsidRPr="0095297E" w:rsidRDefault="00383D60" w:rsidP="00D95F00">
            <w:pPr>
              <w:pStyle w:val="TAL"/>
              <w:jc w:val="center"/>
              <w:rPr>
                <w:rFonts w:eastAsia="DengXian"/>
              </w:rPr>
            </w:pPr>
            <w:r w:rsidRPr="0095297E">
              <w:rPr>
                <w:rFonts w:eastAsia="DengXian"/>
              </w:rPr>
              <w:t>TDD only</w:t>
            </w:r>
          </w:p>
        </w:tc>
        <w:tc>
          <w:tcPr>
            <w:tcW w:w="728" w:type="dxa"/>
          </w:tcPr>
          <w:p w14:paraId="1669A1A7" w14:textId="77777777" w:rsidR="00383D60" w:rsidRPr="0095297E" w:rsidRDefault="00383D60" w:rsidP="00D95F00">
            <w:pPr>
              <w:pStyle w:val="TAL"/>
              <w:jc w:val="center"/>
            </w:pPr>
            <w:r w:rsidRPr="0095297E">
              <w:t>FR2 only</w:t>
            </w:r>
          </w:p>
        </w:tc>
      </w:tr>
      <w:tr w:rsidR="00383D60" w:rsidRPr="0095297E" w14:paraId="28840FED" w14:textId="77777777" w:rsidTr="00D95F00">
        <w:trPr>
          <w:cantSplit/>
          <w:tblHeader/>
        </w:trPr>
        <w:tc>
          <w:tcPr>
            <w:tcW w:w="6917" w:type="dxa"/>
          </w:tcPr>
          <w:p w14:paraId="440FE50C" w14:textId="77777777" w:rsidR="00383D60" w:rsidRPr="0095297E" w:rsidRDefault="00383D60" w:rsidP="00D95F00">
            <w:pPr>
              <w:pStyle w:val="TAL"/>
              <w:rPr>
                <w:b/>
                <w:i/>
              </w:rPr>
            </w:pPr>
            <w:r w:rsidRPr="0095297E">
              <w:rPr>
                <w:b/>
                <w:i/>
              </w:rPr>
              <w:t>beamCorrespondenceSSB-based-r16</w:t>
            </w:r>
          </w:p>
          <w:p w14:paraId="30D2CD02" w14:textId="77777777" w:rsidR="00383D60" w:rsidRPr="0095297E" w:rsidRDefault="00383D60" w:rsidP="00D95F00">
            <w:pPr>
              <w:pStyle w:val="TAL"/>
              <w:rPr>
                <w:rFonts w:cs="Arial"/>
                <w:lang w:eastAsia="zh-CN"/>
              </w:rPr>
            </w:pPr>
            <w:r w:rsidRPr="0095297E">
              <w:rPr>
                <w:bCs/>
                <w:iCs/>
              </w:rPr>
              <w:t xml:space="preserve">Indicates whether the UE support for beam correspondence based on SSB has the ability to select its uplink beam based on measurement of SSB. </w:t>
            </w:r>
            <w:r w:rsidRPr="0095297E">
              <w:rPr>
                <w:rFonts w:cs="Arial"/>
                <w:lang w:eastAsia="zh-CN"/>
              </w:rPr>
              <w:t>If a UE supports beam correspondence based on SSB, then the network can expect the UE to also fulfil Rel-15 beam correspondence requirements.</w:t>
            </w:r>
          </w:p>
          <w:p w14:paraId="220FA2CA" w14:textId="77777777" w:rsidR="00383D60" w:rsidRPr="0095297E" w:rsidRDefault="00383D60" w:rsidP="00D95F00">
            <w:pPr>
              <w:pStyle w:val="TAL"/>
              <w:rPr>
                <w:rFonts w:cs="Arial"/>
                <w:lang w:eastAsia="zh-CN"/>
              </w:rPr>
            </w:pPr>
          </w:p>
          <w:p w14:paraId="4CE4E9C9" w14:textId="77777777" w:rsidR="00383D60" w:rsidRPr="0095297E" w:rsidRDefault="00383D60" w:rsidP="00D95F00">
            <w:pPr>
              <w:pStyle w:val="TAL"/>
              <w:rPr>
                <w:bCs/>
                <w:i/>
              </w:rPr>
            </w:pPr>
            <w:r w:rsidRPr="0095297E">
              <w:rPr>
                <w:rFonts w:cs="Arial"/>
                <w:lang w:eastAsia="zh-CN"/>
              </w:rPr>
              <w:t xml:space="preserve">If UE supports neither </w:t>
            </w:r>
            <w:r w:rsidRPr="0095297E">
              <w:rPr>
                <w:bCs/>
                <w:i/>
              </w:rPr>
              <w:t>beamCorrespondenceSSB-based-r16</w:t>
            </w:r>
          </w:p>
          <w:p w14:paraId="04E9AC06" w14:textId="77777777" w:rsidR="00383D60" w:rsidRPr="0095297E" w:rsidRDefault="00383D60" w:rsidP="00D95F00">
            <w:pPr>
              <w:pStyle w:val="TAL"/>
              <w:rPr>
                <w:bCs/>
                <w:iCs/>
              </w:rPr>
            </w:pPr>
            <w:r w:rsidRPr="0095297E">
              <w:rPr>
                <w:rFonts w:cs="Arial"/>
                <w:bCs/>
                <w:lang w:eastAsia="zh-CN"/>
              </w:rPr>
              <w:t>nor</w:t>
            </w:r>
            <w:r w:rsidRPr="0095297E">
              <w:rPr>
                <w:bCs/>
                <w:i/>
              </w:rPr>
              <w:t xml:space="preserve"> beamCorrespondenceCSI-RS-based-r16</w:t>
            </w:r>
            <w:r w:rsidRPr="0095297E">
              <w:rPr>
                <w:bCs/>
                <w:iCs/>
              </w:rPr>
              <w:t>, gNB</w:t>
            </w:r>
            <w:r w:rsidRPr="0095297E">
              <w:rPr>
                <w:rFonts w:ascii="Helvetica" w:hAnsi="Helvetica"/>
                <w:szCs w:val="18"/>
              </w:rPr>
              <w:t xml:space="preserve"> can expect the UE to fulfil beam correspondence based on Rel-15 beam correspondence requirements.</w:t>
            </w:r>
          </w:p>
          <w:p w14:paraId="13791A27" w14:textId="77777777" w:rsidR="00383D60" w:rsidRPr="0095297E" w:rsidRDefault="00383D60" w:rsidP="00D95F00">
            <w:pPr>
              <w:pStyle w:val="TAL"/>
              <w:rPr>
                <w:b/>
                <w:i/>
              </w:rPr>
            </w:pPr>
          </w:p>
        </w:tc>
        <w:tc>
          <w:tcPr>
            <w:tcW w:w="709" w:type="dxa"/>
          </w:tcPr>
          <w:p w14:paraId="27ED17F2" w14:textId="77777777" w:rsidR="00383D60" w:rsidRPr="0095297E" w:rsidRDefault="00383D60" w:rsidP="00D95F00">
            <w:pPr>
              <w:pStyle w:val="TAL"/>
              <w:jc w:val="center"/>
            </w:pPr>
            <w:r w:rsidRPr="0095297E">
              <w:t>Band</w:t>
            </w:r>
          </w:p>
        </w:tc>
        <w:tc>
          <w:tcPr>
            <w:tcW w:w="567" w:type="dxa"/>
          </w:tcPr>
          <w:p w14:paraId="4DBC6738" w14:textId="77777777" w:rsidR="00383D60" w:rsidRPr="0095297E" w:rsidRDefault="00383D60" w:rsidP="00D95F00">
            <w:pPr>
              <w:pStyle w:val="TAL"/>
              <w:jc w:val="center"/>
            </w:pPr>
            <w:r w:rsidRPr="0095297E">
              <w:t>No</w:t>
            </w:r>
          </w:p>
        </w:tc>
        <w:tc>
          <w:tcPr>
            <w:tcW w:w="709" w:type="dxa"/>
          </w:tcPr>
          <w:p w14:paraId="4FD0B40C" w14:textId="77777777" w:rsidR="00383D60" w:rsidRPr="0095297E" w:rsidRDefault="00383D60" w:rsidP="00D95F00">
            <w:pPr>
              <w:pStyle w:val="TAL"/>
              <w:jc w:val="center"/>
              <w:rPr>
                <w:rFonts w:eastAsia="DengXian"/>
              </w:rPr>
            </w:pPr>
            <w:r w:rsidRPr="0095297E">
              <w:rPr>
                <w:rFonts w:eastAsia="DengXian"/>
              </w:rPr>
              <w:t>TDD only</w:t>
            </w:r>
          </w:p>
        </w:tc>
        <w:tc>
          <w:tcPr>
            <w:tcW w:w="728" w:type="dxa"/>
          </w:tcPr>
          <w:p w14:paraId="14980EFF" w14:textId="77777777" w:rsidR="00383D60" w:rsidRPr="0095297E" w:rsidRDefault="00383D60" w:rsidP="00D95F00">
            <w:pPr>
              <w:pStyle w:val="TAL"/>
              <w:jc w:val="center"/>
            </w:pPr>
            <w:r w:rsidRPr="0095297E">
              <w:t>FR2 only</w:t>
            </w:r>
          </w:p>
        </w:tc>
      </w:tr>
      <w:tr w:rsidR="00383D60" w:rsidRPr="0095297E" w14:paraId="56C57D7D" w14:textId="77777777" w:rsidTr="00D95F00">
        <w:trPr>
          <w:cantSplit/>
          <w:tblHeader/>
        </w:trPr>
        <w:tc>
          <w:tcPr>
            <w:tcW w:w="6917" w:type="dxa"/>
          </w:tcPr>
          <w:p w14:paraId="6D63AEEB" w14:textId="77777777" w:rsidR="00383D60" w:rsidRPr="0095297E" w:rsidRDefault="00383D60" w:rsidP="00D95F00">
            <w:pPr>
              <w:pStyle w:val="TAL"/>
              <w:rPr>
                <w:b/>
                <w:i/>
              </w:rPr>
            </w:pPr>
            <w:r w:rsidRPr="0095297E">
              <w:rPr>
                <w:b/>
                <w:i/>
              </w:rPr>
              <w:t>beamCorrespondenceWithoutUL-BeamSweeping</w:t>
            </w:r>
          </w:p>
          <w:p w14:paraId="243A5393" w14:textId="77777777" w:rsidR="00383D60" w:rsidRPr="0095297E" w:rsidRDefault="00383D60" w:rsidP="00D95F00">
            <w:pPr>
              <w:pStyle w:val="TAL"/>
            </w:pPr>
            <w:r w:rsidRPr="0095297E">
              <w:t xml:space="preserve">Indicates how UE supports FR2 beam correspondence as specified in </w:t>
            </w:r>
            <w:r w:rsidRPr="0095297E">
              <w:rPr>
                <w:rFonts w:cs="Arial"/>
                <w:szCs w:val="18"/>
              </w:rPr>
              <w:t xml:space="preserve">TS 38.101-2 [3], </w:t>
            </w:r>
            <w:r w:rsidRPr="0095297E">
              <w:t xml:space="preserve">clause 6.6. The UE that fulfils the beam correspondence requirement without the uplink beam sweeping (as specified </w:t>
            </w:r>
            <w:r w:rsidRPr="0095297E">
              <w:rPr>
                <w:rFonts w:cs="Arial"/>
                <w:szCs w:val="18"/>
              </w:rPr>
              <w:t xml:space="preserve">in TS 38.101-2 [3], clause 6.6) </w:t>
            </w:r>
            <w:r w:rsidRPr="0095297E">
              <w:t xml:space="preserve">shall set the field to </w:t>
            </w:r>
            <w:r w:rsidRPr="0095297E">
              <w:rPr>
                <w:i/>
              </w:rPr>
              <w:t>supported</w:t>
            </w:r>
            <w:r w:rsidRPr="0095297E">
              <w:t xml:space="preserve">. The UE that fulfils the beam correspondence requirement with the uplink beam sweeping (as specified </w:t>
            </w:r>
            <w:r w:rsidRPr="0095297E">
              <w:rPr>
                <w:rFonts w:cs="Arial"/>
                <w:szCs w:val="18"/>
              </w:rPr>
              <w:t xml:space="preserve">in TS 38.101-2 [3], clause 6.6) </w:t>
            </w:r>
            <w:r w:rsidRPr="0095297E">
              <w:t>shall not report this field.</w:t>
            </w:r>
          </w:p>
        </w:tc>
        <w:tc>
          <w:tcPr>
            <w:tcW w:w="709" w:type="dxa"/>
          </w:tcPr>
          <w:p w14:paraId="6CA4FEF3" w14:textId="77777777" w:rsidR="00383D60" w:rsidRPr="0095297E" w:rsidRDefault="00383D60" w:rsidP="00D95F00">
            <w:pPr>
              <w:pStyle w:val="TAL"/>
              <w:jc w:val="center"/>
            </w:pPr>
            <w:r w:rsidRPr="0095297E">
              <w:t>Band</w:t>
            </w:r>
          </w:p>
        </w:tc>
        <w:tc>
          <w:tcPr>
            <w:tcW w:w="567" w:type="dxa"/>
          </w:tcPr>
          <w:p w14:paraId="10D5943C" w14:textId="77777777" w:rsidR="00383D60" w:rsidRPr="0095297E" w:rsidRDefault="00383D60" w:rsidP="00D95F00">
            <w:pPr>
              <w:pStyle w:val="TAL"/>
              <w:jc w:val="center"/>
            </w:pPr>
            <w:r w:rsidRPr="0095297E">
              <w:t>Yes</w:t>
            </w:r>
          </w:p>
        </w:tc>
        <w:tc>
          <w:tcPr>
            <w:tcW w:w="709" w:type="dxa"/>
          </w:tcPr>
          <w:p w14:paraId="6CA48142" w14:textId="77777777" w:rsidR="00383D60" w:rsidRPr="0095297E" w:rsidRDefault="00383D60" w:rsidP="00D95F00">
            <w:pPr>
              <w:pStyle w:val="TAL"/>
              <w:jc w:val="center"/>
            </w:pPr>
            <w:r w:rsidRPr="0095297E">
              <w:rPr>
                <w:rFonts w:eastAsia="DengXian"/>
              </w:rPr>
              <w:t>N/A</w:t>
            </w:r>
          </w:p>
        </w:tc>
        <w:tc>
          <w:tcPr>
            <w:tcW w:w="728" w:type="dxa"/>
          </w:tcPr>
          <w:p w14:paraId="7DFFBB68" w14:textId="77777777" w:rsidR="00383D60" w:rsidRPr="0095297E" w:rsidRDefault="00383D60" w:rsidP="00D95F00">
            <w:pPr>
              <w:pStyle w:val="TAL"/>
              <w:jc w:val="center"/>
            </w:pPr>
            <w:r w:rsidRPr="0095297E">
              <w:t>FR2 only</w:t>
            </w:r>
          </w:p>
        </w:tc>
      </w:tr>
      <w:tr w:rsidR="00383D60" w:rsidRPr="0095297E" w14:paraId="5E21E126" w14:textId="77777777" w:rsidTr="00D95F00">
        <w:trPr>
          <w:cantSplit/>
          <w:tblHeader/>
        </w:trPr>
        <w:tc>
          <w:tcPr>
            <w:tcW w:w="6917" w:type="dxa"/>
          </w:tcPr>
          <w:p w14:paraId="716C1639" w14:textId="77777777" w:rsidR="00383D60" w:rsidRPr="0095297E" w:rsidRDefault="00383D60" w:rsidP="00D95F00">
            <w:pPr>
              <w:pStyle w:val="TAL"/>
              <w:rPr>
                <w:b/>
                <w:i/>
              </w:rPr>
            </w:pPr>
            <w:r w:rsidRPr="0095297E">
              <w:rPr>
                <w:b/>
                <w:i/>
              </w:rPr>
              <w:lastRenderedPageBreak/>
              <w:t>beamManagementSSB-CSI-RS</w:t>
            </w:r>
          </w:p>
          <w:p w14:paraId="5A9D8589" w14:textId="77777777" w:rsidR="00383D60" w:rsidRPr="0095297E" w:rsidRDefault="00383D60" w:rsidP="00D95F00">
            <w:pPr>
              <w:pStyle w:val="TAL"/>
              <w:rPr>
                <w:rFonts w:eastAsia="MS PGothic"/>
              </w:rPr>
            </w:pPr>
            <w:r w:rsidRPr="0095297E">
              <w:rPr>
                <w:rFonts w:eastAsia="MS PGothic"/>
              </w:rPr>
              <w:t>Defines support of SS/PBCH and CSI-RS based RSRP measurements. The capability comprises signalling of</w:t>
            </w:r>
          </w:p>
          <w:p w14:paraId="6818CA49"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maxNumberSSB-CSI-RS-ResourceOneTx</w:t>
            </w:r>
            <w:r w:rsidRPr="0095297E">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1A15337B"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maxNumberCSI-RS-Resource</w:t>
            </w:r>
            <w:r w:rsidRPr="0095297E">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3A64AACF"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maxNumberCSI-RS-ResourceTwoTx</w:t>
            </w:r>
            <w:r w:rsidRPr="0095297E">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42F998B9"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supportedCSI-RS-Density</w:t>
            </w:r>
            <w:r w:rsidRPr="0095297E">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7C64BCA8"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maxNumberAperiodicCSI-RS-Resource</w:t>
            </w:r>
            <w:r w:rsidRPr="0095297E">
              <w:rPr>
                <w:rFonts w:ascii="Arial" w:hAnsi="Arial" w:cs="Arial"/>
                <w:sz w:val="18"/>
                <w:szCs w:val="18"/>
              </w:rPr>
              <w:t xml:space="preserve"> indicates maximum number of configured aperiodic CSI-RS resources across all serving cells (see NOTE). For FR1 and FR2, the UE is mandated to report at least n4.</w:t>
            </w:r>
          </w:p>
          <w:p w14:paraId="3FA675DD" w14:textId="77777777" w:rsidR="00383D60" w:rsidRPr="0095297E" w:rsidRDefault="00383D60" w:rsidP="00D95F00">
            <w:pPr>
              <w:pStyle w:val="TAN"/>
              <w:rPr>
                <w:rFonts w:cs="Arial"/>
                <w:szCs w:val="18"/>
              </w:rPr>
            </w:pPr>
            <w:r w:rsidRPr="0095297E">
              <w:t>NOTE:</w:t>
            </w:r>
            <w:r w:rsidRPr="0095297E">
              <w:tab/>
              <w:t xml:space="preserve">If the UE sets a value other than </w:t>
            </w:r>
            <w:r w:rsidRPr="0095297E">
              <w:rPr>
                <w:i/>
              </w:rPr>
              <w:t>n0</w:t>
            </w:r>
            <w:r w:rsidRPr="0095297E">
              <w:t xml:space="preserve"> in an FR1 band, it shall set that same value in all FR1 bands. If the UE sets a value other than </w:t>
            </w:r>
            <w:r w:rsidRPr="0095297E">
              <w:rPr>
                <w:i/>
              </w:rPr>
              <w:t>n0</w:t>
            </w:r>
            <w:r w:rsidRPr="0095297E">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70046A70" w14:textId="77777777" w:rsidR="00383D60" w:rsidRPr="0095297E" w:rsidRDefault="00383D60" w:rsidP="00D95F00">
            <w:pPr>
              <w:pStyle w:val="TAL"/>
              <w:jc w:val="center"/>
            </w:pPr>
            <w:r w:rsidRPr="0095297E">
              <w:t>Band</w:t>
            </w:r>
          </w:p>
        </w:tc>
        <w:tc>
          <w:tcPr>
            <w:tcW w:w="567" w:type="dxa"/>
          </w:tcPr>
          <w:p w14:paraId="74742BA4" w14:textId="77777777" w:rsidR="00383D60" w:rsidRPr="0095297E" w:rsidRDefault="00383D60" w:rsidP="00D95F00">
            <w:pPr>
              <w:pStyle w:val="TAL"/>
              <w:jc w:val="center"/>
            </w:pPr>
            <w:r w:rsidRPr="0095297E">
              <w:t>Yes</w:t>
            </w:r>
          </w:p>
        </w:tc>
        <w:tc>
          <w:tcPr>
            <w:tcW w:w="709" w:type="dxa"/>
          </w:tcPr>
          <w:p w14:paraId="27BB3495" w14:textId="77777777" w:rsidR="00383D60" w:rsidRPr="0095297E" w:rsidRDefault="00383D60" w:rsidP="00D95F00">
            <w:pPr>
              <w:pStyle w:val="TAL"/>
              <w:jc w:val="center"/>
            </w:pPr>
            <w:r w:rsidRPr="0095297E">
              <w:rPr>
                <w:rFonts w:eastAsia="DengXian"/>
              </w:rPr>
              <w:t>N/A</w:t>
            </w:r>
          </w:p>
        </w:tc>
        <w:tc>
          <w:tcPr>
            <w:tcW w:w="728" w:type="dxa"/>
          </w:tcPr>
          <w:p w14:paraId="53DCF14C" w14:textId="77777777" w:rsidR="00383D60" w:rsidRPr="0095297E" w:rsidRDefault="00383D60" w:rsidP="00D95F00">
            <w:pPr>
              <w:pStyle w:val="TAL"/>
              <w:jc w:val="center"/>
            </w:pPr>
            <w:r w:rsidRPr="0095297E">
              <w:rPr>
                <w:rFonts w:eastAsia="DengXian"/>
              </w:rPr>
              <w:t>FD</w:t>
            </w:r>
          </w:p>
        </w:tc>
      </w:tr>
      <w:tr w:rsidR="00383D60" w:rsidRPr="0095297E" w14:paraId="64523ACF" w14:textId="77777777" w:rsidTr="00D95F00">
        <w:trPr>
          <w:cantSplit/>
          <w:tblHeader/>
        </w:trPr>
        <w:tc>
          <w:tcPr>
            <w:tcW w:w="6917" w:type="dxa"/>
          </w:tcPr>
          <w:p w14:paraId="54C76843" w14:textId="77777777" w:rsidR="00383D60" w:rsidRPr="0095297E" w:rsidRDefault="00383D60" w:rsidP="00D95F00">
            <w:pPr>
              <w:pStyle w:val="TAL"/>
              <w:rPr>
                <w:b/>
                <w:i/>
              </w:rPr>
            </w:pPr>
            <w:r w:rsidRPr="0095297E">
              <w:rPr>
                <w:b/>
                <w:i/>
              </w:rPr>
              <w:t>beamReportTiming, beamReportTiming-v1710</w:t>
            </w:r>
          </w:p>
          <w:p w14:paraId="00F7BD0B" w14:textId="77777777" w:rsidR="00383D60" w:rsidRPr="0095297E" w:rsidRDefault="00383D60" w:rsidP="00D95F00">
            <w:pPr>
              <w:pStyle w:val="TAL"/>
            </w:pPr>
            <w:r w:rsidRPr="0095297E">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3B1BF549" w14:textId="77777777" w:rsidR="00383D60" w:rsidRPr="0095297E" w:rsidRDefault="00383D60" w:rsidP="00D95F00">
            <w:pPr>
              <w:pStyle w:val="TAL"/>
              <w:jc w:val="center"/>
            </w:pPr>
            <w:r w:rsidRPr="0095297E">
              <w:rPr>
                <w:rFonts w:cs="Arial"/>
                <w:szCs w:val="18"/>
              </w:rPr>
              <w:t>Band</w:t>
            </w:r>
          </w:p>
        </w:tc>
        <w:tc>
          <w:tcPr>
            <w:tcW w:w="567" w:type="dxa"/>
          </w:tcPr>
          <w:p w14:paraId="3A9DC464" w14:textId="77777777" w:rsidR="00383D60" w:rsidRPr="0095297E" w:rsidRDefault="00383D60" w:rsidP="00D95F00">
            <w:pPr>
              <w:pStyle w:val="TAL"/>
              <w:jc w:val="center"/>
            </w:pPr>
            <w:r w:rsidRPr="0095297E">
              <w:rPr>
                <w:rFonts w:cs="Arial"/>
                <w:szCs w:val="18"/>
              </w:rPr>
              <w:t>Yes</w:t>
            </w:r>
          </w:p>
        </w:tc>
        <w:tc>
          <w:tcPr>
            <w:tcW w:w="709" w:type="dxa"/>
          </w:tcPr>
          <w:p w14:paraId="51841196" w14:textId="77777777" w:rsidR="00383D60" w:rsidRPr="0095297E" w:rsidRDefault="00383D60" w:rsidP="00D95F00">
            <w:pPr>
              <w:pStyle w:val="TAL"/>
              <w:jc w:val="center"/>
            </w:pPr>
            <w:r w:rsidRPr="0095297E">
              <w:rPr>
                <w:bCs/>
                <w:iCs/>
              </w:rPr>
              <w:t>N/A</w:t>
            </w:r>
          </w:p>
        </w:tc>
        <w:tc>
          <w:tcPr>
            <w:tcW w:w="728" w:type="dxa"/>
          </w:tcPr>
          <w:p w14:paraId="52A3787D" w14:textId="77777777" w:rsidR="00383D60" w:rsidRPr="0095297E" w:rsidRDefault="00383D60" w:rsidP="00D95F00">
            <w:pPr>
              <w:pStyle w:val="TAL"/>
              <w:jc w:val="center"/>
            </w:pPr>
            <w:r w:rsidRPr="0095297E">
              <w:rPr>
                <w:bCs/>
                <w:iCs/>
              </w:rPr>
              <w:t>N/A</w:t>
            </w:r>
          </w:p>
        </w:tc>
      </w:tr>
      <w:tr w:rsidR="00383D60" w:rsidRPr="0095297E" w14:paraId="10D5B316" w14:textId="77777777" w:rsidTr="00D95F00">
        <w:trPr>
          <w:cantSplit/>
          <w:tblHeader/>
        </w:trPr>
        <w:tc>
          <w:tcPr>
            <w:tcW w:w="6917" w:type="dxa"/>
          </w:tcPr>
          <w:p w14:paraId="41A70A84" w14:textId="77777777" w:rsidR="00383D60" w:rsidRPr="0095297E" w:rsidRDefault="00383D60" w:rsidP="00D95F00">
            <w:pPr>
              <w:pStyle w:val="TAL"/>
              <w:rPr>
                <w:b/>
                <w:i/>
              </w:rPr>
            </w:pPr>
            <w:r w:rsidRPr="0095297E">
              <w:rPr>
                <w:b/>
                <w:i/>
              </w:rPr>
              <w:t>beamSwitchTiming, beamSwitchTiming-v1710</w:t>
            </w:r>
          </w:p>
          <w:p w14:paraId="404B3256" w14:textId="77777777" w:rsidR="00383D60" w:rsidRPr="0095297E" w:rsidRDefault="00383D60" w:rsidP="00D95F00">
            <w:pPr>
              <w:pStyle w:val="TAL"/>
              <w:rPr>
                <w:iCs/>
              </w:rPr>
            </w:pPr>
            <w:r w:rsidRPr="0095297E">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1FD6D28E" w14:textId="77777777" w:rsidR="00383D60" w:rsidRPr="0095297E" w:rsidRDefault="00383D60" w:rsidP="00D95F00">
            <w:pPr>
              <w:pStyle w:val="TAN"/>
            </w:pPr>
            <w:r w:rsidRPr="0095297E">
              <w:rPr>
                <w:iCs/>
              </w:rPr>
              <w:t>NOTE:</w:t>
            </w:r>
            <w:r w:rsidRPr="0095297E">
              <w:tab/>
            </w:r>
            <w:r w:rsidRPr="0095297E">
              <w:rPr>
                <w:i/>
              </w:rPr>
              <w:t>beamSwitchTiming</w:t>
            </w:r>
            <w:r w:rsidRPr="0095297E">
              <w:t xml:space="preserve"> of value (</w:t>
            </w:r>
            <w:r w:rsidRPr="0095297E">
              <w:rPr>
                <w:i/>
                <w:iCs/>
              </w:rPr>
              <w:t>sym224</w:t>
            </w:r>
            <w:r w:rsidRPr="0095297E">
              <w:t xml:space="preserve"> or </w:t>
            </w:r>
            <w:r w:rsidRPr="0095297E">
              <w:rPr>
                <w:i/>
                <w:iCs/>
              </w:rPr>
              <w:t>sym336</w:t>
            </w:r>
            <w:r w:rsidRPr="0095297E">
              <w:t xml:space="preserve"> for 60kHz and 120kHz SCS, </w:t>
            </w:r>
            <w:r w:rsidRPr="0095297E">
              <w:rPr>
                <w:i/>
                <w:iCs/>
              </w:rPr>
              <w:t>sym896</w:t>
            </w:r>
            <w:r w:rsidRPr="0095297E">
              <w:t xml:space="preserve"> or </w:t>
            </w:r>
            <w:r w:rsidRPr="0095297E">
              <w:rPr>
                <w:i/>
                <w:iCs/>
              </w:rPr>
              <w:t xml:space="preserve">sym1344 </w:t>
            </w:r>
            <w:r w:rsidRPr="0095297E">
              <w:t xml:space="preserve">for 480kHz SCS and </w:t>
            </w:r>
            <w:r w:rsidRPr="0095297E">
              <w:rPr>
                <w:i/>
                <w:iCs/>
              </w:rPr>
              <w:t>sym1792</w:t>
            </w:r>
            <w:r w:rsidRPr="0095297E">
              <w:t xml:space="preserve"> or </w:t>
            </w:r>
            <w:r w:rsidRPr="0095297E">
              <w:rPr>
                <w:i/>
                <w:iCs/>
              </w:rPr>
              <w:t xml:space="preserve">sym2688 </w:t>
            </w:r>
            <w:r w:rsidRPr="0095297E">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5297E">
              <w:rPr>
                <w:i/>
                <w:iCs/>
              </w:rPr>
              <w:t>trs-Info</w:t>
            </w:r>
            <w:r w:rsidRPr="0095297E">
              <w:t xml:space="preserve"> and without repetition) and for beam management (with repetition 'off').</w:t>
            </w:r>
          </w:p>
        </w:tc>
        <w:tc>
          <w:tcPr>
            <w:tcW w:w="709" w:type="dxa"/>
          </w:tcPr>
          <w:p w14:paraId="0F5845BD" w14:textId="77777777" w:rsidR="00383D60" w:rsidRPr="0095297E" w:rsidRDefault="00383D60" w:rsidP="00D95F00">
            <w:pPr>
              <w:pStyle w:val="TAL"/>
              <w:jc w:val="center"/>
            </w:pPr>
            <w:r w:rsidRPr="0095297E">
              <w:t>Band</w:t>
            </w:r>
          </w:p>
        </w:tc>
        <w:tc>
          <w:tcPr>
            <w:tcW w:w="567" w:type="dxa"/>
          </w:tcPr>
          <w:p w14:paraId="48782752" w14:textId="77777777" w:rsidR="00383D60" w:rsidRPr="0095297E" w:rsidDel="005074D2" w:rsidRDefault="00383D60" w:rsidP="00D95F00">
            <w:pPr>
              <w:pStyle w:val="TAL"/>
              <w:jc w:val="center"/>
            </w:pPr>
            <w:r w:rsidRPr="0095297E">
              <w:t>No</w:t>
            </w:r>
          </w:p>
        </w:tc>
        <w:tc>
          <w:tcPr>
            <w:tcW w:w="709" w:type="dxa"/>
          </w:tcPr>
          <w:p w14:paraId="44894F74" w14:textId="77777777" w:rsidR="00383D60" w:rsidRPr="0095297E" w:rsidRDefault="00383D60" w:rsidP="00D95F00">
            <w:pPr>
              <w:pStyle w:val="TAL"/>
              <w:jc w:val="center"/>
            </w:pPr>
            <w:r w:rsidRPr="0095297E">
              <w:rPr>
                <w:bCs/>
                <w:iCs/>
              </w:rPr>
              <w:t>N/A</w:t>
            </w:r>
          </w:p>
        </w:tc>
        <w:tc>
          <w:tcPr>
            <w:tcW w:w="728" w:type="dxa"/>
          </w:tcPr>
          <w:p w14:paraId="62B9E6BC" w14:textId="77777777" w:rsidR="00383D60" w:rsidRPr="0095297E" w:rsidRDefault="00383D60" w:rsidP="00D95F00">
            <w:pPr>
              <w:pStyle w:val="TAL"/>
              <w:jc w:val="center"/>
            </w:pPr>
            <w:r w:rsidRPr="0095297E">
              <w:t>FR2 only</w:t>
            </w:r>
          </w:p>
        </w:tc>
      </w:tr>
      <w:tr w:rsidR="00383D60" w:rsidRPr="0095297E" w14:paraId="5530B6C0" w14:textId="77777777" w:rsidTr="00D95F00">
        <w:trPr>
          <w:cantSplit/>
          <w:tblHeader/>
        </w:trPr>
        <w:tc>
          <w:tcPr>
            <w:tcW w:w="6917" w:type="dxa"/>
          </w:tcPr>
          <w:p w14:paraId="7143FEF9" w14:textId="77777777" w:rsidR="00383D60" w:rsidRPr="0095297E" w:rsidRDefault="00383D60" w:rsidP="00D95F00">
            <w:pPr>
              <w:pStyle w:val="TAL"/>
              <w:rPr>
                <w:b/>
                <w:i/>
              </w:rPr>
            </w:pPr>
            <w:r w:rsidRPr="0095297E">
              <w:rPr>
                <w:b/>
                <w:i/>
              </w:rPr>
              <w:t>beamSwitchTiming-r16, beamSwitchTiming-r17</w:t>
            </w:r>
          </w:p>
          <w:p w14:paraId="58998832" w14:textId="77777777" w:rsidR="00383D60" w:rsidRPr="0095297E" w:rsidRDefault="00383D60" w:rsidP="00D95F00">
            <w:pPr>
              <w:pStyle w:val="TAL"/>
            </w:pPr>
            <w:r w:rsidRPr="0095297E">
              <w:t xml:space="preserve">Indicates the minimum number of required OFDM symbols (sym224, sym336 for 60kHz and 120kHz SCS, </w:t>
            </w:r>
            <w:r w:rsidRPr="0095297E">
              <w:rPr>
                <w:i/>
                <w:iCs/>
              </w:rPr>
              <w:t>sym896</w:t>
            </w:r>
            <w:r w:rsidRPr="0095297E">
              <w:t xml:space="preserve"> or </w:t>
            </w:r>
            <w:r w:rsidRPr="0095297E">
              <w:rPr>
                <w:i/>
                <w:iCs/>
              </w:rPr>
              <w:t xml:space="preserve">sym1344 </w:t>
            </w:r>
            <w:r w:rsidRPr="0095297E">
              <w:t xml:space="preserve">for 480kHz SCS and </w:t>
            </w:r>
            <w:r w:rsidRPr="0095297E">
              <w:rPr>
                <w:i/>
                <w:iCs/>
              </w:rPr>
              <w:t>sym1792</w:t>
            </w:r>
            <w:r w:rsidRPr="0095297E">
              <w:t xml:space="preserve"> or </w:t>
            </w:r>
            <w:r w:rsidRPr="0095297E">
              <w:rPr>
                <w:i/>
                <w:iCs/>
              </w:rPr>
              <w:t xml:space="preserve">sym2688 </w:t>
            </w:r>
            <w:r w:rsidRPr="0095297E">
              <w:t xml:space="preserve">for 960kHz SCS) between the DCI triggering aperiodic CSI-RS and the corresponding aperiodic CSI-RS transmission in a CSI-RS resource set configured with repetition 'ON' if </w:t>
            </w:r>
            <w:r w:rsidRPr="0095297E">
              <w:rPr>
                <w:bCs/>
                <w:i/>
              </w:rPr>
              <w:t>enableBeamSwitchTiming-r16</w:t>
            </w:r>
            <w:r w:rsidRPr="0095297E">
              <w:rPr>
                <w:bCs/>
                <w:iCs/>
              </w:rPr>
              <w:t xml:space="preserve"> is configured</w:t>
            </w:r>
            <w:r w:rsidRPr="0095297E">
              <w:t>.</w:t>
            </w:r>
          </w:p>
          <w:p w14:paraId="150ADC2E" w14:textId="77777777" w:rsidR="00383D60" w:rsidRPr="0095297E" w:rsidRDefault="00383D60" w:rsidP="00D95F00">
            <w:pPr>
              <w:pStyle w:val="TAL"/>
              <w:rPr>
                <w:b/>
                <w:i/>
              </w:rPr>
            </w:pPr>
            <w:r w:rsidRPr="0095297E">
              <w:t>For CSI-RS configured with repetition "</w:t>
            </w:r>
            <w:r w:rsidRPr="0095297E">
              <w:rPr>
                <w:i/>
                <w:iCs/>
              </w:rPr>
              <w:t>off</w:t>
            </w:r>
            <w:r w:rsidRPr="0095297E">
              <w:t xml:space="preserve">", the UE applies </w:t>
            </w:r>
            <w:r w:rsidRPr="0095297E">
              <w:rPr>
                <w:lang w:eastAsia="zh-CN"/>
              </w:rPr>
              <w:t>beam</w:t>
            </w:r>
            <w:r w:rsidRPr="0095297E">
              <w:t xml:space="preserve"> switch time of sym48 if </w:t>
            </w:r>
            <w:r w:rsidRPr="0095297E">
              <w:rPr>
                <w:i/>
                <w:iCs/>
              </w:rPr>
              <w:t>beamSwitchTiming-r16</w:t>
            </w:r>
            <w:r w:rsidRPr="0095297E">
              <w:t xml:space="preserve"> is reported and </w:t>
            </w:r>
            <w:r w:rsidRPr="0095297E">
              <w:rPr>
                <w:bCs/>
                <w:i/>
              </w:rPr>
              <w:t>enableBeamSwitchTiming-r16</w:t>
            </w:r>
            <w:r w:rsidRPr="0095297E">
              <w:rPr>
                <w:bCs/>
                <w:iCs/>
              </w:rPr>
              <w:t xml:space="preserve"> is configured</w:t>
            </w:r>
            <w:r w:rsidRPr="0095297E">
              <w:t>.</w:t>
            </w:r>
            <w:r w:rsidRPr="0095297E">
              <w:rPr>
                <w:rFonts w:eastAsia="MS Mincho" w:cs="Arial"/>
                <w:bCs/>
                <w:sz w:val="20"/>
              </w:rPr>
              <w:t xml:space="preserve"> </w:t>
            </w:r>
            <w:r w:rsidRPr="0095297E">
              <w:rPr>
                <w:bCs/>
              </w:rPr>
              <w:t xml:space="preserve">For CSI-RS configured without repetition and without </w:t>
            </w:r>
            <w:r w:rsidRPr="0095297E">
              <w:rPr>
                <w:bCs/>
                <w:i/>
                <w:iCs/>
              </w:rPr>
              <w:t>trs-info</w:t>
            </w:r>
            <w:r w:rsidRPr="0095297E">
              <w:rPr>
                <w:bCs/>
              </w:rPr>
              <w:t xml:space="preserve">, the UE applies beam switch time of sym48 if </w:t>
            </w:r>
            <w:r w:rsidRPr="0095297E">
              <w:rPr>
                <w:bCs/>
                <w:i/>
                <w:iCs/>
              </w:rPr>
              <w:t>beamSwitchTiming-r16</w:t>
            </w:r>
            <w:r w:rsidRPr="0095297E">
              <w:rPr>
                <w:bCs/>
              </w:rPr>
              <w:t xml:space="preserve"> is reported and </w:t>
            </w:r>
            <w:r w:rsidRPr="0095297E">
              <w:rPr>
                <w:bCs/>
                <w:i/>
              </w:rPr>
              <w:t>enableBeamSwitchTiming-r16</w:t>
            </w:r>
            <w:r w:rsidRPr="0095297E">
              <w:rPr>
                <w:bCs/>
                <w:iCs/>
              </w:rPr>
              <w:t xml:space="preserve"> is configured</w:t>
            </w:r>
            <w:r w:rsidRPr="0095297E">
              <w:rPr>
                <w:bCs/>
              </w:rPr>
              <w:t>.</w:t>
            </w:r>
          </w:p>
        </w:tc>
        <w:tc>
          <w:tcPr>
            <w:tcW w:w="709" w:type="dxa"/>
          </w:tcPr>
          <w:p w14:paraId="5CAD8768" w14:textId="77777777" w:rsidR="00383D60" w:rsidRPr="0095297E" w:rsidRDefault="00383D60" w:rsidP="00D95F00">
            <w:pPr>
              <w:pStyle w:val="TAL"/>
              <w:jc w:val="center"/>
            </w:pPr>
            <w:r w:rsidRPr="0095297E">
              <w:t>Band</w:t>
            </w:r>
          </w:p>
        </w:tc>
        <w:tc>
          <w:tcPr>
            <w:tcW w:w="567" w:type="dxa"/>
          </w:tcPr>
          <w:p w14:paraId="0830918D" w14:textId="77777777" w:rsidR="00383D60" w:rsidRPr="0095297E" w:rsidRDefault="00383D60" w:rsidP="00D95F00">
            <w:pPr>
              <w:pStyle w:val="TAL"/>
              <w:jc w:val="center"/>
            </w:pPr>
            <w:r w:rsidRPr="0095297E">
              <w:t>No</w:t>
            </w:r>
          </w:p>
        </w:tc>
        <w:tc>
          <w:tcPr>
            <w:tcW w:w="709" w:type="dxa"/>
          </w:tcPr>
          <w:p w14:paraId="4A4C8FDC" w14:textId="77777777" w:rsidR="00383D60" w:rsidRPr="0095297E" w:rsidRDefault="00383D60" w:rsidP="00D95F00">
            <w:pPr>
              <w:pStyle w:val="TAL"/>
              <w:jc w:val="center"/>
              <w:rPr>
                <w:bCs/>
                <w:iCs/>
              </w:rPr>
            </w:pPr>
            <w:r w:rsidRPr="0095297E">
              <w:rPr>
                <w:bCs/>
                <w:iCs/>
              </w:rPr>
              <w:t>N/A</w:t>
            </w:r>
          </w:p>
        </w:tc>
        <w:tc>
          <w:tcPr>
            <w:tcW w:w="728" w:type="dxa"/>
          </w:tcPr>
          <w:p w14:paraId="7637C941" w14:textId="77777777" w:rsidR="00383D60" w:rsidRPr="0095297E" w:rsidRDefault="00383D60" w:rsidP="00D95F00">
            <w:pPr>
              <w:pStyle w:val="TAL"/>
              <w:jc w:val="center"/>
            </w:pPr>
            <w:r w:rsidRPr="0095297E">
              <w:t>FR2 only</w:t>
            </w:r>
          </w:p>
        </w:tc>
      </w:tr>
      <w:tr w:rsidR="00383D60" w:rsidRPr="0095297E" w14:paraId="020B3E01" w14:textId="77777777" w:rsidTr="00D95F00">
        <w:trPr>
          <w:cantSplit/>
          <w:tblHeader/>
        </w:trPr>
        <w:tc>
          <w:tcPr>
            <w:tcW w:w="6917" w:type="dxa"/>
          </w:tcPr>
          <w:p w14:paraId="48DFD292" w14:textId="77777777" w:rsidR="00383D60" w:rsidRPr="0095297E" w:rsidRDefault="00383D60" w:rsidP="00D95F00">
            <w:pPr>
              <w:pStyle w:val="TAL"/>
              <w:rPr>
                <w:b/>
                <w:i/>
              </w:rPr>
            </w:pPr>
            <w:r w:rsidRPr="0095297E">
              <w:rPr>
                <w:b/>
                <w:i/>
              </w:rPr>
              <w:lastRenderedPageBreak/>
              <w:t>bfd-Relaxation-r17</w:t>
            </w:r>
          </w:p>
          <w:p w14:paraId="4D9DF751" w14:textId="77777777" w:rsidR="00383D60" w:rsidRPr="0095297E" w:rsidRDefault="00383D60" w:rsidP="00D95F00">
            <w:pPr>
              <w:pStyle w:val="TAL"/>
              <w:rPr>
                <w:bCs/>
                <w:iCs/>
              </w:rPr>
            </w:pPr>
            <w:r w:rsidRPr="0095297E">
              <w:rPr>
                <w:bCs/>
                <w:iCs/>
              </w:rPr>
              <w:t xml:space="preserve">Indicates whether the UE supports BFD relaxation criteria and requirement </w:t>
            </w:r>
            <w:r w:rsidRPr="0095297E">
              <w:rPr>
                <w:rFonts w:cs="Arial"/>
                <w:szCs w:val="18"/>
              </w:rPr>
              <w:t>as specified in TS 38.13</w:t>
            </w:r>
            <w:r w:rsidRPr="0095297E">
              <w:rPr>
                <w:rFonts w:cs="Arial"/>
                <w:szCs w:val="18"/>
                <w:lang w:eastAsia="en-GB"/>
              </w:rPr>
              <w:t xml:space="preserve">3 [5]. </w:t>
            </w:r>
            <w:r w:rsidRPr="0095297E">
              <w:rPr>
                <w:bCs/>
                <w:iCs/>
              </w:rPr>
              <w:t>UE shall set the capability value consistently for all FDD-FR1 bands, all TDD-FR1 bands, all TDD-FR2-1 bands and all TDD-FR2-2 bands respectively.</w:t>
            </w:r>
          </w:p>
          <w:p w14:paraId="4025B4D2" w14:textId="77777777" w:rsidR="00383D60" w:rsidRPr="0095297E" w:rsidRDefault="00383D60" w:rsidP="00D95F00">
            <w:pPr>
              <w:pStyle w:val="TAL"/>
              <w:rPr>
                <w:bCs/>
                <w:iCs/>
              </w:rPr>
            </w:pPr>
          </w:p>
          <w:p w14:paraId="0196A054" w14:textId="77777777" w:rsidR="00383D60" w:rsidRPr="0095297E" w:rsidRDefault="00383D60" w:rsidP="00D95F00">
            <w:pPr>
              <w:pStyle w:val="TAL"/>
              <w:rPr>
                <w:b/>
                <w:i/>
              </w:rPr>
            </w:pPr>
            <w:r w:rsidRPr="0095297E">
              <w:rPr>
                <w:bCs/>
                <w:iCs/>
              </w:rPr>
              <w:t xml:space="preserve">UE indicating support of this feature shall also indicate support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0A91674C" w14:textId="77777777" w:rsidR="00383D60" w:rsidRPr="0095297E" w:rsidRDefault="00383D60" w:rsidP="00D95F00">
            <w:pPr>
              <w:pStyle w:val="TAL"/>
              <w:jc w:val="center"/>
            </w:pPr>
            <w:r w:rsidRPr="0095297E">
              <w:t xml:space="preserve">Band </w:t>
            </w:r>
          </w:p>
        </w:tc>
        <w:tc>
          <w:tcPr>
            <w:tcW w:w="567" w:type="dxa"/>
          </w:tcPr>
          <w:p w14:paraId="07348B9B" w14:textId="77777777" w:rsidR="00383D60" w:rsidRPr="0095297E" w:rsidRDefault="00383D60" w:rsidP="00D95F00">
            <w:pPr>
              <w:pStyle w:val="TAL"/>
              <w:jc w:val="center"/>
            </w:pPr>
            <w:r w:rsidRPr="0095297E">
              <w:t>No</w:t>
            </w:r>
          </w:p>
        </w:tc>
        <w:tc>
          <w:tcPr>
            <w:tcW w:w="709" w:type="dxa"/>
          </w:tcPr>
          <w:p w14:paraId="05DC72BF" w14:textId="77777777" w:rsidR="00383D60" w:rsidRPr="0095297E" w:rsidRDefault="00383D60" w:rsidP="00D95F00">
            <w:pPr>
              <w:pStyle w:val="TAL"/>
              <w:jc w:val="center"/>
              <w:rPr>
                <w:bCs/>
                <w:iCs/>
              </w:rPr>
            </w:pPr>
            <w:r w:rsidRPr="0095297E">
              <w:rPr>
                <w:bCs/>
                <w:iCs/>
              </w:rPr>
              <w:t>N/A</w:t>
            </w:r>
          </w:p>
        </w:tc>
        <w:tc>
          <w:tcPr>
            <w:tcW w:w="728" w:type="dxa"/>
          </w:tcPr>
          <w:p w14:paraId="752AB268" w14:textId="77777777" w:rsidR="00383D60" w:rsidRPr="0095297E" w:rsidRDefault="00383D60" w:rsidP="00D95F00">
            <w:pPr>
              <w:pStyle w:val="TAL"/>
              <w:jc w:val="center"/>
            </w:pPr>
            <w:r w:rsidRPr="0095297E">
              <w:rPr>
                <w:bCs/>
                <w:iCs/>
              </w:rPr>
              <w:t>N/A</w:t>
            </w:r>
          </w:p>
        </w:tc>
      </w:tr>
      <w:tr w:rsidR="00383D60" w:rsidRPr="0095297E" w14:paraId="3285188A" w14:textId="77777777" w:rsidTr="00D95F00">
        <w:trPr>
          <w:cantSplit/>
          <w:tblHeader/>
        </w:trPr>
        <w:tc>
          <w:tcPr>
            <w:tcW w:w="6917" w:type="dxa"/>
          </w:tcPr>
          <w:p w14:paraId="04564BC3" w14:textId="77777777" w:rsidR="00383D60" w:rsidRPr="0095297E" w:rsidRDefault="00383D60" w:rsidP="00D95F00">
            <w:pPr>
              <w:pStyle w:val="TAL"/>
              <w:rPr>
                <w:b/>
                <w:i/>
              </w:rPr>
            </w:pPr>
            <w:r w:rsidRPr="0095297E">
              <w:rPr>
                <w:b/>
                <w:i/>
              </w:rPr>
              <w:t>bwp-DiffNumerology</w:t>
            </w:r>
          </w:p>
          <w:p w14:paraId="7DA52F6F" w14:textId="58B80DC2" w:rsidR="00383D60" w:rsidRPr="0095297E" w:rsidRDefault="00383D60" w:rsidP="00D95F00">
            <w:pPr>
              <w:pStyle w:val="TAL"/>
            </w:pPr>
            <w:r w:rsidRPr="0095297E">
              <w:t xml:space="preserve">Indicates whether the UE supports BWP adaptation up to 4 BWPs with the different numerologies, via DCI and timer. Except for SUL, the UE only supports the same numerology for the active UL and DL BWP. For the UE </w:t>
            </w:r>
            <w:del w:id="155" w:author="NR_redcap_enh-Core" w:date="2023-11-02T12:32:00Z">
              <w:r w:rsidRPr="00746F0F" w:rsidDel="00416C0A">
                <w:delText xml:space="preserve">which is a non-RedCap UE </w:delText>
              </w:r>
            </w:del>
            <w:ins w:id="156" w:author="NR_redcap_enh-Core" w:date="2023-11-02T12:32:00Z">
              <w:r w:rsidR="002B57C0" w:rsidRPr="00746F0F">
                <w:t>that is</w:t>
              </w:r>
              <w:r w:rsidR="002B57C0" w:rsidRPr="00C60FB5">
                <w:t xml:space="preserve"> </w:t>
              </w:r>
            </w:ins>
            <w:r w:rsidRPr="00C60FB5">
              <w:t>capable of this feature</w:t>
            </w:r>
            <w:ins w:id="157" w:author="NR_redcap_enh-Core" w:date="2023-11-02T12:32:00Z">
              <w:r w:rsidR="004A4D88" w:rsidRPr="00C60FB5">
                <w:t xml:space="preserve"> but is not indicating </w:t>
              </w:r>
              <w:r w:rsidR="004A4D88" w:rsidRPr="00C60FB5">
                <w:rPr>
                  <w:i/>
                  <w:iCs/>
                </w:rPr>
                <w:t>supportOfRedCap-r17</w:t>
              </w:r>
              <w:r w:rsidR="004A4D88" w:rsidRPr="00C60FB5">
                <w:t xml:space="preserve"> nor </w:t>
              </w:r>
              <w:r w:rsidR="004A4D88" w:rsidRPr="00C60FB5">
                <w:rPr>
                  <w:i/>
                  <w:iCs/>
                </w:rPr>
                <w:t>supportOfERedCap-r18</w:t>
              </w:r>
            </w:ins>
            <w:r w:rsidRPr="00C60FB5">
              <w:t xml:space="preserve">, the bandwidth of a UE-specific RRC configured DL BWP includes the bandwidth of the CORESET#0 (if CORESET#0 is present) and SSB for PCell and PSCell (if configured). For the UE which is a </w:t>
            </w:r>
            <w:ins w:id="158" w:author="NR_redcap_enh-Core" w:date="2023-11-01T14:08:00Z">
              <w:r w:rsidR="001C5259" w:rsidRPr="00C60FB5">
                <w:t>(e)</w:t>
              </w:r>
            </w:ins>
            <w:r w:rsidRPr="00C60FB5">
              <w:t>RedCap</w:t>
            </w:r>
            <w:r w:rsidRPr="0095297E">
              <w:t xml:space="preserve">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4519C3FA" w14:textId="77777777" w:rsidR="00383D60" w:rsidRPr="0095297E" w:rsidRDefault="00383D60" w:rsidP="00D95F00">
            <w:pPr>
              <w:pStyle w:val="TAL"/>
              <w:jc w:val="center"/>
            </w:pPr>
            <w:r w:rsidRPr="0095297E">
              <w:t>Band</w:t>
            </w:r>
          </w:p>
        </w:tc>
        <w:tc>
          <w:tcPr>
            <w:tcW w:w="567" w:type="dxa"/>
          </w:tcPr>
          <w:p w14:paraId="088038E6" w14:textId="77777777" w:rsidR="00383D60" w:rsidRPr="0095297E" w:rsidRDefault="00383D60" w:rsidP="00D95F00">
            <w:pPr>
              <w:pStyle w:val="TAL"/>
              <w:jc w:val="center"/>
            </w:pPr>
            <w:r w:rsidRPr="0095297E">
              <w:t>No</w:t>
            </w:r>
          </w:p>
        </w:tc>
        <w:tc>
          <w:tcPr>
            <w:tcW w:w="709" w:type="dxa"/>
          </w:tcPr>
          <w:p w14:paraId="3A137252" w14:textId="77777777" w:rsidR="00383D60" w:rsidRPr="0095297E" w:rsidRDefault="00383D60" w:rsidP="00D95F00">
            <w:pPr>
              <w:pStyle w:val="TAL"/>
              <w:jc w:val="center"/>
            </w:pPr>
            <w:r w:rsidRPr="0095297E">
              <w:rPr>
                <w:bCs/>
                <w:iCs/>
              </w:rPr>
              <w:t>N/A</w:t>
            </w:r>
          </w:p>
        </w:tc>
        <w:tc>
          <w:tcPr>
            <w:tcW w:w="728" w:type="dxa"/>
          </w:tcPr>
          <w:p w14:paraId="1715986C" w14:textId="77777777" w:rsidR="00383D60" w:rsidRPr="0095297E" w:rsidRDefault="00383D60" w:rsidP="00D95F00">
            <w:pPr>
              <w:pStyle w:val="TAL"/>
              <w:jc w:val="center"/>
            </w:pPr>
            <w:r w:rsidRPr="0095297E">
              <w:rPr>
                <w:bCs/>
                <w:iCs/>
              </w:rPr>
              <w:t>N/A</w:t>
            </w:r>
          </w:p>
        </w:tc>
      </w:tr>
      <w:tr w:rsidR="00383D60" w:rsidRPr="0095297E" w14:paraId="6EE2A537" w14:textId="77777777" w:rsidTr="00D95F00">
        <w:trPr>
          <w:cantSplit/>
          <w:tblHeader/>
        </w:trPr>
        <w:tc>
          <w:tcPr>
            <w:tcW w:w="6917" w:type="dxa"/>
          </w:tcPr>
          <w:p w14:paraId="370B2D8A" w14:textId="77777777" w:rsidR="00383D60" w:rsidRPr="0095297E" w:rsidRDefault="00383D60" w:rsidP="00D95F00">
            <w:pPr>
              <w:pStyle w:val="TAL"/>
              <w:rPr>
                <w:b/>
                <w:i/>
              </w:rPr>
            </w:pPr>
            <w:r w:rsidRPr="0095297E">
              <w:rPr>
                <w:b/>
                <w:i/>
              </w:rPr>
              <w:t>bwp-SameNumerology</w:t>
            </w:r>
          </w:p>
          <w:p w14:paraId="42DEE4F1" w14:textId="3E87604E" w:rsidR="00383D60" w:rsidRPr="0095297E" w:rsidRDefault="00383D60" w:rsidP="00D95F00">
            <w:pPr>
              <w:pStyle w:val="TAL"/>
            </w:pPr>
            <w:r w:rsidRPr="0095297E">
              <w:t xml:space="preserve">Indicates whether UE supports BWP adaptation (up </w:t>
            </w:r>
            <w:r w:rsidRPr="00746F0F">
              <w:t xml:space="preserve">to 2/4 BWPs) with the same numerology, via DCI and timer. Except for SUL, the UE only supports the same numerology for the active UL and DL BWP. For the UE </w:t>
            </w:r>
            <w:ins w:id="159" w:author="NR_redcap_enh-Core" w:date="2023-11-02T12:32:00Z">
              <w:r w:rsidR="004A4D88" w:rsidRPr="00746F0F">
                <w:t>that is</w:t>
              </w:r>
            </w:ins>
            <w:r w:rsidRPr="00746F0F">
              <w:t xml:space="preserve"> capable of this feature</w:t>
            </w:r>
            <w:r w:rsidR="004A4D88" w:rsidRPr="00746F0F">
              <w:t xml:space="preserve"> </w:t>
            </w:r>
            <w:ins w:id="160" w:author="NR_redcap_enh-Core" w:date="2023-11-02T12:32:00Z">
              <w:r w:rsidR="004A4D88" w:rsidRPr="00746F0F">
                <w:t xml:space="preserve">but is not indicating </w:t>
              </w:r>
              <w:r w:rsidR="004A4D88" w:rsidRPr="00746F0F">
                <w:rPr>
                  <w:i/>
                  <w:iCs/>
                </w:rPr>
                <w:t>supportOfRedCap-r17</w:t>
              </w:r>
              <w:r w:rsidR="004A4D88" w:rsidRPr="00746F0F">
                <w:t xml:space="preserve"> nor </w:t>
              </w:r>
              <w:r w:rsidR="004A4D88" w:rsidRPr="00746F0F">
                <w:rPr>
                  <w:i/>
                  <w:iCs/>
                </w:rPr>
                <w:t>supportOfERedCap-r18</w:t>
              </w:r>
            </w:ins>
            <w:r w:rsidRPr="00746F0F">
              <w:t xml:space="preserve">, the bandwidth of a UE-specific RRC configured DL BWP includes the bandwidth of the CORESET#0 (if CORESET#0 is present) and SSB for PCell and PSCell (if configured). For the UE which is a </w:t>
            </w:r>
            <w:ins w:id="161" w:author="NR_redcap_enh-Core" w:date="2023-11-01T14:09:00Z">
              <w:r w:rsidR="00970B85" w:rsidRPr="00746F0F">
                <w:t>(e)</w:t>
              </w:r>
            </w:ins>
            <w:r w:rsidRPr="00746F0F">
              <w:t>RedCap UE capable of this feature, the bandwidth of a UE-specific RRC configured DL</w:t>
            </w:r>
            <w:r w:rsidRPr="0095297E">
              <w:t xml:space="preserve"> BWP may not include the bandwidth of the CORESET#0 (if configured) and SSB for PCell. For SCell(s), the bandwidth of the UE-specific RRC configured DL BWP includes SSB, if there is SSB on SCell(s).</w:t>
            </w:r>
          </w:p>
        </w:tc>
        <w:tc>
          <w:tcPr>
            <w:tcW w:w="709" w:type="dxa"/>
          </w:tcPr>
          <w:p w14:paraId="7C01DB45" w14:textId="77777777" w:rsidR="00383D60" w:rsidRPr="0095297E" w:rsidRDefault="00383D60" w:rsidP="00D95F00">
            <w:pPr>
              <w:pStyle w:val="TAL"/>
              <w:jc w:val="center"/>
            </w:pPr>
            <w:r w:rsidRPr="0095297E">
              <w:t>Band</w:t>
            </w:r>
          </w:p>
        </w:tc>
        <w:tc>
          <w:tcPr>
            <w:tcW w:w="567" w:type="dxa"/>
          </w:tcPr>
          <w:p w14:paraId="6E45F195" w14:textId="77777777" w:rsidR="00383D60" w:rsidRPr="0095297E" w:rsidRDefault="00383D60" w:rsidP="00D95F00">
            <w:pPr>
              <w:pStyle w:val="TAL"/>
              <w:jc w:val="center"/>
            </w:pPr>
            <w:r w:rsidRPr="0095297E">
              <w:t>No</w:t>
            </w:r>
          </w:p>
        </w:tc>
        <w:tc>
          <w:tcPr>
            <w:tcW w:w="709" w:type="dxa"/>
          </w:tcPr>
          <w:p w14:paraId="0C51C35D" w14:textId="77777777" w:rsidR="00383D60" w:rsidRPr="0095297E" w:rsidRDefault="00383D60" w:rsidP="00D95F00">
            <w:pPr>
              <w:pStyle w:val="TAL"/>
              <w:jc w:val="center"/>
            </w:pPr>
            <w:r w:rsidRPr="0095297E">
              <w:rPr>
                <w:bCs/>
                <w:iCs/>
              </w:rPr>
              <w:t>N/A</w:t>
            </w:r>
          </w:p>
        </w:tc>
        <w:tc>
          <w:tcPr>
            <w:tcW w:w="728" w:type="dxa"/>
          </w:tcPr>
          <w:p w14:paraId="37C07F5B" w14:textId="77777777" w:rsidR="00383D60" w:rsidRPr="0095297E" w:rsidRDefault="00383D60" w:rsidP="00D95F00">
            <w:pPr>
              <w:pStyle w:val="TAL"/>
              <w:jc w:val="center"/>
            </w:pPr>
            <w:r w:rsidRPr="0095297E">
              <w:rPr>
                <w:bCs/>
                <w:iCs/>
              </w:rPr>
              <w:t>N/A</w:t>
            </w:r>
          </w:p>
        </w:tc>
      </w:tr>
      <w:tr w:rsidR="00383D60" w:rsidRPr="0095297E" w14:paraId="449E7DB8" w14:textId="77777777" w:rsidTr="00D95F00">
        <w:trPr>
          <w:cantSplit/>
          <w:tblHeader/>
        </w:trPr>
        <w:tc>
          <w:tcPr>
            <w:tcW w:w="6917" w:type="dxa"/>
          </w:tcPr>
          <w:p w14:paraId="07E9230C" w14:textId="77777777" w:rsidR="00383D60" w:rsidRPr="0095297E" w:rsidRDefault="00383D60" w:rsidP="00D95F00">
            <w:pPr>
              <w:pStyle w:val="TAL"/>
              <w:rPr>
                <w:b/>
                <w:i/>
              </w:rPr>
            </w:pPr>
            <w:r w:rsidRPr="0095297E">
              <w:rPr>
                <w:b/>
                <w:i/>
              </w:rPr>
              <w:t>bwp-WithoutRestriction</w:t>
            </w:r>
          </w:p>
          <w:p w14:paraId="15F244C6" w14:textId="77777777" w:rsidR="00383D60" w:rsidRPr="0095297E" w:rsidRDefault="00383D60" w:rsidP="00D95F00">
            <w:pPr>
              <w:pStyle w:val="TAL"/>
            </w:pPr>
            <w:r w:rsidRPr="0095297E">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0A45295D" w14:textId="77777777" w:rsidR="00383D60" w:rsidRPr="0095297E" w:rsidRDefault="00383D60" w:rsidP="00D95F00">
            <w:pPr>
              <w:pStyle w:val="TAL"/>
              <w:jc w:val="center"/>
              <w:rPr>
                <w:rFonts w:cs="Arial"/>
                <w:szCs w:val="18"/>
              </w:rPr>
            </w:pPr>
            <w:r w:rsidRPr="0095297E">
              <w:rPr>
                <w:rFonts w:cs="Arial"/>
                <w:szCs w:val="18"/>
              </w:rPr>
              <w:t>Band</w:t>
            </w:r>
          </w:p>
        </w:tc>
        <w:tc>
          <w:tcPr>
            <w:tcW w:w="567" w:type="dxa"/>
          </w:tcPr>
          <w:p w14:paraId="1A508890" w14:textId="77777777" w:rsidR="00383D60" w:rsidRPr="0095297E" w:rsidRDefault="00383D60" w:rsidP="00D95F00">
            <w:pPr>
              <w:pStyle w:val="TAL"/>
              <w:jc w:val="center"/>
              <w:rPr>
                <w:rFonts w:cs="Arial"/>
                <w:szCs w:val="18"/>
              </w:rPr>
            </w:pPr>
            <w:r w:rsidRPr="0095297E">
              <w:rPr>
                <w:rFonts w:cs="Arial"/>
                <w:szCs w:val="18"/>
              </w:rPr>
              <w:t>No</w:t>
            </w:r>
          </w:p>
        </w:tc>
        <w:tc>
          <w:tcPr>
            <w:tcW w:w="709" w:type="dxa"/>
          </w:tcPr>
          <w:p w14:paraId="1E93C37F" w14:textId="77777777" w:rsidR="00383D60" w:rsidRPr="0095297E" w:rsidRDefault="00383D60" w:rsidP="00D95F00">
            <w:pPr>
              <w:pStyle w:val="TAL"/>
              <w:jc w:val="center"/>
              <w:rPr>
                <w:rFonts w:cs="Arial"/>
                <w:szCs w:val="18"/>
              </w:rPr>
            </w:pPr>
            <w:r w:rsidRPr="0095297E">
              <w:rPr>
                <w:bCs/>
                <w:iCs/>
              </w:rPr>
              <w:t>N/A</w:t>
            </w:r>
          </w:p>
        </w:tc>
        <w:tc>
          <w:tcPr>
            <w:tcW w:w="728" w:type="dxa"/>
          </w:tcPr>
          <w:p w14:paraId="25BFA80B" w14:textId="77777777" w:rsidR="00383D60" w:rsidRPr="0095297E" w:rsidRDefault="00383D60" w:rsidP="00D95F00">
            <w:pPr>
              <w:pStyle w:val="TAL"/>
              <w:jc w:val="center"/>
            </w:pPr>
            <w:r w:rsidRPr="0095297E">
              <w:rPr>
                <w:bCs/>
                <w:iCs/>
              </w:rPr>
              <w:t>N/A</w:t>
            </w:r>
          </w:p>
        </w:tc>
      </w:tr>
      <w:tr w:rsidR="00383D60" w:rsidRPr="0095297E" w14:paraId="02982B58" w14:textId="77777777" w:rsidTr="00D95F00">
        <w:trPr>
          <w:cantSplit/>
          <w:tblHeader/>
        </w:trPr>
        <w:tc>
          <w:tcPr>
            <w:tcW w:w="6917" w:type="dxa"/>
          </w:tcPr>
          <w:p w14:paraId="0F49DFE0" w14:textId="77777777" w:rsidR="00383D60" w:rsidRPr="0095297E" w:rsidRDefault="00383D60" w:rsidP="00D95F00">
            <w:pPr>
              <w:pStyle w:val="TAL"/>
              <w:rPr>
                <w:b/>
                <w:i/>
              </w:rPr>
            </w:pPr>
            <w:r w:rsidRPr="0095297E">
              <w:rPr>
                <w:b/>
                <w:i/>
              </w:rPr>
              <w:t>cancelOverlappingPUSCH-r16</w:t>
            </w:r>
          </w:p>
          <w:p w14:paraId="201E5AA9" w14:textId="77777777" w:rsidR="00383D60" w:rsidRPr="0095297E" w:rsidRDefault="00383D60" w:rsidP="00D95F00">
            <w:pPr>
              <w:pStyle w:val="TAL"/>
              <w:rPr>
                <w:b/>
                <w:i/>
              </w:rPr>
            </w:pPr>
            <w:r w:rsidRPr="0095297E">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95297E">
              <w:rPr>
                <w:i/>
              </w:rPr>
              <w:t>pa-PhaseDiscontinuityImpacts</w:t>
            </w:r>
            <w:r w:rsidRPr="0095297E">
              <w:t xml:space="preserve"> and </w:t>
            </w:r>
            <w:r w:rsidRPr="0095297E">
              <w:rPr>
                <w:i/>
              </w:rPr>
              <w:t>ul-CancellationSelfCarrier-r16</w:t>
            </w:r>
            <w:r w:rsidRPr="0095297E">
              <w:t>.</w:t>
            </w:r>
          </w:p>
        </w:tc>
        <w:tc>
          <w:tcPr>
            <w:tcW w:w="709" w:type="dxa"/>
          </w:tcPr>
          <w:p w14:paraId="4788C768" w14:textId="77777777" w:rsidR="00383D60" w:rsidRPr="0095297E" w:rsidRDefault="00383D60" w:rsidP="00D95F00">
            <w:pPr>
              <w:pStyle w:val="TAL"/>
              <w:jc w:val="center"/>
              <w:rPr>
                <w:rFonts w:cs="Arial"/>
                <w:szCs w:val="18"/>
              </w:rPr>
            </w:pPr>
            <w:r w:rsidRPr="0095297E">
              <w:rPr>
                <w:rFonts w:cs="Arial"/>
                <w:szCs w:val="18"/>
              </w:rPr>
              <w:t>Band</w:t>
            </w:r>
          </w:p>
        </w:tc>
        <w:tc>
          <w:tcPr>
            <w:tcW w:w="567" w:type="dxa"/>
          </w:tcPr>
          <w:p w14:paraId="6556BB98" w14:textId="77777777" w:rsidR="00383D60" w:rsidRPr="0095297E" w:rsidRDefault="00383D60" w:rsidP="00D95F00">
            <w:pPr>
              <w:pStyle w:val="TAL"/>
              <w:jc w:val="center"/>
              <w:rPr>
                <w:rFonts w:cs="Arial"/>
                <w:szCs w:val="18"/>
              </w:rPr>
            </w:pPr>
            <w:r w:rsidRPr="0095297E">
              <w:rPr>
                <w:rFonts w:cs="Arial"/>
                <w:szCs w:val="18"/>
              </w:rPr>
              <w:t>No</w:t>
            </w:r>
          </w:p>
        </w:tc>
        <w:tc>
          <w:tcPr>
            <w:tcW w:w="709" w:type="dxa"/>
          </w:tcPr>
          <w:p w14:paraId="4B6795C0" w14:textId="77777777" w:rsidR="00383D60" w:rsidRPr="0095297E" w:rsidRDefault="00383D60" w:rsidP="00D95F00">
            <w:pPr>
              <w:pStyle w:val="TAL"/>
              <w:jc w:val="center"/>
              <w:rPr>
                <w:rFonts w:cs="Arial"/>
                <w:szCs w:val="18"/>
              </w:rPr>
            </w:pPr>
            <w:r w:rsidRPr="0095297E">
              <w:rPr>
                <w:bCs/>
                <w:iCs/>
              </w:rPr>
              <w:t>N/A</w:t>
            </w:r>
          </w:p>
        </w:tc>
        <w:tc>
          <w:tcPr>
            <w:tcW w:w="728" w:type="dxa"/>
          </w:tcPr>
          <w:p w14:paraId="5FE8D74A" w14:textId="77777777" w:rsidR="00383D60" w:rsidRPr="0095297E" w:rsidRDefault="00383D60" w:rsidP="00D95F00">
            <w:pPr>
              <w:pStyle w:val="TAL"/>
              <w:jc w:val="center"/>
            </w:pPr>
            <w:r w:rsidRPr="0095297E">
              <w:rPr>
                <w:bCs/>
                <w:iCs/>
              </w:rPr>
              <w:t>N/A</w:t>
            </w:r>
          </w:p>
        </w:tc>
      </w:tr>
      <w:tr w:rsidR="00383D60" w:rsidRPr="0095297E" w14:paraId="4FAA0679" w14:textId="77777777" w:rsidTr="00D95F00">
        <w:trPr>
          <w:cantSplit/>
          <w:tblHeader/>
        </w:trPr>
        <w:tc>
          <w:tcPr>
            <w:tcW w:w="6917" w:type="dxa"/>
          </w:tcPr>
          <w:p w14:paraId="22C3934E" w14:textId="77777777" w:rsidR="00383D60" w:rsidRPr="0095297E" w:rsidRDefault="00383D60" w:rsidP="00D95F00">
            <w:pPr>
              <w:pStyle w:val="TAL"/>
              <w:rPr>
                <w:b/>
                <w:i/>
              </w:rPr>
            </w:pPr>
            <w:r w:rsidRPr="0095297E">
              <w:rPr>
                <w:b/>
                <w:i/>
              </w:rPr>
              <w:t>cg-SDT-r17</w:t>
            </w:r>
          </w:p>
          <w:p w14:paraId="43F6E3FD" w14:textId="77777777" w:rsidR="00383D60" w:rsidRPr="0095297E" w:rsidRDefault="00383D60" w:rsidP="00D95F00">
            <w:pPr>
              <w:pStyle w:val="TAL"/>
              <w:rPr>
                <w:bCs/>
                <w:iCs/>
              </w:rPr>
            </w:pPr>
            <w:r w:rsidRPr="0095297E">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71954AC8" w14:textId="77777777" w:rsidR="00383D60" w:rsidRPr="0095297E" w:rsidRDefault="00383D60" w:rsidP="00D95F00">
            <w:pPr>
              <w:pStyle w:val="TAL"/>
              <w:rPr>
                <w:b/>
                <w:i/>
              </w:rPr>
            </w:pPr>
            <w:r w:rsidRPr="0095297E">
              <w:rPr>
                <w:bCs/>
                <w:iCs/>
              </w:rPr>
              <w:t xml:space="preserve">UE supports multiple CG-SDT configurations when a UE indicates the support of this feature and </w:t>
            </w:r>
            <w:r w:rsidRPr="0095297E">
              <w:rPr>
                <w:bCs/>
                <w:i/>
              </w:rPr>
              <w:t>activeConfiguredGrant-r16</w:t>
            </w:r>
            <w:r w:rsidRPr="0095297E">
              <w:rPr>
                <w:bCs/>
                <w:iCs/>
              </w:rPr>
              <w:t>; otherwise UE only supports one CG-SDT configuration.</w:t>
            </w:r>
          </w:p>
        </w:tc>
        <w:tc>
          <w:tcPr>
            <w:tcW w:w="709" w:type="dxa"/>
          </w:tcPr>
          <w:p w14:paraId="0762CDC0" w14:textId="77777777" w:rsidR="00383D60" w:rsidRPr="0095297E" w:rsidRDefault="00383D60" w:rsidP="00D95F00">
            <w:pPr>
              <w:pStyle w:val="TAL"/>
              <w:jc w:val="center"/>
              <w:rPr>
                <w:rFonts w:cs="Arial"/>
                <w:szCs w:val="18"/>
              </w:rPr>
            </w:pPr>
            <w:r w:rsidRPr="0095297E">
              <w:t>Band</w:t>
            </w:r>
          </w:p>
        </w:tc>
        <w:tc>
          <w:tcPr>
            <w:tcW w:w="567" w:type="dxa"/>
          </w:tcPr>
          <w:p w14:paraId="747BF239" w14:textId="77777777" w:rsidR="00383D60" w:rsidRPr="0095297E" w:rsidRDefault="00383D60" w:rsidP="00D95F00">
            <w:pPr>
              <w:pStyle w:val="TAL"/>
              <w:jc w:val="center"/>
              <w:rPr>
                <w:rFonts w:cs="Arial"/>
                <w:szCs w:val="18"/>
              </w:rPr>
            </w:pPr>
            <w:r w:rsidRPr="0095297E">
              <w:t>No</w:t>
            </w:r>
          </w:p>
        </w:tc>
        <w:tc>
          <w:tcPr>
            <w:tcW w:w="709" w:type="dxa"/>
          </w:tcPr>
          <w:p w14:paraId="52086CBE" w14:textId="77777777" w:rsidR="00383D60" w:rsidRPr="0095297E" w:rsidRDefault="00383D60" w:rsidP="00D95F00">
            <w:pPr>
              <w:pStyle w:val="TAL"/>
              <w:jc w:val="center"/>
              <w:rPr>
                <w:bCs/>
                <w:iCs/>
              </w:rPr>
            </w:pPr>
            <w:r w:rsidRPr="0095297E">
              <w:t>N/A</w:t>
            </w:r>
          </w:p>
        </w:tc>
        <w:tc>
          <w:tcPr>
            <w:tcW w:w="728" w:type="dxa"/>
          </w:tcPr>
          <w:p w14:paraId="28408E91" w14:textId="77777777" w:rsidR="00383D60" w:rsidRPr="0095297E" w:rsidRDefault="00383D60" w:rsidP="00D95F00">
            <w:pPr>
              <w:pStyle w:val="TAL"/>
              <w:jc w:val="center"/>
              <w:rPr>
                <w:bCs/>
                <w:iCs/>
              </w:rPr>
            </w:pPr>
            <w:r w:rsidRPr="0095297E">
              <w:t>N/A</w:t>
            </w:r>
          </w:p>
        </w:tc>
      </w:tr>
      <w:tr w:rsidR="00383D60" w:rsidRPr="0095297E" w14:paraId="2CBEE5ED" w14:textId="77777777" w:rsidTr="00D95F00">
        <w:trPr>
          <w:cantSplit/>
          <w:tblHeader/>
        </w:trPr>
        <w:tc>
          <w:tcPr>
            <w:tcW w:w="6917" w:type="dxa"/>
          </w:tcPr>
          <w:p w14:paraId="48C739D5" w14:textId="77777777" w:rsidR="00383D60" w:rsidRPr="0095297E" w:rsidRDefault="00383D60" w:rsidP="00D95F00">
            <w:pPr>
              <w:pStyle w:val="TAL"/>
              <w:rPr>
                <w:b/>
                <w:i/>
              </w:rPr>
            </w:pPr>
            <w:r w:rsidRPr="0095297E">
              <w:rPr>
                <w:b/>
                <w:i/>
              </w:rPr>
              <w:lastRenderedPageBreak/>
              <w:t>channelBWs-DL</w:t>
            </w:r>
          </w:p>
          <w:p w14:paraId="1E026D1C" w14:textId="77777777" w:rsidR="00383D60" w:rsidRPr="0095297E" w:rsidRDefault="00383D60" w:rsidP="00D95F00">
            <w:pPr>
              <w:pStyle w:val="TAL"/>
            </w:pPr>
            <w:r w:rsidRPr="0095297E">
              <w:t>Indicates for each subcarrier spacing the UE supported channel bandwidths.</w:t>
            </w:r>
            <w:r w:rsidRPr="0095297E">
              <w:br/>
              <w:t xml:space="preserve">Absence of the </w:t>
            </w:r>
            <w:r w:rsidRPr="0095297E">
              <w:rPr>
                <w:i/>
              </w:rPr>
              <w:t>channelBWs-DL</w:t>
            </w:r>
            <w:r w:rsidRPr="0095297E">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95297E">
              <w:rPr>
                <w:rFonts w:eastAsia="SimSun" w:cs="Arial"/>
                <w:szCs w:val="18"/>
                <w:lang w:eastAsia="zh-CN"/>
              </w:rPr>
              <w:t xml:space="preserve"> For IAB-MT, t</w:t>
            </w:r>
            <w:r w:rsidRPr="0095297E">
              <w:rPr>
                <w:rFonts w:cs="Arial"/>
                <w:szCs w:val="18"/>
              </w:rPr>
              <w:t>o determine whether the IAB-MT supports a channel bandwidth of 100 MHz, the network checks c</w:t>
            </w:r>
            <w:r w:rsidRPr="0095297E">
              <w:rPr>
                <w:rFonts w:cs="Arial"/>
                <w:i/>
                <w:iCs/>
                <w:szCs w:val="18"/>
              </w:rPr>
              <w:t>hannelBW-DL-IAB-r16</w:t>
            </w:r>
            <w:r w:rsidRPr="0095297E">
              <w:rPr>
                <w:rFonts w:cs="Arial"/>
                <w:szCs w:val="18"/>
              </w:rPr>
              <w:t>.</w:t>
            </w:r>
          </w:p>
          <w:p w14:paraId="5E207EA5" w14:textId="77777777" w:rsidR="00383D60" w:rsidRPr="0095297E" w:rsidRDefault="00383D60" w:rsidP="00D95F00">
            <w:pPr>
              <w:pStyle w:val="TAL"/>
            </w:pPr>
            <w:r w:rsidRPr="0095297E">
              <w:t xml:space="preserve">For FR1, the bits in </w:t>
            </w:r>
            <w:r w:rsidRPr="0095297E">
              <w:rPr>
                <w:i/>
                <w:iCs/>
              </w:rPr>
              <w:t xml:space="preserve">channelBWs-DL </w:t>
            </w:r>
            <w:r w:rsidRPr="0095297E">
              <w:t xml:space="preserve">(without suffix) starting from the leading / leftmost bit indicate 5, 10, 15, 20, 25, 30, 40, 50, 60 and 80MHz. For FR2, the bits in </w:t>
            </w:r>
            <w:r w:rsidRPr="0095297E">
              <w:rPr>
                <w:i/>
              </w:rPr>
              <w:t xml:space="preserve">channelBWs-DL </w:t>
            </w:r>
            <w:r w:rsidRPr="0095297E">
              <w:t xml:space="preserve">(without suffix) starting from the leading / leftmost bit indicate 50, 100 and 200MHz. </w:t>
            </w:r>
            <w:r w:rsidRPr="0095297E">
              <w:rPr>
                <w:rFonts w:cs="Arial"/>
                <w:szCs w:val="18"/>
              </w:rPr>
              <w:t>The third / rightmost bit (for 200MHz) shall be set to 1</w:t>
            </w:r>
            <w:r w:rsidRPr="0095297E">
              <w:t xml:space="preserve">. </w:t>
            </w:r>
            <w:r w:rsidRPr="0095297E">
              <w:rPr>
                <w:rFonts w:cs="Arial"/>
                <w:szCs w:val="18"/>
              </w:rPr>
              <w:t xml:space="preserve">For IAB-MT the third / rightmost bit (for 200MHz) is ignored. To determine whether the IAB-MT supports a channel bandwidth of 200 MHz, the network checks </w:t>
            </w:r>
            <w:r w:rsidRPr="0095297E">
              <w:rPr>
                <w:rFonts w:cs="Arial"/>
                <w:i/>
                <w:iCs/>
                <w:szCs w:val="18"/>
              </w:rPr>
              <w:t>channelBW-DL-IAB-r16</w:t>
            </w:r>
            <w:r w:rsidRPr="0095297E">
              <w:rPr>
                <w:rFonts w:cs="Arial"/>
                <w:szCs w:val="18"/>
              </w:rPr>
              <w:t>.</w:t>
            </w:r>
          </w:p>
          <w:p w14:paraId="1FA777FB" w14:textId="58033326" w:rsidR="00383D60" w:rsidRPr="0095297E" w:rsidRDefault="00383D60" w:rsidP="00D95F00">
            <w:pPr>
              <w:pStyle w:val="TAL"/>
              <w:rPr>
                <w:rFonts w:cs="Arial"/>
                <w:szCs w:val="21"/>
              </w:rPr>
            </w:pPr>
            <w:r w:rsidRPr="0095297E">
              <w:t xml:space="preserve">For FR1, the leading/leftmost bit in </w:t>
            </w:r>
            <w:r w:rsidRPr="0095297E">
              <w:rPr>
                <w:i/>
              </w:rPr>
              <w:t>channelBWs-DL-v1590</w:t>
            </w:r>
            <w:r w:rsidRPr="0095297E">
              <w:t xml:space="preserve"> indicates 70MHz, the second leftmost bit indicates 45MHz, the third leftmost bit indicates 35MHz, the fourth leftmost bit indicates 100MHz and all the remaining bits in </w:t>
            </w:r>
            <w:r w:rsidRPr="0095297E">
              <w:rPr>
                <w:i/>
              </w:rPr>
              <w:t>channelBWs-DL-v1590</w:t>
            </w:r>
            <w:r w:rsidRPr="0095297E">
              <w:t xml:space="preserve"> shall be set to 0.</w:t>
            </w:r>
            <w:r w:rsidRPr="0095297E">
              <w:rPr>
                <w:rFonts w:cs="Arial"/>
                <w:szCs w:val="21"/>
              </w:rPr>
              <w:t xml:space="preserve"> The </w:t>
            </w:r>
            <w:r w:rsidRPr="0095297E">
              <w:t>fourth leftmost bit</w:t>
            </w:r>
            <w:r w:rsidRPr="0095297E">
              <w:rPr>
                <w:rFonts w:cs="Arial"/>
                <w:szCs w:val="21"/>
              </w:rPr>
              <w:t xml:space="preserve"> (</w:t>
            </w:r>
            <w:r w:rsidRPr="0095297E">
              <w:rPr>
                <w:rFonts w:cs="Arial"/>
                <w:szCs w:val="18"/>
              </w:rPr>
              <w:t xml:space="preserve">for </w:t>
            </w:r>
            <w:r w:rsidRPr="0095297E">
              <w:rPr>
                <w:rFonts w:cs="Arial"/>
                <w:szCs w:val="21"/>
              </w:rPr>
              <w:t xml:space="preserve">100MHz) is not applicable for </w:t>
            </w:r>
            <w:r w:rsidRPr="00746F0F">
              <w:rPr>
                <w:rFonts w:cs="Arial"/>
                <w:szCs w:val="21"/>
              </w:rPr>
              <w:t>bands n41, n48, n77, n78, n79 and n90</w:t>
            </w:r>
            <w:r w:rsidRPr="00746F0F">
              <w:t xml:space="preserve"> </w:t>
            </w:r>
            <w:r w:rsidRPr="00746F0F">
              <w:rPr>
                <w:rFonts w:cs="Arial"/>
                <w:szCs w:val="21"/>
              </w:rPr>
              <w:t xml:space="preserve">as defined in TS 38.101-1 [2]. For each band, </w:t>
            </w:r>
            <w:ins w:id="162" w:author="NR_redcap_enh-Core" w:date="2023-11-01T14:10:00Z">
              <w:r w:rsidR="00A517D4" w:rsidRPr="00746F0F">
                <w:rPr>
                  <w:rFonts w:cs="Arial"/>
                  <w:szCs w:val="21"/>
                </w:rPr>
                <w:t>(e)</w:t>
              </w:r>
            </w:ins>
            <w:r w:rsidRPr="00746F0F">
              <w:rPr>
                <w:rFonts w:cs="Arial"/>
                <w:szCs w:val="21"/>
              </w:rPr>
              <w:t>RedCap UEs shall indicate supporting the maximum of those channel bandwidths that are less than or equal</w:t>
            </w:r>
            <w:r w:rsidRPr="0095297E">
              <w:rPr>
                <w:rFonts w:cs="Arial"/>
                <w:szCs w:val="21"/>
              </w:rPr>
              <w:t xml:space="preserve">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76B28B35" w14:textId="77777777" w:rsidR="00383D60" w:rsidRPr="0095297E" w:rsidRDefault="00383D60" w:rsidP="00D95F00">
            <w:pPr>
              <w:pStyle w:val="TAL"/>
              <w:rPr>
                <w:rFonts w:cs="Arial"/>
                <w:szCs w:val="21"/>
              </w:rPr>
            </w:pPr>
          </w:p>
          <w:p w14:paraId="3A9364D8" w14:textId="77777777" w:rsidR="00383D60" w:rsidRPr="0095297E" w:rsidRDefault="00383D60" w:rsidP="00D95F00">
            <w:pPr>
              <w:pStyle w:val="TAL"/>
            </w:pPr>
            <w:r w:rsidRPr="0095297E">
              <w:t>This feature is applicable only for FR1 and FR2-1 band, otherwise it is absent.</w:t>
            </w:r>
          </w:p>
          <w:p w14:paraId="43907E39" w14:textId="77777777" w:rsidR="00383D60" w:rsidRPr="0095297E" w:rsidRDefault="00383D60" w:rsidP="00D95F00">
            <w:pPr>
              <w:pStyle w:val="TAL"/>
            </w:pPr>
          </w:p>
          <w:p w14:paraId="19471CB0" w14:textId="77777777" w:rsidR="00383D60" w:rsidRPr="0095297E" w:rsidRDefault="00383D60" w:rsidP="00D95F00">
            <w:pPr>
              <w:pStyle w:val="TAN"/>
            </w:pPr>
            <w:r w:rsidRPr="0095297E">
              <w:t>NOTE:</w:t>
            </w:r>
            <w:r w:rsidRPr="0095297E">
              <w:tab/>
              <w:t xml:space="preserve">To determine whether the UE supports a specific SCS for a given band, the network validates the </w:t>
            </w:r>
            <w:r w:rsidRPr="0095297E">
              <w:rPr>
                <w:i/>
              </w:rPr>
              <w:t>supportedSubCarrierSpacingDL</w:t>
            </w:r>
            <w:r w:rsidRPr="0095297E">
              <w:t xml:space="preserve"> and the </w:t>
            </w:r>
            <w:r w:rsidRPr="0095297E">
              <w:rPr>
                <w:i/>
              </w:rPr>
              <w:t>scs-60kHz</w:t>
            </w:r>
            <w:r w:rsidRPr="0095297E">
              <w:t>.</w:t>
            </w:r>
            <w:r w:rsidRPr="0095297E">
              <w:br/>
              <w:t xml:space="preserve">To determine whether the UE supports a channel bandwidth of 90 MHz, the network may ignore this capability and validate instead the </w:t>
            </w:r>
            <w:r w:rsidRPr="0095297E">
              <w:rPr>
                <w:i/>
              </w:rPr>
              <w:t>channelBW-90mhz</w:t>
            </w:r>
            <w:r w:rsidRPr="0095297E">
              <w:t xml:space="preserve">, the </w:t>
            </w:r>
            <w:r w:rsidRPr="0095297E">
              <w:rPr>
                <w:i/>
              </w:rPr>
              <w:t>supportedBandwidthCombinationSet</w:t>
            </w:r>
            <w:r w:rsidRPr="0095297E">
              <w:rPr>
                <w:iCs/>
              </w:rPr>
              <w:t xml:space="preserve"> and the </w:t>
            </w:r>
            <w:r w:rsidRPr="0095297E">
              <w:rPr>
                <w:i/>
              </w:rPr>
              <w:t>supportedBandwidthCombinationSetIntraENDC</w:t>
            </w:r>
            <w:r w:rsidRPr="0095297E">
              <w:t xml:space="preserve">. To determine whether the UE supports a channel bandwidth of 400 MHz, the network may ignore this capability and validate the </w:t>
            </w:r>
            <w:r w:rsidRPr="0095297E">
              <w:rPr>
                <w:i/>
                <w:iCs/>
              </w:rPr>
              <w:t>supportedBandwidthCombinationSet</w:t>
            </w:r>
            <w:r w:rsidRPr="0095297E">
              <w:t xml:space="preserve">, the </w:t>
            </w:r>
            <w:r w:rsidRPr="0095297E">
              <w:rPr>
                <w:i/>
                <w:iCs/>
              </w:rPr>
              <w:t>supportedBandwidthCombinationSetIntraENDC</w:t>
            </w:r>
            <w:r w:rsidRPr="0095297E">
              <w:t xml:space="preserve">, and the </w:t>
            </w:r>
            <w:r w:rsidRPr="0095297E">
              <w:rPr>
                <w:i/>
                <w:iCs/>
              </w:rPr>
              <w:t>supportedBandwidthDL</w:t>
            </w:r>
            <w:r w:rsidRPr="0095297E">
              <w:t xml:space="preserve">. For serving cell(s) with other channel bandwidths the network validates the </w:t>
            </w:r>
            <w:r w:rsidRPr="0095297E">
              <w:rPr>
                <w:i/>
              </w:rPr>
              <w:t>channelBWs-DL</w:t>
            </w:r>
            <w:r w:rsidRPr="0095297E">
              <w:t xml:space="preserve">, the </w:t>
            </w:r>
            <w:r w:rsidRPr="0095297E">
              <w:rPr>
                <w:i/>
              </w:rPr>
              <w:t>supportedBandwidthCombinationSet</w:t>
            </w:r>
            <w:r w:rsidRPr="0095297E">
              <w:t xml:space="preserve">, the </w:t>
            </w:r>
            <w:r w:rsidRPr="0095297E">
              <w:rPr>
                <w:i/>
                <w:iCs/>
              </w:rPr>
              <w:t>supportedBandwidthCombinationSetIntraENDC</w:t>
            </w:r>
            <w:r w:rsidRPr="0095297E">
              <w:t xml:space="preserve">, the </w:t>
            </w:r>
            <w:r w:rsidRPr="0095297E">
              <w:rPr>
                <w:i/>
              </w:rPr>
              <w:t xml:space="preserve">asymmetricBandwidthCombinationSet </w:t>
            </w:r>
            <w:r w:rsidRPr="0095297E">
              <w:t xml:space="preserve">(for a band supporting asymmetric channel bandwidth as defined in clause 5.3.6 of TS 38.101-1 [2]), </w:t>
            </w:r>
            <w:r w:rsidRPr="0095297E">
              <w:rPr>
                <w:i/>
              </w:rPr>
              <w:t>supportedBandwidthDL/supportedBandwidthDL-v1710</w:t>
            </w:r>
            <w:r w:rsidRPr="0095297E">
              <w:t xml:space="preserve"> and </w:t>
            </w:r>
            <w:r w:rsidRPr="0095297E">
              <w:rPr>
                <w:i/>
              </w:rPr>
              <w:t>supportedMinBandwidthDL</w:t>
            </w:r>
            <w:r w:rsidRPr="0095297E">
              <w:t>.</w:t>
            </w:r>
          </w:p>
        </w:tc>
        <w:tc>
          <w:tcPr>
            <w:tcW w:w="709" w:type="dxa"/>
          </w:tcPr>
          <w:p w14:paraId="58244675" w14:textId="77777777" w:rsidR="00383D60" w:rsidRPr="0095297E" w:rsidRDefault="00383D60" w:rsidP="00D95F00">
            <w:pPr>
              <w:pStyle w:val="TAL"/>
              <w:jc w:val="center"/>
              <w:rPr>
                <w:rFonts w:cs="Arial"/>
                <w:szCs w:val="18"/>
              </w:rPr>
            </w:pPr>
            <w:r w:rsidRPr="0095297E">
              <w:rPr>
                <w:rFonts w:cs="Arial"/>
                <w:szCs w:val="18"/>
              </w:rPr>
              <w:t>Band</w:t>
            </w:r>
          </w:p>
        </w:tc>
        <w:tc>
          <w:tcPr>
            <w:tcW w:w="567" w:type="dxa"/>
          </w:tcPr>
          <w:p w14:paraId="02AFCB07" w14:textId="77777777" w:rsidR="00383D60" w:rsidRPr="0095297E" w:rsidRDefault="00383D60" w:rsidP="00D95F00">
            <w:pPr>
              <w:pStyle w:val="TAL"/>
              <w:jc w:val="center"/>
              <w:rPr>
                <w:rFonts w:cs="Arial"/>
                <w:szCs w:val="18"/>
              </w:rPr>
            </w:pPr>
            <w:r w:rsidRPr="0095297E">
              <w:t>Yes</w:t>
            </w:r>
          </w:p>
        </w:tc>
        <w:tc>
          <w:tcPr>
            <w:tcW w:w="709" w:type="dxa"/>
          </w:tcPr>
          <w:p w14:paraId="2D0C7AD3" w14:textId="77777777" w:rsidR="00383D60" w:rsidRPr="0095297E" w:rsidRDefault="00383D60" w:rsidP="00D95F00">
            <w:pPr>
              <w:pStyle w:val="TAL"/>
              <w:jc w:val="center"/>
              <w:rPr>
                <w:rFonts w:cs="Arial"/>
                <w:szCs w:val="18"/>
              </w:rPr>
            </w:pPr>
            <w:r w:rsidRPr="0095297E">
              <w:rPr>
                <w:bCs/>
                <w:iCs/>
              </w:rPr>
              <w:t>N/A</w:t>
            </w:r>
          </w:p>
        </w:tc>
        <w:tc>
          <w:tcPr>
            <w:tcW w:w="728" w:type="dxa"/>
          </w:tcPr>
          <w:p w14:paraId="52D0BBBB" w14:textId="77777777" w:rsidR="00383D60" w:rsidRPr="0095297E" w:rsidRDefault="00383D60" w:rsidP="00D95F00">
            <w:pPr>
              <w:pStyle w:val="TAL"/>
              <w:jc w:val="center"/>
            </w:pPr>
            <w:r w:rsidRPr="0095297E">
              <w:rPr>
                <w:bCs/>
                <w:iCs/>
              </w:rPr>
              <w:t>N/A</w:t>
            </w:r>
          </w:p>
        </w:tc>
      </w:tr>
      <w:tr w:rsidR="00383D60" w:rsidRPr="0095297E" w14:paraId="708A5227" w14:textId="77777777" w:rsidTr="00D95F00">
        <w:trPr>
          <w:cantSplit/>
          <w:tblHeader/>
        </w:trPr>
        <w:tc>
          <w:tcPr>
            <w:tcW w:w="6917" w:type="dxa"/>
          </w:tcPr>
          <w:p w14:paraId="32878BA4" w14:textId="77777777" w:rsidR="00383D60" w:rsidRPr="0095297E" w:rsidRDefault="00383D60" w:rsidP="00D95F00">
            <w:pPr>
              <w:pStyle w:val="TAL"/>
              <w:rPr>
                <w:b/>
                <w:i/>
              </w:rPr>
            </w:pPr>
            <w:r w:rsidRPr="0095297E">
              <w:rPr>
                <w:b/>
                <w:i/>
              </w:rPr>
              <w:t>channelBWs-DL-SCS-120kHz-FR2-2-r17</w:t>
            </w:r>
          </w:p>
          <w:p w14:paraId="1504E48D" w14:textId="77777777" w:rsidR="00383D60" w:rsidRPr="0095297E" w:rsidRDefault="00383D60" w:rsidP="00D95F00">
            <w:pPr>
              <w:pStyle w:val="TAL"/>
              <w:rPr>
                <w:bCs/>
                <w:iCs/>
              </w:rPr>
            </w:pPr>
            <w:r w:rsidRPr="0095297E">
              <w:rPr>
                <w:bCs/>
                <w:iCs/>
              </w:rPr>
              <w:t>Indicates the UE supported channel bandwidths in DL for the SCS 120kHz.</w:t>
            </w:r>
          </w:p>
          <w:p w14:paraId="77C0C41E" w14:textId="77777777" w:rsidR="00383D60" w:rsidRPr="0095297E" w:rsidRDefault="00383D60" w:rsidP="00D95F00">
            <w:pPr>
              <w:pStyle w:val="TAL"/>
              <w:rPr>
                <w:bCs/>
                <w:iCs/>
              </w:rPr>
            </w:pPr>
            <w:r w:rsidRPr="0095297E">
              <w:rPr>
                <w:bCs/>
                <w:iCs/>
              </w:rPr>
              <w:t xml:space="preserve">The bits in </w:t>
            </w:r>
            <w:r w:rsidRPr="0095297E">
              <w:rPr>
                <w:bCs/>
                <w:i/>
              </w:rPr>
              <w:t>channelBWs-DL-SCS-120kHz-FR2-2</w:t>
            </w:r>
            <w:r w:rsidRPr="0095297E">
              <w:rPr>
                <w:bCs/>
                <w:iCs/>
              </w:rPr>
              <w:t xml:space="preserve"> starting from the leading / leftmost bit indicate 100 and 400MHz.</w:t>
            </w:r>
          </w:p>
          <w:p w14:paraId="3930BD5E" w14:textId="77777777" w:rsidR="00383D60" w:rsidRPr="0095297E" w:rsidRDefault="00383D60" w:rsidP="00D95F00">
            <w:pPr>
              <w:pStyle w:val="TAL"/>
              <w:rPr>
                <w:bCs/>
                <w:iCs/>
              </w:rPr>
            </w:pPr>
            <w:r w:rsidRPr="0095297E">
              <w:rPr>
                <w:bCs/>
                <w:iCs/>
              </w:rPr>
              <w:t>100 and 400 MHz are mandatory channel bandwidths if the UE supports 120 kHz SCS (i.e. the bit for 100 and 400MHz shall always be set to 1).</w:t>
            </w:r>
          </w:p>
          <w:p w14:paraId="1DDD8C67" w14:textId="77777777" w:rsidR="00383D60" w:rsidRPr="0095297E" w:rsidRDefault="00383D60" w:rsidP="00D95F00">
            <w:pPr>
              <w:pStyle w:val="TAL"/>
              <w:rPr>
                <w:bCs/>
                <w:iCs/>
              </w:rPr>
            </w:pPr>
            <w:r w:rsidRPr="0095297E">
              <w:rPr>
                <w:bCs/>
                <w:iCs/>
              </w:rPr>
              <w:t xml:space="preserve">UE supporting this feature shall also indicate support of </w:t>
            </w:r>
            <w:r w:rsidRPr="0095297E">
              <w:rPr>
                <w:bCs/>
                <w:i/>
              </w:rPr>
              <w:t>dl-FR2-2-SCS-120kHz-r17</w:t>
            </w:r>
            <w:r w:rsidRPr="0095297E">
              <w:rPr>
                <w:bCs/>
                <w:iCs/>
              </w:rPr>
              <w:t>.</w:t>
            </w:r>
          </w:p>
          <w:p w14:paraId="5760094F" w14:textId="77777777" w:rsidR="00383D60" w:rsidRPr="0095297E" w:rsidRDefault="00383D60" w:rsidP="00D95F00">
            <w:pPr>
              <w:pStyle w:val="TAL"/>
              <w:rPr>
                <w:b/>
                <w:i/>
              </w:rPr>
            </w:pPr>
          </w:p>
          <w:p w14:paraId="1A51F6E4" w14:textId="77777777" w:rsidR="00383D60" w:rsidRPr="0095297E" w:rsidRDefault="00383D60" w:rsidP="00D95F00">
            <w:pPr>
              <w:pStyle w:val="TAN"/>
              <w:rPr>
                <w:b/>
                <w:i/>
              </w:rPr>
            </w:pPr>
            <w:r w:rsidRPr="0095297E">
              <w:t>NOTE:</w:t>
            </w:r>
            <w:r w:rsidRPr="0095297E">
              <w:tab/>
              <w:t xml:space="preserve">To determine whether the UE supports a SCS 120kHz for a given band, the network validates the </w:t>
            </w:r>
            <w:r w:rsidRPr="0095297E">
              <w:rPr>
                <w:i/>
                <w:iCs/>
              </w:rPr>
              <w:t>supportedSubCarrierSpacingDL</w:t>
            </w:r>
            <w:r w:rsidRPr="0095297E">
              <w:t>.</w:t>
            </w:r>
            <w:r w:rsidRPr="0095297E">
              <w:br/>
              <w:t xml:space="preserve">To determine the supported carrier bandwidths, the network validates the </w:t>
            </w:r>
            <w:r w:rsidRPr="0095297E">
              <w:rPr>
                <w:i/>
                <w:iCs/>
              </w:rPr>
              <w:t>channelBWs-DL-SCS-120kHz-FR2-2-r17</w:t>
            </w:r>
            <w:r w:rsidRPr="0095297E">
              <w:t xml:space="preserve">, the </w:t>
            </w:r>
            <w:r w:rsidRPr="0095297E">
              <w:rPr>
                <w:i/>
                <w:iCs/>
              </w:rPr>
              <w:t>supportedBandwidthCombinationSet</w:t>
            </w:r>
            <w:r w:rsidRPr="0095297E">
              <w:t xml:space="preserve"> and the </w:t>
            </w:r>
            <w:r w:rsidRPr="0095297E">
              <w:rPr>
                <w:i/>
                <w:iCs/>
              </w:rPr>
              <w:t>supportedBandwidthDL-v1710</w:t>
            </w:r>
            <w:r w:rsidRPr="0095297E">
              <w:t>.</w:t>
            </w:r>
          </w:p>
        </w:tc>
        <w:tc>
          <w:tcPr>
            <w:tcW w:w="709" w:type="dxa"/>
          </w:tcPr>
          <w:p w14:paraId="55793E7A" w14:textId="77777777" w:rsidR="00383D60" w:rsidRPr="0095297E" w:rsidRDefault="00383D60" w:rsidP="00D95F00">
            <w:pPr>
              <w:pStyle w:val="TAL"/>
              <w:jc w:val="center"/>
              <w:rPr>
                <w:rFonts w:cs="Arial"/>
                <w:szCs w:val="18"/>
              </w:rPr>
            </w:pPr>
            <w:r w:rsidRPr="0095297E">
              <w:rPr>
                <w:rFonts w:cs="Arial"/>
                <w:szCs w:val="18"/>
              </w:rPr>
              <w:t>Band</w:t>
            </w:r>
          </w:p>
        </w:tc>
        <w:tc>
          <w:tcPr>
            <w:tcW w:w="567" w:type="dxa"/>
          </w:tcPr>
          <w:p w14:paraId="275EAA42" w14:textId="77777777" w:rsidR="00383D60" w:rsidRPr="0095297E" w:rsidRDefault="00383D60" w:rsidP="00D95F00">
            <w:pPr>
              <w:pStyle w:val="TAL"/>
              <w:jc w:val="center"/>
            </w:pPr>
            <w:r w:rsidRPr="0095297E">
              <w:t>CY</w:t>
            </w:r>
          </w:p>
        </w:tc>
        <w:tc>
          <w:tcPr>
            <w:tcW w:w="709" w:type="dxa"/>
          </w:tcPr>
          <w:p w14:paraId="75B67AF1" w14:textId="77777777" w:rsidR="00383D60" w:rsidRPr="0095297E" w:rsidRDefault="00383D60" w:rsidP="00D95F00">
            <w:pPr>
              <w:pStyle w:val="TAL"/>
              <w:jc w:val="center"/>
              <w:rPr>
                <w:bCs/>
                <w:iCs/>
              </w:rPr>
            </w:pPr>
            <w:r w:rsidRPr="0095297E">
              <w:rPr>
                <w:bCs/>
                <w:iCs/>
              </w:rPr>
              <w:t>N/A</w:t>
            </w:r>
          </w:p>
        </w:tc>
        <w:tc>
          <w:tcPr>
            <w:tcW w:w="728" w:type="dxa"/>
          </w:tcPr>
          <w:p w14:paraId="74976F00" w14:textId="77777777" w:rsidR="00383D60" w:rsidRPr="0095297E" w:rsidRDefault="00383D60" w:rsidP="00D95F00">
            <w:pPr>
              <w:pStyle w:val="TAL"/>
              <w:jc w:val="center"/>
              <w:rPr>
                <w:bCs/>
                <w:iCs/>
              </w:rPr>
            </w:pPr>
            <w:r w:rsidRPr="0095297E">
              <w:rPr>
                <w:bCs/>
                <w:iCs/>
              </w:rPr>
              <w:t>N/A</w:t>
            </w:r>
          </w:p>
        </w:tc>
      </w:tr>
      <w:tr w:rsidR="00383D60" w:rsidRPr="0095297E" w14:paraId="7041E79A" w14:textId="77777777" w:rsidTr="00D95F00">
        <w:trPr>
          <w:cantSplit/>
          <w:tblHeader/>
        </w:trPr>
        <w:tc>
          <w:tcPr>
            <w:tcW w:w="6917" w:type="dxa"/>
          </w:tcPr>
          <w:p w14:paraId="057E8574" w14:textId="77777777" w:rsidR="00383D60" w:rsidRPr="0095297E" w:rsidRDefault="00383D60" w:rsidP="00D95F00">
            <w:pPr>
              <w:pStyle w:val="TAL"/>
              <w:rPr>
                <w:b/>
                <w:i/>
              </w:rPr>
            </w:pPr>
            <w:r w:rsidRPr="0095297E">
              <w:rPr>
                <w:b/>
                <w:i/>
              </w:rPr>
              <w:lastRenderedPageBreak/>
              <w:t>channelBWs-DL-SCS-480kHz-FR2-2-r17</w:t>
            </w:r>
          </w:p>
          <w:p w14:paraId="61D25A2D" w14:textId="77777777" w:rsidR="00383D60" w:rsidRPr="0095297E" w:rsidRDefault="00383D60" w:rsidP="00D95F00">
            <w:pPr>
              <w:pStyle w:val="TAL"/>
              <w:rPr>
                <w:bCs/>
                <w:iCs/>
              </w:rPr>
            </w:pPr>
            <w:r w:rsidRPr="0095297E">
              <w:rPr>
                <w:bCs/>
                <w:iCs/>
              </w:rPr>
              <w:t>Indicates the UE supported channel bandwidths in DL for the SCS 480kHz.</w:t>
            </w:r>
          </w:p>
          <w:p w14:paraId="5DDA6289" w14:textId="77777777" w:rsidR="00383D60" w:rsidRPr="0095297E" w:rsidRDefault="00383D60" w:rsidP="00D95F00">
            <w:pPr>
              <w:pStyle w:val="TAL"/>
              <w:rPr>
                <w:bCs/>
                <w:iCs/>
              </w:rPr>
            </w:pPr>
            <w:r w:rsidRPr="0095297E">
              <w:rPr>
                <w:bCs/>
                <w:iCs/>
              </w:rPr>
              <w:t xml:space="preserve">The bits in </w:t>
            </w:r>
            <w:r w:rsidRPr="0095297E">
              <w:rPr>
                <w:bCs/>
                <w:i/>
              </w:rPr>
              <w:t>channelBWs-DL-SCS-480kHz-FR2-2</w:t>
            </w:r>
            <w:r w:rsidRPr="0095297E">
              <w:rPr>
                <w:bCs/>
                <w:iCs/>
              </w:rPr>
              <w:t xml:space="preserve"> starting from the leading / leftmost bit indicate 400, 800 and 1600MHz.</w:t>
            </w:r>
          </w:p>
          <w:p w14:paraId="1E031B15" w14:textId="77777777" w:rsidR="00383D60" w:rsidRPr="0095297E" w:rsidRDefault="00383D60" w:rsidP="00D95F00">
            <w:pPr>
              <w:pStyle w:val="TAL"/>
              <w:rPr>
                <w:bCs/>
                <w:iCs/>
              </w:rPr>
            </w:pPr>
            <w:r w:rsidRPr="0095297E">
              <w:rPr>
                <w:bCs/>
                <w:iCs/>
              </w:rPr>
              <w:t>400 MHz is a mandatory channel bandwidth if the UE supports 480 kHz SCS (i.e. the bit for 400MHz shall always be set to 1).</w:t>
            </w:r>
          </w:p>
          <w:p w14:paraId="7832AB06" w14:textId="77777777" w:rsidR="00383D60" w:rsidRPr="0095297E" w:rsidRDefault="00383D60" w:rsidP="00D95F00">
            <w:pPr>
              <w:pStyle w:val="TAL"/>
              <w:rPr>
                <w:bCs/>
                <w:iCs/>
              </w:rPr>
            </w:pPr>
            <w:r w:rsidRPr="0095297E">
              <w:rPr>
                <w:bCs/>
                <w:iCs/>
              </w:rPr>
              <w:t xml:space="preserve">UE supporting this feature shall also indicate support of </w:t>
            </w:r>
            <w:r w:rsidRPr="0095297E">
              <w:rPr>
                <w:bCs/>
                <w:i/>
              </w:rPr>
              <w:t>dl-FR2-2-SCS-480kHz-r17</w:t>
            </w:r>
            <w:r w:rsidRPr="0095297E">
              <w:rPr>
                <w:bCs/>
                <w:iCs/>
              </w:rPr>
              <w:t>.</w:t>
            </w:r>
          </w:p>
          <w:p w14:paraId="4AD80070" w14:textId="77777777" w:rsidR="00383D60" w:rsidRPr="0095297E" w:rsidRDefault="00383D60" w:rsidP="00D95F00">
            <w:pPr>
              <w:pStyle w:val="TAL"/>
              <w:rPr>
                <w:b/>
                <w:i/>
              </w:rPr>
            </w:pPr>
          </w:p>
          <w:p w14:paraId="5B959AE2" w14:textId="77777777" w:rsidR="00383D60" w:rsidRPr="0095297E" w:rsidRDefault="00383D60" w:rsidP="00D95F00">
            <w:pPr>
              <w:pStyle w:val="TAN"/>
            </w:pPr>
            <w:r w:rsidRPr="0095297E">
              <w:t>NOTE:</w:t>
            </w:r>
            <w:r w:rsidRPr="0095297E">
              <w:tab/>
              <w:t xml:space="preserve">To determine whether the UE supports a SCS 480kHz for a given band, the network validates the </w:t>
            </w:r>
            <w:r w:rsidRPr="0095297E">
              <w:rPr>
                <w:i/>
                <w:iCs/>
              </w:rPr>
              <w:t>supportedSubCarrierSpacingDL</w:t>
            </w:r>
            <w:r w:rsidRPr="0095297E">
              <w:t>.</w:t>
            </w:r>
            <w:r w:rsidRPr="0095297E">
              <w:br/>
              <w:t xml:space="preserve">To determine the supported carrier bandwidths, the network validates the </w:t>
            </w:r>
            <w:r w:rsidRPr="0095297E">
              <w:rPr>
                <w:i/>
                <w:iCs/>
              </w:rPr>
              <w:t>channelBWs-DL-SCS-480kHz-FR2-2-r17</w:t>
            </w:r>
            <w:r w:rsidRPr="0095297E">
              <w:t xml:space="preserve">, the </w:t>
            </w:r>
            <w:r w:rsidRPr="0095297E">
              <w:rPr>
                <w:i/>
                <w:iCs/>
              </w:rPr>
              <w:t>supportedBandwidthCombinationSet</w:t>
            </w:r>
            <w:r w:rsidRPr="0095297E">
              <w:t xml:space="preserve"> and </w:t>
            </w:r>
            <w:r w:rsidRPr="0095297E">
              <w:rPr>
                <w:i/>
                <w:iCs/>
              </w:rPr>
              <w:t>supportedBandwidthDL-v1710</w:t>
            </w:r>
            <w:r w:rsidRPr="0095297E">
              <w:t>.</w:t>
            </w:r>
          </w:p>
        </w:tc>
        <w:tc>
          <w:tcPr>
            <w:tcW w:w="709" w:type="dxa"/>
          </w:tcPr>
          <w:p w14:paraId="1563B3E9" w14:textId="77777777" w:rsidR="00383D60" w:rsidRPr="0095297E" w:rsidRDefault="00383D60" w:rsidP="00D95F00">
            <w:pPr>
              <w:pStyle w:val="TAL"/>
              <w:jc w:val="center"/>
              <w:rPr>
                <w:rFonts w:cs="Arial"/>
                <w:szCs w:val="18"/>
              </w:rPr>
            </w:pPr>
            <w:r w:rsidRPr="0095297E">
              <w:rPr>
                <w:rFonts w:cs="Arial"/>
                <w:szCs w:val="18"/>
              </w:rPr>
              <w:t>Band</w:t>
            </w:r>
          </w:p>
        </w:tc>
        <w:tc>
          <w:tcPr>
            <w:tcW w:w="567" w:type="dxa"/>
          </w:tcPr>
          <w:p w14:paraId="2CF9A306" w14:textId="77777777" w:rsidR="00383D60" w:rsidRPr="0095297E" w:rsidRDefault="00383D60" w:rsidP="00D95F00">
            <w:pPr>
              <w:pStyle w:val="TAL"/>
              <w:jc w:val="center"/>
            </w:pPr>
            <w:r w:rsidRPr="0095297E">
              <w:t>CY</w:t>
            </w:r>
          </w:p>
        </w:tc>
        <w:tc>
          <w:tcPr>
            <w:tcW w:w="709" w:type="dxa"/>
          </w:tcPr>
          <w:p w14:paraId="7FEFEB8D" w14:textId="77777777" w:rsidR="00383D60" w:rsidRPr="0095297E" w:rsidRDefault="00383D60" w:rsidP="00D95F00">
            <w:pPr>
              <w:pStyle w:val="TAL"/>
              <w:jc w:val="center"/>
              <w:rPr>
                <w:bCs/>
                <w:iCs/>
              </w:rPr>
            </w:pPr>
            <w:r w:rsidRPr="0095297E">
              <w:rPr>
                <w:bCs/>
                <w:iCs/>
              </w:rPr>
              <w:t>N/A</w:t>
            </w:r>
          </w:p>
        </w:tc>
        <w:tc>
          <w:tcPr>
            <w:tcW w:w="728" w:type="dxa"/>
          </w:tcPr>
          <w:p w14:paraId="322C8047" w14:textId="77777777" w:rsidR="00383D60" w:rsidRPr="0095297E" w:rsidRDefault="00383D60" w:rsidP="00D95F00">
            <w:pPr>
              <w:pStyle w:val="TAL"/>
              <w:jc w:val="center"/>
              <w:rPr>
                <w:bCs/>
                <w:iCs/>
              </w:rPr>
            </w:pPr>
            <w:r w:rsidRPr="0095297E">
              <w:rPr>
                <w:bCs/>
                <w:iCs/>
              </w:rPr>
              <w:t>N/A</w:t>
            </w:r>
          </w:p>
        </w:tc>
      </w:tr>
      <w:tr w:rsidR="00383D60" w:rsidRPr="0095297E" w14:paraId="2327DFC8" w14:textId="77777777" w:rsidTr="00D95F00">
        <w:trPr>
          <w:cantSplit/>
          <w:tblHeader/>
        </w:trPr>
        <w:tc>
          <w:tcPr>
            <w:tcW w:w="6917" w:type="dxa"/>
          </w:tcPr>
          <w:p w14:paraId="2B5EE78C" w14:textId="77777777" w:rsidR="00383D60" w:rsidRPr="0095297E" w:rsidRDefault="00383D60" w:rsidP="00D95F00">
            <w:pPr>
              <w:pStyle w:val="TAL"/>
              <w:rPr>
                <w:b/>
                <w:i/>
              </w:rPr>
            </w:pPr>
            <w:r w:rsidRPr="0095297E">
              <w:rPr>
                <w:b/>
                <w:i/>
              </w:rPr>
              <w:t>channelBWs-DL-SCS-960kHz-FR2-2-r17</w:t>
            </w:r>
          </w:p>
          <w:p w14:paraId="72E5AF36" w14:textId="77777777" w:rsidR="00383D60" w:rsidRPr="0095297E" w:rsidRDefault="00383D60" w:rsidP="00D95F00">
            <w:pPr>
              <w:pStyle w:val="TAL"/>
              <w:rPr>
                <w:bCs/>
                <w:iCs/>
              </w:rPr>
            </w:pPr>
            <w:r w:rsidRPr="0095297E">
              <w:rPr>
                <w:bCs/>
                <w:iCs/>
              </w:rPr>
              <w:t>Indicates the UE supported channel bandwidths in DL for the SCS 960kHz.</w:t>
            </w:r>
          </w:p>
          <w:p w14:paraId="707FA426" w14:textId="77777777" w:rsidR="00383D60" w:rsidRPr="0095297E" w:rsidRDefault="00383D60" w:rsidP="00D95F00">
            <w:pPr>
              <w:pStyle w:val="TAL"/>
              <w:rPr>
                <w:bCs/>
                <w:iCs/>
              </w:rPr>
            </w:pPr>
            <w:r w:rsidRPr="0095297E">
              <w:rPr>
                <w:bCs/>
                <w:iCs/>
              </w:rPr>
              <w:t xml:space="preserve">The bits in </w:t>
            </w:r>
            <w:r w:rsidRPr="0095297E">
              <w:rPr>
                <w:bCs/>
                <w:i/>
              </w:rPr>
              <w:t>channelBWs-DL-SCS-960kHz-FR2-2</w:t>
            </w:r>
            <w:r w:rsidRPr="0095297E">
              <w:rPr>
                <w:bCs/>
                <w:iCs/>
              </w:rPr>
              <w:t xml:space="preserve"> starting from the leading / leftmost bit indicate 400, 800,1600 and 2000MHz.</w:t>
            </w:r>
          </w:p>
          <w:p w14:paraId="6BC9379E" w14:textId="77777777" w:rsidR="00383D60" w:rsidRPr="0095297E" w:rsidRDefault="00383D60" w:rsidP="00D95F00">
            <w:pPr>
              <w:pStyle w:val="TAL"/>
              <w:rPr>
                <w:bCs/>
                <w:iCs/>
              </w:rPr>
            </w:pPr>
            <w:r w:rsidRPr="0095297E">
              <w:rPr>
                <w:bCs/>
                <w:iCs/>
              </w:rPr>
              <w:t>400 MHz is a mandatory channel bandwidth if the UE supports 960 kHz SCS (i.e. the bit for 400MHz shall always be set to 1).</w:t>
            </w:r>
          </w:p>
          <w:p w14:paraId="2167A54E" w14:textId="77777777" w:rsidR="00383D60" w:rsidRPr="0095297E" w:rsidRDefault="00383D60" w:rsidP="00D95F00">
            <w:pPr>
              <w:pStyle w:val="TAL"/>
              <w:rPr>
                <w:bCs/>
                <w:iCs/>
              </w:rPr>
            </w:pPr>
            <w:r w:rsidRPr="0095297E">
              <w:rPr>
                <w:bCs/>
                <w:iCs/>
              </w:rPr>
              <w:t xml:space="preserve">UE supporting this feature shall also indicate support of </w:t>
            </w:r>
            <w:r w:rsidRPr="0095297E">
              <w:rPr>
                <w:bCs/>
                <w:i/>
              </w:rPr>
              <w:t>dl-FR2-2-SCS-960kHz-r17</w:t>
            </w:r>
            <w:r w:rsidRPr="0095297E">
              <w:rPr>
                <w:bCs/>
                <w:iCs/>
              </w:rPr>
              <w:t>.</w:t>
            </w:r>
          </w:p>
          <w:p w14:paraId="203D7362" w14:textId="77777777" w:rsidR="00383D60" w:rsidRPr="0095297E" w:rsidRDefault="00383D60" w:rsidP="00D95F00">
            <w:pPr>
              <w:pStyle w:val="TAL"/>
              <w:rPr>
                <w:b/>
                <w:i/>
              </w:rPr>
            </w:pPr>
          </w:p>
          <w:p w14:paraId="70804C77" w14:textId="77777777" w:rsidR="00383D60" w:rsidRPr="0095297E" w:rsidRDefault="00383D60" w:rsidP="00D95F00">
            <w:pPr>
              <w:pStyle w:val="TAN"/>
            </w:pPr>
            <w:r w:rsidRPr="0095297E">
              <w:t>NOTE:</w:t>
            </w:r>
            <w:r w:rsidRPr="0095297E">
              <w:tab/>
              <w:t xml:space="preserve">To determine whether the UE supports a SCS 960kHz for a given band, the network validates the </w:t>
            </w:r>
            <w:r w:rsidRPr="0095297E">
              <w:rPr>
                <w:i/>
                <w:iCs/>
              </w:rPr>
              <w:t>supportedSubCarrierSpacingDL</w:t>
            </w:r>
            <w:r w:rsidRPr="0095297E">
              <w:t>.</w:t>
            </w:r>
            <w:r w:rsidRPr="0095297E">
              <w:br/>
              <w:t xml:space="preserve">To determine the supported carrier bandwidths, the network validates the </w:t>
            </w:r>
            <w:r w:rsidRPr="0095297E">
              <w:rPr>
                <w:i/>
                <w:iCs/>
              </w:rPr>
              <w:t>channelBWs-DL-SCS-960kHz-FR2-2-r17</w:t>
            </w:r>
            <w:r w:rsidRPr="0095297E">
              <w:t xml:space="preserve">, the </w:t>
            </w:r>
            <w:r w:rsidRPr="0095297E">
              <w:rPr>
                <w:i/>
                <w:iCs/>
              </w:rPr>
              <w:t>supportedBandwidthCombinationSet</w:t>
            </w:r>
            <w:r w:rsidRPr="0095297E">
              <w:t xml:space="preserve"> and </w:t>
            </w:r>
            <w:r w:rsidRPr="0095297E">
              <w:rPr>
                <w:i/>
                <w:iCs/>
              </w:rPr>
              <w:t>supportedBandwidthDL-v1710</w:t>
            </w:r>
            <w:r w:rsidRPr="0095297E">
              <w:t>.</w:t>
            </w:r>
          </w:p>
        </w:tc>
        <w:tc>
          <w:tcPr>
            <w:tcW w:w="709" w:type="dxa"/>
          </w:tcPr>
          <w:p w14:paraId="05027795" w14:textId="77777777" w:rsidR="00383D60" w:rsidRPr="0095297E" w:rsidRDefault="00383D60" w:rsidP="00D95F00">
            <w:pPr>
              <w:pStyle w:val="TAL"/>
              <w:jc w:val="center"/>
              <w:rPr>
                <w:rFonts w:cs="Arial"/>
                <w:szCs w:val="18"/>
              </w:rPr>
            </w:pPr>
            <w:r w:rsidRPr="0095297E">
              <w:rPr>
                <w:rFonts w:cs="Arial"/>
                <w:szCs w:val="18"/>
              </w:rPr>
              <w:t>Band</w:t>
            </w:r>
          </w:p>
        </w:tc>
        <w:tc>
          <w:tcPr>
            <w:tcW w:w="567" w:type="dxa"/>
          </w:tcPr>
          <w:p w14:paraId="4AB23677" w14:textId="77777777" w:rsidR="00383D60" w:rsidRPr="0095297E" w:rsidRDefault="00383D60" w:rsidP="00D95F00">
            <w:pPr>
              <w:pStyle w:val="TAL"/>
              <w:jc w:val="center"/>
            </w:pPr>
            <w:r w:rsidRPr="0095297E">
              <w:t>CY</w:t>
            </w:r>
          </w:p>
        </w:tc>
        <w:tc>
          <w:tcPr>
            <w:tcW w:w="709" w:type="dxa"/>
          </w:tcPr>
          <w:p w14:paraId="31E05AEF" w14:textId="77777777" w:rsidR="00383D60" w:rsidRPr="0095297E" w:rsidRDefault="00383D60" w:rsidP="00D95F00">
            <w:pPr>
              <w:pStyle w:val="TAL"/>
              <w:jc w:val="center"/>
              <w:rPr>
                <w:bCs/>
                <w:iCs/>
              </w:rPr>
            </w:pPr>
            <w:r w:rsidRPr="0095297E">
              <w:rPr>
                <w:bCs/>
                <w:iCs/>
              </w:rPr>
              <w:t>N/A</w:t>
            </w:r>
          </w:p>
        </w:tc>
        <w:tc>
          <w:tcPr>
            <w:tcW w:w="728" w:type="dxa"/>
          </w:tcPr>
          <w:p w14:paraId="070D454A" w14:textId="77777777" w:rsidR="00383D60" w:rsidRPr="0095297E" w:rsidRDefault="00383D60" w:rsidP="00D95F00">
            <w:pPr>
              <w:pStyle w:val="TAL"/>
              <w:jc w:val="center"/>
              <w:rPr>
                <w:bCs/>
                <w:iCs/>
              </w:rPr>
            </w:pPr>
            <w:r w:rsidRPr="0095297E">
              <w:rPr>
                <w:bCs/>
                <w:iCs/>
              </w:rPr>
              <w:t>N/A</w:t>
            </w:r>
          </w:p>
        </w:tc>
      </w:tr>
      <w:tr w:rsidR="00383D60" w:rsidRPr="0095297E" w14:paraId="57CAD1FF" w14:textId="77777777" w:rsidTr="00D95F00">
        <w:trPr>
          <w:cantSplit/>
          <w:tblHeader/>
        </w:trPr>
        <w:tc>
          <w:tcPr>
            <w:tcW w:w="6917" w:type="dxa"/>
          </w:tcPr>
          <w:p w14:paraId="4BC0C277" w14:textId="77777777" w:rsidR="00383D60" w:rsidRPr="0095297E" w:rsidRDefault="00383D60" w:rsidP="00D95F00">
            <w:pPr>
              <w:pStyle w:val="TAL"/>
              <w:rPr>
                <w:b/>
                <w:i/>
              </w:rPr>
            </w:pPr>
            <w:r w:rsidRPr="0095297E">
              <w:rPr>
                <w:b/>
                <w:i/>
              </w:rPr>
              <w:lastRenderedPageBreak/>
              <w:t>channelBWs-UL</w:t>
            </w:r>
          </w:p>
          <w:p w14:paraId="3CF11BA8" w14:textId="77777777" w:rsidR="00383D60" w:rsidRPr="0095297E" w:rsidRDefault="00383D60" w:rsidP="00D95F00">
            <w:pPr>
              <w:pStyle w:val="TAL"/>
            </w:pPr>
            <w:r w:rsidRPr="0095297E">
              <w:t>Indicates for each subcarrier spacing the UE supported channel bandwidths.</w:t>
            </w:r>
          </w:p>
          <w:p w14:paraId="08BEE05D" w14:textId="77777777" w:rsidR="00383D60" w:rsidRPr="0095297E" w:rsidRDefault="00383D60" w:rsidP="00D95F00">
            <w:pPr>
              <w:pStyle w:val="TAL"/>
            </w:pPr>
            <w:r w:rsidRPr="0095297E">
              <w:t xml:space="preserve">Absence of the </w:t>
            </w:r>
            <w:r w:rsidRPr="0095297E">
              <w:rPr>
                <w:i/>
              </w:rPr>
              <w:t xml:space="preserve">channelBWs-UL </w:t>
            </w:r>
            <w:r w:rsidRPr="0095297E">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95297E">
              <w:rPr>
                <w:rFonts w:eastAsia="SimSun" w:cs="Arial"/>
                <w:szCs w:val="18"/>
                <w:lang w:eastAsia="zh-CN"/>
              </w:rPr>
              <w:t>For IAB-MT, t</w:t>
            </w:r>
            <w:r w:rsidRPr="0095297E">
              <w:rPr>
                <w:rFonts w:cs="Arial"/>
                <w:szCs w:val="18"/>
              </w:rPr>
              <w:t xml:space="preserve">o determine whether the IAB-MT supports a channel bandwidth of 100 MHz, the network checks </w:t>
            </w:r>
            <w:r w:rsidRPr="0095297E">
              <w:rPr>
                <w:rFonts w:cs="Arial"/>
                <w:i/>
                <w:iCs/>
                <w:szCs w:val="18"/>
              </w:rPr>
              <w:t>channelBW-UL-IAB-r16</w:t>
            </w:r>
            <w:r w:rsidRPr="0095297E">
              <w:rPr>
                <w:rFonts w:cs="Arial"/>
                <w:szCs w:val="18"/>
              </w:rPr>
              <w:t>.</w:t>
            </w:r>
          </w:p>
          <w:p w14:paraId="1DB20B95" w14:textId="77777777" w:rsidR="00383D60" w:rsidRPr="0095297E" w:rsidRDefault="00383D60" w:rsidP="00D95F00">
            <w:pPr>
              <w:pStyle w:val="TAL"/>
            </w:pPr>
            <w:r w:rsidRPr="0095297E">
              <w:t xml:space="preserve">For FR1, the bits in </w:t>
            </w:r>
            <w:r w:rsidRPr="0095297E">
              <w:rPr>
                <w:i/>
                <w:iCs/>
              </w:rPr>
              <w:t xml:space="preserve">channelBWs-UL </w:t>
            </w:r>
            <w:r w:rsidRPr="0095297E">
              <w:t>(without suffix) starting from the leading / leftmost bit indicate 5, 10, 15, 20, 25, 30, 40, 50, 60 and 80MHz.</w:t>
            </w:r>
            <w:r w:rsidRPr="0095297E" w:rsidDel="0001397F">
              <w:t xml:space="preserve"> </w:t>
            </w:r>
            <w:r w:rsidRPr="0095297E">
              <w:t xml:space="preserve">For FR2, the bits in </w:t>
            </w:r>
            <w:r w:rsidRPr="0095297E">
              <w:rPr>
                <w:i/>
                <w:iCs/>
              </w:rPr>
              <w:t xml:space="preserve">channelBWs-UL </w:t>
            </w:r>
            <w:r w:rsidRPr="0095297E">
              <w:t xml:space="preserve">(without suffix) starting from the leading / leftmost bit indicate 50, 100 and 200MHz. </w:t>
            </w:r>
            <w:r w:rsidRPr="0095297E">
              <w:rPr>
                <w:rFonts w:cs="Arial"/>
                <w:szCs w:val="18"/>
              </w:rPr>
              <w:t>The third / rightmost bit (for 200MHz) shall be set to 1</w:t>
            </w:r>
            <w:r w:rsidRPr="0095297E">
              <w:t xml:space="preserve">. </w:t>
            </w:r>
            <w:r w:rsidRPr="0095297E">
              <w:rPr>
                <w:rFonts w:cs="Arial"/>
                <w:szCs w:val="18"/>
              </w:rPr>
              <w:t xml:space="preserve">For IAB-MT the third / rightmost bit (for 200MHz) is ignored. To determine whether the IAB-MT supports a channel bandwidth of 200 MHz, the network checks </w:t>
            </w:r>
            <w:r w:rsidRPr="0095297E">
              <w:rPr>
                <w:rFonts w:cs="Arial"/>
                <w:i/>
                <w:iCs/>
                <w:szCs w:val="18"/>
              </w:rPr>
              <w:t>channelBW-UL-IAB-r16</w:t>
            </w:r>
            <w:r w:rsidRPr="0095297E">
              <w:rPr>
                <w:rFonts w:cs="Arial"/>
                <w:szCs w:val="18"/>
              </w:rPr>
              <w:t>.</w:t>
            </w:r>
          </w:p>
          <w:p w14:paraId="527304A8" w14:textId="28933E2E" w:rsidR="00383D60" w:rsidRPr="0095297E" w:rsidRDefault="00383D60" w:rsidP="00D95F00">
            <w:pPr>
              <w:pStyle w:val="TAL"/>
            </w:pPr>
            <w:r w:rsidRPr="0095297E">
              <w:t xml:space="preserve">For FR1, the leading/leftmost bit in </w:t>
            </w:r>
            <w:r w:rsidRPr="0095297E">
              <w:rPr>
                <w:i/>
              </w:rPr>
              <w:t>channelBWs-UL-v1590</w:t>
            </w:r>
            <w:r w:rsidRPr="0095297E">
              <w:t xml:space="preserve"> indicates 70 MHz, the second leftmost bit indicates 45MHz, the third leftmost bit indicates 35MHz, the fourth leftmost bit indicates 100MHz and all the remaining bits in </w:t>
            </w:r>
            <w:r w:rsidRPr="0095297E">
              <w:rPr>
                <w:i/>
              </w:rPr>
              <w:t>channelBWs-UL-v1590</w:t>
            </w:r>
            <w:r w:rsidRPr="0095297E">
              <w:t xml:space="preserve"> </w:t>
            </w:r>
            <w:r w:rsidRPr="009A3E8C">
              <w:t>shall be set to 0.</w:t>
            </w:r>
            <w:r w:rsidRPr="009A3E8C">
              <w:rPr>
                <w:rFonts w:cs="Arial"/>
                <w:szCs w:val="21"/>
              </w:rPr>
              <w:t xml:space="preserve"> The </w:t>
            </w:r>
            <w:r w:rsidRPr="009A3E8C">
              <w:t>fourth leftmost bit</w:t>
            </w:r>
            <w:r w:rsidRPr="009A3E8C">
              <w:rPr>
                <w:rFonts w:cs="Arial"/>
                <w:szCs w:val="21"/>
              </w:rPr>
              <w:t xml:space="preserve"> (</w:t>
            </w:r>
            <w:r w:rsidRPr="009A3E8C">
              <w:rPr>
                <w:rFonts w:cs="Arial"/>
                <w:szCs w:val="18"/>
              </w:rPr>
              <w:t xml:space="preserve">for </w:t>
            </w:r>
            <w:r w:rsidRPr="009A3E8C">
              <w:rPr>
                <w:rFonts w:cs="Arial"/>
                <w:szCs w:val="21"/>
              </w:rPr>
              <w:t>100MHz) is not applicable for bands n41, n48, n77, n78, n79 and n90</w:t>
            </w:r>
            <w:r w:rsidRPr="009A3E8C">
              <w:t xml:space="preserve"> </w:t>
            </w:r>
            <w:r w:rsidRPr="009A3E8C">
              <w:rPr>
                <w:rFonts w:cs="Arial"/>
                <w:szCs w:val="21"/>
              </w:rPr>
              <w:t xml:space="preserve">as defined in TS 38.101-1 [2]. For each band, </w:t>
            </w:r>
            <w:ins w:id="163" w:author="NR_redcap_enh-Core" w:date="2023-11-01T14:11:00Z">
              <w:r w:rsidR="007E201F" w:rsidRPr="009A3E8C">
                <w:rPr>
                  <w:rFonts w:cs="Arial"/>
                  <w:szCs w:val="21"/>
                </w:rPr>
                <w:t>(e)</w:t>
              </w:r>
            </w:ins>
            <w:r w:rsidRPr="009A3E8C">
              <w:rPr>
                <w:rFonts w:cs="Arial"/>
                <w:szCs w:val="21"/>
              </w:rPr>
              <w:t>RedCap UEs shall indicate</w:t>
            </w:r>
            <w:r w:rsidRPr="0095297E">
              <w:rPr>
                <w:rFonts w:cs="Arial"/>
                <w:szCs w:val="21"/>
              </w:rPr>
              <w:t xml:space="preserv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21867D58" w14:textId="77777777" w:rsidR="00383D60" w:rsidRPr="0095297E" w:rsidRDefault="00383D60" w:rsidP="00D95F00">
            <w:pPr>
              <w:pStyle w:val="TAL"/>
              <w:rPr>
                <w:rFonts w:cs="Arial"/>
                <w:szCs w:val="21"/>
              </w:rPr>
            </w:pPr>
          </w:p>
          <w:p w14:paraId="3F836A6B" w14:textId="77777777" w:rsidR="00383D60" w:rsidRPr="0095297E" w:rsidRDefault="00383D60" w:rsidP="00D95F00">
            <w:pPr>
              <w:pStyle w:val="TAL"/>
            </w:pPr>
            <w:r w:rsidRPr="0095297E">
              <w:t>This feature is applicable only for FR1 and FR2-1 band, otherwise it is absent.</w:t>
            </w:r>
          </w:p>
          <w:p w14:paraId="2F964F5B" w14:textId="77777777" w:rsidR="00383D60" w:rsidRPr="0095297E" w:rsidRDefault="00383D60" w:rsidP="00D95F00">
            <w:pPr>
              <w:pStyle w:val="TAN"/>
            </w:pPr>
          </w:p>
          <w:p w14:paraId="346F30A6" w14:textId="77777777" w:rsidR="00383D60" w:rsidRPr="0095297E" w:rsidRDefault="00383D60" w:rsidP="00D95F00">
            <w:pPr>
              <w:pStyle w:val="TAN"/>
            </w:pPr>
            <w:r w:rsidRPr="0095297E">
              <w:t>NOTE:</w:t>
            </w:r>
            <w:r w:rsidRPr="0095297E">
              <w:tab/>
              <w:t xml:space="preserve">To determine whether the UE supports a specific SCS for a given band, the network validates the </w:t>
            </w:r>
            <w:r w:rsidRPr="0095297E">
              <w:rPr>
                <w:i/>
              </w:rPr>
              <w:t>supportedSubCarrierSpacingUL</w:t>
            </w:r>
            <w:r w:rsidRPr="0095297E">
              <w:t xml:space="preserve"> and the </w:t>
            </w:r>
            <w:r w:rsidRPr="0095297E">
              <w:rPr>
                <w:i/>
              </w:rPr>
              <w:t>scs-60kHz</w:t>
            </w:r>
            <w:r w:rsidRPr="0095297E">
              <w:t>.</w:t>
            </w:r>
            <w:r w:rsidRPr="0095297E">
              <w:br/>
              <w:t xml:space="preserve">To determine whether the UE supports a channel bandwidth of 90 MHz the network may ignore this capability and validate instead the </w:t>
            </w:r>
            <w:r w:rsidRPr="0095297E">
              <w:rPr>
                <w:i/>
              </w:rPr>
              <w:t>channelBW-90mhz</w:t>
            </w:r>
            <w:r w:rsidRPr="0095297E">
              <w:t xml:space="preserve">, the </w:t>
            </w:r>
            <w:r w:rsidRPr="0095297E">
              <w:rPr>
                <w:i/>
              </w:rPr>
              <w:t xml:space="preserve">supportedBandwidthCombinationSet </w:t>
            </w:r>
            <w:r w:rsidRPr="0095297E">
              <w:rPr>
                <w:iCs/>
              </w:rPr>
              <w:t xml:space="preserve">and the </w:t>
            </w:r>
            <w:r w:rsidRPr="0095297E">
              <w:rPr>
                <w:i/>
              </w:rPr>
              <w:t>supportedBandwidthCombinationSetIntraENDC</w:t>
            </w:r>
            <w:r w:rsidRPr="0095297E">
              <w:t xml:space="preserve">. To determine whether the UE supports a channel bandwidth of 400 MHz, the network may ignore this capability and validate the </w:t>
            </w:r>
            <w:r w:rsidRPr="0095297E">
              <w:rPr>
                <w:i/>
                <w:iCs/>
              </w:rPr>
              <w:t>supportedBandwidthCombinationSet</w:t>
            </w:r>
            <w:r w:rsidRPr="0095297E">
              <w:t xml:space="preserve">, the </w:t>
            </w:r>
            <w:r w:rsidRPr="0095297E">
              <w:rPr>
                <w:i/>
                <w:iCs/>
              </w:rPr>
              <w:t>supportedBandwidthCombinationSetIntraENDC</w:t>
            </w:r>
            <w:r w:rsidRPr="0095297E">
              <w:t xml:space="preserve">, and the </w:t>
            </w:r>
            <w:r w:rsidRPr="0095297E">
              <w:rPr>
                <w:i/>
                <w:iCs/>
              </w:rPr>
              <w:t>supportedBandwidthUL</w:t>
            </w:r>
            <w:r w:rsidRPr="0095297E">
              <w:t xml:space="preserve">. For serving cell(s) with other channel bandwidths the network validates the </w:t>
            </w:r>
            <w:r w:rsidRPr="0095297E">
              <w:rPr>
                <w:i/>
              </w:rPr>
              <w:t>channelBWs-UL</w:t>
            </w:r>
            <w:r w:rsidRPr="0095297E">
              <w:t xml:space="preserve">, the </w:t>
            </w:r>
            <w:r w:rsidRPr="0095297E">
              <w:rPr>
                <w:i/>
              </w:rPr>
              <w:t>supportedBandwidthCombinationSet</w:t>
            </w:r>
            <w:r w:rsidRPr="0095297E">
              <w:rPr>
                <w:lang w:bidi="ar"/>
              </w:rPr>
              <w:t xml:space="preserve">, the </w:t>
            </w:r>
            <w:r w:rsidRPr="0095297E">
              <w:rPr>
                <w:i/>
                <w:lang w:bidi="ar"/>
              </w:rPr>
              <w:t>supportedBandwidthCombinationSetIntraENDC</w:t>
            </w:r>
            <w:r w:rsidRPr="0095297E">
              <w:t xml:space="preserve">, the </w:t>
            </w:r>
            <w:r w:rsidRPr="0095297E">
              <w:rPr>
                <w:i/>
              </w:rPr>
              <w:t xml:space="preserve">asymmetricBandwidthCombinationSet </w:t>
            </w:r>
            <w:r w:rsidRPr="0095297E">
              <w:t xml:space="preserve">(for a band supporting asymmetric channel bandwidth as defined in clause 5.3.6 of TS 38.101-1 [2]), </w:t>
            </w:r>
            <w:r w:rsidRPr="0095297E">
              <w:rPr>
                <w:i/>
              </w:rPr>
              <w:t>supportedBandwidthUL</w:t>
            </w:r>
            <w:r w:rsidRPr="0095297E">
              <w:rPr>
                <w:rFonts w:cs="Arial"/>
                <w:i/>
                <w:iCs/>
                <w:szCs w:val="18"/>
              </w:rPr>
              <w:t>/supportedBandwidthUL-v1710</w:t>
            </w:r>
            <w:r w:rsidRPr="0095297E">
              <w:rPr>
                <w:iCs/>
              </w:rPr>
              <w:t xml:space="preserve"> and</w:t>
            </w:r>
            <w:r w:rsidRPr="0095297E">
              <w:rPr>
                <w:i/>
              </w:rPr>
              <w:t xml:space="preserve"> supportedMinBandwidthUL</w:t>
            </w:r>
            <w:r w:rsidRPr="0095297E">
              <w:t>.</w:t>
            </w:r>
          </w:p>
        </w:tc>
        <w:tc>
          <w:tcPr>
            <w:tcW w:w="709" w:type="dxa"/>
          </w:tcPr>
          <w:p w14:paraId="28AA1AEF" w14:textId="77777777" w:rsidR="00383D60" w:rsidRPr="0095297E" w:rsidRDefault="00383D60" w:rsidP="00D95F00">
            <w:pPr>
              <w:pStyle w:val="TAL"/>
              <w:jc w:val="center"/>
              <w:rPr>
                <w:rFonts w:cs="Arial"/>
                <w:szCs w:val="18"/>
              </w:rPr>
            </w:pPr>
            <w:r w:rsidRPr="0095297E">
              <w:rPr>
                <w:rFonts w:cs="Arial"/>
                <w:szCs w:val="18"/>
              </w:rPr>
              <w:t>Band</w:t>
            </w:r>
          </w:p>
        </w:tc>
        <w:tc>
          <w:tcPr>
            <w:tcW w:w="567" w:type="dxa"/>
          </w:tcPr>
          <w:p w14:paraId="20D8195E" w14:textId="77777777" w:rsidR="00383D60" w:rsidRPr="0095297E" w:rsidRDefault="00383D60" w:rsidP="00D95F00">
            <w:pPr>
              <w:pStyle w:val="TAL"/>
              <w:jc w:val="center"/>
              <w:rPr>
                <w:rFonts w:cs="Arial"/>
                <w:szCs w:val="18"/>
              </w:rPr>
            </w:pPr>
            <w:r w:rsidRPr="0095297E">
              <w:t>Yes</w:t>
            </w:r>
          </w:p>
        </w:tc>
        <w:tc>
          <w:tcPr>
            <w:tcW w:w="709" w:type="dxa"/>
          </w:tcPr>
          <w:p w14:paraId="1D51FD1F" w14:textId="77777777" w:rsidR="00383D60" w:rsidRPr="0095297E" w:rsidRDefault="00383D60" w:rsidP="00D95F00">
            <w:pPr>
              <w:pStyle w:val="TAL"/>
              <w:jc w:val="center"/>
              <w:rPr>
                <w:rFonts w:cs="Arial"/>
                <w:szCs w:val="18"/>
              </w:rPr>
            </w:pPr>
            <w:r w:rsidRPr="0095297E">
              <w:rPr>
                <w:bCs/>
                <w:iCs/>
              </w:rPr>
              <w:t>N/A</w:t>
            </w:r>
          </w:p>
        </w:tc>
        <w:tc>
          <w:tcPr>
            <w:tcW w:w="728" w:type="dxa"/>
          </w:tcPr>
          <w:p w14:paraId="6D685D29" w14:textId="77777777" w:rsidR="00383D60" w:rsidRPr="0095297E" w:rsidRDefault="00383D60" w:rsidP="00D95F00">
            <w:pPr>
              <w:pStyle w:val="TAL"/>
              <w:jc w:val="center"/>
            </w:pPr>
            <w:r w:rsidRPr="0095297E">
              <w:rPr>
                <w:bCs/>
                <w:iCs/>
              </w:rPr>
              <w:t>N/A</w:t>
            </w:r>
          </w:p>
        </w:tc>
      </w:tr>
      <w:tr w:rsidR="00383D60" w:rsidRPr="0095297E" w14:paraId="4306007E" w14:textId="77777777" w:rsidTr="00D95F00">
        <w:trPr>
          <w:cantSplit/>
          <w:tblHeader/>
        </w:trPr>
        <w:tc>
          <w:tcPr>
            <w:tcW w:w="6917" w:type="dxa"/>
          </w:tcPr>
          <w:p w14:paraId="1AE71741" w14:textId="77777777" w:rsidR="00383D60" w:rsidRPr="0095297E" w:rsidRDefault="00383D60" w:rsidP="00D95F00">
            <w:pPr>
              <w:pStyle w:val="TAL"/>
              <w:rPr>
                <w:b/>
                <w:i/>
              </w:rPr>
            </w:pPr>
            <w:r w:rsidRPr="0095297E">
              <w:rPr>
                <w:b/>
                <w:i/>
              </w:rPr>
              <w:t>channelBWs-UL-SCS-120kHz-FR2-2-r17</w:t>
            </w:r>
          </w:p>
          <w:p w14:paraId="2E73D681" w14:textId="77777777" w:rsidR="00383D60" w:rsidRPr="0095297E" w:rsidRDefault="00383D60" w:rsidP="00D95F00">
            <w:pPr>
              <w:pStyle w:val="TAL"/>
              <w:rPr>
                <w:bCs/>
                <w:iCs/>
              </w:rPr>
            </w:pPr>
            <w:r w:rsidRPr="0095297E">
              <w:rPr>
                <w:bCs/>
                <w:iCs/>
              </w:rPr>
              <w:t>Indicates the UE supported channel bandwidths in UL for the SCS 120kHz.</w:t>
            </w:r>
          </w:p>
          <w:p w14:paraId="2CF8EE0D" w14:textId="77777777" w:rsidR="00383D60" w:rsidRPr="0095297E" w:rsidRDefault="00383D60" w:rsidP="00D95F00">
            <w:pPr>
              <w:pStyle w:val="TAL"/>
              <w:rPr>
                <w:bCs/>
                <w:iCs/>
              </w:rPr>
            </w:pPr>
            <w:r w:rsidRPr="0095297E">
              <w:rPr>
                <w:bCs/>
                <w:iCs/>
              </w:rPr>
              <w:t xml:space="preserve">The bits in </w:t>
            </w:r>
            <w:r w:rsidRPr="0095297E">
              <w:rPr>
                <w:bCs/>
                <w:i/>
              </w:rPr>
              <w:t>channelBWs-UL-SCS-120kHz-FR2-2</w:t>
            </w:r>
            <w:r w:rsidRPr="0095297E">
              <w:rPr>
                <w:bCs/>
                <w:iCs/>
              </w:rPr>
              <w:t xml:space="preserve"> starting from the leading / leftmost bit indicate 100 and 400MHz.</w:t>
            </w:r>
          </w:p>
          <w:p w14:paraId="64D144BC" w14:textId="77777777" w:rsidR="00383D60" w:rsidRPr="0095297E" w:rsidRDefault="00383D60" w:rsidP="00D95F00">
            <w:pPr>
              <w:pStyle w:val="TAL"/>
              <w:rPr>
                <w:bCs/>
                <w:iCs/>
              </w:rPr>
            </w:pPr>
            <w:r w:rsidRPr="0095297E">
              <w:rPr>
                <w:bCs/>
                <w:iCs/>
              </w:rPr>
              <w:t>100 and 400 MHz are mandatory channel bandwidths if the UE supports 120 kHz SCS (i.e. the bit for 100 and 400MHz shall always be set to 1).</w:t>
            </w:r>
          </w:p>
          <w:p w14:paraId="4B46BC3C" w14:textId="77777777" w:rsidR="00383D60" w:rsidRPr="0095297E" w:rsidRDefault="00383D60" w:rsidP="00D95F00">
            <w:pPr>
              <w:pStyle w:val="TAL"/>
              <w:rPr>
                <w:bCs/>
                <w:iCs/>
              </w:rPr>
            </w:pPr>
            <w:r w:rsidRPr="0095297E">
              <w:rPr>
                <w:bCs/>
                <w:iCs/>
              </w:rPr>
              <w:t xml:space="preserve">UE supporting this feature shall also indicate support of </w:t>
            </w:r>
            <w:r w:rsidRPr="0095297E">
              <w:rPr>
                <w:bCs/>
                <w:i/>
              </w:rPr>
              <w:t>ul-FR2-2-SCS-120kHz-r17</w:t>
            </w:r>
            <w:r w:rsidRPr="0095297E">
              <w:rPr>
                <w:bCs/>
                <w:iCs/>
              </w:rPr>
              <w:t>.</w:t>
            </w:r>
          </w:p>
          <w:p w14:paraId="73B01EC3" w14:textId="77777777" w:rsidR="00383D60" w:rsidRPr="0095297E" w:rsidRDefault="00383D60" w:rsidP="00D95F00">
            <w:pPr>
              <w:pStyle w:val="TAL"/>
              <w:rPr>
                <w:b/>
                <w:i/>
              </w:rPr>
            </w:pPr>
          </w:p>
          <w:p w14:paraId="46991E4B" w14:textId="77777777" w:rsidR="00383D60" w:rsidRPr="0095297E" w:rsidRDefault="00383D60" w:rsidP="00D95F00">
            <w:pPr>
              <w:pStyle w:val="TAN"/>
              <w:rPr>
                <w:b/>
                <w:i/>
              </w:rPr>
            </w:pPr>
            <w:r w:rsidRPr="0095297E">
              <w:t>NOTE:</w:t>
            </w:r>
            <w:r w:rsidRPr="0095297E">
              <w:tab/>
              <w:t xml:space="preserve">To determine whether the UE supports a SCS 120kHz for a given band, the network validates the </w:t>
            </w:r>
            <w:r w:rsidRPr="0095297E">
              <w:rPr>
                <w:i/>
                <w:iCs/>
              </w:rPr>
              <w:t>supportedSubCarrierSpacingUL</w:t>
            </w:r>
            <w:r w:rsidRPr="0095297E">
              <w:t>.</w:t>
            </w:r>
            <w:r w:rsidRPr="0095297E">
              <w:br/>
              <w:t xml:space="preserve">To determine the supported carrier bandwidths, the network validates the </w:t>
            </w:r>
            <w:r w:rsidRPr="0095297E">
              <w:rPr>
                <w:i/>
                <w:iCs/>
              </w:rPr>
              <w:t>channelBWs-UL-SCS-120kHz-FR2-2-r17</w:t>
            </w:r>
            <w:r w:rsidRPr="0095297E">
              <w:t xml:space="preserve">, the </w:t>
            </w:r>
            <w:r w:rsidRPr="0095297E">
              <w:rPr>
                <w:i/>
                <w:iCs/>
              </w:rPr>
              <w:t>supportedBandwidthCombinationSet</w:t>
            </w:r>
            <w:r w:rsidRPr="0095297E">
              <w:t xml:space="preserve"> and the </w:t>
            </w:r>
            <w:r w:rsidRPr="0095297E">
              <w:rPr>
                <w:i/>
                <w:iCs/>
              </w:rPr>
              <w:t>supportedBandwidthUL-v1710</w:t>
            </w:r>
            <w:r w:rsidRPr="0095297E">
              <w:t>.</w:t>
            </w:r>
          </w:p>
        </w:tc>
        <w:tc>
          <w:tcPr>
            <w:tcW w:w="709" w:type="dxa"/>
          </w:tcPr>
          <w:p w14:paraId="7B2BFC08" w14:textId="77777777" w:rsidR="00383D60" w:rsidRPr="0095297E" w:rsidRDefault="00383D60" w:rsidP="00D95F00">
            <w:pPr>
              <w:pStyle w:val="TAL"/>
              <w:jc w:val="center"/>
              <w:rPr>
                <w:rFonts w:cs="Arial"/>
                <w:szCs w:val="18"/>
              </w:rPr>
            </w:pPr>
            <w:r w:rsidRPr="0095297E">
              <w:rPr>
                <w:rFonts w:cs="Arial"/>
                <w:szCs w:val="18"/>
              </w:rPr>
              <w:t>Band</w:t>
            </w:r>
          </w:p>
        </w:tc>
        <w:tc>
          <w:tcPr>
            <w:tcW w:w="567" w:type="dxa"/>
          </w:tcPr>
          <w:p w14:paraId="6170C879" w14:textId="77777777" w:rsidR="00383D60" w:rsidRPr="0095297E" w:rsidRDefault="00383D60" w:rsidP="00D95F00">
            <w:pPr>
              <w:pStyle w:val="TAL"/>
              <w:jc w:val="center"/>
            </w:pPr>
            <w:r w:rsidRPr="0095297E">
              <w:t>CY</w:t>
            </w:r>
          </w:p>
        </w:tc>
        <w:tc>
          <w:tcPr>
            <w:tcW w:w="709" w:type="dxa"/>
          </w:tcPr>
          <w:p w14:paraId="3EC7B6AE" w14:textId="77777777" w:rsidR="00383D60" w:rsidRPr="0095297E" w:rsidRDefault="00383D60" w:rsidP="00D95F00">
            <w:pPr>
              <w:pStyle w:val="TAL"/>
              <w:jc w:val="center"/>
              <w:rPr>
                <w:bCs/>
                <w:iCs/>
              </w:rPr>
            </w:pPr>
            <w:r w:rsidRPr="0095297E">
              <w:rPr>
                <w:bCs/>
                <w:iCs/>
              </w:rPr>
              <w:t>N/A</w:t>
            </w:r>
          </w:p>
        </w:tc>
        <w:tc>
          <w:tcPr>
            <w:tcW w:w="728" w:type="dxa"/>
          </w:tcPr>
          <w:p w14:paraId="0EB7FA32" w14:textId="77777777" w:rsidR="00383D60" w:rsidRPr="0095297E" w:rsidRDefault="00383D60" w:rsidP="00D95F00">
            <w:pPr>
              <w:pStyle w:val="TAL"/>
              <w:jc w:val="center"/>
              <w:rPr>
                <w:bCs/>
                <w:iCs/>
              </w:rPr>
            </w:pPr>
            <w:r w:rsidRPr="0095297E">
              <w:rPr>
                <w:bCs/>
                <w:iCs/>
              </w:rPr>
              <w:t>N/A</w:t>
            </w:r>
          </w:p>
        </w:tc>
      </w:tr>
      <w:tr w:rsidR="00383D60" w:rsidRPr="0095297E" w14:paraId="60DF4708" w14:textId="77777777" w:rsidTr="00D95F00">
        <w:trPr>
          <w:cantSplit/>
          <w:tblHeader/>
        </w:trPr>
        <w:tc>
          <w:tcPr>
            <w:tcW w:w="6917" w:type="dxa"/>
          </w:tcPr>
          <w:p w14:paraId="584DC1AE" w14:textId="77777777" w:rsidR="00383D60" w:rsidRPr="0095297E" w:rsidRDefault="00383D60" w:rsidP="00D95F00">
            <w:pPr>
              <w:pStyle w:val="TAL"/>
              <w:rPr>
                <w:b/>
                <w:i/>
              </w:rPr>
            </w:pPr>
            <w:r w:rsidRPr="0095297E">
              <w:rPr>
                <w:b/>
                <w:i/>
              </w:rPr>
              <w:lastRenderedPageBreak/>
              <w:t>channelBWs-UL-SCS-480kHz-FR2-2-r17</w:t>
            </w:r>
          </w:p>
          <w:p w14:paraId="3A0C1D3B" w14:textId="77777777" w:rsidR="00383D60" w:rsidRPr="0095297E" w:rsidRDefault="00383D60" w:rsidP="00D95F00">
            <w:pPr>
              <w:pStyle w:val="TAL"/>
              <w:rPr>
                <w:bCs/>
                <w:iCs/>
              </w:rPr>
            </w:pPr>
            <w:r w:rsidRPr="0095297E">
              <w:rPr>
                <w:bCs/>
                <w:iCs/>
              </w:rPr>
              <w:t>Indicates the UE supported channel bandwidths in UL for the SCS 480kHz.</w:t>
            </w:r>
          </w:p>
          <w:p w14:paraId="7DCA4549" w14:textId="77777777" w:rsidR="00383D60" w:rsidRPr="0095297E" w:rsidRDefault="00383D60" w:rsidP="00D95F00">
            <w:pPr>
              <w:pStyle w:val="TAL"/>
              <w:rPr>
                <w:bCs/>
                <w:iCs/>
              </w:rPr>
            </w:pPr>
            <w:r w:rsidRPr="0095297E">
              <w:rPr>
                <w:bCs/>
                <w:iCs/>
              </w:rPr>
              <w:t xml:space="preserve">The bits in </w:t>
            </w:r>
            <w:r w:rsidRPr="0095297E">
              <w:rPr>
                <w:bCs/>
                <w:i/>
              </w:rPr>
              <w:t>channelBWs-UL-SCS-480kHz-FR2-2</w:t>
            </w:r>
            <w:r w:rsidRPr="0095297E">
              <w:rPr>
                <w:bCs/>
                <w:iCs/>
              </w:rPr>
              <w:t xml:space="preserve"> starting from the leading / leftmost bit indicate 400, 800 and 1600MHz.</w:t>
            </w:r>
          </w:p>
          <w:p w14:paraId="53D0EE17" w14:textId="77777777" w:rsidR="00383D60" w:rsidRPr="0095297E" w:rsidRDefault="00383D60" w:rsidP="00D95F00">
            <w:pPr>
              <w:pStyle w:val="TAL"/>
              <w:rPr>
                <w:bCs/>
                <w:iCs/>
              </w:rPr>
            </w:pPr>
            <w:r w:rsidRPr="0095297E">
              <w:rPr>
                <w:bCs/>
                <w:iCs/>
              </w:rPr>
              <w:t>400 MHz is a mandatory channel bandwidth if the UE supports 480 kHz SCS (i.e. the bit for 400MHz shall always be set to 1).</w:t>
            </w:r>
          </w:p>
          <w:p w14:paraId="114AC9D7" w14:textId="77777777" w:rsidR="00383D60" w:rsidRPr="0095297E" w:rsidRDefault="00383D60" w:rsidP="00D95F00">
            <w:pPr>
              <w:pStyle w:val="TAL"/>
              <w:rPr>
                <w:bCs/>
                <w:iCs/>
              </w:rPr>
            </w:pPr>
            <w:r w:rsidRPr="0095297E">
              <w:rPr>
                <w:bCs/>
                <w:iCs/>
              </w:rPr>
              <w:t xml:space="preserve">UE supporting this feature shall also indicate support of </w:t>
            </w:r>
            <w:r w:rsidRPr="0095297E">
              <w:rPr>
                <w:bCs/>
                <w:i/>
              </w:rPr>
              <w:t>ul-FR2-2-SCS-480kHz-r17</w:t>
            </w:r>
            <w:r w:rsidRPr="0095297E">
              <w:rPr>
                <w:bCs/>
                <w:iCs/>
              </w:rPr>
              <w:t>.</w:t>
            </w:r>
          </w:p>
          <w:p w14:paraId="7D2DFCA4" w14:textId="77777777" w:rsidR="00383D60" w:rsidRPr="0095297E" w:rsidRDefault="00383D60" w:rsidP="00D95F00">
            <w:pPr>
              <w:pStyle w:val="TAL"/>
              <w:rPr>
                <w:b/>
                <w:i/>
              </w:rPr>
            </w:pPr>
          </w:p>
          <w:p w14:paraId="684220FA" w14:textId="77777777" w:rsidR="00383D60" w:rsidRPr="0095297E" w:rsidRDefault="00383D60" w:rsidP="00D95F00">
            <w:pPr>
              <w:pStyle w:val="TAN"/>
            </w:pPr>
            <w:r w:rsidRPr="0095297E">
              <w:t>NOTE:</w:t>
            </w:r>
            <w:r w:rsidRPr="0095297E">
              <w:tab/>
              <w:t xml:space="preserve">To determine whether the UE supports a SCS 480kHz for a given band, the network validates the </w:t>
            </w:r>
            <w:r w:rsidRPr="0095297E">
              <w:rPr>
                <w:i/>
                <w:iCs/>
              </w:rPr>
              <w:t>supportedSubCarrierSpacingUL</w:t>
            </w:r>
            <w:r w:rsidRPr="0095297E">
              <w:t>.</w:t>
            </w:r>
            <w:r w:rsidRPr="0095297E">
              <w:br/>
              <w:t xml:space="preserve">To determine the supported carrier bandwidths, the network validates the </w:t>
            </w:r>
            <w:r w:rsidRPr="0095297E">
              <w:rPr>
                <w:i/>
                <w:iCs/>
              </w:rPr>
              <w:t>channelBWs-UL-SCS-480kHz-FR2-2-r17</w:t>
            </w:r>
            <w:r w:rsidRPr="0095297E">
              <w:t xml:space="preserve">, the </w:t>
            </w:r>
            <w:r w:rsidRPr="0095297E">
              <w:rPr>
                <w:i/>
                <w:iCs/>
              </w:rPr>
              <w:t>supportedBandwidthCombinationSet</w:t>
            </w:r>
            <w:r w:rsidRPr="0095297E">
              <w:t xml:space="preserve"> and </w:t>
            </w:r>
            <w:r w:rsidRPr="0095297E">
              <w:rPr>
                <w:i/>
                <w:iCs/>
              </w:rPr>
              <w:t>supportedBandwidthUL-v1710</w:t>
            </w:r>
            <w:r w:rsidRPr="0095297E">
              <w:t>.</w:t>
            </w:r>
          </w:p>
        </w:tc>
        <w:tc>
          <w:tcPr>
            <w:tcW w:w="709" w:type="dxa"/>
          </w:tcPr>
          <w:p w14:paraId="4BF80B55" w14:textId="77777777" w:rsidR="00383D60" w:rsidRPr="0095297E" w:rsidRDefault="00383D60" w:rsidP="00D95F00">
            <w:pPr>
              <w:pStyle w:val="TAL"/>
              <w:jc w:val="center"/>
              <w:rPr>
                <w:rFonts w:cs="Arial"/>
                <w:szCs w:val="18"/>
              </w:rPr>
            </w:pPr>
            <w:r w:rsidRPr="0095297E">
              <w:rPr>
                <w:rFonts w:cs="Arial"/>
                <w:szCs w:val="18"/>
              </w:rPr>
              <w:t>Band</w:t>
            </w:r>
          </w:p>
        </w:tc>
        <w:tc>
          <w:tcPr>
            <w:tcW w:w="567" w:type="dxa"/>
          </w:tcPr>
          <w:p w14:paraId="05D7A708" w14:textId="77777777" w:rsidR="00383D60" w:rsidRPr="0095297E" w:rsidRDefault="00383D60" w:rsidP="00D95F00">
            <w:pPr>
              <w:pStyle w:val="TAL"/>
              <w:jc w:val="center"/>
            </w:pPr>
            <w:r w:rsidRPr="0095297E">
              <w:t>CY</w:t>
            </w:r>
          </w:p>
        </w:tc>
        <w:tc>
          <w:tcPr>
            <w:tcW w:w="709" w:type="dxa"/>
          </w:tcPr>
          <w:p w14:paraId="3D2F87A4" w14:textId="77777777" w:rsidR="00383D60" w:rsidRPr="0095297E" w:rsidRDefault="00383D60" w:rsidP="00D95F00">
            <w:pPr>
              <w:pStyle w:val="TAL"/>
              <w:jc w:val="center"/>
              <w:rPr>
                <w:bCs/>
                <w:iCs/>
              </w:rPr>
            </w:pPr>
            <w:r w:rsidRPr="0095297E">
              <w:rPr>
                <w:bCs/>
                <w:iCs/>
              </w:rPr>
              <w:t>N/A</w:t>
            </w:r>
          </w:p>
        </w:tc>
        <w:tc>
          <w:tcPr>
            <w:tcW w:w="728" w:type="dxa"/>
          </w:tcPr>
          <w:p w14:paraId="63737F15" w14:textId="77777777" w:rsidR="00383D60" w:rsidRPr="0095297E" w:rsidRDefault="00383D60" w:rsidP="00D95F00">
            <w:pPr>
              <w:pStyle w:val="TAL"/>
              <w:jc w:val="center"/>
              <w:rPr>
                <w:bCs/>
                <w:iCs/>
              </w:rPr>
            </w:pPr>
            <w:r w:rsidRPr="0095297E">
              <w:rPr>
                <w:bCs/>
                <w:iCs/>
              </w:rPr>
              <w:t>N/A</w:t>
            </w:r>
          </w:p>
        </w:tc>
      </w:tr>
      <w:tr w:rsidR="00383D60" w:rsidRPr="0095297E" w14:paraId="62949F93" w14:textId="77777777" w:rsidTr="00D95F00">
        <w:trPr>
          <w:cantSplit/>
          <w:tblHeader/>
        </w:trPr>
        <w:tc>
          <w:tcPr>
            <w:tcW w:w="6917" w:type="dxa"/>
          </w:tcPr>
          <w:p w14:paraId="70B4E827" w14:textId="77777777" w:rsidR="00383D60" w:rsidRPr="0095297E" w:rsidRDefault="00383D60" w:rsidP="00D95F00">
            <w:pPr>
              <w:pStyle w:val="TAL"/>
              <w:rPr>
                <w:b/>
                <w:bCs/>
                <w:i/>
                <w:iCs/>
              </w:rPr>
            </w:pPr>
            <w:r w:rsidRPr="0095297E">
              <w:rPr>
                <w:b/>
                <w:bCs/>
                <w:i/>
                <w:iCs/>
              </w:rPr>
              <w:t>channelBWs-UL-SCS-960kHz-FR2-2-r17</w:t>
            </w:r>
          </w:p>
          <w:p w14:paraId="673B0FBC" w14:textId="77777777" w:rsidR="00383D60" w:rsidRPr="0095297E" w:rsidRDefault="00383D60" w:rsidP="00D95F00">
            <w:pPr>
              <w:pStyle w:val="TAL"/>
              <w:rPr>
                <w:rFonts w:cs="Arial"/>
                <w:lang w:eastAsia="zh-CN"/>
              </w:rPr>
            </w:pPr>
            <w:r w:rsidRPr="0095297E">
              <w:rPr>
                <w:rFonts w:cs="Arial"/>
                <w:lang w:eastAsia="zh-CN"/>
              </w:rPr>
              <w:t>Indicates the UE supported channel bandwidths in UL for the SCS 960kHz.</w:t>
            </w:r>
          </w:p>
          <w:p w14:paraId="5FD78AF8" w14:textId="77777777" w:rsidR="00383D60" w:rsidRPr="0095297E" w:rsidRDefault="00383D60" w:rsidP="00D95F00">
            <w:pPr>
              <w:pStyle w:val="TAL"/>
              <w:rPr>
                <w:rFonts w:cs="Arial"/>
                <w:lang w:eastAsia="zh-CN"/>
              </w:rPr>
            </w:pPr>
            <w:r w:rsidRPr="0095297E">
              <w:rPr>
                <w:rFonts w:cs="Arial"/>
                <w:lang w:eastAsia="zh-CN"/>
              </w:rPr>
              <w:t xml:space="preserve">The bits in </w:t>
            </w:r>
            <w:r w:rsidRPr="0095297E">
              <w:rPr>
                <w:rFonts w:cs="Arial"/>
                <w:i/>
                <w:iCs/>
                <w:lang w:eastAsia="zh-CN"/>
              </w:rPr>
              <w:t>channelBWs-UL-SCS-960kHz-FR2-2</w:t>
            </w:r>
            <w:r w:rsidRPr="0095297E">
              <w:rPr>
                <w:rFonts w:cs="Arial"/>
                <w:lang w:eastAsia="zh-CN"/>
              </w:rPr>
              <w:t xml:space="preserve"> starting from the leading / leftmost bit indicate 400, 800, 1600 and 2000MHz.</w:t>
            </w:r>
          </w:p>
          <w:p w14:paraId="6AFB269B" w14:textId="77777777" w:rsidR="00383D60" w:rsidRPr="0095297E" w:rsidRDefault="00383D60" w:rsidP="00D95F00">
            <w:pPr>
              <w:pStyle w:val="TAL"/>
              <w:rPr>
                <w:rFonts w:cs="Arial"/>
                <w:lang w:eastAsia="zh-CN"/>
              </w:rPr>
            </w:pPr>
          </w:p>
          <w:p w14:paraId="4004F255" w14:textId="77777777" w:rsidR="00383D60" w:rsidRPr="0095297E" w:rsidRDefault="00383D60" w:rsidP="00D95F00">
            <w:pPr>
              <w:pStyle w:val="TAL"/>
              <w:rPr>
                <w:rFonts w:cs="Arial"/>
                <w:lang w:eastAsia="zh-CN"/>
              </w:rPr>
            </w:pPr>
            <w:r w:rsidRPr="0095297E">
              <w:rPr>
                <w:rFonts w:cs="Arial"/>
                <w:lang w:eastAsia="zh-CN"/>
              </w:rPr>
              <w:t xml:space="preserve">400 MHz is a mandatory channel bandwidth if the UE supports 960 kHz SCS </w:t>
            </w:r>
            <w:r w:rsidRPr="0095297E">
              <w:rPr>
                <w:bCs/>
                <w:iCs/>
              </w:rPr>
              <w:t>(i.e. the bit for 400MHz shall always be set to 1)</w:t>
            </w:r>
            <w:r w:rsidRPr="0095297E">
              <w:rPr>
                <w:rFonts w:cs="Arial"/>
                <w:lang w:eastAsia="zh-CN"/>
              </w:rPr>
              <w:t>.</w:t>
            </w:r>
          </w:p>
          <w:p w14:paraId="18D1819F" w14:textId="77777777" w:rsidR="00383D60" w:rsidRPr="0095297E" w:rsidRDefault="00383D60" w:rsidP="00D95F00">
            <w:pPr>
              <w:pStyle w:val="TAL"/>
            </w:pPr>
            <w:r w:rsidRPr="0095297E">
              <w:t xml:space="preserve">UE supporting this feature shall also indicate support of </w:t>
            </w:r>
            <w:r w:rsidRPr="0095297E">
              <w:rPr>
                <w:i/>
                <w:iCs/>
              </w:rPr>
              <w:t>ul-FR2-2-SCS-960kHz-r17</w:t>
            </w:r>
            <w:r w:rsidRPr="0095297E">
              <w:t>.</w:t>
            </w:r>
          </w:p>
          <w:p w14:paraId="386662F7" w14:textId="77777777" w:rsidR="00383D60" w:rsidRPr="0095297E" w:rsidRDefault="00383D60" w:rsidP="00D95F00">
            <w:pPr>
              <w:pStyle w:val="TAL"/>
            </w:pPr>
          </w:p>
          <w:p w14:paraId="4AEF6C08" w14:textId="77777777" w:rsidR="00383D60" w:rsidRPr="0095297E" w:rsidRDefault="00383D60" w:rsidP="00D95F00">
            <w:pPr>
              <w:pStyle w:val="TAN"/>
              <w:rPr>
                <w:b/>
                <w:i/>
              </w:rPr>
            </w:pPr>
            <w:r w:rsidRPr="0095297E">
              <w:t>NOTE:</w:t>
            </w:r>
            <w:r w:rsidRPr="0095297E">
              <w:tab/>
              <w:t xml:space="preserve">To determine whether the UE supports a SCS 960kHz for a given band, the network validates the </w:t>
            </w:r>
            <w:r w:rsidRPr="0095297E">
              <w:rPr>
                <w:i/>
                <w:iCs/>
              </w:rPr>
              <w:t>supportedSubCarrierSpacingUL</w:t>
            </w:r>
            <w:r w:rsidRPr="0095297E">
              <w:t>.</w:t>
            </w:r>
            <w:r w:rsidRPr="0095297E">
              <w:br/>
              <w:t xml:space="preserve">To determine the supported carrier bandwidths, the network validates the </w:t>
            </w:r>
            <w:r w:rsidRPr="0095297E">
              <w:rPr>
                <w:i/>
                <w:iCs/>
              </w:rPr>
              <w:t>channelBWs-UL-SCS-960kHz-FR2-2-r17</w:t>
            </w:r>
            <w:r w:rsidRPr="0095297E">
              <w:t xml:space="preserve">, the </w:t>
            </w:r>
            <w:r w:rsidRPr="0095297E">
              <w:rPr>
                <w:i/>
                <w:iCs/>
              </w:rPr>
              <w:t>supportedBandwidthCombinationSet</w:t>
            </w:r>
            <w:r w:rsidRPr="0095297E">
              <w:t xml:space="preserve"> and </w:t>
            </w:r>
            <w:r w:rsidRPr="0095297E">
              <w:rPr>
                <w:i/>
                <w:iCs/>
              </w:rPr>
              <w:t>supportedBandwidthUL-v1710</w:t>
            </w:r>
            <w:r w:rsidRPr="0095297E">
              <w:t>.</w:t>
            </w:r>
          </w:p>
        </w:tc>
        <w:tc>
          <w:tcPr>
            <w:tcW w:w="709" w:type="dxa"/>
          </w:tcPr>
          <w:p w14:paraId="5E1041A0" w14:textId="77777777" w:rsidR="00383D60" w:rsidRPr="0095297E" w:rsidRDefault="00383D60" w:rsidP="00D95F00">
            <w:pPr>
              <w:pStyle w:val="TAL"/>
              <w:jc w:val="center"/>
              <w:rPr>
                <w:rFonts w:cs="Arial"/>
                <w:szCs w:val="18"/>
              </w:rPr>
            </w:pPr>
            <w:r w:rsidRPr="0095297E">
              <w:rPr>
                <w:rFonts w:cs="Arial"/>
                <w:szCs w:val="18"/>
              </w:rPr>
              <w:t>Band</w:t>
            </w:r>
          </w:p>
        </w:tc>
        <w:tc>
          <w:tcPr>
            <w:tcW w:w="567" w:type="dxa"/>
          </w:tcPr>
          <w:p w14:paraId="30B28559" w14:textId="77777777" w:rsidR="00383D60" w:rsidRPr="0095297E" w:rsidRDefault="00383D60" w:rsidP="00D95F00">
            <w:pPr>
              <w:pStyle w:val="TAL"/>
              <w:jc w:val="center"/>
            </w:pPr>
            <w:r w:rsidRPr="0095297E">
              <w:t>CY</w:t>
            </w:r>
          </w:p>
        </w:tc>
        <w:tc>
          <w:tcPr>
            <w:tcW w:w="709" w:type="dxa"/>
          </w:tcPr>
          <w:p w14:paraId="4BB2623A" w14:textId="77777777" w:rsidR="00383D60" w:rsidRPr="0095297E" w:rsidRDefault="00383D60" w:rsidP="00D95F00">
            <w:pPr>
              <w:pStyle w:val="TAL"/>
              <w:jc w:val="center"/>
              <w:rPr>
                <w:bCs/>
                <w:iCs/>
              </w:rPr>
            </w:pPr>
            <w:r w:rsidRPr="0095297E">
              <w:rPr>
                <w:bCs/>
                <w:iCs/>
              </w:rPr>
              <w:t>N/A</w:t>
            </w:r>
          </w:p>
        </w:tc>
        <w:tc>
          <w:tcPr>
            <w:tcW w:w="728" w:type="dxa"/>
          </w:tcPr>
          <w:p w14:paraId="156F1C12" w14:textId="77777777" w:rsidR="00383D60" w:rsidRPr="0095297E" w:rsidRDefault="00383D60" w:rsidP="00D95F00">
            <w:pPr>
              <w:pStyle w:val="TAL"/>
              <w:jc w:val="center"/>
              <w:rPr>
                <w:bCs/>
                <w:iCs/>
              </w:rPr>
            </w:pPr>
            <w:r w:rsidRPr="0095297E">
              <w:rPr>
                <w:bCs/>
                <w:iCs/>
              </w:rPr>
              <w:t>N/A</w:t>
            </w:r>
          </w:p>
        </w:tc>
      </w:tr>
      <w:tr w:rsidR="00383D60" w:rsidRPr="0095297E" w14:paraId="0E86558F" w14:textId="77777777" w:rsidTr="00D95F00">
        <w:trPr>
          <w:cantSplit/>
          <w:tblHeader/>
        </w:trPr>
        <w:tc>
          <w:tcPr>
            <w:tcW w:w="6917" w:type="dxa"/>
          </w:tcPr>
          <w:p w14:paraId="7ABABDB7" w14:textId="77777777" w:rsidR="00383D60" w:rsidRPr="0095297E" w:rsidRDefault="00383D60" w:rsidP="00D95F00">
            <w:pPr>
              <w:pStyle w:val="TAL"/>
              <w:rPr>
                <w:b/>
                <w:bCs/>
                <w:i/>
                <w:iCs/>
              </w:rPr>
            </w:pPr>
            <w:r w:rsidRPr="0095297E">
              <w:rPr>
                <w:b/>
                <w:bCs/>
                <w:i/>
                <w:iCs/>
              </w:rPr>
              <w:t>channelBW-DL-IAB-r16</w:t>
            </w:r>
          </w:p>
          <w:p w14:paraId="690D0439" w14:textId="77777777" w:rsidR="00383D60" w:rsidRPr="0095297E" w:rsidRDefault="00383D60" w:rsidP="00D95F00">
            <w:pPr>
              <w:pStyle w:val="TAL"/>
              <w:rPr>
                <w:b/>
                <w:i/>
              </w:rPr>
            </w:pPr>
            <w:r w:rsidRPr="0095297E">
              <w:t>Indicates whether the IAB-MT supports channel bandwidth of 100 MHz for a given SCS in FR1 for DL or whether the IAB-MT supports channel bandwidth of 200 MHz for a given SCS in FR2 for DL.</w:t>
            </w:r>
          </w:p>
        </w:tc>
        <w:tc>
          <w:tcPr>
            <w:tcW w:w="709" w:type="dxa"/>
          </w:tcPr>
          <w:p w14:paraId="3367EA88" w14:textId="77777777" w:rsidR="00383D60" w:rsidRPr="0095297E" w:rsidRDefault="00383D60" w:rsidP="00D95F00">
            <w:pPr>
              <w:pStyle w:val="TAL"/>
              <w:jc w:val="center"/>
              <w:rPr>
                <w:rFonts w:cs="Arial"/>
                <w:szCs w:val="18"/>
              </w:rPr>
            </w:pPr>
            <w:r w:rsidRPr="0095297E">
              <w:rPr>
                <w:bCs/>
                <w:iCs/>
              </w:rPr>
              <w:t>Band</w:t>
            </w:r>
          </w:p>
        </w:tc>
        <w:tc>
          <w:tcPr>
            <w:tcW w:w="567" w:type="dxa"/>
          </w:tcPr>
          <w:p w14:paraId="349D257E" w14:textId="77777777" w:rsidR="00383D60" w:rsidRPr="0095297E" w:rsidRDefault="00383D60" w:rsidP="00D95F00">
            <w:pPr>
              <w:pStyle w:val="TAL"/>
              <w:jc w:val="center"/>
            </w:pPr>
            <w:r w:rsidRPr="0095297E">
              <w:rPr>
                <w:bCs/>
                <w:iCs/>
              </w:rPr>
              <w:t>No</w:t>
            </w:r>
          </w:p>
        </w:tc>
        <w:tc>
          <w:tcPr>
            <w:tcW w:w="709" w:type="dxa"/>
          </w:tcPr>
          <w:p w14:paraId="0BB4348F" w14:textId="77777777" w:rsidR="00383D60" w:rsidRPr="0095297E" w:rsidRDefault="00383D60" w:rsidP="00D95F00">
            <w:pPr>
              <w:pStyle w:val="TAL"/>
              <w:jc w:val="center"/>
              <w:rPr>
                <w:rFonts w:cs="Arial"/>
                <w:szCs w:val="18"/>
              </w:rPr>
            </w:pPr>
            <w:r w:rsidRPr="0095297E">
              <w:rPr>
                <w:bCs/>
                <w:iCs/>
              </w:rPr>
              <w:t>N/A</w:t>
            </w:r>
          </w:p>
        </w:tc>
        <w:tc>
          <w:tcPr>
            <w:tcW w:w="728" w:type="dxa"/>
          </w:tcPr>
          <w:p w14:paraId="1B510700" w14:textId="77777777" w:rsidR="00383D60" w:rsidRPr="0095297E" w:rsidRDefault="00383D60" w:rsidP="00D95F00">
            <w:pPr>
              <w:pStyle w:val="TAL"/>
              <w:jc w:val="center"/>
              <w:rPr>
                <w:rFonts w:cs="Arial"/>
                <w:szCs w:val="18"/>
              </w:rPr>
            </w:pPr>
            <w:r w:rsidRPr="0095297E">
              <w:rPr>
                <w:bCs/>
                <w:iCs/>
              </w:rPr>
              <w:t>N/A</w:t>
            </w:r>
          </w:p>
        </w:tc>
      </w:tr>
      <w:tr w:rsidR="00383D60" w:rsidRPr="0095297E" w14:paraId="0E1CBF8D" w14:textId="77777777" w:rsidTr="00D95F00">
        <w:trPr>
          <w:cantSplit/>
          <w:tblHeader/>
        </w:trPr>
        <w:tc>
          <w:tcPr>
            <w:tcW w:w="6917" w:type="dxa"/>
          </w:tcPr>
          <w:p w14:paraId="528CF829" w14:textId="77777777" w:rsidR="00383D60" w:rsidRPr="0095297E" w:rsidRDefault="00383D60" w:rsidP="00D95F00">
            <w:pPr>
              <w:pStyle w:val="TAL"/>
              <w:rPr>
                <w:b/>
                <w:bCs/>
                <w:i/>
                <w:iCs/>
              </w:rPr>
            </w:pPr>
            <w:r w:rsidRPr="0095297E">
              <w:rPr>
                <w:b/>
                <w:bCs/>
                <w:i/>
                <w:iCs/>
              </w:rPr>
              <w:t>channelBW-UL-IAB-r16</w:t>
            </w:r>
          </w:p>
          <w:p w14:paraId="051912FE" w14:textId="77777777" w:rsidR="00383D60" w:rsidRPr="0095297E" w:rsidRDefault="00383D60" w:rsidP="00D95F00">
            <w:pPr>
              <w:pStyle w:val="TAL"/>
              <w:rPr>
                <w:b/>
                <w:i/>
              </w:rPr>
            </w:pPr>
            <w:r w:rsidRPr="0095297E">
              <w:t>Indicates whether the IAB-MT supports channel bandwidth of 100 MHz for a given SCS in FR1 for UL or whether the IAB-MT supports channel bandwidth of 200 MHz for a given SCS in FR2 for UL.</w:t>
            </w:r>
          </w:p>
        </w:tc>
        <w:tc>
          <w:tcPr>
            <w:tcW w:w="709" w:type="dxa"/>
          </w:tcPr>
          <w:p w14:paraId="2DFA4270" w14:textId="77777777" w:rsidR="00383D60" w:rsidRPr="0095297E" w:rsidRDefault="00383D60" w:rsidP="00D95F00">
            <w:pPr>
              <w:pStyle w:val="TAL"/>
              <w:jc w:val="center"/>
              <w:rPr>
                <w:rFonts w:cs="Arial"/>
                <w:szCs w:val="18"/>
              </w:rPr>
            </w:pPr>
            <w:r w:rsidRPr="0095297E">
              <w:rPr>
                <w:bCs/>
                <w:iCs/>
              </w:rPr>
              <w:t>Band</w:t>
            </w:r>
          </w:p>
        </w:tc>
        <w:tc>
          <w:tcPr>
            <w:tcW w:w="567" w:type="dxa"/>
          </w:tcPr>
          <w:p w14:paraId="74D383F2" w14:textId="77777777" w:rsidR="00383D60" w:rsidRPr="0095297E" w:rsidRDefault="00383D60" w:rsidP="00D95F00">
            <w:pPr>
              <w:pStyle w:val="TAL"/>
              <w:jc w:val="center"/>
            </w:pPr>
            <w:r w:rsidRPr="0095297E">
              <w:rPr>
                <w:bCs/>
                <w:iCs/>
              </w:rPr>
              <w:t>No</w:t>
            </w:r>
          </w:p>
        </w:tc>
        <w:tc>
          <w:tcPr>
            <w:tcW w:w="709" w:type="dxa"/>
          </w:tcPr>
          <w:p w14:paraId="7179E322" w14:textId="77777777" w:rsidR="00383D60" w:rsidRPr="0095297E" w:rsidRDefault="00383D60" w:rsidP="00D95F00">
            <w:pPr>
              <w:pStyle w:val="TAL"/>
              <w:jc w:val="center"/>
              <w:rPr>
                <w:rFonts w:cs="Arial"/>
                <w:szCs w:val="18"/>
              </w:rPr>
            </w:pPr>
            <w:r w:rsidRPr="0095297E">
              <w:rPr>
                <w:bCs/>
                <w:iCs/>
              </w:rPr>
              <w:t>N/A</w:t>
            </w:r>
          </w:p>
        </w:tc>
        <w:tc>
          <w:tcPr>
            <w:tcW w:w="728" w:type="dxa"/>
          </w:tcPr>
          <w:p w14:paraId="6C0B71E1" w14:textId="77777777" w:rsidR="00383D60" w:rsidRPr="0095297E" w:rsidRDefault="00383D60" w:rsidP="00D95F00">
            <w:pPr>
              <w:pStyle w:val="TAL"/>
              <w:jc w:val="center"/>
              <w:rPr>
                <w:rFonts w:cs="Arial"/>
                <w:szCs w:val="18"/>
              </w:rPr>
            </w:pPr>
            <w:r w:rsidRPr="0095297E">
              <w:rPr>
                <w:bCs/>
                <w:iCs/>
              </w:rPr>
              <w:t>N/A</w:t>
            </w:r>
          </w:p>
        </w:tc>
      </w:tr>
      <w:tr w:rsidR="00383D60" w:rsidRPr="0095297E" w14:paraId="5EE26C4A" w14:textId="77777777" w:rsidTr="00D95F00">
        <w:trPr>
          <w:cantSplit/>
          <w:tblHeader/>
        </w:trPr>
        <w:tc>
          <w:tcPr>
            <w:tcW w:w="6917" w:type="dxa"/>
          </w:tcPr>
          <w:p w14:paraId="7FED2C9B" w14:textId="77777777" w:rsidR="00383D60" w:rsidRPr="0095297E" w:rsidRDefault="00383D60" w:rsidP="00D95F00">
            <w:pPr>
              <w:pStyle w:val="TAL"/>
              <w:rPr>
                <w:b/>
                <w:i/>
              </w:rPr>
            </w:pPr>
            <w:r w:rsidRPr="0095297E">
              <w:rPr>
                <w:b/>
                <w:i/>
              </w:rPr>
              <w:lastRenderedPageBreak/>
              <w:t>codebookComboParametersAddition-r16</w:t>
            </w:r>
          </w:p>
          <w:p w14:paraId="48D532D7" w14:textId="77777777" w:rsidR="00383D60" w:rsidRPr="0095297E" w:rsidRDefault="00383D60" w:rsidP="00D95F00">
            <w:pPr>
              <w:pStyle w:val="TAL"/>
            </w:pPr>
            <w:r w:rsidRPr="0095297E">
              <w:t>Indicates the UE supports the mixed codebook combinations and the corresponding parameters supported by the UE.</w:t>
            </w:r>
          </w:p>
          <w:p w14:paraId="360C37C0" w14:textId="77777777" w:rsidR="00383D60" w:rsidRPr="0095297E" w:rsidRDefault="00383D60" w:rsidP="00D95F00">
            <w:pPr>
              <w:pStyle w:val="TAL"/>
            </w:pPr>
          </w:p>
          <w:p w14:paraId="0DC38BD5" w14:textId="77777777" w:rsidR="00383D60" w:rsidRPr="0095297E" w:rsidRDefault="00383D60" w:rsidP="00D95F00">
            <w:pPr>
              <w:pStyle w:val="TAL"/>
            </w:pPr>
            <w:r w:rsidRPr="0095297E">
              <w:t>For mixed codebook types, UE reports support active CSI-RS resources and ports for up to 4 mixed codebook combinations in any slot. The following is the possible mixed codebook combinations:</w:t>
            </w:r>
          </w:p>
          <w:p w14:paraId="21D81E02" w14:textId="77777777" w:rsidR="00383D60" w:rsidRPr="0095297E" w:rsidRDefault="00383D60" w:rsidP="00D95F00">
            <w:pPr>
              <w:pStyle w:val="TAL"/>
            </w:pPr>
          </w:p>
          <w:p w14:paraId="7B03EBF8"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Null}</w:t>
            </w:r>
          </w:p>
          <w:p w14:paraId="6080809A"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with port selection, Null}</w:t>
            </w:r>
          </w:p>
          <w:p w14:paraId="3CD2895C"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R=1, Null}</w:t>
            </w:r>
          </w:p>
          <w:p w14:paraId="73EC5A19"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R=2, Null}</w:t>
            </w:r>
          </w:p>
          <w:p w14:paraId="4D495C74"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R=1 and port selection, Null}</w:t>
            </w:r>
          </w:p>
          <w:p w14:paraId="126CB339"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R=2 and port selection, Null}</w:t>
            </w:r>
          </w:p>
          <w:p w14:paraId="6F244674"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Type 2 with port selection}</w:t>
            </w:r>
          </w:p>
          <w:p w14:paraId="5DAFCB8C"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Null}</w:t>
            </w:r>
          </w:p>
          <w:p w14:paraId="3C2099FE"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with port selection, Null}</w:t>
            </w:r>
          </w:p>
          <w:p w14:paraId="49C080D6"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eType 2 with R=1, Null}</w:t>
            </w:r>
          </w:p>
          <w:p w14:paraId="791B6A3B"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eType 2 with R=2, Null}</w:t>
            </w:r>
          </w:p>
          <w:p w14:paraId="2BC74721"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eType 2 with R=1 with port selection, Null}</w:t>
            </w:r>
          </w:p>
          <w:p w14:paraId="170093D5" w14:textId="77777777" w:rsidR="00383D60" w:rsidRPr="0095297E" w:rsidRDefault="00383D60" w:rsidP="00D95F00">
            <w:pPr>
              <w:pStyle w:val="B1"/>
              <w:spacing w:after="0"/>
            </w:pPr>
            <w:r w:rsidRPr="0095297E">
              <w:rPr>
                <w:rFonts w:ascii="Arial" w:hAnsi="Arial" w:cs="Arial"/>
                <w:sz w:val="18"/>
                <w:szCs w:val="18"/>
              </w:rPr>
              <w:t>-</w:t>
            </w:r>
            <w:r w:rsidRPr="0095297E">
              <w:rPr>
                <w:rFonts w:ascii="Arial" w:hAnsi="Arial" w:cs="Arial"/>
                <w:sz w:val="18"/>
                <w:szCs w:val="18"/>
              </w:rPr>
              <w:tab/>
              <w:t>{Type 1 Multi Panel, eType 2 with R=2 with port selection</w:t>
            </w:r>
            <w:r w:rsidRPr="0095297E">
              <w:t>, Null}</w:t>
            </w:r>
          </w:p>
          <w:p w14:paraId="0C3419DD"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Type 2 with port selection}</w:t>
            </w:r>
          </w:p>
          <w:p w14:paraId="45D0F1B3" w14:textId="77777777" w:rsidR="00383D60" w:rsidRPr="0095297E" w:rsidRDefault="00383D60" w:rsidP="00D95F00">
            <w:pPr>
              <w:pStyle w:val="TAL"/>
            </w:pPr>
          </w:p>
          <w:p w14:paraId="7BD545A0" w14:textId="77777777" w:rsidR="00383D60" w:rsidRPr="0095297E" w:rsidRDefault="00383D60" w:rsidP="00D95F00">
            <w:pPr>
              <w:pStyle w:val="TAL"/>
            </w:pPr>
            <w:r w:rsidRPr="0095297E">
              <w:t>Parameters for each mixed codebook supported by the UE:</w:t>
            </w:r>
          </w:p>
          <w:p w14:paraId="3FDD1704"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1FC8D317" w14:textId="77777777" w:rsidR="00383D60" w:rsidRPr="0095297E" w:rsidRDefault="00383D60" w:rsidP="00D95F00">
            <w:pPr>
              <w:pStyle w:val="TAL"/>
            </w:pPr>
          </w:p>
          <w:p w14:paraId="7656DCA3" w14:textId="77777777" w:rsidR="00383D60" w:rsidRPr="0095297E" w:rsidRDefault="00383D60" w:rsidP="00D95F00">
            <w:pPr>
              <w:pStyle w:val="TAL"/>
            </w:pPr>
            <w:r w:rsidRPr="0095297E">
              <w:rPr>
                <w:iCs/>
              </w:rPr>
              <w:t xml:space="preserve">For </w:t>
            </w:r>
            <w:r w:rsidRPr="0095297E">
              <w:rPr>
                <w:rFonts w:eastAsia="MS Mincho" w:cs="Arial"/>
                <w:i/>
                <w:iCs/>
                <w:szCs w:val="18"/>
              </w:rPr>
              <w:t>supportedCSI-RS-ResourceList</w:t>
            </w:r>
            <w:r w:rsidRPr="0095297E">
              <w:rPr>
                <w:rFonts w:cs="Arial"/>
                <w:i/>
                <w:iCs/>
                <w:szCs w:val="18"/>
              </w:rPr>
              <w:t>Add-r16</w:t>
            </w:r>
            <w:r w:rsidRPr="0095297E">
              <w:t xml:space="preserve"> related to the additional codebooks:</w:t>
            </w:r>
          </w:p>
          <w:p w14:paraId="7D5B5DC2"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3528E81E" w14:textId="77777777" w:rsidR="00383D60" w:rsidRPr="0095297E" w:rsidRDefault="00383D60" w:rsidP="00D95F00">
            <w:pPr>
              <w:pStyle w:val="TAL"/>
              <w:ind w:left="284"/>
            </w:pPr>
            <w:r w:rsidRPr="0095297E">
              <w:rPr>
                <w:rFonts w:cs="Arial"/>
                <w:szCs w:val="18"/>
              </w:rPr>
              <w:t>-</w:t>
            </w:r>
            <w:r w:rsidRPr="0095297E">
              <w:rPr>
                <w:rFonts w:cs="Arial"/>
                <w:szCs w:val="18"/>
              </w:rPr>
              <w:tab/>
              <w:t xml:space="preserve">The minimum value of </w:t>
            </w:r>
            <w:r w:rsidRPr="0095297E">
              <w:rPr>
                <w:rFonts w:cs="Arial"/>
                <w:i/>
                <w:szCs w:val="18"/>
              </w:rPr>
              <w:t>totalNumberTxPortsPerBand</w:t>
            </w:r>
            <w:r w:rsidRPr="0095297E">
              <w:rPr>
                <w:rFonts w:cs="Arial"/>
                <w:szCs w:val="18"/>
              </w:rPr>
              <w:t xml:space="preserve"> is 4.</w:t>
            </w:r>
          </w:p>
          <w:p w14:paraId="7D5D9E7C" w14:textId="77777777" w:rsidR="00383D60" w:rsidRPr="0095297E" w:rsidRDefault="00383D60" w:rsidP="00D95F00">
            <w:pPr>
              <w:pStyle w:val="TAL"/>
            </w:pPr>
          </w:p>
          <w:p w14:paraId="0B960837" w14:textId="77777777" w:rsidR="00383D60" w:rsidRPr="0095297E" w:rsidRDefault="00383D60" w:rsidP="00D95F00">
            <w:pPr>
              <w:pStyle w:val="TAL"/>
              <w:rPr>
                <w:rFonts w:cs="Arial"/>
                <w:szCs w:val="18"/>
              </w:rPr>
            </w:pPr>
            <w:r w:rsidRPr="0095297E">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15C5E18D" w14:textId="77777777" w:rsidR="00383D60" w:rsidRPr="0095297E" w:rsidRDefault="00383D60" w:rsidP="00D95F00">
            <w:pPr>
              <w:pStyle w:val="TAL"/>
              <w:rPr>
                <w:b/>
                <w:i/>
              </w:rPr>
            </w:pPr>
            <w:r w:rsidRPr="0095297E">
              <w:rPr>
                <w:iCs/>
              </w:rPr>
              <w:t>UE indicates support of a codebook type in the mixed codebook combination shall indicates support of the individual codebook type in the per band capability.</w:t>
            </w:r>
          </w:p>
        </w:tc>
        <w:tc>
          <w:tcPr>
            <w:tcW w:w="709" w:type="dxa"/>
          </w:tcPr>
          <w:p w14:paraId="636AA135" w14:textId="77777777" w:rsidR="00383D60" w:rsidRPr="0095297E" w:rsidRDefault="00383D60" w:rsidP="00D95F00">
            <w:pPr>
              <w:pStyle w:val="TAL"/>
              <w:jc w:val="center"/>
            </w:pPr>
            <w:r w:rsidRPr="0095297E">
              <w:t>Band</w:t>
            </w:r>
          </w:p>
        </w:tc>
        <w:tc>
          <w:tcPr>
            <w:tcW w:w="567" w:type="dxa"/>
          </w:tcPr>
          <w:p w14:paraId="0CB756EF" w14:textId="77777777" w:rsidR="00383D60" w:rsidRPr="0095297E" w:rsidRDefault="00383D60" w:rsidP="00D95F00">
            <w:pPr>
              <w:pStyle w:val="TAL"/>
              <w:jc w:val="center"/>
            </w:pPr>
            <w:r w:rsidRPr="0095297E">
              <w:t>No</w:t>
            </w:r>
          </w:p>
        </w:tc>
        <w:tc>
          <w:tcPr>
            <w:tcW w:w="709" w:type="dxa"/>
          </w:tcPr>
          <w:p w14:paraId="708EB8C8" w14:textId="77777777" w:rsidR="00383D60" w:rsidRPr="0095297E" w:rsidRDefault="00383D60" w:rsidP="00D95F00">
            <w:pPr>
              <w:pStyle w:val="TAL"/>
              <w:jc w:val="center"/>
              <w:rPr>
                <w:bCs/>
                <w:iCs/>
              </w:rPr>
            </w:pPr>
            <w:r w:rsidRPr="0095297E">
              <w:rPr>
                <w:bCs/>
                <w:iCs/>
              </w:rPr>
              <w:t>N/A</w:t>
            </w:r>
          </w:p>
        </w:tc>
        <w:tc>
          <w:tcPr>
            <w:tcW w:w="728" w:type="dxa"/>
          </w:tcPr>
          <w:p w14:paraId="2E53C612" w14:textId="77777777" w:rsidR="00383D60" w:rsidRPr="0095297E" w:rsidRDefault="00383D60" w:rsidP="00D95F00">
            <w:pPr>
              <w:pStyle w:val="TAL"/>
              <w:jc w:val="center"/>
              <w:rPr>
                <w:bCs/>
                <w:iCs/>
              </w:rPr>
            </w:pPr>
            <w:r w:rsidRPr="0095297E">
              <w:rPr>
                <w:bCs/>
                <w:iCs/>
              </w:rPr>
              <w:t>N/A</w:t>
            </w:r>
          </w:p>
        </w:tc>
      </w:tr>
      <w:tr w:rsidR="00383D60" w:rsidRPr="0095297E" w14:paraId="721A7706" w14:textId="77777777" w:rsidTr="00D95F00">
        <w:trPr>
          <w:cantSplit/>
          <w:tblHeader/>
        </w:trPr>
        <w:tc>
          <w:tcPr>
            <w:tcW w:w="6917" w:type="dxa"/>
          </w:tcPr>
          <w:p w14:paraId="2F61453A" w14:textId="77777777" w:rsidR="00383D60" w:rsidRPr="0095297E" w:rsidRDefault="00383D60" w:rsidP="00D95F00">
            <w:pPr>
              <w:pStyle w:val="TAL"/>
              <w:rPr>
                <w:b/>
                <w:i/>
              </w:rPr>
            </w:pPr>
            <w:r w:rsidRPr="0095297E">
              <w:rPr>
                <w:b/>
                <w:i/>
              </w:rPr>
              <w:lastRenderedPageBreak/>
              <w:t>codebookParameters</w:t>
            </w:r>
          </w:p>
          <w:p w14:paraId="41A97C97" w14:textId="77777777" w:rsidR="00383D60" w:rsidRPr="0095297E" w:rsidRDefault="00383D60" w:rsidP="00D95F00">
            <w:pPr>
              <w:pStyle w:val="TAL"/>
            </w:pPr>
            <w:r w:rsidRPr="0095297E">
              <w:t>Indicates the codebooks and the corresponding parameters supported by the UE.</w:t>
            </w:r>
          </w:p>
          <w:p w14:paraId="1E1D8161" w14:textId="77777777" w:rsidR="00383D60" w:rsidRPr="0095297E" w:rsidRDefault="00383D60" w:rsidP="00D95F00">
            <w:pPr>
              <w:pStyle w:val="TAL"/>
            </w:pPr>
          </w:p>
          <w:p w14:paraId="6CF91584" w14:textId="77777777" w:rsidR="00383D60" w:rsidRPr="0095297E" w:rsidRDefault="00383D60" w:rsidP="00D95F00">
            <w:pPr>
              <w:pStyle w:val="TAL"/>
            </w:pPr>
            <w:r w:rsidRPr="0095297E">
              <w:t>Parameters for type I single panel codebook (type1 singlePanel) supported by the UE, which are mandatory to report:</w:t>
            </w:r>
          </w:p>
          <w:p w14:paraId="2ABB5A65"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7087AED4" w14:textId="77777777" w:rsidR="00383D60" w:rsidRPr="0095297E" w:rsidRDefault="00383D60" w:rsidP="00D95F00">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4 for codebook type I single panel in FR1 in the case of a single active CSI-resource across all </w:t>
            </w:r>
            <w:r w:rsidRPr="0095297E">
              <w:rPr>
                <w:rFonts w:ascii="Arial" w:hAnsi="Arial" w:cs="Arial"/>
                <w:sz w:val="18"/>
                <w:szCs w:val="18"/>
                <w:lang w:eastAsia="zh-CN"/>
              </w:rPr>
              <w:t xml:space="preserve">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supportedCSI-RS-ResourceList</w:t>
            </w:r>
            <w:r w:rsidRPr="0095297E">
              <w:rPr>
                <w:rFonts w:ascii="Arial" w:eastAsia="SimSun" w:hAnsi="Arial" w:cs="Arial"/>
                <w:sz w:val="18"/>
                <w:szCs w:val="18"/>
              </w:rPr>
              <w:t xml:space="preserve"> with </w:t>
            </w:r>
            <w:r w:rsidRPr="0095297E">
              <w:rPr>
                <w:rFonts w:ascii="Arial" w:eastAsia="SimSun" w:hAnsi="Arial" w:cs="Arial"/>
                <w:i/>
                <w:sz w:val="18"/>
                <w:szCs w:val="18"/>
              </w:rPr>
              <w:t>maxNumberTxPortsPerResource</w:t>
            </w:r>
            <w:r w:rsidRPr="0095297E">
              <w:rPr>
                <w:rFonts w:ascii="Arial" w:hAnsi="Arial" w:cs="Arial"/>
                <w:sz w:val="18"/>
                <w:szCs w:val="18"/>
              </w:rPr>
              <w:t>;</w:t>
            </w:r>
          </w:p>
          <w:p w14:paraId="204AE890" w14:textId="77777777" w:rsidR="00383D60" w:rsidRPr="0095297E" w:rsidRDefault="00383D60" w:rsidP="00D95F00">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supportedCSI-RS-ResourceList</w:t>
            </w:r>
            <w:r w:rsidRPr="0095297E">
              <w:rPr>
                <w:rFonts w:ascii="Arial" w:eastAsia="SimSun" w:hAnsi="Arial" w:cs="Arial"/>
                <w:sz w:val="18"/>
                <w:szCs w:val="18"/>
              </w:rPr>
              <w:t xml:space="preserve"> with </w:t>
            </w:r>
            <w:r w:rsidRPr="0095297E">
              <w:rPr>
                <w:rFonts w:ascii="Arial" w:eastAsia="SimSun" w:hAnsi="Arial" w:cs="Arial"/>
                <w:i/>
                <w:sz w:val="18"/>
                <w:szCs w:val="18"/>
              </w:rPr>
              <w:t>maxNumberTxPortsPerResource</w:t>
            </w:r>
            <w:r w:rsidRPr="0095297E">
              <w:rPr>
                <w:rFonts w:ascii="Arial" w:hAnsi="Arial" w:cs="Arial"/>
                <w:sz w:val="18"/>
                <w:szCs w:val="18"/>
              </w:rPr>
              <w:t>;</w:t>
            </w:r>
          </w:p>
          <w:p w14:paraId="74C8A55D" w14:textId="77777777" w:rsidR="00383D60" w:rsidRPr="0095297E" w:rsidRDefault="00383D60" w:rsidP="00D95F00">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2 for codebook type I single panel in FR2 in the case of a single active CSI-resource across all 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 xml:space="preserve">supportedCSI-RS-ResourceList </w:t>
            </w:r>
            <w:r w:rsidRPr="0095297E">
              <w:rPr>
                <w:rFonts w:ascii="Arial" w:eastAsia="SimSun" w:hAnsi="Arial" w:cs="Arial"/>
                <w:sz w:val="18"/>
                <w:szCs w:val="18"/>
              </w:rPr>
              <w:t xml:space="preserve">with </w:t>
            </w:r>
            <w:r w:rsidRPr="0095297E">
              <w:rPr>
                <w:rFonts w:ascii="Arial" w:eastAsia="SimSun" w:hAnsi="Arial" w:cs="Arial"/>
                <w:i/>
                <w:sz w:val="18"/>
                <w:szCs w:val="18"/>
              </w:rPr>
              <w:t>maxNumberTxPortsPerResource</w:t>
            </w:r>
            <w:r w:rsidRPr="0095297E">
              <w:rPr>
                <w:rFonts w:ascii="Arial" w:eastAsia="SimSun" w:hAnsi="Arial" w:cs="Arial"/>
                <w:sz w:val="18"/>
                <w:szCs w:val="18"/>
              </w:rPr>
              <w:t>.</w:t>
            </w:r>
          </w:p>
          <w:p w14:paraId="507CE4CF"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modes</w:t>
            </w:r>
            <w:r w:rsidRPr="0095297E">
              <w:rPr>
                <w:rFonts w:ascii="Arial" w:hAnsi="Arial" w:cs="Arial"/>
                <w:sz w:val="18"/>
                <w:szCs w:val="18"/>
              </w:rPr>
              <w:t xml:space="preserve"> indicates supported codebook modes (mode 1, both mode 1 and mode 2);</w:t>
            </w:r>
          </w:p>
          <w:p w14:paraId="6262B522"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maxNumberCSI-RS-PerResourceSet</w:t>
            </w:r>
            <w:r w:rsidRPr="0095297E">
              <w:rPr>
                <w:rFonts w:ascii="Arial" w:hAnsi="Arial" w:cs="Arial"/>
                <w:sz w:val="18"/>
                <w:szCs w:val="18"/>
              </w:rPr>
              <w:t xml:space="preserve"> indicates the maximum number of CSI-RS resource in a resource set.</w:t>
            </w:r>
          </w:p>
          <w:p w14:paraId="7FCBD4AE" w14:textId="77777777" w:rsidR="00383D60" w:rsidRPr="0095297E" w:rsidRDefault="00383D60" w:rsidP="00D95F00">
            <w:pPr>
              <w:pStyle w:val="TAL"/>
            </w:pPr>
            <w:r w:rsidRPr="0095297E">
              <w:t>Parameters for type I multi-panel codebook (type1 multiPanel) supported by the UE, which are optional:</w:t>
            </w:r>
          </w:p>
          <w:p w14:paraId="49AB16AA"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4391508C"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modes</w:t>
            </w:r>
            <w:r w:rsidRPr="0095297E">
              <w:rPr>
                <w:rFonts w:ascii="Arial" w:hAnsi="Arial" w:cs="Arial"/>
                <w:sz w:val="18"/>
                <w:szCs w:val="18"/>
              </w:rPr>
              <w:t xml:space="preserve"> indicates supported codebook modes (mode 1, mode 2, or both mode 1 and mode 2);</w:t>
            </w:r>
          </w:p>
          <w:p w14:paraId="38CBEE11"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maxNumberCSI-RS-PerResourceSet</w:t>
            </w:r>
            <w:r w:rsidRPr="0095297E">
              <w:rPr>
                <w:rFonts w:ascii="Arial" w:hAnsi="Arial" w:cs="Arial"/>
                <w:sz w:val="18"/>
                <w:szCs w:val="18"/>
              </w:rPr>
              <w:t xml:space="preserve"> indicates the maximum number of CSI-RS resource in a resource set;</w:t>
            </w:r>
          </w:p>
          <w:p w14:paraId="0278C88A"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nrofPanels</w:t>
            </w:r>
            <w:r w:rsidRPr="0095297E">
              <w:rPr>
                <w:rFonts w:ascii="Arial" w:hAnsi="Arial" w:cs="Arial"/>
                <w:sz w:val="18"/>
                <w:szCs w:val="18"/>
              </w:rPr>
              <w:t xml:space="preserve"> indicates supported number of panels.</w:t>
            </w:r>
          </w:p>
          <w:p w14:paraId="6EB1F8BF" w14:textId="77777777" w:rsidR="00383D60" w:rsidRPr="0095297E" w:rsidRDefault="00383D60" w:rsidP="00D95F00">
            <w:pPr>
              <w:pStyle w:val="TAL"/>
            </w:pPr>
            <w:r w:rsidRPr="0095297E">
              <w:t>Parameters for type II codebook (type2) supported by the UE, which are optional:</w:t>
            </w:r>
          </w:p>
          <w:p w14:paraId="3CA0B472"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7C3749F5"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parameterLx</w:t>
            </w:r>
            <w:r w:rsidRPr="0095297E">
              <w:rPr>
                <w:rFonts w:ascii="Arial" w:hAnsi="Arial" w:cs="Arial"/>
                <w:sz w:val="18"/>
                <w:szCs w:val="18"/>
              </w:rPr>
              <w:t xml:space="preserve"> indicates the parameter "Lx" in codebook generation where x is an index of Tx ports indicated by </w:t>
            </w:r>
            <w:r w:rsidRPr="0095297E">
              <w:rPr>
                <w:rFonts w:ascii="Arial" w:hAnsi="Arial" w:cs="Arial"/>
                <w:i/>
                <w:sz w:val="18"/>
                <w:szCs w:val="18"/>
              </w:rPr>
              <w:t>maxNumberTxPortsPerResource</w:t>
            </w:r>
            <w:r w:rsidRPr="0095297E">
              <w:rPr>
                <w:rFonts w:ascii="Arial" w:hAnsi="Arial" w:cs="Arial"/>
                <w:sz w:val="18"/>
                <w:szCs w:val="18"/>
              </w:rPr>
              <w:t>;</w:t>
            </w:r>
          </w:p>
          <w:p w14:paraId="701D4652"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amplitudeScalingType</w:t>
            </w:r>
            <w:r w:rsidRPr="0095297E">
              <w:rPr>
                <w:rFonts w:ascii="Arial" w:hAnsi="Arial" w:cs="Arial"/>
                <w:sz w:val="18"/>
                <w:szCs w:val="18"/>
              </w:rPr>
              <w:t xml:space="preserve"> indicates the amplitude scaling type supported by the UE (wideband or both wideband and sub-band);</w:t>
            </w:r>
          </w:p>
          <w:p w14:paraId="2E1F9D9E"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amplitudeSubsetRestriction</w:t>
            </w:r>
            <w:r w:rsidRPr="0095297E">
              <w:rPr>
                <w:rFonts w:ascii="Arial" w:hAnsi="Arial" w:cs="Arial"/>
                <w:sz w:val="18"/>
                <w:szCs w:val="18"/>
              </w:rPr>
              <w:t xml:space="preserve"> indicates whether amplitude subset restriction is supported for the UE.</w:t>
            </w:r>
          </w:p>
          <w:p w14:paraId="0DEE8A8C" w14:textId="77777777" w:rsidR="00383D60" w:rsidRPr="0095297E" w:rsidRDefault="00383D60" w:rsidP="00D95F00">
            <w:pPr>
              <w:pStyle w:val="TAL"/>
            </w:pPr>
            <w:r w:rsidRPr="0095297E">
              <w:t>Parameters for type II codebook with port selection (type2-PortSelection) supported by the UE, which are optional:</w:t>
            </w:r>
          </w:p>
          <w:p w14:paraId="1345CFAA"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783C6613"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parameterLx</w:t>
            </w:r>
            <w:r w:rsidRPr="0095297E">
              <w:rPr>
                <w:rFonts w:ascii="Arial" w:hAnsi="Arial" w:cs="Arial"/>
                <w:sz w:val="18"/>
                <w:szCs w:val="18"/>
              </w:rPr>
              <w:t xml:space="preserve"> indicates the parameter "Lx" in codebook generation where x is an index of Tx ports indicated by </w:t>
            </w:r>
            <w:r w:rsidRPr="0095297E">
              <w:rPr>
                <w:rFonts w:ascii="Arial" w:hAnsi="Arial" w:cs="Arial"/>
                <w:i/>
                <w:sz w:val="18"/>
                <w:szCs w:val="18"/>
              </w:rPr>
              <w:t>maxNumberTxPortsPerResource</w:t>
            </w:r>
            <w:r w:rsidRPr="0095297E">
              <w:rPr>
                <w:rFonts w:ascii="Arial" w:hAnsi="Arial" w:cs="Arial"/>
                <w:sz w:val="18"/>
                <w:szCs w:val="18"/>
              </w:rPr>
              <w:t>;</w:t>
            </w:r>
          </w:p>
          <w:p w14:paraId="4024E562"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amplitudeScalingType</w:t>
            </w:r>
            <w:r w:rsidRPr="0095297E">
              <w:rPr>
                <w:rFonts w:ascii="Arial" w:hAnsi="Arial" w:cs="Arial"/>
                <w:sz w:val="18"/>
                <w:szCs w:val="18"/>
              </w:rPr>
              <w:t xml:space="preserve"> indicates the amplitude scaling type supported by the UE (wideband or both wideband and sub-band).</w:t>
            </w:r>
          </w:p>
          <w:p w14:paraId="6280AB74" w14:textId="77777777" w:rsidR="00383D60" w:rsidRPr="0095297E" w:rsidRDefault="00383D60" w:rsidP="00D95F00">
            <w:pPr>
              <w:pStyle w:val="TAL"/>
            </w:pPr>
            <w:r w:rsidRPr="0095297E">
              <w:rPr>
                <w:i/>
              </w:rPr>
              <w:t>supportedCSI-RS-ResourceList</w:t>
            </w:r>
            <w:r w:rsidRPr="0095297E">
              <w:t xml:space="preserve"> includes list of the following parameters:</w:t>
            </w:r>
          </w:p>
          <w:p w14:paraId="7D3E6C96"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w:t>
            </w:r>
          </w:p>
          <w:p w14:paraId="5ED8A276"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simultaneously;</w:t>
            </w:r>
          </w:p>
          <w:p w14:paraId="37DD7F54"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simultaneously.</w:t>
            </w:r>
          </w:p>
          <w:p w14:paraId="476A9A06" w14:textId="77777777" w:rsidR="00383D60" w:rsidRPr="0095297E" w:rsidRDefault="00383D60" w:rsidP="00D95F00">
            <w:pPr>
              <w:pStyle w:val="TAL"/>
              <w:ind w:left="5"/>
              <w:rPr>
                <w:szCs w:val="18"/>
              </w:rPr>
            </w:pPr>
            <w:r w:rsidRPr="0095297E">
              <w:t xml:space="preserve">For each codebook type, the UE may report another list of supported CSI-RS resources via </w:t>
            </w:r>
            <w:r w:rsidRPr="0095297E">
              <w:rPr>
                <w:i/>
                <w:iCs/>
              </w:rPr>
              <w:t>supportedCSI-RS-ResourceListAlt</w:t>
            </w:r>
            <w:r w:rsidRPr="0095297E">
              <w:t xml:space="preserve"> in </w:t>
            </w:r>
            <w:r w:rsidRPr="0095297E">
              <w:rPr>
                <w:i/>
                <w:iCs/>
              </w:rPr>
              <w:t>codebookParametersPerBand</w:t>
            </w:r>
            <w:r w:rsidRPr="0095297E">
              <w:t>.</w:t>
            </w:r>
            <w:r w:rsidRPr="0095297E">
              <w:rPr>
                <w:szCs w:val="18"/>
              </w:rPr>
              <w:t xml:space="preserve"> For type I single panel codebook (type1 singlePanel) supportedCSI-RS-ResourceListAlt,</w:t>
            </w:r>
          </w:p>
          <w:p w14:paraId="5FA3B038" w14:textId="77777777" w:rsidR="00383D60" w:rsidRPr="0095297E" w:rsidRDefault="00383D60" w:rsidP="00D95F00">
            <w:pPr>
              <w:pStyle w:val="B1"/>
              <w:rPr>
                <w:noProof/>
                <w:lang w:eastAsia="zh-CN"/>
              </w:rPr>
            </w:pPr>
            <w:r w:rsidRPr="0095297E">
              <w:rPr>
                <w:noProof/>
                <w:lang w:eastAsia="zh-CN"/>
              </w:rPr>
              <w:t>-</w:t>
            </w:r>
            <w:r w:rsidRPr="0095297E">
              <w:rPr>
                <w:rFonts w:ascii="Arial" w:hAnsi="Arial" w:cs="Arial"/>
                <w:sz w:val="18"/>
                <w:szCs w:val="18"/>
              </w:rPr>
              <w:tab/>
              <w:t xml:space="preserve">a </w:t>
            </w:r>
            <w:r w:rsidRPr="0095297E">
              <w:rPr>
                <w:rFonts w:ascii="Arial" w:hAnsi="Arial"/>
              </w:rPr>
              <w:t xml:space="preserve">UE shall report at least one triplet in </w:t>
            </w:r>
            <w:r w:rsidRPr="0095297E">
              <w:rPr>
                <w:rFonts w:ascii="Arial" w:hAnsi="Arial" w:cs="Arial"/>
              </w:rPr>
              <w:t>supportedCSI-RS-ResourceListAlt</w:t>
            </w:r>
            <w:r w:rsidRPr="0095297E">
              <w:rPr>
                <w:rFonts w:ascii="Arial" w:hAnsi="Arial"/>
              </w:rPr>
              <w:t xml:space="preserve"> with maxNumberTxPortsPerResource greater than or equal to 8 for FR1;</w:t>
            </w:r>
          </w:p>
          <w:p w14:paraId="25AC3E98" w14:textId="77777777" w:rsidR="00383D60" w:rsidRPr="0095297E" w:rsidRDefault="00383D60" w:rsidP="00D95F00">
            <w:pPr>
              <w:pStyle w:val="B1"/>
            </w:pPr>
            <w:r w:rsidRPr="0095297E">
              <w:rPr>
                <w:rFonts w:ascii="Arial" w:hAnsi="Arial"/>
                <w:sz w:val="18"/>
              </w:rPr>
              <w:lastRenderedPageBreak/>
              <w:t>-</w:t>
            </w:r>
            <w:r w:rsidRPr="0095297E">
              <w:rPr>
                <w:rFonts w:ascii="Arial" w:hAnsi="Arial" w:cs="Arial"/>
                <w:sz w:val="18"/>
                <w:szCs w:val="18"/>
              </w:rPr>
              <w:tab/>
            </w:r>
            <w:r w:rsidRPr="0095297E">
              <w:rPr>
                <w:rFonts w:ascii="Arial" w:hAnsi="Arial"/>
                <w:sz w:val="18"/>
              </w:rPr>
              <w:t xml:space="preserve">a UE shall report at least one triplet in </w:t>
            </w:r>
            <w:r w:rsidRPr="0095297E">
              <w:rPr>
                <w:rFonts w:ascii="Arial" w:hAnsi="Arial" w:cs="Arial"/>
                <w:sz w:val="18"/>
              </w:rPr>
              <w:t>supportedCSI-RS-ResourceListAlt</w:t>
            </w:r>
            <w:r w:rsidRPr="0095297E">
              <w:rPr>
                <w:rFonts w:ascii="Arial" w:hAnsi="Arial"/>
                <w:sz w:val="18"/>
              </w:rPr>
              <w:t xml:space="preserve"> with maxNumberTxPortsPerResource greater than or equal to 2 for FR2.</w:t>
            </w:r>
          </w:p>
        </w:tc>
        <w:tc>
          <w:tcPr>
            <w:tcW w:w="709" w:type="dxa"/>
          </w:tcPr>
          <w:p w14:paraId="5BEA166C" w14:textId="77777777" w:rsidR="00383D60" w:rsidRPr="0095297E" w:rsidRDefault="00383D60" w:rsidP="00D95F00">
            <w:pPr>
              <w:pStyle w:val="TAL"/>
              <w:jc w:val="center"/>
              <w:rPr>
                <w:rFonts w:cs="Arial"/>
                <w:szCs w:val="18"/>
              </w:rPr>
            </w:pPr>
            <w:r w:rsidRPr="0095297E">
              <w:lastRenderedPageBreak/>
              <w:t>Band</w:t>
            </w:r>
          </w:p>
        </w:tc>
        <w:tc>
          <w:tcPr>
            <w:tcW w:w="567" w:type="dxa"/>
          </w:tcPr>
          <w:p w14:paraId="3E6B18D5" w14:textId="77777777" w:rsidR="00383D60" w:rsidRPr="0095297E" w:rsidRDefault="00383D60" w:rsidP="00D95F00">
            <w:pPr>
              <w:pStyle w:val="TAL"/>
              <w:jc w:val="center"/>
            </w:pPr>
            <w:r w:rsidRPr="0095297E">
              <w:t>FD</w:t>
            </w:r>
          </w:p>
        </w:tc>
        <w:tc>
          <w:tcPr>
            <w:tcW w:w="709" w:type="dxa"/>
          </w:tcPr>
          <w:p w14:paraId="2DA476ED" w14:textId="77777777" w:rsidR="00383D60" w:rsidRPr="0095297E" w:rsidRDefault="00383D60" w:rsidP="00D95F00">
            <w:pPr>
              <w:pStyle w:val="TAL"/>
              <w:jc w:val="center"/>
              <w:rPr>
                <w:rFonts w:cs="Arial"/>
                <w:szCs w:val="18"/>
              </w:rPr>
            </w:pPr>
            <w:r w:rsidRPr="0095297E">
              <w:rPr>
                <w:bCs/>
                <w:iCs/>
              </w:rPr>
              <w:t>N/A</w:t>
            </w:r>
          </w:p>
        </w:tc>
        <w:tc>
          <w:tcPr>
            <w:tcW w:w="728" w:type="dxa"/>
          </w:tcPr>
          <w:p w14:paraId="197329E2" w14:textId="77777777" w:rsidR="00383D60" w:rsidRPr="0095297E" w:rsidRDefault="00383D60" w:rsidP="00D95F00">
            <w:pPr>
              <w:pStyle w:val="TAL"/>
              <w:jc w:val="center"/>
              <w:rPr>
                <w:rFonts w:cs="Arial"/>
                <w:szCs w:val="18"/>
              </w:rPr>
            </w:pPr>
            <w:r w:rsidRPr="0095297E">
              <w:rPr>
                <w:bCs/>
                <w:iCs/>
              </w:rPr>
              <w:t>N/A</w:t>
            </w:r>
          </w:p>
        </w:tc>
      </w:tr>
      <w:tr w:rsidR="00383D60" w:rsidRPr="0095297E" w14:paraId="347FA98B" w14:textId="77777777" w:rsidTr="00D95F00">
        <w:trPr>
          <w:cantSplit/>
          <w:tblHeader/>
        </w:trPr>
        <w:tc>
          <w:tcPr>
            <w:tcW w:w="6917" w:type="dxa"/>
          </w:tcPr>
          <w:p w14:paraId="7C551CA8" w14:textId="77777777" w:rsidR="00383D60" w:rsidRPr="0095297E" w:rsidRDefault="00383D60" w:rsidP="00D95F00">
            <w:pPr>
              <w:pStyle w:val="TAL"/>
              <w:rPr>
                <w:b/>
                <w:i/>
              </w:rPr>
            </w:pPr>
            <w:r w:rsidRPr="0095297E">
              <w:rPr>
                <w:b/>
                <w:i/>
              </w:rPr>
              <w:t>codebookParametersAddition-r16</w:t>
            </w:r>
          </w:p>
          <w:p w14:paraId="6839666B" w14:textId="77777777" w:rsidR="00383D60" w:rsidRPr="0095297E" w:rsidRDefault="00383D60" w:rsidP="00D95F00">
            <w:pPr>
              <w:pStyle w:val="TAL"/>
            </w:pPr>
            <w:r w:rsidRPr="0095297E">
              <w:t>Indicates the UE support of additional codebooks and the corresponding parameters supported by the UE.</w:t>
            </w:r>
          </w:p>
          <w:p w14:paraId="7D1B0DC7" w14:textId="77777777" w:rsidR="00383D60" w:rsidRPr="0095297E" w:rsidRDefault="00383D60" w:rsidP="00D95F00">
            <w:pPr>
              <w:pStyle w:val="TAL"/>
            </w:pPr>
          </w:p>
          <w:p w14:paraId="11EC959D" w14:textId="77777777" w:rsidR="00383D60" w:rsidRPr="0095297E" w:rsidRDefault="00383D60" w:rsidP="00D95F00">
            <w:pPr>
              <w:pStyle w:val="TAL"/>
            </w:pPr>
            <w:r w:rsidRPr="0095297E">
              <w:t>Codebook etype 2 R=1 support parameter combination 1 to 6 and rank 1 to 2. Parameters for etype 2 R=1 (</w:t>
            </w:r>
            <w:r w:rsidRPr="0095297E">
              <w:rPr>
                <w:i/>
                <w:iCs/>
              </w:rPr>
              <w:t>etype2R1-r16</w:t>
            </w:r>
            <w:r w:rsidRPr="0095297E">
              <w:t>) supported by the UE, which are optional:</w:t>
            </w:r>
          </w:p>
          <w:p w14:paraId="3C346780"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41736D92" w14:textId="77777777" w:rsidR="00383D60" w:rsidRPr="0095297E" w:rsidRDefault="00383D60" w:rsidP="00D95F00">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p>
          <w:p w14:paraId="043F4C3D" w14:textId="77777777" w:rsidR="00383D60" w:rsidRPr="0095297E" w:rsidRDefault="00383D60" w:rsidP="00D95F00">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p>
          <w:p w14:paraId="0B5C7D9B" w14:textId="77777777" w:rsidR="00383D60" w:rsidRPr="0095297E" w:rsidRDefault="00383D60" w:rsidP="00D95F00">
            <w:pPr>
              <w:pStyle w:val="B1"/>
              <w:spacing w:after="0"/>
              <w:ind w:left="852"/>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p>
          <w:p w14:paraId="764B54AF"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paramComb7-8-r16</w:t>
            </w:r>
            <w:r w:rsidRPr="0095297E">
              <w:rPr>
                <w:rFonts w:ascii="Arial" w:hAnsi="Arial" w:cs="Arial"/>
                <w:sz w:val="18"/>
                <w:szCs w:val="18"/>
              </w:rPr>
              <w:t xml:space="preserve"> indicates the support of parameter combinations 7-8 for etype 2 R=1</w:t>
            </w:r>
          </w:p>
          <w:p w14:paraId="42FCB250"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rank3-4-r16 </w:t>
            </w:r>
            <w:r w:rsidRPr="0095297E">
              <w:rPr>
                <w:rFonts w:ascii="Arial" w:hAnsi="Arial" w:cs="Arial"/>
                <w:sz w:val="18"/>
                <w:szCs w:val="18"/>
              </w:rPr>
              <w:t>indicates the support of rank 3,4.</w:t>
            </w:r>
          </w:p>
          <w:p w14:paraId="735180E6"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amplitudeSubsetRestriction-r16</w:t>
            </w:r>
            <w:r w:rsidRPr="0095297E">
              <w:rPr>
                <w:rFonts w:ascii="Arial" w:hAnsi="Arial" w:cs="Arial"/>
                <w:sz w:val="18"/>
                <w:szCs w:val="18"/>
              </w:rPr>
              <w:t xml:space="preserve"> indicates the support of amplitude subset restriction.</w:t>
            </w:r>
          </w:p>
          <w:p w14:paraId="18CAEF98" w14:textId="77777777" w:rsidR="00383D60" w:rsidRPr="0095297E" w:rsidRDefault="00383D60" w:rsidP="00D95F00">
            <w:pPr>
              <w:pStyle w:val="TAL"/>
            </w:pPr>
          </w:p>
          <w:p w14:paraId="3C564D65" w14:textId="77777777" w:rsidR="00383D60" w:rsidRPr="0095297E" w:rsidRDefault="00383D60" w:rsidP="00D95F00">
            <w:pPr>
              <w:pStyle w:val="TAL"/>
            </w:pPr>
            <w:r w:rsidRPr="0095297E">
              <w:t>Parameters for etype 2 R=2 (</w:t>
            </w:r>
            <w:r w:rsidRPr="0095297E">
              <w:rPr>
                <w:i/>
                <w:iCs/>
              </w:rPr>
              <w:t>etype2R2-r16</w:t>
            </w:r>
            <w:r w:rsidRPr="0095297E">
              <w:t>) supported by the UE, which are optional:</w:t>
            </w:r>
          </w:p>
          <w:p w14:paraId="55E3F7DA"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w:t>
            </w:r>
          </w:p>
          <w:p w14:paraId="25A85012" w14:textId="77777777" w:rsidR="00383D60" w:rsidRPr="0095297E" w:rsidRDefault="00383D60" w:rsidP="00D95F00">
            <w:pPr>
              <w:pStyle w:val="B1"/>
              <w:spacing w:after="0"/>
              <w:ind w:left="0" w:firstLine="0"/>
              <w:rPr>
                <w:rFonts w:ascii="Arial" w:hAnsi="Arial" w:cs="Arial"/>
                <w:sz w:val="18"/>
                <w:szCs w:val="18"/>
              </w:rPr>
            </w:pPr>
            <w:r w:rsidRPr="0095297E">
              <w:rPr>
                <w:rFonts w:ascii="Arial" w:hAnsi="Arial" w:cs="Arial"/>
                <w:sz w:val="18"/>
                <w:szCs w:val="18"/>
              </w:rPr>
              <w:t xml:space="preserve">UE supporting </w:t>
            </w:r>
            <w:r w:rsidRPr="0095297E">
              <w:rPr>
                <w:rFonts w:ascii="Arial" w:hAnsi="Arial" w:cs="Arial"/>
                <w:i/>
                <w:iCs/>
                <w:sz w:val="18"/>
                <w:szCs w:val="18"/>
              </w:rPr>
              <w:t>etype2R2-r16</w:t>
            </w:r>
            <w:r w:rsidRPr="0095297E">
              <w:rPr>
                <w:rFonts w:ascii="Arial" w:hAnsi="Arial" w:cs="Arial"/>
                <w:sz w:val="18"/>
                <w:szCs w:val="18"/>
              </w:rPr>
              <w:t xml:space="preserve">supports also indicates support of </w:t>
            </w:r>
            <w:r w:rsidRPr="0095297E">
              <w:rPr>
                <w:rFonts w:ascii="Arial" w:hAnsi="Arial" w:cs="Arial"/>
                <w:i/>
                <w:iCs/>
                <w:sz w:val="18"/>
                <w:szCs w:val="18"/>
              </w:rPr>
              <w:t>etype2R1-r16</w:t>
            </w:r>
            <w:r w:rsidRPr="0095297E">
              <w:rPr>
                <w:rFonts w:ascii="Arial" w:hAnsi="Arial" w:cs="Arial"/>
                <w:sz w:val="18"/>
                <w:szCs w:val="18"/>
              </w:rPr>
              <w:t>.</w:t>
            </w:r>
          </w:p>
          <w:p w14:paraId="45148F44" w14:textId="77777777" w:rsidR="00383D60" w:rsidRPr="0095297E" w:rsidRDefault="00383D60" w:rsidP="00D95F00">
            <w:pPr>
              <w:pStyle w:val="B1"/>
              <w:spacing w:after="0"/>
              <w:ind w:left="0" w:firstLine="0"/>
              <w:rPr>
                <w:rFonts w:ascii="Arial" w:hAnsi="Arial" w:cs="Arial"/>
                <w:sz w:val="18"/>
                <w:szCs w:val="18"/>
              </w:rPr>
            </w:pPr>
          </w:p>
          <w:p w14:paraId="40C8FD8B" w14:textId="77777777" w:rsidR="00383D60" w:rsidRPr="0095297E" w:rsidRDefault="00383D60" w:rsidP="00D95F00">
            <w:pPr>
              <w:pStyle w:val="TAL"/>
            </w:pPr>
            <w:r w:rsidRPr="0095297E">
              <w:t>Codebook etype 2 R=1 with port selection supports 6 parameter combinations and rank 1,2. Parameters for etype 2 R=1 with port selection (</w:t>
            </w:r>
            <w:r w:rsidRPr="0095297E">
              <w:rPr>
                <w:i/>
                <w:iCs/>
              </w:rPr>
              <w:t>etype2R1-PortSelection-r16</w:t>
            </w:r>
            <w:r w:rsidRPr="0095297E">
              <w:t>) supported by the UE, which are optional:</w:t>
            </w:r>
          </w:p>
          <w:p w14:paraId="79B38F2A" w14:textId="77777777" w:rsidR="00383D60" w:rsidRPr="0095297E" w:rsidRDefault="00383D60" w:rsidP="00D95F00">
            <w:pPr>
              <w:pStyle w:val="TAL"/>
              <w:ind w:left="284"/>
            </w:pPr>
            <w:r w:rsidRPr="0095297E">
              <w:rPr>
                <w:rFonts w:cs="Arial"/>
                <w:szCs w:val="18"/>
              </w:rPr>
              <w:t>-</w:t>
            </w:r>
            <w:r w:rsidRPr="0095297E">
              <w:rPr>
                <w:rFonts w:cs="Arial"/>
                <w:szCs w:val="18"/>
              </w:rPr>
              <w:tab/>
            </w:r>
            <w:r w:rsidRPr="0095297E">
              <w:rPr>
                <w:rFonts w:eastAsia="MS Mincho" w:cs="Arial"/>
                <w:i/>
                <w:iCs/>
                <w:szCs w:val="18"/>
              </w:rPr>
              <w:t>supportedCSI-RS-ResourceList</w:t>
            </w:r>
            <w:r w:rsidRPr="0095297E">
              <w:rPr>
                <w:rFonts w:cs="Arial"/>
                <w:i/>
                <w:iCs/>
                <w:szCs w:val="18"/>
              </w:rPr>
              <w:t>Add-r16</w:t>
            </w:r>
            <w:r w:rsidRPr="0095297E">
              <w:t>;</w:t>
            </w:r>
          </w:p>
          <w:p w14:paraId="78883E02"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rank3-4-r16 </w:t>
            </w:r>
            <w:r w:rsidRPr="0095297E">
              <w:rPr>
                <w:rFonts w:ascii="Arial" w:hAnsi="Arial" w:cs="Arial"/>
                <w:sz w:val="18"/>
                <w:szCs w:val="18"/>
              </w:rPr>
              <w:t>indicates the support of rank 3,4</w:t>
            </w:r>
          </w:p>
          <w:p w14:paraId="1DBFC764" w14:textId="77777777" w:rsidR="00383D60" w:rsidRPr="0095297E" w:rsidRDefault="00383D60" w:rsidP="00D95F00">
            <w:pPr>
              <w:pStyle w:val="TAL"/>
              <w:ind w:left="284"/>
            </w:pPr>
          </w:p>
          <w:p w14:paraId="61511A1F" w14:textId="77777777" w:rsidR="00383D60" w:rsidRPr="0095297E" w:rsidRDefault="00383D60" w:rsidP="00D95F00">
            <w:pPr>
              <w:pStyle w:val="TAL"/>
            </w:pPr>
            <w:r w:rsidRPr="0095297E">
              <w:t>Parameters for etype 2 R=2 with port selection (</w:t>
            </w:r>
            <w:r w:rsidRPr="0095297E">
              <w:rPr>
                <w:i/>
                <w:iCs/>
              </w:rPr>
              <w:t>etype2R2-PortSelection-r16</w:t>
            </w:r>
            <w:r w:rsidRPr="0095297E">
              <w:t>) supported by the UE, which are optional:</w:t>
            </w:r>
          </w:p>
          <w:p w14:paraId="7F640C72" w14:textId="77777777" w:rsidR="00383D60" w:rsidRPr="0095297E" w:rsidRDefault="00383D60" w:rsidP="00D95F00">
            <w:pPr>
              <w:pStyle w:val="TAL"/>
              <w:ind w:left="284"/>
            </w:pPr>
            <w:r w:rsidRPr="0095297E">
              <w:rPr>
                <w:rFonts w:cs="Arial"/>
                <w:szCs w:val="18"/>
              </w:rPr>
              <w:t>-</w:t>
            </w:r>
            <w:r w:rsidRPr="0095297E">
              <w:rPr>
                <w:rFonts w:cs="Arial"/>
                <w:szCs w:val="18"/>
              </w:rPr>
              <w:tab/>
            </w:r>
            <w:r w:rsidRPr="0095297E">
              <w:rPr>
                <w:rFonts w:eastAsia="MS Mincho" w:cs="Arial"/>
                <w:i/>
                <w:iCs/>
                <w:szCs w:val="18"/>
              </w:rPr>
              <w:t>supportedCSI-RS-ResourceList</w:t>
            </w:r>
            <w:r w:rsidRPr="0095297E">
              <w:rPr>
                <w:rFonts w:cs="Arial"/>
                <w:i/>
                <w:iCs/>
                <w:szCs w:val="18"/>
              </w:rPr>
              <w:t>Add-r16</w:t>
            </w:r>
            <w:r w:rsidRPr="0095297E">
              <w:t>;</w:t>
            </w:r>
          </w:p>
          <w:p w14:paraId="3C3E74EA" w14:textId="77777777" w:rsidR="00383D60" w:rsidRPr="0095297E" w:rsidRDefault="00383D60" w:rsidP="00D95F00">
            <w:pPr>
              <w:pStyle w:val="B1"/>
              <w:spacing w:after="0"/>
              <w:ind w:left="0" w:firstLine="0"/>
              <w:rPr>
                <w:rFonts w:ascii="Arial" w:hAnsi="Arial" w:cs="Arial"/>
                <w:sz w:val="18"/>
                <w:szCs w:val="18"/>
              </w:rPr>
            </w:pPr>
            <w:r w:rsidRPr="0095297E">
              <w:rPr>
                <w:rFonts w:ascii="Arial" w:hAnsi="Arial" w:cs="Arial"/>
                <w:sz w:val="18"/>
                <w:szCs w:val="18"/>
              </w:rPr>
              <w:t xml:space="preserve">UE supporting </w:t>
            </w:r>
            <w:r w:rsidRPr="0095297E">
              <w:rPr>
                <w:rFonts w:ascii="Arial" w:hAnsi="Arial" w:cs="Arial"/>
                <w:i/>
                <w:iCs/>
                <w:sz w:val="18"/>
                <w:szCs w:val="18"/>
              </w:rPr>
              <w:t>etype2R2-PortSelection-r16</w:t>
            </w:r>
            <w:r w:rsidRPr="0095297E">
              <w:rPr>
                <w:rFonts w:ascii="Arial" w:hAnsi="Arial" w:cs="Arial"/>
                <w:sz w:val="18"/>
                <w:szCs w:val="18"/>
              </w:rPr>
              <w:t xml:space="preserve"> also indicates support of </w:t>
            </w:r>
            <w:r w:rsidRPr="0095297E">
              <w:rPr>
                <w:rFonts w:ascii="Arial" w:hAnsi="Arial" w:cs="Arial"/>
                <w:i/>
                <w:iCs/>
                <w:sz w:val="18"/>
                <w:szCs w:val="18"/>
              </w:rPr>
              <w:t>etype2R1-PortSelection-r16</w:t>
            </w:r>
            <w:r w:rsidRPr="0095297E">
              <w:rPr>
                <w:rFonts w:ascii="Arial" w:hAnsi="Arial" w:cs="Arial"/>
                <w:sz w:val="18"/>
                <w:szCs w:val="18"/>
              </w:rPr>
              <w:t>.</w:t>
            </w:r>
          </w:p>
          <w:p w14:paraId="43180674" w14:textId="77777777" w:rsidR="00383D60" w:rsidRPr="0095297E" w:rsidRDefault="00383D60" w:rsidP="00D95F00">
            <w:pPr>
              <w:pStyle w:val="TAL"/>
            </w:pPr>
          </w:p>
          <w:p w14:paraId="0BBC7AFE" w14:textId="77777777" w:rsidR="00383D60" w:rsidRPr="0095297E" w:rsidRDefault="00383D60" w:rsidP="00D95F00">
            <w:pPr>
              <w:pStyle w:val="TAL"/>
            </w:pPr>
            <w:r w:rsidRPr="0095297E">
              <w:rPr>
                <w:iCs/>
              </w:rPr>
              <w:t xml:space="preserve">For </w:t>
            </w:r>
            <w:r w:rsidRPr="0095297E">
              <w:rPr>
                <w:rFonts w:eastAsia="MS Mincho" w:cs="Arial"/>
                <w:i/>
                <w:iCs/>
                <w:szCs w:val="18"/>
              </w:rPr>
              <w:t>supportedCSI-RS-ResourceList</w:t>
            </w:r>
            <w:r w:rsidRPr="0095297E">
              <w:rPr>
                <w:rFonts w:cs="Arial"/>
                <w:i/>
                <w:iCs/>
                <w:szCs w:val="18"/>
              </w:rPr>
              <w:t>Add-r16</w:t>
            </w:r>
            <w:r w:rsidRPr="0095297E">
              <w:t xml:space="preserve"> related to the additional codebooks:</w:t>
            </w:r>
          </w:p>
          <w:p w14:paraId="58C7167F"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68B6F720" w14:textId="77777777" w:rsidR="00383D60" w:rsidRPr="0095297E" w:rsidRDefault="00383D60" w:rsidP="00D95F00">
            <w:pPr>
              <w:pStyle w:val="B1"/>
              <w:spacing w:after="0"/>
              <w:rPr>
                <w:rFonts w:cs="Arial"/>
                <w:b/>
                <w:i/>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4E338388" w14:textId="77777777" w:rsidR="00383D60" w:rsidRPr="0095297E" w:rsidRDefault="00383D60" w:rsidP="00D95F00">
            <w:pPr>
              <w:pStyle w:val="TAL"/>
              <w:jc w:val="center"/>
            </w:pPr>
            <w:r w:rsidRPr="0095297E">
              <w:t>Band</w:t>
            </w:r>
          </w:p>
        </w:tc>
        <w:tc>
          <w:tcPr>
            <w:tcW w:w="567" w:type="dxa"/>
          </w:tcPr>
          <w:p w14:paraId="2949CA61" w14:textId="77777777" w:rsidR="00383D60" w:rsidRPr="0095297E" w:rsidRDefault="00383D60" w:rsidP="00D95F00">
            <w:pPr>
              <w:pStyle w:val="TAL"/>
              <w:jc w:val="center"/>
            </w:pPr>
            <w:r w:rsidRPr="0095297E">
              <w:t>No</w:t>
            </w:r>
          </w:p>
        </w:tc>
        <w:tc>
          <w:tcPr>
            <w:tcW w:w="709" w:type="dxa"/>
          </w:tcPr>
          <w:p w14:paraId="0EE5BA24" w14:textId="77777777" w:rsidR="00383D60" w:rsidRPr="0095297E" w:rsidRDefault="00383D60" w:rsidP="00D95F00">
            <w:pPr>
              <w:pStyle w:val="TAL"/>
              <w:jc w:val="center"/>
              <w:rPr>
                <w:bCs/>
                <w:iCs/>
              </w:rPr>
            </w:pPr>
            <w:r w:rsidRPr="0095297E">
              <w:rPr>
                <w:bCs/>
                <w:iCs/>
              </w:rPr>
              <w:t>N/A</w:t>
            </w:r>
          </w:p>
        </w:tc>
        <w:tc>
          <w:tcPr>
            <w:tcW w:w="728" w:type="dxa"/>
          </w:tcPr>
          <w:p w14:paraId="1E22B4D2" w14:textId="77777777" w:rsidR="00383D60" w:rsidRPr="0095297E" w:rsidRDefault="00383D60" w:rsidP="00D95F00">
            <w:pPr>
              <w:pStyle w:val="TAL"/>
              <w:jc w:val="center"/>
              <w:rPr>
                <w:bCs/>
                <w:iCs/>
              </w:rPr>
            </w:pPr>
            <w:r w:rsidRPr="0095297E">
              <w:rPr>
                <w:bCs/>
                <w:iCs/>
              </w:rPr>
              <w:t>N/A</w:t>
            </w:r>
          </w:p>
        </w:tc>
      </w:tr>
      <w:tr w:rsidR="00383D60" w:rsidRPr="0095297E" w14:paraId="273A3D4D" w14:textId="77777777" w:rsidTr="00D95F00">
        <w:trPr>
          <w:cantSplit/>
          <w:tblHeader/>
        </w:trPr>
        <w:tc>
          <w:tcPr>
            <w:tcW w:w="6917" w:type="dxa"/>
          </w:tcPr>
          <w:p w14:paraId="2097F764" w14:textId="77777777" w:rsidR="00383D60" w:rsidRPr="0095297E" w:rsidRDefault="00383D60" w:rsidP="00D95F00">
            <w:pPr>
              <w:pStyle w:val="TAL"/>
              <w:rPr>
                <w:rFonts w:cs="Arial"/>
                <w:b/>
                <w:bCs/>
                <w:i/>
                <w:iCs/>
                <w:szCs w:val="18"/>
              </w:rPr>
            </w:pPr>
            <w:r w:rsidRPr="0095297E">
              <w:rPr>
                <w:rFonts w:cs="Arial"/>
                <w:b/>
                <w:bCs/>
                <w:i/>
                <w:iCs/>
                <w:szCs w:val="18"/>
              </w:rPr>
              <w:lastRenderedPageBreak/>
              <w:t>codebookParametersfetype2-r17</w:t>
            </w:r>
          </w:p>
          <w:p w14:paraId="00FA6C28" w14:textId="77777777" w:rsidR="00383D60" w:rsidRPr="0095297E" w:rsidRDefault="00383D60" w:rsidP="00D95F00">
            <w:pPr>
              <w:pStyle w:val="TAL"/>
            </w:pPr>
            <w:r w:rsidRPr="0095297E">
              <w:t xml:space="preserve">Indicates the UE support of additional codebooks and the corresponding parameters supported by the UE </w:t>
            </w:r>
            <w:r w:rsidRPr="0095297E">
              <w:rPr>
                <w:bCs/>
                <w:iCs/>
              </w:rPr>
              <w:t>of Further Enhanced Port-Selection Type II Codebook (FeType-II) as specified in TS 38.214 [12] clause 5.2.2.2.7.</w:t>
            </w:r>
          </w:p>
          <w:p w14:paraId="2213F02F" w14:textId="77777777" w:rsidR="00383D60" w:rsidRPr="0095297E" w:rsidRDefault="00383D60" w:rsidP="00D95F00">
            <w:pPr>
              <w:pStyle w:val="TAL"/>
              <w:rPr>
                <w:rFonts w:cs="Arial"/>
                <w:b/>
                <w:bCs/>
                <w:i/>
                <w:iCs/>
                <w:szCs w:val="18"/>
              </w:rPr>
            </w:pPr>
          </w:p>
          <w:p w14:paraId="71F1F0A5" w14:textId="77777777" w:rsidR="00383D60" w:rsidRPr="0095297E" w:rsidRDefault="00383D60" w:rsidP="00D95F00">
            <w:pPr>
              <w:pStyle w:val="TAL"/>
              <w:rPr>
                <w:bCs/>
              </w:rPr>
            </w:pPr>
            <w:r w:rsidRPr="0095297E">
              <w:rPr>
                <w:bCs/>
                <w:iCs/>
              </w:rPr>
              <w:t xml:space="preserve">The UE indicating this feature shall include </w:t>
            </w:r>
            <w:r w:rsidRPr="0095297E">
              <w:rPr>
                <w:i/>
                <w:iCs/>
              </w:rPr>
              <w:t>fetype2basic-r17</w:t>
            </w:r>
            <w:r w:rsidRPr="0095297E">
              <w:t xml:space="preserve"> to indicate </w:t>
            </w:r>
            <w:r w:rsidRPr="0095297E">
              <w:rPr>
                <w:bCs/>
                <w:iCs/>
              </w:rPr>
              <w:t xml:space="preserve">basic features of FeType-II. </w:t>
            </w:r>
            <w:r w:rsidRPr="0095297E">
              <w:rPr>
                <w:rFonts w:eastAsia="MS PGothic" w:cs="Arial"/>
                <w:szCs w:val="18"/>
              </w:rPr>
              <w:t>This capability signalling comprises the following parameters</w:t>
            </w:r>
            <w:r w:rsidRPr="0095297E">
              <w:rPr>
                <w:bCs/>
                <w:iCs/>
              </w:rPr>
              <w:t>:</w:t>
            </w:r>
          </w:p>
          <w:p w14:paraId="69A9F0C6" w14:textId="77777777" w:rsidR="00383D60" w:rsidRPr="0095297E" w:rsidRDefault="00383D60" w:rsidP="00D95F00">
            <w:pPr>
              <w:pStyle w:val="B1"/>
              <w:spacing w:after="0"/>
              <w:rPr>
                <w:rFonts w:ascii="Arial" w:hAnsi="Arial" w:cs="Arial"/>
                <w:sz w:val="18"/>
                <w:szCs w:val="18"/>
              </w:rPr>
            </w:pPr>
            <w:r w:rsidRPr="0095297E">
              <w:rPr>
                <w:rFonts w:ascii="Arial" w:eastAsia="MS Mincho" w:hAnsi="Arial" w:cs="Arial"/>
                <w:i/>
                <w:iCs/>
                <w:sz w:val="18"/>
                <w:szCs w:val="18"/>
              </w:rPr>
              <w:t>-</w:t>
            </w:r>
            <w:r w:rsidRPr="0095297E">
              <w:rPr>
                <w:rFonts w:ascii="Arial" w:hAnsi="Arial" w:cs="Arial"/>
                <w:sz w:val="18"/>
                <w:szCs w:val="18"/>
              </w:rPr>
              <w:tab/>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3786C3B5" w14:textId="77777777" w:rsidR="00383D60" w:rsidRPr="0095297E" w:rsidRDefault="00383D60" w:rsidP="00D95F00">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p>
          <w:p w14:paraId="480EC02F" w14:textId="77777777" w:rsidR="00383D60" w:rsidRPr="0095297E" w:rsidRDefault="00383D60" w:rsidP="00D95F00">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p>
          <w:p w14:paraId="78EFA536" w14:textId="77777777" w:rsidR="00383D60" w:rsidRPr="0095297E" w:rsidRDefault="00383D60" w:rsidP="00D95F00">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p>
          <w:p w14:paraId="1CA1F62A" w14:textId="77777777" w:rsidR="00383D60" w:rsidRPr="0095297E" w:rsidRDefault="00383D60" w:rsidP="00D95F00">
            <w:pPr>
              <w:pStyle w:val="B1"/>
              <w:spacing w:after="0"/>
              <w:ind w:left="0" w:firstLine="0"/>
              <w:rPr>
                <w:rFonts w:ascii="Arial" w:hAnsi="Arial" w:cs="Arial"/>
                <w:sz w:val="18"/>
                <w:szCs w:val="18"/>
              </w:rPr>
            </w:pPr>
            <w:r w:rsidRPr="0095297E">
              <w:rPr>
                <w:rFonts w:ascii="Arial" w:hAnsi="Arial" w:cs="Arial"/>
                <w:sz w:val="18"/>
                <w:szCs w:val="18"/>
              </w:rPr>
              <w:t xml:space="preserve">The UE indicating </w:t>
            </w:r>
            <w:r w:rsidRPr="0095297E">
              <w:rPr>
                <w:rFonts w:ascii="Arial" w:hAnsi="Arial" w:cs="Arial"/>
                <w:i/>
                <w:iCs/>
                <w:sz w:val="18"/>
                <w:szCs w:val="18"/>
              </w:rPr>
              <w:t>fetype2basic-r17</w:t>
            </w:r>
            <w:r w:rsidRPr="0095297E">
              <w:rPr>
                <w:rFonts w:ascii="Arial" w:hAnsi="Arial" w:cs="Arial"/>
                <w:sz w:val="18"/>
                <w:szCs w:val="18"/>
              </w:rPr>
              <w:t xml:space="preserve"> shall support parameter combinations with M=1 and support rank 1 and 2. UE indicating this feature shall also include </w:t>
            </w:r>
            <w:r w:rsidRPr="0095297E">
              <w:rPr>
                <w:rFonts w:ascii="Arial" w:hAnsi="Arial" w:cs="Arial"/>
                <w:i/>
                <w:iCs/>
                <w:sz w:val="18"/>
                <w:szCs w:val="18"/>
              </w:rPr>
              <w:t>csi-ReportFramework</w:t>
            </w:r>
            <w:r w:rsidRPr="0095297E">
              <w:rPr>
                <w:rFonts w:ascii="Arial" w:hAnsi="Arial" w:cs="Arial"/>
                <w:sz w:val="18"/>
                <w:szCs w:val="18"/>
              </w:rPr>
              <w:t>.</w:t>
            </w:r>
          </w:p>
          <w:p w14:paraId="0C6D7251" w14:textId="77777777" w:rsidR="00383D60" w:rsidRPr="0095297E" w:rsidRDefault="00383D60" w:rsidP="00D95F00">
            <w:pPr>
              <w:pStyle w:val="TAL"/>
              <w:rPr>
                <w:rFonts w:cs="Arial"/>
                <w:b/>
                <w:bCs/>
                <w:i/>
                <w:iCs/>
                <w:szCs w:val="18"/>
              </w:rPr>
            </w:pPr>
          </w:p>
          <w:p w14:paraId="5DC744B9" w14:textId="77777777" w:rsidR="00383D60" w:rsidRPr="0095297E" w:rsidRDefault="00383D60" w:rsidP="00D95F00">
            <w:pPr>
              <w:pStyle w:val="TAL"/>
              <w:rPr>
                <w:bCs/>
                <w:iCs/>
              </w:rPr>
            </w:pPr>
            <w:r w:rsidRPr="0095297E">
              <w:rPr>
                <w:bCs/>
                <w:iCs/>
              </w:rPr>
              <w:t xml:space="preserve">The UE optionally includes </w:t>
            </w:r>
            <w:r w:rsidRPr="0095297E">
              <w:rPr>
                <w:bCs/>
                <w:i/>
              </w:rPr>
              <w:t>fetype2R1-r17</w:t>
            </w:r>
            <w:r w:rsidRPr="0095297E">
              <w:rPr>
                <w:bCs/>
                <w:iCs/>
              </w:rPr>
              <w:t xml:space="preserve"> to indicate whether the UE supports M=2 and R=1 for FeType-II. </w:t>
            </w:r>
            <w:r w:rsidRPr="0095297E">
              <w:rPr>
                <w:rFonts w:eastAsia="MS PGothic" w:cs="Arial"/>
                <w:szCs w:val="18"/>
              </w:rPr>
              <w:t>This capability signalling comprises the following parameters</w:t>
            </w:r>
            <w:r w:rsidRPr="0095297E">
              <w:rPr>
                <w:bCs/>
                <w:iCs/>
              </w:rPr>
              <w:t>:</w:t>
            </w:r>
          </w:p>
          <w:p w14:paraId="40A448FF" w14:textId="77777777" w:rsidR="00383D60" w:rsidRPr="0095297E" w:rsidRDefault="00383D60" w:rsidP="00D95F00">
            <w:pPr>
              <w:pStyle w:val="B1"/>
              <w:spacing w:after="0"/>
            </w:pPr>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p>
          <w:p w14:paraId="799125AA" w14:textId="77777777" w:rsidR="00383D60" w:rsidRPr="0095297E" w:rsidRDefault="00383D60" w:rsidP="00D95F00">
            <w:pPr>
              <w:pStyle w:val="B1"/>
              <w:spacing w:after="0"/>
              <w:ind w:left="0" w:firstLine="0"/>
              <w:rPr>
                <w:rFonts w:ascii="Arial" w:hAnsi="Arial" w:cs="Arial"/>
                <w:sz w:val="18"/>
                <w:szCs w:val="18"/>
              </w:rPr>
            </w:pPr>
            <w:r w:rsidRPr="0095297E">
              <w:rPr>
                <w:rFonts w:ascii="Arial" w:hAnsi="Arial" w:cs="Arial"/>
                <w:sz w:val="18"/>
                <w:szCs w:val="18"/>
              </w:rPr>
              <w:t xml:space="preserve">The UE indicating support of </w:t>
            </w:r>
            <w:r w:rsidRPr="0095297E">
              <w:rPr>
                <w:rFonts w:ascii="Arial" w:hAnsi="Arial" w:cs="Arial"/>
                <w:i/>
                <w:iCs/>
                <w:sz w:val="18"/>
                <w:szCs w:val="18"/>
              </w:rPr>
              <w:t>fetype2R1-r17</w:t>
            </w:r>
            <w:r w:rsidRPr="0095297E">
              <w:rPr>
                <w:rFonts w:ascii="Arial" w:hAnsi="Arial" w:cs="Arial"/>
                <w:sz w:val="18"/>
                <w:szCs w:val="18"/>
              </w:rPr>
              <w:t xml:space="preserve"> shall also indicate support of </w:t>
            </w:r>
            <w:r w:rsidRPr="0095297E">
              <w:rPr>
                <w:rFonts w:ascii="Arial" w:hAnsi="Arial" w:cs="Arial"/>
                <w:i/>
                <w:iCs/>
                <w:sz w:val="18"/>
                <w:szCs w:val="18"/>
              </w:rPr>
              <w:t xml:space="preserve">fetype2basic-r17 </w:t>
            </w:r>
            <w:r w:rsidRPr="0095297E">
              <w:rPr>
                <w:rFonts w:ascii="Arial" w:hAnsi="Arial" w:cs="Arial"/>
                <w:sz w:val="18"/>
                <w:szCs w:val="18"/>
              </w:rPr>
              <w:t>and parameter combinations with M=2.</w:t>
            </w:r>
          </w:p>
          <w:p w14:paraId="505EF274" w14:textId="77777777" w:rsidR="00383D60" w:rsidRPr="0095297E" w:rsidRDefault="00383D60" w:rsidP="00D95F00">
            <w:pPr>
              <w:pStyle w:val="TAL"/>
              <w:rPr>
                <w:bCs/>
                <w:iCs/>
              </w:rPr>
            </w:pPr>
          </w:p>
          <w:p w14:paraId="6588242E" w14:textId="77777777" w:rsidR="00383D60" w:rsidRPr="0095297E" w:rsidRDefault="00383D60" w:rsidP="00D95F00">
            <w:pPr>
              <w:pStyle w:val="TAL"/>
              <w:rPr>
                <w:bCs/>
                <w:iCs/>
              </w:rPr>
            </w:pPr>
            <w:r w:rsidRPr="0095297E">
              <w:rPr>
                <w:bCs/>
                <w:iCs/>
              </w:rPr>
              <w:t xml:space="preserve">The UE optionally includes </w:t>
            </w:r>
            <w:r w:rsidRPr="0095297E">
              <w:rPr>
                <w:bCs/>
                <w:i/>
              </w:rPr>
              <w:t>fetype2R2-r17</w:t>
            </w:r>
            <w:r w:rsidRPr="0095297E">
              <w:rPr>
                <w:bCs/>
                <w:iCs/>
              </w:rPr>
              <w:t xml:space="preserve"> to indicate whether the UE supports R=2 for FeType-II. </w:t>
            </w:r>
            <w:r w:rsidRPr="0095297E">
              <w:rPr>
                <w:rFonts w:eastAsia="MS PGothic" w:cs="Arial"/>
                <w:szCs w:val="18"/>
              </w:rPr>
              <w:t>This capability signalling comprises the following parameters</w:t>
            </w:r>
            <w:r w:rsidRPr="0095297E">
              <w:rPr>
                <w:bCs/>
                <w:iCs/>
              </w:rPr>
              <w:t>:</w:t>
            </w:r>
          </w:p>
          <w:p w14:paraId="32E0E2F6" w14:textId="77777777" w:rsidR="00383D60" w:rsidRPr="0095297E" w:rsidRDefault="00383D60" w:rsidP="00D95F00">
            <w:pPr>
              <w:pStyle w:val="B1"/>
              <w:spacing w:after="0"/>
            </w:pPr>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p>
          <w:p w14:paraId="786FC092" w14:textId="77777777" w:rsidR="00383D60" w:rsidRPr="0095297E" w:rsidRDefault="00383D60" w:rsidP="00D95F00">
            <w:pPr>
              <w:pStyle w:val="B1"/>
              <w:spacing w:after="0"/>
              <w:ind w:left="0" w:firstLine="0"/>
            </w:pPr>
            <w:r w:rsidRPr="0095297E">
              <w:rPr>
                <w:rFonts w:ascii="Arial" w:hAnsi="Arial" w:cs="Arial"/>
                <w:sz w:val="18"/>
                <w:szCs w:val="18"/>
              </w:rPr>
              <w:t xml:space="preserve">UE indicating support of </w:t>
            </w:r>
            <w:r w:rsidRPr="0095297E">
              <w:rPr>
                <w:rFonts w:ascii="Arial" w:hAnsi="Arial" w:cs="Arial"/>
                <w:i/>
                <w:iCs/>
                <w:sz w:val="18"/>
                <w:szCs w:val="18"/>
              </w:rPr>
              <w:t>fetype2R2-r17</w:t>
            </w:r>
            <w:r w:rsidRPr="0095297E">
              <w:rPr>
                <w:rFonts w:ascii="Arial" w:hAnsi="Arial" w:cs="Arial"/>
                <w:sz w:val="18"/>
                <w:szCs w:val="18"/>
              </w:rPr>
              <w:t xml:space="preserve"> shall also indicate support of </w:t>
            </w:r>
            <w:r w:rsidRPr="0095297E">
              <w:rPr>
                <w:rFonts w:ascii="Arial" w:hAnsi="Arial" w:cs="Arial"/>
                <w:i/>
                <w:iCs/>
                <w:sz w:val="18"/>
                <w:szCs w:val="18"/>
              </w:rPr>
              <w:t>fetype2R1-r17</w:t>
            </w:r>
            <w:r w:rsidRPr="0095297E">
              <w:rPr>
                <w:rFonts w:ascii="Arial" w:hAnsi="Arial" w:cs="Arial"/>
                <w:sz w:val="18"/>
                <w:szCs w:val="18"/>
              </w:rPr>
              <w:t>.</w:t>
            </w:r>
          </w:p>
          <w:p w14:paraId="723B8CA2" w14:textId="77777777" w:rsidR="00383D60" w:rsidRPr="0095297E" w:rsidRDefault="00383D60" w:rsidP="00D95F00">
            <w:pPr>
              <w:pStyle w:val="B1"/>
              <w:spacing w:after="0"/>
              <w:ind w:left="0" w:firstLine="0"/>
              <w:rPr>
                <w:rFonts w:cs="Arial"/>
                <w:b/>
                <w:bCs/>
                <w:i/>
                <w:iCs/>
                <w:szCs w:val="18"/>
              </w:rPr>
            </w:pPr>
          </w:p>
          <w:p w14:paraId="718F1CC2" w14:textId="77777777" w:rsidR="00383D60" w:rsidRPr="0095297E" w:rsidRDefault="00383D60" w:rsidP="00D95F00">
            <w:pPr>
              <w:pStyle w:val="TAL"/>
            </w:pPr>
            <w:r w:rsidRPr="0095297E">
              <w:rPr>
                <w:bCs/>
                <w:iCs/>
              </w:rPr>
              <w:t xml:space="preserve">The UE optionally includes </w:t>
            </w:r>
            <w:r w:rsidRPr="0095297E">
              <w:rPr>
                <w:bCs/>
                <w:i/>
                <w:iCs/>
              </w:rPr>
              <w:t xml:space="preserve">fetype2Rank3Rank4-r17 </w:t>
            </w:r>
            <w:r w:rsidRPr="0095297E">
              <w:rPr>
                <w:bCs/>
              </w:rPr>
              <w:t>to i</w:t>
            </w:r>
            <w:r w:rsidRPr="0095297E">
              <w:rPr>
                <w:bCs/>
                <w:iCs/>
              </w:rPr>
              <w:t xml:space="preserve">ndicate whether the UE supports rank = 3 and rank = 4 for FeType-II. </w:t>
            </w:r>
            <w:r w:rsidRPr="0095297E">
              <w:t xml:space="preserve">UE indicating support of </w:t>
            </w:r>
            <w:r w:rsidRPr="0095297E">
              <w:rPr>
                <w:i/>
                <w:iCs/>
              </w:rPr>
              <w:t>fetype2Rank3Rank4-r17</w:t>
            </w:r>
            <w:r w:rsidRPr="0095297E">
              <w:t xml:space="preserve"> shall indicate support of </w:t>
            </w:r>
            <w:r w:rsidRPr="0095297E">
              <w:rPr>
                <w:i/>
                <w:iCs/>
              </w:rPr>
              <w:t>fetype2basic-r17</w:t>
            </w:r>
            <w:r w:rsidRPr="0095297E">
              <w:rPr>
                <w:rFonts w:cs="Arial"/>
                <w:szCs w:val="18"/>
              </w:rPr>
              <w:t>.</w:t>
            </w:r>
          </w:p>
          <w:p w14:paraId="1A4F2CB3" w14:textId="77777777" w:rsidR="00383D60" w:rsidRPr="0095297E" w:rsidRDefault="00383D60" w:rsidP="00D95F00">
            <w:pPr>
              <w:pStyle w:val="TAL"/>
            </w:pPr>
          </w:p>
          <w:p w14:paraId="6A7289FE" w14:textId="77777777" w:rsidR="00383D60" w:rsidRPr="0095297E" w:rsidRDefault="00383D60" w:rsidP="00D95F00">
            <w:pPr>
              <w:pStyle w:val="TAL"/>
            </w:pPr>
            <w:r w:rsidRPr="0095297E">
              <w:rPr>
                <w:iCs/>
              </w:rPr>
              <w:t xml:space="preserve">For </w:t>
            </w:r>
            <w:r w:rsidRPr="0095297E">
              <w:rPr>
                <w:rFonts w:cs="Arial"/>
                <w:i/>
                <w:szCs w:val="18"/>
              </w:rPr>
              <w:t>codebookVariantsList</w:t>
            </w:r>
            <w:r w:rsidRPr="0095297E">
              <w:t xml:space="preserve"> related to the </w:t>
            </w:r>
            <w:r w:rsidRPr="0095297E">
              <w:rPr>
                <w:bCs/>
                <w:iCs/>
              </w:rPr>
              <w:t>FeType-II</w:t>
            </w:r>
            <w:r w:rsidRPr="0095297E">
              <w:t>:</w:t>
            </w:r>
          </w:p>
          <w:p w14:paraId="4724D39A"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6AD69E39" w14:textId="77777777" w:rsidR="00383D60" w:rsidRPr="0095297E" w:rsidRDefault="00383D60" w:rsidP="00D95F00">
            <w:pPr>
              <w:pStyle w:val="B1"/>
              <w:rPr>
                <w:rFonts w:cs="Arial"/>
                <w:b/>
                <w:i/>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4680E465" w14:textId="77777777" w:rsidR="00383D60" w:rsidRPr="0095297E" w:rsidRDefault="00383D60" w:rsidP="00D95F00">
            <w:pPr>
              <w:pStyle w:val="TAL"/>
              <w:jc w:val="center"/>
            </w:pPr>
            <w:r w:rsidRPr="0095297E">
              <w:rPr>
                <w:rFonts w:cs="Arial"/>
                <w:szCs w:val="18"/>
              </w:rPr>
              <w:t>Band</w:t>
            </w:r>
          </w:p>
        </w:tc>
        <w:tc>
          <w:tcPr>
            <w:tcW w:w="567" w:type="dxa"/>
          </w:tcPr>
          <w:p w14:paraId="59C6E1EA" w14:textId="77777777" w:rsidR="00383D60" w:rsidRPr="0095297E" w:rsidRDefault="00383D60" w:rsidP="00D95F00">
            <w:pPr>
              <w:pStyle w:val="TAL"/>
              <w:jc w:val="center"/>
            </w:pPr>
            <w:r w:rsidRPr="0095297E">
              <w:rPr>
                <w:rFonts w:cs="Arial"/>
                <w:szCs w:val="18"/>
              </w:rPr>
              <w:t>No</w:t>
            </w:r>
          </w:p>
        </w:tc>
        <w:tc>
          <w:tcPr>
            <w:tcW w:w="709" w:type="dxa"/>
          </w:tcPr>
          <w:p w14:paraId="3DD5A513" w14:textId="77777777" w:rsidR="00383D60" w:rsidRPr="0095297E" w:rsidRDefault="00383D60" w:rsidP="00D95F00">
            <w:pPr>
              <w:pStyle w:val="TAL"/>
              <w:jc w:val="center"/>
              <w:rPr>
                <w:bCs/>
                <w:iCs/>
              </w:rPr>
            </w:pPr>
            <w:r w:rsidRPr="0095297E">
              <w:rPr>
                <w:bCs/>
                <w:iCs/>
              </w:rPr>
              <w:t>N/A</w:t>
            </w:r>
          </w:p>
        </w:tc>
        <w:tc>
          <w:tcPr>
            <w:tcW w:w="728" w:type="dxa"/>
          </w:tcPr>
          <w:p w14:paraId="482AA64A" w14:textId="77777777" w:rsidR="00383D60" w:rsidRPr="0095297E" w:rsidRDefault="00383D60" w:rsidP="00D95F00">
            <w:pPr>
              <w:pStyle w:val="TAL"/>
              <w:jc w:val="center"/>
              <w:rPr>
                <w:bCs/>
                <w:iCs/>
              </w:rPr>
            </w:pPr>
            <w:r w:rsidRPr="0095297E">
              <w:rPr>
                <w:bCs/>
                <w:iCs/>
              </w:rPr>
              <w:t>N/A</w:t>
            </w:r>
          </w:p>
        </w:tc>
      </w:tr>
      <w:tr w:rsidR="00383D60" w:rsidRPr="0095297E" w14:paraId="13294E4A" w14:textId="77777777" w:rsidTr="00D95F00">
        <w:trPr>
          <w:cantSplit/>
          <w:tblHeader/>
        </w:trPr>
        <w:tc>
          <w:tcPr>
            <w:tcW w:w="6917" w:type="dxa"/>
          </w:tcPr>
          <w:p w14:paraId="004E7357" w14:textId="77777777" w:rsidR="00383D60" w:rsidRPr="0095297E" w:rsidRDefault="00383D60" w:rsidP="00D95F00">
            <w:pPr>
              <w:pStyle w:val="TAL"/>
              <w:rPr>
                <w:rFonts w:cs="Arial"/>
                <w:b/>
                <w:bCs/>
                <w:i/>
                <w:iCs/>
                <w:szCs w:val="18"/>
              </w:rPr>
            </w:pPr>
            <w:r w:rsidRPr="0095297E">
              <w:rPr>
                <w:rFonts w:cs="Arial"/>
                <w:b/>
                <w:bCs/>
                <w:i/>
                <w:iCs/>
                <w:szCs w:val="18"/>
              </w:rPr>
              <w:lastRenderedPageBreak/>
              <w:t>codebookComboParameterMixedType-r17</w:t>
            </w:r>
          </w:p>
          <w:p w14:paraId="5CAB8534" w14:textId="77777777" w:rsidR="00383D60" w:rsidRPr="0095297E" w:rsidRDefault="00383D60" w:rsidP="00D95F00">
            <w:pPr>
              <w:pStyle w:val="TAL"/>
            </w:pPr>
            <w:r w:rsidRPr="0095297E">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3B22095D" w14:textId="77777777" w:rsidR="00383D60" w:rsidRPr="0095297E" w:rsidRDefault="00383D60" w:rsidP="00D95F00">
            <w:pPr>
              <w:pStyle w:val="TAL"/>
            </w:pPr>
          </w:p>
          <w:p w14:paraId="23CE051C"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type1SP-feType2PS-null-r17 indicates </w:t>
            </w:r>
            <w:r w:rsidRPr="0095297E">
              <w:rPr>
                <w:rFonts w:ascii="Arial" w:hAnsi="Arial" w:cs="Arial"/>
                <w:sz w:val="18"/>
                <w:szCs w:val="18"/>
              </w:rPr>
              <w:t>{Type 1 Single Panel, FeType II PS M=1, NULL}</w:t>
            </w:r>
          </w:p>
          <w:p w14:paraId="31A6D239" w14:textId="77777777" w:rsidR="00383D60" w:rsidRPr="0095297E" w:rsidRDefault="00383D60" w:rsidP="00D95F00">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type1SP-feType2PS-M2R1-null-r17 </w:t>
            </w:r>
            <w:r w:rsidRPr="0095297E">
              <w:rPr>
                <w:rFonts w:ascii="Arial" w:hAnsi="Arial" w:cs="Arial"/>
                <w:sz w:val="18"/>
                <w:szCs w:val="18"/>
              </w:rPr>
              <w:t>indicates {Type 1 Single Panel, FeType II PS M=2 R=1, NULL}</w:t>
            </w:r>
          </w:p>
          <w:p w14:paraId="67DBA062" w14:textId="77777777" w:rsidR="00383D60" w:rsidRPr="0095297E" w:rsidRDefault="00383D60" w:rsidP="00D95F00">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type1SP-feType2PS-M2R2-null-r17</w:t>
            </w:r>
            <w:r w:rsidRPr="0095297E">
              <w:rPr>
                <w:rFonts w:ascii="Arial" w:hAnsi="Arial" w:cs="Arial"/>
                <w:sz w:val="18"/>
                <w:szCs w:val="18"/>
              </w:rPr>
              <w:t xml:space="preserve"> indicates {Type 1 Single Panel, FeType II PS M=2 R=2, NULL}</w:t>
            </w:r>
          </w:p>
          <w:p w14:paraId="6FA4BAF9" w14:textId="77777777" w:rsidR="00383D60" w:rsidRPr="0095297E" w:rsidRDefault="00383D60" w:rsidP="00D95F00">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type1SP-Type2-feType2-PS-M1-r17</w:t>
            </w:r>
            <w:r w:rsidRPr="0095297E">
              <w:rPr>
                <w:rFonts w:ascii="Arial" w:hAnsi="Arial" w:cs="Arial"/>
                <w:sz w:val="18"/>
                <w:szCs w:val="18"/>
              </w:rPr>
              <w:t xml:space="preserve"> indicates {Type 1 Single Panel, Type II, FeType II PS M=1}</w:t>
            </w:r>
          </w:p>
          <w:p w14:paraId="1DA5C776"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type1SP-Type2-feType2-PS-M2R1-r17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Type II, FeType II PS M=2 R=1}</w:t>
            </w:r>
          </w:p>
          <w:p w14:paraId="7BE1CE02"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type1SP-eType2R1-feType2-PS-M1-r17 </w:t>
            </w:r>
            <w:r w:rsidRPr="0095297E">
              <w:rPr>
                <w:rFonts w:ascii="Arial" w:hAnsi="Arial" w:cs="Arial"/>
                <w:sz w:val="18"/>
                <w:szCs w:val="18"/>
              </w:rPr>
              <w:t>indicates {Type 1 Single Panel, eType II R=1, FeType II PS M=1}</w:t>
            </w:r>
          </w:p>
          <w:p w14:paraId="20A92242"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type1SP-eType2R1-feType2-PS-M2R1-r17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eType II R=1, FeType II PS M=2 R=1}</w:t>
            </w:r>
          </w:p>
          <w:p w14:paraId="1393F773"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M=1, NULL}</w:t>
            </w:r>
          </w:p>
          <w:p w14:paraId="2E88B678"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type1MP-feType2PS-M2R1-null-r17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M=2 R=1, NULL}</w:t>
            </w:r>
          </w:p>
          <w:p w14:paraId="4DCCDC34"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type1MP-feType2PS-M2R2-null-r17 </w:t>
            </w:r>
            <w:r w:rsidRPr="0095297E">
              <w:rPr>
                <w:rFonts w:ascii="Arial" w:hAnsi="Arial" w:cs="Arial"/>
                <w:sz w:val="18"/>
                <w:szCs w:val="18"/>
              </w:rPr>
              <w:t>indicates {Type 1 Multi Panel</w:t>
            </w:r>
            <w:r w:rsidRPr="0095297E">
              <w:rPr>
                <w:rFonts w:ascii="Arial" w:hAnsi="Arial" w:cs="Arial"/>
                <w:i/>
                <w:iCs/>
                <w:sz w:val="18"/>
                <w:szCs w:val="18"/>
              </w:rPr>
              <w:t xml:space="preserve">, </w:t>
            </w:r>
            <w:r w:rsidRPr="0095297E">
              <w:rPr>
                <w:rFonts w:ascii="Arial" w:hAnsi="Arial" w:cs="Arial"/>
                <w:sz w:val="18"/>
                <w:szCs w:val="18"/>
              </w:rPr>
              <w:t>FeType II PS M=2 R=2, NULL}</w:t>
            </w:r>
          </w:p>
          <w:p w14:paraId="4728A316"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type1MP-Type2-feType2-PS-M1-r17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Type II, FeType II PS M=1}</w:t>
            </w:r>
          </w:p>
          <w:p w14:paraId="7D0567EB"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type1MP-Type2-feType2-PS-M2R1-r17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Type II, FeType II PS M=2 R=1}</w:t>
            </w:r>
          </w:p>
          <w:p w14:paraId="537095E9"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type1MP-eType2R1-feType2-PS-M1-r17</w:t>
            </w:r>
            <w:r w:rsidRPr="0095297E">
              <w:rPr>
                <w:rFonts w:ascii="Arial" w:hAnsi="Arial" w:cs="Arial"/>
                <w:sz w:val="18"/>
                <w:szCs w:val="18"/>
              </w:rPr>
              <w:t xml:space="preserve"> indicates {Type 1 Multi Panel, eType II R=1, FeType II PS M=1}</w:t>
            </w:r>
          </w:p>
          <w:p w14:paraId="2133E915"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type1MP-eType2R1-feType2-PS-M2R1-r17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eType II R=1, FeType II PS M=2 R=1}</w:t>
            </w:r>
          </w:p>
          <w:p w14:paraId="5F819182" w14:textId="77777777" w:rsidR="00383D60" w:rsidRPr="0095297E" w:rsidRDefault="00383D60" w:rsidP="00D95F00">
            <w:pPr>
              <w:pStyle w:val="TAL"/>
            </w:pPr>
          </w:p>
          <w:p w14:paraId="08B821FD" w14:textId="77777777" w:rsidR="00383D60" w:rsidRPr="0095297E" w:rsidRDefault="00383D60" w:rsidP="00D95F00">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The following parameters are included for the supported CSI-RS resource:</w:t>
            </w:r>
          </w:p>
          <w:p w14:paraId="1AFCA0C2" w14:textId="77777777" w:rsidR="00383D60" w:rsidRPr="0095297E" w:rsidRDefault="00383D60" w:rsidP="00D95F00">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The minimum of </w:t>
            </w:r>
            <w:r w:rsidRPr="0095297E">
              <w:rPr>
                <w:rFonts w:ascii="Arial" w:hAnsi="Arial" w:cs="Arial"/>
                <w:i/>
                <w:iCs/>
                <w:sz w:val="18"/>
                <w:szCs w:val="18"/>
              </w:rPr>
              <w:t>maxNumberTxPortsPerResource</w:t>
            </w:r>
            <w:r w:rsidRPr="0095297E">
              <w:rPr>
                <w:rFonts w:ascii="Arial" w:hAnsi="Arial" w:cs="Arial"/>
                <w:sz w:val="18"/>
                <w:szCs w:val="18"/>
              </w:rPr>
              <w:t xml:space="preserve"> is 'p4';</w:t>
            </w:r>
          </w:p>
          <w:p w14:paraId="68AFEEA4" w14:textId="77777777" w:rsidR="00383D60" w:rsidRPr="0095297E" w:rsidRDefault="00383D60" w:rsidP="00D95F00">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w:t>
            </w:r>
          </w:p>
          <w:p w14:paraId="40630450" w14:textId="77777777" w:rsidR="00383D60" w:rsidRPr="0095297E" w:rsidRDefault="00383D60" w:rsidP="00D95F00">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The minimum value of </w:t>
            </w:r>
            <w:r w:rsidRPr="0095297E">
              <w:rPr>
                <w:rFonts w:ascii="Arial" w:hAnsi="Arial" w:cs="Arial"/>
                <w:i/>
                <w:iCs/>
                <w:sz w:val="18"/>
                <w:szCs w:val="18"/>
              </w:rPr>
              <w:t>totalNumberTxPortsPerBand</w:t>
            </w:r>
            <w:r w:rsidRPr="0095297E">
              <w:rPr>
                <w:rFonts w:ascii="Arial" w:hAnsi="Arial" w:cs="Arial"/>
                <w:sz w:val="18"/>
                <w:szCs w:val="18"/>
              </w:rPr>
              <w:t xml:space="preserve"> is 4.</w:t>
            </w:r>
          </w:p>
          <w:p w14:paraId="31A938C5" w14:textId="77777777" w:rsidR="00383D60" w:rsidRPr="0095297E" w:rsidRDefault="00383D60" w:rsidP="00D95F00">
            <w:pPr>
              <w:pStyle w:val="B1"/>
              <w:spacing w:after="0"/>
              <w:rPr>
                <w:rFonts w:ascii="Arial" w:hAnsi="Arial" w:cs="Arial"/>
                <w:sz w:val="18"/>
                <w:szCs w:val="18"/>
              </w:rPr>
            </w:pPr>
          </w:p>
          <w:p w14:paraId="43F3B0E3" w14:textId="77777777" w:rsidR="00383D60" w:rsidRPr="0095297E" w:rsidRDefault="00383D60" w:rsidP="00D95F00">
            <w:pPr>
              <w:pStyle w:val="TAL"/>
              <w:rPr>
                <w:rFonts w:cs="Arial"/>
                <w:b/>
                <w:bCs/>
                <w:i/>
                <w:iCs/>
                <w:szCs w:val="18"/>
              </w:rPr>
            </w:pPr>
            <w:r w:rsidRPr="0095297E">
              <w:rPr>
                <w:rFonts w:cs="Arial"/>
                <w:szCs w:val="18"/>
              </w:rPr>
              <w:t xml:space="preserve">The UE supporting this feature shall indicate the support of </w:t>
            </w:r>
            <w:r w:rsidRPr="0095297E">
              <w:rPr>
                <w:rFonts w:cs="Arial"/>
                <w:i/>
                <w:iCs/>
                <w:szCs w:val="18"/>
              </w:rPr>
              <w:t xml:space="preserve">fetype2basic-r17, etype2R1-r16, CodebookComboParametersAddition-r16, </w:t>
            </w:r>
            <w:r w:rsidRPr="0095297E">
              <w:rPr>
                <w:i/>
                <w:iCs/>
              </w:rPr>
              <w:t>supportedCSI-RS-ResourceList</w:t>
            </w:r>
            <w:r w:rsidRPr="0095297E">
              <w:rPr>
                <w:rFonts w:cs="Arial"/>
                <w:i/>
                <w:iCs/>
                <w:szCs w:val="18"/>
              </w:rPr>
              <w:t>, fetype2R1-r17, fetype2R2-r17.</w:t>
            </w:r>
          </w:p>
        </w:tc>
        <w:tc>
          <w:tcPr>
            <w:tcW w:w="709" w:type="dxa"/>
          </w:tcPr>
          <w:p w14:paraId="76D5CDB4" w14:textId="77777777" w:rsidR="00383D60" w:rsidRPr="0095297E" w:rsidRDefault="00383D60" w:rsidP="00D95F00">
            <w:pPr>
              <w:pStyle w:val="TAL"/>
              <w:jc w:val="center"/>
              <w:rPr>
                <w:rFonts w:cs="Arial"/>
                <w:szCs w:val="18"/>
              </w:rPr>
            </w:pPr>
            <w:r w:rsidRPr="0095297E">
              <w:rPr>
                <w:rFonts w:cs="Arial"/>
                <w:szCs w:val="18"/>
              </w:rPr>
              <w:t>Band</w:t>
            </w:r>
          </w:p>
        </w:tc>
        <w:tc>
          <w:tcPr>
            <w:tcW w:w="567" w:type="dxa"/>
          </w:tcPr>
          <w:p w14:paraId="0341590C" w14:textId="77777777" w:rsidR="00383D60" w:rsidRPr="0095297E" w:rsidRDefault="00383D60" w:rsidP="00D95F00">
            <w:pPr>
              <w:pStyle w:val="TAL"/>
              <w:jc w:val="center"/>
              <w:rPr>
                <w:rFonts w:cs="Arial"/>
                <w:szCs w:val="18"/>
              </w:rPr>
            </w:pPr>
            <w:r w:rsidRPr="0095297E">
              <w:rPr>
                <w:rFonts w:cs="Arial"/>
                <w:szCs w:val="18"/>
              </w:rPr>
              <w:t>No</w:t>
            </w:r>
          </w:p>
        </w:tc>
        <w:tc>
          <w:tcPr>
            <w:tcW w:w="709" w:type="dxa"/>
          </w:tcPr>
          <w:p w14:paraId="7D01CF23" w14:textId="77777777" w:rsidR="00383D60" w:rsidRPr="0095297E" w:rsidRDefault="00383D60" w:rsidP="00D95F00">
            <w:pPr>
              <w:pStyle w:val="TAL"/>
              <w:jc w:val="center"/>
              <w:rPr>
                <w:bCs/>
                <w:iCs/>
              </w:rPr>
            </w:pPr>
            <w:r w:rsidRPr="0095297E">
              <w:rPr>
                <w:bCs/>
                <w:iCs/>
              </w:rPr>
              <w:t>N/A</w:t>
            </w:r>
          </w:p>
        </w:tc>
        <w:tc>
          <w:tcPr>
            <w:tcW w:w="728" w:type="dxa"/>
          </w:tcPr>
          <w:p w14:paraId="4974713F" w14:textId="77777777" w:rsidR="00383D60" w:rsidRPr="0095297E" w:rsidRDefault="00383D60" w:rsidP="00D95F00">
            <w:pPr>
              <w:pStyle w:val="TAL"/>
              <w:jc w:val="center"/>
              <w:rPr>
                <w:bCs/>
                <w:iCs/>
              </w:rPr>
            </w:pPr>
            <w:r w:rsidRPr="0095297E">
              <w:rPr>
                <w:bCs/>
                <w:iCs/>
              </w:rPr>
              <w:t>N/A</w:t>
            </w:r>
          </w:p>
        </w:tc>
      </w:tr>
      <w:tr w:rsidR="00383D60" w:rsidRPr="0095297E" w14:paraId="469EAD24" w14:textId="77777777" w:rsidTr="00D95F00">
        <w:trPr>
          <w:cantSplit/>
          <w:tblHeader/>
        </w:trPr>
        <w:tc>
          <w:tcPr>
            <w:tcW w:w="6917" w:type="dxa"/>
          </w:tcPr>
          <w:p w14:paraId="32AD1C8A"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lastRenderedPageBreak/>
              <w:t>codebookComboParameterMultiTRP-r17</w:t>
            </w:r>
          </w:p>
          <w:p w14:paraId="362CA1B1" w14:textId="77777777" w:rsidR="00383D60" w:rsidRPr="0095297E" w:rsidRDefault="00383D60" w:rsidP="00D95F00">
            <w:pPr>
              <w:pStyle w:val="TAL"/>
            </w:pPr>
            <w:r w:rsidRPr="0095297E">
              <w:t>Indicates the support of active CSI-RS resources and ports in the presence of multi-TRP CSI.</w:t>
            </w:r>
          </w:p>
          <w:p w14:paraId="6943C8AF" w14:textId="77777777" w:rsidR="00383D60" w:rsidRPr="0095297E" w:rsidRDefault="00383D60" w:rsidP="00D95F00">
            <w:pPr>
              <w:pStyle w:val="TAL"/>
            </w:pPr>
            <w:r w:rsidRPr="0095297E">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876C30E"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nCJT-null-null </w:t>
            </w:r>
            <w:r w:rsidRPr="0095297E">
              <w:rPr>
                <w:rFonts w:ascii="Arial" w:hAnsi="Arial" w:cs="Arial"/>
                <w:sz w:val="18"/>
                <w:szCs w:val="18"/>
              </w:rPr>
              <w:t>indicates {NCJT, NULL, NULL}</w:t>
            </w:r>
          </w:p>
          <w:p w14:paraId="2F25D5FD"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nCJT1SP-null-null </w:t>
            </w:r>
            <w:r w:rsidRPr="0095297E">
              <w:rPr>
                <w:rFonts w:ascii="Arial" w:hAnsi="Arial" w:cs="Arial"/>
                <w:sz w:val="18"/>
                <w:szCs w:val="18"/>
              </w:rPr>
              <w:t>indicates {NCJT+Type 1 SP for sTRP, NULL, NULL}</w:t>
            </w:r>
          </w:p>
          <w:p w14:paraId="598F25F2"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Null</w:t>
            </w:r>
            <w:r w:rsidRPr="0095297E">
              <w:rPr>
                <w:rFonts w:ascii="Arial" w:hAnsi="Arial" w:cs="Arial"/>
                <w:sz w:val="18"/>
                <w:szCs w:val="18"/>
              </w:rPr>
              <w:t>}</w:t>
            </w:r>
          </w:p>
          <w:p w14:paraId="63AFA95A"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with port selection, Null</w:t>
            </w:r>
            <w:r w:rsidRPr="0095297E">
              <w:rPr>
                <w:rFonts w:ascii="Arial" w:hAnsi="Arial" w:cs="Arial"/>
                <w:sz w:val="18"/>
                <w:szCs w:val="18"/>
              </w:rPr>
              <w:t>}</w:t>
            </w:r>
          </w:p>
          <w:p w14:paraId="6500C5DF"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Null</w:t>
            </w:r>
            <w:r w:rsidRPr="0095297E">
              <w:rPr>
                <w:rFonts w:ascii="Arial" w:hAnsi="Arial" w:cs="Arial"/>
                <w:sz w:val="18"/>
                <w:szCs w:val="18"/>
              </w:rPr>
              <w:t>}</w:t>
            </w:r>
          </w:p>
          <w:p w14:paraId="69B3F698"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nCJT-eType2R2-null-r16 </w:t>
            </w:r>
            <w:r w:rsidRPr="0095297E">
              <w:rPr>
                <w:rFonts w:ascii="Arial" w:hAnsi="Arial" w:cs="Arial"/>
                <w:sz w:val="18"/>
                <w:szCs w:val="18"/>
              </w:rPr>
              <w:t>indicates {NCJT</w:t>
            </w:r>
            <w:r w:rsidRPr="0095297E">
              <w:rPr>
                <w:rFonts w:ascii="Arial" w:hAnsi="Arial" w:cs="Arial"/>
                <w:i/>
                <w:iCs/>
                <w:sz w:val="18"/>
                <w:szCs w:val="18"/>
              </w:rPr>
              <w:t>, eType 2 with R=2, Null</w:t>
            </w:r>
            <w:r w:rsidRPr="0095297E">
              <w:rPr>
                <w:rFonts w:ascii="Arial" w:hAnsi="Arial" w:cs="Arial"/>
                <w:sz w:val="18"/>
                <w:szCs w:val="18"/>
              </w:rPr>
              <w:t>}</w:t>
            </w:r>
          </w:p>
          <w:p w14:paraId="3808055A"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nCJT-eType2R1PS-null-r16 </w:t>
            </w:r>
            <w:r w:rsidRPr="0095297E">
              <w:rPr>
                <w:rFonts w:ascii="Arial" w:hAnsi="Arial" w:cs="Arial"/>
                <w:sz w:val="18"/>
                <w:szCs w:val="18"/>
              </w:rPr>
              <w:t>indicates {NCJT</w:t>
            </w:r>
            <w:r w:rsidRPr="0095297E">
              <w:rPr>
                <w:rFonts w:ascii="Arial" w:hAnsi="Arial" w:cs="Arial"/>
                <w:i/>
                <w:iCs/>
                <w:sz w:val="18"/>
                <w:szCs w:val="18"/>
              </w:rPr>
              <w:t>, eType 2 with R=1 and port selection, Null</w:t>
            </w:r>
            <w:r w:rsidRPr="0095297E">
              <w:rPr>
                <w:rFonts w:ascii="Arial" w:hAnsi="Arial" w:cs="Arial"/>
                <w:sz w:val="18"/>
                <w:szCs w:val="18"/>
              </w:rPr>
              <w:t>}</w:t>
            </w:r>
          </w:p>
          <w:p w14:paraId="26C22942"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nCJT-eType2R2PS-null-r16 </w:t>
            </w:r>
            <w:r w:rsidRPr="0095297E">
              <w:rPr>
                <w:rFonts w:ascii="Arial" w:hAnsi="Arial" w:cs="Arial"/>
                <w:sz w:val="18"/>
                <w:szCs w:val="18"/>
              </w:rPr>
              <w:t>indicates {NCJT</w:t>
            </w:r>
            <w:r w:rsidRPr="0095297E">
              <w:rPr>
                <w:rFonts w:ascii="Arial" w:hAnsi="Arial" w:cs="Arial"/>
                <w:i/>
                <w:iCs/>
                <w:sz w:val="18"/>
                <w:szCs w:val="18"/>
              </w:rPr>
              <w:t>, eType 2 with R=2 and port selection, Null</w:t>
            </w:r>
            <w:r w:rsidRPr="0095297E">
              <w:rPr>
                <w:rFonts w:ascii="Arial" w:hAnsi="Arial" w:cs="Arial"/>
                <w:sz w:val="18"/>
                <w:szCs w:val="18"/>
              </w:rPr>
              <w:t>}</w:t>
            </w:r>
          </w:p>
          <w:p w14:paraId="01B5A179"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nCJT-Type2-Type2PS-r16 </w:t>
            </w:r>
            <w:r w:rsidRPr="0095297E">
              <w:rPr>
                <w:rFonts w:ascii="Arial" w:hAnsi="Arial" w:cs="Arial"/>
                <w:sz w:val="18"/>
                <w:szCs w:val="18"/>
              </w:rPr>
              <w:t>indicates {NCJT</w:t>
            </w:r>
            <w:r w:rsidRPr="0095297E">
              <w:rPr>
                <w:rFonts w:ascii="Arial" w:hAnsi="Arial" w:cs="Arial"/>
                <w:i/>
                <w:iCs/>
                <w:sz w:val="18"/>
                <w:szCs w:val="18"/>
              </w:rPr>
              <w:t>, Type 2, Type 2 with port selection</w:t>
            </w:r>
            <w:r w:rsidRPr="0095297E">
              <w:rPr>
                <w:rFonts w:ascii="Arial" w:hAnsi="Arial" w:cs="Arial"/>
                <w:sz w:val="18"/>
                <w:szCs w:val="18"/>
              </w:rPr>
              <w:t>}</w:t>
            </w:r>
          </w:p>
          <w:p w14:paraId="30003FED"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Null}</w:t>
            </w:r>
          </w:p>
          <w:p w14:paraId="14A13DF2" w14:textId="77777777" w:rsidR="00383D60" w:rsidRPr="0095297E" w:rsidRDefault="00383D60" w:rsidP="00D95F00">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with port selection, Null}</w:t>
            </w:r>
          </w:p>
          <w:p w14:paraId="08D2250A" w14:textId="77777777" w:rsidR="00383D60" w:rsidRPr="0095297E" w:rsidRDefault="00383D60" w:rsidP="00D95F00">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Null}</w:t>
            </w:r>
          </w:p>
          <w:p w14:paraId="00E3A5FC" w14:textId="77777777" w:rsidR="00383D60" w:rsidRPr="0095297E" w:rsidRDefault="00383D60" w:rsidP="00D95F00">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Null}</w:t>
            </w:r>
          </w:p>
          <w:p w14:paraId="3863749D" w14:textId="77777777" w:rsidR="00383D60" w:rsidRPr="0095297E" w:rsidRDefault="00383D60" w:rsidP="00D95F00">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and port selection, Null}</w:t>
            </w:r>
          </w:p>
          <w:p w14:paraId="5A7D6A20" w14:textId="77777777" w:rsidR="00383D60" w:rsidRPr="0095297E" w:rsidRDefault="00383D60" w:rsidP="00D95F00">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and port selection, Null}</w:t>
            </w:r>
          </w:p>
          <w:p w14:paraId="185D30AF" w14:textId="77777777" w:rsidR="00383D60" w:rsidRPr="0095297E" w:rsidRDefault="00383D60" w:rsidP="00D95F00">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Type 2 with port selection}</w:t>
            </w:r>
          </w:p>
          <w:p w14:paraId="4A2161FF"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nCJT-feType2PS-null-r17 indicates </w:t>
            </w:r>
            <w:r w:rsidRPr="0095297E">
              <w:rPr>
                <w:rFonts w:ascii="Arial" w:hAnsi="Arial" w:cs="Arial"/>
                <w:sz w:val="18"/>
                <w:szCs w:val="18"/>
              </w:rPr>
              <w:t>{NCJT, FeType II PS M=1, NULL}</w:t>
            </w:r>
          </w:p>
          <w:p w14:paraId="7DB944DB" w14:textId="77777777" w:rsidR="00383D60" w:rsidRPr="0095297E" w:rsidRDefault="00383D60" w:rsidP="00D95F00">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nCJT-feType2PS-M2R1-null-r17 </w:t>
            </w:r>
            <w:r w:rsidRPr="0095297E">
              <w:rPr>
                <w:rFonts w:ascii="Arial" w:hAnsi="Arial" w:cs="Arial"/>
                <w:sz w:val="18"/>
                <w:szCs w:val="18"/>
              </w:rPr>
              <w:t>indicates {NCJT, FeType II PS M=2 R=1, NULL}</w:t>
            </w:r>
          </w:p>
          <w:p w14:paraId="479381DD" w14:textId="77777777" w:rsidR="00383D60" w:rsidRPr="0095297E" w:rsidRDefault="00383D60" w:rsidP="00D95F00">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nCJT-feType2PS-M2R2-null-r17 </w:t>
            </w:r>
            <w:r w:rsidRPr="0095297E">
              <w:rPr>
                <w:rFonts w:ascii="Arial" w:hAnsi="Arial" w:cs="Arial"/>
                <w:sz w:val="18"/>
                <w:szCs w:val="18"/>
              </w:rPr>
              <w:t>indicates {NCJT, FeType II PS M=2 R=2, NULL}</w:t>
            </w:r>
          </w:p>
          <w:p w14:paraId="00E9E251" w14:textId="77777777" w:rsidR="00383D60" w:rsidRPr="0095297E" w:rsidRDefault="00383D60" w:rsidP="00D95F00">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nCJT-Type2-feType2-PS-M1-r17</w:t>
            </w:r>
            <w:r w:rsidRPr="0095297E">
              <w:rPr>
                <w:rFonts w:ascii="Arial" w:hAnsi="Arial" w:cs="Arial"/>
                <w:sz w:val="18"/>
                <w:szCs w:val="18"/>
              </w:rPr>
              <w:t xml:space="preserve"> indicates {NCJT, Type II, FeType II PS M=1}</w:t>
            </w:r>
          </w:p>
          <w:p w14:paraId="279BE78A"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Type II, FeType II PS M=2 R=1}</w:t>
            </w:r>
          </w:p>
          <w:p w14:paraId="230E4FC2"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nCJT-eType2R1-feType2-PS-M1-r17 </w:t>
            </w:r>
            <w:r w:rsidRPr="0095297E">
              <w:rPr>
                <w:rFonts w:ascii="Arial" w:hAnsi="Arial" w:cs="Arial"/>
                <w:sz w:val="18"/>
                <w:szCs w:val="18"/>
              </w:rPr>
              <w:t>indicates {NCJT, eType II R=1, FeType II PS M=1}</w:t>
            </w:r>
          </w:p>
          <w:p w14:paraId="77169469"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nCJT-eType2R1-feType2-PS-M2R1-r17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eType II R=1, FeType II PS M=2 R=1}</w:t>
            </w:r>
          </w:p>
          <w:p w14:paraId="38487AEA"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nCJT1SP-feType2PS-null-r17 indicates </w:t>
            </w:r>
            <w:r w:rsidRPr="0095297E">
              <w:rPr>
                <w:rFonts w:ascii="Arial" w:hAnsi="Arial" w:cs="Arial"/>
                <w:sz w:val="18"/>
                <w:szCs w:val="18"/>
              </w:rPr>
              <w:t>{NCJT+Type 1 SP for sTRP, FeType II PS M=1, NULL}</w:t>
            </w:r>
          </w:p>
          <w:p w14:paraId="4FA0417E" w14:textId="77777777" w:rsidR="00383D60" w:rsidRPr="0095297E" w:rsidRDefault="00383D60" w:rsidP="00D95F00">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nCJT1SP-feType2PS-M2R1-null-r17 </w:t>
            </w:r>
            <w:r w:rsidRPr="0095297E">
              <w:rPr>
                <w:rFonts w:ascii="Arial" w:hAnsi="Arial" w:cs="Arial"/>
                <w:sz w:val="18"/>
                <w:szCs w:val="18"/>
              </w:rPr>
              <w:t>indicates {NCJT+Type 1 SP for sTRP, FeType II PS M=2 R=1, NULL}</w:t>
            </w:r>
          </w:p>
          <w:p w14:paraId="51FD5A7C" w14:textId="77777777" w:rsidR="00383D60" w:rsidRPr="0095297E" w:rsidRDefault="00383D60" w:rsidP="00D95F00">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nCJT1SP-feType2PS-M2R2-null-r17</w:t>
            </w:r>
            <w:r w:rsidRPr="0095297E">
              <w:rPr>
                <w:rFonts w:ascii="Arial" w:hAnsi="Arial" w:cs="Arial"/>
                <w:sz w:val="18"/>
                <w:szCs w:val="18"/>
              </w:rPr>
              <w:t xml:space="preserve"> indicates {NCJT+Type 1 SP for sTRP, FeType II PS M=2 R=2, NULL}</w:t>
            </w:r>
          </w:p>
          <w:p w14:paraId="7F852D78" w14:textId="77777777" w:rsidR="00383D60" w:rsidRPr="0095297E" w:rsidRDefault="00383D60" w:rsidP="00D95F00">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nCJT1SP-Type2-feType2-PS-M1-r17</w:t>
            </w:r>
            <w:r w:rsidRPr="0095297E">
              <w:rPr>
                <w:rFonts w:ascii="Arial" w:hAnsi="Arial" w:cs="Arial"/>
                <w:sz w:val="18"/>
                <w:szCs w:val="18"/>
              </w:rPr>
              <w:t xml:space="preserve"> indicates {NCJT+Type 1 SP for sTRP, Type II, FeType II PS M=1}</w:t>
            </w:r>
          </w:p>
          <w:p w14:paraId="332E6069"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Type II, FeType II PS M=2 R=1}</w:t>
            </w:r>
          </w:p>
          <w:p w14:paraId="153573E3"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nCJT1SP-eType2R1-feType2-PS-M1-r17 </w:t>
            </w:r>
            <w:r w:rsidRPr="0095297E">
              <w:rPr>
                <w:rFonts w:ascii="Arial" w:hAnsi="Arial" w:cs="Arial"/>
                <w:sz w:val="18"/>
                <w:szCs w:val="18"/>
              </w:rPr>
              <w:t>indicates {NCJT+Type 1 SP for sTRP, eType II R=1, FeType II PS M=1}</w:t>
            </w:r>
          </w:p>
          <w:p w14:paraId="3EAB99D7" w14:textId="77777777" w:rsidR="00383D60" w:rsidRPr="0095297E" w:rsidRDefault="00383D60" w:rsidP="00D95F00">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nCJT1SP-eType2R1-feType2-PS-M2R1-r17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eType II R=1, FeType II PS M=2 R=1}</w:t>
            </w:r>
          </w:p>
          <w:p w14:paraId="5839A6CB" w14:textId="77777777" w:rsidR="00383D60" w:rsidRPr="0095297E" w:rsidRDefault="00383D60" w:rsidP="00D95F00">
            <w:pPr>
              <w:pStyle w:val="TAL"/>
            </w:pPr>
          </w:p>
          <w:p w14:paraId="36C0A3D8" w14:textId="77777777" w:rsidR="00383D60" w:rsidRPr="0095297E" w:rsidRDefault="00383D60" w:rsidP="00D95F00">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175A771A" w14:textId="77777777" w:rsidR="00383D60" w:rsidRPr="0095297E" w:rsidRDefault="00383D60" w:rsidP="00D95F00">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p>
          <w:p w14:paraId="0497EDED" w14:textId="77777777" w:rsidR="00383D60" w:rsidRPr="0095297E" w:rsidRDefault="00383D60" w:rsidP="00D95F00">
            <w:pPr>
              <w:pStyle w:val="B1"/>
              <w:spacing w:after="0"/>
              <w:ind w:left="852"/>
              <w:rPr>
                <w:rFonts w:ascii="Arial" w:hAnsi="Arial" w:cs="Arial"/>
                <w:sz w:val="18"/>
                <w:szCs w:val="18"/>
              </w:rPr>
            </w:pPr>
            <w:r w:rsidRPr="0095297E">
              <w:rPr>
                <w:rFonts w:ascii="Arial" w:hAnsi="Arial" w:cs="Arial"/>
                <w:sz w:val="18"/>
                <w:szCs w:val="18"/>
              </w:rPr>
              <w:lastRenderedPageBreak/>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p>
          <w:p w14:paraId="538F4987" w14:textId="77777777" w:rsidR="00383D60" w:rsidRPr="0095297E" w:rsidRDefault="00383D60" w:rsidP="00D95F00">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p>
          <w:p w14:paraId="3B04B53B" w14:textId="77777777" w:rsidR="00383D60" w:rsidRPr="0095297E" w:rsidRDefault="00383D60" w:rsidP="00D95F00">
            <w:pPr>
              <w:pStyle w:val="TAL"/>
            </w:pPr>
          </w:p>
          <w:p w14:paraId="3EA97592" w14:textId="77777777" w:rsidR="00383D60" w:rsidRPr="0095297E" w:rsidRDefault="00383D60" w:rsidP="00D95F00">
            <w:pPr>
              <w:pStyle w:val="TAN"/>
            </w:pPr>
            <w:r w:rsidRPr="0095297E">
              <w:t>NOTE 1:</w:t>
            </w:r>
            <w:r w:rsidRPr="0095297E">
              <w:rPr>
                <w:rFonts w:cs="Arial"/>
                <w:szCs w:val="18"/>
              </w:rPr>
              <w:tab/>
            </w:r>
            <w:r w:rsidRPr="0095297E">
              <w:t>A CMR pair configured for NCJT will be counted as two activated resources, a CMR configured for sTRP will be counted as one activated resource for a triplet.</w:t>
            </w:r>
          </w:p>
          <w:p w14:paraId="0610336A" w14:textId="77777777" w:rsidR="00383D60" w:rsidRPr="0095297E" w:rsidRDefault="00383D60" w:rsidP="00D95F00">
            <w:pPr>
              <w:pStyle w:val="TAN"/>
            </w:pPr>
          </w:p>
          <w:p w14:paraId="36912706" w14:textId="77777777" w:rsidR="00383D60" w:rsidRPr="0095297E" w:rsidRDefault="00383D60" w:rsidP="00D95F00">
            <w:pPr>
              <w:pStyle w:val="TAN"/>
            </w:pPr>
            <w:r w:rsidRPr="0095297E">
              <w:t>NOTE 2:</w:t>
            </w:r>
            <w:r w:rsidRPr="0095297E">
              <w:rPr>
                <w:rFonts w:cs="Arial"/>
                <w:szCs w:val="18"/>
              </w:rPr>
              <w:tab/>
            </w:r>
            <w:r w:rsidRPr="0095297E">
              <w:t>This capability is relevant only when UE is configured with NCJT CSI in at least one CSI report setting in at least one CC in the band and/or band combination.</w:t>
            </w:r>
          </w:p>
          <w:p w14:paraId="7992EFE3" w14:textId="77777777" w:rsidR="00383D60" w:rsidRPr="0095297E" w:rsidRDefault="00383D60" w:rsidP="00D95F00">
            <w:pPr>
              <w:pStyle w:val="TAL"/>
            </w:pPr>
          </w:p>
          <w:p w14:paraId="1509C816" w14:textId="77777777" w:rsidR="00383D60" w:rsidRPr="0095297E" w:rsidRDefault="00383D60" w:rsidP="00D95F00">
            <w:pPr>
              <w:pStyle w:val="TAL"/>
              <w:rPr>
                <w:rFonts w:cs="Arial"/>
                <w:szCs w:val="18"/>
                <w:lang w:eastAsia="en-GB"/>
              </w:rPr>
            </w:pPr>
            <w:r w:rsidRPr="0095297E">
              <w:rPr>
                <w:rFonts w:cs="Arial"/>
                <w:szCs w:val="18"/>
              </w:rPr>
              <w:t xml:space="preserve">The UE indicating support of this feature shall also indicate the support of </w:t>
            </w:r>
            <w:r w:rsidRPr="0095297E">
              <w:rPr>
                <w:rFonts w:cs="Arial"/>
                <w:i/>
                <w:iCs/>
                <w:szCs w:val="18"/>
                <w:lang w:eastAsia="en-GB"/>
              </w:rPr>
              <w:t>mTRP-CSI-EnhancementPerBand-r17</w:t>
            </w:r>
            <w:r w:rsidRPr="0095297E">
              <w:rPr>
                <w:rFonts w:cs="Arial"/>
                <w:szCs w:val="18"/>
                <w:lang w:eastAsia="en-GB"/>
              </w:rPr>
              <w:t>.</w:t>
            </w:r>
          </w:p>
        </w:tc>
        <w:tc>
          <w:tcPr>
            <w:tcW w:w="709" w:type="dxa"/>
          </w:tcPr>
          <w:p w14:paraId="334DA7C5" w14:textId="77777777" w:rsidR="00383D60" w:rsidRPr="0095297E" w:rsidRDefault="00383D60" w:rsidP="00D95F00">
            <w:pPr>
              <w:pStyle w:val="TAL"/>
              <w:jc w:val="center"/>
              <w:rPr>
                <w:rFonts w:cs="Arial"/>
                <w:szCs w:val="18"/>
              </w:rPr>
            </w:pPr>
            <w:r w:rsidRPr="0095297E">
              <w:lastRenderedPageBreak/>
              <w:t>Band</w:t>
            </w:r>
          </w:p>
        </w:tc>
        <w:tc>
          <w:tcPr>
            <w:tcW w:w="567" w:type="dxa"/>
          </w:tcPr>
          <w:p w14:paraId="4529F7C0" w14:textId="77777777" w:rsidR="00383D60" w:rsidRPr="0095297E" w:rsidRDefault="00383D60" w:rsidP="00D95F00">
            <w:pPr>
              <w:pStyle w:val="TAL"/>
              <w:jc w:val="center"/>
              <w:rPr>
                <w:rFonts w:cs="Arial"/>
                <w:szCs w:val="18"/>
              </w:rPr>
            </w:pPr>
            <w:r w:rsidRPr="0095297E">
              <w:t>No</w:t>
            </w:r>
          </w:p>
        </w:tc>
        <w:tc>
          <w:tcPr>
            <w:tcW w:w="709" w:type="dxa"/>
          </w:tcPr>
          <w:p w14:paraId="761249A7" w14:textId="77777777" w:rsidR="00383D60" w:rsidRPr="0095297E" w:rsidRDefault="00383D60" w:rsidP="00D95F00">
            <w:pPr>
              <w:pStyle w:val="TAL"/>
              <w:jc w:val="center"/>
              <w:rPr>
                <w:bCs/>
                <w:iCs/>
              </w:rPr>
            </w:pPr>
            <w:r w:rsidRPr="0095297E">
              <w:rPr>
                <w:bCs/>
                <w:iCs/>
              </w:rPr>
              <w:t>N/A</w:t>
            </w:r>
          </w:p>
        </w:tc>
        <w:tc>
          <w:tcPr>
            <w:tcW w:w="728" w:type="dxa"/>
          </w:tcPr>
          <w:p w14:paraId="36A081C1" w14:textId="77777777" w:rsidR="00383D60" w:rsidRPr="0095297E" w:rsidRDefault="00383D60" w:rsidP="00D95F00">
            <w:pPr>
              <w:pStyle w:val="TAL"/>
              <w:jc w:val="center"/>
              <w:rPr>
                <w:bCs/>
                <w:iCs/>
              </w:rPr>
            </w:pPr>
            <w:r w:rsidRPr="0095297E">
              <w:rPr>
                <w:bCs/>
                <w:iCs/>
              </w:rPr>
              <w:t>N/A</w:t>
            </w:r>
          </w:p>
        </w:tc>
      </w:tr>
      <w:tr w:rsidR="00383D60" w:rsidRPr="0095297E" w14:paraId="0790B4F8" w14:textId="77777777" w:rsidTr="00D95F00">
        <w:trPr>
          <w:cantSplit/>
          <w:tblHeader/>
        </w:trPr>
        <w:tc>
          <w:tcPr>
            <w:tcW w:w="6917" w:type="dxa"/>
          </w:tcPr>
          <w:p w14:paraId="50652AB9" w14:textId="77777777" w:rsidR="00383D60" w:rsidRPr="0095297E" w:rsidRDefault="00383D60" w:rsidP="00D95F00">
            <w:pPr>
              <w:pStyle w:val="TAL"/>
              <w:rPr>
                <w:rFonts w:cs="Arial"/>
                <w:b/>
                <w:bCs/>
                <w:i/>
                <w:iCs/>
                <w:szCs w:val="18"/>
              </w:rPr>
            </w:pPr>
            <w:r w:rsidRPr="0095297E">
              <w:rPr>
                <w:rFonts w:cs="Arial"/>
                <w:b/>
                <w:bCs/>
                <w:i/>
                <w:iCs/>
                <w:szCs w:val="18"/>
              </w:rPr>
              <w:t>condHandover-r16</w:t>
            </w:r>
          </w:p>
          <w:p w14:paraId="5424E395" w14:textId="77777777" w:rsidR="00383D60" w:rsidRPr="0095297E" w:rsidRDefault="00383D60" w:rsidP="00D95F00">
            <w:pPr>
              <w:pStyle w:val="TAL"/>
              <w:rPr>
                <w:b/>
                <w:i/>
              </w:rPr>
            </w:pPr>
            <w:r w:rsidRPr="0095297E">
              <w:rPr>
                <w:rFonts w:eastAsia="MS PGothic" w:cs="Arial"/>
                <w:szCs w:val="18"/>
              </w:rPr>
              <w:t>Indicates whether the UE supports conditional handover including execution condition, candidate cell configuration and maximum 8 candidate cells.</w:t>
            </w:r>
            <w:r w:rsidRPr="0095297E">
              <w:t xml:space="preserve"> Except for NTN bands, </w:t>
            </w:r>
            <w:r w:rsidRPr="0095297E">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263BA5F2" w14:textId="77777777" w:rsidR="00383D60" w:rsidRPr="0095297E" w:rsidRDefault="00383D60" w:rsidP="00D95F00">
            <w:pPr>
              <w:pStyle w:val="TAL"/>
              <w:jc w:val="center"/>
            </w:pPr>
            <w:r w:rsidRPr="0095297E">
              <w:rPr>
                <w:rFonts w:eastAsia="MS Mincho" w:cs="Arial"/>
                <w:bCs/>
                <w:iCs/>
                <w:szCs w:val="18"/>
              </w:rPr>
              <w:t>Band</w:t>
            </w:r>
          </w:p>
        </w:tc>
        <w:tc>
          <w:tcPr>
            <w:tcW w:w="567" w:type="dxa"/>
          </w:tcPr>
          <w:p w14:paraId="5959EE15" w14:textId="77777777" w:rsidR="00383D60" w:rsidRPr="0095297E" w:rsidRDefault="00383D60" w:rsidP="00D95F00">
            <w:pPr>
              <w:pStyle w:val="TAL"/>
              <w:jc w:val="center"/>
            </w:pPr>
            <w:r w:rsidRPr="0095297E">
              <w:rPr>
                <w:rFonts w:eastAsia="MS Mincho" w:cs="Arial"/>
                <w:bCs/>
                <w:iCs/>
                <w:szCs w:val="18"/>
              </w:rPr>
              <w:t>No</w:t>
            </w:r>
          </w:p>
        </w:tc>
        <w:tc>
          <w:tcPr>
            <w:tcW w:w="709" w:type="dxa"/>
          </w:tcPr>
          <w:p w14:paraId="6A0F8C2B" w14:textId="77777777" w:rsidR="00383D60" w:rsidRPr="0095297E" w:rsidRDefault="00383D60" w:rsidP="00D95F00">
            <w:pPr>
              <w:pStyle w:val="TAL"/>
              <w:jc w:val="center"/>
              <w:rPr>
                <w:bCs/>
                <w:iCs/>
              </w:rPr>
            </w:pPr>
            <w:r w:rsidRPr="0095297E">
              <w:rPr>
                <w:bCs/>
                <w:iCs/>
              </w:rPr>
              <w:t>N/A</w:t>
            </w:r>
          </w:p>
        </w:tc>
        <w:tc>
          <w:tcPr>
            <w:tcW w:w="728" w:type="dxa"/>
          </w:tcPr>
          <w:p w14:paraId="71814714" w14:textId="77777777" w:rsidR="00383D60" w:rsidRPr="0095297E" w:rsidRDefault="00383D60" w:rsidP="00D95F00">
            <w:pPr>
              <w:pStyle w:val="TAL"/>
              <w:jc w:val="center"/>
              <w:rPr>
                <w:bCs/>
                <w:iCs/>
              </w:rPr>
            </w:pPr>
            <w:r w:rsidRPr="0095297E">
              <w:rPr>
                <w:bCs/>
                <w:iCs/>
              </w:rPr>
              <w:t>N/A</w:t>
            </w:r>
          </w:p>
        </w:tc>
      </w:tr>
      <w:tr w:rsidR="00383D60" w:rsidRPr="0095297E" w14:paraId="78054485" w14:textId="77777777" w:rsidTr="00D95F00">
        <w:trPr>
          <w:cantSplit/>
          <w:tblHeader/>
        </w:trPr>
        <w:tc>
          <w:tcPr>
            <w:tcW w:w="6917" w:type="dxa"/>
          </w:tcPr>
          <w:p w14:paraId="557B3462" w14:textId="77777777" w:rsidR="00383D60" w:rsidRPr="0095297E" w:rsidRDefault="00383D60" w:rsidP="00D95F00">
            <w:pPr>
              <w:pStyle w:val="TAL"/>
              <w:rPr>
                <w:rFonts w:cs="Arial"/>
                <w:b/>
                <w:bCs/>
                <w:i/>
                <w:iCs/>
                <w:szCs w:val="18"/>
              </w:rPr>
            </w:pPr>
            <w:r w:rsidRPr="0095297E">
              <w:rPr>
                <w:rFonts w:cs="Arial"/>
                <w:b/>
                <w:bCs/>
                <w:i/>
                <w:iCs/>
                <w:szCs w:val="18"/>
              </w:rPr>
              <w:t>condHandoverFailure-r16</w:t>
            </w:r>
          </w:p>
          <w:p w14:paraId="72956678" w14:textId="77777777" w:rsidR="00383D60" w:rsidRPr="0095297E" w:rsidRDefault="00383D60" w:rsidP="00D95F00">
            <w:pPr>
              <w:pStyle w:val="TAL"/>
              <w:rPr>
                <w:b/>
                <w:i/>
              </w:rPr>
            </w:pPr>
            <w:r w:rsidRPr="0095297E">
              <w:rPr>
                <w:rFonts w:eastAsia="MS PGothic" w:cs="Arial"/>
                <w:szCs w:val="18"/>
              </w:rPr>
              <w:t xml:space="preserve">Indicates whether the UE supports conditional handover during re-establishment procedure when the selected cell is configured as candidate cell for condition handover. </w:t>
            </w:r>
            <w:r w:rsidRPr="0095297E">
              <w:t>Except for NTN bands</w:t>
            </w:r>
            <w:r w:rsidRPr="0095297E">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688905BF" w14:textId="77777777" w:rsidR="00383D60" w:rsidRPr="0095297E" w:rsidRDefault="00383D60" w:rsidP="00D95F00">
            <w:pPr>
              <w:pStyle w:val="TAL"/>
              <w:jc w:val="center"/>
            </w:pPr>
            <w:r w:rsidRPr="0095297E">
              <w:rPr>
                <w:rFonts w:eastAsia="MS Mincho" w:cs="Arial"/>
                <w:bCs/>
                <w:iCs/>
                <w:szCs w:val="18"/>
              </w:rPr>
              <w:t>Band</w:t>
            </w:r>
          </w:p>
        </w:tc>
        <w:tc>
          <w:tcPr>
            <w:tcW w:w="567" w:type="dxa"/>
          </w:tcPr>
          <w:p w14:paraId="6BAE6FD6" w14:textId="77777777" w:rsidR="00383D60" w:rsidRPr="0095297E" w:rsidRDefault="00383D60" w:rsidP="00D95F00">
            <w:pPr>
              <w:pStyle w:val="TAL"/>
              <w:jc w:val="center"/>
            </w:pPr>
            <w:r w:rsidRPr="0095297E">
              <w:rPr>
                <w:rFonts w:eastAsia="MS Mincho" w:cs="Arial"/>
                <w:bCs/>
                <w:iCs/>
                <w:szCs w:val="18"/>
              </w:rPr>
              <w:t>No</w:t>
            </w:r>
          </w:p>
        </w:tc>
        <w:tc>
          <w:tcPr>
            <w:tcW w:w="709" w:type="dxa"/>
          </w:tcPr>
          <w:p w14:paraId="1E0563D3" w14:textId="77777777" w:rsidR="00383D60" w:rsidRPr="0095297E" w:rsidRDefault="00383D60" w:rsidP="00D95F00">
            <w:pPr>
              <w:pStyle w:val="TAL"/>
              <w:jc w:val="center"/>
              <w:rPr>
                <w:bCs/>
                <w:iCs/>
              </w:rPr>
            </w:pPr>
            <w:r w:rsidRPr="0095297E">
              <w:rPr>
                <w:bCs/>
                <w:iCs/>
              </w:rPr>
              <w:t>N/A</w:t>
            </w:r>
          </w:p>
        </w:tc>
        <w:tc>
          <w:tcPr>
            <w:tcW w:w="728" w:type="dxa"/>
          </w:tcPr>
          <w:p w14:paraId="4FD34B86" w14:textId="77777777" w:rsidR="00383D60" w:rsidRPr="0095297E" w:rsidRDefault="00383D60" w:rsidP="00D95F00">
            <w:pPr>
              <w:pStyle w:val="TAL"/>
              <w:jc w:val="center"/>
              <w:rPr>
                <w:bCs/>
                <w:iCs/>
              </w:rPr>
            </w:pPr>
            <w:r w:rsidRPr="0095297E">
              <w:rPr>
                <w:bCs/>
                <w:iCs/>
              </w:rPr>
              <w:t>N/A</w:t>
            </w:r>
          </w:p>
        </w:tc>
      </w:tr>
      <w:tr w:rsidR="00383D60" w:rsidRPr="0095297E" w14:paraId="2DBF4DDB" w14:textId="77777777" w:rsidTr="00D95F00">
        <w:trPr>
          <w:cantSplit/>
          <w:tblHeader/>
        </w:trPr>
        <w:tc>
          <w:tcPr>
            <w:tcW w:w="6917" w:type="dxa"/>
          </w:tcPr>
          <w:p w14:paraId="7D229148" w14:textId="77777777" w:rsidR="00383D60" w:rsidRPr="0095297E" w:rsidRDefault="00383D60" w:rsidP="00D95F00">
            <w:pPr>
              <w:pStyle w:val="TAL"/>
              <w:rPr>
                <w:rFonts w:eastAsia="MS PGothic" w:cs="Arial"/>
                <w:b/>
                <w:bCs/>
                <w:i/>
                <w:iCs/>
                <w:szCs w:val="18"/>
              </w:rPr>
            </w:pPr>
            <w:r w:rsidRPr="0095297E">
              <w:rPr>
                <w:rFonts w:cs="Arial"/>
                <w:b/>
                <w:bCs/>
                <w:i/>
                <w:iCs/>
                <w:szCs w:val="18"/>
              </w:rPr>
              <w:t>condHandoverTwoTriggerEvents-r16</w:t>
            </w:r>
          </w:p>
          <w:p w14:paraId="322C77CF" w14:textId="77777777" w:rsidR="00383D60" w:rsidRPr="0095297E" w:rsidRDefault="00383D60" w:rsidP="00D95F00">
            <w:pPr>
              <w:pStyle w:val="TAL"/>
              <w:rPr>
                <w:b/>
                <w:i/>
              </w:rPr>
            </w:pPr>
            <w:r w:rsidRPr="0095297E">
              <w:rPr>
                <w:rFonts w:eastAsia="MS PGothic" w:cs="Arial"/>
                <w:szCs w:val="18"/>
              </w:rPr>
              <w:t xml:space="preserve">Indicates whether the UE supports 2 trigger events for same execution condition. This feature is mandatory supported if the UE supports </w:t>
            </w:r>
            <w:r w:rsidRPr="0095297E">
              <w:rPr>
                <w:rFonts w:eastAsia="MS PGothic" w:cs="Arial"/>
                <w:i/>
                <w:iCs/>
                <w:szCs w:val="18"/>
              </w:rPr>
              <w:t>condHandover-r16</w:t>
            </w:r>
            <w:r w:rsidRPr="0095297E">
              <w:rPr>
                <w:rFonts w:eastAsia="MS PGothic" w:cs="Arial"/>
                <w:szCs w:val="18"/>
              </w:rPr>
              <w:t xml:space="preserve">. </w:t>
            </w:r>
            <w:r w:rsidRPr="0095297E">
              <w:t>Except for NTN bands</w:t>
            </w:r>
            <w:r w:rsidRPr="0095297E">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6EFD1564" w14:textId="77777777" w:rsidR="00383D60" w:rsidRPr="0095297E" w:rsidRDefault="00383D60" w:rsidP="00D95F00">
            <w:pPr>
              <w:pStyle w:val="TAL"/>
              <w:jc w:val="center"/>
            </w:pPr>
            <w:r w:rsidRPr="0095297E">
              <w:rPr>
                <w:rFonts w:eastAsia="MS Mincho" w:cs="Arial"/>
                <w:bCs/>
                <w:iCs/>
                <w:szCs w:val="18"/>
              </w:rPr>
              <w:t>Band</w:t>
            </w:r>
          </w:p>
        </w:tc>
        <w:tc>
          <w:tcPr>
            <w:tcW w:w="567" w:type="dxa"/>
          </w:tcPr>
          <w:p w14:paraId="7E2A8B52" w14:textId="77777777" w:rsidR="00383D60" w:rsidRPr="0095297E" w:rsidRDefault="00383D60" w:rsidP="00D95F00">
            <w:pPr>
              <w:pStyle w:val="TAL"/>
              <w:jc w:val="center"/>
            </w:pPr>
            <w:r w:rsidRPr="0095297E">
              <w:rPr>
                <w:rFonts w:eastAsia="MS Mincho" w:cs="Arial"/>
                <w:bCs/>
                <w:iCs/>
                <w:szCs w:val="18"/>
              </w:rPr>
              <w:t>CY</w:t>
            </w:r>
          </w:p>
        </w:tc>
        <w:tc>
          <w:tcPr>
            <w:tcW w:w="709" w:type="dxa"/>
          </w:tcPr>
          <w:p w14:paraId="412FBB81" w14:textId="77777777" w:rsidR="00383D60" w:rsidRPr="0095297E" w:rsidRDefault="00383D60" w:rsidP="00D95F00">
            <w:pPr>
              <w:pStyle w:val="TAL"/>
              <w:jc w:val="center"/>
              <w:rPr>
                <w:bCs/>
                <w:iCs/>
              </w:rPr>
            </w:pPr>
            <w:r w:rsidRPr="0095297E">
              <w:rPr>
                <w:bCs/>
                <w:iCs/>
              </w:rPr>
              <w:t>N/A</w:t>
            </w:r>
          </w:p>
        </w:tc>
        <w:tc>
          <w:tcPr>
            <w:tcW w:w="728" w:type="dxa"/>
          </w:tcPr>
          <w:p w14:paraId="5F39214C" w14:textId="77777777" w:rsidR="00383D60" w:rsidRPr="0095297E" w:rsidRDefault="00383D60" w:rsidP="00D95F00">
            <w:pPr>
              <w:pStyle w:val="TAL"/>
              <w:jc w:val="center"/>
              <w:rPr>
                <w:bCs/>
                <w:iCs/>
              </w:rPr>
            </w:pPr>
            <w:r w:rsidRPr="0095297E">
              <w:rPr>
                <w:bCs/>
                <w:iCs/>
              </w:rPr>
              <w:t>N/A</w:t>
            </w:r>
          </w:p>
        </w:tc>
      </w:tr>
      <w:tr w:rsidR="00383D60" w:rsidRPr="0095297E" w14:paraId="330848CC" w14:textId="77777777" w:rsidTr="00D95F00">
        <w:trPr>
          <w:cantSplit/>
          <w:tblHeader/>
        </w:trPr>
        <w:tc>
          <w:tcPr>
            <w:tcW w:w="6917" w:type="dxa"/>
          </w:tcPr>
          <w:p w14:paraId="1F1A9DF5" w14:textId="77777777" w:rsidR="00383D60" w:rsidRPr="0095297E" w:rsidRDefault="00383D60" w:rsidP="00D95F00">
            <w:pPr>
              <w:pStyle w:val="TAL"/>
              <w:rPr>
                <w:rFonts w:cs="Arial"/>
                <w:b/>
                <w:bCs/>
                <w:i/>
                <w:iCs/>
                <w:szCs w:val="18"/>
              </w:rPr>
            </w:pPr>
            <w:r w:rsidRPr="0095297E">
              <w:rPr>
                <w:rFonts w:cs="Arial"/>
                <w:b/>
                <w:bCs/>
                <w:i/>
                <w:iCs/>
                <w:szCs w:val="18"/>
              </w:rPr>
              <w:t>condPSCellChange-r16</w:t>
            </w:r>
          </w:p>
          <w:p w14:paraId="5B2A79D9" w14:textId="77777777" w:rsidR="00383D60" w:rsidRPr="0095297E" w:rsidRDefault="00383D60" w:rsidP="00D95F00">
            <w:pPr>
              <w:pStyle w:val="TAL"/>
              <w:rPr>
                <w:b/>
                <w:i/>
              </w:rPr>
            </w:pPr>
            <w:r w:rsidRPr="0095297E">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07915C5E" w14:textId="77777777" w:rsidR="00383D60" w:rsidRPr="0095297E" w:rsidRDefault="00383D60" w:rsidP="00D95F00">
            <w:pPr>
              <w:pStyle w:val="TAL"/>
              <w:jc w:val="center"/>
            </w:pPr>
            <w:r w:rsidRPr="0095297E">
              <w:rPr>
                <w:rFonts w:eastAsia="MS Mincho" w:cs="Arial"/>
                <w:bCs/>
                <w:iCs/>
                <w:szCs w:val="18"/>
              </w:rPr>
              <w:t>Band</w:t>
            </w:r>
          </w:p>
        </w:tc>
        <w:tc>
          <w:tcPr>
            <w:tcW w:w="567" w:type="dxa"/>
          </w:tcPr>
          <w:p w14:paraId="6E913027" w14:textId="77777777" w:rsidR="00383D60" w:rsidRPr="0095297E" w:rsidRDefault="00383D60" w:rsidP="00D95F00">
            <w:pPr>
              <w:pStyle w:val="TAL"/>
              <w:jc w:val="center"/>
            </w:pPr>
            <w:r w:rsidRPr="0095297E">
              <w:rPr>
                <w:rFonts w:eastAsia="MS Mincho" w:cs="Arial"/>
                <w:bCs/>
                <w:iCs/>
                <w:szCs w:val="18"/>
              </w:rPr>
              <w:t>No</w:t>
            </w:r>
          </w:p>
        </w:tc>
        <w:tc>
          <w:tcPr>
            <w:tcW w:w="709" w:type="dxa"/>
          </w:tcPr>
          <w:p w14:paraId="52F1363D" w14:textId="77777777" w:rsidR="00383D60" w:rsidRPr="0095297E" w:rsidRDefault="00383D60" w:rsidP="00D95F00">
            <w:pPr>
              <w:pStyle w:val="TAL"/>
              <w:jc w:val="center"/>
              <w:rPr>
                <w:bCs/>
                <w:iCs/>
              </w:rPr>
            </w:pPr>
            <w:r w:rsidRPr="0095297E">
              <w:rPr>
                <w:bCs/>
                <w:iCs/>
              </w:rPr>
              <w:t>N/A</w:t>
            </w:r>
          </w:p>
        </w:tc>
        <w:tc>
          <w:tcPr>
            <w:tcW w:w="728" w:type="dxa"/>
          </w:tcPr>
          <w:p w14:paraId="0ABA958F" w14:textId="77777777" w:rsidR="00383D60" w:rsidRPr="0095297E" w:rsidRDefault="00383D60" w:rsidP="00D95F00">
            <w:pPr>
              <w:pStyle w:val="TAL"/>
              <w:jc w:val="center"/>
              <w:rPr>
                <w:bCs/>
                <w:iCs/>
              </w:rPr>
            </w:pPr>
            <w:r w:rsidRPr="0095297E">
              <w:rPr>
                <w:bCs/>
                <w:iCs/>
              </w:rPr>
              <w:t>N/A</w:t>
            </w:r>
          </w:p>
        </w:tc>
      </w:tr>
      <w:tr w:rsidR="00383D60" w:rsidRPr="0095297E" w14:paraId="2DD1ADD0" w14:textId="77777777" w:rsidTr="00D95F00">
        <w:trPr>
          <w:cantSplit/>
          <w:tblHeader/>
        </w:trPr>
        <w:tc>
          <w:tcPr>
            <w:tcW w:w="6917" w:type="dxa"/>
          </w:tcPr>
          <w:p w14:paraId="5FDD7646" w14:textId="77777777" w:rsidR="00383D60" w:rsidRPr="0095297E" w:rsidRDefault="00383D60" w:rsidP="00D95F00">
            <w:pPr>
              <w:pStyle w:val="TAL"/>
              <w:rPr>
                <w:rFonts w:eastAsia="MS PGothic" w:cs="Arial"/>
                <w:b/>
                <w:bCs/>
                <w:i/>
                <w:iCs/>
                <w:szCs w:val="18"/>
              </w:rPr>
            </w:pPr>
            <w:r w:rsidRPr="0095297E">
              <w:rPr>
                <w:rFonts w:cs="Arial"/>
                <w:b/>
                <w:bCs/>
                <w:i/>
                <w:iCs/>
                <w:szCs w:val="18"/>
              </w:rPr>
              <w:t>condPSCellChangeTwoTriggerEvents-r16</w:t>
            </w:r>
          </w:p>
          <w:p w14:paraId="4E0F5629" w14:textId="77777777" w:rsidR="00383D60" w:rsidRPr="0095297E" w:rsidRDefault="00383D60" w:rsidP="00D95F00">
            <w:pPr>
              <w:pStyle w:val="TAL"/>
              <w:rPr>
                <w:b/>
                <w:i/>
              </w:rPr>
            </w:pPr>
            <w:r w:rsidRPr="0095297E">
              <w:t xml:space="preserve">Indicates whether the UE supports 2 trigger events for same execution condition. This feature is mandatory supported if the UE supports </w:t>
            </w:r>
            <w:r w:rsidRPr="0095297E">
              <w:rPr>
                <w:i/>
                <w:iCs/>
              </w:rPr>
              <w:t>condPSCellChange-r16</w:t>
            </w:r>
            <w:r w:rsidRPr="0095297E">
              <w:t xml:space="preserve">. </w:t>
            </w:r>
            <w:r w:rsidRPr="0095297E">
              <w:rPr>
                <w:rFonts w:eastAsia="MS PGothic" w:cs="Arial"/>
                <w:szCs w:val="18"/>
              </w:rPr>
              <w:t>UE shall set the capability value consistently for all FDD-FR1 bands, all TDD-FR1 bands, all TDD-FR2-1 bands and all TDD-FR2-2 bands respectively.</w:t>
            </w:r>
          </w:p>
        </w:tc>
        <w:tc>
          <w:tcPr>
            <w:tcW w:w="709" w:type="dxa"/>
          </w:tcPr>
          <w:p w14:paraId="3D6950F7" w14:textId="77777777" w:rsidR="00383D60" w:rsidRPr="0095297E" w:rsidRDefault="00383D60" w:rsidP="00D95F00">
            <w:pPr>
              <w:pStyle w:val="TAL"/>
              <w:jc w:val="center"/>
            </w:pPr>
            <w:r w:rsidRPr="0095297E">
              <w:rPr>
                <w:rFonts w:eastAsia="MS Mincho" w:cs="Arial"/>
                <w:bCs/>
                <w:iCs/>
                <w:szCs w:val="18"/>
              </w:rPr>
              <w:t>Band</w:t>
            </w:r>
          </w:p>
        </w:tc>
        <w:tc>
          <w:tcPr>
            <w:tcW w:w="567" w:type="dxa"/>
          </w:tcPr>
          <w:p w14:paraId="0C53E70E" w14:textId="77777777" w:rsidR="00383D60" w:rsidRPr="0095297E" w:rsidRDefault="00383D60" w:rsidP="00D95F00">
            <w:pPr>
              <w:pStyle w:val="TAL"/>
              <w:jc w:val="center"/>
            </w:pPr>
            <w:r w:rsidRPr="0095297E">
              <w:rPr>
                <w:rFonts w:eastAsia="MS Mincho" w:cs="Arial"/>
                <w:bCs/>
                <w:iCs/>
                <w:szCs w:val="18"/>
              </w:rPr>
              <w:t>CY</w:t>
            </w:r>
          </w:p>
        </w:tc>
        <w:tc>
          <w:tcPr>
            <w:tcW w:w="709" w:type="dxa"/>
          </w:tcPr>
          <w:p w14:paraId="09D3B6F7" w14:textId="77777777" w:rsidR="00383D60" w:rsidRPr="0095297E" w:rsidRDefault="00383D60" w:rsidP="00D95F00">
            <w:pPr>
              <w:pStyle w:val="TAL"/>
              <w:jc w:val="center"/>
              <w:rPr>
                <w:bCs/>
                <w:iCs/>
              </w:rPr>
            </w:pPr>
            <w:r w:rsidRPr="0095297E">
              <w:rPr>
                <w:bCs/>
                <w:iCs/>
              </w:rPr>
              <w:t>N/A</w:t>
            </w:r>
          </w:p>
        </w:tc>
        <w:tc>
          <w:tcPr>
            <w:tcW w:w="728" w:type="dxa"/>
          </w:tcPr>
          <w:p w14:paraId="1A1EE206" w14:textId="77777777" w:rsidR="00383D60" w:rsidRPr="0095297E" w:rsidRDefault="00383D60" w:rsidP="00D95F00">
            <w:pPr>
              <w:pStyle w:val="TAL"/>
              <w:jc w:val="center"/>
              <w:rPr>
                <w:bCs/>
                <w:iCs/>
              </w:rPr>
            </w:pPr>
            <w:r w:rsidRPr="0095297E">
              <w:rPr>
                <w:bCs/>
                <w:iCs/>
              </w:rPr>
              <w:t>N/A</w:t>
            </w:r>
          </w:p>
        </w:tc>
      </w:tr>
      <w:tr w:rsidR="00383D60" w:rsidRPr="0095297E" w14:paraId="678568F7" w14:textId="77777777" w:rsidTr="00D95F00">
        <w:trPr>
          <w:cantSplit/>
          <w:tblHeader/>
        </w:trPr>
        <w:tc>
          <w:tcPr>
            <w:tcW w:w="6917" w:type="dxa"/>
          </w:tcPr>
          <w:p w14:paraId="6005CFCA" w14:textId="77777777" w:rsidR="00383D60" w:rsidRPr="0095297E" w:rsidRDefault="00383D60" w:rsidP="00D95F00">
            <w:pPr>
              <w:pStyle w:val="TAL"/>
              <w:rPr>
                <w:rFonts w:cs="Arial"/>
                <w:b/>
                <w:bCs/>
                <w:i/>
                <w:iCs/>
                <w:szCs w:val="18"/>
              </w:rPr>
            </w:pPr>
            <w:r w:rsidRPr="0095297E">
              <w:rPr>
                <w:rFonts w:cs="Arial"/>
                <w:b/>
                <w:bCs/>
                <w:i/>
                <w:iCs/>
                <w:szCs w:val="18"/>
              </w:rPr>
              <w:t>configuredUL-GrantType1-v1650</w:t>
            </w:r>
          </w:p>
          <w:p w14:paraId="5A01604F" w14:textId="77777777" w:rsidR="00383D60" w:rsidRPr="0095297E" w:rsidRDefault="00383D60" w:rsidP="00D95F00">
            <w:pPr>
              <w:pStyle w:val="TAL"/>
              <w:rPr>
                <w:rFonts w:cs="Arial"/>
                <w:szCs w:val="18"/>
              </w:rPr>
            </w:pPr>
            <w:r w:rsidRPr="0095297E">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5297E">
              <w:rPr>
                <w:rFonts w:cs="Arial"/>
                <w:i/>
                <w:iCs/>
                <w:szCs w:val="18"/>
              </w:rPr>
              <w:t>configuredUL-GrantType1-r16</w:t>
            </w:r>
            <w:r w:rsidRPr="0095297E">
              <w:rPr>
                <w:rFonts w:cs="Arial"/>
                <w:szCs w:val="18"/>
              </w:rPr>
              <w:t xml:space="preserve"> applies. UE shall set the capability value consistently for all FDD-FR1 bands, all TDD-FR1 bands, all TDD-FR2-1 bands </w:t>
            </w:r>
            <w:r w:rsidRPr="0095297E">
              <w:rPr>
                <w:rFonts w:eastAsia="MS PGothic" w:cs="Arial"/>
                <w:szCs w:val="18"/>
              </w:rPr>
              <w:t>and all TDD-FR2-2 bands</w:t>
            </w:r>
            <w:r w:rsidRPr="0095297E">
              <w:rPr>
                <w:rFonts w:cs="Arial"/>
                <w:szCs w:val="18"/>
              </w:rPr>
              <w:t xml:space="preserve"> respectively.</w:t>
            </w:r>
          </w:p>
          <w:p w14:paraId="01D88E12" w14:textId="77777777" w:rsidR="00383D60" w:rsidRPr="0095297E" w:rsidRDefault="00383D60" w:rsidP="00D95F00">
            <w:pPr>
              <w:pStyle w:val="TAL"/>
              <w:rPr>
                <w:rFonts w:cs="Arial"/>
                <w:szCs w:val="18"/>
              </w:rPr>
            </w:pPr>
          </w:p>
          <w:p w14:paraId="6BCEF412" w14:textId="77777777" w:rsidR="00383D60" w:rsidRPr="0095297E" w:rsidRDefault="00383D60" w:rsidP="00D95F00">
            <w:pPr>
              <w:pStyle w:val="TAL"/>
              <w:rPr>
                <w:rFonts w:cs="Arial"/>
                <w:b/>
                <w:bCs/>
                <w:i/>
                <w:iCs/>
                <w:szCs w:val="18"/>
              </w:rPr>
            </w:pPr>
            <w:r w:rsidRPr="0095297E">
              <w:rPr>
                <w:rFonts w:cs="Arial"/>
                <w:szCs w:val="18"/>
              </w:rPr>
              <w:t xml:space="preserve">The UE only includes </w:t>
            </w:r>
            <w:r w:rsidRPr="0095297E">
              <w:rPr>
                <w:rFonts w:cs="Arial"/>
                <w:i/>
                <w:iCs/>
                <w:szCs w:val="18"/>
              </w:rPr>
              <w:t>configuredUL-GrantType1-v1650</w:t>
            </w:r>
            <w:r w:rsidRPr="0095297E">
              <w:rPr>
                <w:rFonts w:cs="Arial"/>
                <w:szCs w:val="18"/>
              </w:rPr>
              <w:t xml:space="preserve"> if </w:t>
            </w:r>
            <w:r w:rsidRPr="0095297E">
              <w:rPr>
                <w:rFonts w:cs="Arial"/>
                <w:i/>
                <w:iCs/>
                <w:szCs w:val="18"/>
              </w:rPr>
              <w:t>configuredUL-GrantType1</w:t>
            </w:r>
            <w:r w:rsidRPr="0095297E">
              <w:rPr>
                <w:rFonts w:cs="Arial"/>
                <w:szCs w:val="18"/>
              </w:rPr>
              <w:t xml:space="preserve"> is absent.</w:t>
            </w:r>
          </w:p>
        </w:tc>
        <w:tc>
          <w:tcPr>
            <w:tcW w:w="709" w:type="dxa"/>
          </w:tcPr>
          <w:p w14:paraId="7D7644D5" w14:textId="77777777" w:rsidR="00383D60" w:rsidRPr="0095297E" w:rsidRDefault="00383D60" w:rsidP="00D95F00">
            <w:pPr>
              <w:pStyle w:val="TAL"/>
              <w:jc w:val="center"/>
              <w:rPr>
                <w:rFonts w:eastAsia="MS Mincho" w:cs="Arial"/>
                <w:bCs/>
                <w:iCs/>
                <w:szCs w:val="18"/>
              </w:rPr>
            </w:pPr>
            <w:r w:rsidRPr="0095297E">
              <w:t>Band</w:t>
            </w:r>
          </w:p>
        </w:tc>
        <w:tc>
          <w:tcPr>
            <w:tcW w:w="567" w:type="dxa"/>
          </w:tcPr>
          <w:p w14:paraId="3D3B9EAF" w14:textId="77777777" w:rsidR="00383D60" w:rsidRPr="0095297E" w:rsidRDefault="00383D60" w:rsidP="00D95F00">
            <w:pPr>
              <w:pStyle w:val="TAL"/>
              <w:jc w:val="center"/>
              <w:rPr>
                <w:rFonts w:eastAsia="MS Mincho" w:cs="Arial"/>
                <w:bCs/>
                <w:iCs/>
                <w:szCs w:val="18"/>
              </w:rPr>
            </w:pPr>
            <w:r w:rsidRPr="0095297E">
              <w:t>No</w:t>
            </w:r>
          </w:p>
        </w:tc>
        <w:tc>
          <w:tcPr>
            <w:tcW w:w="709" w:type="dxa"/>
          </w:tcPr>
          <w:p w14:paraId="33436A6E" w14:textId="77777777" w:rsidR="00383D60" w:rsidRPr="0095297E" w:rsidRDefault="00383D60" w:rsidP="00D95F00">
            <w:pPr>
              <w:pStyle w:val="TAL"/>
              <w:jc w:val="center"/>
              <w:rPr>
                <w:bCs/>
                <w:iCs/>
              </w:rPr>
            </w:pPr>
            <w:r w:rsidRPr="0095297E">
              <w:t>N/A</w:t>
            </w:r>
          </w:p>
        </w:tc>
        <w:tc>
          <w:tcPr>
            <w:tcW w:w="728" w:type="dxa"/>
          </w:tcPr>
          <w:p w14:paraId="3C56C30C" w14:textId="77777777" w:rsidR="00383D60" w:rsidRPr="0095297E" w:rsidRDefault="00383D60" w:rsidP="00D95F00">
            <w:pPr>
              <w:pStyle w:val="TAL"/>
              <w:jc w:val="center"/>
              <w:rPr>
                <w:bCs/>
                <w:iCs/>
              </w:rPr>
            </w:pPr>
            <w:r w:rsidRPr="0095297E">
              <w:t>N/A</w:t>
            </w:r>
          </w:p>
        </w:tc>
      </w:tr>
      <w:tr w:rsidR="00383D60" w:rsidRPr="0095297E" w14:paraId="3B88801C" w14:textId="77777777" w:rsidTr="00D95F00">
        <w:trPr>
          <w:cantSplit/>
          <w:tblHeader/>
        </w:trPr>
        <w:tc>
          <w:tcPr>
            <w:tcW w:w="6917" w:type="dxa"/>
          </w:tcPr>
          <w:p w14:paraId="0418C21F" w14:textId="77777777" w:rsidR="00383D60" w:rsidRPr="0095297E" w:rsidRDefault="00383D60" w:rsidP="00D95F00">
            <w:pPr>
              <w:pStyle w:val="TAL"/>
              <w:rPr>
                <w:rFonts w:cs="Arial"/>
                <w:b/>
                <w:bCs/>
                <w:i/>
                <w:iCs/>
                <w:szCs w:val="18"/>
              </w:rPr>
            </w:pPr>
            <w:r w:rsidRPr="0095297E">
              <w:rPr>
                <w:rFonts w:cs="Arial"/>
                <w:b/>
                <w:bCs/>
                <w:i/>
                <w:iCs/>
                <w:szCs w:val="18"/>
              </w:rPr>
              <w:t>configuredUL-GrantType2-v1650</w:t>
            </w:r>
          </w:p>
          <w:p w14:paraId="44DBD270" w14:textId="77777777" w:rsidR="00383D60" w:rsidRPr="0095297E" w:rsidRDefault="00383D60" w:rsidP="00D95F00">
            <w:pPr>
              <w:pStyle w:val="TAL"/>
              <w:rPr>
                <w:rFonts w:cs="Arial"/>
                <w:szCs w:val="18"/>
              </w:rPr>
            </w:pPr>
            <w:r w:rsidRPr="0095297E">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5297E">
              <w:rPr>
                <w:rFonts w:cs="Arial"/>
                <w:i/>
                <w:iCs/>
                <w:szCs w:val="18"/>
              </w:rPr>
              <w:t>configuredUL-GrantType2-r16</w:t>
            </w:r>
            <w:r w:rsidRPr="0095297E">
              <w:rPr>
                <w:rFonts w:cs="Arial"/>
                <w:szCs w:val="18"/>
              </w:rPr>
              <w:t xml:space="preserve"> applies. UE shall set the capability value consistently for all FDD-FR1 bands, all TDD-FR1 bands, all TDD-FR2-1 bands </w:t>
            </w:r>
            <w:r w:rsidRPr="0095297E">
              <w:rPr>
                <w:rFonts w:eastAsia="MS PGothic" w:cs="Arial"/>
                <w:szCs w:val="18"/>
              </w:rPr>
              <w:t>and all TDD-FR2-2 bands</w:t>
            </w:r>
            <w:r w:rsidRPr="0095297E">
              <w:rPr>
                <w:rFonts w:cs="Arial"/>
                <w:szCs w:val="18"/>
              </w:rPr>
              <w:t xml:space="preserve"> respectively.</w:t>
            </w:r>
          </w:p>
          <w:p w14:paraId="4024EEDA" w14:textId="77777777" w:rsidR="00383D60" w:rsidRPr="0095297E" w:rsidRDefault="00383D60" w:rsidP="00D95F00">
            <w:pPr>
              <w:pStyle w:val="TAL"/>
              <w:rPr>
                <w:rFonts w:cs="Arial"/>
                <w:szCs w:val="18"/>
              </w:rPr>
            </w:pPr>
          </w:p>
          <w:p w14:paraId="63EBE4B4" w14:textId="77777777" w:rsidR="00383D60" w:rsidRPr="0095297E" w:rsidRDefault="00383D60" w:rsidP="00D95F00">
            <w:pPr>
              <w:pStyle w:val="TAL"/>
              <w:rPr>
                <w:rFonts w:cs="Arial"/>
                <w:b/>
                <w:bCs/>
                <w:i/>
                <w:iCs/>
                <w:szCs w:val="18"/>
              </w:rPr>
            </w:pPr>
            <w:r w:rsidRPr="0095297E">
              <w:rPr>
                <w:rFonts w:cs="Arial"/>
                <w:szCs w:val="18"/>
              </w:rPr>
              <w:t>The UE only includes</w:t>
            </w:r>
            <w:r w:rsidRPr="0095297E">
              <w:rPr>
                <w:rFonts w:cs="Arial"/>
                <w:i/>
                <w:iCs/>
                <w:szCs w:val="18"/>
              </w:rPr>
              <w:t xml:space="preserve"> configuredUL-GrantType2</w:t>
            </w:r>
            <w:r w:rsidRPr="0095297E">
              <w:rPr>
                <w:rFonts w:cs="Arial"/>
                <w:szCs w:val="18"/>
              </w:rPr>
              <w:t xml:space="preserve">-v1650 if </w:t>
            </w:r>
            <w:r w:rsidRPr="0095297E">
              <w:rPr>
                <w:rFonts w:cs="Arial"/>
                <w:i/>
                <w:iCs/>
                <w:szCs w:val="18"/>
              </w:rPr>
              <w:t>configuredUL-GrantType2</w:t>
            </w:r>
            <w:r w:rsidRPr="0095297E">
              <w:rPr>
                <w:rFonts w:cs="Arial"/>
                <w:szCs w:val="18"/>
              </w:rPr>
              <w:t xml:space="preserve"> is absent.</w:t>
            </w:r>
          </w:p>
        </w:tc>
        <w:tc>
          <w:tcPr>
            <w:tcW w:w="709" w:type="dxa"/>
          </w:tcPr>
          <w:p w14:paraId="6BB1C07A" w14:textId="77777777" w:rsidR="00383D60" w:rsidRPr="0095297E" w:rsidRDefault="00383D60" w:rsidP="00D95F00">
            <w:pPr>
              <w:pStyle w:val="TAL"/>
              <w:jc w:val="center"/>
              <w:rPr>
                <w:rFonts w:eastAsia="MS Mincho" w:cs="Arial"/>
                <w:bCs/>
                <w:iCs/>
                <w:szCs w:val="18"/>
              </w:rPr>
            </w:pPr>
            <w:r w:rsidRPr="0095297E">
              <w:t>Band</w:t>
            </w:r>
          </w:p>
        </w:tc>
        <w:tc>
          <w:tcPr>
            <w:tcW w:w="567" w:type="dxa"/>
          </w:tcPr>
          <w:p w14:paraId="1D320886" w14:textId="77777777" w:rsidR="00383D60" w:rsidRPr="0095297E" w:rsidRDefault="00383D60" w:rsidP="00D95F00">
            <w:pPr>
              <w:pStyle w:val="TAL"/>
              <w:jc w:val="center"/>
              <w:rPr>
                <w:rFonts w:eastAsia="MS Mincho" w:cs="Arial"/>
                <w:bCs/>
                <w:iCs/>
                <w:szCs w:val="18"/>
              </w:rPr>
            </w:pPr>
            <w:r w:rsidRPr="0095297E">
              <w:t>No</w:t>
            </w:r>
          </w:p>
        </w:tc>
        <w:tc>
          <w:tcPr>
            <w:tcW w:w="709" w:type="dxa"/>
          </w:tcPr>
          <w:p w14:paraId="237DCE6E" w14:textId="77777777" w:rsidR="00383D60" w:rsidRPr="0095297E" w:rsidRDefault="00383D60" w:rsidP="00D95F00">
            <w:pPr>
              <w:pStyle w:val="TAL"/>
              <w:jc w:val="center"/>
              <w:rPr>
                <w:bCs/>
                <w:iCs/>
              </w:rPr>
            </w:pPr>
            <w:r w:rsidRPr="0095297E">
              <w:t>N/A</w:t>
            </w:r>
          </w:p>
        </w:tc>
        <w:tc>
          <w:tcPr>
            <w:tcW w:w="728" w:type="dxa"/>
          </w:tcPr>
          <w:p w14:paraId="2C650BF5" w14:textId="77777777" w:rsidR="00383D60" w:rsidRPr="0095297E" w:rsidRDefault="00383D60" w:rsidP="00D95F00">
            <w:pPr>
              <w:pStyle w:val="TAL"/>
              <w:jc w:val="center"/>
              <w:rPr>
                <w:bCs/>
                <w:iCs/>
              </w:rPr>
            </w:pPr>
            <w:r w:rsidRPr="0095297E">
              <w:t>N/A</w:t>
            </w:r>
          </w:p>
        </w:tc>
      </w:tr>
      <w:tr w:rsidR="00383D60" w:rsidRPr="0095297E" w14:paraId="5B98EFEB" w14:textId="77777777" w:rsidTr="00D95F00">
        <w:trPr>
          <w:cantSplit/>
          <w:tblHeader/>
        </w:trPr>
        <w:tc>
          <w:tcPr>
            <w:tcW w:w="6917" w:type="dxa"/>
          </w:tcPr>
          <w:p w14:paraId="7EA77E4C" w14:textId="77777777" w:rsidR="00383D60" w:rsidRPr="0095297E" w:rsidRDefault="00383D60" w:rsidP="00D95F00">
            <w:pPr>
              <w:pStyle w:val="TAL"/>
              <w:rPr>
                <w:b/>
                <w:bCs/>
                <w:i/>
                <w:iCs/>
              </w:rPr>
            </w:pPr>
            <w:r w:rsidRPr="0095297E">
              <w:rPr>
                <w:b/>
                <w:bCs/>
                <w:i/>
                <w:iCs/>
              </w:rPr>
              <w:t>cqi-4-BitsSubbandNTN-SharedSpectrumChAccess-r17</w:t>
            </w:r>
          </w:p>
          <w:p w14:paraId="7AA5186D" w14:textId="77777777" w:rsidR="00383D60" w:rsidRPr="0095297E" w:rsidRDefault="00383D60" w:rsidP="00D95F00">
            <w:pPr>
              <w:pStyle w:val="TAL"/>
              <w:rPr>
                <w:rFonts w:cs="Arial"/>
                <w:b/>
                <w:bCs/>
                <w:i/>
                <w:iCs/>
                <w:szCs w:val="18"/>
              </w:rPr>
            </w:pPr>
            <w:r w:rsidRPr="0095297E">
              <w:rPr>
                <w:bCs/>
                <w:iCs/>
              </w:rPr>
              <w:t>Indicates whether the UE supports CQI reporting with 4 bits per subband for NTN and shared spectrum channel access</w:t>
            </w:r>
            <w:r w:rsidRPr="0095297E">
              <w:t>.</w:t>
            </w:r>
          </w:p>
        </w:tc>
        <w:tc>
          <w:tcPr>
            <w:tcW w:w="709" w:type="dxa"/>
          </w:tcPr>
          <w:p w14:paraId="2AA70051" w14:textId="77777777" w:rsidR="00383D60" w:rsidRPr="0095297E" w:rsidRDefault="00383D60" w:rsidP="00D95F00">
            <w:pPr>
              <w:pStyle w:val="TAL"/>
              <w:jc w:val="center"/>
            </w:pPr>
            <w:r w:rsidRPr="0095297E">
              <w:rPr>
                <w:bCs/>
                <w:iCs/>
              </w:rPr>
              <w:t>Band</w:t>
            </w:r>
          </w:p>
        </w:tc>
        <w:tc>
          <w:tcPr>
            <w:tcW w:w="567" w:type="dxa"/>
          </w:tcPr>
          <w:p w14:paraId="63C3DA7F" w14:textId="77777777" w:rsidR="00383D60" w:rsidRPr="0095297E" w:rsidRDefault="00383D60" w:rsidP="00D95F00">
            <w:pPr>
              <w:pStyle w:val="TAL"/>
              <w:jc w:val="center"/>
            </w:pPr>
            <w:r w:rsidRPr="0095297E">
              <w:rPr>
                <w:bCs/>
                <w:iCs/>
              </w:rPr>
              <w:t>No</w:t>
            </w:r>
          </w:p>
        </w:tc>
        <w:tc>
          <w:tcPr>
            <w:tcW w:w="709" w:type="dxa"/>
          </w:tcPr>
          <w:p w14:paraId="6BA22761" w14:textId="77777777" w:rsidR="00383D60" w:rsidRPr="0095297E" w:rsidRDefault="00383D60" w:rsidP="00D95F00">
            <w:pPr>
              <w:pStyle w:val="TAL"/>
              <w:jc w:val="center"/>
            </w:pPr>
            <w:r w:rsidRPr="0095297E">
              <w:rPr>
                <w:bCs/>
                <w:iCs/>
              </w:rPr>
              <w:t>N/A</w:t>
            </w:r>
          </w:p>
        </w:tc>
        <w:tc>
          <w:tcPr>
            <w:tcW w:w="728" w:type="dxa"/>
          </w:tcPr>
          <w:p w14:paraId="46CDADFF" w14:textId="77777777" w:rsidR="00383D60" w:rsidRPr="0095297E" w:rsidRDefault="00383D60" w:rsidP="00D95F00">
            <w:pPr>
              <w:pStyle w:val="TAL"/>
              <w:jc w:val="center"/>
            </w:pPr>
            <w:r w:rsidRPr="0095297E">
              <w:t>N/A</w:t>
            </w:r>
          </w:p>
        </w:tc>
      </w:tr>
      <w:tr w:rsidR="00383D60" w:rsidRPr="0095297E" w14:paraId="0BCC11E1" w14:textId="77777777" w:rsidTr="00D95F00">
        <w:trPr>
          <w:cantSplit/>
          <w:tblHeader/>
        </w:trPr>
        <w:tc>
          <w:tcPr>
            <w:tcW w:w="6917" w:type="dxa"/>
          </w:tcPr>
          <w:p w14:paraId="1538F3E0" w14:textId="77777777" w:rsidR="00383D60" w:rsidRPr="0095297E" w:rsidRDefault="00383D60" w:rsidP="00D95F00">
            <w:pPr>
              <w:pStyle w:val="TAL"/>
              <w:rPr>
                <w:b/>
                <w:i/>
              </w:rPr>
            </w:pPr>
            <w:r w:rsidRPr="0095297E">
              <w:rPr>
                <w:b/>
                <w:i/>
              </w:rPr>
              <w:lastRenderedPageBreak/>
              <w:t>crossCarrierScheduling-SameSCS</w:t>
            </w:r>
          </w:p>
          <w:p w14:paraId="44F08243" w14:textId="77777777" w:rsidR="00383D60" w:rsidRPr="0095297E" w:rsidRDefault="00383D60" w:rsidP="00D95F00">
            <w:pPr>
              <w:pStyle w:val="TAL"/>
            </w:pPr>
            <w:r w:rsidRPr="0095297E">
              <w:t>Indicates whether the UE supports cross carrier scheduling for the same numerology with carrier indicator field (CIF) in carrier aggregation where numerologies for the scheduling cell and scheduled cell are same.</w:t>
            </w:r>
          </w:p>
        </w:tc>
        <w:tc>
          <w:tcPr>
            <w:tcW w:w="709" w:type="dxa"/>
          </w:tcPr>
          <w:p w14:paraId="59C20C6B" w14:textId="77777777" w:rsidR="00383D60" w:rsidRPr="0095297E" w:rsidRDefault="00383D60" w:rsidP="00D95F00">
            <w:pPr>
              <w:pStyle w:val="TAL"/>
              <w:jc w:val="center"/>
              <w:rPr>
                <w:rFonts w:cs="Arial"/>
                <w:szCs w:val="18"/>
              </w:rPr>
            </w:pPr>
            <w:r w:rsidRPr="0095297E">
              <w:t>Band</w:t>
            </w:r>
          </w:p>
        </w:tc>
        <w:tc>
          <w:tcPr>
            <w:tcW w:w="567" w:type="dxa"/>
          </w:tcPr>
          <w:p w14:paraId="04635B09" w14:textId="77777777" w:rsidR="00383D60" w:rsidRPr="0095297E" w:rsidRDefault="00383D60" w:rsidP="00D95F00">
            <w:pPr>
              <w:pStyle w:val="TAL"/>
              <w:jc w:val="center"/>
              <w:rPr>
                <w:rFonts w:cs="Arial"/>
                <w:szCs w:val="18"/>
              </w:rPr>
            </w:pPr>
            <w:r w:rsidRPr="0095297E">
              <w:t>No</w:t>
            </w:r>
          </w:p>
        </w:tc>
        <w:tc>
          <w:tcPr>
            <w:tcW w:w="709" w:type="dxa"/>
          </w:tcPr>
          <w:p w14:paraId="72A82CE7" w14:textId="77777777" w:rsidR="00383D60" w:rsidRPr="0095297E" w:rsidRDefault="00383D60" w:rsidP="00D95F00">
            <w:pPr>
              <w:pStyle w:val="TAL"/>
              <w:jc w:val="center"/>
              <w:rPr>
                <w:rFonts w:cs="Arial"/>
                <w:szCs w:val="18"/>
              </w:rPr>
            </w:pPr>
            <w:r w:rsidRPr="0095297E">
              <w:rPr>
                <w:bCs/>
                <w:iCs/>
              </w:rPr>
              <w:t>N/A</w:t>
            </w:r>
          </w:p>
        </w:tc>
        <w:tc>
          <w:tcPr>
            <w:tcW w:w="728" w:type="dxa"/>
          </w:tcPr>
          <w:p w14:paraId="38CF8272" w14:textId="77777777" w:rsidR="00383D60" w:rsidRPr="0095297E" w:rsidRDefault="00383D60" w:rsidP="00D95F00">
            <w:pPr>
              <w:pStyle w:val="TAL"/>
              <w:jc w:val="center"/>
            </w:pPr>
            <w:r w:rsidRPr="0095297E">
              <w:rPr>
                <w:bCs/>
                <w:iCs/>
              </w:rPr>
              <w:t>N/A</w:t>
            </w:r>
          </w:p>
        </w:tc>
      </w:tr>
      <w:tr w:rsidR="00383D60" w:rsidRPr="0095297E" w14:paraId="6CB2E8AE" w14:textId="77777777" w:rsidTr="00D95F00">
        <w:trPr>
          <w:cantSplit/>
          <w:tblHeader/>
        </w:trPr>
        <w:tc>
          <w:tcPr>
            <w:tcW w:w="6917" w:type="dxa"/>
          </w:tcPr>
          <w:p w14:paraId="2ED69CA3" w14:textId="77777777" w:rsidR="00383D60" w:rsidRPr="0095297E" w:rsidRDefault="00383D60" w:rsidP="00D95F00">
            <w:pPr>
              <w:pStyle w:val="TAL"/>
              <w:rPr>
                <w:b/>
                <w:i/>
              </w:rPr>
            </w:pPr>
            <w:r w:rsidRPr="0095297E">
              <w:rPr>
                <w:b/>
                <w:i/>
              </w:rPr>
              <w:t>csi-ReportFramework</w:t>
            </w:r>
          </w:p>
          <w:p w14:paraId="7A43E005" w14:textId="77777777" w:rsidR="00383D60" w:rsidRPr="0095297E" w:rsidRDefault="00383D60" w:rsidP="00D95F00">
            <w:pPr>
              <w:pStyle w:val="TAL"/>
              <w:rPr>
                <w:rFonts w:cs="Arial"/>
              </w:rPr>
            </w:pPr>
            <w:r w:rsidRPr="0095297E">
              <w:rPr>
                <w:rFonts w:cs="Arial"/>
              </w:rPr>
              <w:t>Indicates whether the UE supports CSI report framework. This capability signalling comprises the following parameters:</w:t>
            </w:r>
          </w:p>
          <w:p w14:paraId="18F6129C"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maxNumberPeriodicCSI-PerBWP-ForCSI-Report</w:t>
            </w:r>
            <w:r w:rsidRPr="0095297E">
              <w:rPr>
                <w:rFonts w:ascii="Arial" w:hAnsi="Arial" w:cs="Arial"/>
                <w:sz w:val="18"/>
                <w:szCs w:val="18"/>
              </w:rPr>
              <w:t xml:space="preserve"> indicates the maximum number of periodic CSI report setting per BWP for CSI report;</w:t>
            </w:r>
          </w:p>
          <w:p w14:paraId="3334A8A4"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maxNumberPeriodicCSI-PerBWP-ForBeamReport</w:t>
            </w:r>
            <w:r w:rsidRPr="0095297E">
              <w:rPr>
                <w:rFonts w:ascii="Arial" w:hAnsi="Arial" w:cs="Arial"/>
                <w:sz w:val="18"/>
                <w:szCs w:val="18"/>
              </w:rPr>
              <w:t xml:space="preserve"> indicates the maximum number of periodic CSI report setting per BWP for beam report.</w:t>
            </w:r>
          </w:p>
          <w:p w14:paraId="06365760"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maxNumberAperiodicCSI-PerBWP-ForCSI-Report</w:t>
            </w:r>
            <w:r w:rsidRPr="0095297E">
              <w:rPr>
                <w:rFonts w:ascii="Arial" w:hAnsi="Arial" w:cs="Arial"/>
                <w:sz w:val="18"/>
                <w:szCs w:val="18"/>
              </w:rPr>
              <w:t xml:space="preserve"> indicates the maximum number of aperiodic CSI report setting per BWP for CSI report;</w:t>
            </w:r>
          </w:p>
          <w:p w14:paraId="6DC2AF66"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maxNumberAperiodicCSI-PerBWP-ForBeamReport</w:t>
            </w:r>
            <w:r w:rsidRPr="0095297E">
              <w:rPr>
                <w:rFonts w:ascii="Arial" w:hAnsi="Arial" w:cs="Arial"/>
                <w:sz w:val="18"/>
                <w:szCs w:val="18"/>
              </w:rPr>
              <w:t xml:space="preserve"> indicates the maximum number of aperiodic CSI report setting per BWP for beam report;</w:t>
            </w:r>
          </w:p>
          <w:p w14:paraId="60CFDEBA"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maxNumberAperiodicCSI-triggeringStatePerCC</w:t>
            </w:r>
            <w:r w:rsidRPr="0095297E">
              <w:rPr>
                <w:rFonts w:ascii="Arial" w:hAnsi="Arial" w:cs="Arial"/>
                <w:sz w:val="18"/>
                <w:szCs w:val="18"/>
              </w:rPr>
              <w:t xml:space="preserve"> indicates the maximum number of aperiodic CSI triggering states in </w:t>
            </w:r>
            <w:r w:rsidRPr="0095297E">
              <w:rPr>
                <w:rFonts w:ascii="Arial" w:hAnsi="Arial" w:cs="Arial"/>
                <w:i/>
                <w:sz w:val="18"/>
                <w:szCs w:val="18"/>
              </w:rPr>
              <w:t>CSI-AperiodicTriggerStateList</w:t>
            </w:r>
            <w:r w:rsidRPr="0095297E">
              <w:rPr>
                <w:rFonts w:ascii="Arial" w:hAnsi="Arial" w:cs="Arial"/>
                <w:sz w:val="18"/>
                <w:szCs w:val="18"/>
              </w:rPr>
              <w:t xml:space="preserve"> per CC;</w:t>
            </w:r>
          </w:p>
          <w:p w14:paraId="21A07D62"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maxNumberSemiPersistentCSI-PerBWP-ForCSI-Report</w:t>
            </w:r>
            <w:r w:rsidRPr="0095297E">
              <w:rPr>
                <w:rFonts w:ascii="Arial" w:hAnsi="Arial" w:cs="Arial"/>
                <w:sz w:val="18"/>
                <w:szCs w:val="18"/>
              </w:rPr>
              <w:t xml:space="preserve"> indicates the maximum number of semi-persistent CSI report setting per BWP for CSI report;</w:t>
            </w:r>
          </w:p>
          <w:p w14:paraId="24F6DD17"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maxNumberSemiPersistentCSI-PerBWP-ForBeamReport</w:t>
            </w:r>
            <w:r w:rsidRPr="0095297E">
              <w:rPr>
                <w:rFonts w:ascii="Arial" w:hAnsi="Arial" w:cs="Arial"/>
                <w:sz w:val="18"/>
                <w:szCs w:val="18"/>
              </w:rPr>
              <w:t xml:space="preserve"> indicates the maximum number of semi-persistent CSI report setting per BWP for beam report;</w:t>
            </w:r>
          </w:p>
          <w:p w14:paraId="2D8C6F95" w14:textId="77777777" w:rsidR="00383D60" w:rsidRPr="0095297E" w:rsidRDefault="00383D60" w:rsidP="00D95F00">
            <w:pPr>
              <w:pStyle w:val="B1"/>
              <w:tabs>
                <w:tab w:val="left" w:pos="2007"/>
              </w:tabs>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simultaneousCSI-ReportsPerCC</w:t>
            </w:r>
            <w:r w:rsidRPr="0095297E">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7FA171C1" w14:textId="77777777" w:rsidR="00383D60" w:rsidRPr="0095297E" w:rsidRDefault="00383D60" w:rsidP="00D95F00">
            <w:pPr>
              <w:pStyle w:val="TAL"/>
            </w:pPr>
            <w:r w:rsidRPr="0095297E">
              <w:t xml:space="preserve">The UE is mandated to report </w:t>
            </w:r>
            <w:r w:rsidRPr="0095297E">
              <w:rPr>
                <w:i/>
                <w:iCs/>
              </w:rPr>
              <w:t>csi-ReportFramework</w:t>
            </w:r>
            <w:r w:rsidRPr="0095297E">
              <w:t>.</w:t>
            </w:r>
          </w:p>
          <w:p w14:paraId="6F95F604" w14:textId="77777777" w:rsidR="00383D60" w:rsidRPr="0095297E" w:rsidRDefault="00383D60" w:rsidP="00D95F00">
            <w:pPr>
              <w:pStyle w:val="TAL"/>
            </w:pPr>
          </w:p>
        </w:tc>
        <w:tc>
          <w:tcPr>
            <w:tcW w:w="709" w:type="dxa"/>
          </w:tcPr>
          <w:p w14:paraId="670BEFDC" w14:textId="77777777" w:rsidR="00383D60" w:rsidRPr="0095297E" w:rsidRDefault="00383D60" w:rsidP="00D95F00">
            <w:pPr>
              <w:pStyle w:val="TAL"/>
              <w:jc w:val="center"/>
            </w:pPr>
            <w:r w:rsidRPr="0095297E">
              <w:rPr>
                <w:rFonts w:cs="Arial"/>
                <w:szCs w:val="18"/>
              </w:rPr>
              <w:t>Band</w:t>
            </w:r>
          </w:p>
        </w:tc>
        <w:tc>
          <w:tcPr>
            <w:tcW w:w="567" w:type="dxa"/>
          </w:tcPr>
          <w:p w14:paraId="4FFDC73A" w14:textId="77777777" w:rsidR="00383D60" w:rsidRPr="0095297E" w:rsidRDefault="00383D60" w:rsidP="00D95F00">
            <w:pPr>
              <w:pStyle w:val="TAL"/>
              <w:jc w:val="center"/>
            </w:pPr>
            <w:r w:rsidRPr="0095297E">
              <w:rPr>
                <w:rFonts w:cs="Arial"/>
                <w:szCs w:val="18"/>
              </w:rPr>
              <w:t>Yes</w:t>
            </w:r>
          </w:p>
        </w:tc>
        <w:tc>
          <w:tcPr>
            <w:tcW w:w="709" w:type="dxa"/>
          </w:tcPr>
          <w:p w14:paraId="55D0E305" w14:textId="77777777" w:rsidR="00383D60" w:rsidRPr="0095297E" w:rsidRDefault="00383D60" w:rsidP="00D95F00">
            <w:pPr>
              <w:pStyle w:val="TAL"/>
              <w:jc w:val="center"/>
            </w:pPr>
            <w:r w:rsidRPr="0095297E">
              <w:rPr>
                <w:bCs/>
                <w:iCs/>
              </w:rPr>
              <w:t>N/A</w:t>
            </w:r>
          </w:p>
        </w:tc>
        <w:tc>
          <w:tcPr>
            <w:tcW w:w="728" w:type="dxa"/>
          </w:tcPr>
          <w:p w14:paraId="49A226AF" w14:textId="77777777" w:rsidR="00383D60" w:rsidRPr="0095297E" w:rsidRDefault="00383D60" w:rsidP="00D95F00">
            <w:pPr>
              <w:pStyle w:val="TAL"/>
              <w:jc w:val="center"/>
            </w:pPr>
            <w:r w:rsidRPr="0095297E">
              <w:rPr>
                <w:bCs/>
                <w:iCs/>
              </w:rPr>
              <w:t>N/A</w:t>
            </w:r>
          </w:p>
        </w:tc>
      </w:tr>
      <w:tr w:rsidR="00383D60" w:rsidRPr="0095297E" w14:paraId="22E0AA81" w14:textId="77777777" w:rsidTr="00D95F00">
        <w:trPr>
          <w:cantSplit/>
          <w:tblHeader/>
        </w:trPr>
        <w:tc>
          <w:tcPr>
            <w:tcW w:w="6917" w:type="dxa"/>
          </w:tcPr>
          <w:p w14:paraId="269544A3" w14:textId="77777777" w:rsidR="00383D60" w:rsidRPr="0095297E" w:rsidRDefault="00383D60" w:rsidP="00D95F00">
            <w:pPr>
              <w:pStyle w:val="TAL"/>
              <w:rPr>
                <w:b/>
                <w:i/>
              </w:rPr>
            </w:pPr>
            <w:r w:rsidRPr="0095297E">
              <w:rPr>
                <w:b/>
                <w:i/>
              </w:rPr>
              <w:t>csi-ReportFrameworkExt-r16</w:t>
            </w:r>
          </w:p>
          <w:p w14:paraId="4776EA92" w14:textId="77777777" w:rsidR="00383D60" w:rsidRPr="0095297E" w:rsidRDefault="00383D60" w:rsidP="00D95F00">
            <w:pPr>
              <w:pStyle w:val="TAL"/>
              <w:rPr>
                <w:rFonts w:cs="Arial"/>
                <w:szCs w:val="18"/>
                <w:lang w:eastAsia="ko-KR"/>
              </w:rPr>
            </w:pPr>
            <w:r w:rsidRPr="0095297E">
              <w:rPr>
                <w:rFonts w:cs="Arial"/>
              </w:rPr>
              <w:t xml:space="preserve">Indicates whether the UE supports the </w:t>
            </w:r>
            <w:r w:rsidRPr="0095297E">
              <w:rPr>
                <w:rFonts w:cs="Arial"/>
                <w:szCs w:val="18"/>
                <w:lang w:eastAsia="ko-KR"/>
              </w:rPr>
              <w:t>extension of the maximum number of configured aperiodic CSI report settings for all codebook types. The capability signalling comprises the following:</w:t>
            </w:r>
          </w:p>
          <w:p w14:paraId="3811B636" w14:textId="77777777" w:rsidR="00383D60" w:rsidRPr="0095297E" w:rsidRDefault="00383D60" w:rsidP="00D95F00">
            <w:pPr>
              <w:pStyle w:val="TAL"/>
              <w:rPr>
                <w:b/>
                <w:i/>
              </w:rPr>
            </w:pPr>
            <w:r w:rsidRPr="0095297E">
              <w:rPr>
                <w:rFonts w:cs="Arial"/>
                <w:i/>
                <w:szCs w:val="18"/>
              </w:rPr>
              <w:t>maxNumberAperiodicCSI-PerBWP-ForCSI-ReportExt-r16</w:t>
            </w:r>
            <w:r w:rsidRPr="0095297E">
              <w:rPr>
                <w:rFonts w:cs="Arial"/>
                <w:szCs w:val="18"/>
              </w:rPr>
              <w:t xml:space="preserve"> indicates the extended maximum number of aperiodic CSI report setting per BWP for CSI report. If present, the value of </w:t>
            </w:r>
            <w:r w:rsidRPr="0095297E">
              <w:rPr>
                <w:rFonts w:cs="Arial"/>
                <w:i/>
                <w:szCs w:val="18"/>
              </w:rPr>
              <w:t>maxNumberAperiodicCSI-PerBWP-ForCSI-Report-r16</w:t>
            </w:r>
            <w:r w:rsidRPr="0095297E">
              <w:rPr>
                <w:rFonts w:cs="Arial"/>
                <w:szCs w:val="18"/>
              </w:rPr>
              <w:t xml:space="preserve"> shall replace the corresponding value in </w:t>
            </w:r>
            <w:r w:rsidRPr="0095297E">
              <w:rPr>
                <w:i/>
                <w:iCs/>
              </w:rPr>
              <w:t>csi-ReportFramework</w:t>
            </w:r>
            <w:r w:rsidRPr="0095297E">
              <w:rPr>
                <w:rFonts w:cs="Arial"/>
                <w:szCs w:val="18"/>
              </w:rPr>
              <w:t>.</w:t>
            </w:r>
          </w:p>
        </w:tc>
        <w:tc>
          <w:tcPr>
            <w:tcW w:w="709" w:type="dxa"/>
          </w:tcPr>
          <w:p w14:paraId="1A8800EC" w14:textId="77777777" w:rsidR="00383D60" w:rsidRPr="0095297E" w:rsidRDefault="00383D60" w:rsidP="00D95F00">
            <w:pPr>
              <w:pStyle w:val="TAL"/>
              <w:jc w:val="center"/>
              <w:rPr>
                <w:rFonts w:cs="Arial"/>
                <w:szCs w:val="18"/>
              </w:rPr>
            </w:pPr>
            <w:r w:rsidRPr="0095297E">
              <w:rPr>
                <w:rFonts w:cs="Arial"/>
                <w:szCs w:val="18"/>
              </w:rPr>
              <w:t>Band</w:t>
            </w:r>
          </w:p>
        </w:tc>
        <w:tc>
          <w:tcPr>
            <w:tcW w:w="567" w:type="dxa"/>
          </w:tcPr>
          <w:p w14:paraId="6E982643" w14:textId="77777777" w:rsidR="00383D60" w:rsidRPr="0095297E" w:rsidRDefault="00383D60" w:rsidP="00D95F00">
            <w:pPr>
              <w:pStyle w:val="TAL"/>
              <w:jc w:val="center"/>
              <w:rPr>
                <w:rFonts w:cs="Arial"/>
                <w:szCs w:val="18"/>
              </w:rPr>
            </w:pPr>
            <w:r w:rsidRPr="0095297E">
              <w:rPr>
                <w:rFonts w:cs="Arial"/>
                <w:szCs w:val="18"/>
              </w:rPr>
              <w:t>No</w:t>
            </w:r>
          </w:p>
        </w:tc>
        <w:tc>
          <w:tcPr>
            <w:tcW w:w="709" w:type="dxa"/>
          </w:tcPr>
          <w:p w14:paraId="5E00D1F2" w14:textId="77777777" w:rsidR="00383D60" w:rsidRPr="0095297E" w:rsidRDefault="00383D60" w:rsidP="00D95F00">
            <w:pPr>
              <w:pStyle w:val="TAL"/>
              <w:jc w:val="center"/>
              <w:rPr>
                <w:bCs/>
                <w:iCs/>
              </w:rPr>
            </w:pPr>
            <w:r w:rsidRPr="0095297E">
              <w:rPr>
                <w:bCs/>
                <w:iCs/>
              </w:rPr>
              <w:t>N/A</w:t>
            </w:r>
          </w:p>
        </w:tc>
        <w:tc>
          <w:tcPr>
            <w:tcW w:w="728" w:type="dxa"/>
          </w:tcPr>
          <w:p w14:paraId="6083299F" w14:textId="77777777" w:rsidR="00383D60" w:rsidRPr="0095297E" w:rsidRDefault="00383D60" w:rsidP="00D95F00">
            <w:pPr>
              <w:pStyle w:val="TAL"/>
              <w:jc w:val="center"/>
              <w:rPr>
                <w:bCs/>
                <w:iCs/>
              </w:rPr>
            </w:pPr>
            <w:r w:rsidRPr="0095297E">
              <w:rPr>
                <w:bCs/>
                <w:iCs/>
              </w:rPr>
              <w:t>N/A</w:t>
            </w:r>
          </w:p>
        </w:tc>
      </w:tr>
      <w:tr w:rsidR="00383D60" w:rsidRPr="0095297E" w14:paraId="0D915F5C" w14:textId="77777777" w:rsidTr="00D95F00">
        <w:trPr>
          <w:cantSplit/>
          <w:tblHeader/>
        </w:trPr>
        <w:tc>
          <w:tcPr>
            <w:tcW w:w="6917" w:type="dxa"/>
          </w:tcPr>
          <w:p w14:paraId="1FF9E65D" w14:textId="77777777" w:rsidR="00383D60" w:rsidRPr="0095297E" w:rsidRDefault="00383D60" w:rsidP="00D95F00">
            <w:pPr>
              <w:pStyle w:val="TAL"/>
              <w:rPr>
                <w:b/>
                <w:bCs/>
                <w:i/>
                <w:iCs/>
              </w:rPr>
            </w:pPr>
            <w:r w:rsidRPr="0095297E">
              <w:rPr>
                <w:b/>
                <w:bCs/>
                <w:i/>
                <w:iCs/>
              </w:rPr>
              <w:lastRenderedPageBreak/>
              <w:t>csi-RS-ForTracking</w:t>
            </w:r>
          </w:p>
          <w:p w14:paraId="51074CE9" w14:textId="77777777" w:rsidR="00383D60" w:rsidRPr="0095297E" w:rsidRDefault="00383D60" w:rsidP="00D95F00">
            <w:pPr>
              <w:pStyle w:val="TAL"/>
              <w:rPr>
                <w:rFonts w:cs="Arial"/>
                <w:bCs/>
                <w:iCs/>
                <w:szCs w:val="18"/>
              </w:rPr>
            </w:pPr>
            <w:r w:rsidRPr="0095297E">
              <w:rPr>
                <w:rFonts w:cs="Arial"/>
                <w:bCs/>
                <w:iCs/>
                <w:szCs w:val="18"/>
              </w:rPr>
              <w:t>Indicates support of CSI-RS for tracking (i.e. TRS). This capability signalling comprises the following parameters:</w:t>
            </w:r>
          </w:p>
          <w:p w14:paraId="201E594B"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maxBurstLength</w:t>
            </w:r>
            <w:r w:rsidRPr="0095297E">
              <w:rPr>
                <w:rFonts w:ascii="Arial" w:hAnsi="Arial" w:cs="Arial"/>
                <w:sz w:val="18"/>
                <w:szCs w:val="18"/>
              </w:rPr>
              <w:t xml:space="preserve"> indicates the TRS burst length. Value 1 indicates 1 slot and value 2 indicates both of 1 slot and 2 slots. In this release UE is mandated to report value 2;</w:t>
            </w:r>
          </w:p>
          <w:p w14:paraId="47545322"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maxSimultaneousResourceSetsPerCC</w:t>
            </w:r>
            <w:r w:rsidRPr="0095297E">
              <w:rPr>
                <w:rFonts w:ascii="Arial" w:hAnsi="Arial" w:cs="Arial"/>
                <w:sz w:val="18"/>
                <w:szCs w:val="18"/>
              </w:rPr>
              <w:t xml:space="preserve"> indicates the maximum number of TRS resource sets per CC which the UE can track simultaneously;</w:t>
            </w:r>
          </w:p>
          <w:p w14:paraId="090624BC"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maxConfiguredResourceSetsPerCC</w:t>
            </w:r>
            <w:r w:rsidRPr="0095297E">
              <w:rPr>
                <w:rFonts w:ascii="Arial" w:hAnsi="Arial" w:cs="Arial"/>
                <w:sz w:val="18"/>
                <w:szCs w:val="18"/>
              </w:rPr>
              <w:t xml:space="preserve"> indicates the maximum number of TRS resource sets configured to UE per CC. It is mandated to report at least 8 for FR1 and 16 for FR2;</w:t>
            </w:r>
          </w:p>
          <w:p w14:paraId="4BBBEA8E"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maxConfiguredResourceSetsAllCC</w:t>
            </w:r>
            <w:r w:rsidRPr="0095297E">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03223483" w14:textId="77777777" w:rsidR="00383D60" w:rsidRPr="0095297E" w:rsidRDefault="00383D60" w:rsidP="00D95F00">
            <w:pPr>
              <w:pStyle w:val="TAL"/>
            </w:pPr>
            <w:r w:rsidRPr="0095297E">
              <w:t xml:space="preserve">The UE is mandated to report </w:t>
            </w:r>
            <w:r w:rsidRPr="0095297E">
              <w:rPr>
                <w:i/>
                <w:iCs/>
              </w:rPr>
              <w:t>csi-RS-ForTracking</w:t>
            </w:r>
            <w:r w:rsidRPr="0095297E">
              <w:t>.</w:t>
            </w:r>
          </w:p>
          <w:p w14:paraId="524540C8" w14:textId="77777777" w:rsidR="00383D60" w:rsidRPr="0095297E" w:rsidRDefault="00383D60" w:rsidP="00D95F00">
            <w:pPr>
              <w:pStyle w:val="TAL"/>
            </w:pPr>
          </w:p>
        </w:tc>
        <w:tc>
          <w:tcPr>
            <w:tcW w:w="709" w:type="dxa"/>
          </w:tcPr>
          <w:p w14:paraId="45D32588" w14:textId="77777777" w:rsidR="00383D60" w:rsidRPr="0095297E" w:rsidRDefault="00383D60" w:rsidP="00D95F00">
            <w:pPr>
              <w:pStyle w:val="TAL"/>
              <w:jc w:val="center"/>
            </w:pPr>
            <w:r w:rsidRPr="0095297E">
              <w:rPr>
                <w:rFonts w:cs="Arial"/>
                <w:bCs/>
                <w:iCs/>
                <w:szCs w:val="18"/>
              </w:rPr>
              <w:t>Band</w:t>
            </w:r>
          </w:p>
        </w:tc>
        <w:tc>
          <w:tcPr>
            <w:tcW w:w="567" w:type="dxa"/>
          </w:tcPr>
          <w:p w14:paraId="505399F6" w14:textId="77777777" w:rsidR="00383D60" w:rsidRPr="0095297E" w:rsidRDefault="00383D60" w:rsidP="00D95F00">
            <w:pPr>
              <w:pStyle w:val="TAL"/>
              <w:jc w:val="center"/>
            </w:pPr>
            <w:r w:rsidRPr="0095297E">
              <w:rPr>
                <w:rFonts w:cs="Arial"/>
                <w:bCs/>
                <w:iCs/>
                <w:szCs w:val="18"/>
              </w:rPr>
              <w:t>Yes</w:t>
            </w:r>
          </w:p>
        </w:tc>
        <w:tc>
          <w:tcPr>
            <w:tcW w:w="709" w:type="dxa"/>
          </w:tcPr>
          <w:p w14:paraId="32465E1D" w14:textId="77777777" w:rsidR="00383D60" w:rsidRPr="0095297E" w:rsidRDefault="00383D60" w:rsidP="00D95F00">
            <w:pPr>
              <w:pStyle w:val="TAL"/>
              <w:jc w:val="center"/>
            </w:pPr>
            <w:r w:rsidRPr="0095297E">
              <w:rPr>
                <w:bCs/>
                <w:iCs/>
              </w:rPr>
              <w:t>N/A</w:t>
            </w:r>
          </w:p>
        </w:tc>
        <w:tc>
          <w:tcPr>
            <w:tcW w:w="728" w:type="dxa"/>
          </w:tcPr>
          <w:p w14:paraId="50956004" w14:textId="77777777" w:rsidR="00383D60" w:rsidRPr="0095297E" w:rsidRDefault="00383D60" w:rsidP="00D95F00">
            <w:pPr>
              <w:pStyle w:val="TAL"/>
              <w:jc w:val="center"/>
            </w:pPr>
            <w:r w:rsidRPr="0095297E">
              <w:rPr>
                <w:bCs/>
                <w:iCs/>
              </w:rPr>
              <w:t>N/A</w:t>
            </w:r>
          </w:p>
        </w:tc>
      </w:tr>
      <w:tr w:rsidR="00383D60" w:rsidRPr="0095297E" w14:paraId="0A1DBBAA" w14:textId="77777777" w:rsidTr="00D95F00">
        <w:trPr>
          <w:cantSplit/>
          <w:tblHeader/>
        </w:trPr>
        <w:tc>
          <w:tcPr>
            <w:tcW w:w="6917" w:type="dxa"/>
          </w:tcPr>
          <w:p w14:paraId="1D040119" w14:textId="77777777" w:rsidR="00383D60" w:rsidRPr="0095297E" w:rsidRDefault="00383D60" w:rsidP="00D95F00">
            <w:pPr>
              <w:pStyle w:val="TAL"/>
              <w:rPr>
                <w:b/>
                <w:i/>
              </w:rPr>
            </w:pPr>
            <w:r w:rsidRPr="0095297E">
              <w:rPr>
                <w:b/>
                <w:i/>
              </w:rPr>
              <w:t>csi-RS-IM-ReceptionForFeedback</w:t>
            </w:r>
          </w:p>
          <w:p w14:paraId="3DAAEA28" w14:textId="77777777" w:rsidR="00383D60" w:rsidRPr="0095297E" w:rsidRDefault="00383D60" w:rsidP="00D95F00">
            <w:pPr>
              <w:pStyle w:val="TAL"/>
              <w:rPr>
                <w:rFonts w:cs="Arial"/>
                <w:szCs w:val="18"/>
              </w:rPr>
            </w:pPr>
            <w:r w:rsidRPr="0095297E">
              <w:rPr>
                <w:rFonts w:cs="Arial"/>
                <w:szCs w:val="18"/>
              </w:rPr>
              <w:t>Indicates support of CSI-RS and CSI-IM reception for CSI feedback. This capability signalling comprises the following parameters:</w:t>
            </w:r>
          </w:p>
          <w:p w14:paraId="60E5E4B5"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maxConfigNumberNZP-CSI-RS-PerCC</w:t>
            </w:r>
            <w:r w:rsidRPr="0095297E">
              <w:rPr>
                <w:rFonts w:ascii="Arial" w:hAnsi="Arial" w:cs="Arial"/>
                <w:sz w:val="18"/>
                <w:szCs w:val="18"/>
              </w:rPr>
              <w:t xml:space="preserve"> indicates the maximum number of configured NZP-CSI-RS resources per CC;</w:t>
            </w:r>
          </w:p>
          <w:p w14:paraId="6E83EE56"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maxConfigNumberPortsAcrossNZP-CSI-RS-PerCC</w:t>
            </w:r>
            <w:r w:rsidRPr="0095297E">
              <w:rPr>
                <w:rFonts w:ascii="Arial" w:hAnsi="Arial" w:cs="Arial"/>
                <w:sz w:val="18"/>
                <w:szCs w:val="18"/>
              </w:rPr>
              <w:t xml:space="preserve"> indicates the maximum number of ports across all configured NZP-CSI-RS resources per CC;</w:t>
            </w:r>
          </w:p>
          <w:p w14:paraId="565B3960"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maxConfigNumberCSI-IM-PerCC</w:t>
            </w:r>
            <w:r w:rsidRPr="0095297E">
              <w:rPr>
                <w:rFonts w:ascii="Arial" w:hAnsi="Arial" w:cs="Arial"/>
                <w:sz w:val="18"/>
                <w:szCs w:val="18"/>
              </w:rPr>
              <w:t xml:space="preserve"> indicates the maximum number of configured CSI-IM resources per CC;</w:t>
            </w:r>
          </w:p>
          <w:p w14:paraId="04B4F384"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maxNumberSimultaneousNZP-CSI-RS-PerCC</w:t>
            </w:r>
            <w:r w:rsidRPr="0095297E">
              <w:rPr>
                <w:rFonts w:ascii="Arial" w:hAnsi="Arial" w:cs="Arial"/>
                <w:sz w:val="18"/>
                <w:szCs w:val="18"/>
              </w:rPr>
              <w:t xml:space="preserve"> indicates the maximum number of simultaneous CSI-RS-resources per CC;</w:t>
            </w:r>
          </w:p>
          <w:p w14:paraId="2CEEC80D"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totalNumberPortsSimultaneousNZP-CSI-RS-PerCC</w:t>
            </w:r>
            <w:r w:rsidRPr="0095297E">
              <w:rPr>
                <w:rFonts w:ascii="Arial" w:hAnsi="Arial" w:cs="Arial"/>
                <w:sz w:val="18"/>
                <w:szCs w:val="18"/>
              </w:rPr>
              <w:t xml:space="preserve"> indicates the total number of CSI-RS ports in simultaneous CSI-RS resources per CC.</w:t>
            </w:r>
          </w:p>
          <w:p w14:paraId="5F7D5DEF" w14:textId="77777777" w:rsidR="00383D60" w:rsidRPr="0095297E" w:rsidRDefault="00383D60" w:rsidP="00D95F00">
            <w:pPr>
              <w:pStyle w:val="TAL"/>
            </w:pPr>
            <w:r w:rsidRPr="0095297E">
              <w:t>The UE is mandated to report csi-RS-IM-ReceptionForFeedback.</w:t>
            </w:r>
          </w:p>
          <w:p w14:paraId="6789710A" w14:textId="77777777" w:rsidR="00383D60" w:rsidRPr="0095297E" w:rsidRDefault="00383D60" w:rsidP="00D95F00">
            <w:pPr>
              <w:pStyle w:val="TAL"/>
            </w:pPr>
          </w:p>
        </w:tc>
        <w:tc>
          <w:tcPr>
            <w:tcW w:w="709" w:type="dxa"/>
          </w:tcPr>
          <w:p w14:paraId="1EC276F5" w14:textId="77777777" w:rsidR="00383D60" w:rsidRPr="0095297E" w:rsidRDefault="00383D60" w:rsidP="00D95F00">
            <w:pPr>
              <w:pStyle w:val="TAL"/>
              <w:jc w:val="center"/>
              <w:rPr>
                <w:rFonts w:cs="Arial"/>
                <w:szCs w:val="18"/>
              </w:rPr>
            </w:pPr>
            <w:r w:rsidRPr="0095297E">
              <w:rPr>
                <w:rFonts w:cs="Arial"/>
                <w:szCs w:val="18"/>
              </w:rPr>
              <w:t>Band</w:t>
            </w:r>
          </w:p>
        </w:tc>
        <w:tc>
          <w:tcPr>
            <w:tcW w:w="567" w:type="dxa"/>
          </w:tcPr>
          <w:p w14:paraId="255A652E" w14:textId="77777777" w:rsidR="00383D60" w:rsidRPr="0095297E" w:rsidDel="00C7429B" w:rsidRDefault="00383D60" w:rsidP="00D95F00">
            <w:pPr>
              <w:pStyle w:val="TAL"/>
              <w:jc w:val="center"/>
              <w:rPr>
                <w:rFonts w:cs="Arial"/>
                <w:szCs w:val="18"/>
              </w:rPr>
            </w:pPr>
            <w:r w:rsidRPr="0095297E">
              <w:rPr>
                <w:rFonts w:cs="Arial"/>
                <w:szCs w:val="18"/>
              </w:rPr>
              <w:t>Yes</w:t>
            </w:r>
          </w:p>
        </w:tc>
        <w:tc>
          <w:tcPr>
            <w:tcW w:w="709" w:type="dxa"/>
          </w:tcPr>
          <w:p w14:paraId="17E856D4" w14:textId="77777777" w:rsidR="00383D60" w:rsidRPr="0095297E" w:rsidRDefault="00383D60" w:rsidP="00D95F00">
            <w:pPr>
              <w:pStyle w:val="TAL"/>
              <w:jc w:val="center"/>
              <w:rPr>
                <w:rFonts w:cs="Arial"/>
                <w:szCs w:val="18"/>
              </w:rPr>
            </w:pPr>
            <w:r w:rsidRPr="0095297E">
              <w:rPr>
                <w:bCs/>
                <w:iCs/>
              </w:rPr>
              <w:t>N/A</w:t>
            </w:r>
          </w:p>
        </w:tc>
        <w:tc>
          <w:tcPr>
            <w:tcW w:w="728" w:type="dxa"/>
          </w:tcPr>
          <w:p w14:paraId="4757B092" w14:textId="77777777" w:rsidR="00383D60" w:rsidRPr="0095297E" w:rsidRDefault="00383D60" w:rsidP="00D95F00">
            <w:pPr>
              <w:pStyle w:val="TAL"/>
              <w:jc w:val="center"/>
            </w:pPr>
            <w:r w:rsidRPr="0095297E">
              <w:rPr>
                <w:bCs/>
                <w:iCs/>
              </w:rPr>
              <w:t>N/A</w:t>
            </w:r>
          </w:p>
        </w:tc>
      </w:tr>
      <w:tr w:rsidR="00383D60" w:rsidRPr="0095297E" w14:paraId="022B1019" w14:textId="77777777" w:rsidTr="00D95F00">
        <w:trPr>
          <w:cantSplit/>
          <w:tblHeader/>
        </w:trPr>
        <w:tc>
          <w:tcPr>
            <w:tcW w:w="6917" w:type="dxa"/>
          </w:tcPr>
          <w:p w14:paraId="31B52E71" w14:textId="77777777" w:rsidR="00383D60" w:rsidRPr="0095297E" w:rsidRDefault="00383D60" w:rsidP="00D95F00">
            <w:pPr>
              <w:pStyle w:val="TAL"/>
              <w:rPr>
                <w:rFonts w:cs="Arial"/>
                <w:b/>
                <w:i/>
                <w:szCs w:val="18"/>
              </w:rPr>
            </w:pPr>
            <w:r w:rsidRPr="0095297E">
              <w:rPr>
                <w:rFonts w:cs="Arial"/>
                <w:b/>
                <w:i/>
                <w:szCs w:val="18"/>
              </w:rPr>
              <w:t>csi-RS-ProcFrameworkForSRS</w:t>
            </w:r>
          </w:p>
          <w:p w14:paraId="0EC37C0C" w14:textId="77777777" w:rsidR="00383D60" w:rsidRPr="0095297E" w:rsidRDefault="00383D60" w:rsidP="00D95F00">
            <w:pPr>
              <w:pStyle w:val="TAL"/>
              <w:rPr>
                <w:rFonts w:eastAsia="MS PGothic" w:cs="Arial"/>
                <w:szCs w:val="18"/>
              </w:rPr>
            </w:pPr>
            <w:r w:rsidRPr="0095297E">
              <w:rPr>
                <w:rFonts w:eastAsia="MS PGothic" w:cs="Arial"/>
                <w:szCs w:val="18"/>
              </w:rPr>
              <w:t>Indicates support of CSI-RS processing framework for SRS. This capability signalling comprises the following parameters:</w:t>
            </w:r>
          </w:p>
          <w:p w14:paraId="7C7A8769"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maxNumberPeriodicSRS-AssocCSI-RS-PerBWP</w:t>
            </w:r>
            <w:r w:rsidRPr="0095297E">
              <w:rPr>
                <w:rFonts w:ascii="Arial" w:hAnsi="Arial" w:cs="Arial"/>
                <w:sz w:val="18"/>
                <w:szCs w:val="18"/>
              </w:rPr>
              <w:t xml:space="preserve"> indicates the maximum number of periodic SRS resources associated with CSI-RS per BWP;</w:t>
            </w:r>
          </w:p>
          <w:p w14:paraId="03A9CA0C"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maxNumberAperiodicSRS-AssocCSI-RS-PerBWP</w:t>
            </w:r>
            <w:r w:rsidRPr="0095297E">
              <w:rPr>
                <w:rFonts w:ascii="Arial" w:hAnsi="Arial" w:cs="Arial"/>
                <w:sz w:val="18"/>
                <w:szCs w:val="18"/>
              </w:rPr>
              <w:t xml:space="preserve"> indicates the maximum number of aperiodic SRS resources associated with CSI-RS per BWP;</w:t>
            </w:r>
          </w:p>
          <w:p w14:paraId="23B8EE6D"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maxNumberSP-SRS-AssocCSI-RS-PerBWP</w:t>
            </w:r>
            <w:r w:rsidRPr="0095297E">
              <w:rPr>
                <w:rFonts w:ascii="Arial" w:hAnsi="Arial" w:cs="Arial"/>
                <w:sz w:val="18"/>
                <w:szCs w:val="18"/>
              </w:rPr>
              <w:t xml:space="preserve"> indicates the maximum number of semi-persistent SRS resources associated with CSI-RS per BWP;</w:t>
            </w:r>
          </w:p>
          <w:p w14:paraId="089F8AB1" w14:textId="77777777" w:rsidR="00383D60" w:rsidRPr="0095297E" w:rsidRDefault="00383D60" w:rsidP="00D95F00">
            <w:pPr>
              <w:pStyle w:val="B1"/>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simultaneousSRS-AssocCSI-RS-PerCC</w:t>
            </w:r>
            <w:r w:rsidRPr="0095297E">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6B985987" w14:textId="77777777" w:rsidR="00383D60" w:rsidRPr="0095297E" w:rsidRDefault="00383D60" w:rsidP="00D95F00">
            <w:pPr>
              <w:pStyle w:val="TAL"/>
              <w:jc w:val="center"/>
              <w:rPr>
                <w:rFonts w:cs="Arial"/>
                <w:szCs w:val="18"/>
              </w:rPr>
            </w:pPr>
            <w:r w:rsidRPr="0095297E">
              <w:rPr>
                <w:rFonts w:cs="Arial"/>
                <w:szCs w:val="18"/>
              </w:rPr>
              <w:t>Band</w:t>
            </w:r>
          </w:p>
        </w:tc>
        <w:tc>
          <w:tcPr>
            <w:tcW w:w="567" w:type="dxa"/>
          </w:tcPr>
          <w:p w14:paraId="4EAF76D8" w14:textId="77777777" w:rsidR="00383D60" w:rsidRPr="0095297E" w:rsidRDefault="00383D60" w:rsidP="00D95F00">
            <w:pPr>
              <w:pStyle w:val="TAL"/>
              <w:jc w:val="center"/>
              <w:rPr>
                <w:rFonts w:cs="Arial"/>
                <w:szCs w:val="18"/>
              </w:rPr>
            </w:pPr>
            <w:r w:rsidRPr="0095297E">
              <w:rPr>
                <w:rFonts w:cs="Arial"/>
                <w:szCs w:val="18"/>
              </w:rPr>
              <w:t>No</w:t>
            </w:r>
          </w:p>
        </w:tc>
        <w:tc>
          <w:tcPr>
            <w:tcW w:w="709" w:type="dxa"/>
          </w:tcPr>
          <w:p w14:paraId="3C6F1E67" w14:textId="77777777" w:rsidR="00383D60" w:rsidRPr="0095297E" w:rsidRDefault="00383D60" w:rsidP="00D95F00">
            <w:pPr>
              <w:pStyle w:val="TAL"/>
              <w:jc w:val="center"/>
              <w:rPr>
                <w:rFonts w:cs="Arial"/>
                <w:szCs w:val="18"/>
              </w:rPr>
            </w:pPr>
            <w:r w:rsidRPr="0095297E">
              <w:rPr>
                <w:bCs/>
                <w:iCs/>
              </w:rPr>
              <w:t>N/A</w:t>
            </w:r>
          </w:p>
        </w:tc>
        <w:tc>
          <w:tcPr>
            <w:tcW w:w="728" w:type="dxa"/>
          </w:tcPr>
          <w:p w14:paraId="0DEE1868" w14:textId="77777777" w:rsidR="00383D60" w:rsidRPr="0095297E" w:rsidRDefault="00383D60" w:rsidP="00D95F00">
            <w:pPr>
              <w:pStyle w:val="TAL"/>
              <w:jc w:val="center"/>
              <w:rPr>
                <w:rFonts w:cs="Arial"/>
                <w:szCs w:val="18"/>
              </w:rPr>
            </w:pPr>
            <w:r w:rsidRPr="0095297E">
              <w:rPr>
                <w:bCs/>
                <w:iCs/>
              </w:rPr>
              <w:t>N/A</w:t>
            </w:r>
          </w:p>
        </w:tc>
      </w:tr>
      <w:tr w:rsidR="00383D60" w:rsidRPr="0095297E" w14:paraId="00DCAAE1" w14:textId="77777777" w:rsidTr="00D95F00">
        <w:trPr>
          <w:cantSplit/>
          <w:tblHeader/>
        </w:trPr>
        <w:tc>
          <w:tcPr>
            <w:tcW w:w="6917" w:type="dxa"/>
          </w:tcPr>
          <w:p w14:paraId="4915390B" w14:textId="77777777" w:rsidR="00383D60" w:rsidRPr="0095297E" w:rsidRDefault="00383D60" w:rsidP="00D95F00">
            <w:pPr>
              <w:pStyle w:val="TAL"/>
              <w:rPr>
                <w:b/>
                <w:bCs/>
                <w:i/>
                <w:iCs/>
              </w:rPr>
            </w:pPr>
            <w:r w:rsidRPr="0095297E">
              <w:rPr>
                <w:b/>
                <w:bCs/>
                <w:i/>
                <w:iCs/>
              </w:rPr>
              <w:t>defaultQCL-PerCORESETPoolIndex-r16</w:t>
            </w:r>
          </w:p>
          <w:p w14:paraId="4E3A2A0C" w14:textId="77777777" w:rsidR="00383D60" w:rsidRPr="0095297E" w:rsidRDefault="00383D60" w:rsidP="00D95F00">
            <w:pPr>
              <w:pStyle w:val="TAL"/>
              <w:rPr>
                <w:b/>
                <w:bCs/>
                <w:i/>
                <w:iCs/>
              </w:rPr>
            </w:pPr>
            <w:r w:rsidRPr="0095297E">
              <w:rPr>
                <w:bCs/>
                <w:iCs/>
              </w:rPr>
              <w:t>Indicates whether the UE supports default QCL assumption per CORESET pool index</w:t>
            </w:r>
            <w:r w:rsidRPr="0095297E">
              <w:rPr>
                <w:rFonts w:cs="Arial"/>
                <w:szCs w:val="18"/>
                <w:lang w:eastAsia="ko-KR"/>
              </w:rPr>
              <w:t xml:space="preserve"> using multi-DCI based multi-TRP. </w:t>
            </w:r>
            <w:r w:rsidRPr="0095297E">
              <w:rPr>
                <w:rFonts w:cs="Arial"/>
                <w:szCs w:val="18"/>
              </w:rPr>
              <w:t>The UE that indicates support of this feature shall support</w:t>
            </w:r>
            <w:r w:rsidRPr="0095297E">
              <w:t xml:space="preserve"> </w:t>
            </w:r>
            <w:r w:rsidRPr="0095297E">
              <w:rPr>
                <w:i/>
                <w:iCs/>
              </w:rPr>
              <w:t>multiDCI-MultiTRP-r16</w:t>
            </w:r>
            <w:r w:rsidRPr="0095297E">
              <w:t xml:space="preserve"> and </w:t>
            </w:r>
            <w:r w:rsidRPr="0095297E">
              <w:rPr>
                <w:bCs/>
                <w:i/>
              </w:rPr>
              <w:t>simultaneousReceptionDiffTypeD-r16</w:t>
            </w:r>
            <w:r w:rsidRPr="0095297E">
              <w:rPr>
                <w:i/>
                <w:iCs/>
              </w:rPr>
              <w:t>.</w:t>
            </w:r>
          </w:p>
        </w:tc>
        <w:tc>
          <w:tcPr>
            <w:tcW w:w="709" w:type="dxa"/>
          </w:tcPr>
          <w:p w14:paraId="286BF10B" w14:textId="77777777" w:rsidR="00383D60" w:rsidRPr="0095297E" w:rsidRDefault="00383D60" w:rsidP="00D95F00">
            <w:pPr>
              <w:pStyle w:val="TAL"/>
              <w:jc w:val="center"/>
              <w:rPr>
                <w:bCs/>
                <w:iCs/>
              </w:rPr>
            </w:pPr>
            <w:r w:rsidRPr="0095297E">
              <w:rPr>
                <w:bCs/>
                <w:iCs/>
              </w:rPr>
              <w:t>Band</w:t>
            </w:r>
          </w:p>
        </w:tc>
        <w:tc>
          <w:tcPr>
            <w:tcW w:w="567" w:type="dxa"/>
          </w:tcPr>
          <w:p w14:paraId="500AEEF0" w14:textId="77777777" w:rsidR="00383D60" w:rsidRPr="0095297E" w:rsidRDefault="00383D60" w:rsidP="00D95F00">
            <w:pPr>
              <w:pStyle w:val="TAL"/>
              <w:jc w:val="center"/>
              <w:rPr>
                <w:bCs/>
                <w:iCs/>
              </w:rPr>
            </w:pPr>
            <w:r w:rsidRPr="0095297E">
              <w:rPr>
                <w:bCs/>
                <w:iCs/>
              </w:rPr>
              <w:t>No</w:t>
            </w:r>
          </w:p>
        </w:tc>
        <w:tc>
          <w:tcPr>
            <w:tcW w:w="709" w:type="dxa"/>
          </w:tcPr>
          <w:p w14:paraId="4E7D5304" w14:textId="77777777" w:rsidR="00383D60" w:rsidRPr="0095297E" w:rsidRDefault="00383D60" w:rsidP="00D95F00">
            <w:pPr>
              <w:pStyle w:val="TAL"/>
              <w:jc w:val="center"/>
              <w:rPr>
                <w:bCs/>
                <w:iCs/>
              </w:rPr>
            </w:pPr>
            <w:r w:rsidRPr="0095297E">
              <w:rPr>
                <w:bCs/>
                <w:iCs/>
              </w:rPr>
              <w:t>N/A</w:t>
            </w:r>
          </w:p>
        </w:tc>
        <w:tc>
          <w:tcPr>
            <w:tcW w:w="728" w:type="dxa"/>
          </w:tcPr>
          <w:p w14:paraId="38E69486" w14:textId="77777777" w:rsidR="00383D60" w:rsidRPr="0095297E" w:rsidRDefault="00383D60" w:rsidP="00D95F00">
            <w:pPr>
              <w:pStyle w:val="TAL"/>
              <w:jc w:val="center"/>
            </w:pPr>
            <w:r w:rsidRPr="0095297E">
              <w:t>FR2 only</w:t>
            </w:r>
          </w:p>
        </w:tc>
      </w:tr>
      <w:tr w:rsidR="00383D60" w:rsidRPr="0095297E" w14:paraId="662DF232" w14:textId="77777777" w:rsidTr="00D95F00">
        <w:trPr>
          <w:cantSplit/>
          <w:tblHeader/>
        </w:trPr>
        <w:tc>
          <w:tcPr>
            <w:tcW w:w="6917" w:type="dxa"/>
          </w:tcPr>
          <w:p w14:paraId="2C94372E" w14:textId="77777777" w:rsidR="00383D60" w:rsidRPr="0095297E" w:rsidRDefault="00383D60" w:rsidP="00D95F00">
            <w:pPr>
              <w:pStyle w:val="TAL"/>
              <w:rPr>
                <w:b/>
                <w:bCs/>
                <w:i/>
                <w:iCs/>
              </w:rPr>
            </w:pPr>
            <w:r w:rsidRPr="0095297E">
              <w:rPr>
                <w:b/>
                <w:bCs/>
                <w:i/>
                <w:iCs/>
              </w:rPr>
              <w:lastRenderedPageBreak/>
              <w:t>defaultQCL-TwoTCI-r16</w:t>
            </w:r>
          </w:p>
          <w:p w14:paraId="4D15B774" w14:textId="77777777" w:rsidR="00383D60" w:rsidRPr="0095297E" w:rsidRDefault="00383D60" w:rsidP="00D95F00">
            <w:pPr>
              <w:pStyle w:val="TAL"/>
              <w:rPr>
                <w:rFonts w:cs="Arial"/>
                <w:b/>
                <w:i/>
                <w:szCs w:val="18"/>
              </w:rPr>
            </w:pPr>
            <w:r w:rsidRPr="0095297E">
              <w:rPr>
                <w:bCs/>
                <w:iCs/>
              </w:rPr>
              <w:t xml:space="preserve">Indicates whether the UE supports default QCL assumption with </w:t>
            </w:r>
            <w:r w:rsidRPr="0095297E">
              <w:rPr>
                <w:rFonts w:cs="Arial"/>
                <w:szCs w:val="18"/>
                <w:lang w:eastAsia="ko-KR"/>
              </w:rPr>
              <w:t>two TCI states using single-DCI based multi-TRP</w:t>
            </w:r>
            <w:r w:rsidRPr="0095297E">
              <w:rPr>
                <w:bCs/>
                <w:iCs/>
              </w:rPr>
              <w:t xml:space="preserve">. </w:t>
            </w:r>
            <w:r w:rsidRPr="0095297E">
              <w:t xml:space="preserve">The UE can include this field only if </w:t>
            </w:r>
            <w:r w:rsidRPr="0095297E">
              <w:rPr>
                <w:bCs/>
                <w:i/>
              </w:rPr>
              <w:t>simultaneousReceptionDiffTypeD-r16</w:t>
            </w:r>
            <w:r w:rsidRPr="0095297E">
              <w:rPr>
                <w:b/>
                <w:i/>
              </w:rPr>
              <w:t xml:space="preserve"> </w:t>
            </w:r>
            <w:r w:rsidRPr="0095297E">
              <w:t>is present. Otherwise, the UE does not include this field.</w:t>
            </w:r>
          </w:p>
        </w:tc>
        <w:tc>
          <w:tcPr>
            <w:tcW w:w="709" w:type="dxa"/>
          </w:tcPr>
          <w:p w14:paraId="552BB704" w14:textId="77777777" w:rsidR="00383D60" w:rsidRPr="0095297E" w:rsidRDefault="00383D60" w:rsidP="00D95F00">
            <w:pPr>
              <w:pStyle w:val="TAL"/>
              <w:jc w:val="center"/>
              <w:rPr>
                <w:rFonts w:cs="Arial"/>
                <w:szCs w:val="18"/>
              </w:rPr>
            </w:pPr>
            <w:r w:rsidRPr="0095297E">
              <w:rPr>
                <w:bCs/>
                <w:iCs/>
              </w:rPr>
              <w:t>Band</w:t>
            </w:r>
          </w:p>
        </w:tc>
        <w:tc>
          <w:tcPr>
            <w:tcW w:w="567" w:type="dxa"/>
          </w:tcPr>
          <w:p w14:paraId="0918FCC2" w14:textId="77777777" w:rsidR="00383D60" w:rsidRPr="0095297E" w:rsidRDefault="00383D60" w:rsidP="00D95F00">
            <w:pPr>
              <w:pStyle w:val="TAL"/>
              <w:jc w:val="center"/>
              <w:rPr>
                <w:rFonts w:cs="Arial"/>
                <w:szCs w:val="18"/>
              </w:rPr>
            </w:pPr>
            <w:r w:rsidRPr="0095297E">
              <w:rPr>
                <w:bCs/>
                <w:iCs/>
              </w:rPr>
              <w:t>No</w:t>
            </w:r>
          </w:p>
        </w:tc>
        <w:tc>
          <w:tcPr>
            <w:tcW w:w="709" w:type="dxa"/>
          </w:tcPr>
          <w:p w14:paraId="1EA54BF6" w14:textId="77777777" w:rsidR="00383D60" w:rsidRPr="0095297E" w:rsidRDefault="00383D60" w:rsidP="00D95F00">
            <w:pPr>
              <w:pStyle w:val="TAL"/>
              <w:jc w:val="center"/>
              <w:rPr>
                <w:rFonts w:cs="Arial"/>
                <w:szCs w:val="18"/>
              </w:rPr>
            </w:pPr>
            <w:r w:rsidRPr="0095297E">
              <w:rPr>
                <w:bCs/>
                <w:iCs/>
              </w:rPr>
              <w:t>N/A</w:t>
            </w:r>
          </w:p>
        </w:tc>
        <w:tc>
          <w:tcPr>
            <w:tcW w:w="728" w:type="dxa"/>
          </w:tcPr>
          <w:p w14:paraId="465FD9A9" w14:textId="77777777" w:rsidR="00383D60" w:rsidRPr="0095297E" w:rsidRDefault="00383D60" w:rsidP="00D95F00">
            <w:pPr>
              <w:pStyle w:val="TAL"/>
              <w:jc w:val="center"/>
              <w:rPr>
                <w:rFonts w:cs="Arial"/>
                <w:szCs w:val="18"/>
              </w:rPr>
            </w:pPr>
            <w:r w:rsidRPr="0095297E">
              <w:t>FR2 only</w:t>
            </w:r>
          </w:p>
        </w:tc>
      </w:tr>
      <w:tr w:rsidR="00383D60" w:rsidRPr="0095297E" w14:paraId="7A06881F" w14:textId="77777777" w:rsidTr="00D95F00">
        <w:trPr>
          <w:cantSplit/>
          <w:tblHeader/>
        </w:trPr>
        <w:tc>
          <w:tcPr>
            <w:tcW w:w="6917" w:type="dxa"/>
          </w:tcPr>
          <w:p w14:paraId="0BB16526" w14:textId="77777777" w:rsidR="00383D60" w:rsidRPr="0095297E" w:rsidRDefault="00383D60" w:rsidP="00D95F00">
            <w:pPr>
              <w:pStyle w:val="TAL"/>
              <w:rPr>
                <w:b/>
                <w:bCs/>
                <w:i/>
                <w:iCs/>
              </w:rPr>
            </w:pPr>
            <w:r w:rsidRPr="0095297E">
              <w:rPr>
                <w:b/>
                <w:bCs/>
                <w:i/>
                <w:iCs/>
              </w:rPr>
              <w:t>dmrs-BundlingNonBackToBackTX-r17</w:t>
            </w:r>
          </w:p>
          <w:p w14:paraId="2F821562" w14:textId="77777777" w:rsidR="00383D60" w:rsidRPr="0095297E" w:rsidRDefault="00383D60" w:rsidP="00D95F00">
            <w:pPr>
              <w:pStyle w:val="TAL"/>
            </w:pPr>
            <w:r w:rsidRPr="0095297E">
              <w:t xml:space="preserve">Indicates whether the UE supports DM-RS bundling for non-back-to-back transmission for consecutive slots for PUSCH and PUCCH only for corresponding supported back-to-back transmission as reported in </w:t>
            </w:r>
            <w:r w:rsidRPr="0095297E">
              <w:rPr>
                <w:i/>
                <w:iCs/>
              </w:rPr>
              <w:t>dmrs-BundlingPUSCH-RepTypeA-r17</w:t>
            </w:r>
            <w:r w:rsidRPr="0095297E">
              <w:t xml:space="preserve">, </w:t>
            </w:r>
            <w:r w:rsidRPr="0095297E">
              <w:rPr>
                <w:i/>
                <w:iCs/>
              </w:rPr>
              <w:t>dmrs-BundlingPUSCH-RepTypeB-r17</w:t>
            </w:r>
            <w:r w:rsidRPr="0095297E">
              <w:t xml:space="preserve">, </w:t>
            </w:r>
            <w:r w:rsidRPr="0095297E">
              <w:rPr>
                <w:i/>
                <w:iCs/>
              </w:rPr>
              <w:t>dmrs-BundlingPUSCH-multiSlot-r17</w:t>
            </w:r>
            <w:r w:rsidRPr="0095297E">
              <w:t xml:space="preserve"> or </w:t>
            </w:r>
            <w:r w:rsidRPr="0095297E">
              <w:rPr>
                <w:i/>
                <w:iCs/>
              </w:rPr>
              <w:t>dmrs-BundlingPUCCH-Rep-r17</w:t>
            </w:r>
            <w:r w:rsidRPr="0095297E">
              <w:t>. The UE is considered to support the feature in a band of a band combination if the UE indicates support of the feature for the corresponding band and for the band combination.</w:t>
            </w:r>
          </w:p>
          <w:p w14:paraId="2C7B1B62" w14:textId="77777777" w:rsidR="00383D60" w:rsidRPr="0095297E" w:rsidRDefault="00383D60" w:rsidP="00D95F00">
            <w:pPr>
              <w:pStyle w:val="TAL"/>
            </w:pPr>
          </w:p>
          <w:p w14:paraId="09D63CB9" w14:textId="77777777" w:rsidR="00383D60" w:rsidRPr="0095297E" w:rsidRDefault="00383D60" w:rsidP="00D95F00">
            <w:pPr>
              <w:pStyle w:val="TAL"/>
            </w:pPr>
            <w:r w:rsidRPr="0095297E">
              <w:t>UE indicating support of this feature shall also indicate support of at least one of dmrs-BundlingPUSCH-RepTypeA-r17, dmrs-BundlingPUSCH-RepTypeB-r17, dmrs-BundlingPUSCH-multiSlot-r17 or dmrs-BundlingPUCCH-Rep-r17.</w:t>
            </w:r>
          </w:p>
        </w:tc>
        <w:tc>
          <w:tcPr>
            <w:tcW w:w="709" w:type="dxa"/>
          </w:tcPr>
          <w:p w14:paraId="7AE42892" w14:textId="77777777" w:rsidR="00383D60" w:rsidRPr="0095297E" w:rsidRDefault="00383D60" w:rsidP="00D95F00">
            <w:pPr>
              <w:pStyle w:val="TAL"/>
            </w:pPr>
            <w:r w:rsidRPr="0095297E">
              <w:t>Band</w:t>
            </w:r>
          </w:p>
        </w:tc>
        <w:tc>
          <w:tcPr>
            <w:tcW w:w="567" w:type="dxa"/>
          </w:tcPr>
          <w:p w14:paraId="1DF55F0E" w14:textId="77777777" w:rsidR="00383D60" w:rsidRPr="0095297E" w:rsidRDefault="00383D60" w:rsidP="00D95F00">
            <w:pPr>
              <w:pStyle w:val="TAL"/>
            </w:pPr>
            <w:r w:rsidRPr="0095297E">
              <w:t>No</w:t>
            </w:r>
          </w:p>
        </w:tc>
        <w:tc>
          <w:tcPr>
            <w:tcW w:w="709" w:type="dxa"/>
          </w:tcPr>
          <w:p w14:paraId="694C52DB" w14:textId="77777777" w:rsidR="00383D60" w:rsidRPr="0095297E" w:rsidRDefault="00383D60" w:rsidP="00D95F00">
            <w:pPr>
              <w:pStyle w:val="TAL"/>
            </w:pPr>
            <w:r w:rsidRPr="0095297E">
              <w:t>N/A</w:t>
            </w:r>
          </w:p>
        </w:tc>
        <w:tc>
          <w:tcPr>
            <w:tcW w:w="728" w:type="dxa"/>
          </w:tcPr>
          <w:p w14:paraId="3013934C" w14:textId="77777777" w:rsidR="00383D60" w:rsidRPr="0095297E" w:rsidRDefault="00383D60" w:rsidP="00D95F00">
            <w:pPr>
              <w:pStyle w:val="TAL"/>
            </w:pPr>
            <w:r w:rsidRPr="0095297E">
              <w:t>N/A</w:t>
            </w:r>
          </w:p>
        </w:tc>
      </w:tr>
      <w:tr w:rsidR="00383D60" w:rsidRPr="0095297E" w14:paraId="4B46D47E" w14:textId="77777777" w:rsidTr="00D95F00">
        <w:trPr>
          <w:cantSplit/>
          <w:tblHeader/>
        </w:trPr>
        <w:tc>
          <w:tcPr>
            <w:tcW w:w="6917" w:type="dxa"/>
          </w:tcPr>
          <w:p w14:paraId="67A11255" w14:textId="77777777" w:rsidR="00383D60" w:rsidRPr="0095297E" w:rsidRDefault="00383D60" w:rsidP="00D95F00">
            <w:pPr>
              <w:pStyle w:val="TAL"/>
              <w:rPr>
                <w:b/>
                <w:bCs/>
                <w:i/>
                <w:iCs/>
              </w:rPr>
            </w:pPr>
            <w:r w:rsidRPr="0095297E">
              <w:rPr>
                <w:b/>
                <w:bCs/>
                <w:i/>
                <w:iCs/>
              </w:rPr>
              <w:t>dmrs-BundlingPUCCH-Rep-r17</w:t>
            </w:r>
          </w:p>
          <w:p w14:paraId="2949377F" w14:textId="77777777" w:rsidR="00383D60" w:rsidRPr="0095297E" w:rsidRDefault="00383D60" w:rsidP="00D95F00">
            <w:pPr>
              <w:pStyle w:val="TAL"/>
            </w:pPr>
            <w:r w:rsidRPr="0095297E">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78E2DD33" w14:textId="77777777" w:rsidR="00383D60" w:rsidRPr="0095297E" w:rsidRDefault="00383D60" w:rsidP="00D95F00">
            <w:pPr>
              <w:pStyle w:val="TAL"/>
            </w:pPr>
          </w:p>
          <w:p w14:paraId="324CD41B" w14:textId="77777777" w:rsidR="00383D60" w:rsidRPr="0095297E" w:rsidRDefault="00383D60" w:rsidP="00D95F00">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rPr>
              <w:t>pucch-Repetition-F1-3-4</w:t>
            </w:r>
            <w:r w:rsidRPr="0095297E">
              <w:t>.</w:t>
            </w:r>
          </w:p>
        </w:tc>
        <w:tc>
          <w:tcPr>
            <w:tcW w:w="709" w:type="dxa"/>
          </w:tcPr>
          <w:p w14:paraId="4871DCE9" w14:textId="77777777" w:rsidR="00383D60" w:rsidRPr="0095297E" w:rsidRDefault="00383D60" w:rsidP="00D95F00">
            <w:pPr>
              <w:pStyle w:val="TAL"/>
              <w:jc w:val="center"/>
              <w:rPr>
                <w:bCs/>
                <w:iCs/>
              </w:rPr>
            </w:pPr>
            <w:r w:rsidRPr="0095297E">
              <w:rPr>
                <w:bCs/>
                <w:iCs/>
              </w:rPr>
              <w:t>Band</w:t>
            </w:r>
          </w:p>
        </w:tc>
        <w:tc>
          <w:tcPr>
            <w:tcW w:w="567" w:type="dxa"/>
          </w:tcPr>
          <w:p w14:paraId="5334ACF6" w14:textId="77777777" w:rsidR="00383D60" w:rsidRPr="0095297E" w:rsidRDefault="00383D60" w:rsidP="00D95F00">
            <w:pPr>
              <w:pStyle w:val="TAL"/>
              <w:jc w:val="center"/>
              <w:rPr>
                <w:bCs/>
                <w:iCs/>
              </w:rPr>
            </w:pPr>
            <w:r w:rsidRPr="0095297E">
              <w:rPr>
                <w:bCs/>
                <w:iCs/>
              </w:rPr>
              <w:t>No</w:t>
            </w:r>
          </w:p>
        </w:tc>
        <w:tc>
          <w:tcPr>
            <w:tcW w:w="709" w:type="dxa"/>
          </w:tcPr>
          <w:p w14:paraId="26DC3CCD" w14:textId="77777777" w:rsidR="00383D60" w:rsidRPr="0095297E" w:rsidRDefault="00383D60" w:rsidP="00D95F00">
            <w:pPr>
              <w:pStyle w:val="TAL"/>
              <w:jc w:val="center"/>
              <w:rPr>
                <w:bCs/>
                <w:iCs/>
              </w:rPr>
            </w:pPr>
            <w:r w:rsidRPr="0095297E">
              <w:rPr>
                <w:bCs/>
                <w:iCs/>
              </w:rPr>
              <w:t>N/A</w:t>
            </w:r>
          </w:p>
        </w:tc>
        <w:tc>
          <w:tcPr>
            <w:tcW w:w="728" w:type="dxa"/>
          </w:tcPr>
          <w:p w14:paraId="6A15395F" w14:textId="77777777" w:rsidR="00383D60" w:rsidRPr="0095297E" w:rsidRDefault="00383D60" w:rsidP="00D95F00">
            <w:pPr>
              <w:pStyle w:val="TAL"/>
              <w:jc w:val="center"/>
            </w:pPr>
            <w:r w:rsidRPr="0095297E">
              <w:t>N/A</w:t>
            </w:r>
          </w:p>
        </w:tc>
      </w:tr>
      <w:tr w:rsidR="00383D60" w:rsidRPr="0095297E" w14:paraId="49237006" w14:textId="77777777" w:rsidTr="00D95F00">
        <w:trPr>
          <w:cantSplit/>
          <w:tblHeader/>
        </w:trPr>
        <w:tc>
          <w:tcPr>
            <w:tcW w:w="6917" w:type="dxa"/>
          </w:tcPr>
          <w:p w14:paraId="7752BD96" w14:textId="77777777" w:rsidR="00383D60" w:rsidRPr="0095297E" w:rsidRDefault="00383D60" w:rsidP="00D95F00">
            <w:pPr>
              <w:pStyle w:val="TAL"/>
              <w:rPr>
                <w:b/>
                <w:bCs/>
                <w:i/>
                <w:iCs/>
              </w:rPr>
            </w:pPr>
            <w:r w:rsidRPr="0095297E">
              <w:rPr>
                <w:b/>
                <w:bCs/>
                <w:i/>
                <w:iCs/>
              </w:rPr>
              <w:t>dmrs-BundlingPUSCH-multiSlot-r17</w:t>
            </w:r>
          </w:p>
          <w:p w14:paraId="3C401F33" w14:textId="77777777" w:rsidR="00383D60" w:rsidRPr="0095297E" w:rsidRDefault="00383D60" w:rsidP="00D95F00">
            <w:pPr>
              <w:pStyle w:val="TAL"/>
            </w:pPr>
            <w:r w:rsidRPr="0095297E">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02F9BD2D" w14:textId="77777777" w:rsidR="00383D60" w:rsidRPr="0095297E" w:rsidRDefault="00383D60" w:rsidP="00D95F00">
            <w:pPr>
              <w:pStyle w:val="TAL"/>
            </w:pPr>
          </w:p>
          <w:p w14:paraId="41DB0C10" w14:textId="77777777" w:rsidR="00383D60" w:rsidRPr="0095297E" w:rsidRDefault="00383D60" w:rsidP="00D95F00">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tb-ProcessingMultiSlotPUSCH-r17</w:t>
            </w:r>
            <w:r w:rsidRPr="0095297E">
              <w:t>.</w:t>
            </w:r>
          </w:p>
        </w:tc>
        <w:tc>
          <w:tcPr>
            <w:tcW w:w="709" w:type="dxa"/>
          </w:tcPr>
          <w:p w14:paraId="0B6A9BCF" w14:textId="77777777" w:rsidR="00383D60" w:rsidRPr="0095297E" w:rsidRDefault="00383D60" w:rsidP="00D95F00">
            <w:pPr>
              <w:pStyle w:val="TAL"/>
              <w:jc w:val="center"/>
              <w:rPr>
                <w:bCs/>
                <w:iCs/>
              </w:rPr>
            </w:pPr>
            <w:r w:rsidRPr="0095297E">
              <w:rPr>
                <w:bCs/>
                <w:iCs/>
              </w:rPr>
              <w:t>Band</w:t>
            </w:r>
          </w:p>
        </w:tc>
        <w:tc>
          <w:tcPr>
            <w:tcW w:w="567" w:type="dxa"/>
          </w:tcPr>
          <w:p w14:paraId="13E7FE16" w14:textId="77777777" w:rsidR="00383D60" w:rsidRPr="0095297E" w:rsidRDefault="00383D60" w:rsidP="00D95F00">
            <w:pPr>
              <w:pStyle w:val="TAL"/>
              <w:jc w:val="center"/>
              <w:rPr>
                <w:bCs/>
                <w:iCs/>
              </w:rPr>
            </w:pPr>
            <w:r w:rsidRPr="0095297E">
              <w:rPr>
                <w:bCs/>
                <w:iCs/>
              </w:rPr>
              <w:t>No</w:t>
            </w:r>
          </w:p>
        </w:tc>
        <w:tc>
          <w:tcPr>
            <w:tcW w:w="709" w:type="dxa"/>
          </w:tcPr>
          <w:p w14:paraId="460B5A13" w14:textId="77777777" w:rsidR="00383D60" w:rsidRPr="0095297E" w:rsidRDefault="00383D60" w:rsidP="00D95F00">
            <w:pPr>
              <w:pStyle w:val="TAL"/>
              <w:jc w:val="center"/>
              <w:rPr>
                <w:bCs/>
                <w:iCs/>
              </w:rPr>
            </w:pPr>
            <w:r w:rsidRPr="0095297E">
              <w:rPr>
                <w:bCs/>
                <w:iCs/>
              </w:rPr>
              <w:t>N/A</w:t>
            </w:r>
          </w:p>
        </w:tc>
        <w:tc>
          <w:tcPr>
            <w:tcW w:w="728" w:type="dxa"/>
          </w:tcPr>
          <w:p w14:paraId="3C8B5AB4" w14:textId="77777777" w:rsidR="00383D60" w:rsidRPr="0095297E" w:rsidRDefault="00383D60" w:rsidP="00D95F00">
            <w:pPr>
              <w:pStyle w:val="TAL"/>
              <w:jc w:val="center"/>
            </w:pPr>
            <w:r w:rsidRPr="0095297E">
              <w:t>N/A</w:t>
            </w:r>
          </w:p>
        </w:tc>
      </w:tr>
      <w:tr w:rsidR="00383D60" w:rsidRPr="0095297E" w14:paraId="23CA8EFE" w14:textId="77777777" w:rsidTr="00D95F00">
        <w:trPr>
          <w:cantSplit/>
          <w:tblHeader/>
        </w:trPr>
        <w:tc>
          <w:tcPr>
            <w:tcW w:w="6917" w:type="dxa"/>
          </w:tcPr>
          <w:p w14:paraId="6F8D7EB4" w14:textId="77777777" w:rsidR="00383D60" w:rsidRPr="0095297E" w:rsidRDefault="00383D60" w:rsidP="00D95F00">
            <w:pPr>
              <w:pStyle w:val="TAL"/>
              <w:rPr>
                <w:b/>
                <w:bCs/>
                <w:i/>
                <w:iCs/>
              </w:rPr>
            </w:pPr>
            <w:r w:rsidRPr="0095297E">
              <w:rPr>
                <w:b/>
                <w:bCs/>
                <w:i/>
                <w:iCs/>
              </w:rPr>
              <w:t>dmrs-BundlingPUSCH-RepTypeA-r17</w:t>
            </w:r>
          </w:p>
          <w:p w14:paraId="2242A824" w14:textId="77777777" w:rsidR="00383D60" w:rsidRPr="0095297E" w:rsidRDefault="00383D60" w:rsidP="00D95F00">
            <w:pPr>
              <w:pStyle w:val="TAL"/>
            </w:pPr>
            <w:r w:rsidRPr="0095297E">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72394484" w14:textId="77777777" w:rsidR="00383D60" w:rsidRPr="0095297E" w:rsidRDefault="00383D60" w:rsidP="00D95F00">
            <w:pPr>
              <w:pStyle w:val="TAL"/>
            </w:pPr>
          </w:p>
          <w:p w14:paraId="1A067B2F" w14:textId="77777777" w:rsidR="00383D60" w:rsidRPr="0095297E" w:rsidRDefault="00383D60" w:rsidP="00D95F00">
            <w:pPr>
              <w:pStyle w:val="TAL"/>
            </w:pPr>
            <w:r w:rsidRPr="0095297E">
              <w:t xml:space="preserve">UE indicating support of this feature shall also indicate support of </w:t>
            </w:r>
            <w:r w:rsidRPr="0095297E">
              <w:rPr>
                <w:i/>
                <w:iCs/>
              </w:rPr>
              <w:t xml:space="preserve">maxDurationDMRS-Bundling-r17 </w:t>
            </w:r>
            <w:r w:rsidRPr="0095297E">
              <w:t xml:space="preserve">and at least one of </w:t>
            </w:r>
            <w:r w:rsidRPr="0095297E">
              <w:rPr>
                <w:i/>
                <w:iCs/>
              </w:rPr>
              <w:t>type1-PUSCH-RepetitionMultiSlots</w:t>
            </w:r>
            <w:r w:rsidRPr="0095297E">
              <w:t xml:space="preserve">, </w:t>
            </w:r>
            <w:r w:rsidRPr="0095297E">
              <w:rPr>
                <w:i/>
                <w:iCs/>
              </w:rPr>
              <w:t>type2-PUSCH-RepetitionMultiSlots</w:t>
            </w:r>
            <w:r w:rsidRPr="0095297E">
              <w:t xml:space="preserve"> or </w:t>
            </w:r>
            <w:r w:rsidRPr="0095297E">
              <w:rPr>
                <w:i/>
                <w:iCs/>
              </w:rPr>
              <w:t>pusch-RepetitionMultiSlots</w:t>
            </w:r>
            <w:r w:rsidRPr="0095297E">
              <w:t>.</w:t>
            </w:r>
          </w:p>
        </w:tc>
        <w:tc>
          <w:tcPr>
            <w:tcW w:w="709" w:type="dxa"/>
          </w:tcPr>
          <w:p w14:paraId="05B07E0A" w14:textId="77777777" w:rsidR="00383D60" w:rsidRPr="0095297E" w:rsidRDefault="00383D60" w:rsidP="00D95F00">
            <w:pPr>
              <w:pStyle w:val="TAL"/>
              <w:jc w:val="center"/>
              <w:rPr>
                <w:bCs/>
                <w:iCs/>
              </w:rPr>
            </w:pPr>
            <w:r w:rsidRPr="0095297E">
              <w:rPr>
                <w:bCs/>
                <w:iCs/>
              </w:rPr>
              <w:t>Band</w:t>
            </w:r>
          </w:p>
        </w:tc>
        <w:tc>
          <w:tcPr>
            <w:tcW w:w="567" w:type="dxa"/>
          </w:tcPr>
          <w:p w14:paraId="5EDFEF71" w14:textId="77777777" w:rsidR="00383D60" w:rsidRPr="0095297E" w:rsidRDefault="00383D60" w:rsidP="00D95F00">
            <w:pPr>
              <w:pStyle w:val="TAL"/>
              <w:jc w:val="center"/>
              <w:rPr>
                <w:bCs/>
                <w:iCs/>
              </w:rPr>
            </w:pPr>
            <w:r w:rsidRPr="0095297E">
              <w:rPr>
                <w:bCs/>
                <w:iCs/>
              </w:rPr>
              <w:t>No</w:t>
            </w:r>
          </w:p>
        </w:tc>
        <w:tc>
          <w:tcPr>
            <w:tcW w:w="709" w:type="dxa"/>
          </w:tcPr>
          <w:p w14:paraId="4FF1A987" w14:textId="77777777" w:rsidR="00383D60" w:rsidRPr="0095297E" w:rsidRDefault="00383D60" w:rsidP="00D95F00">
            <w:pPr>
              <w:pStyle w:val="TAL"/>
              <w:jc w:val="center"/>
              <w:rPr>
                <w:bCs/>
                <w:iCs/>
              </w:rPr>
            </w:pPr>
            <w:r w:rsidRPr="0095297E">
              <w:rPr>
                <w:bCs/>
                <w:iCs/>
              </w:rPr>
              <w:t>N/A</w:t>
            </w:r>
          </w:p>
        </w:tc>
        <w:tc>
          <w:tcPr>
            <w:tcW w:w="728" w:type="dxa"/>
          </w:tcPr>
          <w:p w14:paraId="050173F7" w14:textId="77777777" w:rsidR="00383D60" w:rsidRPr="0095297E" w:rsidRDefault="00383D60" w:rsidP="00D95F00">
            <w:pPr>
              <w:pStyle w:val="TAL"/>
              <w:jc w:val="center"/>
            </w:pPr>
            <w:r w:rsidRPr="0095297E">
              <w:t>N/A</w:t>
            </w:r>
          </w:p>
        </w:tc>
      </w:tr>
      <w:tr w:rsidR="00383D60" w:rsidRPr="0095297E" w14:paraId="2ADFF774" w14:textId="77777777" w:rsidTr="00D95F00">
        <w:trPr>
          <w:cantSplit/>
          <w:tblHeader/>
        </w:trPr>
        <w:tc>
          <w:tcPr>
            <w:tcW w:w="6917" w:type="dxa"/>
          </w:tcPr>
          <w:p w14:paraId="2CDC6BF5" w14:textId="77777777" w:rsidR="00383D60" w:rsidRPr="0095297E" w:rsidRDefault="00383D60" w:rsidP="00D95F00">
            <w:pPr>
              <w:pStyle w:val="TAL"/>
              <w:rPr>
                <w:b/>
                <w:bCs/>
                <w:i/>
                <w:iCs/>
              </w:rPr>
            </w:pPr>
            <w:r w:rsidRPr="0095297E">
              <w:rPr>
                <w:b/>
                <w:bCs/>
                <w:i/>
                <w:iCs/>
              </w:rPr>
              <w:t>dmrs-BundlingPUSCH-RepTypeB-r17</w:t>
            </w:r>
          </w:p>
          <w:p w14:paraId="1F266CFF" w14:textId="77777777" w:rsidR="00383D60" w:rsidRPr="0095297E" w:rsidRDefault="00383D60" w:rsidP="00D95F00">
            <w:pPr>
              <w:pStyle w:val="TAL"/>
            </w:pPr>
            <w:r w:rsidRPr="0095297E">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2030480F" w14:textId="77777777" w:rsidR="00383D60" w:rsidRPr="0095297E" w:rsidRDefault="00383D60" w:rsidP="00D95F00">
            <w:pPr>
              <w:pStyle w:val="TAL"/>
            </w:pPr>
          </w:p>
          <w:p w14:paraId="77491D9F" w14:textId="77777777" w:rsidR="00383D60" w:rsidRPr="0095297E" w:rsidRDefault="00383D60" w:rsidP="00D95F00">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pusch-RepetitionTypeB-r16</w:t>
            </w:r>
            <w:r w:rsidRPr="0095297E">
              <w:t>.</w:t>
            </w:r>
          </w:p>
        </w:tc>
        <w:tc>
          <w:tcPr>
            <w:tcW w:w="709" w:type="dxa"/>
          </w:tcPr>
          <w:p w14:paraId="4B02431D" w14:textId="77777777" w:rsidR="00383D60" w:rsidRPr="0095297E" w:rsidRDefault="00383D60" w:rsidP="00D95F00">
            <w:pPr>
              <w:pStyle w:val="TAL"/>
              <w:jc w:val="center"/>
              <w:rPr>
                <w:bCs/>
                <w:iCs/>
              </w:rPr>
            </w:pPr>
            <w:r w:rsidRPr="0095297E">
              <w:rPr>
                <w:bCs/>
                <w:iCs/>
              </w:rPr>
              <w:t>Band</w:t>
            </w:r>
          </w:p>
        </w:tc>
        <w:tc>
          <w:tcPr>
            <w:tcW w:w="567" w:type="dxa"/>
          </w:tcPr>
          <w:p w14:paraId="30D58E2C" w14:textId="77777777" w:rsidR="00383D60" w:rsidRPr="0095297E" w:rsidRDefault="00383D60" w:rsidP="00D95F00">
            <w:pPr>
              <w:pStyle w:val="TAL"/>
              <w:jc w:val="center"/>
              <w:rPr>
                <w:bCs/>
                <w:iCs/>
              </w:rPr>
            </w:pPr>
            <w:r w:rsidRPr="0095297E">
              <w:rPr>
                <w:bCs/>
                <w:iCs/>
              </w:rPr>
              <w:t>No</w:t>
            </w:r>
          </w:p>
        </w:tc>
        <w:tc>
          <w:tcPr>
            <w:tcW w:w="709" w:type="dxa"/>
          </w:tcPr>
          <w:p w14:paraId="0BBBF146" w14:textId="77777777" w:rsidR="00383D60" w:rsidRPr="0095297E" w:rsidRDefault="00383D60" w:rsidP="00D95F00">
            <w:pPr>
              <w:pStyle w:val="TAL"/>
              <w:jc w:val="center"/>
              <w:rPr>
                <w:bCs/>
                <w:iCs/>
              </w:rPr>
            </w:pPr>
            <w:r w:rsidRPr="0095297E">
              <w:rPr>
                <w:bCs/>
                <w:iCs/>
              </w:rPr>
              <w:t>N/A</w:t>
            </w:r>
          </w:p>
        </w:tc>
        <w:tc>
          <w:tcPr>
            <w:tcW w:w="728" w:type="dxa"/>
          </w:tcPr>
          <w:p w14:paraId="4423C240" w14:textId="77777777" w:rsidR="00383D60" w:rsidRPr="0095297E" w:rsidRDefault="00383D60" w:rsidP="00D95F00">
            <w:pPr>
              <w:pStyle w:val="TAL"/>
              <w:jc w:val="center"/>
            </w:pPr>
            <w:r w:rsidRPr="0095297E">
              <w:t>N/A</w:t>
            </w:r>
          </w:p>
        </w:tc>
      </w:tr>
      <w:tr w:rsidR="00383D60" w:rsidRPr="0095297E" w14:paraId="7D1F879E" w14:textId="77777777" w:rsidTr="00D95F00">
        <w:trPr>
          <w:cantSplit/>
          <w:tblHeader/>
        </w:trPr>
        <w:tc>
          <w:tcPr>
            <w:tcW w:w="6917" w:type="dxa"/>
          </w:tcPr>
          <w:p w14:paraId="6D24EDB0" w14:textId="77777777" w:rsidR="00383D60" w:rsidRPr="0095297E" w:rsidRDefault="00383D60" w:rsidP="00D95F00">
            <w:pPr>
              <w:pStyle w:val="TAL"/>
              <w:rPr>
                <w:b/>
                <w:bCs/>
                <w:i/>
                <w:iCs/>
              </w:rPr>
            </w:pPr>
            <w:r w:rsidRPr="0095297E">
              <w:rPr>
                <w:b/>
                <w:bCs/>
                <w:i/>
                <w:iCs/>
              </w:rPr>
              <w:t>dmrs-BundlingRestart-r17</w:t>
            </w:r>
          </w:p>
          <w:p w14:paraId="3CBF5CE4" w14:textId="77777777" w:rsidR="00383D60" w:rsidRPr="0095297E" w:rsidRDefault="00383D60" w:rsidP="00D95F00">
            <w:pPr>
              <w:pStyle w:val="TAL"/>
            </w:pPr>
            <w:r w:rsidRPr="0095297E">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45B7CA9" w14:textId="77777777" w:rsidR="00383D60" w:rsidRPr="0095297E" w:rsidRDefault="00383D60" w:rsidP="00D95F00">
            <w:pPr>
              <w:pStyle w:val="TAL"/>
            </w:pPr>
          </w:p>
          <w:p w14:paraId="14CA0D1B" w14:textId="77777777" w:rsidR="00383D60" w:rsidRPr="0095297E" w:rsidRDefault="00383D60" w:rsidP="00D95F00">
            <w:pPr>
              <w:pStyle w:val="TAL"/>
            </w:pPr>
            <w:r w:rsidRPr="0095297E">
              <w:t xml:space="preserve">UE indicating support of this feature shall also indicate support of </w:t>
            </w:r>
            <w:r w:rsidRPr="0095297E">
              <w:rPr>
                <w:i/>
                <w:iCs/>
              </w:rPr>
              <w:t>maxDurationDMRS-Bundling-r17.</w:t>
            </w:r>
          </w:p>
          <w:p w14:paraId="266570A5" w14:textId="77777777" w:rsidR="00383D60" w:rsidRPr="0095297E" w:rsidRDefault="00383D60" w:rsidP="00D95F00">
            <w:pPr>
              <w:pStyle w:val="TAL"/>
            </w:pPr>
          </w:p>
          <w:p w14:paraId="1C9F2763" w14:textId="77777777" w:rsidR="00383D60" w:rsidRPr="0095297E" w:rsidRDefault="00383D60" w:rsidP="00D95F00">
            <w:pPr>
              <w:pStyle w:val="TAN"/>
            </w:pPr>
            <w:r w:rsidRPr="0095297E">
              <w:t>NOTE:</w:t>
            </w:r>
            <w:r w:rsidRPr="0095297E">
              <w:rPr>
                <w:rFonts w:cs="Arial"/>
                <w:szCs w:val="18"/>
              </w:rPr>
              <w:tab/>
            </w:r>
            <w:r w:rsidRPr="0095297E">
              <w:t>Events which are triggered by DCI or MAC CE, but do not require UE capability to resume maintaining power consistency and/or phase continuity as specified in clause 6.1.7 of TS 38.214 [12] are excluded from this feature.</w:t>
            </w:r>
          </w:p>
        </w:tc>
        <w:tc>
          <w:tcPr>
            <w:tcW w:w="709" w:type="dxa"/>
          </w:tcPr>
          <w:p w14:paraId="20B6B258" w14:textId="77777777" w:rsidR="00383D60" w:rsidRPr="0095297E" w:rsidRDefault="00383D60" w:rsidP="00D95F00">
            <w:pPr>
              <w:pStyle w:val="TAL"/>
              <w:jc w:val="center"/>
              <w:rPr>
                <w:bCs/>
                <w:iCs/>
              </w:rPr>
            </w:pPr>
            <w:r w:rsidRPr="0095297E">
              <w:rPr>
                <w:bCs/>
                <w:iCs/>
              </w:rPr>
              <w:t>Band</w:t>
            </w:r>
          </w:p>
        </w:tc>
        <w:tc>
          <w:tcPr>
            <w:tcW w:w="567" w:type="dxa"/>
          </w:tcPr>
          <w:p w14:paraId="1BE4A859" w14:textId="77777777" w:rsidR="00383D60" w:rsidRPr="0095297E" w:rsidRDefault="00383D60" w:rsidP="00D95F00">
            <w:pPr>
              <w:pStyle w:val="TAL"/>
              <w:jc w:val="center"/>
              <w:rPr>
                <w:bCs/>
                <w:iCs/>
              </w:rPr>
            </w:pPr>
            <w:r w:rsidRPr="0095297E">
              <w:rPr>
                <w:bCs/>
                <w:iCs/>
              </w:rPr>
              <w:t>No</w:t>
            </w:r>
          </w:p>
        </w:tc>
        <w:tc>
          <w:tcPr>
            <w:tcW w:w="709" w:type="dxa"/>
          </w:tcPr>
          <w:p w14:paraId="2E1B11A9" w14:textId="77777777" w:rsidR="00383D60" w:rsidRPr="0095297E" w:rsidRDefault="00383D60" w:rsidP="00D95F00">
            <w:pPr>
              <w:pStyle w:val="TAL"/>
              <w:jc w:val="center"/>
              <w:rPr>
                <w:bCs/>
                <w:iCs/>
              </w:rPr>
            </w:pPr>
            <w:r w:rsidRPr="0095297E">
              <w:rPr>
                <w:bCs/>
                <w:iCs/>
              </w:rPr>
              <w:t>N/A</w:t>
            </w:r>
          </w:p>
        </w:tc>
        <w:tc>
          <w:tcPr>
            <w:tcW w:w="728" w:type="dxa"/>
          </w:tcPr>
          <w:p w14:paraId="5F814421" w14:textId="77777777" w:rsidR="00383D60" w:rsidRPr="0095297E" w:rsidRDefault="00383D60" w:rsidP="00D95F00">
            <w:pPr>
              <w:pStyle w:val="TAL"/>
              <w:jc w:val="center"/>
            </w:pPr>
            <w:r w:rsidRPr="0095297E">
              <w:t>N/A</w:t>
            </w:r>
          </w:p>
        </w:tc>
      </w:tr>
      <w:tr w:rsidR="00383D60" w:rsidRPr="0095297E" w14:paraId="2B52C3E8" w14:textId="77777777" w:rsidTr="00D95F00">
        <w:trPr>
          <w:cantSplit/>
          <w:tblHeader/>
        </w:trPr>
        <w:tc>
          <w:tcPr>
            <w:tcW w:w="6917" w:type="dxa"/>
          </w:tcPr>
          <w:p w14:paraId="3DA2AC3D" w14:textId="77777777" w:rsidR="00383D60" w:rsidRPr="0095297E" w:rsidRDefault="00383D60" w:rsidP="00D95F00">
            <w:pPr>
              <w:pStyle w:val="TAL"/>
              <w:rPr>
                <w:b/>
                <w:bCs/>
                <w:i/>
                <w:iCs/>
              </w:rPr>
            </w:pPr>
            <w:r w:rsidRPr="0095297E">
              <w:rPr>
                <w:b/>
                <w:bCs/>
                <w:i/>
                <w:iCs/>
              </w:rPr>
              <w:lastRenderedPageBreak/>
              <w:t>dynamicMulticastDCI-Format4-2-r17</w:t>
            </w:r>
          </w:p>
          <w:p w14:paraId="24B6731C" w14:textId="77777777" w:rsidR="00383D60" w:rsidRPr="0095297E" w:rsidRDefault="00383D60" w:rsidP="00D95F00">
            <w:pPr>
              <w:pStyle w:val="TAL"/>
            </w:pPr>
            <w:r w:rsidRPr="0095297E">
              <w:rPr>
                <w:bCs/>
                <w:iCs/>
              </w:rPr>
              <w:t>Indicates whether the UE supports DCI format 4_2 with CRC scrambled with G-RNTI for multicast</w:t>
            </w:r>
            <w:r w:rsidRPr="0095297E">
              <w:t>.</w:t>
            </w:r>
          </w:p>
          <w:p w14:paraId="066AAF93" w14:textId="77777777" w:rsidR="00383D60" w:rsidRPr="0095297E" w:rsidRDefault="00383D60" w:rsidP="00D95F00">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45DE48EF" w14:textId="77777777" w:rsidR="00383D60" w:rsidRPr="0095297E" w:rsidRDefault="00383D60" w:rsidP="00D95F00">
            <w:pPr>
              <w:pStyle w:val="TAL"/>
              <w:jc w:val="center"/>
              <w:rPr>
                <w:bCs/>
                <w:iCs/>
              </w:rPr>
            </w:pPr>
            <w:r w:rsidRPr="0095297E">
              <w:rPr>
                <w:bCs/>
                <w:iCs/>
              </w:rPr>
              <w:t>Band</w:t>
            </w:r>
          </w:p>
        </w:tc>
        <w:tc>
          <w:tcPr>
            <w:tcW w:w="567" w:type="dxa"/>
          </w:tcPr>
          <w:p w14:paraId="7BA0CAF1" w14:textId="77777777" w:rsidR="00383D60" w:rsidRPr="0095297E" w:rsidRDefault="00383D60" w:rsidP="00D95F00">
            <w:pPr>
              <w:pStyle w:val="TAL"/>
              <w:jc w:val="center"/>
              <w:rPr>
                <w:bCs/>
                <w:iCs/>
              </w:rPr>
            </w:pPr>
            <w:r w:rsidRPr="0095297E">
              <w:rPr>
                <w:bCs/>
                <w:iCs/>
              </w:rPr>
              <w:t>No</w:t>
            </w:r>
          </w:p>
        </w:tc>
        <w:tc>
          <w:tcPr>
            <w:tcW w:w="709" w:type="dxa"/>
          </w:tcPr>
          <w:p w14:paraId="629682C0" w14:textId="77777777" w:rsidR="00383D60" w:rsidRPr="0095297E" w:rsidRDefault="00383D60" w:rsidP="00D95F00">
            <w:pPr>
              <w:pStyle w:val="TAL"/>
              <w:jc w:val="center"/>
              <w:rPr>
                <w:bCs/>
                <w:iCs/>
              </w:rPr>
            </w:pPr>
            <w:r w:rsidRPr="0095297E">
              <w:rPr>
                <w:bCs/>
                <w:iCs/>
              </w:rPr>
              <w:t>N/A</w:t>
            </w:r>
          </w:p>
        </w:tc>
        <w:tc>
          <w:tcPr>
            <w:tcW w:w="728" w:type="dxa"/>
          </w:tcPr>
          <w:p w14:paraId="4322DBB0" w14:textId="77777777" w:rsidR="00383D60" w:rsidRPr="0095297E" w:rsidRDefault="00383D60" w:rsidP="00D95F00">
            <w:pPr>
              <w:pStyle w:val="TAL"/>
              <w:jc w:val="center"/>
            </w:pPr>
            <w:r w:rsidRPr="0095297E">
              <w:t>N/A</w:t>
            </w:r>
          </w:p>
        </w:tc>
      </w:tr>
      <w:tr w:rsidR="00383D60" w:rsidRPr="0095297E" w14:paraId="3D1B98B8" w14:textId="77777777" w:rsidTr="00D95F00">
        <w:trPr>
          <w:cantSplit/>
          <w:tblHeader/>
        </w:trPr>
        <w:tc>
          <w:tcPr>
            <w:tcW w:w="6917" w:type="dxa"/>
          </w:tcPr>
          <w:p w14:paraId="21327460" w14:textId="77777777" w:rsidR="00383D60" w:rsidRPr="0095297E" w:rsidRDefault="00383D60" w:rsidP="00D95F00">
            <w:pPr>
              <w:pStyle w:val="TAL"/>
              <w:rPr>
                <w:b/>
                <w:bCs/>
                <w:i/>
                <w:iCs/>
              </w:rPr>
            </w:pPr>
            <w:r w:rsidRPr="0095297E">
              <w:rPr>
                <w:b/>
                <w:bCs/>
                <w:i/>
                <w:iCs/>
              </w:rPr>
              <w:t>dynamicSlotRepetitionMulticastNTN-SharedSpectrumChAccess-r17</w:t>
            </w:r>
          </w:p>
          <w:p w14:paraId="27A7393B" w14:textId="77777777" w:rsidR="00383D60" w:rsidRPr="0095297E" w:rsidRDefault="00383D60" w:rsidP="00D95F00">
            <w:pPr>
              <w:pStyle w:val="TAL"/>
            </w:pPr>
            <w:r w:rsidRPr="0095297E">
              <w:rPr>
                <w:bCs/>
                <w:iCs/>
              </w:rPr>
              <w:t>Indicates the maximum number of supported dynamic slot-level repetitions for group-common PDSCH for multicast for NTN and shared spectrum channel access</w:t>
            </w:r>
            <w:r w:rsidRPr="0095297E">
              <w:t>. Value n8 corresponds to 8, and value n16 corresponds to 16.</w:t>
            </w:r>
          </w:p>
          <w:p w14:paraId="554B424E" w14:textId="77777777" w:rsidR="00383D60" w:rsidRPr="0095297E" w:rsidRDefault="00383D60" w:rsidP="00D95F00">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433B9B2E" w14:textId="77777777" w:rsidR="00383D60" w:rsidRPr="0095297E" w:rsidRDefault="00383D60" w:rsidP="00D95F00">
            <w:pPr>
              <w:pStyle w:val="TAL"/>
              <w:jc w:val="center"/>
              <w:rPr>
                <w:bCs/>
                <w:iCs/>
              </w:rPr>
            </w:pPr>
            <w:r w:rsidRPr="0095297E">
              <w:rPr>
                <w:bCs/>
                <w:iCs/>
              </w:rPr>
              <w:t>Band</w:t>
            </w:r>
          </w:p>
        </w:tc>
        <w:tc>
          <w:tcPr>
            <w:tcW w:w="567" w:type="dxa"/>
          </w:tcPr>
          <w:p w14:paraId="60BCFC51" w14:textId="77777777" w:rsidR="00383D60" w:rsidRPr="0095297E" w:rsidRDefault="00383D60" w:rsidP="00D95F00">
            <w:pPr>
              <w:pStyle w:val="TAL"/>
              <w:jc w:val="center"/>
              <w:rPr>
                <w:bCs/>
                <w:iCs/>
              </w:rPr>
            </w:pPr>
            <w:r w:rsidRPr="0095297E">
              <w:rPr>
                <w:bCs/>
                <w:iCs/>
              </w:rPr>
              <w:t>No</w:t>
            </w:r>
          </w:p>
        </w:tc>
        <w:tc>
          <w:tcPr>
            <w:tcW w:w="709" w:type="dxa"/>
          </w:tcPr>
          <w:p w14:paraId="4D2889A4" w14:textId="77777777" w:rsidR="00383D60" w:rsidRPr="0095297E" w:rsidRDefault="00383D60" w:rsidP="00D95F00">
            <w:pPr>
              <w:pStyle w:val="TAL"/>
              <w:jc w:val="center"/>
              <w:rPr>
                <w:bCs/>
                <w:iCs/>
              </w:rPr>
            </w:pPr>
            <w:r w:rsidRPr="0095297E">
              <w:rPr>
                <w:bCs/>
                <w:iCs/>
              </w:rPr>
              <w:t>N/A</w:t>
            </w:r>
          </w:p>
        </w:tc>
        <w:tc>
          <w:tcPr>
            <w:tcW w:w="728" w:type="dxa"/>
          </w:tcPr>
          <w:p w14:paraId="273526BB" w14:textId="77777777" w:rsidR="00383D60" w:rsidRPr="0095297E" w:rsidRDefault="00383D60" w:rsidP="00D95F00">
            <w:pPr>
              <w:pStyle w:val="TAL"/>
              <w:jc w:val="center"/>
            </w:pPr>
            <w:r w:rsidRPr="0095297E">
              <w:t>N/A</w:t>
            </w:r>
          </w:p>
        </w:tc>
      </w:tr>
      <w:tr w:rsidR="00383D60" w:rsidRPr="0095297E" w14:paraId="5CEFE0C2" w14:textId="77777777" w:rsidTr="00D95F00">
        <w:trPr>
          <w:cantSplit/>
          <w:tblHeader/>
        </w:trPr>
        <w:tc>
          <w:tcPr>
            <w:tcW w:w="6917" w:type="dxa"/>
          </w:tcPr>
          <w:p w14:paraId="66BE9AF1" w14:textId="77777777" w:rsidR="00383D60" w:rsidRPr="0095297E" w:rsidRDefault="00383D60" w:rsidP="00D95F00">
            <w:pPr>
              <w:pStyle w:val="TAL"/>
              <w:rPr>
                <w:b/>
                <w:bCs/>
                <w:i/>
                <w:iCs/>
              </w:rPr>
            </w:pPr>
            <w:r w:rsidRPr="0095297E">
              <w:rPr>
                <w:b/>
                <w:bCs/>
                <w:i/>
                <w:iCs/>
              </w:rPr>
              <w:t>dynamicSlotRepetitionMulticastTN-NonSharedSpectrumChAccess-r17</w:t>
            </w:r>
          </w:p>
          <w:p w14:paraId="394AF00F" w14:textId="77777777" w:rsidR="00383D60" w:rsidRPr="0095297E" w:rsidRDefault="00383D60" w:rsidP="00D95F00">
            <w:pPr>
              <w:pStyle w:val="TAL"/>
            </w:pPr>
            <w:r w:rsidRPr="0095297E">
              <w:rPr>
                <w:bCs/>
                <w:iCs/>
              </w:rPr>
              <w:t>Indicates the maximum number of supported dynamic slot-level repetitions for group-common PDSCH for multicast for TN and non-shared spectrum channel access</w:t>
            </w:r>
            <w:r w:rsidRPr="0095297E">
              <w:t xml:space="preserve">. Value n8 corresponds to 8, and value n16 corresponds to 16. </w:t>
            </w:r>
            <w:r w:rsidRPr="0095297E">
              <w:rPr>
                <w:rFonts w:eastAsia="MS PGothic" w:cs="Arial"/>
                <w:szCs w:val="18"/>
              </w:rPr>
              <w:t>UE shall set the capability value consistently for all FDD-FR1 bands, all TDD-FR1 bands, all TDD-FR2 bands respectively.</w:t>
            </w:r>
          </w:p>
          <w:p w14:paraId="0AE8477E" w14:textId="77777777" w:rsidR="00383D60" w:rsidRPr="0095297E" w:rsidRDefault="00383D60" w:rsidP="00D95F00">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0C0B70A9" w14:textId="77777777" w:rsidR="00383D60" w:rsidRPr="0095297E" w:rsidRDefault="00383D60" w:rsidP="00D95F00">
            <w:pPr>
              <w:pStyle w:val="TAL"/>
              <w:jc w:val="center"/>
              <w:rPr>
                <w:bCs/>
                <w:iCs/>
              </w:rPr>
            </w:pPr>
            <w:r w:rsidRPr="0095297E">
              <w:rPr>
                <w:bCs/>
                <w:iCs/>
              </w:rPr>
              <w:t>Band</w:t>
            </w:r>
          </w:p>
        </w:tc>
        <w:tc>
          <w:tcPr>
            <w:tcW w:w="567" w:type="dxa"/>
          </w:tcPr>
          <w:p w14:paraId="2DEDCC9A" w14:textId="77777777" w:rsidR="00383D60" w:rsidRPr="0095297E" w:rsidRDefault="00383D60" w:rsidP="00D95F00">
            <w:pPr>
              <w:pStyle w:val="TAL"/>
              <w:jc w:val="center"/>
              <w:rPr>
                <w:bCs/>
                <w:iCs/>
              </w:rPr>
            </w:pPr>
            <w:r w:rsidRPr="0095297E">
              <w:rPr>
                <w:bCs/>
                <w:iCs/>
              </w:rPr>
              <w:t>No</w:t>
            </w:r>
          </w:p>
        </w:tc>
        <w:tc>
          <w:tcPr>
            <w:tcW w:w="709" w:type="dxa"/>
          </w:tcPr>
          <w:p w14:paraId="16CEF52F" w14:textId="77777777" w:rsidR="00383D60" w:rsidRPr="0095297E" w:rsidRDefault="00383D60" w:rsidP="00D95F00">
            <w:pPr>
              <w:pStyle w:val="TAL"/>
              <w:jc w:val="center"/>
              <w:rPr>
                <w:bCs/>
                <w:iCs/>
              </w:rPr>
            </w:pPr>
            <w:r w:rsidRPr="0095297E">
              <w:rPr>
                <w:bCs/>
                <w:iCs/>
              </w:rPr>
              <w:t>N/A</w:t>
            </w:r>
          </w:p>
        </w:tc>
        <w:tc>
          <w:tcPr>
            <w:tcW w:w="728" w:type="dxa"/>
          </w:tcPr>
          <w:p w14:paraId="1CA0B942" w14:textId="77777777" w:rsidR="00383D60" w:rsidRPr="0095297E" w:rsidRDefault="00383D60" w:rsidP="00D95F00">
            <w:pPr>
              <w:pStyle w:val="TAL"/>
              <w:jc w:val="center"/>
            </w:pPr>
            <w:r w:rsidRPr="0095297E">
              <w:t>N/A</w:t>
            </w:r>
          </w:p>
        </w:tc>
      </w:tr>
      <w:tr w:rsidR="00383D60" w:rsidRPr="0095297E" w14:paraId="26A01CFF" w14:textId="77777777" w:rsidTr="00D95F00">
        <w:trPr>
          <w:cantSplit/>
          <w:tblHeader/>
        </w:trPr>
        <w:tc>
          <w:tcPr>
            <w:tcW w:w="6917" w:type="dxa"/>
          </w:tcPr>
          <w:p w14:paraId="798E4CC3" w14:textId="77777777" w:rsidR="00383D60" w:rsidRPr="0095297E" w:rsidRDefault="00383D60" w:rsidP="00D95F00">
            <w:pPr>
              <w:pStyle w:val="TAL"/>
              <w:rPr>
                <w:b/>
                <w:bCs/>
                <w:i/>
                <w:iCs/>
                <w:lang w:eastAsia="zh-CN"/>
              </w:rPr>
            </w:pPr>
            <w:r w:rsidRPr="0095297E">
              <w:rPr>
                <w:b/>
                <w:bCs/>
                <w:i/>
                <w:iCs/>
              </w:rPr>
              <w:t>enhancedSkipUplinkTxConfigured-v1660</w:t>
            </w:r>
          </w:p>
          <w:p w14:paraId="6323D052" w14:textId="77777777" w:rsidR="00383D60" w:rsidRPr="0095297E" w:rsidRDefault="00383D60" w:rsidP="00D95F00">
            <w:pPr>
              <w:pStyle w:val="TAL"/>
              <w:rPr>
                <w:bCs/>
                <w:iCs/>
              </w:rPr>
            </w:pPr>
            <w:r w:rsidRPr="0095297E">
              <w:t xml:space="preserve">Indicates whether the UE supports skipping UL transmission for a </w:t>
            </w:r>
            <w:r w:rsidRPr="0095297E">
              <w:rPr>
                <w:lang w:eastAsia="zh-CN"/>
              </w:rPr>
              <w:t>configured</w:t>
            </w:r>
            <w:r w:rsidRPr="0095297E">
              <w:t xml:space="preserve"> uplink grant only if no data is available for transmission and no UCI is multiplexed on the corresponding PUSCH of the uplink grant as specified in TS 38.321 [8]. </w:t>
            </w:r>
            <w:r w:rsidRPr="0095297E">
              <w:rPr>
                <w:rFonts w:eastAsia="MS PGothic" w:cs="Arial"/>
                <w:szCs w:val="18"/>
              </w:rPr>
              <w:t>UE shall set the capability value consistently for all FDD-FR1 bands, all TDD-FR1 bands, all TDD-FR2-1 bands and all TDD-FR2-2 bands respectively.</w:t>
            </w:r>
          </w:p>
          <w:p w14:paraId="6FFBC0D0" w14:textId="77777777" w:rsidR="00383D60" w:rsidRPr="0095297E" w:rsidRDefault="00383D60" w:rsidP="00D95F00">
            <w:pPr>
              <w:pStyle w:val="TAL"/>
              <w:rPr>
                <w:b/>
                <w:bCs/>
                <w:i/>
                <w:iCs/>
              </w:rPr>
            </w:pPr>
            <w:r w:rsidRPr="0095297E">
              <w:t xml:space="preserve">The UE only includes </w:t>
            </w:r>
            <w:r w:rsidRPr="0095297E">
              <w:rPr>
                <w:i/>
                <w:iCs/>
              </w:rPr>
              <w:t>enhancedSkipUplinkTxConfigured-v1660</w:t>
            </w:r>
            <w:r w:rsidRPr="0095297E">
              <w:t xml:space="preserve"> if </w:t>
            </w:r>
            <w:r w:rsidRPr="0095297E">
              <w:rPr>
                <w:i/>
                <w:iCs/>
              </w:rPr>
              <w:t>enhancedSkipUplinkTxConfigured-r16</w:t>
            </w:r>
            <w:r w:rsidRPr="0095297E">
              <w:t xml:space="preserve"> is absent.</w:t>
            </w:r>
          </w:p>
        </w:tc>
        <w:tc>
          <w:tcPr>
            <w:tcW w:w="709" w:type="dxa"/>
          </w:tcPr>
          <w:p w14:paraId="2820E267" w14:textId="77777777" w:rsidR="00383D60" w:rsidRPr="0095297E" w:rsidRDefault="00383D60" w:rsidP="00D95F00">
            <w:pPr>
              <w:pStyle w:val="TAL"/>
              <w:jc w:val="center"/>
              <w:rPr>
                <w:bCs/>
                <w:iCs/>
              </w:rPr>
            </w:pPr>
            <w:r w:rsidRPr="0095297E">
              <w:rPr>
                <w:rFonts w:cs="Arial"/>
                <w:bCs/>
                <w:iCs/>
                <w:szCs w:val="18"/>
              </w:rPr>
              <w:t>Band</w:t>
            </w:r>
          </w:p>
        </w:tc>
        <w:tc>
          <w:tcPr>
            <w:tcW w:w="567" w:type="dxa"/>
          </w:tcPr>
          <w:p w14:paraId="109A4032" w14:textId="77777777" w:rsidR="00383D60" w:rsidRPr="0095297E" w:rsidRDefault="00383D60" w:rsidP="00D95F00">
            <w:pPr>
              <w:pStyle w:val="TAL"/>
              <w:jc w:val="center"/>
              <w:rPr>
                <w:bCs/>
                <w:iCs/>
              </w:rPr>
            </w:pPr>
            <w:r w:rsidRPr="0095297E">
              <w:rPr>
                <w:rFonts w:cs="Arial"/>
                <w:bCs/>
                <w:iCs/>
                <w:szCs w:val="18"/>
              </w:rPr>
              <w:t>No</w:t>
            </w:r>
          </w:p>
        </w:tc>
        <w:tc>
          <w:tcPr>
            <w:tcW w:w="709" w:type="dxa"/>
          </w:tcPr>
          <w:p w14:paraId="089D692D" w14:textId="77777777" w:rsidR="00383D60" w:rsidRPr="0095297E" w:rsidRDefault="00383D60" w:rsidP="00D95F00">
            <w:pPr>
              <w:pStyle w:val="TAL"/>
              <w:jc w:val="center"/>
              <w:rPr>
                <w:bCs/>
                <w:iCs/>
              </w:rPr>
            </w:pPr>
            <w:r w:rsidRPr="0095297E">
              <w:rPr>
                <w:bCs/>
                <w:iCs/>
              </w:rPr>
              <w:t>N/A</w:t>
            </w:r>
          </w:p>
        </w:tc>
        <w:tc>
          <w:tcPr>
            <w:tcW w:w="728" w:type="dxa"/>
          </w:tcPr>
          <w:p w14:paraId="19D8A0DE" w14:textId="77777777" w:rsidR="00383D60" w:rsidRPr="0095297E" w:rsidRDefault="00383D60" w:rsidP="00D95F00">
            <w:pPr>
              <w:pStyle w:val="TAL"/>
              <w:jc w:val="center"/>
            </w:pPr>
            <w:r w:rsidRPr="0095297E">
              <w:rPr>
                <w:rFonts w:cs="Arial"/>
                <w:bCs/>
                <w:iCs/>
                <w:szCs w:val="18"/>
              </w:rPr>
              <w:t>N/A</w:t>
            </w:r>
          </w:p>
        </w:tc>
      </w:tr>
      <w:tr w:rsidR="00383D60" w:rsidRPr="0095297E" w14:paraId="466C20C7" w14:textId="77777777" w:rsidTr="00D95F00">
        <w:trPr>
          <w:cantSplit/>
          <w:tblHeader/>
        </w:trPr>
        <w:tc>
          <w:tcPr>
            <w:tcW w:w="6917" w:type="dxa"/>
          </w:tcPr>
          <w:p w14:paraId="67852CE3" w14:textId="77777777" w:rsidR="00383D60" w:rsidRPr="0095297E" w:rsidRDefault="00383D60" w:rsidP="00D95F00">
            <w:pPr>
              <w:pStyle w:val="TAL"/>
              <w:rPr>
                <w:b/>
                <w:bCs/>
                <w:i/>
                <w:iCs/>
                <w:lang w:eastAsia="zh-CN"/>
              </w:rPr>
            </w:pPr>
            <w:r w:rsidRPr="0095297E">
              <w:rPr>
                <w:b/>
                <w:bCs/>
                <w:i/>
                <w:iCs/>
              </w:rPr>
              <w:t>enhancedSkipUplinkTxDynamic-v1660</w:t>
            </w:r>
          </w:p>
          <w:p w14:paraId="7B1800E3" w14:textId="77777777" w:rsidR="00383D60" w:rsidRPr="0095297E" w:rsidRDefault="00383D60" w:rsidP="00D95F00">
            <w:pPr>
              <w:pStyle w:val="TAL"/>
              <w:rPr>
                <w:bCs/>
                <w:iCs/>
              </w:rPr>
            </w:pPr>
            <w:r w:rsidRPr="0095297E">
              <w:t xml:space="preserve">Indicates whether the UE supports skipping UL transmission for an uplink </w:t>
            </w:r>
            <w:r w:rsidRPr="0095297E">
              <w:rPr>
                <w:lang w:eastAsia="ko-KR"/>
              </w:rPr>
              <w:t>grant addressed to a C-RNTI</w:t>
            </w:r>
            <w:r w:rsidRPr="0095297E">
              <w:t xml:space="preserve"> only if no data is available for transmission and no UCI is multiplexed on the corresponding PUSCH of the uplink grant as specified in TS 38.321 [8]. </w:t>
            </w:r>
            <w:r w:rsidRPr="0095297E">
              <w:rPr>
                <w:rFonts w:eastAsia="MS PGothic" w:cs="Arial"/>
                <w:szCs w:val="18"/>
              </w:rPr>
              <w:t>UE shall set the capability value consistently for all FDD-FR1 bands, all TDD-FR1 bands, all TDD-FR2-1 bands and all TDD-FR2-2 bands respectively.</w:t>
            </w:r>
          </w:p>
          <w:p w14:paraId="62E71167" w14:textId="77777777" w:rsidR="00383D60" w:rsidRPr="0095297E" w:rsidRDefault="00383D60" w:rsidP="00D95F00">
            <w:pPr>
              <w:pStyle w:val="TAL"/>
              <w:rPr>
                <w:b/>
                <w:bCs/>
                <w:i/>
                <w:iCs/>
              </w:rPr>
            </w:pPr>
            <w:r w:rsidRPr="0095297E">
              <w:t xml:space="preserve">The UE only includes </w:t>
            </w:r>
            <w:r w:rsidRPr="0095297E">
              <w:rPr>
                <w:i/>
                <w:iCs/>
              </w:rPr>
              <w:t>enhancedSkipUplinkTxDynamic-v1660</w:t>
            </w:r>
            <w:r w:rsidRPr="0095297E">
              <w:t xml:space="preserve"> if </w:t>
            </w:r>
            <w:r w:rsidRPr="0095297E">
              <w:rPr>
                <w:i/>
                <w:iCs/>
              </w:rPr>
              <w:t>enhancedSkipUplinkTxDynamic-r16</w:t>
            </w:r>
            <w:r w:rsidRPr="0095297E">
              <w:t xml:space="preserve"> is absent.</w:t>
            </w:r>
          </w:p>
        </w:tc>
        <w:tc>
          <w:tcPr>
            <w:tcW w:w="709" w:type="dxa"/>
          </w:tcPr>
          <w:p w14:paraId="55938FE2" w14:textId="77777777" w:rsidR="00383D60" w:rsidRPr="0095297E" w:rsidRDefault="00383D60" w:rsidP="00D95F00">
            <w:pPr>
              <w:pStyle w:val="TAL"/>
              <w:jc w:val="center"/>
              <w:rPr>
                <w:bCs/>
                <w:iCs/>
              </w:rPr>
            </w:pPr>
            <w:r w:rsidRPr="0095297E">
              <w:rPr>
                <w:rFonts w:cs="Arial"/>
                <w:bCs/>
                <w:iCs/>
                <w:szCs w:val="18"/>
              </w:rPr>
              <w:t>Band</w:t>
            </w:r>
          </w:p>
        </w:tc>
        <w:tc>
          <w:tcPr>
            <w:tcW w:w="567" w:type="dxa"/>
          </w:tcPr>
          <w:p w14:paraId="1903A76C" w14:textId="77777777" w:rsidR="00383D60" w:rsidRPr="0095297E" w:rsidRDefault="00383D60" w:rsidP="00D95F00">
            <w:pPr>
              <w:pStyle w:val="TAL"/>
              <w:jc w:val="center"/>
              <w:rPr>
                <w:bCs/>
                <w:iCs/>
              </w:rPr>
            </w:pPr>
            <w:r w:rsidRPr="0095297E">
              <w:rPr>
                <w:rFonts w:cs="Arial"/>
                <w:bCs/>
                <w:iCs/>
                <w:szCs w:val="18"/>
              </w:rPr>
              <w:t>No</w:t>
            </w:r>
          </w:p>
        </w:tc>
        <w:tc>
          <w:tcPr>
            <w:tcW w:w="709" w:type="dxa"/>
          </w:tcPr>
          <w:p w14:paraId="3C3A974D" w14:textId="77777777" w:rsidR="00383D60" w:rsidRPr="0095297E" w:rsidRDefault="00383D60" w:rsidP="00D95F00">
            <w:pPr>
              <w:pStyle w:val="TAL"/>
              <w:jc w:val="center"/>
              <w:rPr>
                <w:bCs/>
                <w:iCs/>
              </w:rPr>
            </w:pPr>
            <w:r w:rsidRPr="0095297E">
              <w:rPr>
                <w:bCs/>
                <w:iCs/>
              </w:rPr>
              <w:t>N/A</w:t>
            </w:r>
          </w:p>
        </w:tc>
        <w:tc>
          <w:tcPr>
            <w:tcW w:w="728" w:type="dxa"/>
          </w:tcPr>
          <w:p w14:paraId="2ECB403D" w14:textId="77777777" w:rsidR="00383D60" w:rsidRPr="0095297E" w:rsidRDefault="00383D60" w:rsidP="00D95F00">
            <w:pPr>
              <w:pStyle w:val="TAL"/>
              <w:jc w:val="center"/>
            </w:pPr>
            <w:r w:rsidRPr="0095297E">
              <w:rPr>
                <w:rFonts w:cs="Arial"/>
                <w:bCs/>
                <w:iCs/>
                <w:szCs w:val="18"/>
              </w:rPr>
              <w:t>N/A</w:t>
            </w:r>
          </w:p>
        </w:tc>
      </w:tr>
      <w:tr w:rsidR="00383D60" w:rsidRPr="0095297E" w14:paraId="15A92072" w14:textId="77777777" w:rsidTr="00D95F00">
        <w:trPr>
          <w:cantSplit/>
          <w:tblHeader/>
        </w:trPr>
        <w:tc>
          <w:tcPr>
            <w:tcW w:w="6917" w:type="dxa"/>
          </w:tcPr>
          <w:p w14:paraId="3D324A1C" w14:textId="77777777" w:rsidR="00383D60" w:rsidRPr="0095297E" w:rsidRDefault="00383D60" w:rsidP="00D95F00">
            <w:pPr>
              <w:pStyle w:val="TAL"/>
              <w:rPr>
                <w:b/>
                <w:i/>
              </w:rPr>
            </w:pPr>
            <w:r w:rsidRPr="0095297E">
              <w:rPr>
                <w:b/>
                <w:i/>
              </w:rPr>
              <w:t>enhancedType3-HARQ-CodebookFeedback-r17</w:t>
            </w:r>
          </w:p>
          <w:p w14:paraId="4D51E984" w14:textId="77777777" w:rsidR="00383D60" w:rsidRPr="0095297E" w:rsidRDefault="00383D60" w:rsidP="00D95F00">
            <w:pPr>
              <w:pStyle w:val="TAL"/>
            </w:pPr>
            <w:r w:rsidRPr="0095297E">
              <w:t>Indicates whether the UE supports enhanced type 3 HARQ-ACK codebook feedback</w:t>
            </w:r>
            <w:r w:rsidRPr="0095297E">
              <w:rPr>
                <w:rFonts w:cs="Arial"/>
                <w:szCs w:val="18"/>
              </w:rPr>
              <w:t xml:space="preserve"> based on triggering information in DCI 1_1 and DCI 1_2 (for a UE supporting DCI format 1_2 as indicated in </w:t>
            </w:r>
            <w:r w:rsidRPr="0095297E">
              <w:rPr>
                <w:rFonts w:cs="Arial"/>
                <w:i/>
                <w:iCs/>
                <w:szCs w:val="18"/>
              </w:rPr>
              <w:t>dci-Format1-2And0-2-r16</w:t>
            </w:r>
            <w:r w:rsidRPr="0095297E">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5297E">
              <w:t>. The capability signalling comprises the following parameters:</w:t>
            </w:r>
          </w:p>
          <w:p w14:paraId="5A784285"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enhancedType3-HARQ-Codebooks-r17</w:t>
            </w:r>
            <w:r w:rsidRPr="0095297E">
              <w:rPr>
                <w:rFonts w:ascii="Arial" w:hAnsi="Arial" w:cs="Arial"/>
                <w:sz w:val="18"/>
                <w:szCs w:val="18"/>
              </w:rPr>
              <w:t xml:space="preserve"> indicates the maximum number of supported enhanced type 3 HARQ-ACK codebooks;</w:t>
            </w:r>
          </w:p>
          <w:p w14:paraId="529CD2CA"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maxNumberPUCCH-Transmissions-r17 </w:t>
            </w:r>
            <w:r w:rsidRPr="0095297E">
              <w:rPr>
                <w:rFonts w:ascii="Arial" w:hAnsi="Arial" w:cs="Arial"/>
                <w:sz w:val="18"/>
                <w:szCs w:val="18"/>
              </w:rPr>
              <w:t>indicates the maximum number of actual PUCCH transmissions for type 3 or enhanced type 3 HARQ-ACK codebook feedback within a slot.</w:t>
            </w:r>
          </w:p>
          <w:p w14:paraId="654F6D7E" w14:textId="77777777" w:rsidR="00383D60" w:rsidRPr="0095297E" w:rsidRDefault="00383D60" w:rsidP="00D95F00">
            <w:pPr>
              <w:pStyle w:val="TAL"/>
              <w:rPr>
                <w:b/>
                <w:bCs/>
                <w:i/>
                <w:iCs/>
              </w:rPr>
            </w:pPr>
            <w:r w:rsidRPr="0095297E">
              <w:t xml:space="preserve">UE only supports </w:t>
            </w:r>
            <w:r w:rsidRPr="0095297E">
              <w:rPr>
                <w:rFonts w:cs="Arial"/>
                <w:szCs w:val="18"/>
              </w:rPr>
              <w:t xml:space="preserve">feedback of a dynamically selected enhanced type 3 HARQ-ACK codebook based on triggering information in DCI 1_1 and DCI 1_2 (for a UE supporting DCI format 1_2 as indicated in </w:t>
            </w:r>
            <w:r w:rsidRPr="0095297E">
              <w:rPr>
                <w:rFonts w:cs="Arial"/>
                <w:i/>
                <w:iCs/>
                <w:szCs w:val="18"/>
              </w:rPr>
              <w:t>dci-Format1-2And0-2-r16</w:t>
            </w:r>
            <w:r w:rsidRPr="0095297E">
              <w:rPr>
                <w:rFonts w:cs="Arial"/>
                <w:szCs w:val="18"/>
              </w:rPr>
              <w:t>)</w:t>
            </w:r>
            <w:r w:rsidRPr="0095297E">
              <w:t xml:space="preserve"> if the UE supports more than one enhanced type 3 HARQ-ACK codebook to be configured (as indicated in </w:t>
            </w:r>
            <w:r w:rsidRPr="0095297E">
              <w:rPr>
                <w:rFonts w:cs="Arial"/>
                <w:i/>
                <w:iCs/>
                <w:szCs w:val="18"/>
              </w:rPr>
              <w:t>enhancedType3-HARQ-Codebooks-r17</w:t>
            </w:r>
            <w:r w:rsidRPr="0095297E">
              <w:rPr>
                <w:rFonts w:cs="Arial"/>
                <w:szCs w:val="18"/>
              </w:rPr>
              <w:t xml:space="preserve">). The UE indicates support of this capability shall also indicates support of </w:t>
            </w:r>
            <w:r w:rsidRPr="0095297E">
              <w:rPr>
                <w:rFonts w:cs="Arial"/>
                <w:i/>
                <w:iCs/>
                <w:szCs w:val="18"/>
              </w:rPr>
              <w:t>oneShotHARQ-feedback-r16</w:t>
            </w:r>
            <w:r w:rsidRPr="0095297E">
              <w:rPr>
                <w:rFonts w:cs="Arial"/>
                <w:szCs w:val="18"/>
              </w:rPr>
              <w:t>.</w:t>
            </w:r>
          </w:p>
        </w:tc>
        <w:tc>
          <w:tcPr>
            <w:tcW w:w="709" w:type="dxa"/>
          </w:tcPr>
          <w:p w14:paraId="33285A02" w14:textId="77777777" w:rsidR="00383D60" w:rsidRPr="0095297E" w:rsidRDefault="00383D60" w:rsidP="00D95F00">
            <w:pPr>
              <w:pStyle w:val="TAL"/>
              <w:jc w:val="center"/>
              <w:rPr>
                <w:rFonts w:cs="Arial"/>
                <w:bCs/>
                <w:iCs/>
                <w:szCs w:val="18"/>
              </w:rPr>
            </w:pPr>
            <w:r w:rsidRPr="0095297E">
              <w:t>Band</w:t>
            </w:r>
          </w:p>
        </w:tc>
        <w:tc>
          <w:tcPr>
            <w:tcW w:w="567" w:type="dxa"/>
          </w:tcPr>
          <w:p w14:paraId="2E11D366" w14:textId="77777777" w:rsidR="00383D60" w:rsidRPr="0095297E" w:rsidRDefault="00383D60" w:rsidP="00D95F00">
            <w:pPr>
              <w:pStyle w:val="TAL"/>
              <w:jc w:val="center"/>
              <w:rPr>
                <w:rFonts w:cs="Arial"/>
                <w:bCs/>
                <w:iCs/>
                <w:szCs w:val="18"/>
              </w:rPr>
            </w:pPr>
            <w:r w:rsidRPr="0095297E">
              <w:t>No</w:t>
            </w:r>
          </w:p>
        </w:tc>
        <w:tc>
          <w:tcPr>
            <w:tcW w:w="709" w:type="dxa"/>
          </w:tcPr>
          <w:p w14:paraId="7CE7AD45" w14:textId="77777777" w:rsidR="00383D60" w:rsidRPr="0095297E" w:rsidRDefault="00383D60" w:rsidP="00D95F00">
            <w:pPr>
              <w:pStyle w:val="TAL"/>
              <w:jc w:val="center"/>
              <w:rPr>
                <w:bCs/>
                <w:iCs/>
              </w:rPr>
            </w:pPr>
            <w:r w:rsidRPr="0095297E">
              <w:t>N/A</w:t>
            </w:r>
          </w:p>
        </w:tc>
        <w:tc>
          <w:tcPr>
            <w:tcW w:w="728" w:type="dxa"/>
          </w:tcPr>
          <w:p w14:paraId="5EEF1944" w14:textId="77777777" w:rsidR="00383D60" w:rsidRPr="0095297E" w:rsidRDefault="00383D60" w:rsidP="00D95F00">
            <w:pPr>
              <w:pStyle w:val="TAL"/>
              <w:jc w:val="center"/>
              <w:rPr>
                <w:rFonts w:cs="Arial"/>
                <w:bCs/>
                <w:iCs/>
                <w:szCs w:val="18"/>
              </w:rPr>
            </w:pPr>
            <w:r w:rsidRPr="0095297E">
              <w:t>N/A</w:t>
            </w:r>
          </w:p>
        </w:tc>
      </w:tr>
      <w:tr w:rsidR="00383D60" w:rsidRPr="0095297E" w14:paraId="5EC7C3E2" w14:textId="77777777" w:rsidTr="00D95F00">
        <w:trPr>
          <w:cantSplit/>
          <w:tblHeader/>
        </w:trPr>
        <w:tc>
          <w:tcPr>
            <w:tcW w:w="6917" w:type="dxa"/>
          </w:tcPr>
          <w:p w14:paraId="144E679E" w14:textId="77777777" w:rsidR="00383D60" w:rsidRPr="0095297E" w:rsidRDefault="00383D60" w:rsidP="00D95F00">
            <w:pPr>
              <w:pStyle w:val="TAL"/>
              <w:rPr>
                <w:b/>
                <w:bCs/>
                <w:i/>
                <w:iCs/>
              </w:rPr>
            </w:pPr>
            <w:r w:rsidRPr="0095297E">
              <w:rPr>
                <w:b/>
                <w:bCs/>
                <w:i/>
                <w:iCs/>
              </w:rPr>
              <w:t>enhancedUL-TransientPeriod-r16</w:t>
            </w:r>
          </w:p>
          <w:p w14:paraId="1EE9E6B3" w14:textId="77777777" w:rsidR="00383D60" w:rsidRPr="0095297E" w:rsidRDefault="00383D60" w:rsidP="00D95F00">
            <w:pPr>
              <w:pStyle w:val="TAL"/>
              <w:rPr>
                <w:b/>
                <w:bCs/>
                <w:i/>
                <w:iCs/>
              </w:rPr>
            </w:pPr>
            <w:r w:rsidRPr="0095297E">
              <w:t xml:space="preserve">Indicates whether the UE supports enhanced UL performance for the transient period as specified in </w:t>
            </w:r>
            <w:r w:rsidRPr="0095297E">
              <w:rPr>
                <w:bCs/>
                <w:iCs/>
              </w:rPr>
              <w:t xml:space="preserve">clause 6.3.3 of TS 38.101-1 [2] and in clause 6.3.3 of TS 38.101-5 [34]. </w:t>
            </w:r>
            <w:r w:rsidRPr="0095297E">
              <w:t>If not reported, the UE supports transient period of 10us.</w:t>
            </w:r>
          </w:p>
        </w:tc>
        <w:tc>
          <w:tcPr>
            <w:tcW w:w="709" w:type="dxa"/>
          </w:tcPr>
          <w:p w14:paraId="0E4433C0" w14:textId="77777777" w:rsidR="00383D60" w:rsidRPr="0095297E" w:rsidRDefault="00383D60" w:rsidP="00D95F00">
            <w:pPr>
              <w:pStyle w:val="TAL"/>
              <w:jc w:val="center"/>
              <w:rPr>
                <w:bCs/>
                <w:iCs/>
              </w:rPr>
            </w:pPr>
            <w:r w:rsidRPr="0095297E">
              <w:rPr>
                <w:bCs/>
                <w:iCs/>
              </w:rPr>
              <w:t>Band</w:t>
            </w:r>
          </w:p>
        </w:tc>
        <w:tc>
          <w:tcPr>
            <w:tcW w:w="567" w:type="dxa"/>
          </w:tcPr>
          <w:p w14:paraId="6982149B" w14:textId="77777777" w:rsidR="00383D60" w:rsidRPr="0095297E" w:rsidRDefault="00383D60" w:rsidP="00D95F00">
            <w:pPr>
              <w:pStyle w:val="TAL"/>
              <w:jc w:val="center"/>
              <w:rPr>
                <w:bCs/>
                <w:iCs/>
              </w:rPr>
            </w:pPr>
            <w:r w:rsidRPr="0095297E">
              <w:rPr>
                <w:bCs/>
                <w:iCs/>
              </w:rPr>
              <w:t>No</w:t>
            </w:r>
          </w:p>
        </w:tc>
        <w:tc>
          <w:tcPr>
            <w:tcW w:w="709" w:type="dxa"/>
          </w:tcPr>
          <w:p w14:paraId="3E5D5F91" w14:textId="77777777" w:rsidR="00383D60" w:rsidRPr="0095297E" w:rsidRDefault="00383D60" w:rsidP="00D95F00">
            <w:pPr>
              <w:pStyle w:val="TAL"/>
              <w:jc w:val="center"/>
              <w:rPr>
                <w:bCs/>
                <w:iCs/>
              </w:rPr>
            </w:pPr>
            <w:r w:rsidRPr="0095297E">
              <w:rPr>
                <w:bCs/>
                <w:iCs/>
              </w:rPr>
              <w:t>N/A</w:t>
            </w:r>
          </w:p>
        </w:tc>
        <w:tc>
          <w:tcPr>
            <w:tcW w:w="728" w:type="dxa"/>
          </w:tcPr>
          <w:p w14:paraId="1F280EAD" w14:textId="77777777" w:rsidR="00383D60" w:rsidRPr="0095297E" w:rsidRDefault="00383D60" w:rsidP="00D95F00">
            <w:pPr>
              <w:pStyle w:val="TAL"/>
              <w:jc w:val="center"/>
            </w:pPr>
            <w:r w:rsidRPr="0095297E">
              <w:t>FR1 only</w:t>
            </w:r>
          </w:p>
        </w:tc>
      </w:tr>
      <w:tr w:rsidR="00383D60" w:rsidRPr="0095297E" w14:paraId="482B0272" w14:textId="77777777" w:rsidTr="00D95F00">
        <w:trPr>
          <w:cantSplit/>
          <w:tblHeader/>
        </w:trPr>
        <w:tc>
          <w:tcPr>
            <w:tcW w:w="6917" w:type="dxa"/>
          </w:tcPr>
          <w:p w14:paraId="30B2A86B" w14:textId="77777777" w:rsidR="00383D60" w:rsidRPr="0095297E" w:rsidRDefault="00383D60" w:rsidP="00D95F00">
            <w:pPr>
              <w:pStyle w:val="TAL"/>
              <w:rPr>
                <w:b/>
                <w:bCs/>
                <w:i/>
                <w:iCs/>
              </w:rPr>
            </w:pPr>
            <w:r w:rsidRPr="0095297E">
              <w:rPr>
                <w:b/>
                <w:bCs/>
                <w:i/>
                <w:iCs/>
              </w:rPr>
              <w:t>eventA4BasedCondHandover-r17</w:t>
            </w:r>
          </w:p>
          <w:p w14:paraId="50F3D940" w14:textId="77777777" w:rsidR="00383D60" w:rsidRPr="0095297E" w:rsidRDefault="00383D60" w:rsidP="00D95F00">
            <w:pPr>
              <w:pStyle w:val="TAL"/>
              <w:rPr>
                <w:b/>
                <w:bCs/>
                <w:i/>
                <w:iCs/>
              </w:rPr>
            </w:pPr>
            <w:r w:rsidRPr="0095297E">
              <w:t xml:space="preserve">Indicates whether the UE supports Event A4 based conditional handover in NTN bands, i.e., </w:t>
            </w:r>
            <w:r w:rsidRPr="0095297E">
              <w:rPr>
                <w:i/>
                <w:iCs/>
              </w:rPr>
              <w:t>CondEvent A4</w:t>
            </w:r>
            <w:r w:rsidRPr="0095297E">
              <w:t xml:space="preserve"> as specified in 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35E257EC" w14:textId="77777777" w:rsidR="00383D60" w:rsidRPr="0095297E" w:rsidRDefault="00383D60" w:rsidP="00D95F00">
            <w:pPr>
              <w:pStyle w:val="TAL"/>
              <w:jc w:val="center"/>
              <w:rPr>
                <w:bCs/>
                <w:iCs/>
              </w:rPr>
            </w:pPr>
            <w:r w:rsidRPr="0095297E">
              <w:t>Band</w:t>
            </w:r>
          </w:p>
        </w:tc>
        <w:tc>
          <w:tcPr>
            <w:tcW w:w="567" w:type="dxa"/>
          </w:tcPr>
          <w:p w14:paraId="4753D33F" w14:textId="77777777" w:rsidR="00383D60" w:rsidRPr="0095297E" w:rsidRDefault="00383D60" w:rsidP="00D95F00">
            <w:pPr>
              <w:pStyle w:val="TAL"/>
              <w:jc w:val="center"/>
              <w:rPr>
                <w:bCs/>
                <w:iCs/>
              </w:rPr>
            </w:pPr>
            <w:r w:rsidRPr="0095297E">
              <w:rPr>
                <w:rFonts w:cs="Arial"/>
                <w:bCs/>
                <w:iCs/>
                <w:szCs w:val="18"/>
              </w:rPr>
              <w:t>No</w:t>
            </w:r>
          </w:p>
        </w:tc>
        <w:tc>
          <w:tcPr>
            <w:tcW w:w="709" w:type="dxa"/>
          </w:tcPr>
          <w:p w14:paraId="75DC01E8" w14:textId="77777777" w:rsidR="00383D60" w:rsidRPr="0095297E" w:rsidRDefault="00383D60" w:rsidP="00D95F00">
            <w:pPr>
              <w:pStyle w:val="TAL"/>
              <w:jc w:val="center"/>
              <w:rPr>
                <w:bCs/>
                <w:iCs/>
              </w:rPr>
            </w:pPr>
            <w:r w:rsidRPr="0095297E">
              <w:rPr>
                <w:bCs/>
                <w:iCs/>
              </w:rPr>
              <w:t>N/A</w:t>
            </w:r>
          </w:p>
        </w:tc>
        <w:tc>
          <w:tcPr>
            <w:tcW w:w="728" w:type="dxa"/>
          </w:tcPr>
          <w:p w14:paraId="14422250" w14:textId="77777777" w:rsidR="00383D60" w:rsidRPr="0095297E" w:rsidRDefault="00383D60" w:rsidP="00D95F00">
            <w:pPr>
              <w:pStyle w:val="TAL"/>
              <w:jc w:val="center"/>
            </w:pPr>
            <w:r w:rsidRPr="0095297E">
              <w:rPr>
                <w:rFonts w:cs="Arial"/>
                <w:bCs/>
                <w:iCs/>
                <w:szCs w:val="18"/>
              </w:rPr>
              <w:t>N/A</w:t>
            </w:r>
          </w:p>
        </w:tc>
      </w:tr>
      <w:tr w:rsidR="00383D60" w:rsidRPr="0095297E" w14:paraId="421BAD1B" w14:textId="77777777" w:rsidTr="00D95F00">
        <w:trPr>
          <w:cantSplit/>
          <w:tblHeader/>
        </w:trPr>
        <w:tc>
          <w:tcPr>
            <w:tcW w:w="6917" w:type="dxa"/>
          </w:tcPr>
          <w:p w14:paraId="3509AFC6" w14:textId="77777777" w:rsidR="00383D60" w:rsidRPr="0095297E" w:rsidRDefault="00383D60" w:rsidP="00D95F00">
            <w:pPr>
              <w:pStyle w:val="TAL"/>
              <w:rPr>
                <w:b/>
                <w:bCs/>
                <w:i/>
                <w:iCs/>
              </w:rPr>
            </w:pPr>
            <w:r w:rsidRPr="0095297E">
              <w:rPr>
                <w:b/>
                <w:bCs/>
                <w:i/>
                <w:iCs/>
              </w:rPr>
              <w:t>extendedCP</w:t>
            </w:r>
          </w:p>
          <w:p w14:paraId="4FA90908" w14:textId="77777777" w:rsidR="00383D60" w:rsidRPr="0095297E" w:rsidRDefault="00383D60" w:rsidP="00D95F00">
            <w:pPr>
              <w:pStyle w:val="TAL"/>
            </w:pPr>
            <w:r w:rsidRPr="0095297E">
              <w:rPr>
                <w:bCs/>
                <w:iCs/>
              </w:rPr>
              <w:t>Indicates whether the UE supports 60 kHz subcarrier spacing with extended CP length for reception of PDCCH, and PDSCH, and transmission of PUCCH, PUSCH, and SRS.</w:t>
            </w:r>
          </w:p>
        </w:tc>
        <w:tc>
          <w:tcPr>
            <w:tcW w:w="709" w:type="dxa"/>
          </w:tcPr>
          <w:p w14:paraId="22CC6A66" w14:textId="77777777" w:rsidR="00383D60" w:rsidRPr="0095297E" w:rsidRDefault="00383D60" w:rsidP="00D95F00">
            <w:pPr>
              <w:pStyle w:val="TAL"/>
              <w:jc w:val="center"/>
              <w:rPr>
                <w:rFonts w:cs="Arial"/>
                <w:szCs w:val="18"/>
              </w:rPr>
            </w:pPr>
            <w:r w:rsidRPr="0095297E">
              <w:rPr>
                <w:bCs/>
                <w:iCs/>
              </w:rPr>
              <w:t>Band</w:t>
            </w:r>
          </w:p>
        </w:tc>
        <w:tc>
          <w:tcPr>
            <w:tcW w:w="567" w:type="dxa"/>
          </w:tcPr>
          <w:p w14:paraId="171A9383" w14:textId="77777777" w:rsidR="00383D60" w:rsidRPr="0095297E" w:rsidRDefault="00383D60" w:rsidP="00D95F00">
            <w:pPr>
              <w:pStyle w:val="TAL"/>
              <w:jc w:val="center"/>
              <w:rPr>
                <w:rFonts w:cs="Arial"/>
                <w:szCs w:val="18"/>
              </w:rPr>
            </w:pPr>
            <w:r w:rsidRPr="0095297E">
              <w:rPr>
                <w:bCs/>
                <w:iCs/>
              </w:rPr>
              <w:t>No</w:t>
            </w:r>
          </w:p>
        </w:tc>
        <w:tc>
          <w:tcPr>
            <w:tcW w:w="709" w:type="dxa"/>
          </w:tcPr>
          <w:p w14:paraId="7199D4DD" w14:textId="77777777" w:rsidR="00383D60" w:rsidRPr="0095297E" w:rsidRDefault="00383D60" w:rsidP="00D95F00">
            <w:pPr>
              <w:pStyle w:val="TAL"/>
              <w:jc w:val="center"/>
              <w:rPr>
                <w:rFonts w:cs="Arial"/>
                <w:szCs w:val="18"/>
              </w:rPr>
            </w:pPr>
            <w:r w:rsidRPr="0095297E">
              <w:rPr>
                <w:bCs/>
                <w:iCs/>
              </w:rPr>
              <w:t>N/A</w:t>
            </w:r>
          </w:p>
        </w:tc>
        <w:tc>
          <w:tcPr>
            <w:tcW w:w="728" w:type="dxa"/>
          </w:tcPr>
          <w:p w14:paraId="35881F0B" w14:textId="77777777" w:rsidR="00383D60" w:rsidRPr="0095297E" w:rsidRDefault="00383D60" w:rsidP="00D95F00">
            <w:pPr>
              <w:pStyle w:val="TAL"/>
              <w:jc w:val="center"/>
            </w:pPr>
            <w:r w:rsidRPr="0095297E">
              <w:rPr>
                <w:bCs/>
                <w:iCs/>
              </w:rPr>
              <w:t>N/A</w:t>
            </w:r>
          </w:p>
        </w:tc>
      </w:tr>
      <w:tr w:rsidR="00383D60" w:rsidRPr="0095297E" w14:paraId="00954F44" w14:textId="77777777" w:rsidTr="00D95F00">
        <w:trPr>
          <w:cantSplit/>
          <w:tblHeader/>
        </w:trPr>
        <w:tc>
          <w:tcPr>
            <w:tcW w:w="6917" w:type="dxa"/>
          </w:tcPr>
          <w:p w14:paraId="3ACCC2EB" w14:textId="77777777" w:rsidR="00383D60" w:rsidRPr="0095297E" w:rsidRDefault="00383D60" w:rsidP="00D95F00">
            <w:pPr>
              <w:pStyle w:val="TAL"/>
              <w:rPr>
                <w:b/>
                <w:bCs/>
                <w:i/>
                <w:iCs/>
              </w:rPr>
            </w:pPr>
            <w:r w:rsidRPr="0095297E">
              <w:rPr>
                <w:b/>
                <w:bCs/>
                <w:i/>
                <w:iCs/>
              </w:rPr>
              <w:t>groupBeamReporting</w:t>
            </w:r>
          </w:p>
          <w:p w14:paraId="5C5E909B" w14:textId="77777777" w:rsidR="00383D60" w:rsidRPr="0095297E" w:rsidRDefault="00383D60" w:rsidP="00D95F00">
            <w:pPr>
              <w:pStyle w:val="TAL"/>
              <w:rPr>
                <w:bCs/>
                <w:iCs/>
              </w:rPr>
            </w:pPr>
            <w:r w:rsidRPr="0095297E">
              <w:rPr>
                <w:rFonts w:eastAsia="MS PGothic"/>
              </w:rPr>
              <w:t>Indicates whether UE supports RSRP reporting for the group of two reference signals.</w:t>
            </w:r>
          </w:p>
        </w:tc>
        <w:tc>
          <w:tcPr>
            <w:tcW w:w="709" w:type="dxa"/>
          </w:tcPr>
          <w:p w14:paraId="32DE5EFB" w14:textId="77777777" w:rsidR="00383D60" w:rsidRPr="0095297E" w:rsidRDefault="00383D60" w:rsidP="00D95F00">
            <w:pPr>
              <w:pStyle w:val="TAL"/>
              <w:jc w:val="center"/>
              <w:rPr>
                <w:bCs/>
                <w:iCs/>
              </w:rPr>
            </w:pPr>
            <w:r w:rsidRPr="0095297E">
              <w:rPr>
                <w:bCs/>
                <w:iCs/>
              </w:rPr>
              <w:t>Band</w:t>
            </w:r>
          </w:p>
        </w:tc>
        <w:tc>
          <w:tcPr>
            <w:tcW w:w="567" w:type="dxa"/>
          </w:tcPr>
          <w:p w14:paraId="17EE8067" w14:textId="77777777" w:rsidR="00383D60" w:rsidRPr="0095297E" w:rsidRDefault="00383D60" w:rsidP="00D95F00">
            <w:pPr>
              <w:pStyle w:val="TAL"/>
              <w:jc w:val="center"/>
              <w:rPr>
                <w:bCs/>
                <w:iCs/>
              </w:rPr>
            </w:pPr>
            <w:r w:rsidRPr="0095297E">
              <w:rPr>
                <w:bCs/>
                <w:iCs/>
              </w:rPr>
              <w:t>No</w:t>
            </w:r>
          </w:p>
        </w:tc>
        <w:tc>
          <w:tcPr>
            <w:tcW w:w="709" w:type="dxa"/>
          </w:tcPr>
          <w:p w14:paraId="33C0B241" w14:textId="77777777" w:rsidR="00383D60" w:rsidRPr="0095297E" w:rsidRDefault="00383D60" w:rsidP="00D95F00">
            <w:pPr>
              <w:pStyle w:val="TAL"/>
              <w:jc w:val="center"/>
              <w:rPr>
                <w:bCs/>
                <w:iCs/>
              </w:rPr>
            </w:pPr>
            <w:r w:rsidRPr="0095297E">
              <w:rPr>
                <w:bCs/>
                <w:iCs/>
              </w:rPr>
              <w:t>N/A</w:t>
            </w:r>
          </w:p>
        </w:tc>
        <w:tc>
          <w:tcPr>
            <w:tcW w:w="728" w:type="dxa"/>
          </w:tcPr>
          <w:p w14:paraId="0283425B" w14:textId="77777777" w:rsidR="00383D60" w:rsidRPr="0095297E" w:rsidRDefault="00383D60" w:rsidP="00D95F00">
            <w:pPr>
              <w:pStyle w:val="TAL"/>
              <w:jc w:val="center"/>
            </w:pPr>
            <w:r w:rsidRPr="0095297E">
              <w:rPr>
                <w:bCs/>
                <w:iCs/>
              </w:rPr>
              <w:t>N/A</w:t>
            </w:r>
          </w:p>
        </w:tc>
      </w:tr>
      <w:tr w:rsidR="00383D60" w:rsidRPr="0095297E" w14:paraId="2D88DC6A" w14:textId="77777777" w:rsidTr="00D95F00">
        <w:trPr>
          <w:cantSplit/>
          <w:tblHeader/>
        </w:trPr>
        <w:tc>
          <w:tcPr>
            <w:tcW w:w="6917" w:type="dxa"/>
          </w:tcPr>
          <w:p w14:paraId="7B0E8BA4" w14:textId="77777777" w:rsidR="00383D60" w:rsidRPr="0095297E" w:rsidRDefault="00383D60" w:rsidP="00D95F00">
            <w:pPr>
              <w:pStyle w:val="TAL"/>
              <w:rPr>
                <w:b/>
                <w:i/>
              </w:rPr>
            </w:pPr>
            <w:r w:rsidRPr="0095297E">
              <w:rPr>
                <w:b/>
                <w:i/>
              </w:rPr>
              <w:t>groupSINR-reporting-r16</w:t>
            </w:r>
          </w:p>
          <w:p w14:paraId="780FFC4B" w14:textId="77777777" w:rsidR="00383D60" w:rsidRPr="0095297E" w:rsidRDefault="00383D60" w:rsidP="00D95F00">
            <w:pPr>
              <w:pStyle w:val="TAL"/>
              <w:rPr>
                <w:b/>
                <w:bCs/>
                <w:i/>
                <w:iCs/>
              </w:rPr>
            </w:pPr>
            <w:r w:rsidRPr="0095297E">
              <w:rPr>
                <w:bCs/>
                <w:iCs/>
              </w:rPr>
              <w:t xml:space="preserve">Indicates whether UE supports group based L1-SINR reporting. UE indicates support of this feature shall indicate support of </w:t>
            </w:r>
            <w:r w:rsidRPr="0095297E">
              <w:rPr>
                <w:i/>
                <w:iCs/>
              </w:rPr>
              <w:t>ssb-csirs-SINR-measurement-r16.</w:t>
            </w:r>
          </w:p>
        </w:tc>
        <w:tc>
          <w:tcPr>
            <w:tcW w:w="709" w:type="dxa"/>
          </w:tcPr>
          <w:p w14:paraId="184EC1A9" w14:textId="77777777" w:rsidR="00383D60" w:rsidRPr="0095297E" w:rsidRDefault="00383D60" w:rsidP="00D95F00">
            <w:pPr>
              <w:pStyle w:val="TAL"/>
              <w:jc w:val="center"/>
              <w:rPr>
                <w:bCs/>
                <w:iCs/>
              </w:rPr>
            </w:pPr>
            <w:r w:rsidRPr="0095297E">
              <w:t>Band</w:t>
            </w:r>
          </w:p>
        </w:tc>
        <w:tc>
          <w:tcPr>
            <w:tcW w:w="567" w:type="dxa"/>
          </w:tcPr>
          <w:p w14:paraId="20681FFA" w14:textId="77777777" w:rsidR="00383D60" w:rsidRPr="0095297E" w:rsidRDefault="00383D60" w:rsidP="00D95F00">
            <w:pPr>
              <w:pStyle w:val="TAL"/>
              <w:jc w:val="center"/>
              <w:rPr>
                <w:bCs/>
                <w:iCs/>
              </w:rPr>
            </w:pPr>
            <w:r w:rsidRPr="0095297E">
              <w:t>No</w:t>
            </w:r>
          </w:p>
        </w:tc>
        <w:tc>
          <w:tcPr>
            <w:tcW w:w="709" w:type="dxa"/>
          </w:tcPr>
          <w:p w14:paraId="559F7A68" w14:textId="77777777" w:rsidR="00383D60" w:rsidRPr="0095297E" w:rsidRDefault="00383D60" w:rsidP="00D95F00">
            <w:pPr>
              <w:pStyle w:val="TAL"/>
              <w:jc w:val="center"/>
              <w:rPr>
                <w:bCs/>
                <w:iCs/>
              </w:rPr>
            </w:pPr>
            <w:r w:rsidRPr="0095297E">
              <w:rPr>
                <w:bCs/>
                <w:iCs/>
              </w:rPr>
              <w:t>N/A</w:t>
            </w:r>
          </w:p>
        </w:tc>
        <w:tc>
          <w:tcPr>
            <w:tcW w:w="728" w:type="dxa"/>
          </w:tcPr>
          <w:p w14:paraId="6227D7A6" w14:textId="77777777" w:rsidR="00383D60" w:rsidRPr="0095297E" w:rsidRDefault="00383D60" w:rsidP="00D95F00">
            <w:pPr>
              <w:pStyle w:val="TAL"/>
              <w:jc w:val="center"/>
              <w:rPr>
                <w:bCs/>
                <w:iCs/>
              </w:rPr>
            </w:pPr>
            <w:r w:rsidRPr="0095297E">
              <w:rPr>
                <w:bCs/>
                <w:iCs/>
              </w:rPr>
              <w:t>N/A</w:t>
            </w:r>
          </w:p>
        </w:tc>
      </w:tr>
      <w:tr w:rsidR="00383D60" w:rsidRPr="0095297E" w14:paraId="4DA248B8" w14:textId="77777777" w:rsidTr="00D95F00">
        <w:trPr>
          <w:cantSplit/>
          <w:tblHeader/>
        </w:trPr>
        <w:tc>
          <w:tcPr>
            <w:tcW w:w="6917" w:type="dxa"/>
          </w:tcPr>
          <w:p w14:paraId="767C9191" w14:textId="77777777" w:rsidR="00383D60" w:rsidRPr="0095297E" w:rsidRDefault="00383D60" w:rsidP="00D95F00">
            <w:pPr>
              <w:keepNext/>
              <w:keepLines/>
              <w:spacing w:after="0"/>
              <w:rPr>
                <w:rFonts w:ascii="Arial" w:hAnsi="Arial"/>
                <w:b/>
                <w:i/>
                <w:sz w:val="18"/>
              </w:rPr>
            </w:pPr>
            <w:r w:rsidRPr="0095297E">
              <w:rPr>
                <w:rFonts w:ascii="Arial" w:hAnsi="Arial"/>
                <w:b/>
                <w:i/>
                <w:sz w:val="18"/>
              </w:rPr>
              <w:t>handoverUTRA-FDD-r16</w:t>
            </w:r>
          </w:p>
          <w:p w14:paraId="23E95752" w14:textId="77777777" w:rsidR="00383D60" w:rsidRPr="0095297E" w:rsidRDefault="00383D60" w:rsidP="00D95F00">
            <w:pPr>
              <w:pStyle w:val="TAL"/>
              <w:rPr>
                <w:b/>
                <w:i/>
              </w:rPr>
            </w:pPr>
            <w:r w:rsidRPr="0095297E">
              <w:t xml:space="preserve">Indicates whether the UE supports NR to UTRA-FDD CELL_DCH CS handover for the PCell on the band. It is mandatory to support both UTRA-FDD measurement and event B triggered reporting, and </w:t>
            </w:r>
            <w:r w:rsidRPr="0095297E">
              <w:rPr>
                <w:rFonts w:cs="Arial"/>
                <w:bCs/>
                <w:iCs/>
                <w:szCs w:val="18"/>
              </w:rPr>
              <w:t>periodic UTRA-FDD measurement and reporting</w:t>
            </w:r>
            <w:r w:rsidRPr="0095297E">
              <w:t xml:space="preserve"> if the UE supports HO to UTRA-FDD. If this field is included, then UE shall support IMS voice over NR. </w:t>
            </w:r>
            <w:r w:rsidRPr="0095297E">
              <w:rPr>
                <w:rFonts w:eastAsia="MS PGothic" w:cs="Arial"/>
                <w:szCs w:val="18"/>
              </w:rPr>
              <w:t>UE shall set the capability value consistently for all FDD-FR1 bands, all TDD-FR1 bands, all TDD-FR2-1 bands and all TDD-FR2-2 bands respectively.</w:t>
            </w:r>
          </w:p>
        </w:tc>
        <w:tc>
          <w:tcPr>
            <w:tcW w:w="709" w:type="dxa"/>
          </w:tcPr>
          <w:p w14:paraId="49C7B124" w14:textId="77777777" w:rsidR="00383D60" w:rsidRPr="0095297E" w:rsidRDefault="00383D60" w:rsidP="00D95F00">
            <w:pPr>
              <w:pStyle w:val="TAL"/>
              <w:jc w:val="center"/>
            </w:pPr>
            <w:r w:rsidRPr="0095297E">
              <w:t>Band</w:t>
            </w:r>
          </w:p>
        </w:tc>
        <w:tc>
          <w:tcPr>
            <w:tcW w:w="567" w:type="dxa"/>
          </w:tcPr>
          <w:p w14:paraId="0CE38F71" w14:textId="77777777" w:rsidR="00383D60" w:rsidRPr="0095297E" w:rsidRDefault="00383D60" w:rsidP="00D95F00">
            <w:pPr>
              <w:pStyle w:val="TAL"/>
              <w:jc w:val="center"/>
            </w:pPr>
            <w:r w:rsidRPr="0095297E">
              <w:t>No</w:t>
            </w:r>
          </w:p>
        </w:tc>
        <w:tc>
          <w:tcPr>
            <w:tcW w:w="709" w:type="dxa"/>
          </w:tcPr>
          <w:p w14:paraId="1102A1F8" w14:textId="77777777" w:rsidR="00383D60" w:rsidRPr="0095297E" w:rsidRDefault="00383D60" w:rsidP="00D95F00">
            <w:pPr>
              <w:pStyle w:val="TAL"/>
              <w:jc w:val="center"/>
              <w:rPr>
                <w:bCs/>
                <w:iCs/>
              </w:rPr>
            </w:pPr>
            <w:r w:rsidRPr="0095297E">
              <w:rPr>
                <w:bCs/>
                <w:iCs/>
              </w:rPr>
              <w:t>N/A</w:t>
            </w:r>
          </w:p>
        </w:tc>
        <w:tc>
          <w:tcPr>
            <w:tcW w:w="728" w:type="dxa"/>
          </w:tcPr>
          <w:p w14:paraId="2D0C5840" w14:textId="77777777" w:rsidR="00383D60" w:rsidRPr="0095297E" w:rsidRDefault="00383D60" w:rsidP="00D95F00">
            <w:pPr>
              <w:pStyle w:val="TAL"/>
              <w:jc w:val="center"/>
              <w:rPr>
                <w:bCs/>
                <w:iCs/>
              </w:rPr>
            </w:pPr>
            <w:r w:rsidRPr="0095297E">
              <w:rPr>
                <w:bCs/>
                <w:iCs/>
              </w:rPr>
              <w:t>N/A</w:t>
            </w:r>
          </w:p>
        </w:tc>
      </w:tr>
      <w:tr w:rsidR="00383D60" w:rsidRPr="0095297E" w14:paraId="155F2DAF" w14:textId="77777777" w:rsidTr="00D95F00">
        <w:trPr>
          <w:cantSplit/>
          <w:tblHeader/>
        </w:trPr>
        <w:tc>
          <w:tcPr>
            <w:tcW w:w="6917" w:type="dxa"/>
          </w:tcPr>
          <w:p w14:paraId="65CCA0E5" w14:textId="77777777" w:rsidR="00383D60" w:rsidRPr="0095297E" w:rsidRDefault="00383D60" w:rsidP="00D95F00">
            <w:pPr>
              <w:pStyle w:val="TAL"/>
              <w:rPr>
                <w:b/>
                <w:bCs/>
                <w:i/>
                <w:iCs/>
              </w:rPr>
            </w:pPr>
            <w:r w:rsidRPr="0095297E">
              <w:rPr>
                <w:b/>
                <w:bCs/>
                <w:i/>
                <w:iCs/>
              </w:rPr>
              <w:t>interSlotFreqHopInterSlotBundlingPUSCH-r17</w:t>
            </w:r>
          </w:p>
          <w:p w14:paraId="76455A2A" w14:textId="77777777" w:rsidR="00383D60" w:rsidRPr="0095297E" w:rsidRDefault="00383D60" w:rsidP="00D95F00">
            <w:pPr>
              <w:pStyle w:val="TAL"/>
            </w:pPr>
            <w:r w:rsidRPr="0095297E">
              <w:t>Indicates whether the UE supports enhanced inter-slot frequency hopping with inter-slot bundling for PUSCH.</w:t>
            </w:r>
          </w:p>
          <w:p w14:paraId="5DA0E974" w14:textId="77777777" w:rsidR="00383D60" w:rsidRPr="0095297E" w:rsidRDefault="00383D60" w:rsidP="00D95F00">
            <w:pPr>
              <w:pStyle w:val="TAL"/>
            </w:pPr>
          </w:p>
          <w:p w14:paraId="0128EC13" w14:textId="77777777" w:rsidR="00383D60" w:rsidRPr="0095297E" w:rsidRDefault="00383D60" w:rsidP="00D95F00">
            <w:pPr>
              <w:pStyle w:val="TAL"/>
            </w:pPr>
            <w:r w:rsidRPr="0095297E">
              <w:t xml:space="preserve">UE indicating support of this feature shall also indicate support of at least one of </w:t>
            </w:r>
            <w:r w:rsidRPr="0095297E">
              <w:rPr>
                <w:i/>
                <w:iCs/>
              </w:rPr>
              <w:t>dmrs-BundlingPUSCH-RepTypeA-r17</w:t>
            </w:r>
            <w:r w:rsidRPr="0095297E">
              <w:t xml:space="preserve">, </w:t>
            </w:r>
            <w:r w:rsidRPr="0095297E">
              <w:rPr>
                <w:i/>
                <w:iCs/>
              </w:rPr>
              <w:t>dmrs-BundlingPUSCH-RepTypeB-r17</w:t>
            </w:r>
            <w:r w:rsidRPr="0095297E">
              <w:t xml:space="preserve"> or </w:t>
            </w:r>
            <w:r w:rsidRPr="0095297E">
              <w:rPr>
                <w:i/>
                <w:iCs/>
              </w:rPr>
              <w:t>dmrs-BundlingPUSCH-multiSlot-r17</w:t>
            </w:r>
            <w:r w:rsidRPr="0095297E">
              <w:t>.</w:t>
            </w:r>
          </w:p>
        </w:tc>
        <w:tc>
          <w:tcPr>
            <w:tcW w:w="709" w:type="dxa"/>
          </w:tcPr>
          <w:p w14:paraId="19F53BB8" w14:textId="77777777" w:rsidR="00383D60" w:rsidRPr="0095297E" w:rsidRDefault="00383D60" w:rsidP="00D95F00">
            <w:pPr>
              <w:pStyle w:val="TAL"/>
              <w:jc w:val="center"/>
            </w:pPr>
            <w:r w:rsidRPr="0095297E">
              <w:rPr>
                <w:bCs/>
                <w:iCs/>
              </w:rPr>
              <w:t>Band</w:t>
            </w:r>
          </w:p>
        </w:tc>
        <w:tc>
          <w:tcPr>
            <w:tcW w:w="567" w:type="dxa"/>
          </w:tcPr>
          <w:p w14:paraId="7000B8C4" w14:textId="77777777" w:rsidR="00383D60" w:rsidRPr="0095297E" w:rsidRDefault="00383D60" w:rsidP="00D95F00">
            <w:pPr>
              <w:pStyle w:val="TAL"/>
              <w:jc w:val="center"/>
            </w:pPr>
            <w:r w:rsidRPr="0095297E">
              <w:rPr>
                <w:bCs/>
                <w:iCs/>
              </w:rPr>
              <w:t>No</w:t>
            </w:r>
          </w:p>
        </w:tc>
        <w:tc>
          <w:tcPr>
            <w:tcW w:w="709" w:type="dxa"/>
          </w:tcPr>
          <w:p w14:paraId="66BD2203" w14:textId="77777777" w:rsidR="00383D60" w:rsidRPr="0095297E" w:rsidRDefault="00383D60" w:rsidP="00D95F00">
            <w:pPr>
              <w:pStyle w:val="TAL"/>
              <w:jc w:val="center"/>
              <w:rPr>
                <w:bCs/>
                <w:iCs/>
              </w:rPr>
            </w:pPr>
            <w:r w:rsidRPr="0095297E">
              <w:rPr>
                <w:bCs/>
                <w:iCs/>
              </w:rPr>
              <w:t>N/A</w:t>
            </w:r>
          </w:p>
        </w:tc>
        <w:tc>
          <w:tcPr>
            <w:tcW w:w="728" w:type="dxa"/>
          </w:tcPr>
          <w:p w14:paraId="00CEB76B" w14:textId="77777777" w:rsidR="00383D60" w:rsidRPr="0095297E" w:rsidRDefault="00383D60" w:rsidP="00D95F00">
            <w:pPr>
              <w:pStyle w:val="TAL"/>
              <w:jc w:val="center"/>
              <w:rPr>
                <w:bCs/>
                <w:iCs/>
              </w:rPr>
            </w:pPr>
            <w:r w:rsidRPr="0095297E">
              <w:t>N/A</w:t>
            </w:r>
          </w:p>
        </w:tc>
      </w:tr>
      <w:tr w:rsidR="00383D60" w:rsidRPr="0095297E" w14:paraId="48BAD092" w14:textId="77777777" w:rsidTr="00D95F00">
        <w:trPr>
          <w:cantSplit/>
          <w:tblHeader/>
        </w:trPr>
        <w:tc>
          <w:tcPr>
            <w:tcW w:w="6917" w:type="dxa"/>
          </w:tcPr>
          <w:p w14:paraId="7F6853AF" w14:textId="77777777" w:rsidR="00383D60" w:rsidRPr="0095297E" w:rsidRDefault="00383D60" w:rsidP="00D95F00">
            <w:pPr>
              <w:pStyle w:val="TAL"/>
              <w:rPr>
                <w:b/>
                <w:bCs/>
                <w:i/>
                <w:iCs/>
              </w:rPr>
            </w:pPr>
            <w:r w:rsidRPr="0095297E">
              <w:rPr>
                <w:b/>
                <w:bCs/>
                <w:i/>
                <w:iCs/>
              </w:rPr>
              <w:t>interSlotFreqHopPUCCH-r17</w:t>
            </w:r>
          </w:p>
          <w:p w14:paraId="605F665B" w14:textId="77777777" w:rsidR="00383D60" w:rsidRPr="0095297E" w:rsidRDefault="00383D60" w:rsidP="00D95F00">
            <w:pPr>
              <w:pStyle w:val="TAL"/>
            </w:pPr>
            <w:r w:rsidRPr="0095297E">
              <w:t>Indicates whether the UE supports enhanced inter-slot frequency hopping for PUCCH repetitions with DMRS bundling.</w:t>
            </w:r>
          </w:p>
          <w:p w14:paraId="46E6AA5E" w14:textId="77777777" w:rsidR="00383D60" w:rsidRPr="0095297E" w:rsidRDefault="00383D60" w:rsidP="00D95F00">
            <w:pPr>
              <w:pStyle w:val="TAL"/>
            </w:pPr>
          </w:p>
          <w:p w14:paraId="1A22B4EA" w14:textId="77777777" w:rsidR="00383D60" w:rsidRPr="0095297E" w:rsidRDefault="00383D60" w:rsidP="00D95F00">
            <w:pPr>
              <w:pStyle w:val="TAL"/>
            </w:pPr>
            <w:r w:rsidRPr="0095297E">
              <w:t xml:space="preserve">UE indicating support of this feature shall also indicate support of </w:t>
            </w:r>
            <w:r w:rsidRPr="0095297E">
              <w:rPr>
                <w:i/>
                <w:iCs/>
              </w:rPr>
              <w:t>dmrs-BundlingPUCCH-Rep-r17</w:t>
            </w:r>
            <w:r w:rsidRPr="0095297E">
              <w:t>.</w:t>
            </w:r>
          </w:p>
        </w:tc>
        <w:tc>
          <w:tcPr>
            <w:tcW w:w="709" w:type="dxa"/>
          </w:tcPr>
          <w:p w14:paraId="4083238A" w14:textId="77777777" w:rsidR="00383D60" w:rsidRPr="0095297E" w:rsidRDefault="00383D60" w:rsidP="00D95F00">
            <w:pPr>
              <w:pStyle w:val="TAL"/>
              <w:jc w:val="center"/>
            </w:pPr>
            <w:r w:rsidRPr="0095297E">
              <w:rPr>
                <w:bCs/>
                <w:iCs/>
              </w:rPr>
              <w:t>Band</w:t>
            </w:r>
          </w:p>
        </w:tc>
        <w:tc>
          <w:tcPr>
            <w:tcW w:w="567" w:type="dxa"/>
          </w:tcPr>
          <w:p w14:paraId="01F73742" w14:textId="77777777" w:rsidR="00383D60" w:rsidRPr="0095297E" w:rsidRDefault="00383D60" w:rsidP="00D95F00">
            <w:pPr>
              <w:pStyle w:val="TAL"/>
              <w:jc w:val="center"/>
            </w:pPr>
            <w:r w:rsidRPr="0095297E">
              <w:rPr>
                <w:bCs/>
                <w:iCs/>
              </w:rPr>
              <w:t>No</w:t>
            </w:r>
          </w:p>
        </w:tc>
        <w:tc>
          <w:tcPr>
            <w:tcW w:w="709" w:type="dxa"/>
          </w:tcPr>
          <w:p w14:paraId="040F9574" w14:textId="77777777" w:rsidR="00383D60" w:rsidRPr="0095297E" w:rsidRDefault="00383D60" w:rsidP="00D95F00">
            <w:pPr>
              <w:pStyle w:val="TAL"/>
              <w:jc w:val="center"/>
              <w:rPr>
                <w:bCs/>
                <w:iCs/>
              </w:rPr>
            </w:pPr>
            <w:r w:rsidRPr="0095297E">
              <w:rPr>
                <w:bCs/>
                <w:iCs/>
              </w:rPr>
              <w:t>N/A</w:t>
            </w:r>
          </w:p>
        </w:tc>
        <w:tc>
          <w:tcPr>
            <w:tcW w:w="728" w:type="dxa"/>
          </w:tcPr>
          <w:p w14:paraId="64E538A4" w14:textId="77777777" w:rsidR="00383D60" w:rsidRPr="0095297E" w:rsidRDefault="00383D60" w:rsidP="00D95F00">
            <w:pPr>
              <w:pStyle w:val="TAL"/>
              <w:jc w:val="center"/>
              <w:rPr>
                <w:bCs/>
                <w:iCs/>
              </w:rPr>
            </w:pPr>
            <w:r w:rsidRPr="0095297E">
              <w:t>N/A</w:t>
            </w:r>
          </w:p>
        </w:tc>
      </w:tr>
      <w:tr w:rsidR="00383D60" w:rsidRPr="0095297E" w14:paraId="76B0F505" w14:textId="77777777" w:rsidTr="00D95F00">
        <w:trPr>
          <w:cantSplit/>
          <w:tblHeader/>
        </w:trPr>
        <w:tc>
          <w:tcPr>
            <w:tcW w:w="6917" w:type="dxa"/>
          </w:tcPr>
          <w:p w14:paraId="41E05C43" w14:textId="77777777" w:rsidR="00383D60" w:rsidRPr="0095297E" w:rsidRDefault="00383D60" w:rsidP="00D95F00">
            <w:pPr>
              <w:pStyle w:val="TAL"/>
              <w:rPr>
                <w:rFonts w:cs="Arial"/>
                <w:b/>
                <w:i/>
                <w:szCs w:val="18"/>
              </w:rPr>
            </w:pPr>
            <w:r w:rsidRPr="0095297E">
              <w:rPr>
                <w:rFonts w:cs="Arial"/>
                <w:b/>
                <w:i/>
                <w:szCs w:val="18"/>
              </w:rPr>
              <w:t>maxDurationDMRS-Bundling-r17</w:t>
            </w:r>
          </w:p>
          <w:p w14:paraId="57404D68" w14:textId="77777777" w:rsidR="00383D60" w:rsidRPr="0095297E" w:rsidRDefault="00383D60" w:rsidP="00D95F00">
            <w:pPr>
              <w:keepNext/>
              <w:keepLines/>
              <w:spacing w:after="0"/>
              <w:rPr>
                <w:rFonts w:ascii="Arial" w:hAnsi="Arial" w:cs="Arial"/>
                <w:sz w:val="18"/>
                <w:szCs w:val="18"/>
              </w:rPr>
            </w:pPr>
            <w:r w:rsidRPr="0095297E">
              <w:rPr>
                <w:rFonts w:ascii="Arial" w:hAnsi="Arial" w:cs="Arial"/>
                <w:sz w:val="18"/>
                <w:szCs w:val="18"/>
              </w:rPr>
              <w:t>Indicates whether the UE supports the maximum duration during which UE is able to maintain power consistency and phase continuity to support DM-RS bundling for PUSCH/PUCCH.</w:t>
            </w:r>
          </w:p>
          <w:p w14:paraId="58E66B2B" w14:textId="77777777" w:rsidR="00383D60" w:rsidRPr="0095297E" w:rsidRDefault="00383D60" w:rsidP="00D95F00">
            <w:pPr>
              <w:keepNext/>
              <w:keepLines/>
              <w:spacing w:after="0"/>
              <w:rPr>
                <w:rFonts w:ascii="Arial" w:hAnsi="Arial" w:cs="Arial"/>
                <w:sz w:val="18"/>
                <w:szCs w:val="18"/>
              </w:rPr>
            </w:pPr>
          </w:p>
          <w:p w14:paraId="1AAA290A" w14:textId="77777777" w:rsidR="00383D60" w:rsidRPr="0095297E" w:rsidRDefault="00383D60" w:rsidP="00D95F00">
            <w:pPr>
              <w:pStyle w:val="TAN"/>
              <w:rPr>
                <w:b/>
                <w:i/>
              </w:rPr>
            </w:pPr>
            <w:r w:rsidRPr="0095297E">
              <w:t>NOTE:</w:t>
            </w:r>
            <w:r w:rsidRPr="0095297E">
              <w:tab/>
              <w:t>DM-RS bundling is only applicable for UL transmissions with pi/2 BPSK, BPSK, and QPSK modulation orders for the corresponding physical channels.</w:t>
            </w:r>
          </w:p>
        </w:tc>
        <w:tc>
          <w:tcPr>
            <w:tcW w:w="709" w:type="dxa"/>
          </w:tcPr>
          <w:p w14:paraId="0CF52500" w14:textId="77777777" w:rsidR="00383D60" w:rsidRPr="0095297E" w:rsidRDefault="00383D60" w:rsidP="00D95F00">
            <w:pPr>
              <w:pStyle w:val="TAL"/>
              <w:jc w:val="center"/>
            </w:pPr>
            <w:r w:rsidRPr="0095297E">
              <w:rPr>
                <w:bCs/>
                <w:iCs/>
              </w:rPr>
              <w:t>Band</w:t>
            </w:r>
          </w:p>
        </w:tc>
        <w:tc>
          <w:tcPr>
            <w:tcW w:w="567" w:type="dxa"/>
          </w:tcPr>
          <w:p w14:paraId="3399259A" w14:textId="77777777" w:rsidR="00383D60" w:rsidRPr="0095297E" w:rsidRDefault="00383D60" w:rsidP="00D95F00">
            <w:pPr>
              <w:pStyle w:val="TAL"/>
              <w:jc w:val="center"/>
            </w:pPr>
            <w:r w:rsidRPr="0095297E">
              <w:t>No</w:t>
            </w:r>
          </w:p>
        </w:tc>
        <w:tc>
          <w:tcPr>
            <w:tcW w:w="709" w:type="dxa"/>
          </w:tcPr>
          <w:p w14:paraId="15444C0E" w14:textId="77777777" w:rsidR="00383D60" w:rsidRPr="0095297E" w:rsidRDefault="00383D60" w:rsidP="00D95F00">
            <w:pPr>
              <w:pStyle w:val="TAL"/>
              <w:jc w:val="center"/>
              <w:rPr>
                <w:bCs/>
                <w:iCs/>
              </w:rPr>
            </w:pPr>
            <w:r w:rsidRPr="0095297E">
              <w:rPr>
                <w:bCs/>
                <w:iCs/>
              </w:rPr>
              <w:t>N/A</w:t>
            </w:r>
          </w:p>
        </w:tc>
        <w:tc>
          <w:tcPr>
            <w:tcW w:w="728" w:type="dxa"/>
          </w:tcPr>
          <w:p w14:paraId="78267705" w14:textId="77777777" w:rsidR="00383D60" w:rsidRPr="0095297E" w:rsidRDefault="00383D60" w:rsidP="00D95F00">
            <w:pPr>
              <w:pStyle w:val="TAL"/>
              <w:jc w:val="center"/>
              <w:rPr>
                <w:bCs/>
                <w:iCs/>
              </w:rPr>
            </w:pPr>
            <w:r w:rsidRPr="0095297E">
              <w:rPr>
                <w:bCs/>
                <w:iCs/>
              </w:rPr>
              <w:t>N/A</w:t>
            </w:r>
          </w:p>
        </w:tc>
      </w:tr>
      <w:tr w:rsidR="00383D60" w:rsidRPr="0095297E" w14:paraId="096E3AFB" w14:textId="77777777" w:rsidTr="00D95F00">
        <w:trPr>
          <w:cantSplit/>
          <w:tblHeader/>
        </w:trPr>
        <w:tc>
          <w:tcPr>
            <w:tcW w:w="6917" w:type="dxa"/>
          </w:tcPr>
          <w:p w14:paraId="7DB4CAE8" w14:textId="77777777" w:rsidR="00383D60" w:rsidRPr="0095297E" w:rsidRDefault="00383D60" w:rsidP="00D95F00">
            <w:pPr>
              <w:pStyle w:val="TAL"/>
              <w:rPr>
                <w:b/>
                <w:bCs/>
                <w:i/>
                <w:iCs/>
              </w:rPr>
            </w:pPr>
            <w:r w:rsidRPr="0095297E">
              <w:rPr>
                <w:b/>
                <w:bCs/>
                <w:i/>
                <w:iCs/>
              </w:rPr>
              <w:t>maxMIMO-LayersForMulti-DCI-mTRP-r16</w:t>
            </w:r>
          </w:p>
          <w:p w14:paraId="1BD91D7F" w14:textId="77777777" w:rsidR="00383D60" w:rsidRPr="0095297E" w:rsidRDefault="00383D60" w:rsidP="00D95F00">
            <w:pPr>
              <w:pStyle w:val="TAL"/>
              <w:rPr>
                <w:bCs/>
                <w:iCs/>
              </w:rPr>
            </w:pPr>
            <w:r w:rsidRPr="0095297E">
              <w:rPr>
                <w:bCs/>
                <w:iCs/>
              </w:rPr>
              <w:t xml:space="preserve">Indicates the interpretation of </w:t>
            </w:r>
            <w:r w:rsidRPr="0095297E">
              <w:rPr>
                <w:bCs/>
                <w:i/>
                <w:iCs/>
              </w:rPr>
              <w:t>maxNumberMIMO-LayersPDSCH</w:t>
            </w:r>
            <w:r w:rsidRPr="0095297E">
              <w:rPr>
                <w:bCs/>
                <w:iCs/>
              </w:rPr>
              <w:t xml:space="preserve"> for multi-DCI based mTRP. If this field is included, </w:t>
            </w:r>
            <w:r w:rsidRPr="0095297E">
              <w:rPr>
                <w:bCs/>
                <w:i/>
                <w:iCs/>
              </w:rPr>
              <w:t>maxNumberMIMO-LayersPDSCH</w:t>
            </w:r>
            <w:r w:rsidRPr="0095297E">
              <w:rPr>
                <w:bCs/>
                <w:iCs/>
              </w:rPr>
              <w:t xml:space="preserve"> is interpreted as the maximum number of layers per PDSCH for multi-DCI multi-TRP operation.</w:t>
            </w:r>
          </w:p>
          <w:p w14:paraId="734D444F" w14:textId="77777777" w:rsidR="00383D60" w:rsidRPr="0095297E" w:rsidRDefault="00383D60" w:rsidP="00D95F00">
            <w:pPr>
              <w:pStyle w:val="TAL"/>
              <w:rPr>
                <w:bCs/>
                <w:iCs/>
              </w:rPr>
            </w:pPr>
            <w:r w:rsidRPr="0095297E">
              <w:rPr>
                <w:bCs/>
                <w:iCs/>
              </w:rPr>
              <w:t xml:space="preserve">If this field is not included, </w:t>
            </w:r>
            <w:r w:rsidRPr="0095297E">
              <w:rPr>
                <w:bCs/>
                <w:i/>
                <w:iCs/>
              </w:rPr>
              <w:t>maxNumberMIMO-LayersPDSCH</w:t>
            </w:r>
            <w:r w:rsidRPr="0095297E">
              <w:rPr>
                <w:bCs/>
                <w:iCs/>
              </w:rPr>
              <w:t xml:space="preserve"> is interpreted as the maximum number of layers across two PDSCHs if having at least one RE overlapped, for multi-DCI multi-TRP operation. The UE that indicates support of this feature shall support </w:t>
            </w:r>
            <w:r w:rsidRPr="0095297E">
              <w:rPr>
                <w:bCs/>
                <w:i/>
                <w:iCs/>
              </w:rPr>
              <w:t>overlapPDSCHsFullyFreqTime-r16</w:t>
            </w:r>
            <w:r w:rsidRPr="0095297E">
              <w:rPr>
                <w:bCs/>
                <w:iCs/>
              </w:rPr>
              <w:t>.</w:t>
            </w:r>
          </w:p>
          <w:p w14:paraId="76428D39" w14:textId="77777777" w:rsidR="00383D60" w:rsidRPr="0095297E" w:rsidRDefault="00383D60" w:rsidP="00D95F00">
            <w:pPr>
              <w:pStyle w:val="TAL"/>
              <w:rPr>
                <w:bCs/>
                <w:iCs/>
              </w:rPr>
            </w:pPr>
          </w:p>
          <w:p w14:paraId="7230ADBA" w14:textId="77777777" w:rsidR="00383D60" w:rsidRPr="0095297E" w:rsidRDefault="00383D60" w:rsidP="00D95F00">
            <w:pPr>
              <w:pStyle w:val="TAN"/>
            </w:pPr>
            <w:r w:rsidRPr="0095297E">
              <w:t>NOTE 1:</w:t>
            </w:r>
            <w:r w:rsidRPr="0095297E">
              <w:tab/>
              <w:t>For data rate calculation in clause 4.1.2, if this feature is indicated, each multi-DCI based multi-TRP CC is counted two times toward J.</w:t>
            </w:r>
          </w:p>
        </w:tc>
        <w:tc>
          <w:tcPr>
            <w:tcW w:w="709" w:type="dxa"/>
          </w:tcPr>
          <w:p w14:paraId="5085B9AC" w14:textId="77777777" w:rsidR="00383D60" w:rsidRPr="0095297E" w:rsidRDefault="00383D60" w:rsidP="00D95F00">
            <w:pPr>
              <w:pStyle w:val="TAL"/>
            </w:pPr>
            <w:r w:rsidRPr="0095297E">
              <w:t>Band</w:t>
            </w:r>
          </w:p>
        </w:tc>
        <w:tc>
          <w:tcPr>
            <w:tcW w:w="567" w:type="dxa"/>
          </w:tcPr>
          <w:p w14:paraId="3530D420" w14:textId="77777777" w:rsidR="00383D60" w:rsidRPr="0095297E" w:rsidRDefault="00383D60" w:rsidP="00D95F00">
            <w:pPr>
              <w:pStyle w:val="TAL"/>
            </w:pPr>
            <w:r w:rsidRPr="0095297E">
              <w:t>No</w:t>
            </w:r>
          </w:p>
        </w:tc>
        <w:tc>
          <w:tcPr>
            <w:tcW w:w="709" w:type="dxa"/>
          </w:tcPr>
          <w:p w14:paraId="2D46A4E5" w14:textId="77777777" w:rsidR="00383D60" w:rsidRPr="0095297E" w:rsidRDefault="00383D60" w:rsidP="00D95F00">
            <w:pPr>
              <w:pStyle w:val="TAL"/>
              <w:rPr>
                <w:bCs/>
                <w:iCs/>
              </w:rPr>
            </w:pPr>
            <w:r w:rsidRPr="0095297E">
              <w:rPr>
                <w:bCs/>
                <w:iCs/>
              </w:rPr>
              <w:t>N/A</w:t>
            </w:r>
          </w:p>
        </w:tc>
        <w:tc>
          <w:tcPr>
            <w:tcW w:w="728" w:type="dxa"/>
          </w:tcPr>
          <w:p w14:paraId="0A30B3CB" w14:textId="77777777" w:rsidR="00383D60" w:rsidRPr="0095297E" w:rsidRDefault="00383D60" w:rsidP="00D95F00">
            <w:pPr>
              <w:pStyle w:val="TAL"/>
              <w:rPr>
                <w:bCs/>
                <w:iCs/>
              </w:rPr>
            </w:pPr>
            <w:r w:rsidRPr="0095297E">
              <w:rPr>
                <w:bCs/>
                <w:iCs/>
              </w:rPr>
              <w:t>N/A</w:t>
            </w:r>
          </w:p>
        </w:tc>
      </w:tr>
      <w:tr w:rsidR="00383D60" w:rsidRPr="0095297E" w14:paraId="51ABFF37" w14:textId="77777777" w:rsidTr="00D95F00">
        <w:trPr>
          <w:cantSplit/>
          <w:tblHeader/>
        </w:trPr>
        <w:tc>
          <w:tcPr>
            <w:tcW w:w="6917" w:type="dxa"/>
          </w:tcPr>
          <w:p w14:paraId="64D9668E" w14:textId="77777777" w:rsidR="00383D60" w:rsidRPr="0095297E" w:rsidRDefault="00383D60" w:rsidP="00D95F00">
            <w:pPr>
              <w:pStyle w:val="TAL"/>
              <w:rPr>
                <w:b/>
                <w:i/>
              </w:rPr>
            </w:pPr>
            <w:r w:rsidRPr="0095297E">
              <w:rPr>
                <w:b/>
                <w:i/>
              </w:rPr>
              <w:t>max-HARQ-ProcessNumber-r17</w:t>
            </w:r>
          </w:p>
          <w:p w14:paraId="03403858" w14:textId="77777777" w:rsidR="00383D60" w:rsidRPr="0095297E" w:rsidRDefault="00383D60" w:rsidP="00D95F00">
            <w:pPr>
              <w:pStyle w:val="TAL"/>
              <w:rPr>
                <w:b/>
                <w:bCs/>
                <w:i/>
                <w:iCs/>
              </w:rPr>
            </w:pPr>
            <w:r w:rsidRPr="0095297E">
              <w:t xml:space="preserve">Indicates the maximal supported HARQ process numbers for UL and for DL respectively. For each value of </w:t>
            </w:r>
            <w:r w:rsidRPr="0095297E">
              <w:rPr>
                <w:i/>
                <w:iCs/>
              </w:rPr>
              <w:t>max-HARQ-ProcessNumber-r17</w:t>
            </w:r>
            <w:r w:rsidRPr="0095297E">
              <w:t xml:space="preserve">, value </w:t>
            </w:r>
            <w:r w:rsidRPr="0095297E">
              <w:rPr>
                <w:i/>
                <w:iCs/>
              </w:rPr>
              <w:t>u16d32</w:t>
            </w:r>
            <w:r w:rsidRPr="0095297E">
              <w:t xml:space="preserve"> indicates the maximal supported HARQ process number is 16 for UL and 32 for DL, value </w:t>
            </w:r>
            <w:r w:rsidRPr="0095297E">
              <w:rPr>
                <w:i/>
                <w:iCs/>
              </w:rPr>
              <w:t>u32d16</w:t>
            </w:r>
            <w:r w:rsidRPr="0095297E">
              <w:t xml:space="preserve"> indicates the maximal supported HARQ process number is 32 for UL and 16 for DL, value </w:t>
            </w:r>
            <w:r w:rsidRPr="0095297E">
              <w:rPr>
                <w:i/>
                <w:iCs/>
              </w:rPr>
              <w:t>u32d32</w:t>
            </w:r>
            <w:r w:rsidRPr="0095297E">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51BE4AE1" w14:textId="77777777" w:rsidR="00383D60" w:rsidRPr="0095297E" w:rsidRDefault="00383D60" w:rsidP="00D95F00">
            <w:pPr>
              <w:pStyle w:val="TAL"/>
            </w:pPr>
            <w:r w:rsidRPr="0095297E">
              <w:rPr>
                <w:bCs/>
                <w:iCs/>
              </w:rPr>
              <w:t>Band</w:t>
            </w:r>
          </w:p>
        </w:tc>
        <w:tc>
          <w:tcPr>
            <w:tcW w:w="567" w:type="dxa"/>
          </w:tcPr>
          <w:p w14:paraId="0C4B7B73" w14:textId="77777777" w:rsidR="00383D60" w:rsidRPr="0095297E" w:rsidRDefault="00383D60" w:rsidP="00D95F00">
            <w:pPr>
              <w:pStyle w:val="TAL"/>
            </w:pPr>
            <w:r w:rsidRPr="0095297E">
              <w:rPr>
                <w:bCs/>
                <w:iCs/>
              </w:rPr>
              <w:t>No</w:t>
            </w:r>
          </w:p>
        </w:tc>
        <w:tc>
          <w:tcPr>
            <w:tcW w:w="709" w:type="dxa"/>
          </w:tcPr>
          <w:p w14:paraId="46CBAFDC" w14:textId="77777777" w:rsidR="00383D60" w:rsidRPr="0095297E" w:rsidRDefault="00383D60" w:rsidP="00D95F00">
            <w:pPr>
              <w:pStyle w:val="TAL"/>
              <w:rPr>
                <w:bCs/>
                <w:iCs/>
              </w:rPr>
            </w:pPr>
            <w:r w:rsidRPr="0095297E">
              <w:rPr>
                <w:bCs/>
                <w:iCs/>
              </w:rPr>
              <w:t>N/A</w:t>
            </w:r>
          </w:p>
        </w:tc>
        <w:tc>
          <w:tcPr>
            <w:tcW w:w="728" w:type="dxa"/>
          </w:tcPr>
          <w:p w14:paraId="0F2676E6" w14:textId="77777777" w:rsidR="00383D60" w:rsidRPr="0095297E" w:rsidRDefault="00383D60" w:rsidP="00D95F00">
            <w:pPr>
              <w:pStyle w:val="TAL"/>
              <w:rPr>
                <w:bCs/>
                <w:iCs/>
              </w:rPr>
            </w:pPr>
            <w:r w:rsidRPr="0095297E">
              <w:rPr>
                <w:bCs/>
                <w:iCs/>
              </w:rPr>
              <w:t>N/A</w:t>
            </w:r>
          </w:p>
        </w:tc>
      </w:tr>
      <w:tr w:rsidR="00383D60" w:rsidRPr="0095297E" w14:paraId="7B59041D" w14:textId="77777777" w:rsidTr="00D95F00">
        <w:trPr>
          <w:cantSplit/>
          <w:tblHeader/>
        </w:trPr>
        <w:tc>
          <w:tcPr>
            <w:tcW w:w="6917" w:type="dxa"/>
          </w:tcPr>
          <w:p w14:paraId="4E6ABA85" w14:textId="77777777" w:rsidR="00383D60" w:rsidRPr="0095297E" w:rsidRDefault="00383D60" w:rsidP="00D95F00">
            <w:pPr>
              <w:pStyle w:val="TAL"/>
              <w:rPr>
                <w:b/>
                <w:i/>
              </w:rPr>
            </w:pPr>
            <w:r w:rsidRPr="0095297E">
              <w:rPr>
                <w:b/>
                <w:i/>
              </w:rPr>
              <w:t>maxNumberPUSCH-TypeA-Repetition-r17</w:t>
            </w:r>
          </w:p>
          <w:p w14:paraId="6F825C7A" w14:textId="77777777" w:rsidR="00383D60" w:rsidRPr="0095297E" w:rsidRDefault="00383D60" w:rsidP="00D95F00">
            <w:pPr>
              <w:pStyle w:val="TAL"/>
            </w:pPr>
            <w:r w:rsidRPr="0095297E">
              <w:t>Indicates whether the UE supports the increased maximum number of PUSCH Type A repetitions to 32.</w:t>
            </w:r>
          </w:p>
          <w:p w14:paraId="77229E31" w14:textId="77777777" w:rsidR="00383D60" w:rsidRPr="0095297E" w:rsidRDefault="00383D60" w:rsidP="00D95F00">
            <w:pPr>
              <w:pStyle w:val="TAL"/>
            </w:pPr>
          </w:p>
          <w:p w14:paraId="061BB0F8" w14:textId="77777777" w:rsidR="00383D60" w:rsidRPr="0095297E" w:rsidRDefault="00383D60" w:rsidP="00D95F00">
            <w:pPr>
              <w:pStyle w:val="TAL"/>
            </w:pPr>
            <w:r w:rsidRPr="0095297E">
              <w:t xml:space="preserve">A UE that indicates support of this feature shall support </w:t>
            </w:r>
            <w:r w:rsidRPr="0095297E">
              <w:rPr>
                <w:i/>
                <w:iCs/>
              </w:rPr>
              <w:t>type1-PUSCH-RepetitionMultiSlots, type2-PUSCH-RepetitionMultiSlots,</w:t>
            </w:r>
            <w:r w:rsidRPr="0095297E">
              <w:t xml:space="preserve"> </w:t>
            </w:r>
            <w:r w:rsidRPr="0095297E">
              <w:rPr>
                <w:i/>
              </w:rPr>
              <w:t>pusch-</w:t>
            </w:r>
            <w:r w:rsidRPr="0095297E">
              <w:rPr>
                <w:i/>
                <w:iCs/>
              </w:rPr>
              <w:t xml:space="preserve">RepetitionTypeA-r16 </w:t>
            </w:r>
            <w:r w:rsidRPr="0095297E">
              <w:t xml:space="preserve">or </w:t>
            </w:r>
            <w:r w:rsidRPr="0095297E">
              <w:rPr>
                <w:i/>
                <w:iCs/>
              </w:rPr>
              <w:t>pusch-RepetitionTypeA-v16c0</w:t>
            </w:r>
            <w:r w:rsidRPr="0095297E">
              <w:rPr>
                <w:i/>
              </w:rPr>
              <w:t>.</w:t>
            </w:r>
          </w:p>
          <w:p w14:paraId="6F60D49C" w14:textId="77777777" w:rsidR="00383D60" w:rsidRPr="0095297E" w:rsidRDefault="00383D60" w:rsidP="00D95F00">
            <w:pPr>
              <w:pStyle w:val="TAL"/>
            </w:pPr>
          </w:p>
          <w:p w14:paraId="70C95F8D" w14:textId="77777777" w:rsidR="00383D60" w:rsidRPr="0095297E" w:rsidRDefault="00383D60" w:rsidP="00D95F00">
            <w:pPr>
              <w:pStyle w:val="TAN"/>
              <w:rPr>
                <w:b/>
                <w:bCs/>
                <w:i/>
                <w:iCs/>
              </w:rPr>
            </w:pPr>
            <w:r w:rsidRPr="0095297E">
              <w:t>NOTE:</w:t>
            </w:r>
            <w:r w:rsidRPr="0095297E">
              <w:tab/>
              <w:t xml:space="preserve">For DG PUSCH, the number of repetitions is indicated in a TDRA list. A row index of the TDRA list is indicated by a DCI. For Type 1 CG PUSCH, the number of repetitions is indicated by </w:t>
            </w:r>
            <w:r w:rsidRPr="0095297E">
              <w:rPr>
                <w:i/>
                <w:iCs/>
              </w:rPr>
              <w:t>repK-v1710</w:t>
            </w:r>
            <w:r w:rsidRPr="0095297E">
              <w:t xml:space="preserve">. For Type 2 CG PUSCH, the number of repetitions is indicated in a TDRA list or by </w:t>
            </w:r>
            <w:r w:rsidRPr="0095297E">
              <w:rPr>
                <w:i/>
                <w:iCs/>
              </w:rPr>
              <w:t>repK-v1710</w:t>
            </w:r>
            <w:r w:rsidRPr="0095297E">
              <w:t>.</w:t>
            </w:r>
          </w:p>
        </w:tc>
        <w:tc>
          <w:tcPr>
            <w:tcW w:w="709" w:type="dxa"/>
          </w:tcPr>
          <w:p w14:paraId="7863A03A" w14:textId="77777777" w:rsidR="00383D60" w:rsidRPr="0095297E" w:rsidRDefault="00383D60" w:rsidP="00D95F00">
            <w:pPr>
              <w:pStyle w:val="TAL"/>
            </w:pPr>
            <w:r w:rsidRPr="0095297E">
              <w:rPr>
                <w:bCs/>
                <w:iCs/>
              </w:rPr>
              <w:t>Band</w:t>
            </w:r>
          </w:p>
        </w:tc>
        <w:tc>
          <w:tcPr>
            <w:tcW w:w="567" w:type="dxa"/>
          </w:tcPr>
          <w:p w14:paraId="2106C297" w14:textId="77777777" w:rsidR="00383D60" w:rsidRPr="0095297E" w:rsidRDefault="00383D60" w:rsidP="00D95F00">
            <w:pPr>
              <w:pStyle w:val="TAL"/>
            </w:pPr>
            <w:r w:rsidRPr="0095297E">
              <w:t>No</w:t>
            </w:r>
          </w:p>
        </w:tc>
        <w:tc>
          <w:tcPr>
            <w:tcW w:w="709" w:type="dxa"/>
          </w:tcPr>
          <w:p w14:paraId="1B63D587" w14:textId="77777777" w:rsidR="00383D60" w:rsidRPr="0095297E" w:rsidRDefault="00383D60" w:rsidP="00D95F00">
            <w:pPr>
              <w:pStyle w:val="TAL"/>
              <w:rPr>
                <w:bCs/>
                <w:iCs/>
              </w:rPr>
            </w:pPr>
            <w:r w:rsidRPr="0095297E">
              <w:rPr>
                <w:bCs/>
                <w:iCs/>
              </w:rPr>
              <w:t>N/A</w:t>
            </w:r>
          </w:p>
        </w:tc>
        <w:tc>
          <w:tcPr>
            <w:tcW w:w="728" w:type="dxa"/>
          </w:tcPr>
          <w:p w14:paraId="60035822" w14:textId="77777777" w:rsidR="00383D60" w:rsidRPr="0095297E" w:rsidRDefault="00383D60" w:rsidP="00D95F00">
            <w:pPr>
              <w:pStyle w:val="TAL"/>
              <w:rPr>
                <w:bCs/>
                <w:iCs/>
              </w:rPr>
            </w:pPr>
            <w:r w:rsidRPr="0095297E">
              <w:rPr>
                <w:bCs/>
                <w:iCs/>
              </w:rPr>
              <w:t>N/A</w:t>
            </w:r>
          </w:p>
        </w:tc>
      </w:tr>
      <w:tr w:rsidR="00383D60" w:rsidRPr="0095297E" w14:paraId="7B5D9144" w14:textId="77777777" w:rsidTr="00D95F00">
        <w:trPr>
          <w:cantSplit/>
          <w:tblHeader/>
        </w:trPr>
        <w:tc>
          <w:tcPr>
            <w:tcW w:w="6917" w:type="dxa"/>
          </w:tcPr>
          <w:p w14:paraId="20FFBEBA" w14:textId="77777777" w:rsidR="00383D60" w:rsidRPr="0095297E" w:rsidRDefault="00383D60" w:rsidP="00D95F00">
            <w:pPr>
              <w:pStyle w:val="TAL"/>
              <w:rPr>
                <w:b/>
                <w:bCs/>
                <w:i/>
                <w:iCs/>
                <w:lang w:eastAsia="zh-CN"/>
              </w:rPr>
            </w:pPr>
            <w:r w:rsidRPr="0095297E">
              <w:rPr>
                <w:b/>
                <w:bCs/>
                <w:i/>
                <w:iCs/>
              </w:rPr>
              <w:t>mux-HARQ-ACK-DiffPriorities-r17</w:t>
            </w:r>
          </w:p>
          <w:p w14:paraId="0E44B885" w14:textId="77777777" w:rsidR="00383D60" w:rsidRPr="0095297E" w:rsidRDefault="00383D60" w:rsidP="00D95F00">
            <w:pPr>
              <w:pStyle w:val="TAL"/>
            </w:pPr>
            <w:r w:rsidRPr="0095297E">
              <w:t>Indicates whether the UE supports HARQ-ACK with different priorities multiplexing on a PUCCH/PUSCH, comprised of the following functional components:</w:t>
            </w:r>
          </w:p>
          <w:p w14:paraId="7D677CB6" w14:textId="77777777" w:rsidR="00383D60" w:rsidRPr="0095297E" w:rsidRDefault="00383D60" w:rsidP="00D95F00">
            <w:pPr>
              <w:pStyle w:val="TAL"/>
              <w:ind w:left="743" w:hanging="425"/>
              <w:rPr>
                <w:rFonts w:cs="Arial"/>
                <w:szCs w:val="18"/>
                <w:lang w:eastAsia="en-GB"/>
              </w:rPr>
            </w:pPr>
            <w:r w:rsidRPr="0095297E">
              <w:t>-</w:t>
            </w:r>
            <w:r w:rsidRPr="0095297E">
              <w:tab/>
              <w:t>S</w:t>
            </w:r>
            <w:r w:rsidRPr="0095297E">
              <w:rPr>
                <w:rFonts w:cs="Arial"/>
                <w:szCs w:val="18"/>
                <w:lang w:eastAsia="en-GB"/>
              </w:rPr>
              <w:t>upports multiplexing a high-priority HARQ-ACK and a low-priority HARQ-ACK into a PUCCH. Supports separate coding for the two HARQ-ACKs;</w:t>
            </w:r>
          </w:p>
          <w:p w14:paraId="06284D61" w14:textId="77777777" w:rsidR="00383D60" w:rsidRPr="0095297E" w:rsidRDefault="00383D60" w:rsidP="00D95F00">
            <w:pPr>
              <w:pStyle w:val="TAL"/>
              <w:ind w:left="743" w:hanging="425"/>
            </w:pPr>
            <w:r w:rsidRPr="0095297E">
              <w:t>-</w:t>
            </w:r>
            <w:r w:rsidRPr="0095297E">
              <w:tab/>
              <w:t>S</w:t>
            </w:r>
            <w:r w:rsidRPr="0095297E">
              <w:rPr>
                <w:rFonts w:cs="Arial"/>
                <w:szCs w:val="18"/>
                <w:lang w:eastAsia="en-GB"/>
              </w:rPr>
              <w:t>upports multiplexing a low-priority HARQ-ACK, a high-priority HARQ-ACK and a high-priority SR into a PUCCH;</w:t>
            </w:r>
          </w:p>
          <w:p w14:paraId="532D2E12" w14:textId="77777777" w:rsidR="00383D60" w:rsidRPr="0095297E" w:rsidRDefault="00383D60" w:rsidP="00D95F00">
            <w:pPr>
              <w:pStyle w:val="TAL"/>
              <w:ind w:left="743" w:hanging="425"/>
            </w:pPr>
            <w:r w:rsidRPr="0095297E">
              <w:t>-</w:t>
            </w:r>
            <w:r w:rsidRPr="0095297E">
              <w:tab/>
              <w:t>S</w:t>
            </w:r>
            <w:r w:rsidRPr="0095297E">
              <w:rPr>
                <w:rFonts w:cs="Arial"/>
                <w:szCs w:val="18"/>
                <w:lang w:eastAsia="en-GB"/>
              </w:rPr>
              <w:t>upports multiplexing a low-priority HARQ-ACK in a high-priority PUSCH (conveying UL-SCH only). Supports separate beta_offset values for this priority combination;</w:t>
            </w:r>
          </w:p>
          <w:p w14:paraId="074D4C59" w14:textId="77777777" w:rsidR="00383D60" w:rsidRPr="0095297E" w:rsidRDefault="00383D60" w:rsidP="00D95F00">
            <w:pPr>
              <w:pStyle w:val="TAL"/>
              <w:ind w:left="743" w:hanging="425"/>
            </w:pPr>
            <w:r w:rsidRPr="0095297E">
              <w:t>-</w:t>
            </w:r>
            <w:r w:rsidRPr="0095297E">
              <w:tab/>
              <w:t>S</w:t>
            </w:r>
            <w:r w:rsidRPr="0095297E">
              <w:rPr>
                <w:rFonts w:cs="Arial"/>
                <w:szCs w:val="18"/>
                <w:lang w:eastAsia="en-GB"/>
              </w:rPr>
              <w:t>upports multiplexing a high-priority HARQ-ACK in a low-priority PUSCH (conveying UL-SCH only). Supports separate beta_offset values for this priority combination;</w:t>
            </w:r>
          </w:p>
          <w:p w14:paraId="3B76A3B6" w14:textId="77777777" w:rsidR="00383D60" w:rsidRPr="0095297E" w:rsidRDefault="00383D60" w:rsidP="00D95F00">
            <w:pPr>
              <w:pStyle w:val="TAL"/>
              <w:ind w:left="743" w:hanging="425"/>
            </w:pPr>
            <w:r w:rsidRPr="0095297E">
              <w:t>-</w:t>
            </w:r>
            <w:r w:rsidRPr="0095297E">
              <w:tab/>
              <w:t>S</w:t>
            </w:r>
            <w:r w:rsidRPr="0095297E">
              <w:rPr>
                <w:rFonts w:cs="Arial"/>
                <w:szCs w:val="18"/>
                <w:lang w:eastAsia="en-GB"/>
              </w:rPr>
              <w:t>upports multiplexing a low-priority HARQ-ACK, a high-priority PUSCH, a high-priority HARQ-ACK and/or CSI;</w:t>
            </w:r>
          </w:p>
          <w:p w14:paraId="51734B7E" w14:textId="77777777" w:rsidR="00383D60" w:rsidRPr="0095297E" w:rsidRDefault="00383D60" w:rsidP="00D95F00">
            <w:pPr>
              <w:pStyle w:val="TAL"/>
              <w:ind w:left="743" w:hanging="425"/>
              <w:rPr>
                <w:rFonts w:cs="Arial"/>
                <w:szCs w:val="18"/>
                <w:lang w:eastAsia="en-GB"/>
              </w:rPr>
            </w:pPr>
            <w:r w:rsidRPr="0095297E">
              <w:t>-</w:t>
            </w:r>
            <w:r w:rsidRPr="0095297E">
              <w:tab/>
              <w:t>S</w:t>
            </w:r>
            <w:r w:rsidRPr="0095297E">
              <w:rPr>
                <w:rFonts w:cs="Arial"/>
                <w:szCs w:val="18"/>
                <w:lang w:eastAsia="en-GB"/>
              </w:rPr>
              <w:t>upports multiplexing a high-priority HARQ-ACK, a low-priority PUSCH, a low-priority HARQ-ACK and/or CSI.</w:t>
            </w:r>
          </w:p>
          <w:p w14:paraId="4F23FA76" w14:textId="77777777" w:rsidR="00383D60" w:rsidRPr="0095297E" w:rsidRDefault="00383D60" w:rsidP="00D95F00">
            <w:pPr>
              <w:pStyle w:val="TAL"/>
              <w:ind w:left="743" w:hanging="425"/>
              <w:rPr>
                <w:rFonts w:cs="Arial"/>
                <w:szCs w:val="18"/>
              </w:rPr>
            </w:pPr>
          </w:p>
          <w:p w14:paraId="324C6AF8" w14:textId="77777777" w:rsidR="00383D60" w:rsidRPr="0095297E" w:rsidRDefault="00383D60" w:rsidP="00D95F00">
            <w:pPr>
              <w:pStyle w:val="TAL"/>
            </w:pPr>
            <w:r w:rsidRPr="0095297E">
              <w:t xml:space="preserve">The UE indicating support of this feature shall also indicate the support of </w:t>
            </w:r>
            <w:r w:rsidRPr="0095297E">
              <w:rPr>
                <w:i/>
              </w:rPr>
              <w:t>twoHARQ-ACK-Codebook-type1-r16.</w:t>
            </w:r>
          </w:p>
        </w:tc>
        <w:tc>
          <w:tcPr>
            <w:tcW w:w="709" w:type="dxa"/>
          </w:tcPr>
          <w:p w14:paraId="38B0675D" w14:textId="77777777" w:rsidR="00383D60" w:rsidRPr="0095297E" w:rsidRDefault="00383D60" w:rsidP="00D95F00">
            <w:pPr>
              <w:pStyle w:val="TAL"/>
              <w:rPr>
                <w:bCs/>
                <w:iCs/>
              </w:rPr>
            </w:pPr>
            <w:r w:rsidRPr="0095297E">
              <w:t>Band</w:t>
            </w:r>
          </w:p>
        </w:tc>
        <w:tc>
          <w:tcPr>
            <w:tcW w:w="567" w:type="dxa"/>
          </w:tcPr>
          <w:p w14:paraId="627A2842" w14:textId="77777777" w:rsidR="00383D60" w:rsidRPr="0095297E" w:rsidRDefault="00383D60" w:rsidP="00D95F00">
            <w:pPr>
              <w:pStyle w:val="TAL"/>
            </w:pPr>
            <w:r w:rsidRPr="0095297E">
              <w:t>No</w:t>
            </w:r>
          </w:p>
        </w:tc>
        <w:tc>
          <w:tcPr>
            <w:tcW w:w="709" w:type="dxa"/>
          </w:tcPr>
          <w:p w14:paraId="03676524" w14:textId="77777777" w:rsidR="00383D60" w:rsidRPr="0095297E" w:rsidRDefault="00383D60" w:rsidP="00D95F00">
            <w:pPr>
              <w:pStyle w:val="TAL"/>
              <w:rPr>
                <w:bCs/>
                <w:iCs/>
              </w:rPr>
            </w:pPr>
            <w:r w:rsidRPr="0095297E">
              <w:rPr>
                <w:bCs/>
                <w:iCs/>
              </w:rPr>
              <w:t>N/A</w:t>
            </w:r>
          </w:p>
        </w:tc>
        <w:tc>
          <w:tcPr>
            <w:tcW w:w="728" w:type="dxa"/>
          </w:tcPr>
          <w:p w14:paraId="309FBE8A" w14:textId="77777777" w:rsidR="00383D60" w:rsidRPr="0095297E" w:rsidRDefault="00383D60" w:rsidP="00D95F00">
            <w:pPr>
              <w:pStyle w:val="TAL"/>
              <w:rPr>
                <w:bCs/>
                <w:iCs/>
              </w:rPr>
            </w:pPr>
            <w:r w:rsidRPr="0095297E">
              <w:rPr>
                <w:bCs/>
                <w:iCs/>
              </w:rPr>
              <w:t>N/A</w:t>
            </w:r>
          </w:p>
        </w:tc>
      </w:tr>
      <w:tr w:rsidR="00383D60" w:rsidRPr="0095297E" w:rsidDel="00172633" w14:paraId="6ADBE4D8" w14:textId="77777777" w:rsidTr="00D95F00">
        <w:trPr>
          <w:cantSplit/>
          <w:tblHeader/>
        </w:trPr>
        <w:tc>
          <w:tcPr>
            <w:tcW w:w="6917" w:type="dxa"/>
          </w:tcPr>
          <w:p w14:paraId="4F9AD570" w14:textId="77777777" w:rsidR="00383D60" w:rsidRPr="0095297E" w:rsidRDefault="00383D60" w:rsidP="00D95F00">
            <w:pPr>
              <w:pStyle w:val="TAL"/>
              <w:rPr>
                <w:b/>
                <w:i/>
              </w:rPr>
            </w:pPr>
            <w:r w:rsidRPr="0095297E">
              <w:rPr>
                <w:b/>
                <w:i/>
              </w:rPr>
              <w:t>jointReleaseConfiguredGrantType2-r16</w:t>
            </w:r>
          </w:p>
          <w:p w14:paraId="01FB0DB9" w14:textId="77777777" w:rsidR="00383D60" w:rsidRPr="0095297E" w:rsidDel="00172633" w:rsidRDefault="00383D60" w:rsidP="00D95F00">
            <w:pPr>
              <w:pStyle w:val="TAL"/>
              <w:rPr>
                <w:b/>
                <w:i/>
              </w:rPr>
            </w:pPr>
            <w:r w:rsidRPr="0095297E">
              <w:t xml:space="preserve">Indicates whether the UE supports joint release in a DCI for two or more configured grant Type 2 configurations for a given BWP of a serving cell. </w:t>
            </w:r>
            <w:r w:rsidRPr="0095297E">
              <w:rPr>
                <w:rFonts w:cs="Arial"/>
                <w:szCs w:val="18"/>
              </w:rPr>
              <w:t xml:space="preserve">The UE can include this feature only if the UE indicates support of </w:t>
            </w:r>
            <w:r w:rsidRPr="0095297E">
              <w:rPr>
                <w:bCs/>
                <w:i/>
              </w:rPr>
              <w:t>activeConfiguredGrant-r16</w:t>
            </w:r>
            <w:r w:rsidRPr="0095297E">
              <w:t>.</w:t>
            </w:r>
          </w:p>
        </w:tc>
        <w:tc>
          <w:tcPr>
            <w:tcW w:w="709" w:type="dxa"/>
          </w:tcPr>
          <w:p w14:paraId="174A1221" w14:textId="77777777" w:rsidR="00383D60" w:rsidRPr="0095297E" w:rsidDel="00172633" w:rsidRDefault="00383D60" w:rsidP="00D95F00">
            <w:pPr>
              <w:pStyle w:val="TAL"/>
              <w:jc w:val="center"/>
              <w:rPr>
                <w:bCs/>
                <w:iCs/>
              </w:rPr>
            </w:pPr>
            <w:r w:rsidRPr="0095297E">
              <w:rPr>
                <w:bCs/>
                <w:iCs/>
              </w:rPr>
              <w:t>Band</w:t>
            </w:r>
          </w:p>
        </w:tc>
        <w:tc>
          <w:tcPr>
            <w:tcW w:w="567" w:type="dxa"/>
          </w:tcPr>
          <w:p w14:paraId="0FA63E01" w14:textId="77777777" w:rsidR="00383D60" w:rsidRPr="0095297E" w:rsidDel="00172633" w:rsidRDefault="00383D60" w:rsidP="00D95F00">
            <w:pPr>
              <w:pStyle w:val="TAL"/>
              <w:jc w:val="center"/>
            </w:pPr>
            <w:r w:rsidRPr="0095297E">
              <w:t>No</w:t>
            </w:r>
          </w:p>
        </w:tc>
        <w:tc>
          <w:tcPr>
            <w:tcW w:w="709" w:type="dxa"/>
          </w:tcPr>
          <w:p w14:paraId="77A577D0" w14:textId="77777777" w:rsidR="00383D60" w:rsidRPr="0095297E" w:rsidDel="00172633" w:rsidRDefault="00383D60" w:rsidP="00D95F00">
            <w:pPr>
              <w:pStyle w:val="TAL"/>
              <w:jc w:val="center"/>
              <w:rPr>
                <w:bCs/>
                <w:iCs/>
              </w:rPr>
            </w:pPr>
            <w:r w:rsidRPr="0095297E">
              <w:rPr>
                <w:bCs/>
                <w:iCs/>
              </w:rPr>
              <w:t>N/A</w:t>
            </w:r>
          </w:p>
        </w:tc>
        <w:tc>
          <w:tcPr>
            <w:tcW w:w="728" w:type="dxa"/>
          </w:tcPr>
          <w:p w14:paraId="21F26365" w14:textId="77777777" w:rsidR="00383D60" w:rsidRPr="0095297E" w:rsidDel="00172633" w:rsidRDefault="00383D60" w:rsidP="00D95F00">
            <w:pPr>
              <w:pStyle w:val="TAL"/>
              <w:jc w:val="center"/>
              <w:rPr>
                <w:bCs/>
                <w:iCs/>
              </w:rPr>
            </w:pPr>
            <w:r w:rsidRPr="0095297E">
              <w:rPr>
                <w:bCs/>
                <w:iCs/>
              </w:rPr>
              <w:t>N/A</w:t>
            </w:r>
          </w:p>
        </w:tc>
      </w:tr>
      <w:tr w:rsidR="00383D60" w:rsidRPr="0095297E" w:rsidDel="00172633" w14:paraId="22EE4086" w14:textId="77777777" w:rsidTr="00D95F00">
        <w:trPr>
          <w:cantSplit/>
          <w:tblHeader/>
        </w:trPr>
        <w:tc>
          <w:tcPr>
            <w:tcW w:w="6917" w:type="dxa"/>
          </w:tcPr>
          <w:p w14:paraId="10E7136E" w14:textId="77777777" w:rsidR="00383D60" w:rsidRPr="0095297E" w:rsidRDefault="00383D60" w:rsidP="00D95F00">
            <w:pPr>
              <w:pStyle w:val="TAL"/>
              <w:rPr>
                <w:b/>
                <w:i/>
              </w:rPr>
            </w:pPr>
            <w:r w:rsidRPr="0095297E">
              <w:rPr>
                <w:b/>
                <w:i/>
              </w:rPr>
              <w:t>jointReleaseSPS-r16</w:t>
            </w:r>
          </w:p>
          <w:p w14:paraId="0BE1183D" w14:textId="77777777" w:rsidR="00383D60" w:rsidRPr="0095297E" w:rsidDel="00172633" w:rsidRDefault="00383D60" w:rsidP="00D95F00">
            <w:pPr>
              <w:pStyle w:val="TAL"/>
              <w:rPr>
                <w:b/>
                <w:i/>
              </w:rPr>
            </w:pPr>
            <w:r w:rsidRPr="0095297E">
              <w:t xml:space="preserve">Indicates whether the UE supports joint release in a DCI for two or more SPS configurations for a given BWP of a serving cell. The UE can include this feature only if the UE indicates support of </w:t>
            </w:r>
            <w:r w:rsidRPr="0095297E">
              <w:rPr>
                <w:i/>
              </w:rPr>
              <w:t>sps-r16</w:t>
            </w:r>
            <w:r w:rsidRPr="0095297E">
              <w:t>.</w:t>
            </w:r>
          </w:p>
        </w:tc>
        <w:tc>
          <w:tcPr>
            <w:tcW w:w="709" w:type="dxa"/>
          </w:tcPr>
          <w:p w14:paraId="556B9541" w14:textId="77777777" w:rsidR="00383D60" w:rsidRPr="0095297E" w:rsidDel="00172633" w:rsidRDefault="00383D60" w:rsidP="00D95F00">
            <w:pPr>
              <w:pStyle w:val="TAL"/>
              <w:jc w:val="center"/>
              <w:rPr>
                <w:bCs/>
                <w:iCs/>
              </w:rPr>
            </w:pPr>
            <w:r w:rsidRPr="0095297E">
              <w:rPr>
                <w:bCs/>
                <w:iCs/>
              </w:rPr>
              <w:t>Band</w:t>
            </w:r>
          </w:p>
        </w:tc>
        <w:tc>
          <w:tcPr>
            <w:tcW w:w="567" w:type="dxa"/>
          </w:tcPr>
          <w:p w14:paraId="1B49C831" w14:textId="77777777" w:rsidR="00383D60" w:rsidRPr="0095297E" w:rsidDel="00172633" w:rsidRDefault="00383D60" w:rsidP="00D95F00">
            <w:pPr>
              <w:pStyle w:val="TAL"/>
              <w:jc w:val="center"/>
            </w:pPr>
            <w:r w:rsidRPr="0095297E">
              <w:t>No</w:t>
            </w:r>
          </w:p>
        </w:tc>
        <w:tc>
          <w:tcPr>
            <w:tcW w:w="709" w:type="dxa"/>
          </w:tcPr>
          <w:p w14:paraId="7891B0A7" w14:textId="77777777" w:rsidR="00383D60" w:rsidRPr="0095297E" w:rsidDel="00172633" w:rsidRDefault="00383D60" w:rsidP="00D95F00">
            <w:pPr>
              <w:pStyle w:val="TAL"/>
              <w:jc w:val="center"/>
              <w:rPr>
                <w:bCs/>
                <w:iCs/>
              </w:rPr>
            </w:pPr>
            <w:r w:rsidRPr="0095297E">
              <w:rPr>
                <w:bCs/>
                <w:iCs/>
              </w:rPr>
              <w:t>N/A</w:t>
            </w:r>
          </w:p>
        </w:tc>
        <w:tc>
          <w:tcPr>
            <w:tcW w:w="728" w:type="dxa"/>
          </w:tcPr>
          <w:p w14:paraId="0832E0FF" w14:textId="77777777" w:rsidR="00383D60" w:rsidRPr="0095297E" w:rsidDel="00172633" w:rsidRDefault="00383D60" w:rsidP="00D95F00">
            <w:pPr>
              <w:pStyle w:val="TAL"/>
              <w:jc w:val="center"/>
              <w:rPr>
                <w:bCs/>
                <w:iCs/>
              </w:rPr>
            </w:pPr>
            <w:r w:rsidRPr="0095297E">
              <w:rPr>
                <w:bCs/>
                <w:iCs/>
              </w:rPr>
              <w:t>N/A</w:t>
            </w:r>
          </w:p>
        </w:tc>
      </w:tr>
      <w:tr w:rsidR="00383D60" w:rsidRPr="0095297E" w:rsidDel="00172633" w14:paraId="5A4B2884" w14:textId="77777777" w:rsidTr="00D95F00">
        <w:trPr>
          <w:cantSplit/>
          <w:tblHeader/>
        </w:trPr>
        <w:tc>
          <w:tcPr>
            <w:tcW w:w="6917" w:type="dxa"/>
          </w:tcPr>
          <w:p w14:paraId="292E1CC3" w14:textId="77777777" w:rsidR="00383D60" w:rsidRPr="0095297E" w:rsidRDefault="00383D60" w:rsidP="00D95F00">
            <w:pPr>
              <w:pStyle w:val="TAL"/>
              <w:rPr>
                <w:b/>
                <w:i/>
              </w:rPr>
            </w:pPr>
            <w:r w:rsidRPr="0095297E">
              <w:rPr>
                <w:b/>
                <w:i/>
              </w:rPr>
              <w:t>k1-RangeExtension-r17</w:t>
            </w:r>
          </w:p>
          <w:p w14:paraId="691234A3" w14:textId="77777777" w:rsidR="00383D60" w:rsidRPr="0095297E" w:rsidRDefault="00383D60" w:rsidP="00D95F00">
            <w:pPr>
              <w:pStyle w:val="TAL"/>
              <w:rPr>
                <w:b/>
                <w:i/>
              </w:rPr>
            </w:pPr>
            <w:r w:rsidRPr="0095297E">
              <w:t>Indicates whether the UE supports extended K1 value range of (0..31) for unpaired spectrum. This field is only applicable for bands in Table 5.2.2-1 in TS 38.101-5 [34] and HAPS operation bands in clause 5.2 of TS 38.104 [35].</w:t>
            </w:r>
          </w:p>
        </w:tc>
        <w:tc>
          <w:tcPr>
            <w:tcW w:w="709" w:type="dxa"/>
          </w:tcPr>
          <w:p w14:paraId="7A7A3C36" w14:textId="77777777" w:rsidR="00383D60" w:rsidRPr="0095297E" w:rsidRDefault="00383D60" w:rsidP="00D95F00">
            <w:pPr>
              <w:pStyle w:val="TAL"/>
              <w:jc w:val="center"/>
              <w:rPr>
                <w:bCs/>
                <w:iCs/>
              </w:rPr>
            </w:pPr>
            <w:r w:rsidRPr="0095297E">
              <w:rPr>
                <w:bCs/>
                <w:iCs/>
              </w:rPr>
              <w:t>Band</w:t>
            </w:r>
          </w:p>
        </w:tc>
        <w:tc>
          <w:tcPr>
            <w:tcW w:w="567" w:type="dxa"/>
          </w:tcPr>
          <w:p w14:paraId="3E64CC25" w14:textId="77777777" w:rsidR="00383D60" w:rsidRPr="0095297E" w:rsidRDefault="00383D60" w:rsidP="00D95F00">
            <w:pPr>
              <w:pStyle w:val="TAL"/>
              <w:jc w:val="center"/>
            </w:pPr>
            <w:r w:rsidRPr="0095297E">
              <w:t>No</w:t>
            </w:r>
          </w:p>
        </w:tc>
        <w:tc>
          <w:tcPr>
            <w:tcW w:w="709" w:type="dxa"/>
          </w:tcPr>
          <w:p w14:paraId="3BF869E7" w14:textId="77777777" w:rsidR="00383D60" w:rsidRPr="0095297E" w:rsidRDefault="00383D60" w:rsidP="00D95F00">
            <w:pPr>
              <w:pStyle w:val="TAL"/>
              <w:jc w:val="center"/>
              <w:rPr>
                <w:bCs/>
                <w:iCs/>
              </w:rPr>
            </w:pPr>
            <w:r w:rsidRPr="0095297E">
              <w:rPr>
                <w:bCs/>
                <w:iCs/>
              </w:rPr>
              <w:t>N/A</w:t>
            </w:r>
          </w:p>
        </w:tc>
        <w:tc>
          <w:tcPr>
            <w:tcW w:w="728" w:type="dxa"/>
          </w:tcPr>
          <w:p w14:paraId="4403A12E" w14:textId="77777777" w:rsidR="00383D60" w:rsidRPr="0095297E" w:rsidRDefault="00383D60" w:rsidP="00D95F00">
            <w:pPr>
              <w:pStyle w:val="TAL"/>
              <w:jc w:val="center"/>
              <w:rPr>
                <w:bCs/>
                <w:iCs/>
              </w:rPr>
            </w:pPr>
            <w:r w:rsidRPr="0095297E">
              <w:rPr>
                <w:bCs/>
                <w:iCs/>
              </w:rPr>
              <w:t>N/A</w:t>
            </w:r>
          </w:p>
        </w:tc>
      </w:tr>
      <w:tr w:rsidR="00383D60" w:rsidRPr="0095297E" w:rsidDel="00172633" w14:paraId="5B6F0081" w14:textId="77777777" w:rsidTr="00D95F00">
        <w:trPr>
          <w:cantSplit/>
          <w:tblHeader/>
        </w:trPr>
        <w:tc>
          <w:tcPr>
            <w:tcW w:w="6917" w:type="dxa"/>
          </w:tcPr>
          <w:p w14:paraId="105E42BF" w14:textId="77777777" w:rsidR="00383D60" w:rsidRPr="0095297E" w:rsidRDefault="00383D60" w:rsidP="00D95F00">
            <w:pPr>
              <w:pStyle w:val="TAL"/>
              <w:rPr>
                <w:b/>
                <w:bCs/>
                <w:i/>
                <w:iCs/>
              </w:rPr>
            </w:pPr>
            <w:r w:rsidRPr="0095297E">
              <w:rPr>
                <w:b/>
                <w:bCs/>
                <w:i/>
                <w:iCs/>
              </w:rPr>
              <w:t>locationBasedCondHandover-r17</w:t>
            </w:r>
          </w:p>
          <w:p w14:paraId="0B33575B" w14:textId="77777777" w:rsidR="00383D60" w:rsidRPr="0095297E" w:rsidRDefault="00383D60" w:rsidP="00D95F00">
            <w:pPr>
              <w:pStyle w:val="TAL"/>
              <w:rPr>
                <w:b/>
                <w:i/>
              </w:rPr>
            </w:pPr>
            <w:r w:rsidRPr="0095297E">
              <w:t xml:space="preserve">Indicates whether the UE supports location based conditional handover, i.e., </w:t>
            </w:r>
            <w:r w:rsidRPr="0095297E">
              <w:rPr>
                <w:i/>
                <w:iCs/>
              </w:rPr>
              <w:t>CondEvent D1</w:t>
            </w:r>
            <w:r w:rsidRPr="0095297E">
              <w:t xml:space="preserve"> as specified in 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4BAAF9DA" w14:textId="77777777" w:rsidR="00383D60" w:rsidRPr="0095297E" w:rsidRDefault="00383D60" w:rsidP="00D95F00">
            <w:pPr>
              <w:pStyle w:val="TAL"/>
              <w:jc w:val="center"/>
              <w:rPr>
                <w:bCs/>
                <w:iCs/>
              </w:rPr>
            </w:pPr>
            <w:r w:rsidRPr="0095297E">
              <w:t>Band</w:t>
            </w:r>
          </w:p>
        </w:tc>
        <w:tc>
          <w:tcPr>
            <w:tcW w:w="567" w:type="dxa"/>
          </w:tcPr>
          <w:p w14:paraId="793FF815" w14:textId="77777777" w:rsidR="00383D60" w:rsidRPr="0095297E" w:rsidRDefault="00383D60" w:rsidP="00D95F00">
            <w:pPr>
              <w:pStyle w:val="TAL"/>
              <w:jc w:val="center"/>
            </w:pPr>
            <w:r w:rsidRPr="0095297E">
              <w:rPr>
                <w:rFonts w:cs="Arial"/>
                <w:bCs/>
                <w:iCs/>
                <w:szCs w:val="18"/>
              </w:rPr>
              <w:t>No</w:t>
            </w:r>
          </w:p>
        </w:tc>
        <w:tc>
          <w:tcPr>
            <w:tcW w:w="709" w:type="dxa"/>
          </w:tcPr>
          <w:p w14:paraId="261D404E" w14:textId="77777777" w:rsidR="00383D60" w:rsidRPr="0095297E" w:rsidRDefault="00383D60" w:rsidP="00D95F00">
            <w:pPr>
              <w:pStyle w:val="TAL"/>
              <w:jc w:val="center"/>
              <w:rPr>
                <w:bCs/>
                <w:iCs/>
              </w:rPr>
            </w:pPr>
            <w:r w:rsidRPr="0095297E">
              <w:rPr>
                <w:bCs/>
                <w:iCs/>
              </w:rPr>
              <w:t>N/A</w:t>
            </w:r>
          </w:p>
        </w:tc>
        <w:tc>
          <w:tcPr>
            <w:tcW w:w="728" w:type="dxa"/>
          </w:tcPr>
          <w:p w14:paraId="4B38C1C8" w14:textId="77777777" w:rsidR="00383D60" w:rsidRPr="0095297E" w:rsidRDefault="00383D60" w:rsidP="00D95F00">
            <w:pPr>
              <w:pStyle w:val="TAL"/>
              <w:jc w:val="center"/>
              <w:rPr>
                <w:bCs/>
                <w:iCs/>
              </w:rPr>
            </w:pPr>
            <w:r w:rsidRPr="0095297E">
              <w:rPr>
                <w:rFonts w:cs="Arial"/>
                <w:bCs/>
                <w:iCs/>
                <w:szCs w:val="18"/>
              </w:rPr>
              <w:t>N/A</w:t>
            </w:r>
          </w:p>
        </w:tc>
      </w:tr>
      <w:tr w:rsidR="00383D60" w:rsidRPr="0095297E" w:rsidDel="00172633" w14:paraId="3EA4A992" w14:textId="77777777" w:rsidTr="00D95F00">
        <w:trPr>
          <w:cantSplit/>
          <w:tblHeader/>
        </w:trPr>
        <w:tc>
          <w:tcPr>
            <w:tcW w:w="6917" w:type="dxa"/>
          </w:tcPr>
          <w:p w14:paraId="4C732F73" w14:textId="77777777" w:rsidR="00383D60" w:rsidRPr="0095297E" w:rsidRDefault="00383D60" w:rsidP="00D95F00">
            <w:pPr>
              <w:pStyle w:val="TAL"/>
              <w:rPr>
                <w:bCs/>
                <w:iCs/>
              </w:rPr>
            </w:pPr>
            <w:r w:rsidRPr="0095297E">
              <w:rPr>
                <w:b/>
                <w:i/>
              </w:rPr>
              <w:t>lowPAPR-DMRS-PDSCH-r16</w:t>
            </w:r>
          </w:p>
          <w:p w14:paraId="79F03FC4" w14:textId="77777777" w:rsidR="00383D60" w:rsidRPr="0095297E" w:rsidDel="00172633" w:rsidRDefault="00383D60" w:rsidP="00D95F00">
            <w:pPr>
              <w:pStyle w:val="TAL"/>
              <w:rPr>
                <w:b/>
                <w:i/>
              </w:rPr>
            </w:pPr>
            <w:r w:rsidRPr="0095297E">
              <w:rPr>
                <w:bCs/>
                <w:iCs/>
              </w:rPr>
              <w:t>Indicates whether the UE supports low PAPR DMRS for PDSCH.</w:t>
            </w:r>
          </w:p>
        </w:tc>
        <w:tc>
          <w:tcPr>
            <w:tcW w:w="709" w:type="dxa"/>
          </w:tcPr>
          <w:p w14:paraId="10CB3F1D" w14:textId="77777777" w:rsidR="00383D60" w:rsidRPr="0095297E" w:rsidDel="00172633" w:rsidRDefault="00383D60" w:rsidP="00D95F00">
            <w:pPr>
              <w:pStyle w:val="TAL"/>
              <w:jc w:val="center"/>
              <w:rPr>
                <w:bCs/>
                <w:iCs/>
              </w:rPr>
            </w:pPr>
            <w:r w:rsidRPr="0095297E">
              <w:rPr>
                <w:bCs/>
                <w:iCs/>
              </w:rPr>
              <w:t>Band</w:t>
            </w:r>
          </w:p>
        </w:tc>
        <w:tc>
          <w:tcPr>
            <w:tcW w:w="567" w:type="dxa"/>
          </w:tcPr>
          <w:p w14:paraId="6040E737" w14:textId="77777777" w:rsidR="00383D60" w:rsidRPr="0095297E" w:rsidDel="00172633" w:rsidRDefault="00383D60" w:rsidP="00D95F00">
            <w:pPr>
              <w:pStyle w:val="TAL"/>
              <w:jc w:val="center"/>
            </w:pPr>
            <w:r w:rsidRPr="0095297E">
              <w:t>No</w:t>
            </w:r>
          </w:p>
        </w:tc>
        <w:tc>
          <w:tcPr>
            <w:tcW w:w="709" w:type="dxa"/>
          </w:tcPr>
          <w:p w14:paraId="34F32536" w14:textId="77777777" w:rsidR="00383D60" w:rsidRPr="0095297E" w:rsidDel="00172633" w:rsidRDefault="00383D60" w:rsidP="00D95F00">
            <w:pPr>
              <w:pStyle w:val="TAL"/>
              <w:jc w:val="center"/>
              <w:rPr>
                <w:bCs/>
                <w:iCs/>
              </w:rPr>
            </w:pPr>
            <w:r w:rsidRPr="0095297E">
              <w:rPr>
                <w:bCs/>
                <w:iCs/>
              </w:rPr>
              <w:t>N/A</w:t>
            </w:r>
          </w:p>
        </w:tc>
        <w:tc>
          <w:tcPr>
            <w:tcW w:w="728" w:type="dxa"/>
          </w:tcPr>
          <w:p w14:paraId="6EE76899" w14:textId="77777777" w:rsidR="00383D60" w:rsidRPr="0095297E" w:rsidDel="00172633" w:rsidRDefault="00383D60" w:rsidP="00D95F00">
            <w:pPr>
              <w:pStyle w:val="TAL"/>
              <w:jc w:val="center"/>
              <w:rPr>
                <w:bCs/>
                <w:iCs/>
              </w:rPr>
            </w:pPr>
            <w:r w:rsidRPr="0095297E">
              <w:rPr>
                <w:bCs/>
                <w:iCs/>
              </w:rPr>
              <w:t>N/A</w:t>
            </w:r>
          </w:p>
        </w:tc>
      </w:tr>
      <w:tr w:rsidR="00383D60" w:rsidRPr="0095297E" w:rsidDel="00172633" w14:paraId="1F5D53A2" w14:textId="77777777" w:rsidTr="00D95F00">
        <w:trPr>
          <w:cantSplit/>
          <w:tblHeader/>
        </w:trPr>
        <w:tc>
          <w:tcPr>
            <w:tcW w:w="6917" w:type="dxa"/>
          </w:tcPr>
          <w:p w14:paraId="4E0A26C5" w14:textId="77777777" w:rsidR="00383D60" w:rsidRPr="0095297E" w:rsidRDefault="00383D60" w:rsidP="00D95F00">
            <w:pPr>
              <w:pStyle w:val="TAL"/>
              <w:rPr>
                <w:bCs/>
                <w:iCs/>
              </w:rPr>
            </w:pPr>
            <w:r w:rsidRPr="0095297E">
              <w:rPr>
                <w:b/>
                <w:i/>
              </w:rPr>
              <w:t>lowPAPR-DMRS-PUCCH-r16</w:t>
            </w:r>
          </w:p>
          <w:p w14:paraId="767E4082" w14:textId="77777777" w:rsidR="00383D60" w:rsidRPr="0095297E" w:rsidDel="00172633" w:rsidRDefault="00383D60" w:rsidP="00D95F00">
            <w:pPr>
              <w:pStyle w:val="TAL"/>
              <w:rPr>
                <w:b/>
                <w:i/>
              </w:rPr>
            </w:pPr>
            <w:r w:rsidRPr="0095297E">
              <w:rPr>
                <w:bCs/>
                <w:iCs/>
              </w:rPr>
              <w:t xml:space="preserve">Indicates whether the UE supports low PAPR DMRS for PUCCH format 3 and format 4 with transform precoding and with pi/2 BPSK modulation. UE indicates support of this feature shall indicate support of </w:t>
            </w:r>
            <w:r w:rsidRPr="0095297E">
              <w:rPr>
                <w:i/>
              </w:rPr>
              <w:t>pucch-F3-4-HalfPi-BPSK</w:t>
            </w:r>
            <w:r w:rsidRPr="0095297E">
              <w:rPr>
                <w:bCs/>
                <w:iCs/>
              </w:rPr>
              <w:t xml:space="preserve"> and any combination of support of </w:t>
            </w:r>
            <w:r w:rsidRPr="0095297E">
              <w:rPr>
                <w:i/>
              </w:rPr>
              <w:t>pucch-F3-WithFH</w:t>
            </w:r>
            <w:r w:rsidRPr="0095297E">
              <w:rPr>
                <w:bCs/>
                <w:iCs/>
              </w:rPr>
              <w:t xml:space="preserve">, </w:t>
            </w:r>
            <w:r w:rsidRPr="0095297E">
              <w:rPr>
                <w:i/>
              </w:rPr>
              <w:t>pucch-F4-WithFH</w:t>
            </w:r>
            <w:r w:rsidRPr="0095297E">
              <w:rPr>
                <w:bCs/>
                <w:iCs/>
              </w:rPr>
              <w:t xml:space="preserve"> and </w:t>
            </w:r>
            <w:r w:rsidRPr="0095297E">
              <w:rPr>
                <w:i/>
              </w:rPr>
              <w:t>pucch-F1-3-4WithoutFH</w:t>
            </w:r>
            <w:r w:rsidRPr="0095297E">
              <w:rPr>
                <w:iCs/>
              </w:rPr>
              <w:t xml:space="preserve">. </w:t>
            </w:r>
            <w:r w:rsidRPr="0095297E">
              <w:t>It is mandatory with capability signalling.</w:t>
            </w:r>
          </w:p>
        </w:tc>
        <w:tc>
          <w:tcPr>
            <w:tcW w:w="709" w:type="dxa"/>
          </w:tcPr>
          <w:p w14:paraId="647DBF79" w14:textId="77777777" w:rsidR="00383D60" w:rsidRPr="0095297E" w:rsidDel="00172633" w:rsidRDefault="00383D60" w:rsidP="00D95F00">
            <w:pPr>
              <w:pStyle w:val="TAL"/>
              <w:jc w:val="center"/>
              <w:rPr>
                <w:bCs/>
                <w:iCs/>
              </w:rPr>
            </w:pPr>
            <w:r w:rsidRPr="0095297E">
              <w:rPr>
                <w:bCs/>
                <w:iCs/>
              </w:rPr>
              <w:t>Band</w:t>
            </w:r>
          </w:p>
        </w:tc>
        <w:tc>
          <w:tcPr>
            <w:tcW w:w="567" w:type="dxa"/>
          </w:tcPr>
          <w:p w14:paraId="472775B9" w14:textId="77777777" w:rsidR="00383D60" w:rsidRPr="0095297E" w:rsidDel="00172633" w:rsidRDefault="00383D60" w:rsidP="00D95F00">
            <w:pPr>
              <w:pStyle w:val="TAL"/>
              <w:jc w:val="center"/>
            </w:pPr>
            <w:r w:rsidRPr="0095297E">
              <w:t>Yes</w:t>
            </w:r>
          </w:p>
        </w:tc>
        <w:tc>
          <w:tcPr>
            <w:tcW w:w="709" w:type="dxa"/>
          </w:tcPr>
          <w:p w14:paraId="4FDC2235" w14:textId="77777777" w:rsidR="00383D60" w:rsidRPr="0095297E" w:rsidDel="00172633" w:rsidRDefault="00383D60" w:rsidP="00D95F00">
            <w:pPr>
              <w:pStyle w:val="TAL"/>
              <w:jc w:val="center"/>
              <w:rPr>
                <w:bCs/>
                <w:iCs/>
              </w:rPr>
            </w:pPr>
            <w:r w:rsidRPr="0095297E">
              <w:rPr>
                <w:bCs/>
                <w:iCs/>
              </w:rPr>
              <w:t>N/A</w:t>
            </w:r>
          </w:p>
        </w:tc>
        <w:tc>
          <w:tcPr>
            <w:tcW w:w="728" w:type="dxa"/>
          </w:tcPr>
          <w:p w14:paraId="4B192997" w14:textId="77777777" w:rsidR="00383D60" w:rsidRPr="0095297E" w:rsidDel="00172633" w:rsidRDefault="00383D60" w:rsidP="00D95F00">
            <w:pPr>
              <w:pStyle w:val="TAL"/>
              <w:jc w:val="center"/>
              <w:rPr>
                <w:bCs/>
                <w:iCs/>
              </w:rPr>
            </w:pPr>
            <w:r w:rsidRPr="0095297E">
              <w:rPr>
                <w:bCs/>
                <w:iCs/>
              </w:rPr>
              <w:t>N/A</w:t>
            </w:r>
          </w:p>
        </w:tc>
      </w:tr>
      <w:tr w:rsidR="00383D60" w:rsidRPr="0095297E" w:rsidDel="00172633" w14:paraId="66918497" w14:textId="77777777" w:rsidTr="00D95F00">
        <w:trPr>
          <w:cantSplit/>
          <w:tblHeader/>
        </w:trPr>
        <w:tc>
          <w:tcPr>
            <w:tcW w:w="6917" w:type="dxa"/>
          </w:tcPr>
          <w:p w14:paraId="5A5E3628" w14:textId="77777777" w:rsidR="00383D60" w:rsidRPr="0095297E" w:rsidRDefault="00383D60" w:rsidP="00D95F00">
            <w:pPr>
              <w:pStyle w:val="TAL"/>
              <w:rPr>
                <w:bCs/>
                <w:iCs/>
              </w:rPr>
            </w:pPr>
            <w:r w:rsidRPr="0095297E">
              <w:rPr>
                <w:b/>
                <w:i/>
              </w:rPr>
              <w:t>lowPAPR-DMRS-PUSCHwithoutPrecoding-r16</w:t>
            </w:r>
          </w:p>
          <w:p w14:paraId="6B50813C" w14:textId="77777777" w:rsidR="00383D60" w:rsidRPr="0095297E" w:rsidDel="00172633" w:rsidRDefault="00383D60" w:rsidP="00D95F00">
            <w:pPr>
              <w:pStyle w:val="TAL"/>
              <w:rPr>
                <w:b/>
                <w:i/>
              </w:rPr>
            </w:pPr>
            <w:r w:rsidRPr="0095297E">
              <w:rPr>
                <w:bCs/>
                <w:iCs/>
              </w:rPr>
              <w:t>Indicates whether the UE supports low PAPR DMRS for PUSCH without transform precoding.</w:t>
            </w:r>
          </w:p>
        </w:tc>
        <w:tc>
          <w:tcPr>
            <w:tcW w:w="709" w:type="dxa"/>
          </w:tcPr>
          <w:p w14:paraId="0A7AB96F" w14:textId="77777777" w:rsidR="00383D60" w:rsidRPr="0095297E" w:rsidDel="00172633" w:rsidRDefault="00383D60" w:rsidP="00D95F00">
            <w:pPr>
              <w:pStyle w:val="TAL"/>
              <w:jc w:val="center"/>
              <w:rPr>
                <w:bCs/>
                <w:iCs/>
              </w:rPr>
            </w:pPr>
            <w:r w:rsidRPr="0095297E">
              <w:rPr>
                <w:bCs/>
                <w:iCs/>
              </w:rPr>
              <w:t>Band</w:t>
            </w:r>
          </w:p>
        </w:tc>
        <w:tc>
          <w:tcPr>
            <w:tcW w:w="567" w:type="dxa"/>
          </w:tcPr>
          <w:p w14:paraId="21289AB0" w14:textId="77777777" w:rsidR="00383D60" w:rsidRPr="0095297E" w:rsidDel="00172633" w:rsidRDefault="00383D60" w:rsidP="00D95F00">
            <w:pPr>
              <w:pStyle w:val="TAL"/>
              <w:jc w:val="center"/>
            </w:pPr>
            <w:r w:rsidRPr="0095297E">
              <w:t>No</w:t>
            </w:r>
          </w:p>
        </w:tc>
        <w:tc>
          <w:tcPr>
            <w:tcW w:w="709" w:type="dxa"/>
          </w:tcPr>
          <w:p w14:paraId="2DC310BB" w14:textId="77777777" w:rsidR="00383D60" w:rsidRPr="0095297E" w:rsidDel="00172633" w:rsidRDefault="00383D60" w:rsidP="00D95F00">
            <w:pPr>
              <w:pStyle w:val="TAL"/>
              <w:jc w:val="center"/>
              <w:rPr>
                <w:bCs/>
                <w:iCs/>
              </w:rPr>
            </w:pPr>
            <w:r w:rsidRPr="0095297E">
              <w:rPr>
                <w:bCs/>
                <w:iCs/>
              </w:rPr>
              <w:t>N/A</w:t>
            </w:r>
          </w:p>
        </w:tc>
        <w:tc>
          <w:tcPr>
            <w:tcW w:w="728" w:type="dxa"/>
          </w:tcPr>
          <w:p w14:paraId="2F6591A7" w14:textId="77777777" w:rsidR="00383D60" w:rsidRPr="0095297E" w:rsidDel="00172633" w:rsidRDefault="00383D60" w:rsidP="00D95F00">
            <w:pPr>
              <w:pStyle w:val="TAL"/>
              <w:jc w:val="center"/>
              <w:rPr>
                <w:bCs/>
                <w:iCs/>
              </w:rPr>
            </w:pPr>
            <w:r w:rsidRPr="0095297E">
              <w:rPr>
                <w:bCs/>
                <w:iCs/>
              </w:rPr>
              <w:t>N/A</w:t>
            </w:r>
          </w:p>
        </w:tc>
      </w:tr>
      <w:tr w:rsidR="00383D60" w:rsidRPr="0095297E" w:rsidDel="00172633" w14:paraId="6A8713D4" w14:textId="77777777" w:rsidTr="00D95F00">
        <w:trPr>
          <w:cantSplit/>
          <w:tblHeader/>
        </w:trPr>
        <w:tc>
          <w:tcPr>
            <w:tcW w:w="6917" w:type="dxa"/>
          </w:tcPr>
          <w:p w14:paraId="77987549" w14:textId="77777777" w:rsidR="00383D60" w:rsidRPr="0095297E" w:rsidRDefault="00383D60" w:rsidP="00D95F00">
            <w:pPr>
              <w:pStyle w:val="TAL"/>
              <w:rPr>
                <w:bCs/>
                <w:iCs/>
              </w:rPr>
            </w:pPr>
            <w:r w:rsidRPr="0095297E">
              <w:rPr>
                <w:b/>
                <w:i/>
              </w:rPr>
              <w:t>lowPAPR-DMRS-PUSCHwithPrecoding-r16</w:t>
            </w:r>
          </w:p>
          <w:p w14:paraId="2ED868F5" w14:textId="77777777" w:rsidR="00383D60" w:rsidRPr="0095297E" w:rsidDel="00172633" w:rsidRDefault="00383D60" w:rsidP="00D95F00">
            <w:pPr>
              <w:pStyle w:val="TAL"/>
              <w:rPr>
                <w:b/>
                <w:i/>
              </w:rPr>
            </w:pPr>
            <w:r w:rsidRPr="0095297E">
              <w:rPr>
                <w:bCs/>
                <w:iCs/>
              </w:rPr>
              <w:t xml:space="preserve">Indicates whether the UE supports low PAPR DMRS for PUSCH with transform precoding and with pi/2 BPSK modulation. </w:t>
            </w:r>
            <w:r w:rsidRPr="0095297E">
              <w:t xml:space="preserve">It is mandatory with capability signalling. </w:t>
            </w:r>
            <w:r w:rsidRPr="0095297E">
              <w:rPr>
                <w:bCs/>
                <w:iCs/>
              </w:rPr>
              <w:t xml:space="preserve">UE indicates support of this feature shall indicate support of </w:t>
            </w:r>
            <w:r w:rsidRPr="0095297E">
              <w:rPr>
                <w:i/>
              </w:rPr>
              <w:t>pusch-HalfPi-BPSK</w:t>
            </w:r>
            <w:r w:rsidRPr="0095297E">
              <w:rPr>
                <w:bCs/>
                <w:iCs/>
              </w:rPr>
              <w:t>.</w:t>
            </w:r>
          </w:p>
        </w:tc>
        <w:tc>
          <w:tcPr>
            <w:tcW w:w="709" w:type="dxa"/>
          </w:tcPr>
          <w:p w14:paraId="3F3F4729" w14:textId="77777777" w:rsidR="00383D60" w:rsidRPr="0095297E" w:rsidDel="00172633" w:rsidRDefault="00383D60" w:rsidP="00D95F00">
            <w:pPr>
              <w:pStyle w:val="TAL"/>
              <w:jc w:val="center"/>
              <w:rPr>
                <w:bCs/>
                <w:iCs/>
              </w:rPr>
            </w:pPr>
            <w:r w:rsidRPr="0095297E">
              <w:rPr>
                <w:bCs/>
                <w:iCs/>
              </w:rPr>
              <w:t>Band</w:t>
            </w:r>
          </w:p>
        </w:tc>
        <w:tc>
          <w:tcPr>
            <w:tcW w:w="567" w:type="dxa"/>
          </w:tcPr>
          <w:p w14:paraId="7999C6A9" w14:textId="77777777" w:rsidR="00383D60" w:rsidRPr="0095297E" w:rsidDel="00172633" w:rsidRDefault="00383D60" w:rsidP="00D95F00">
            <w:pPr>
              <w:pStyle w:val="TAL"/>
              <w:jc w:val="center"/>
            </w:pPr>
            <w:r w:rsidRPr="0095297E">
              <w:t>Yes</w:t>
            </w:r>
          </w:p>
        </w:tc>
        <w:tc>
          <w:tcPr>
            <w:tcW w:w="709" w:type="dxa"/>
          </w:tcPr>
          <w:p w14:paraId="1B672846" w14:textId="77777777" w:rsidR="00383D60" w:rsidRPr="0095297E" w:rsidDel="00172633" w:rsidRDefault="00383D60" w:rsidP="00D95F00">
            <w:pPr>
              <w:pStyle w:val="TAL"/>
              <w:jc w:val="center"/>
              <w:rPr>
                <w:bCs/>
                <w:iCs/>
              </w:rPr>
            </w:pPr>
            <w:r w:rsidRPr="0095297E">
              <w:rPr>
                <w:bCs/>
                <w:iCs/>
              </w:rPr>
              <w:t>N/A</w:t>
            </w:r>
          </w:p>
        </w:tc>
        <w:tc>
          <w:tcPr>
            <w:tcW w:w="728" w:type="dxa"/>
          </w:tcPr>
          <w:p w14:paraId="5F80C80A" w14:textId="77777777" w:rsidR="00383D60" w:rsidRPr="0095297E" w:rsidDel="00172633" w:rsidRDefault="00383D60" w:rsidP="00D95F00">
            <w:pPr>
              <w:pStyle w:val="TAL"/>
              <w:jc w:val="center"/>
              <w:rPr>
                <w:bCs/>
                <w:iCs/>
              </w:rPr>
            </w:pPr>
            <w:r w:rsidRPr="0095297E">
              <w:rPr>
                <w:bCs/>
                <w:iCs/>
              </w:rPr>
              <w:t>N/A</w:t>
            </w:r>
          </w:p>
        </w:tc>
      </w:tr>
      <w:tr w:rsidR="00383D60" w:rsidRPr="0095297E" w14:paraId="4837953C" w14:textId="77777777" w:rsidTr="00D95F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B1090F1" w14:textId="77777777" w:rsidR="00383D60" w:rsidRPr="0095297E" w:rsidRDefault="00383D60" w:rsidP="00D95F00">
            <w:pPr>
              <w:pStyle w:val="TAL"/>
              <w:rPr>
                <w:b/>
                <w:i/>
              </w:rPr>
            </w:pPr>
            <w:r w:rsidRPr="0095297E">
              <w:rPr>
                <w:b/>
                <w:i/>
              </w:rPr>
              <w:t>maxDynamicSlotRepetitionForSPS-Multicast-r17</w:t>
            </w:r>
          </w:p>
          <w:p w14:paraId="25956118" w14:textId="77777777" w:rsidR="00383D60" w:rsidRPr="0095297E" w:rsidRDefault="00383D60" w:rsidP="00D95F00">
            <w:pPr>
              <w:pStyle w:val="TAL"/>
              <w:rPr>
                <w:bCs/>
                <w:iCs/>
              </w:rPr>
            </w:pPr>
            <w:r w:rsidRPr="0095297E">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6EBA8CA3" w14:textId="77777777" w:rsidR="00383D60" w:rsidRPr="0095297E" w:rsidRDefault="00383D60" w:rsidP="00D95F00">
            <w:pPr>
              <w:pStyle w:val="TAL"/>
              <w:rPr>
                <w:bCs/>
                <w:iCs/>
              </w:rPr>
            </w:pPr>
          </w:p>
          <w:p w14:paraId="05B24EE4" w14:textId="77777777" w:rsidR="00383D60" w:rsidRPr="0095297E" w:rsidRDefault="00383D60" w:rsidP="00D95F00">
            <w:pPr>
              <w:pStyle w:val="TAL"/>
              <w:rPr>
                <w:bCs/>
                <w:iCs/>
              </w:rPr>
            </w:pPr>
            <w:r w:rsidRPr="0095297E">
              <w:rPr>
                <w:bCs/>
                <w:iCs/>
              </w:rPr>
              <w:t xml:space="preserve">A UE that indicates support of this feature shall indicate support of </w:t>
            </w:r>
            <w:r w:rsidRPr="0095297E">
              <w:rPr>
                <w:bCs/>
                <w:i/>
              </w:rPr>
              <w:t>sps-Multicast-r17</w:t>
            </w:r>
            <w:r w:rsidRPr="0095297E">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2489361B" w14:textId="77777777" w:rsidR="00383D60" w:rsidRPr="0095297E" w:rsidRDefault="00383D60" w:rsidP="00D95F00">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3EED62E8" w14:textId="77777777" w:rsidR="00383D60" w:rsidRPr="0095297E" w:rsidRDefault="00383D60" w:rsidP="00D95F00">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33F8217E" w14:textId="77777777" w:rsidR="00383D60" w:rsidRPr="0095297E" w:rsidRDefault="00383D60" w:rsidP="00D95F00">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129B5FD" w14:textId="77777777" w:rsidR="00383D60" w:rsidRPr="0095297E" w:rsidRDefault="00383D60" w:rsidP="00D95F00">
            <w:pPr>
              <w:pStyle w:val="TAL"/>
              <w:jc w:val="center"/>
              <w:rPr>
                <w:bCs/>
                <w:iCs/>
              </w:rPr>
            </w:pPr>
            <w:r w:rsidRPr="0095297E">
              <w:rPr>
                <w:bCs/>
                <w:iCs/>
              </w:rPr>
              <w:t>N/A</w:t>
            </w:r>
          </w:p>
        </w:tc>
      </w:tr>
      <w:tr w:rsidR="00383D60" w:rsidRPr="0095297E" w14:paraId="4D9D8FA3" w14:textId="77777777" w:rsidTr="00D95F00">
        <w:trPr>
          <w:cantSplit/>
          <w:tblHeader/>
        </w:trPr>
        <w:tc>
          <w:tcPr>
            <w:tcW w:w="6917" w:type="dxa"/>
          </w:tcPr>
          <w:p w14:paraId="1764EEF9" w14:textId="77777777" w:rsidR="00383D60" w:rsidRPr="0095297E" w:rsidRDefault="00383D60" w:rsidP="00D95F00">
            <w:pPr>
              <w:pStyle w:val="TAL"/>
              <w:rPr>
                <w:b/>
                <w:bCs/>
                <w:i/>
                <w:iCs/>
                <w:lang w:eastAsia="zh-CN"/>
              </w:rPr>
            </w:pPr>
            <w:r w:rsidRPr="0095297E">
              <w:rPr>
                <w:b/>
                <w:bCs/>
                <w:i/>
                <w:iCs/>
              </w:rPr>
              <w:t>maxModulationOrderForMulticast-r17</w:t>
            </w:r>
          </w:p>
          <w:p w14:paraId="16308793" w14:textId="77777777" w:rsidR="00383D60" w:rsidRPr="0095297E" w:rsidRDefault="00383D60" w:rsidP="00D95F00">
            <w:pPr>
              <w:pStyle w:val="TAL"/>
            </w:pPr>
            <w:r w:rsidRPr="0095297E">
              <w:t>Defines the maximal modulation order for multicast PDSCH. If not reported, UE supports the same modulation order as unicast.</w:t>
            </w:r>
          </w:p>
          <w:p w14:paraId="5ECDBFF5"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FR1, up to 1024QAM is supported.</w:t>
            </w:r>
          </w:p>
          <w:p w14:paraId="164A04A1"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FR2, up to 256QAM is supported.</w:t>
            </w:r>
          </w:p>
          <w:p w14:paraId="30A05A2C" w14:textId="77777777" w:rsidR="00383D60" w:rsidRPr="0095297E" w:rsidRDefault="00383D60" w:rsidP="00D95F00">
            <w:pPr>
              <w:pStyle w:val="B1"/>
              <w:spacing w:after="0"/>
              <w:rPr>
                <w:rFonts w:ascii="Arial" w:hAnsi="Arial" w:cs="Arial"/>
                <w:sz w:val="18"/>
                <w:szCs w:val="18"/>
              </w:rPr>
            </w:pPr>
          </w:p>
          <w:p w14:paraId="12B020FB" w14:textId="77777777" w:rsidR="00383D60" w:rsidRPr="0095297E" w:rsidRDefault="00383D60" w:rsidP="00D95F00">
            <w:pPr>
              <w:pStyle w:val="TAL"/>
            </w:pPr>
            <w:r w:rsidRPr="0095297E">
              <w:t xml:space="preserve">A UE supporting this feature shall also indicate support of </w:t>
            </w:r>
            <w:r w:rsidRPr="0095297E">
              <w:rPr>
                <w:i/>
                <w:iCs/>
              </w:rPr>
              <w:t>dynamicMulticastPCell-r17</w:t>
            </w:r>
            <w:r w:rsidRPr="0095297E">
              <w:t>.</w:t>
            </w:r>
          </w:p>
          <w:p w14:paraId="09EDEC3E" w14:textId="77777777" w:rsidR="00383D60" w:rsidRPr="0095297E" w:rsidRDefault="00383D60" w:rsidP="00D95F00">
            <w:pPr>
              <w:pStyle w:val="TAL"/>
            </w:pPr>
          </w:p>
          <w:p w14:paraId="078CBCB3" w14:textId="77777777" w:rsidR="00383D60" w:rsidRPr="0095297E" w:rsidRDefault="00383D60" w:rsidP="00D95F00">
            <w:pPr>
              <w:pStyle w:val="TAN"/>
              <w:rPr>
                <w:b/>
                <w:i/>
              </w:rPr>
            </w:pPr>
            <w:r w:rsidRPr="0095297E">
              <w:t>NOTE:</w:t>
            </w:r>
            <w:r w:rsidRPr="0095297E">
              <w:rPr>
                <w:rFonts w:cs="Arial"/>
                <w:szCs w:val="18"/>
              </w:rPr>
              <w:tab/>
            </w:r>
            <w:r w:rsidRPr="0095297E">
              <w:t>A UE shall support the corresponding mandatory maximum modulation for unicast.</w:t>
            </w:r>
          </w:p>
        </w:tc>
        <w:tc>
          <w:tcPr>
            <w:tcW w:w="709" w:type="dxa"/>
          </w:tcPr>
          <w:p w14:paraId="3D2FDF04" w14:textId="77777777" w:rsidR="00383D60" w:rsidRPr="0095297E" w:rsidRDefault="00383D60" w:rsidP="00D95F00">
            <w:pPr>
              <w:pStyle w:val="TAL"/>
              <w:jc w:val="center"/>
              <w:rPr>
                <w:bCs/>
                <w:iCs/>
              </w:rPr>
            </w:pPr>
            <w:r w:rsidRPr="0095297E">
              <w:t>Band</w:t>
            </w:r>
          </w:p>
        </w:tc>
        <w:tc>
          <w:tcPr>
            <w:tcW w:w="567" w:type="dxa"/>
          </w:tcPr>
          <w:p w14:paraId="708B7AEF" w14:textId="77777777" w:rsidR="00383D60" w:rsidRPr="0095297E" w:rsidRDefault="00383D60" w:rsidP="00D95F00">
            <w:pPr>
              <w:pStyle w:val="TAL"/>
              <w:jc w:val="center"/>
            </w:pPr>
            <w:r w:rsidRPr="0095297E">
              <w:t>No</w:t>
            </w:r>
          </w:p>
        </w:tc>
        <w:tc>
          <w:tcPr>
            <w:tcW w:w="709" w:type="dxa"/>
          </w:tcPr>
          <w:p w14:paraId="31F824E7" w14:textId="77777777" w:rsidR="00383D60" w:rsidRPr="0095297E" w:rsidRDefault="00383D60" w:rsidP="00D95F00">
            <w:pPr>
              <w:pStyle w:val="TAL"/>
              <w:jc w:val="center"/>
              <w:rPr>
                <w:bCs/>
                <w:iCs/>
              </w:rPr>
            </w:pPr>
            <w:r w:rsidRPr="0095297E">
              <w:rPr>
                <w:bCs/>
                <w:iCs/>
              </w:rPr>
              <w:t>N/A</w:t>
            </w:r>
          </w:p>
        </w:tc>
        <w:tc>
          <w:tcPr>
            <w:tcW w:w="728" w:type="dxa"/>
          </w:tcPr>
          <w:p w14:paraId="17AC71FC" w14:textId="77777777" w:rsidR="00383D60" w:rsidRPr="0095297E" w:rsidRDefault="00383D60" w:rsidP="00D95F00">
            <w:pPr>
              <w:pStyle w:val="TAL"/>
              <w:jc w:val="center"/>
              <w:rPr>
                <w:bCs/>
                <w:iCs/>
              </w:rPr>
            </w:pPr>
            <w:r w:rsidRPr="0095297E">
              <w:rPr>
                <w:bCs/>
                <w:iCs/>
              </w:rPr>
              <w:t>N/A</w:t>
            </w:r>
          </w:p>
        </w:tc>
      </w:tr>
      <w:tr w:rsidR="00383D60" w:rsidRPr="0095297E" w:rsidDel="00172633" w14:paraId="5952BA47" w14:textId="77777777" w:rsidTr="00D95F00">
        <w:trPr>
          <w:cantSplit/>
          <w:tblHeader/>
        </w:trPr>
        <w:tc>
          <w:tcPr>
            <w:tcW w:w="6917" w:type="dxa"/>
          </w:tcPr>
          <w:p w14:paraId="309C37CF" w14:textId="77777777" w:rsidR="00383D60" w:rsidRPr="0095297E" w:rsidRDefault="00383D60" w:rsidP="00D95F00">
            <w:pPr>
              <w:pStyle w:val="TAL"/>
              <w:rPr>
                <w:b/>
                <w:i/>
              </w:rPr>
            </w:pPr>
            <w:r w:rsidRPr="0095297E">
              <w:rPr>
                <w:b/>
                <w:i/>
              </w:rPr>
              <w:t>maxNumberActivatedTCI-States-r16</w:t>
            </w:r>
          </w:p>
          <w:p w14:paraId="7415C0A2" w14:textId="77777777" w:rsidR="00383D60" w:rsidRPr="0095297E" w:rsidRDefault="00383D60" w:rsidP="00D95F00">
            <w:pPr>
              <w:pStyle w:val="TAL"/>
              <w:rPr>
                <w:bCs/>
                <w:iCs/>
              </w:rPr>
            </w:pPr>
            <w:r w:rsidRPr="0095297E">
              <w:rPr>
                <w:bCs/>
                <w:iCs/>
              </w:rPr>
              <w:t>Indicates maximum number of activated TCI states. This capability signalling includes the following:</w:t>
            </w:r>
          </w:p>
          <w:p w14:paraId="018C0F26"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maxNumberPerCORESET-Pool-r16</w:t>
            </w:r>
            <w:r w:rsidRPr="0095297E">
              <w:rPr>
                <w:rFonts w:ascii="Arial" w:hAnsi="Arial" w:cs="Arial"/>
                <w:sz w:val="18"/>
                <w:szCs w:val="18"/>
              </w:rPr>
              <w:t xml:space="preserve"> indicates maximal number of activated TCI states per </w:t>
            </w:r>
            <w:r w:rsidRPr="0095297E">
              <w:rPr>
                <w:rFonts w:ascii="Arial" w:hAnsi="Arial" w:cs="Arial"/>
                <w:i/>
                <w:iCs/>
                <w:sz w:val="18"/>
                <w:szCs w:val="18"/>
              </w:rPr>
              <w:t>CORESETPoolIndex</w:t>
            </w:r>
            <w:r w:rsidRPr="0095297E">
              <w:rPr>
                <w:rFonts w:ascii="Arial" w:hAnsi="Arial" w:cs="Arial"/>
                <w:sz w:val="18"/>
                <w:szCs w:val="18"/>
              </w:rPr>
              <w:t xml:space="preserve"> per BWP per CC including data and control</w:t>
            </w:r>
          </w:p>
          <w:p w14:paraId="752DE7DD"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maxTotalNumberAcrossCORESET-Pool-r16</w:t>
            </w:r>
            <w:r w:rsidRPr="0095297E">
              <w:rPr>
                <w:rFonts w:ascii="Arial" w:hAnsi="Arial" w:cs="Arial"/>
                <w:sz w:val="18"/>
                <w:szCs w:val="18"/>
              </w:rPr>
              <w:t xml:space="preserve"> indicates maximal total number of activated TCI states across </w:t>
            </w:r>
            <w:r w:rsidRPr="0095297E">
              <w:rPr>
                <w:rFonts w:ascii="Arial" w:hAnsi="Arial" w:cs="Arial"/>
                <w:i/>
                <w:iCs/>
                <w:sz w:val="18"/>
                <w:szCs w:val="18"/>
              </w:rPr>
              <w:t>CORESETPoolIndex</w:t>
            </w:r>
            <w:r w:rsidRPr="0095297E">
              <w:rPr>
                <w:rFonts w:ascii="Arial" w:hAnsi="Arial" w:cs="Arial"/>
                <w:sz w:val="18"/>
                <w:szCs w:val="18"/>
              </w:rPr>
              <w:t xml:space="preserve"> per BWP per CC including data and control</w:t>
            </w:r>
          </w:p>
          <w:p w14:paraId="7D24F8ED" w14:textId="77777777" w:rsidR="00383D60" w:rsidRPr="0095297E" w:rsidRDefault="00383D60" w:rsidP="00D95F00">
            <w:pPr>
              <w:pStyle w:val="TAL"/>
              <w:rPr>
                <w:bCs/>
                <w:iCs/>
              </w:rPr>
            </w:pPr>
          </w:p>
          <w:p w14:paraId="0E6E9A35" w14:textId="77777777" w:rsidR="00383D60" w:rsidRPr="0095297E" w:rsidDel="00172633" w:rsidRDefault="00383D60" w:rsidP="00D95F00">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r w:rsidRPr="0095297E">
              <w:t>.</w:t>
            </w:r>
          </w:p>
        </w:tc>
        <w:tc>
          <w:tcPr>
            <w:tcW w:w="709" w:type="dxa"/>
          </w:tcPr>
          <w:p w14:paraId="441E8B57" w14:textId="77777777" w:rsidR="00383D60" w:rsidRPr="0095297E" w:rsidDel="00172633" w:rsidRDefault="00383D60" w:rsidP="00D95F00">
            <w:pPr>
              <w:pStyle w:val="TAL"/>
              <w:jc w:val="center"/>
              <w:rPr>
                <w:bCs/>
                <w:iCs/>
              </w:rPr>
            </w:pPr>
            <w:r w:rsidRPr="0095297E">
              <w:rPr>
                <w:bCs/>
                <w:iCs/>
              </w:rPr>
              <w:t>Band</w:t>
            </w:r>
          </w:p>
        </w:tc>
        <w:tc>
          <w:tcPr>
            <w:tcW w:w="567" w:type="dxa"/>
          </w:tcPr>
          <w:p w14:paraId="62D46943" w14:textId="77777777" w:rsidR="00383D60" w:rsidRPr="0095297E" w:rsidDel="00172633" w:rsidRDefault="00383D60" w:rsidP="00D95F00">
            <w:pPr>
              <w:pStyle w:val="TAL"/>
              <w:jc w:val="center"/>
            </w:pPr>
            <w:r w:rsidRPr="0095297E">
              <w:t>No</w:t>
            </w:r>
          </w:p>
        </w:tc>
        <w:tc>
          <w:tcPr>
            <w:tcW w:w="709" w:type="dxa"/>
          </w:tcPr>
          <w:p w14:paraId="09D71552" w14:textId="77777777" w:rsidR="00383D60" w:rsidRPr="0095297E" w:rsidDel="00172633" w:rsidRDefault="00383D60" w:rsidP="00D95F00">
            <w:pPr>
              <w:pStyle w:val="TAL"/>
              <w:jc w:val="center"/>
              <w:rPr>
                <w:bCs/>
                <w:iCs/>
              </w:rPr>
            </w:pPr>
            <w:r w:rsidRPr="0095297E">
              <w:rPr>
                <w:bCs/>
                <w:iCs/>
              </w:rPr>
              <w:t>N/A</w:t>
            </w:r>
          </w:p>
        </w:tc>
        <w:tc>
          <w:tcPr>
            <w:tcW w:w="728" w:type="dxa"/>
          </w:tcPr>
          <w:p w14:paraId="1B59A66F" w14:textId="77777777" w:rsidR="00383D60" w:rsidRPr="0095297E" w:rsidDel="00172633" w:rsidRDefault="00383D60" w:rsidP="00D95F00">
            <w:pPr>
              <w:pStyle w:val="TAL"/>
              <w:jc w:val="center"/>
              <w:rPr>
                <w:bCs/>
                <w:iCs/>
              </w:rPr>
            </w:pPr>
            <w:r w:rsidRPr="0095297E">
              <w:rPr>
                <w:bCs/>
                <w:iCs/>
              </w:rPr>
              <w:t>N/A</w:t>
            </w:r>
          </w:p>
        </w:tc>
      </w:tr>
      <w:tr w:rsidR="00383D60" w:rsidRPr="0095297E" w14:paraId="6022853A" w14:textId="77777777" w:rsidTr="00D95F00">
        <w:trPr>
          <w:cantSplit/>
          <w:tblHeader/>
        </w:trPr>
        <w:tc>
          <w:tcPr>
            <w:tcW w:w="6917" w:type="dxa"/>
          </w:tcPr>
          <w:p w14:paraId="55C11A59" w14:textId="77777777" w:rsidR="00383D60" w:rsidRPr="0095297E" w:rsidRDefault="00383D60" w:rsidP="00D95F00">
            <w:pPr>
              <w:pStyle w:val="TAL"/>
              <w:rPr>
                <w:b/>
                <w:bCs/>
                <w:i/>
                <w:iCs/>
              </w:rPr>
            </w:pPr>
            <w:r w:rsidRPr="0095297E">
              <w:rPr>
                <w:b/>
                <w:bCs/>
                <w:i/>
                <w:iCs/>
              </w:rPr>
              <w:t>maxNumberCSI-RS-BFD</w:t>
            </w:r>
          </w:p>
          <w:p w14:paraId="6C1C9907" w14:textId="77777777" w:rsidR="00383D60" w:rsidRPr="0095297E" w:rsidRDefault="00383D60" w:rsidP="00D95F00">
            <w:pPr>
              <w:pStyle w:val="TAL"/>
              <w:rPr>
                <w:bCs/>
                <w:iCs/>
              </w:rPr>
            </w:pPr>
            <w:r w:rsidRPr="0095297E">
              <w:rPr>
                <w:bCs/>
                <w:iCs/>
              </w:rPr>
              <w:t xml:space="preserve">Indicates maximal number of CSI-RS resources across all CCs, and across MCG and SCG in case of NR-DC, for UE to monitor PDCCH quality. In this release, the maximum value that can be signalled is 16.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 xml:space="preserve">It is mandatory </w:t>
            </w:r>
            <w:r w:rsidRPr="0095297E">
              <w:t>with capability signalling</w:t>
            </w:r>
            <w:r w:rsidRPr="0095297E">
              <w:rPr>
                <w:bCs/>
                <w:iCs/>
              </w:rPr>
              <w:t xml:space="preserve"> for FR2 and optional for FR1.</w:t>
            </w:r>
          </w:p>
        </w:tc>
        <w:tc>
          <w:tcPr>
            <w:tcW w:w="709" w:type="dxa"/>
          </w:tcPr>
          <w:p w14:paraId="20279370" w14:textId="77777777" w:rsidR="00383D60" w:rsidRPr="0095297E" w:rsidRDefault="00383D60" w:rsidP="00D95F00">
            <w:pPr>
              <w:pStyle w:val="TAL"/>
              <w:jc w:val="center"/>
              <w:rPr>
                <w:bCs/>
                <w:iCs/>
              </w:rPr>
            </w:pPr>
            <w:r w:rsidRPr="0095297E">
              <w:rPr>
                <w:bCs/>
                <w:iCs/>
              </w:rPr>
              <w:t>Band</w:t>
            </w:r>
          </w:p>
        </w:tc>
        <w:tc>
          <w:tcPr>
            <w:tcW w:w="567" w:type="dxa"/>
          </w:tcPr>
          <w:p w14:paraId="294FE6C3" w14:textId="77777777" w:rsidR="00383D60" w:rsidRPr="0095297E" w:rsidRDefault="00383D60" w:rsidP="00D95F00">
            <w:pPr>
              <w:pStyle w:val="TAL"/>
              <w:jc w:val="center"/>
              <w:rPr>
                <w:bCs/>
                <w:iCs/>
              </w:rPr>
            </w:pPr>
            <w:r w:rsidRPr="0095297E">
              <w:rPr>
                <w:bCs/>
                <w:iCs/>
              </w:rPr>
              <w:t>CY</w:t>
            </w:r>
          </w:p>
        </w:tc>
        <w:tc>
          <w:tcPr>
            <w:tcW w:w="709" w:type="dxa"/>
          </w:tcPr>
          <w:p w14:paraId="79548DB8" w14:textId="77777777" w:rsidR="00383D60" w:rsidRPr="0095297E" w:rsidRDefault="00383D60" w:rsidP="00D95F00">
            <w:pPr>
              <w:pStyle w:val="TAL"/>
              <w:jc w:val="center"/>
              <w:rPr>
                <w:bCs/>
                <w:iCs/>
              </w:rPr>
            </w:pPr>
            <w:r w:rsidRPr="0095297E">
              <w:rPr>
                <w:bCs/>
                <w:iCs/>
              </w:rPr>
              <w:t>N/A</w:t>
            </w:r>
          </w:p>
        </w:tc>
        <w:tc>
          <w:tcPr>
            <w:tcW w:w="728" w:type="dxa"/>
          </w:tcPr>
          <w:p w14:paraId="3BCDC59A" w14:textId="77777777" w:rsidR="00383D60" w:rsidRPr="0095297E" w:rsidRDefault="00383D60" w:rsidP="00D95F00">
            <w:pPr>
              <w:pStyle w:val="TAL"/>
              <w:jc w:val="center"/>
            </w:pPr>
            <w:r w:rsidRPr="0095297E">
              <w:rPr>
                <w:bCs/>
                <w:iCs/>
              </w:rPr>
              <w:t>N/A</w:t>
            </w:r>
          </w:p>
        </w:tc>
      </w:tr>
      <w:tr w:rsidR="00383D60" w:rsidRPr="0095297E" w14:paraId="2EA8B248" w14:textId="77777777" w:rsidTr="00D95F00">
        <w:trPr>
          <w:cantSplit/>
          <w:tblHeader/>
        </w:trPr>
        <w:tc>
          <w:tcPr>
            <w:tcW w:w="6917" w:type="dxa"/>
          </w:tcPr>
          <w:p w14:paraId="275DEB92" w14:textId="77777777" w:rsidR="00383D60" w:rsidRPr="0095297E" w:rsidRDefault="00383D60" w:rsidP="00D95F00">
            <w:pPr>
              <w:pStyle w:val="TAL"/>
              <w:rPr>
                <w:b/>
                <w:bCs/>
                <w:i/>
                <w:iCs/>
              </w:rPr>
            </w:pPr>
            <w:r w:rsidRPr="0095297E">
              <w:rPr>
                <w:b/>
                <w:bCs/>
                <w:i/>
                <w:iCs/>
              </w:rPr>
              <w:t>maxNumberCSI-RS-SSB-CBD</w:t>
            </w:r>
          </w:p>
          <w:p w14:paraId="59231049" w14:textId="77777777" w:rsidR="00383D60" w:rsidRPr="0095297E" w:rsidRDefault="00383D60" w:rsidP="00D95F00">
            <w:pPr>
              <w:pStyle w:val="TAL"/>
              <w:rPr>
                <w:bCs/>
                <w:iCs/>
              </w:rPr>
            </w:pPr>
            <w:r w:rsidRPr="0095297E">
              <w:rPr>
                <w:bCs/>
                <w:iCs/>
              </w:rPr>
              <w:t xml:space="preserve">Defines maximal number of different CSI-RS [and/or SSB] resources across all CCs, and across MCG and SCG in case of NR-DC, for new beam identifications. In this release, the maximum value that can be signalled is 128.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It is mandatory with capability signalling for FR2 and optional for FR1. The UE is mandated to report at least 32 for FR2.</w:t>
            </w:r>
          </w:p>
        </w:tc>
        <w:tc>
          <w:tcPr>
            <w:tcW w:w="709" w:type="dxa"/>
          </w:tcPr>
          <w:p w14:paraId="3134AEF7" w14:textId="77777777" w:rsidR="00383D60" w:rsidRPr="0095297E" w:rsidRDefault="00383D60" w:rsidP="00D95F00">
            <w:pPr>
              <w:pStyle w:val="TAL"/>
              <w:jc w:val="center"/>
              <w:rPr>
                <w:bCs/>
                <w:iCs/>
              </w:rPr>
            </w:pPr>
            <w:r w:rsidRPr="0095297E">
              <w:rPr>
                <w:bCs/>
                <w:iCs/>
              </w:rPr>
              <w:t>Band</w:t>
            </w:r>
          </w:p>
        </w:tc>
        <w:tc>
          <w:tcPr>
            <w:tcW w:w="567" w:type="dxa"/>
          </w:tcPr>
          <w:p w14:paraId="4D290987" w14:textId="77777777" w:rsidR="00383D60" w:rsidRPr="0095297E" w:rsidRDefault="00383D60" w:rsidP="00D95F00">
            <w:pPr>
              <w:pStyle w:val="TAL"/>
              <w:jc w:val="center"/>
              <w:rPr>
                <w:bCs/>
                <w:iCs/>
              </w:rPr>
            </w:pPr>
            <w:r w:rsidRPr="0095297E">
              <w:rPr>
                <w:bCs/>
                <w:iCs/>
              </w:rPr>
              <w:t>CY</w:t>
            </w:r>
          </w:p>
        </w:tc>
        <w:tc>
          <w:tcPr>
            <w:tcW w:w="709" w:type="dxa"/>
          </w:tcPr>
          <w:p w14:paraId="3A5F6B0B" w14:textId="77777777" w:rsidR="00383D60" w:rsidRPr="0095297E" w:rsidRDefault="00383D60" w:rsidP="00D95F00">
            <w:pPr>
              <w:pStyle w:val="TAL"/>
              <w:jc w:val="center"/>
              <w:rPr>
                <w:bCs/>
                <w:iCs/>
              </w:rPr>
            </w:pPr>
            <w:r w:rsidRPr="0095297E">
              <w:rPr>
                <w:bCs/>
                <w:iCs/>
              </w:rPr>
              <w:t>N/A</w:t>
            </w:r>
          </w:p>
        </w:tc>
        <w:tc>
          <w:tcPr>
            <w:tcW w:w="728" w:type="dxa"/>
          </w:tcPr>
          <w:p w14:paraId="799A4728" w14:textId="77777777" w:rsidR="00383D60" w:rsidRPr="0095297E" w:rsidRDefault="00383D60" w:rsidP="00D95F00">
            <w:pPr>
              <w:pStyle w:val="TAL"/>
              <w:jc w:val="center"/>
            </w:pPr>
            <w:r w:rsidRPr="0095297E">
              <w:rPr>
                <w:bCs/>
                <w:iCs/>
              </w:rPr>
              <w:t>N/A</w:t>
            </w:r>
          </w:p>
        </w:tc>
      </w:tr>
      <w:tr w:rsidR="00383D60" w:rsidRPr="0095297E" w14:paraId="23CD42FD" w14:textId="77777777" w:rsidTr="00D95F00">
        <w:trPr>
          <w:cantSplit/>
          <w:tblHeader/>
        </w:trPr>
        <w:tc>
          <w:tcPr>
            <w:tcW w:w="6917" w:type="dxa"/>
          </w:tcPr>
          <w:p w14:paraId="18CC4B9A" w14:textId="77777777" w:rsidR="00383D60" w:rsidRPr="0095297E" w:rsidRDefault="00383D60" w:rsidP="00D95F00">
            <w:pPr>
              <w:pStyle w:val="TAL"/>
              <w:rPr>
                <w:b/>
                <w:bCs/>
                <w:i/>
                <w:iCs/>
              </w:rPr>
            </w:pPr>
            <w:r w:rsidRPr="0095297E">
              <w:rPr>
                <w:b/>
                <w:bCs/>
                <w:i/>
                <w:iCs/>
              </w:rPr>
              <w:t>maxNumberG-CS-RNTI-r17</w:t>
            </w:r>
          </w:p>
          <w:p w14:paraId="707D0572" w14:textId="77777777" w:rsidR="00383D60" w:rsidRPr="0095297E" w:rsidRDefault="00383D60" w:rsidP="00D95F00">
            <w:pPr>
              <w:pStyle w:val="TAL"/>
              <w:rPr>
                <w:rFonts w:eastAsia="MS PGothic"/>
              </w:rPr>
            </w:pPr>
            <w:r w:rsidRPr="0095297E">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5297E">
              <w:rPr>
                <w:szCs w:val="18"/>
              </w:rPr>
              <w:t>UE shall set the capability value consistently for all FDD-FR1 NTN bands.</w:t>
            </w:r>
          </w:p>
          <w:p w14:paraId="0746D097" w14:textId="77777777" w:rsidR="00383D60" w:rsidRPr="0095297E" w:rsidRDefault="00383D60" w:rsidP="00D95F00">
            <w:pPr>
              <w:pStyle w:val="TAL"/>
              <w:rPr>
                <w:rFonts w:eastAsia="MS PGothic"/>
              </w:rPr>
            </w:pPr>
          </w:p>
          <w:p w14:paraId="42BCF32B" w14:textId="77777777" w:rsidR="00383D60" w:rsidRPr="0095297E" w:rsidRDefault="00383D60" w:rsidP="00D95F00">
            <w:pPr>
              <w:pStyle w:val="TAL"/>
              <w:rPr>
                <w:b/>
                <w:bCs/>
                <w:i/>
                <w:iCs/>
              </w:rPr>
            </w:pPr>
            <w:r w:rsidRPr="0095297E">
              <w:rPr>
                <w:rFonts w:eastAsia="MS PGothic"/>
              </w:rPr>
              <w:t>A UE supporting this feature shall also indicate support of</w:t>
            </w:r>
            <w:r w:rsidRPr="0095297E">
              <w:rPr>
                <w:rFonts w:cs="Arial"/>
                <w:i/>
                <w:iCs/>
              </w:rPr>
              <w:t xml:space="preserve"> sps-Multicast-r17</w:t>
            </w:r>
            <w:r w:rsidRPr="0095297E">
              <w:rPr>
                <w:rFonts w:cs="Arial"/>
              </w:rPr>
              <w:t>.</w:t>
            </w:r>
          </w:p>
        </w:tc>
        <w:tc>
          <w:tcPr>
            <w:tcW w:w="709" w:type="dxa"/>
          </w:tcPr>
          <w:p w14:paraId="65C988F1" w14:textId="77777777" w:rsidR="00383D60" w:rsidRPr="0095297E" w:rsidRDefault="00383D60" w:rsidP="00D95F00">
            <w:pPr>
              <w:pStyle w:val="TAL"/>
              <w:jc w:val="center"/>
              <w:rPr>
                <w:bCs/>
                <w:iCs/>
              </w:rPr>
            </w:pPr>
            <w:r w:rsidRPr="0095297E">
              <w:rPr>
                <w:bCs/>
                <w:iCs/>
              </w:rPr>
              <w:t>Band</w:t>
            </w:r>
          </w:p>
        </w:tc>
        <w:tc>
          <w:tcPr>
            <w:tcW w:w="567" w:type="dxa"/>
          </w:tcPr>
          <w:p w14:paraId="7F977AF6" w14:textId="77777777" w:rsidR="00383D60" w:rsidRPr="0095297E" w:rsidRDefault="00383D60" w:rsidP="00D95F00">
            <w:pPr>
              <w:pStyle w:val="TAL"/>
              <w:jc w:val="center"/>
              <w:rPr>
                <w:bCs/>
                <w:iCs/>
              </w:rPr>
            </w:pPr>
            <w:r w:rsidRPr="0095297E">
              <w:rPr>
                <w:bCs/>
                <w:iCs/>
              </w:rPr>
              <w:t>No</w:t>
            </w:r>
          </w:p>
        </w:tc>
        <w:tc>
          <w:tcPr>
            <w:tcW w:w="709" w:type="dxa"/>
          </w:tcPr>
          <w:p w14:paraId="71552168" w14:textId="77777777" w:rsidR="00383D60" w:rsidRPr="0095297E" w:rsidRDefault="00383D60" w:rsidP="00D95F00">
            <w:pPr>
              <w:pStyle w:val="TAL"/>
              <w:jc w:val="center"/>
              <w:rPr>
                <w:bCs/>
                <w:iCs/>
              </w:rPr>
            </w:pPr>
            <w:r w:rsidRPr="0095297E">
              <w:rPr>
                <w:bCs/>
                <w:iCs/>
              </w:rPr>
              <w:t>N/A</w:t>
            </w:r>
          </w:p>
        </w:tc>
        <w:tc>
          <w:tcPr>
            <w:tcW w:w="728" w:type="dxa"/>
          </w:tcPr>
          <w:p w14:paraId="69EF7E4D" w14:textId="77777777" w:rsidR="00383D60" w:rsidRPr="0095297E" w:rsidRDefault="00383D60" w:rsidP="00D95F00">
            <w:pPr>
              <w:pStyle w:val="TAL"/>
              <w:jc w:val="center"/>
              <w:rPr>
                <w:bCs/>
                <w:iCs/>
              </w:rPr>
            </w:pPr>
            <w:r w:rsidRPr="0095297E">
              <w:rPr>
                <w:bCs/>
                <w:iCs/>
              </w:rPr>
              <w:t>N/A</w:t>
            </w:r>
          </w:p>
        </w:tc>
      </w:tr>
      <w:tr w:rsidR="00383D60" w:rsidRPr="0095297E" w14:paraId="70D208DD" w14:textId="77777777" w:rsidTr="00D95F00">
        <w:trPr>
          <w:cantSplit/>
          <w:tblHeader/>
        </w:trPr>
        <w:tc>
          <w:tcPr>
            <w:tcW w:w="6917" w:type="dxa"/>
          </w:tcPr>
          <w:p w14:paraId="148FB6C9" w14:textId="77777777" w:rsidR="00383D60" w:rsidRPr="0095297E" w:rsidRDefault="00383D60" w:rsidP="00D95F00">
            <w:pPr>
              <w:pStyle w:val="TAL"/>
              <w:rPr>
                <w:b/>
                <w:bCs/>
                <w:i/>
                <w:iCs/>
              </w:rPr>
            </w:pPr>
            <w:r w:rsidRPr="0095297E">
              <w:rPr>
                <w:b/>
                <w:bCs/>
                <w:i/>
                <w:iCs/>
              </w:rPr>
              <w:t>maxNumberG-RNTI-r17</w:t>
            </w:r>
          </w:p>
          <w:p w14:paraId="6863EC72" w14:textId="77777777" w:rsidR="00383D60" w:rsidRPr="0095297E" w:rsidRDefault="00383D60" w:rsidP="00D95F00">
            <w:pPr>
              <w:pStyle w:val="TAL"/>
              <w:rPr>
                <w:rFonts w:eastAsia="MS PGothic"/>
              </w:rPr>
            </w:pPr>
            <w:r w:rsidRPr="0095297E">
              <w:rPr>
                <w:rFonts w:eastAsia="MS PGothic"/>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95297E">
              <w:rPr>
                <w:szCs w:val="18"/>
              </w:rPr>
              <w:t>UE shall set the capability value consistently for all FDD-FR1 NTN bands.</w:t>
            </w:r>
          </w:p>
          <w:p w14:paraId="5C72D0CA" w14:textId="77777777" w:rsidR="00383D60" w:rsidRPr="0095297E" w:rsidRDefault="00383D60" w:rsidP="00D95F00">
            <w:pPr>
              <w:pStyle w:val="TAL"/>
              <w:rPr>
                <w:rFonts w:eastAsia="MS PGothic"/>
              </w:rPr>
            </w:pPr>
          </w:p>
          <w:p w14:paraId="3BC0CD7E" w14:textId="77777777" w:rsidR="00383D60" w:rsidRPr="0095297E" w:rsidRDefault="00383D60" w:rsidP="00D95F00">
            <w:pPr>
              <w:pStyle w:val="TAL"/>
              <w:rPr>
                <w:b/>
                <w:bCs/>
                <w:i/>
                <w:iCs/>
              </w:rPr>
            </w:pPr>
            <w:r w:rsidRPr="0095297E">
              <w:rPr>
                <w:rFonts w:eastAsia="MS PGothic"/>
              </w:rPr>
              <w:t xml:space="preserve">A UE supporting this feature shall also indicate support of </w:t>
            </w:r>
            <w:r w:rsidRPr="0095297E">
              <w:rPr>
                <w:rFonts w:eastAsia="MS PGothic"/>
                <w:i/>
                <w:iCs/>
              </w:rPr>
              <w:t>dynamicMulticastPCell-r17</w:t>
            </w:r>
            <w:r w:rsidRPr="0095297E">
              <w:rPr>
                <w:rFonts w:eastAsia="MS PGothic"/>
              </w:rPr>
              <w:t>.</w:t>
            </w:r>
          </w:p>
        </w:tc>
        <w:tc>
          <w:tcPr>
            <w:tcW w:w="709" w:type="dxa"/>
          </w:tcPr>
          <w:p w14:paraId="6E983B21" w14:textId="77777777" w:rsidR="00383D60" w:rsidRPr="0095297E" w:rsidRDefault="00383D60" w:rsidP="00D95F00">
            <w:pPr>
              <w:pStyle w:val="TAL"/>
              <w:jc w:val="center"/>
              <w:rPr>
                <w:bCs/>
                <w:iCs/>
              </w:rPr>
            </w:pPr>
            <w:r w:rsidRPr="0095297E">
              <w:rPr>
                <w:bCs/>
                <w:iCs/>
              </w:rPr>
              <w:t>Band</w:t>
            </w:r>
          </w:p>
        </w:tc>
        <w:tc>
          <w:tcPr>
            <w:tcW w:w="567" w:type="dxa"/>
          </w:tcPr>
          <w:p w14:paraId="61215174" w14:textId="77777777" w:rsidR="00383D60" w:rsidRPr="0095297E" w:rsidRDefault="00383D60" w:rsidP="00D95F00">
            <w:pPr>
              <w:pStyle w:val="TAL"/>
              <w:jc w:val="center"/>
              <w:rPr>
                <w:bCs/>
                <w:iCs/>
              </w:rPr>
            </w:pPr>
            <w:r w:rsidRPr="0095297E">
              <w:rPr>
                <w:bCs/>
                <w:iCs/>
              </w:rPr>
              <w:t>No</w:t>
            </w:r>
          </w:p>
        </w:tc>
        <w:tc>
          <w:tcPr>
            <w:tcW w:w="709" w:type="dxa"/>
          </w:tcPr>
          <w:p w14:paraId="563EC1B4" w14:textId="77777777" w:rsidR="00383D60" w:rsidRPr="0095297E" w:rsidRDefault="00383D60" w:rsidP="00D95F00">
            <w:pPr>
              <w:pStyle w:val="TAL"/>
              <w:jc w:val="center"/>
              <w:rPr>
                <w:bCs/>
                <w:iCs/>
              </w:rPr>
            </w:pPr>
            <w:r w:rsidRPr="0095297E">
              <w:rPr>
                <w:bCs/>
                <w:iCs/>
              </w:rPr>
              <w:t>N/A</w:t>
            </w:r>
          </w:p>
        </w:tc>
        <w:tc>
          <w:tcPr>
            <w:tcW w:w="728" w:type="dxa"/>
          </w:tcPr>
          <w:p w14:paraId="409A0C2E" w14:textId="77777777" w:rsidR="00383D60" w:rsidRPr="0095297E" w:rsidRDefault="00383D60" w:rsidP="00D95F00">
            <w:pPr>
              <w:pStyle w:val="TAL"/>
              <w:jc w:val="center"/>
              <w:rPr>
                <w:bCs/>
                <w:iCs/>
              </w:rPr>
            </w:pPr>
            <w:r w:rsidRPr="0095297E">
              <w:rPr>
                <w:bCs/>
                <w:iCs/>
              </w:rPr>
              <w:t>N/A</w:t>
            </w:r>
          </w:p>
        </w:tc>
      </w:tr>
      <w:tr w:rsidR="00383D60" w:rsidRPr="0095297E" w14:paraId="31CF9A57" w14:textId="77777777" w:rsidTr="00D95F00">
        <w:trPr>
          <w:cantSplit/>
          <w:tblHeader/>
        </w:trPr>
        <w:tc>
          <w:tcPr>
            <w:tcW w:w="6917" w:type="dxa"/>
          </w:tcPr>
          <w:p w14:paraId="44AB036A" w14:textId="77777777" w:rsidR="00383D60" w:rsidRPr="0095297E" w:rsidRDefault="00383D60" w:rsidP="00D95F00">
            <w:pPr>
              <w:pStyle w:val="TAL"/>
              <w:rPr>
                <w:b/>
                <w:bCs/>
                <w:i/>
                <w:iCs/>
              </w:rPr>
            </w:pPr>
            <w:r w:rsidRPr="0095297E">
              <w:rPr>
                <w:b/>
                <w:bCs/>
                <w:i/>
                <w:iCs/>
              </w:rPr>
              <w:t>maxNumberNonGroupBeamReporting</w:t>
            </w:r>
          </w:p>
          <w:p w14:paraId="6FAEE088" w14:textId="77777777" w:rsidR="00383D60" w:rsidRPr="0095297E" w:rsidRDefault="00383D60" w:rsidP="00D95F00">
            <w:pPr>
              <w:pStyle w:val="TAL"/>
              <w:rPr>
                <w:bCs/>
                <w:iCs/>
              </w:rPr>
            </w:pPr>
            <w:r w:rsidRPr="0095297E">
              <w:rPr>
                <w:rFonts w:eastAsia="MS PGothic"/>
              </w:rPr>
              <w:t>Defines support of non-group based RSRP reporting using N_max RSRP values reported.</w:t>
            </w:r>
          </w:p>
        </w:tc>
        <w:tc>
          <w:tcPr>
            <w:tcW w:w="709" w:type="dxa"/>
          </w:tcPr>
          <w:p w14:paraId="22E8B83F" w14:textId="77777777" w:rsidR="00383D60" w:rsidRPr="0095297E" w:rsidRDefault="00383D60" w:rsidP="00D95F00">
            <w:pPr>
              <w:pStyle w:val="TAL"/>
              <w:jc w:val="center"/>
              <w:rPr>
                <w:bCs/>
                <w:iCs/>
              </w:rPr>
            </w:pPr>
            <w:r w:rsidRPr="0095297E">
              <w:rPr>
                <w:bCs/>
                <w:iCs/>
              </w:rPr>
              <w:t>Band</w:t>
            </w:r>
          </w:p>
        </w:tc>
        <w:tc>
          <w:tcPr>
            <w:tcW w:w="567" w:type="dxa"/>
          </w:tcPr>
          <w:p w14:paraId="54F0FFA9" w14:textId="77777777" w:rsidR="00383D60" w:rsidRPr="0095297E" w:rsidRDefault="00383D60" w:rsidP="00D95F00">
            <w:pPr>
              <w:pStyle w:val="TAL"/>
              <w:jc w:val="center"/>
              <w:rPr>
                <w:bCs/>
                <w:iCs/>
              </w:rPr>
            </w:pPr>
            <w:r w:rsidRPr="0095297E">
              <w:rPr>
                <w:bCs/>
                <w:iCs/>
              </w:rPr>
              <w:t>Yes</w:t>
            </w:r>
          </w:p>
        </w:tc>
        <w:tc>
          <w:tcPr>
            <w:tcW w:w="709" w:type="dxa"/>
          </w:tcPr>
          <w:p w14:paraId="3C8CC7C4" w14:textId="77777777" w:rsidR="00383D60" w:rsidRPr="0095297E" w:rsidRDefault="00383D60" w:rsidP="00D95F00">
            <w:pPr>
              <w:pStyle w:val="TAL"/>
              <w:jc w:val="center"/>
              <w:rPr>
                <w:bCs/>
                <w:iCs/>
              </w:rPr>
            </w:pPr>
            <w:r w:rsidRPr="0095297E">
              <w:rPr>
                <w:bCs/>
                <w:iCs/>
              </w:rPr>
              <w:t>N/A</w:t>
            </w:r>
          </w:p>
        </w:tc>
        <w:tc>
          <w:tcPr>
            <w:tcW w:w="728" w:type="dxa"/>
          </w:tcPr>
          <w:p w14:paraId="7FD88E14" w14:textId="77777777" w:rsidR="00383D60" w:rsidRPr="0095297E" w:rsidRDefault="00383D60" w:rsidP="00D95F00">
            <w:pPr>
              <w:pStyle w:val="TAL"/>
              <w:jc w:val="center"/>
            </w:pPr>
            <w:r w:rsidRPr="0095297E">
              <w:rPr>
                <w:bCs/>
                <w:iCs/>
              </w:rPr>
              <w:t>N/A</w:t>
            </w:r>
          </w:p>
        </w:tc>
      </w:tr>
      <w:tr w:rsidR="00383D60" w:rsidRPr="0095297E" w14:paraId="02126041" w14:textId="77777777" w:rsidTr="00D95F00">
        <w:trPr>
          <w:cantSplit/>
          <w:tblHeader/>
        </w:trPr>
        <w:tc>
          <w:tcPr>
            <w:tcW w:w="6917" w:type="dxa"/>
          </w:tcPr>
          <w:p w14:paraId="0460C5DD" w14:textId="77777777" w:rsidR="00383D60" w:rsidRPr="0095297E" w:rsidRDefault="00383D60" w:rsidP="00D95F00">
            <w:pPr>
              <w:pStyle w:val="TAL"/>
              <w:rPr>
                <w:b/>
                <w:bCs/>
                <w:i/>
                <w:iCs/>
              </w:rPr>
            </w:pPr>
            <w:r w:rsidRPr="0095297E">
              <w:rPr>
                <w:b/>
                <w:bCs/>
                <w:i/>
                <w:iCs/>
              </w:rPr>
              <w:t>maxNumberRxBeam, maxNumberRxBeam-v1720</w:t>
            </w:r>
          </w:p>
          <w:p w14:paraId="0F9362FD" w14:textId="77777777" w:rsidR="00383D60" w:rsidRPr="0095297E" w:rsidRDefault="00383D60" w:rsidP="00D95F00">
            <w:pPr>
              <w:pStyle w:val="TAL"/>
              <w:rPr>
                <w:bCs/>
                <w:iCs/>
              </w:rPr>
            </w:pPr>
            <w:r w:rsidRPr="0095297E">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4494420" w14:textId="77777777" w:rsidR="00383D60" w:rsidRPr="0095297E" w:rsidRDefault="00383D60" w:rsidP="00D95F00">
            <w:pPr>
              <w:pStyle w:val="TAL"/>
              <w:jc w:val="center"/>
              <w:rPr>
                <w:bCs/>
                <w:iCs/>
              </w:rPr>
            </w:pPr>
            <w:r w:rsidRPr="0095297E">
              <w:rPr>
                <w:bCs/>
                <w:iCs/>
              </w:rPr>
              <w:t>Band</w:t>
            </w:r>
          </w:p>
        </w:tc>
        <w:tc>
          <w:tcPr>
            <w:tcW w:w="567" w:type="dxa"/>
          </w:tcPr>
          <w:p w14:paraId="29C74CA7" w14:textId="77777777" w:rsidR="00383D60" w:rsidRPr="0095297E" w:rsidRDefault="00383D60" w:rsidP="00D95F00">
            <w:pPr>
              <w:pStyle w:val="TAL"/>
              <w:jc w:val="center"/>
              <w:rPr>
                <w:bCs/>
                <w:iCs/>
              </w:rPr>
            </w:pPr>
            <w:r w:rsidRPr="0095297E">
              <w:rPr>
                <w:bCs/>
                <w:iCs/>
              </w:rPr>
              <w:t>CY</w:t>
            </w:r>
          </w:p>
        </w:tc>
        <w:tc>
          <w:tcPr>
            <w:tcW w:w="709" w:type="dxa"/>
          </w:tcPr>
          <w:p w14:paraId="5DD47204" w14:textId="77777777" w:rsidR="00383D60" w:rsidRPr="0095297E" w:rsidRDefault="00383D60" w:rsidP="00D95F00">
            <w:pPr>
              <w:pStyle w:val="TAL"/>
              <w:jc w:val="center"/>
              <w:rPr>
                <w:bCs/>
                <w:iCs/>
              </w:rPr>
            </w:pPr>
            <w:r w:rsidRPr="0095297E">
              <w:rPr>
                <w:bCs/>
                <w:iCs/>
              </w:rPr>
              <w:t>N/A</w:t>
            </w:r>
          </w:p>
        </w:tc>
        <w:tc>
          <w:tcPr>
            <w:tcW w:w="728" w:type="dxa"/>
          </w:tcPr>
          <w:p w14:paraId="3A26EB01" w14:textId="77777777" w:rsidR="00383D60" w:rsidRPr="0095297E" w:rsidRDefault="00383D60" w:rsidP="00D95F00">
            <w:pPr>
              <w:pStyle w:val="TAL"/>
              <w:jc w:val="center"/>
            </w:pPr>
            <w:r w:rsidRPr="0095297E">
              <w:rPr>
                <w:bCs/>
                <w:iCs/>
              </w:rPr>
              <w:t>N/A</w:t>
            </w:r>
          </w:p>
        </w:tc>
      </w:tr>
      <w:tr w:rsidR="00383D60" w:rsidRPr="0095297E" w14:paraId="2C93A3C0" w14:textId="77777777" w:rsidTr="00D95F00">
        <w:trPr>
          <w:cantSplit/>
          <w:tblHeader/>
        </w:trPr>
        <w:tc>
          <w:tcPr>
            <w:tcW w:w="6917" w:type="dxa"/>
          </w:tcPr>
          <w:p w14:paraId="16035DC1" w14:textId="77777777" w:rsidR="00383D60" w:rsidRPr="0095297E" w:rsidRDefault="00383D60" w:rsidP="00D95F00">
            <w:pPr>
              <w:pStyle w:val="TAL"/>
              <w:rPr>
                <w:b/>
                <w:bCs/>
                <w:i/>
                <w:iCs/>
              </w:rPr>
            </w:pPr>
            <w:r w:rsidRPr="0095297E">
              <w:rPr>
                <w:b/>
                <w:bCs/>
                <w:i/>
                <w:iCs/>
              </w:rPr>
              <w:t>maxNumberRxTxBeamSwitchDL,</w:t>
            </w:r>
            <w:r w:rsidRPr="0095297E">
              <w:t xml:space="preserve"> </w:t>
            </w:r>
            <w:r w:rsidRPr="0095297E">
              <w:rPr>
                <w:b/>
                <w:bCs/>
                <w:i/>
                <w:iCs/>
              </w:rPr>
              <w:t>maxNumberRxTxBeamSwitchDL-v1710</w:t>
            </w:r>
          </w:p>
          <w:p w14:paraId="1A307B2D" w14:textId="77777777" w:rsidR="00383D60" w:rsidRPr="0095297E" w:rsidRDefault="00383D60" w:rsidP="00D95F00">
            <w:pPr>
              <w:pStyle w:val="TAL"/>
            </w:pPr>
            <w:r w:rsidRPr="0095297E">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50F23175" w14:textId="77777777" w:rsidR="00383D60" w:rsidRPr="0095297E" w:rsidRDefault="00383D60" w:rsidP="00D95F00">
            <w:pPr>
              <w:pStyle w:val="TAL"/>
              <w:jc w:val="center"/>
              <w:rPr>
                <w:rFonts w:cs="Arial"/>
                <w:szCs w:val="18"/>
              </w:rPr>
            </w:pPr>
            <w:r w:rsidRPr="0095297E">
              <w:rPr>
                <w:bCs/>
                <w:iCs/>
              </w:rPr>
              <w:t>Band</w:t>
            </w:r>
          </w:p>
        </w:tc>
        <w:tc>
          <w:tcPr>
            <w:tcW w:w="567" w:type="dxa"/>
          </w:tcPr>
          <w:p w14:paraId="7660339C" w14:textId="77777777" w:rsidR="00383D60" w:rsidRPr="0095297E" w:rsidRDefault="00383D60" w:rsidP="00D95F00">
            <w:pPr>
              <w:pStyle w:val="TAL"/>
              <w:jc w:val="center"/>
              <w:rPr>
                <w:rFonts w:cs="Arial"/>
                <w:szCs w:val="18"/>
              </w:rPr>
            </w:pPr>
            <w:r w:rsidRPr="0095297E">
              <w:rPr>
                <w:bCs/>
                <w:iCs/>
              </w:rPr>
              <w:t>No</w:t>
            </w:r>
          </w:p>
        </w:tc>
        <w:tc>
          <w:tcPr>
            <w:tcW w:w="709" w:type="dxa"/>
          </w:tcPr>
          <w:p w14:paraId="63A8ED44" w14:textId="77777777" w:rsidR="00383D60" w:rsidRPr="0095297E" w:rsidRDefault="00383D60" w:rsidP="00D95F00">
            <w:pPr>
              <w:pStyle w:val="TAL"/>
              <w:jc w:val="center"/>
              <w:rPr>
                <w:rFonts w:cs="Arial"/>
                <w:szCs w:val="18"/>
              </w:rPr>
            </w:pPr>
            <w:r w:rsidRPr="0095297E">
              <w:rPr>
                <w:bCs/>
                <w:iCs/>
              </w:rPr>
              <w:t>N/A</w:t>
            </w:r>
          </w:p>
        </w:tc>
        <w:tc>
          <w:tcPr>
            <w:tcW w:w="728" w:type="dxa"/>
          </w:tcPr>
          <w:p w14:paraId="62A344CF" w14:textId="77777777" w:rsidR="00383D60" w:rsidRPr="0095297E" w:rsidRDefault="00383D60" w:rsidP="00D95F00">
            <w:pPr>
              <w:pStyle w:val="TAL"/>
              <w:jc w:val="center"/>
            </w:pPr>
            <w:r w:rsidRPr="0095297E">
              <w:t>FR2 only</w:t>
            </w:r>
          </w:p>
        </w:tc>
      </w:tr>
      <w:tr w:rsidR="00383D60" w:rsidRPr="0095297E" w14:paraId="0E130095" w14:textId="77777777" w:rsidTr="00D95F00">
        <w:trPr>
          <w:cantSplit/>
          <w:tblHeader/>
        </w:trPr>
        <w:tc>
          <w:tcPr>
            <w:tcW w:w="6917" w:type="dxa"/>
          </w:tcPr>
          <w:p w14:paraId="36FDBB77" w14:textId="77777777" w:rsidR="00383D60" w:rsidRPr="0095297E" w:rsidRDefault="00383D60" w:rsidP="00D95F00">
            <w:pPr>
              <w:pStyle w:val="TAL"/>
              <w:rPr>
                <w:b/>
                <w:bCs/>
                <w:i/>
                <w:iCs/>
              </w:rPr>
            </w:pPr>
            <w:r w:rsidRPr="0095297E">
              <w:rPr>
                <w:b/>
                <w:bCs/>
                <w:i/>
                <w:iCs/>
              </w:rPr>
              <w:t>maxNumberSCellBFR-r16</w:t>
            </w:r>
          </w:p>
          <w:p w14:paraId="3F0D9F58" w14:textId="77777777" w:rsidR="00383D60" w:rsidRPr="0095297E" w:rsidRDefault="00383D60" w:rsidP="00D95F00">
            <w:pPr>
              <w:pStyle w:val="TAL"/>
              <w:rPr>
                <w:b/>
                <w:bCs/>
                <w:i/>
                <w:iCs/>
              </w:rPr>
            </w:pPr>
            <w:r w:rsidRPr="0095297E">
              <w:t xml:space="preserve">Defines the </w:t>
            </w:r>
            <w:r w:rsidRPr="0095297E">
              <w:rPr>
                <w:rFonts w:cs="Arial"/>
                <w:szCs w:val="18"/>
              </w:rPr>
              <w:t xml:space="preserve">maximum number of SCells configured for SCell beam failure recovery simultaneously. The UE indicating support of this also indicates the capabilities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08A6C804" w14:textId="77777777" w:rsidR="00383D60" w:rsidRPr="0095297E" w:rsidRDefault="00383D60" w:rsidP="00D95F00">
            <w:pPr>
              <w:pStyle w:val="TAL"/>
              <w:jc w:val="center"/>
              <w:rPr>
                <w:bCs/>
                <w:iCs/>
              </w:rPr>
            </w:pPr>
            <w:r w:rsidRPr="0095297E">
              <w:rPr>
                <w:bCs/>
                <w:iCs/>
              </w:rPr>
              <w:t>Band</w:t>
            </w:r>
          </w:p>
        </w:tc>
        <w:tc>
          <w:tcPr>
            <w:tcW w:w="567" w:type="dxa"/>
          </w:tcPr>
          <w:p w14:paraId="0153FB27" w14:textId="77777777" w:rsidR="00383D60" w:rsidRPr="0095297E" w:rsidRDefault="00383D60" w:rsidP="00D95F00">
            <w:pPr>
              <w:pStyle w:val="TAL"/>
              <w:jc w:val="center"/>
              <w:rPr>
                <w:bCs/>
                <w:iCs/>
              </w:rPr>
            </w:pPr>
            <w:r w:rsidRPr="0095297E">
              <w:rPr>
                <w:bCs/>
                <w:iCs/>
              </w:rPr>
              <w:t>No</w:t>
            </w:r>
          </w:p>
        </w:tc>
        <w:tc>
          <w:tcPr>
            <w:tcW w:w="709" w:type="dxa"/>
          </w:tcPr>
          <w:p w14:paraId="0DD6B567" w14:textId="77777777" w:rsidR="00383D60" w:rsidRPr="0095297E" w:rsidRDefault="00383D60" w:rsidP="00D95F00">
            <w:pPr>
              <w:pStyle w:val="TAL"/>
              <w:jc w:val="center"/>
              <w:rPr>
                <w:bCs/>
                <w:iCs/>
              </w:rPr>
            </w:pPr>
            <w:r w:rsidRPr="0095297E">
              <w:rPr>
                <w:bCs/>
                <w:iCs/>
              </w:rPr>
              <w:t>N/A</w:t>
            </w:r>
          </w:p>
        </w:tc>
        <w:tc>
          <w:tcPr>
            <w:tcW w:w="728" w:type="dxa"/>
          </w:tcPr>
          <w:p w14:paraId="00F9E6AC" w14:textId="77777777" w:rsidR="00383D60" w:rsidRPr="0095297E" w:rsidRDefault="00383D60" w:rsidP="00D95F00">
            <w:pPr>
              <w:pStyle w:val="TAL"/>
              <w:jc w:val="center"/>
            </w:pPr>
            <w:r w:rsidRPr="0095297E">
              <w:t>N/A</w:t>
            </w:r>
          </w:p>
        </w:tc>
      </w:tr>
      <w:tr w:rsidR="00383D60" w:rsidRPr="0095297E" w14:paraId="09BDD3CD" w14:textId="77777777" w:rsidTr="00D95F00">
        <w:trPr>
          <w:cantSplit/>
          <w:tblHeader/>
        </w:trPr>
        <w:tc>
          <w:tcPr>
            <w:tcW w:w="6917" w:type="dxa"/>
          </w:tcPr>
          <w:p w14:paraId="0A0A16C8" w14:textId="77777777" w:rsidR="00383D60" w:rsidRPr="0095297E" w:rsidRDefault="00383D60" w:rsidP="00D95F00">
            <w:pPr>
              <w:pStyle w:val="TAL"/>
              <w:rPr>
                <w:b/>
                <w:bCs/>
                <w:i/>
                <w:iCs/>
              </w:rPr>
            </w:pPr>
            <w:r w:rsidRPr="0095297E">
              <w:rPr>
                <w:b/>
                <w:bCs/>
                <w:i/>
                <w:iCs/>
              </w:rPr>
              <w:t>maxNumberSSB-BFD</w:t>
            </w:r>
          </w:p>
          <w:p w14:paraId="4018B84B" w14:textId="77777777" w:rsidR="00383D60" w:rsidRPr="0095297E" w:rsidRDefault="00383D60" w:rsidP="00D95F00">
            <w:pPr>
              <w:pStyle w:val="TAL"/>
              <w:rPr>
                <w:bCs/>
                <w:iCs/>
              </w:rPr>
            </w:pPr>
            <w:r w:rsidRPr="0095297E">
              <w:rPr>
                <w:bCs/>
                <w:iCs/>
              </w:rPr>
              <w:t xml:space="preserve">Defines maximal number of different SSBs across all CCs, and across MCG and SCG in case of NR-DC, for UE to monitor PDCCH quality. In this release, the maximum value that can be signalled is 16.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It is mandatory with capability signalling for FR2 and optional for FR1.</w:t>
            </w:r>
          </w:p>
        </w:tc>
        <w:tc>
          <w:tcPr>
            <w:tcW w:w="709" w:type="dxa"/>
          </w:tcPr>
          <w:p w14:paraId="0F62F396" w14:textId="77777777" w:rsidR="00383D60" w:rsidRPr="0095297E" w:rsidRDefault="00383D60" w:rsidP="00D95F00">
            <w:pPr>
              <w:pStyle w:val="TAL"/>
              <w:jc w:val="center"/>
              <w:rPr>
                <w:bCs/>
                <w:iCs/>
              </w:rPr>
            </w:pPr>
            <w:r w:rsidRPr="0095297E">
              <w:rPr>
                <w:bCs/>
                <w:iCs/>
              </w:rPr>
              <w:t>Band</w:t>
            </w:r>
          </w:p>
        </w:tc>
        <w:tc>
          <w:tcPr>
            <w:tcW w:w="567" w:type="dxa"/>
          </w:tcPr>
          <w:p w14:paraId="622768E7" w14:textId="77777777" w:rsidR="00383D60" w:rsidRPr="0095297E" w:rsidRDefault="00383D60" w:rsidP="00D95F00">
            <w:pPr>
              <w:pStyle w:val="TAL"/>
              <w:jc w:val="center"/>
              <w:rPr>
                <w:bCs/>
                <w:iCs/>
              </w:rPr>
            </w:pPr>
            <w:r w:rsidRPr="0095297E">
              <w:rPr>
                <w:bCs/>
                <w:iCs/>
              </w:rPr>
              <w:t>CY</w:t>
            </w:r>
          </w:p>
        </w:tc>
        <w:tc>
          <w:tcPr>
            <w:tcW w:w="709" w:type="dxa"/>
          </w:tcPr>
          <w:p w14:paraId="1CF05497" w14:textId="77777777" w:rsidR="00383D60" w:rsidRPr="0095297E" w:rsidRDefault="00383D60" w:rsidP="00D95F00">
            <w:pPr>
              <w:pStyle w:val="TAL"/>
              <w:jc w:val="center"/>
              <w:rPr>
                <w:bCs/>
                <w:iCs/>
              </w:rPr>
            </w:pPr>
            <w:r w:rsidRPr="0095297E">
              <w:rPr>
                <w:bCs/>
                <w:iCs/>
              </w:rPr>
              <w:t>N/A</w:t>
            </w:r>
          </w:p>
        </w:tc>
        <w:tc>
          <w:tcPr>
            <w:tcW w:w="728" w:type="dxa"/>
          </w:tcPr>
          <w:p w14:paraId="4AE9E332" w14:textId="77777777" w:rsidR="00383D60" w:rsidRPr="0095297E" w:rsidRDefault="00383D60" w:rsidP="00D95F00">
            <w:pPr>
              <w:pStyle w:val="TAL"/>
              <w:jc w:val="center"/>
            </w:pPr>
            <w:r w:rsidRPr="0095297E">
              <w:rPr>
                <w:bCs/>
                <w:iCs/>
              </w:rPr>
              <w:t>N/A</w:t>
            </w:r>
          </w:p>
        </w:tc>
      </w:tr>
      <w:tr w:rsidR="00383D60" w:rsidRPr="0095297E" w14:paraId="26CEB291" w14:textId="77777777" w:rsidTr="00D95F00">
        <w:trPr>
          <w:cantSplit/>
          <w:tblHeader/>
        </w:trPr>
        <w:tc>
          <w:tcPr>
            <w:tcW w:w="6917" w:type="dxa"/>
          </w:tcPr>
          <w:p w14:paraId="527322C2" w14:textId="77777777" w:rsidR="00383D60" w:rsidRPr="0095297E" w:rsidRDefault="00383D60" w:rsidP="00D95F00">
            <w:pPr>
              <w:pStyle w:val="TAL"/>
              <w:rPr>
                <w:b/>
                <w:i/>
              </w:rPr>
            </w:pPr>
            <w:r w:rsidRPr="0095297E">
              <w:rPr>
                <w:b/>
                <w:i/>
              </w:rPr>
              <w:t>maxNumber-LEO-SatellitesPerCarrier-r17</w:t>
            </w:r>
          </w:p>
          <w:p w14:paraId="26094AAA" w14:textId="77777777" w:rsidR="00383D60" w:rsidRPr="0095297E" w:rsidRDefault="00383D60" w:rsidP="00D95F00">
            <w:pPr>
              <w:pStyle w:val="TAL"/>
              <w:rPr>
                <w:b/>
                <w:bCs/>
                <w:i/>
                <w:iCs/>
              </w:rPr>
            </w:pPr>
            <w:r w:rsidRPr="0095297E">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5297E">
              <w:rPr>
                <w:rFonts w:cs="Arial"/>
                <w:lang w:eastAsia="zh-CN"/>
              </w:rPr>
              <w:t xml:space="preserve">The value shall be larger than or equal to the reported value on </w:t>
            </w:r>
            <w:r w:rsidRPr="0095297E">
              <w:rPr>
                <w:rFonts w:cs="Arial"/>
                <w:i/>
                <w:iCs/>
                <w:lang w:eastAsia="zh-CN"/>
              </w:rPr>
              <w:t>maxNumber-NGSO-SatellitesWithinOneSMTC-r17</w:t>
            </w:r>
            <w:r w:rsidRPr="0095297E">
              <w:rPr>
                <w:rFonts w:cs="Arial"/>
                <w:lang w:eastAsia="zh-CN"/>
              </w:rPr>
              <w:t>.</w:t>
            </w:r>
          </w:p>
        </w:tc>
        <w:tc>
          <w:tcPr>
            <w:tcW w:w="709" w:type="dxa"/>
          </w:tcPr>
          <w:p w14:paraId="4D821B99" w14:textId="77777777" w:rsidR="00383D60" w:rsidRPr="0095297E" w:rsidRDefault="00383D60" w:rsidP="00D95F00">
            <w:pPr>
              <w:pStyle w:val="TAL"/>
              <w:jc w:val="center"/>
              <w:rPr>
                <w:bCs/>
                <w:iCs/>
              </w:rPr>
            </w:pPr>
            <w:r w:rsidRPr="0095297E">
              <w:rPr>
                <w:bCs/>
                <w:iCs/>
              </w:rPr>
              <w:t>Band</w:t>
            </w:r>
          </w:p>
        </w:tc>
        <w:tc>
          <w:tcPr>
            <w:tcW w:w="567" w:type="dxa"/>
          </w:tcPr>
          <w:p w14:paraId="13698D22" w14:textId="77777777" w:rsidR="00383D60" w:rsidRPr="0095297E" w:rsidRDefault="00383D60" w:rsidP="00D95F00">
            <w:pPr>
              <w:pStyle w:val="TAL"/>
              <w:jc w:val="center"/>
            </w:pPr>
            <w:r w:rsidRPr="0095297E">
              <w:t>No</w:t>
            </w:r>
          </w:p>
        </w:tc>
        <w:tc>
          <w:tcPr>
            <w:tcW w:w="709" w:type="dxa"/>
          </w:tcPr>
          <w:p w14:paraId="53580EF1" w14:textId="77777777" w:rsidR="00383D60" w:rsidRPr="0095297E" w:rsidRDefault="00383D60" w:rsidP="00D95F00">
            <w:pPr>
              <w:pStyle w:val="TAL"/>
              <w:jc w:val="center"/>
            </w:pPr>
            <w:r w:rsidRPr="0095297E">
              <w:t>FDD only</w:t>
            </w:r>
          </w:p>
        </w:tc>
        <w:tc>
          <w:tcPr>
            <w:tcW w:w="728" w:type="dxa"/>
          </w:tcPr>
          <w:p w14:paraId="7442193A" w14:textId="77777777" w:rsidR="00383D60" w:rsidRPr="0095297E" w:rsidRDefault="00383D60" w:rsidP="00D95F00">
            <w:pPr>
              <w:pStyle w:val="TAL"/>
              <w:jc w:val="center"/>
            </w:pPr>
            <w:r w:rsidRPr="0095297E">
              <w:t>FR1 only</w:t>
            </w:r>
          </w:p>
        </w:tc>
      </w:tr>
      <w:tr w:rsidR="00383D60" w:rsidRPr="0095297E" w14:paraId="058E1E78" w14:textId="77777777" w:rsidTr="00D95F00">
        <w:trPr>
          <w:cantSplit/>
          <w:tblHeader/>
        </w:trPr>
        <w:tc>
          <w:tcPr>
            <w:tcW w:w="6917" w:type="dxa"/>
          </w:tcPr>
          <w:p w14:paraId="62A53F1D" w14:textId="77777777" w:rsidR="00383D60" w:rsidRPr="0095297E" w:rsidRDefault="00383D60" w:rsidP="00D95F00">
            <w:pPr>
              <w:pStyle w:val="TAL"/>
              <w:rPr>
                <w:b/>
                <w:i/>
              </w:rPr>
            </w:pPr>
            <w:r w:rsidRPr="0095297E">
              <w:rPr>
                <w:b/>
                <w:i/>
              </w:rPr>
              <w:t>maxNumber-NGSO-SatellitesWithinOneSMTC-r17</w:t>
            </w:r>
          </w:p>
          <w:p w14:paraId="78731E96" w14:textId="77777777" w:rsidR="00383D60" w:rsidRPr="0095297E" w:rsidRDefault="00383D60" w:rsidP="00D95F00">
            <w:pPr>
              <w:pStyle w:val="TAL"/>
              <w:rPr>
                <w:b/>
                <w:bCs/>
                <w:i/>
                <w:iCs/>
              </w:rPr>
            </w:pPr>
            <w:r w:rsidRPr="0095297E">
              <w:t>Indicates the number of different NGSO satellites for target cells that the UE supports of simultaneous measurements within a SMTC with value n1 corresponds to 1, value n2 corresponds to 2 and so on.</w:t>
            </w:r>
          </w:p>
        </w:tc>
        <w:tc>
          <w:tcPr>
            <w:tcW w:w="709" w:type="dxa"/>
          </w:tcPr>
          <w:p w14:paraId="736965A3" w14:textId="77777777" w:rsidR="00383D60" w:rsidRPr="0095297E" w:rsidRDefault="00383D60" w:rsidP="00D95F00">
            <w:pPr>
              <w:pStyle w:val="TAL"/>
              <w:jc w:val="center"/>
              <w:rPr>
                <w:bCs/>
                <w:iCs/>
              </w:rPr>
            </w:pPr>
            <w:r w:rsidRPr="0095297E">
              <w:rPr>
                <w:bCs/>
                <w:iCs/>
              </w:rPr>
              <w:t>Band</w:t>
            </w:r>
          </w:p>
        </w:tc>
        <w:tc>
          <w:tcPr>
            <w:tcW w:w="567" w:type="dxa"/>
          </w:tcPr>
          <w:p w14:paraId="2D6D15E0" w14:textId="77777777" w:rsidR="00383D60" w:rsidRPr="0095297E" w:rsidRDefault="00383D60" w:rsidP="00D95F00">
            <w:pPr>
              <w:pStyle w:val="TAL"/>
              <w:jc w:val="center"/>
              <w:rPr>
                <w:bCs/>
                <w:iCs/>
              </w:rPr>
            </w:pPr>
            <w:r w:rsidRPr="0095297E">
              <w:t>No</w:t>
            </w:r>
          </w:p>
        </w:tc>
        <w:tc>
          <w:tcPr>
            <w:tcW w:w="709" w:type="dxa"/>
          </w:tcPr>
          <w:p w14:paraId="4CED0F5C" w14:textId="77777777" w:rsidR="00383D60" w:rsidRPr="0095297E" w:rsidRDefault="00383D60" w:rsidP="00D95F00">
            <w:pPr>
              <w:pStyle w:val="TAL"/>
              <w:jc w:val="center"/>
              <w:rPr>
                <w:bCs/>
                <w:iCs/>
              </w:rPr>
            </w:pPr>
            <w:r w:rsidRPr="0095297E">
              <w:rPr>
                <w:bCs/>
                <w:iCs/>
              </w:rPr>
              <w:t>FDD only</w:t>
            </w:r>
          </w:p>
        </w:tc>
        <w:tc>
          <w:tcPr>
            <w:tcW w:w="728" w:type="dxa"/>
          </w:tcPr>
          <w:p w14:paraId="3D732639" w14:textId="77777777" w:rsidR="00383D60" w:rsidRPr="0095297E" w:rsidRDefault="00383D60" w:rsidP="00D95F00">
            <w:pPr>
              <w:pStyle w:val="TAL"/>
              <w:jc w:val="center"/>
              <w:rPr>
                <w:bCs/>
                <w:iCs/>
              </w:rPr>
            </w:pPr>
            <w:r w:rsidRPr="0095297E">
              <w:t>FR1 only</w:t>
            </w:r>
          </w:p>
        </w:tc>
      </w:tr>
      <w:tr w:rsidR="00383D60" w:rsidRPr="0095297E" w14:paraId="4DCA7F7F" w14:textId="77777777" w:rsidTr="00D95F00">
        <w:trPr>
          <w:cantSplit/>
          <w:tblHeader/>
        </w:trPr>
        <w:tc>
          <w:tcPr>
            <w:tcW w:w="6917" w:type="dxa"/>
          </w:tcPr>
          <w:p w14:paraId="38339931" w14:textId="77777777" w:rsidR="00383D60" w:rsidRPr="0095297E" w:rsidRDefault="00383D60" w:rsidP="00D95F00">
            <w:pPr>
              <w:pStyle w:val="TAL"/>
              <w:rPr>
                <w:b/>
                <w:bCs/>
                <w:i/>
                <w:iCs/>
              </w:rPr>
            </w:pPr>
            <w:r w:rsidRPr="0095297E">
              <w:rPr>
                <w:b/>
                <w:bCs/>
                <w:i/>
                <w:iCs/>
              </w:rPr>
              <w:t>maxUplinkDutyCycle-PC2-FR1</w:t>
            </w:r>
          </w:p>
          <w:p w14:paraId="2E88BE19" w14:textId="77777777" w:rsidR="00383D60" w:rsidRPr="0095297E" w:rsidRDefault="00383D60" w:rsidP="00D95F00">
            <w:pPr>
              <w:pStyle w:val="TAL"/>
              <w:rPr>
                <w:bCs/>
                <w:iCs/>
              </w:rPr>
            </w:pPr>
            <w:r w:rsidRPr="0095297E">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5297E">
              <w:rPr>
                <w:rFonts w:cs="Arial"/>
                <w:szCs w:val="18"/>
              </w:rPr>
              <w:t xml:space="preserve">and also applicable for FR1 power class 1.5 UE </w:t>
            </w:r>
            <w:r w:rsidRPr="0095297E">
              <w:rPr>
                <w:bCs/>
                <w:iCs/>
              </w:rPr>
              <w:t xml:space="preserve">as specified in clause 6.2.1 of TS 38.101-1 [2]. If the field and </w:t>
            </w:r>
            <w:r w:rsidRPr="0095297E">
              <w:rPr>
                <w:bCs/>
                <w:i/>
              </w:rPr>
              <w:t>maxUplinkDutyCycle-PC1dot5-MPE-FR1-r16</w:t>
            </w:r>
            <w:r w:rsidRPr="0095297E">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4EF1A1FE" w14:textId="77777777" w:rsidR="00383D60" w:rsidRPr="0095297E" w:rsidRDefault="00383D60" w:rsidP="00D95F00">
            <w:pPr>
              <w:pStyle w:val="TAL"/>
              <w:jc w:val="center"/>
              <w:rPr>
                <w:bCs/>
                <w:iCs/>
              </w:rPr>
            </w:pPr>
            <w:r w:rsidRPr="0095297E">
              <w:rPr>
                <w:bCs/>
                <w:iCs/>
              </w:rPr>
              <w:t>Band</w:t>
            </w:r>
          </w:p>
        </w:tc>
        <w:tc>
          <w:tcPr>
            <w:tcW w:w="567" w:type="dxa"/>
          </w:tcPr>
          <w:p w14:paraId="26E0701B" w14:textId="77777777" w:rsidR="00383D60" w:rsidRPr="0095297E" w:rsidRDefault="00383D60" w:rsidP="00D95F00">
            <w:pPr>
              <w:pStyle w:val="TAL"/>
              <w:jc w:val="center"/>
              <w:rPr>
                <w:bCs/>
                <w:iCs/>
              </w:rPr>
            </w:pPr>
            <w:r w:rsidRPr="0095297E">
              <w:rPr>
                <w:bCs/>
                <w:iCs/>
              </w:rPr>
              <w:t>No</w:t>
            </w:r>
          </w:p>
        </w:tc>
        <w:tc>
          <w:tcPr>
            <w:tcW w:w="709" w:type="dxa"/>
          </w:tcPr>
          <w:p w14:paraId="0B3985B1" w14:textId="77777777" w:rsidR="00383D60" w:rsidRPr="0095297E" w:rsidRDefault="00383D60" w:rsidP="00D95F00">
            <w:pPr>
              <w:pStyle w:val="TAL"/>
              <w:jc w:val="center"/>
              <w:rPr>
                <w:bCs/>
                <w:iCs/>
              </w:rPr>
            </w:pPr>
            <w:r w:rsidRPr="0095297E">
              <w:rPr>
                <w:bCs/>
                <w:iCs/>
              </w:rPr>
              <w:t>N/A</w:t>
            </w:r>
          </w:p>
        </w:tc>
        <w:tc>
          <w:tcPr>
            <w:tcW w:w="728" w:type="dxa"/>
          </w:tcPr>
          <w:p w14:paraId="38CA8E86" w14:textId="77777777" w:rsidR="00383D60" w:rsidRPr="0095297E" w:rsidRDefault="00383D60" w:rsidP="00D95F00">
            <w:pPr>
              <w:pStyle w:val="TAL"/>
              <w:jc w:val="center"/>
            </w:pPr>
            <w:r w:rsidRPr="0095297E">
              <w:t>FR1 only</w:t>
            </w:r>
          </w:p>
        </w:tc>
      </w:tr>
      <w:tr w:rsidR="00383D60" w:rsidRPr="0095297E" w14:paraId="32198435" w14:textId="77777777" w:rsidTr="00D95F00">
        <w:trPr>
          <w:cantSplit/>
          <w:tblHeader/>
        </w:trPr>
        <w:tc>
          <w:tcPr>
            <w:tcW w:w="6917" w:type="dxa"/>
          </w:tcPr>
          <w:p w14:paraId="6C8A1CA7" w14:textId="77777777" w:rsidR="00383D60" w:rsidRPr="0095297E" w:rsidRDefault="00383D60" w:rsidP="00D95F00">
            <w:pPr>
              <w:pStyle w:val="TAL"/>
              <w:rPr>
                <w:b/>
                <w:bCs/>
                <w:i/>
                <w:iCs/>
              </w:rPr>
            </w:pPr>
            <w:r w:rsidRPr="0095297E">
              <w:rPr>
                <w:b/>
                <w:bCs/>
                <w:i/>
                <w:iCs/>
              </w:rPr>
              <w:t>maxUplinkDutyCycle-FR2</w:t>
            </w:r>
          </w:p>
          <w:p w14:paraId="097A13A1" w14:textId="77777777" w:rsidR="00383D60" w:rsidRPr="0095297E" w:rsidRDefault="00383D60" w:rsidP="00D95F00">
            <w:pPr>
              <w:pStyle w:val="TAL"/>
              <w:rPr>
                <w:b/>
                <w:bCs/>
                <w:i/>
                <w:iCs/>
              </w:rPr>
            </w:pPr>
            <w:r w:rsidRPr="0095297E">
              <w:rPr>
                <w:bCs/>
                <w:iCs/>
              </w:rPr>
              <w:t xml:space="preserve">Indicates the maximum percentage of symbols during 1s that can be scheduled for uplink transmission at the UE maximum transmission power, so as to ensure compliance with applicable electromagnetic </w:t>
            </w:r>
            <w:r w:rsidRPr="0095297E">
              <w:t>power density exposure</w:t>
            </w:r>
            <w:r w:rsidRPr="0095297E">
              <w:rPr>
                <w:bCs/>
                <w:iCs/>
              </w:rPr>
              <w:t xml:space="preserve"> requirements provided by regulatory bodies. This field is applicable for</w:t>
            </w:r>
            <w:r w:rsidRPr="0095297E">
              <w:rPr>
                <w:bCs/>
                <w:iCs/>
                <w:lang w:eastAsia="zh-CN"/>
              </w:rPr>
              <w:t xml:space="preserve"> all power classes</w:t>
            </w:r>
            <w:r w:rsidRPr="0095297E">
              <w:rPr>
                <w:bCs/>
                <w:iCs/>
              </w:rPr>
              <w:t xml:space="preserve"> UE</w:t>
            </w:r>
            <w:r w:rsidRPr="0095297E">
              <w:rPr>
                <w:bCs/>
                <w:iCs/>
                <w:lang w:eastAsia="zh-CN"/>
              </w:rPr>
              <w:t xml:space="preserve"> in FR2</w:t>
            </w:r>
            <w:r w:rsidRPr="0095297E">
              <w:rPr>
                <w:bCs/>
                <w:iCs/>
              </w:rPr>
              <w:t xml:space="preserve"> as specified in TS 38.101-2 [3]. Value n15 corresponds to 15%, value n20 corresponds to 20% and so on.</w:t>
            </w:r>
            <w:r w:rsidRPr="0095297E">
              <w:rPr>
                <w:bCs/>
                <w:iCs/>
                <w:lang w:eastAsia="zh-CN"/>
              </w:rPr>
              <w:t xml:space="preserve"> If the field is absent or the percentage of uplink symbols transmitted within any 1s evaluation period is larger than </w:t>
            </w:r>
            <w:r w:rsidRPr="0095297E">
              <w:rPr>
                <w:bCs/>
                <w:i/>
                <w:iCs/>
                <w:lang w:eastAsia="zh-CN"/>
              </w:rPr>
              <w:t>maxUplinkDutyCycle-FR2</w:t>
            </w:r>
            <w:r w:rsidRPr="0095297E">
              <w:rPr>
                <w:bCs/>
                <w:iCs/>
                <w:lang w:eastAsia="zh-CN"/>
              </w:rPr>
              <w:t xml:space="preserve">, the UE behaviour is specified in TS 38.101-2 [3]. </w:t>
            </w:r>
            <w:r w:rsidRPr="0095297E">
              <w:rPr>
                <w:bCs/>
                <w:iCs/>
              </w:rPr>
              <w:t>This capability is not applicable to IAB-MT.</w:t>
            </w:r>
          </w:p>
        </w:tc>
        <w:tc>
          <w:tcPr>
            <w:tcW w:w="709" w:type="dxa"/>
          </w:tcPr>
          <w:p w14:paraId="2B4FBCC4" w14:textId="77777777" w:rsidR="00383D60" w:rsidRPr="0095297E" w:rsidRDefault="00383D60" w:rsidP="00D95F00">
            <w:pPr>
              <w:pStyle w:val="TAL"/>
              <w:jc w:val="center"/>
              <w:rPr>
                <w:bCs/>
                <w:iCs/>
              </w:rPr>
            </w:pPr>
            <w:r w:rsidRPr="0095297E">
              <w:rPr>
                <w:bCs/>
                <w:iCs/>
              </w:rPr>
              <w:t>Band</w:t>
            </w:r>
          </w:p>
        </w:tc>
        <w:tc>
          <w:tcPr>
            <w:tcW w:w="567" w:type="dxa"/>
          </w:tcPr>
          <w:p w14:paraId="2D09644D" w14:textId="77777777" w:rsidR="00383D60" w:rsidRPr="0095297E" w:rsidRDefault="00383D60" w:rsidP="00D95F00">
            <w:pPr>
              <w:pStyle w:val="TAL"/>
              <w:jc w:val="center"/>
              <w:rPr>
                <w:bCs/>
                <w:iCs/>
              </w:rPr>
            </w:pPr>
            <w:r w:rsidRPr="0095297E">
              <w:rPr>
                <w:bCs/>
                <w:iCs/>
              </w:rPr>
              <w:t>No</w:t>
            </w:r>
          </w:p>
        </w:tc>
        <w:tc>
          <w:tcPr>
            <w:tcW w:w="709" w:type="dxa"/>
          </w:tcPr>
          <w:p w14:paraId="5C59A12F" w14:textId="77777777" w:rsidR="00383D60" w:rsidRPr="0095297E" w:rsidRDefault="00383D60" w:rsidP="00D95F00">
            <w:pPr>
              <w:pStyle w:val="TAL"/>
              <w:jc w:val="center"/>
              <w:rPr>
                <w:bCs/>
                <w:iCs/>
              </w:rPr>
            </w:pPr>
            <w:r w:rsidRPr="0095297E">
              <w:rPr>
                <w:bCs/>
                <w:iCs/>
              </w:rPr>
              <w:t>N/A</w:t>
            </w:r>
          </w:p>
        </w:tc>
        <w:tc>
          <w:tcPr>
            <w:tcW w:w="728" w:type="dxa"/>
          </w:tcPr>
          <w:p w14:paraId="75895F4A" w14:textId="77777777" w:rsidR="00383D60" w:rsidRPr="0095297E" w:rsidRDefault="00383D60" w:rsidP="00D95F00">
            <w:pPr>
              <w:pStyle w:val="TAL"/>
              <w:jc w:val="center"/>
            </w:pPr>
            <w:r w:rsidRPr="0095297E">
              <w:t>FR2 only</w:t>
            </w:r>
          </w:p>
        </w:tc>
      </w:tr>
      <w:tr w:rsidR="00383D60" w:rsidRPr="0095297E" w14:paraId="4ACA1DD2" w14:textId="77777777" w:rsidTr="00D95F00">
        <w:trPr>
          <w:cantSplit/>
          <w:tblHeader/>
        </w:trPr>
        <w:tc>
          <w:tcPr>
            <w:tcW w:w="6917" w:type="dxa"/>
          </w:tcPr>
          <w:p w14:paraId="17F1B581" w14:textId="77777777" w:rsidR="00383D60" w:rsidRPr="0095297E" w:rsidRDefault="00383D60" w:rsidP="00D95F00">
            <w:pPr>
              <w:pStyle w:val="TAL"/>
              <w:rPr>
                <w:b/>
                <w:bCs/>
                <w:i/>
                <w:iCs/>
              </w:rPr>
            </w:pPr>
            <w:r w:rsidRPr="0095297E">
              <w:rPr>
                <w:b/>
                <w:bCs/>
                <w:i/>
                <w:iCs/>
              </w:rPr>
              <w:t>maxUplinkDutyCycle-PC1dot5-MPE-FR1-r16</w:t>
            </w:r>
          </w:p>
          <w:p w14:paraId="2ECCDDF2" w14:textId="77777777" w:rsidR="00383D60" w:rsidRPr="0095297E" w:rsidRDefault="00383D60" w:rsidP="00D95F00">
            <w:pPr>
              <w:pStyle w:val="TAL"/>
              <w:rPr>
                <w:b/>
                <w:i/>
              </w:rPr>
            </w:pPr>
            <w:r w:rsidRPr="0095297E">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5297E">
              <w:rPr>
                <w:bCs/>
                <w:i/>
              </w:rPr>
              <w:t>maxUplinkDutyCycle-PC2-FR1</w:t>
            </w:r>
            <w:r w:rsidRPr="0095297E">
              <w:rPr>
                <w:bCs/>
                <w:iCs/>
              </w:rPr>
              <w:t xml:space="preserve"> are both absent, 25% shall be applied </w:t>
            </w:r>
            <w:r w:rsidRPr="0095297E">
              <w:t>as the upper limit of the UL duty cycle for power class 1.5</w:t>
            </w:r>
            <w:r w:rsidRPr="0095297E">
              <w:rPr>
                <w:bCs/>
                <w:iCs/>
              </w:rPr>
              <w:t>.</w:t>
            </w:r>
          </w:p>
        </w:tc>
        <w:tc>
          <w:tcPr>
            <w:tcW w:w="709" w:type="dxa"/>
          </w:tcPr>
          <w:p w14:paraId="046B5CB7" w14:textId="77777777" w:rsidR="00383D60" w:rsidRPr="0095297E" w:rsidRDefault="00383D60" w:rsidP="00D95F00">
            <w:pPr>
              <w:pStyle w:val="TAL"/>
              <w:jc w:val="center"/>
            </w:pPr>
            <w:r w:rsidRPr="0095297E">
              <w:rPr>
                <w:bCs/>
                <w:iCs/>
              </w:rPr>
              <w:t>Band</w:t>
            </w:r>
          </w:p>
        </w:tc>
        <w:tc>
          <w:tcPr>
            <w:tcW w:w="567" w:type="dxa"/>
          </w:tcPr>
          <w:p w14:paraId="25D09D1E" w14:textId="77777777" w:rsidR="00383D60" w:rsidRPr="0095297E" w:rsidRDefault="00383D60" w:rsidP="00D95F00">
            <w:pPr>
              <w:pStyle w:val="TAL"/>
              <w:jc w:val="center"/>
            </w:pPr>
            <w:r w:rsidRPr="0095297E">
              <w:rPr>
                <w:bCs/>
                <w:iCs/>
              </w:rPr>
              <w:t>No</w:t>
            </w:r>
          </w:p>
        </w:tc>
        <w:tc>
          <w:tcPr>
            <w:tcW w:w="709" w:type="dxa"/>
          </w:tcPr>
          <w:p w14:paraId="4F284A0F" w14:textId="77777777" w:rsidR="00383D60" w:rsidRPr="0095297E" w:rsidRDefault="00383D60" w:rsidP="00D95F00">
            <w:pPr>
              <w:pStyle w:val="TAL"/>
              <w:jc w:val="center"/>
              <w:rPr>
                <w:bCs/>
                <w:iCs/>
              </w:rPr>
            </w:pPr>
            <w:r w:rsidRPr="0095297E">
              <w:rPr>
                <w:bCs/>
                <w:iCs/>
              </w:rPr>
              <w:t>N/A</w:t>
            </w:r>
          </w:p>
        </w:tc>
        <w:tc>
          <w:tcPr>
            <w:tcW w:w="728" w:type="dxa"/>
          </w:tcPr>
          <w:p w14:paraId="57AE0A33" w14:textId="77777777" w:rsidR="00383D60" w:rsidRPr="0095297E" w:rsidRDefault="00383D60" w:rsidP="00D95F00">
            <w:pPr>
              <w:pStyle w:val="TAL"/>
              <w:jc w:val="center"/>
              <w:rPr>
                <w:bCs/>
                <w:iCs/>
              </w:rPr>
            </w:pPr>
            <w:r w:rsidRPr="0095297E">
              <w:t>FR1 only</w:t>
            </w:r>
          </w:p>
        </w:tc>
      </w:tr>
      <w:tr w:rsidR="00383D60" w:rsidRPr="0095297E" w14:paraId="216CDFBC" w14:textId="77777777" w:rsidTr="00D95F00">
        <w:trPr>
          <w:cantSplit/>
          <w:tblHeader/>
        </w:trPr>
        <w:tc>
          <w:tcPr>
            <w:tcW w:w="6917" w:type="dxa"/>
          </w:tcPr>
          <w:p w14:paraId="46E6CC38" w14:textId="77777777" w:rsidR="00383D60" w:rsidRPr="0095297E" w:rsidRDefault="00383D60" w:rsidP="00D95F00">
            <w:pPr>
              <w:pStyle w:val="TAL"/>
              <w:rPr>
                <w:rFonts w:cs="Arial"/>
                <w:b/>
                <w:bCs/>
                <w:i/>
                <w:iCs/>
                <w:szCs w:val="18"/>
              </w:rPr>
            </w:pPr>
            <w:r w:rsidRPr="0095297E">
              <w:rPr>
                <w:rFonts w:cs="Arial"/>
                <w:b/>
                <w:bCs/>
                <w:i/>
                <w:iCs/>
                <w:szCs w:val="18"/>
              </w:rPr>
              <w:t>mn-InitiatedCondPSCellChangeNRDC-r17</w:t>
            </w:r>
          </w:p>
          <w:p w14:paraId="1F354C66" w14:textId="77777777" w:rsidR="00383D60" w:rsidRPr="0095297E" w:rsidRDefault="00383D60" w:rsidP="00D95F00">
            <w:pPr>
              <w:pStyle w:val="TAL"/>
              <w:rPr>
                <w:b/>
                <w:bCs/>
                <w:i/>
                <w:iCs/>
              </w:rPr>
            </w:pPr>
            <w:r w:rsidRPr="0095297E">
              <w:rPr>
                <w:rFonts w:eastAsia="MS PGothic" w:cs="Arial"/>
                <w:szCs w:val="18"/>
              </w:rPr>
              <w:t xml:space="preserve">Indicates whether the UE supports MN initiated conditional PSCell change in NR-DC, which is configured by NR </w:t>
            </w:r>
            <w:r w:rsidRPr="0095297E">
              <w:rPr>
                <w:rFonts w:eastAsia="MS PGothic" w:cs="Arial"/>
                <w:i/>
                <w:iCs/>
                <w:szCs w:val="18"/>
              </w:rPr>
              <w:t>conditionalReconfiguration</w:t>
            </w:r>
            <w:r w:rsidRPr="0095297E">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5AC0A68A" w14:textId="77777777" w:rsidR="00383D60" w:rsidRPr="0095297E" w:rsidRDefault="00383D60" w:rsidP="00D95F00">
            <w:pPr>
              <w:pStyle w:val="TAL"/>
              <w:jc w:val="center"/>
              <w:rPr>
                <w:bCs/>
                <w:iCs/>
              </w:rPr>
            </w:pPr>
            <w:r w:rsidRPr="0095297E">
              <w:rPr>
                <w:rFonts w:eastAsia="MS Mincho" w:cs="Arial"/>
                <w:bCs/>
                <w:iCs/>
                <w:szCs w:val="18"/>
              </w:rPr>
              <w:t>Band</w:t>
            </w:r>
          </w:p>
        </w:tc>
        <w:tc>
          <w:tcPr>
            <w:tcW w:w="567" w:type="dxa"/>
          </w:tcPr>
          <w:p w14:paraId="2BC1F2E5" w14:textId="77777777" w:rsidR="00383D60" w:rsidRPr="0095297E" w:rsidRDefault="00383D60" w:rsidP="00D95F00">
            <w:pPr>
              <w:pStyle w:val="TAL"/>
              <w:jc w:val="center"/>
              <w:rPr>
                <w:bCs/>
                <w:iCs/>
              </w:rPr>
            </w:pPr>
            <w:r w:rsidRPr="0095297E">
              <w:rPr>
                <w:rFonts w:eastAsia="MS Mincho" w:cs="Arial"/>
                <w:bCs/>
                <w:iCs/>
                <w:szCs w:val="18"/>
              </w:rPr>
              <w:t>No</w:t>
            </w:r>
          </w:p>
        </w:tc>
        <w:tc>
          <w:tcPr>
            <w:tcW w:w="709" w:type="dxa"/>
          </w:tcPr>
          <w:p w14:paraId="4A901135" w14:textId="77777777" w:rsidR="00383D60" w:rsidRPr="0095297E" w:rsidRDefault="00383D60" w:rsidP="00D95F00">
            <w:pPr>
              <w:pStyle w:val="TAL"/>
              <w:jc w:val="center"/>
              <w:rPr>
                <w:bCs/>
                <w:iCs/>
              </w:rPr>
            </w:pPr>
            <w:r w:rsidRPr="0095297E">
              <w:rPr>
                <w:bCs/>
                <w:iCs/>
              </w:rPr>
              <w:t>N/A</w:t>
            </w:r>
          </w:p>
        </w:tc>
        <w:tc>
          <w:tcPr>
            <w:tcW w:w="728" w:type="dxa"/>
          </w:tcPr>
          <w:p w14:paraId="13F10C2D" w14:textId="77777777" w:rsidR="00383D60" w:rsidRPr="0095297E" w:rsidRDefault="00383D60" w:rsidP="00D95F00">
            <w:pPr>
              <w:pStyle w:val="TAL"/>
              <w:jc w:val="center"/>
            </w:pPr>
            <w:r w:rsidRPr="0095297E">
              <w:rPr>
                <w:bCs/>
                <w:iCs/>
              </w:rPr>
              <w:t>N/A</w:t>
            </w:r>
          </w:p>
        </w:tc>
      </w:tr>
      <w:tr w:rsidR="00383D60" w:rsidRPr="0095297E" w14:paraId="73839D55" w14:textId="77777777" w:rsidTr="00D95F00">
        <w:trPr>
          <w:cantSplit/>
          <w:tblHeader/>
        </w:trPr>
        <w:tc>
          <w:tcPr>
            <w:tcW w:w="6917" w:type="dxa"/>
          </w:tcPr>
          <w:p w14:paraId="68CFEA6A" w14:textId="77777777" w:rsidR="00383D60" w:rsidRPr="0095297E" w:rsidRDefault="00383D60" w:rsidP="00D95F00">
            <w:pPr>
              <w:pStyle w:val="TAL"/>
              <w:rPr>
                <w:b/>
                <w:i/>
              </w:rPr>
            </w:pPr>
            <w:r w:rsidRPr="0095297E">
              <w:rPr>
                <w:b/>
                <w:i/>
              </w:rPr>
              <w:t>modifiedMPR-Behaviour</w:t>
            </w:r>
          </w:p>
          <w:p w14:paraId="0B60CA6A" w14:textId="77777777" w:rsidR="00383D60" w:rsidRPr="0095297E" w:rsidRDefault="00383D60" w:rsidP="00D95F00">
            <w:pPr>
              <w:pStyle w:val="TAL"/>
            </w:pPr>
            <w:r w:rsidRPr="0095297E">
              <w:t>Indicates whether UE supports modified MPR behaviour defined in TS 38.101-1 [2], TS 38.101-2 [3], and TS 38.101-5 [34].</w:t>
            </w:r>
          </w:p>
        </w:tc>
        <w:tc>
          <w:tcPr>
            <w:tcW w:w="709" w:type="dxa"/>
          </w:tcPr>
          <w:p w14:paraId="1B41F92F" w14:textId="77777777" w:rsidR="00383D60" w:rsidRPr="0095297E" w:rsidRDefault="00383D60" w:rsidP="00D95F00">
            <w:pPr>
              <w:pStyle w:val="TAL"/>
              <w:jc w:val="center"/>
            </w:pPr>
            <w:r w:rsidRPr="0095297E">
              <w:t>Band</w:t>
            </w:r>
          </w:p>
        </w:tc>
        <w:tc>
          <w:tcPr>
            <w:tcW w:w="567" w:type="dxa"/>
          </w:tcPr>
          <w:p w14:paraId="4D014E26" w14:textId="77777777" w:rsidR="00383D60" w:rsidRPr="0095297E" w:rsidRDefault="00383D60" w:rsidP="00D95F00">
            <w:pPr>
              <w:pStyle w:val="TAL"/>
              <w:jc w:val="center"/>
            </w:pPr>
            <w:r w:rsidRPr="0095297E">
              <w:t>No</w:t>
            </w:r>
          </w:p>
        </w:tc>
        <w:tc>
          <w:tcPr>
            <w:tcW w:w="709" w:type="dxa"/>
          </w:tcPr>
          <w:p w14:paraId="461FEBFC" w14:textId="77777777" w:rsidR="00383D60" w:rsidRPr="0095297E" w:rsidRDefault="00383D60" w:rsidP="00D95F00">
            <w:pPr>
              <w:pStyle w:val="TAL"/>
              <w:jc w:val="center"/>
            </w:pPr>
            <w:r w:rsidRPr="0095297E">
              <w:rPr>
                <w:bCs/>
                <w:iCs/>
              </w:rPr>
              <w:t>N/A</w:t>
            </w:r>
          </w:p>
        </w:tc>
        <w:tc>
          <w:tcPr>
            <w:tcW w:w="728" w:type="dxa"/>
          </w:tcPr>
          <w:p w14:paraId="51ACF6C4" w14:textId="77777777" w:rsidR="00383D60" w:rsidRPr="0095297E" w:rsidDel="00C7429B" w:rsidRDefault="00383D60" w:rsidP="00D95F00">
            <w:pPr>
              <w:pStyle w:val="TAL"/>
              <w:jc w:val="center"/>
            </w:pPr>
            <w:r w:rsidRPr="0095297E">
              <w:rPr>
                <w:bCs/>
                <w:iCs/>
              </w:rPr>
              <w:t>N/A</w:t>
            </w:r>
          </w:p>
        </w:tc>
      </w:tr>
      <w:tr w:rsidR="00383D60" w:rsidRPr="0095297E" w14:paraId="580FA38D" w14:textId="77777777" w:rsidTr="00D95F00">
        <w:trPr>
          <w:cantSplit/>
          <w:tblHeader/>
        </w:trPr>
        <w:tc>
          <w:tcPr>
            <w:tcW w:w="6917" w:type="dxa"/>
          </w:tcPr>
          <w:p w14:paraId="1B37C7CF" w14:textId="77777777" w:rsidR="00383D60" w:rsidRPr="0095297E" w:rsidRDefault="00383D60" w:rsidP="00D95F00">
            <w:pPr>
              <w:keepNext/>
              <w:keepLines/>
              <w:spacing w:after="0"/>
              <w:rPr>
                <w:rFonts w:ascii="Arial" w:hAnsi="Arial"/>
                <w:b/>
                <w:i/>
                <w:sz w:val="18"/>
              </w:rPr>
            </w:pPr>
            <w:r w:rsidRPr="0095297E">
              <w:rPr>
                <w:rFonts w:ascii="Arial" w:hAnsi="Arial"/>
                <w:b/>
                <w:i/>
                <w:sz w:val="18"/>
              </w:rPr>
              <w:t>mpr-PowerBoost-FR2-r16</w:t>
            </w:r>
          </w:p>
          <w:p w14:paraId="45F9027A" w14:textId="77777777" w:rsidR="00383D60" w:rsidRPr="0095297E" w:rsidRDefault="00383D60" w:rsidP="00D95F00">
            <w:pPr>
              <w:pStyle w:val="TAL"/>
              <w:rPr>
                <w:b/>
                <w:i/>
              </w:rPr>
            </w:pPr>
            <w:r w:rsidRPr="0095297E">
              <w:rPr>
                <w:rFonts w:cs="Arial"/>
                <w:szCs w:val="18"/>
              </w:rPr>
              <w:t>Indicates whether UE supports uplink transmission power boost by suspension of in-band emission (IBE) requirements as specified in TS 38.101-2 [3].</w:t>
            </w:r>
          </w:p>
        </w:tc>
        <w:tc>
          <w:tcPr>
            <w:tcW w:w="709" w:type="dxa"/>
          </w:tcPr>
          <w:p w14:paraId="7CE0D796" w14:textId="77777777" w:rsidR="00383D60" w:rsidRPr="0095297E" w:rsidRDefault="00383D60" w:rsidP="00D95F00">
            <w:pPr>
              <w:pStyle w:val="TAL"/>
              <w:jc w:val="center"/>
            </w:pPr>
            <w:r w:rsidRPr="0095297E">
              <w:t>Band</w:t>
            </w:r>
          </w:p>
        </w:tc>
        <w:tc>
          <w:tcPr>
            <w:tcW w:w="567" w:type="dxa"/>
          </w:tcPr>
          <w:p w14:paraId="58BB8A74" w14:textId="77777777" w:rsidR="00383D60" w:rsidRPr="0095297E" w:rsidRDefault="00383D60" w:rsidP="00D95F00">
            <w:pPr>
              <w:pStyle w:val="TAL"/>
              <w:jc w:val="center"/>
            </w:pPr>
            <w:r w:rsidRPr="0095297E">
              <w:t>No</w:t>
            </w:r>
          </w:p>
        </w:tc>
        <w:tc>
          <w:tcPr>
            <w:tcW w:w="709" w:type="dxa"/>
          </w:tcPr>
          <w:p w14:paraId="2DBB72D0" w14:textId="77777777" w:rsidR="00383D60" w:rsidRPr="0095297E" w:rsidRDefault="00383D60" w:rsidP="00D95F00">
            <w:pPr>
              <w:pStyle w:val="TAL"/>
              <w:jc w:val="center"/>
              <w:rPr>
                <w:bCs/>
                <w:iCs/>
              </w:rPr>
            </w:pPr>
            <w:r w:rsidRPr="0095297E">
              <w:t>TDD only</w:t>
            </w:r>
          </w:p>
        </w:tc>
        <w:tc>
          <w:tcPr>
            <w:tcW w:w="728" w:type="dxa"/>
          </w:tcPr>
          <w:p w14:paraId="0B3053E8" w14:textId="77777777" w:rsidR="00383D60" w:rsidRPr="0095297E" w:rsidRDefault="00383D60" w:rsidP="00D95F00">
            <w:pPr>
              <w:pStyle w:val="TAL"/>
              <w:jc w:val="center"/>
              <w:rPr>
                <w:bCs/>
                <w:iCs/>
              </w:rPr>
            </w:pPr>
            <w:r w:rsidRPr="0095297E">
              <w:t>FR2 only</w:t>
            </w:r>
          </w:p>
        </w:tc>
      </w:tr>
      <w:tr w:rsidR="00383D60" w:rsidRPr="0095297E" w14:paraId="5B0291D2" w14:textId="77777777" w:rsidTr="00D95F00">
        <w:trPr>
          <w:cantSplit/>
          <w:tblHeader/>
        </w:trPr>
        <w:tc>
          <w:tcPr>
            <w:tcW w:w="6917" w:type="dxa"/>
          </w:tcPr>
          <w:p w14:paraId="6B0241DF" w14:textId="77777777" w:rsidR="00383D60" w:rsidRPr="0095297E" w:rsidRDefault="00383D60" w:rsidP="00D95F00">
            <w:pPr>
              <w:keepNext/>
              <w:keepLines/>
              <w:spacing w:after="0"/>
              <w:rPr>
                <w:rFonts w:ascii="Arial" w:hAnsi="Arial"/>
                <w:b/>
                <w:i/>
                <w:sz w:val="18"/>
              </w:rPr>
            </w:pPr>
            <w:r w:rsidRPr="0095297E">
              <w:rPr>
                <w:rFonts w:ascii="Arial" w:hAnsi="Arial"/>
                <w:b/>
                <w:i/>
                <w:sz w:val="18"/>
              </w:rPr>
              <w:t>mpe-Mitigation-r17</w:t>
            </w:r>
          </w:p>
          <w:p w14:paraId="50A5E632" w14:textId="77777777" w:rsidR="00383D60" w:rsidRPr="0095297E" w:rsidRDefault="00383D60" w:rsidP="00D95F00">
            <w:pPr>
              <w:pStyle w:val="TAL"/>
              <w:rPr>
                <w:rFonts w:cs="Arial"/>
                <w:szCs w:val="18"/>
              </w:rPr>
            </w:pPr>
            <w:r w:rsidRPr="0095297E">
              <w:rPr>
                <w:rFonts w:cs="Arial"/>
                <w:szCs w:val="18"/>
              </w:rPr>
              <w:t>Indicates the support of enhanced PHR reporting which includes pairs of (P-MPR, SSBRI/CRI).</w:t>
            </w:r>
          </w:p>
          <w:p w14:paraId="077CF272" w14:textId="77777777" w:rsidR="00383D60" w:rsidRPr="0095297E" w:rsidRDefault="00383D60" w:rsidP="00D95F00">
            <w:pPr>
              <w:pStyle w:val="TAL"/>
              <w:rPr>
                <w:rFonts w:cs="Arial"/>
                <w:szCs w:val="18"/>
              </w:rPr>
            </w:pPr>
            <w:r w:rsidRPr="0095297E">
              <w:rPr>
                <w:rFonts w:cs="Arial"/>
                <w:szCs w:val="18"/>
              </w:rPr>
              <w:t>This feature also includes following parameters:</w:t>
            </w:r>
          </w:p>
          <w:p w14:paraId="5F6DB091" w14:textId="77777777" w:rsidR="00383D60" w:rsidRPr="0095297E" w:rsidRDefault="00383D60" w:rsidP="00D95F00">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maxNumP-MPR-RI-pairs-r17</w:t>
            </w:r>
            <w:r w:rsidRPr="0095297E">
              <w:rPr>
                <w:rFonts w:cs="Arial"/>
                <w:szCs w:val="18"/>
              </w:rPr>
              <w:t xml:space="preserve"> indicates the maximum number of reported P-MPR and SSBRI/CRI pairs;</w:t>
            </w:r>
          </w:p>
          <w:p w14:paraId="0E1B8A83" w14:textId="77777777" w:rsidR="00383D60" w:rsidRPr="0095297E" w:rsidRDefault="00383D60" w:rsidP="00D95F00">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maxNumConfRS-r17</w:t>
            </w:r>
            <w:r w:rsidRPr="0095297E">
              <w:rPr>
                <w:rFonts w:cs="Arial"/>
                <w:szCs w:val="18"/>
              </w:rPr>
              <w:t xml:space="preserve"> indicates the maximum number of candidate RS(s) configured in a RRC pool for MPE mitigation.</w:t>
            </w:r>
          </w:p>
          <w:p w14:paraId="519D8347" w14:textId="77777777" w:rsidR="00383D60" w:rsidRPr="0095297E" w:rsidRDefault="00383D60" w:rsidP="00D95F00">
            <w:pPr>
              <w:pStyle w:val="TAL"/>
              <w:ind w:left="601" w:hanging="283"/>
              <w:rPr>
                <w:rFonts w:cs="Arial"/>
                <w:szCs w:val="18"/>
              </w:rPr>
            </w:pPr>
          </w:p>
          <w:p w14:paraId="22C223C5" w14:textId="77777777" w:rsidR="00383D60" w:rsidRPr="0095297E" w:rsidRDefault="00383D60" w:rsidP="00D95F00">
            <w:pPr>
              <w:pStyle w:val="TAN"/>
              <w:rPr>
                <w:b/>
              </w:rPr>
            </w:pPr>
            <w:r w:rsidRPr="0095297E">
              <w:t>NOTE:</w:t>
            </w:r>
            <w:r w:rsidRPr="0095297E">
              <w:rPr>
                <w:rFonts w:cs="Arial"/>
                <w:szCs w:val="18"/>
              </w:rPr>
              <w:tab/>
            </w:r>
            <w:r w:rsidRPr="0095297E">
              <w:rPr>
                <w:i/>
                <w:iCs/>
              </w:rPr>
              <w:t>maxNumConfRS-r17</w:t>
            </w:r>
            <w:r w:rsidRPr="0095297E">
              <w:t xml:space="preserve"> is also counted in </w:t>
            </w:r>
            <w:r w:rsidRPr="0095297E">
              <w:rPr>
                <w:i/>
                <w:iCs/>
              </w:rPr>
              <w:t>maxTotalResourcesForOneFreqRange-r16</w:t>
            </w:r>
            <w:r w:rsidRPr="0095297E">
              <w:t xml:space="preserve">/ </w:t>
            </w:r>
            <w:r w:rsidRPr="0095297E">
              <w:rPr>
                <w:i/>
                <w:iCs/>
              </w:rPr>
              <w:t>maxTotalResourcesForAcrossFreqRanges-r16.</w:t>
            </w:r>
          </w:p>
        </w:tc>
        <w:tc>
          <w:tcPr>
            <w:tcW w:w="709" w:type="dxa"/>
          </w:tcPr>
          <w:p w14:paraId="0CE30267" w14:textId="77777777" w:rsidR="00383D60" w:rsidRPr="0095297E" w:rsidRDefault="00383D60" w:rsidP="00D95F00">
            <w:pPr>
              <w:pStyle w:val="TAL"/>
              <w:jc w:val="center"/>
            </w:pPr>
            <w:r w:rsidRPr="0095297E">
              <w:t>Band</w:t>
            </w:r>
          </w:p>
        </w:tc>
        <w:tc>
          <w:tcPr>
            <w:tcW w:w="567" w:type="dxa"/>
          </w:tcPr>
          <w:p w14:paraId="7BDFE7FB" w14:textId="77777777" w:rsidR="00383D60" w:rsidRPr="0095297E" w:rsidRDefault="00383D60" w:rsidP="00D95F00">
            <w:pPr>
              <w:pStyle w:val="TAL"/>
              <w:jc w:val="center"/>
            </w:pPr>
            <w:r w:rsidRPr="0095297E">
              <w:t>No</w:t>
            </w:r>
          </w:p>
        </w:tc>
        <w:tc>
          <w:tcPr>
            <w:tcW w:w="709" w:type="dxa"/>
          </w:tcPr>
          <w:p w14:paraId="57D37BB9" w14:textId="77777777" w:rsidR="00383D60" w:rsidRPr="0095297E" w:rsidRDefault="00383D60" w:rsidP="00D95F00">
            <w:pPr>
              <w:pStyle w:val="TAL"/>
              <w:jc w:val="center"/>
            </w:pPr>
            <w:r w:rsidRPr="0095297E">
              <w:rPr>
                <w:bCs/>
                <w:iCs/>
              </w:rPr>
              <w:t>N/A</w:t>
            </w:r>
          </w:p>
        </w:tc>
        <w:tc>
          <w:tcPr>
            <w:tcW w:w="728" w:type="dxa"/>
          </w:tcPr>
          <w:p w14:paraId="673E45A4" w14:textId="77777777" w:rsidR="00383D60" w:rsidRPr="0095297E" w:rsidRDefault="00383D60" w:rsidP="00D95F00">
            <w:pPr>
              <w:pStyle w:val="TAL"/>
              <w:jc w:val="center"/>
            </w:pPr>
            <w:r w:rsidRPr="0095297E">
              <w:rPr>
                <w:bCs/>
                <w:iCs/>
              </w:rPr>
              <w:t>FR2 only</w:t>
            </w:r>
          </w:p>
        </w:tc>
      </w:tr>
      <w:tr w:rsidR="00383D60" w:rsidRPr="0095297E" w14:paraId="4423C250" w14:textId="77777777" w:rsidTr="00D95F00">
        <w:trPr>
          <w:cantSplit/>
          <w:tblHeader/>
        </w:trPr>
        <w:tc>
          <w:tcPr>
            <w:tcW w:w="6917" w:type="dxa"/>
          </w:tcPr>
          <w:p w14:paraId="0CA11F0D" w14:textId="77777777" w:rsidR="00383D60" w:rsidRPr="0095297E" w:rsidRDefault="00383D60" w:rsidP="00D95F00">
            <w:pPr>
              <w:pStyle w:val="TAL"/>
              <w:rPr>
                <w:rFonts w:cs="Arial"/>
                <w:b/>
                <w:i/>
                <w:szCs w:val="18"/>
              </w:rPr>
            </w:pPr>
            <w:r w:rsidRPr="0095297E">
              <w:rPr>
                <w:rFonts w:cs="Arial"/>
                <w:b/>
                <w:i/>
                <w:szCs w:val="18"/>
              </w:rPr>
              <w:t>mTRP-PUCCH-InterSlot-r17</w:t>
            </w:r>
          </w:p>
          <w:p w14:paraId="1C30EF92" w14:textId="77777777" w:rsidR="00383D60" w:rsidRPr="0095297E" w:rsidRDefault="00383D60" w:rsidP="00D95F00">
            <w:pPr>
              <w:pStyle w:val="TAL"/>
              <w:rPr>
                <w:rFonts w:cs="Arial"/>
                <w:bCs/>
                <w:iCs/>
                <w:szCs w:val="18"/>
              </w:rPr>
            </w:pPr>
            <w:r w:rsidRPr="0095297E">
              <w:rPr>
                <w:rFonts w:cs="Arial"/>
                <w:bCs/>
                <w:iCs/>
                <w:szCs w:val="18"/>
              </w:rPr>
              <w:t>Indicates whether the UE supports the following features:</w:t>
            </w:r>
          </w:p>
          <w:p w14:paraId="1C637035" w14:textId="77777777" w:rsidR="00383D60" w:rsidRPr="0095297E" w:rsidRDefault="00383D60" w:rsidP="00D95F00">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 of PUCCH repetition scheme 1 (inter-slot repetition) with sequential mapping for repetitions larger than 2 and with cyclic mapping for 2 repetitions.</w:t>
            </w:r>
          </w:p>
          <w:p w14:paraId="2DD475A0" w14:textId="77777777" w:rsidR="00383D60" w:rsidRPr="0095297E" w:rsidRDefault="00383D60" w:rsidP="00D95F00">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AB142D5" w14:textId="77777777" w:rsidR="00383D60" w:rsidRPr="0095297E" w:rsidRDefault="00383D60" w:rsidP="00D95F00">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supported PUCCH formats for PUCCH repetition scheme 1.</w:t>
            </w:r>
          </w:p>
        </w:tc>
        <w:tc>
          <w:tcPr>
            <w:tcW w:w="709" w:type="dxa"/>
          </w:tcPr>
          <w:p w14:paraId="0D5DB8B4" w14:textId="77777777" w:rsidR="00383D60" w:rsidRPr="0095297E" w:rsidRDefault="00383D60" w:rsidP="00D95F00">
            <w:pPr>
              <w:pStyle w:val="TAL"/>
              <w:jc w:val="center"/>
            </w:pPr>
            <w:r w:rsidRPr="0095297E">
              <w:t>Band</w:t>
            </w:r>
          </w:p>
        </w:tc>
        <w:tc>
          <w:tcPr>
            <w:tcW w:w="567" w:type="dxa"/>
          </w:tcPr>
          <w:p w14:paraId="5F838444" w14:textId="77777777" w:rsidR="00383D60" w:rsidRPr="0095297E" w:rsidRDefault="00383D60" w:rsidP="00D95F00">
            <w:pPr>
              <w:pStyle w:val="TAL"/>
              <w:jc w:val="center"/>
            </w:pPr>
            <w:r w:rsidRPr="0095297E">
              <w:t>No</w:t>
            </w:r>
          </w:p>
        </w:tc>
        <w:tc>
          <w:tcPr>
            <w:tcW w:w="709" w:type="dxa"/>
          </w:tcPr>
          <w:p w14:paraId="53760B5B" w14:textId="77777777" w:rsidR="00383D60" w:rsidRPr="0095297E" w:rsidRDefault="00383D60" w:rsidP="00D95F00">
            <w:pPr>
              <w:pStyle w:val="TAL"/>
              <w:jc w:val="center"/>
            </w:pPr>
            <w:r w:rsidRPr="0095297E">
              <w:rPr>
                <w:bCs/>
                <w:iCs/>
              </w:rPr>
              <w:t>N/A</w:t>
            </w:r>
          </w:p>
        </w:tc>
        <w:tc>
          <w:tcPr>
            <w:tcW w:w="728" w:type="dxa"/>
          </w:tcPr>
          <w:p w14:paraId="729E760D" w14:textId="77777777" w:rsidR="00383D60" w:rsidRPr="0095297E" w:rsidRDefault="00383D60" w:rsidP="00D95F00">
            <w:pPr>
              <w:pStyle w:val="TAL"/>
              <w:jc w:val="center"/>
            </w:pPr>
            <w:r w:rsidRPr="0095297E">
              <w:rPr>
                <w:bCs/>
                <w:iCs/>
              </w:rPr>
              <w:t>N/A</w:t>
            </w:r>
          </w:p>
        </w:tc>
      </w:tr>
      <w:tr w:rsidR="00383D60" w:rsidRPr="0095297E" w14:paraId="477B16E6" w14:textId="77777777" w:rsidTr="00D95F00">
        <w:trPr>
          <w:cantSplit/>
          <w:tblHeader/>
        </w:trPr>
        <w:tc>
          <w:tcPr>
            <w:tcW w:w="6917" w:type="dxa"/>
          </w:tcPr>
          <w:p w14:paraId="2AE25EFD" w14:textId="77777777" w:rsidR="00383D60" w:rsidRPr="0095297E" w:rsidRDefault="00383D60" w:rsidP="00D95F00">
            <w:pPr>
              <w:pStyle w:val="TAL"/>
              <w:rPr>
                <w:rFonts w:cs="Arial"/>
                <w:b/>
                <w:i/>
                <w:szCs w:val="18"/>
              </w:rPr>
            </w:pPr>
            <w:r w:rsidRPr="0095297E">
              <w:rPr>
                <w:rFonts w:cs="Arial"/>
                <w:b/>
                <w:i/>
                <w:szCs w:val="18"/>
              </w:rPr>
              <w:t>mTRP-PUCCH-CyclicMapping-r17</w:t>
            </w:r>
          </w:p>
          <w:p w14:paraId="4962E747" w14:textId="77777777" w:rsidR="00383D60" w:rsidRPr="0095297E" w:rsidRDefault="00383D60" w:rsidP="00D95F00">
            <w:pPr>
              <w:pStyle w:val="TAL"/>
              <w:rPr>
                <w:rFonts w:cs="Arial"/>
                <w:bCs/>
                <w:iCs/>
                <w:szCs w:val="18"/>
              </w:rPr>
            </w:pPr>
            <w:r w:rsidRPr="0095297E">
              <w:rPr>
                <w:rFonts w:cs="Arial"/>
                <w:bCs/>
                <w:iCs/>
                <w:szCs w:val="18"/>
              </w:rPr>
              <w:t>Indicates whether the UE supports cyclic mapping for beam mapping/power control parameter set mapping for PUCCH repetitions scheme 1 and/or 3 when the number of repetitions is larger than 2.</w:t>
            </w:r>
          </w:p>
          <w:p w14:paraId="724F60B0" w14:textId="77777777" w:rsidR="00383D60" w:rsidRPr="0095297E" w:rsidRDefault="00383D60" w:rsidP="00D95F00">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iCs/>
                <w:sz w:val="18"/>
                <w:szCs w:val="18"/>
              </w:rPr>
              <w:t>mTRP-PUCCH-InterSlot-r17.</w:t>
            </w:r>
          </w:p>
        </w:tc>
        <w:tc>
          <w:tcPr>
            <w:tcW w:w="709" w:type="dxa"/>
          </w:tcPr>
          <w:p w14:paraId="6A3D2E3B" w14:textId="77777777" w:rsidR="00383D60" w:rsidRPr="0095297E" w:rsidRDefault="00383D60" w:rsidP="00D95F00">
            <w:pPr>
              <w:pStyle w:val="TAL"/>
              <w:jc w:val="center"/>
            </w:pPr>
            <w:r w:rsidRPr="0095297E">
              <w:t>Band</w:t>
            </w:r>
          </w:p>
        </w:tc>
        <w:tc>
          <w:tcPr>
            <w:tcW w:w="567" w:type="dxa"/>
          </w:tcPr>
          <w:p w14:paraId="482375A9" w14:textId="77777777" w:rsidR="00383D60" w:rsidRPr="0095297E" w:rsidRDefault="00383D60" w:rsidP="00D95F00">
            <w:pPr>
              <w:pStyle w:val="TAL"/>
              <w:jc w:val="center"/>
            </w:pPr>
            <w:r w:rsidRPr="0095297E">
              <w:t>No</w:t>
            </w:r>
          </w:p>
        </w:tc>
        <w:tc>
          <w:tcPr>
            <w:tcW w:w="709" w:type="dxa"/>
          </w:tcPr>
          <w:p w14:paraId="1365A146" w14:textId="77777777" w:rsidR="00383D60" w:rsidRPr="0095297E" w:rsidRDefault="00383D60" w:rsidP="00D95F00">
            <w:pPr>
              <w:pStyle w:val="TAL"/>
              <w:jc w:val="center"/>
            </w:pPr>
            <w:r w:rsidRPr="0095297E">
              <w:rPr>
                <w:bCs/>
                <w:iCs/>
              </w:rPr>
              <w:t>N/A</w:t>
            </w:r>
          </w:p>
        </w:tc>
        <w:tc>
          <w:tcPr>
            <w:tcW w:w="728" w:type="dxa"/>
          </w:tcPr>
          <w:p w14:paraId="3CE8BBD8" w14:textId="77777777" w:rsidR="00383D60" w:rsidRPr="0095297E" w:rsidRDefault="00383D60" w:rsidP="00D95F00">
            <w:pPr>
              <w:pStyle w:val="TAL"/>
              <w:jc w:val="center"/>
            </w:pPr>
            <w:r w:rsidRPr="0095297E">
              <w:rPr>
                <w:bCs/>
                <w:iCs/>
              </w:rPr>
              <w:t>N/A</w:t>
            </w:r>
          </w:p>
        </w:tc>
      </w:tr>
      <w:tr w:rsidR="00383D60" w:rsidRPr="0095297E" w14:paraId="2FA78F62" w14:textId="77777777" w:rsidTr="00D95F00">
        <w:trPr>
          <w:cantSplit/>
          <w:tblHeader/>
        </w:trPr>
        <w:tc>
          <w:tcPr>
            <w:tcW w:w="6917" w:type="dxa"/>
          </w:tcPr>
          <w:p w14:paraId="582A4FB1" w14:textId="77777777" w:rsidR="00383D60" w:rsidRPr="0095297E" w:rsidRDefault="00383D60" w:rsidP="00D95F00">
            <w:pPr>
              <w:pStyle w:val="TAL"/>
              <w:rPr>
                <w:rFonts w:cs="Arial"/>
                <w:b/>
                <w:i/>
                <w:szCs w:val="18"/>
              </w:rPr>
            </w:pPr>
            <w:r w:rsidRPr="0095297E">
              <w:rPr>
                <w:rFonts w:cs="Arial"/>
                <w:b/>
                <w:i/>
                <w:szCs w:val="18"/>
              </w:rPr>
              <w:t>mTRP-PUCCH-SecondTPC-r17</w:t>
            </w:r>
          </w:p>
          <w:p w14:paraId="6A4026D8" w14:textId="77777777" w:rsidR="00383D60" w:rsidRPr="0095297E" w:rsidRDefault="00383D60" w:rsidP="00D95F00">
            <w:pPr>
              <w:pStyle w:val="TAL"/>
              <w:rPr>
                <w:rFonts w:cs="Arial"/>
                <w:bCs/>
                <w:iCs/>
                <w:szCs w:val="18"/>
              </w:rPr>
            </w:pPr>
            <w:r w:rsidRPr="0095297E">
              <w:rPr>
                <w:rFonts w:cs="Arial"/>
                <w:bCs/>
                <w:iCs/>
                <w:szCs w:val="18"/>
              </w:rPr>
              <w:t>Indicates whether the UE supports second TPC field for per TRP closed-loop power control for PUCCH with DCI formats 1_1 / 1_2.</w:t>
            </w:r>
          </w:p>
          <w:p w14:paraId="3A1F1BBD" w14:textId="77777777" w:rsidR="00383D60" w:rsidRPr="0095297E" w:rsidRDefault="00383D60" w:rsidP="00D95F00">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iCs/>
                <w:sz w:val="18"/>
                <w:szCs w:val="18"/>
              </w:rPr>
              <w:t>mTRP-PUCCH-InterSlot-r17.</w:t>
            </w:r>
          </w:p>
        </w:tc>
        <w:tc>
          <w:tcPr>
            <w:tcW w:w="709" w:type="dxa"/>
          </w:tcPr>
          <w:p w14:paraId="5677F162" w14:textId="77777777" w:rsidR="00383D60" w:rsidRPr="0095297E" w:rsidRDefault="00383D60" w:rsidP="00D95F00">
            <w:pPr>
              <w:pStyle w:val="TAL"/>
              <w:jc w:val="center"/>
            </w:pPr>
            <w:r w:rsidRPr="0095297E">
              <w:t>Band</w:t>
            </w:r>
          </w:p>
        </w:tc>
        <w:tc>
          <w:tcPr>
            <w:tcW w:w="567" w:type="dxa"/>
          </w:tcPr>
          <w:p w14:paraId="527420A1" w14:textId="77777777" w:rsidR="00383D60" w:rsidRPr="0095297E" w:rsidRDefault="00383D60" w:rsidP="00D95F00">
            <w:pPr>
              <w:pStyle w:val="TAL"/>
              <w:jc w:val="center"/>
            </w:pPr>
            <w:r w:rsidRPr="0095297E">
              <w:t>No</w:t>
            </w:r>
          </w:p>
        </w:tc>
        <w:tc>
          <w:tcPr>
            <w:tcW w:w="709" w:type="dxa"/>
          </w:tcPr>
          <w:p w14:paraId="4C14AD22" w14:textId="77777777" w:rsidR="00383D60" w:rsidRPr="0095297E" w:rsidRDefault="00383D60" w:rsidP="00D95F00">
            <w:pPr>
              <w:pStyle w:val="TAL"/>
              <w:jc w:val="center"/>
            </w:pPr>
            <w:r w:rsidRPr="0095297E">
              <w:rPr>
                <w:bCs/>
                <w:iCs/>
              </w:rPr>
              <w:t>N/A</w:t>
            </w:r>
          </w:p>
        </w:tc>
        <w:tc>
          <w:tcPr>
            <w:tcW w:w="728" w:type="dxa"/>
          </w:tcPr>
          <w:p w14:paraId="5042D9BA" w14:textId="77777777" w:rsidR="00383D60" w:rsidRPr="0095297E" w:rsidRDefault="00383D60" w:rsidP="00D95F00">
            <w:pPr>
              <w:pStyle w:val="TAL"/>
              <w:jc w:val="center"/>
            </w:pPr>
            <w:r w:rsidRPr="0095297E">
              <w:rPr>
                <w:bCs/>
                <w:iCs/>
              </w:rPr>
              <w:t>N/A</w:t>
            </w:r>
          </w:p>
        </w:tc>
      </w:tr>
      <w:tr w:rsidR="00383D60" w:rsidRPr="0095297E" w14:paraId="3CCC97D5" w14:textId="77777777" w:rsidTr="00D95F00">
        <w:trPr>
          <w:cantSplit/>
          <w:tblHeader/>
        </w:trPr>
        <w:tc>
          <w:tcPr>
            <w:tcW w:w="6917" w:type="dxa"/>
          </w:tcPr>
          <w:p w14:paraId="4A348223" w14:textId="77777777" w:rsidR="00383D60" w:rsidRPr="0095297E" w:rsidRDefault="00383D60" w:rsidP="00D95F00">
            <w:pPr>
              <w:pStyle w:val="TAL"/>
              <w:rPr>
                <w:rFonts w:cs="Arial"/>
                <w:b/>
                <w:i/>
                <w:szCs w:val="18"/>
              </w:rPr>
            </w:pPr>
            <w:r w:rsidRPr="0095297E">
              <w:rPr>
                <w:rFonts w:cs="Arial"/>
                <w:b/>
                <w:i/>
                <w:szCs w:val="18"/>
              </w:rPr>
              <w:t>mTRP-PUSCH-twoCSI-RS-r17</w:t>
            </w:r>
          </w:p>
          <w:p w14:paraId="5B7142E4" w14:textId="77777777" w:rsidR="00383D60" w:rsidRPr="0095297E" w:rsidRDefault="00383D60" w:rsidP="00D95F00">
            <w:pPr>
              <w:pStyle w:val="TAL"/>
              <w:rPr>
                <w:rFonts w:cs="Arial"/>
                <w:bCs/>
                <w:iCs/>
                <w:szCs w:val="18"/>
              </w:rPr>
            </w:pPr>
            <w:r w:rsidRPr="0095297E">
              <w:rPr>
                <w:rFonts w:cs="Arial"/>
                <w:bCs/>
                <w:iCs/>
                <w:szCs w:val="18"/>
              </w:rPr>
              <w:t>Indicates whether the UE supports up to two NZP CSI-RS resources associated with the two SRS resource sets for non-codebook-based mTRP PUSCH.</w:t>
            </w:r>
          </w:p>
          <w:p w14:paraId="23201E4A" w14:textId="77777777" w:rsidR="00383D60" w:rsidRPr="0095297E" w:rsidRDefault="00383D60" w:rsidP="00D95F00">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sz w:val="18"/>
                <w:szCs w:val="18"/>
              </w:rPr>
              <w:t>srs-AssocCSI-RS, csi-RS-IM-ReceptionForFeedbackPerBandComb and mTRP-PUSCH-RepetitionTypeA-r17.</w:t>
            </w:r>
          </w:p>
        </w:tc>
        <w:tc>
          <w:tcPr>
            <w:tcW w:w="709" w:type="dxa"/>
          </w:tcPr>
          <w:p w14:paraId="2236C138" w14:textId="77777777" w:rsidR="00383D60" w:rsidRPr="0095297E" w:rsidRDefault="00383D60" w:rsidP="00D95F00">
            <w:pPr>
              <w:pStyle w:val="TAL"/>
              <w:jc w:val="center"/>
            </w:pPr>
            <w:r w:rsidRPr="0095297E">
              <w:t>Band</w:t>
            </w:r>
          </w:p>
        </w:tc>
        <w:tc>
          <w:tcPr>
            <w:tcW w:w="567" w:type="dxa"/>
          </w:tcPr>
          <w:p w14:paraId="299F4DFF" w14:textId="77777777" w:rsidR="00383D60" w:rsidRPr="0095297E" w:rsidRDefault="00383D60" w:rsidP="00D95F00">
            <w:pPr>
              <w:pStyle w:val="TAL"/>
              <w:jc w:val="center"/>
            </w:pPr>
            <w:r w:rsidRPr="0095297E">
              <w:t>No</w:t>
            </w:r>
          </w:p>
        </w:tc>
        <w:tc>
          <w:tcPr>
            <w:tcW w:w="709" w:type="dxa"/>
          </w:tcPr>
          <w:p w14:paraId="5F800281" w14:textId="77777777" w:rsidR="00383D60" w:rsidRPr="0095297E" w:rsidRDefault="00383D60" w:rsidP="00D95F00">
            <w:pPr>
              <w:pStyle w:val="TAL"/>
              <w:jc w:val="center"/>
            </w:pPr>
            <w:r w:rsidRPr="0095297E">
              <w:rPr>
                <w:bCs/>
                <w:iCs/>
              </w:rPr>
              <w:t>N/A</w:t>
            </w:r>
          </w:p>
        </w:tc>
        <w:tc>
          <w:tcPr>
            <w:tcW w:w="728" w:type="dxa"/>
          </w:tcPr>
          <w:p w14:paraId="4CED0B05" w14:textId="77777777" w:rsidR="00383D60" w:rsidRPr="0095297E" w:rsidRDefault="00383D60" w:rsidP="00D95F00">
            <w:pPr>
              <w:pStyle w:val="TAL"/>
              <w:jc w:val="center"/>
            </w:pPr>
            <w:r w:rsidRPr="0095297E">
              <w:rPr>
                <w:bCs/>
                <w:iCs/>
              </w:rPr>
              <w:t>N/A</w:t>
            </w:r>
          </w:p>
        </w:tc>
      </w:tr>
      <w:tr w:rsidR="00383D60" w:rsidRPr="0095297E" w14:paraId="7CCE49F0" w14:textId="77777777" w:rsidTr="00D95F00">
        <w:trPr>
          <w:cantSplit/>
          <w:tblHeader/>
        </w:trPr>
        <w:tc>
          <w:tcPr>
            <w:tcW w:w="6917" w:type="dxa"/>
          </w:tcPr>
          <w:p w14:paraId="0FE99821" w14:textId="77777777" w:rsidR="00383D60" w:rsidRPr="0095297E" w:rsidRDefault="00383D60" w:rsidP="00D95F00">
            <w:pPr>
              <w:pStyle w:val="TAL"/>
              <w:rPr>
                <w:rFonts w:cs="Arial"/>
                <w:b/>
                <w:i/>
                <w:szCs w:val="18"/>
              </w:rPr>
            </w:pPr>
            <w:r w:rsidRPr="0095297E">
              <w:rPr>
                <w:rFonts w:cs="Arial"/>
                <w:b/>
                <w:i/>
                <w:szCs w:val="18"/>
              </w:rPr>
              <w:t>mTRP-BFR-twoBFD-RS-Set-r17</w:t>
            </w:r>
          </w:p>
          <w:p w14:paraId="0F7DE3FC" w14:textId="77777777" w:rsidR="00383D60" w:rsidRPr="0095297E" w:rsidRDefault="00383D60" w:rsidP="00D95F00">
            <w:pPr>
              <w:pStyle w:val="TAL"/>
              <w:rPr>
                <w:rFonts w:cs="Arial"/>
                <w:bCs/>
                <w:iCs/>
                <w:szCs w:val="18"/>
              </w:rPr>
            </w:pPr>
            <w:r w:rsidRPr="0095297E">
              <w:rPr>
                <w:rFonts w:cs="Arial"/>
                <w:bCs/>
                <w:iCs/>
                <w:szCs w:val="18"/>
              </w:rPr>
              <w:t>Indicates whether the UE supports mTRP BFR based on two BFD-RS sets. The capability signalling comprises the following parameters:</w:t>
            </w:r>
          </w:p>
          <w:p w14:paraId="6BA004A6" w14:textId="77777777" w:rsidR="00383D60" w:rsidRPr="0095297E" w:rsidRDefault="00383D60" w:rsidP="00D95F00">
            <w:pPr>
              <w:pStyle w:val="B1"/>
              <w:spacing w:after="0"/>
              <w:ind w:left="601" w:hanging="317"/>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maxBFD-RS-resourcesPerSetPerBWP-r17</w:t>
            </w:r>
            <w:r w:rsidRPr="0095297E">
              <w:rPr>
                <w:rFonts w:ascii="Arial" w:hAnsi="Arial" w:cs="Arial"/>
                <w:sz w:val="18"/>
                <w:szCs w:val="18"/>
              </w:rPr>
              <w:t xml:space="preserve"> indicates the maximum number of supported measured BFD-RS resources per set per BWP.</w:t>
            </w:r>
          </w:p>
          <w:p w14:paraId="74DF46CB" w14:textId="77777777" w:rsidR="00383D60" w:rsidRPr="0095297E" w:rsidRDefault="00383D60" w:rsidP="00D95F00">
            <w:pPr>
              <w:pStyle w:val="B1"/>
              <w:spacing w:after="0"/>
              <w:ind w:left="601" w:hanging="317"/>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maxBFR-r17</w:t>
            </w:r>
            <w:r w:rsidRPr="0095297E">
              <w:rPr>
                <w:rFonts w:ascii="Arial" w:hAnsi="Arial" w:cs="Arial"/>
                <w:sz w:val="18"/>
                <w:szCs w:val="18"/>
              </w:rPr>
              <w:t xml:space="preserve"> indicates the maximum number of CCs per band configured with BFR (including spCell/SCell/MTRP BFR).</w:t>
            </w:r>
          </w:p>
          <w:p w14:paraId="34ABC891" w14:textId="77777777" w:rsidR="00383D60" w:rsidRPr="0095297E" w:rsidRDefault="00383D60" w:rsidP="00D95F00">
            <w:pPr>
              <w:keepNext/>
              <w:keepLines/>
              <w:spacing w:after="0"/>
              <w:ind w:left="601" w:hanging="317"/>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maxBFD-RS-resourcesAcrossSetsPerBWP-r17 </w:t>
            </w:r>
            <w:r w:rsidRPr="0095297E">
              <w:rPr>
                <w:rFonts w:ascii="Arial" w:hAnsi="Arial" w:cs="Arial"/>
                <w:sz w:val="18"/>
                <w:szCs w:val="18"/>
              </w:rPr>
              <w:t>indicates the supported maximum number of measured BFD-RS resources across two BFD-RS sets per BWP.</w:t>
            </w:r>
          </w:p>
          <w:p w14:paraId="3D3A2F07" w14:textId="77777777" w:rsidR="00383D60" w:rsidRPr="0095297E" w:rsidRDefault="00383D60" w:rsidP="00D95F00">
            <w:pPr>
              <w:keepNext/>
              <w:keepLines/>
              <w:spacing w:after="0"/>
              <w:rPr>
                <w:rFonts w:ascii="Arial" w:hAnsi="Arial"/>
                <w:b/>
                <w:i/>
                <w:sz w:val="18"/>
              </w:rPr>
            </w:pPr>
            <w:r w:rsidRPr="0095297E">
              <w:rPr>
                <w:rFonts w:ascii="Arial" w:hAnsi="Arial"/>
                <w:i/>
                <w:sz w:val="18"/>
              </w:rPr>
              <w:t>maxBFD-RS-resourcesAcrossSetsPerBWP-r17</w:t>
            </w:r>
            <w:r w:rsidRPr="0095297E">
              <w:rPr>
                <w:rFonts w:ascii="Arial" w:hAnsi="Arial"/>
                <w:bCs/>
                <w:iCs/>
                <w:sz w:val="18"/>
              </w:rPr>
              <w:t xml:space="preserve"> is also counted in </w:t>
            </w:r>
            <w:r w:rsidRPr="0095297E">
              <w:rPr>
                <w:rFonts w:ascii="Arial" w:hAnsi="Arial"/>
                <w:i/>
                <w:sz w:val="18"/>
              </w:rPr>
              <w:t>maxTotalResourcesForOneFreqRange-r16</w:t>
            </w:r>
            <w:r w:rsidRPr="0095297E">
              <w:rPr>
                <w:rFonts w:ascii="Arial" w:hAnsi="Arial"/>
                <w:bCs/>
                <w:iCs/>
                <w:sz w:val="18"/>
              </w:rPr>
              <w:t xml:space="preserve"> and </w:t>
            </w:r>
            <w:r w:rsidRPr="0095297E">
              <w:rPr>
                <w:rFonts w:ascii="Arial" w:hAnsi="Arial"/>
                <w:i/>
                <w:sz w:val="18"/>
              </w:rPr>
              <w:t>maxTotalResourcesForAcrossFreqRanges-r16</w:t>
            </w:r>
            <w:r w:rsidRPr="0095297E">
              <w:rPr>
                <w:rFonts w:ascii="Arial" w:hAnsi="Arial"/>
                <w:bCs/>
                <w:iCs/>
                <w:sz w:val="18"/>
              </w:rPr>
              <w:t>.</w:t>
            </w:r>
          </w:p>
        </w:tc>
        <w:tc>
          <w:tcPr>
            <w:tcW w:w="709" w:type="dxa"/>
          </w:tcPr>
          <w:p w14:paraId="7C2AFCE6" w14:textId="77777777" w:rsidR="00383D60" w:rsidRPr="0095297E" w:rsidRDefault="00383D60" w:rsidP="00D95F00">
            <w:pPr>
              <w:pStyle w:val="TAL"/>
              <w:jc w:val="center"/>
            </w:pPr>
            <w:r w:rsidRPr="0095297E">
              <w:t>Band</w:t>
            </w:r>
          </w:p>
        </w:tc>
        <w:tc>
          <w:tcPr>
            <w:tcW w:w="567" w:type="dxa"/>
          </w:tcPr>
          <w:p w14:paraId="18351033" w14:textId="77777777" w:rsidR="00383D60" w:rsidRPr="0095297E" w:rsidRDefault="00383D60" w:rsidP="00D95F00">
            <w:pPr>
              <w:pStyle w:val="TAL"/>
              <w:jc w:val="center"/>
            </w:pPr>
            <w:r w:rsidRPr="0095297E">
              <w:t>No</w:t>
            </w:r>
          </w:p>
        </w:tc>
        <w:tc>
          <w:tcPr>
            <w:tcW w:w="709" w:type="dxa"/>
          </w:tcPr>
          <w:p w14:paraId="46BB25C1" w14:textId="77777777" w:rsidR="00383D60" w:rsidRPr="0095297E" w:rsidRDefault="00383D60" w:rsidP="00D95F00">
            <w:pPr>
              <w:pStyle w:val="TAL"/>
              <w:jc w:val="center"/>
            </w:pPr>
            <w:r w:rsidRPr="0095297E">
              <w:rPr>
                <w:bCs/>
                <w:iCs/>
              </w:rPr>
              <w:t>N/A</w:t>
            </w:r>
          </w:p>
        </w:tc>
        <w:tc>
          <w:tcPr>
            <w:tcW w:w="728" w:type="dxa"/>
          </w:tcPr>
          <w:p w14:paraId="14A443EB" w14:textId="77777777" w:rsidR="00383D60" w:rsidRPr="0095297E" w:rsidRDefault="00383D60" w:rsidP="00D95F00">
            <w:pPr>
              <w:pStyle w:val="TAL"/>
              <w:jc w:val="center"/>
            </w:pPr>
            <w:r w:rsidRPr="0095297E">
              <w:rPr>
                <w:bCs/>
                <w:iCs/>
              </w:rPr>
              <w:t>N/A</w:t>
            </w:r>
          </w:p>
        </w:tc>
      </w:tr>
      <w:tr w:rsidR="00383D60" w:rsidRPr="0095297E" w14:paraId="65A676A2" w14:textId="77777777" w:rsidTr="00D95F00">
        <w:trPr>
          <w:cantSplit/>
          <w:tblHeader/>
        </w:trPr>
        <w:tc>
          <w:tcPr>
            <w:tcW w:w="6917" w:type="dxa"/>
          </w:tcPr>
          <w:p w14:paraId="10F7658A" w14:textId="77777777" w:rsidR="00383D60" w:rsidRPr="0095297E" w:rsidRDefault="00383D60" w:rsidP="00D95F00">
            <w:pPr>
              <w:pStyle w:val="TAL"/>
              <w:rPr>
                <w:b/>
                <w:bCs/>
                <w:i/>
                <w:iCs/>
                <w:lang w:eastAsia="zh-CN"/>
              </w:rPr>
            </w:pPr>
            <w:r w:rsidRPr="0095297E">
              <w:rPr>
                <w:b/>
                <w:bCs/>
                <w:i/>
                <w:iCs/>
              </w:rPr>
              <w:t>mTRP-BFR-PUCCH-SR-perCG-r17</w:t>
            </w:r>
          </w:p>
          <w:p w14:paraId="7DFF2197" w14:textId="77777777" w:rsidR="00383D60" w:rsidRPr="0095297E" w:rsidRDefault="00383D60" w:rsidP="00D95F00">
            <w:pPr>
              <w:pStyle w:val="TAL"/>
              <w:rPr>
                <w:bCs/>
                <w:iCs/>
              </w:rPr>
            </w:pPr>
            <w:r w:rsidRPr="0095297E">
              <w:rPr>
                <w:bCs/>
                <w:iCs/>
              </w:rPr>
              <w:t>Indicates the maximum number of supported PUCCH-SR resources for MTRP BFR per cell group.</w:t>
            </w:r>
            <w:r w:rsidRPr="0095297E">
              <w:rPr>
                <w:rFonts w:cs="Arial"/>
                <w:bCs/>
                <w:iCs/>
                <w:szCs w:val="18"/>
              </w:rPr>
              <w:t xml:space="preserve"> A UE that supports</w:t>
            </w:r>
            <w:r w:rsidRPr="0095297E">
              <w:t xml:space="preserve"> </w:t>
            </w:r>
            <w:r w:rsidRPr="0095297E">
              <w:rPr>
                <w:rFonts w:cs="Arial"/>
                <w:bCs/>
                <w:i/>
                <w:szCs w:val="18"/>
              </w:rPr>
              <w:t>mTRP-BFR-twoBFD-RS-Set-r17</w:t>
            </w:r>
            <w:r w:rsidRPr="0095297E">
              <w:rPr>
                <w:rFonts w:cs="Arial"/>
                <w:bCs/>
                <w:iCs/>
                <w:szCs w:val="18"/>
              </w:rPr>
              <w:t xml:space="preserve"> shall indicate support of this feature with at least 1 PUCCH-SR resources for MTRP BFR per cell group.</w:t>
            </w:r>
          </w:p>
          <w:p w14:paraId="3FB8A27B" w14:textId="77777777" w:rsidR="00383D60" w:rsidRPr="0095297E" w:rsidRDefault="00383D60" w:rsidP="00D95F00">
            <w:pPr>
              <w:pStyle w:val="TAL"/>
              <w:rPr>
                <w:bCs/>
                <w:iCs/>
              </w:rPr>
            </w:pPr>
          </w:p>
          <w:p w14:paraId="293E0FA4" w14:textId="77777777" w:rsidR="00383D60" w:rsidRPr="0095297E" w:rsidRDefault="00383D60" w:rsidP="00D95F00">
            <w:pPr>
              <w:pStyle w:val="TAL"/>
            </w:pPr>
            <w:r w:rsidRPr="0095297E">
              <w:rPr>
                <w:bCs/>
                <w:iCs/>
              </w:rPr>
              <w:t>UE shall set the capability value consistently for all FDD-FR1 bands, all TDD-FR1 bands, all TDD-FR2-1 bands and all TDD-FR2-2 bands respectively.</w:t>
            </w:r>
          </w:p>
        </w:tc>
        <w:tc>
          <w:tcPr>
            <w:tcW w:w="709" w:type="dxa"/>
          </w:tcPr>
          <w:p w14:paraId="4CEAE0F1" w14:textId="77777777" w:rsidR="00383D60" w:rsidRPr="0095297E" w:rsidRDefault="00383D60" w:rsidP="00D95F00">
            <w:pPr>
              <w:pStyle w:val="TAL"/>
              <w:jc w:val="center"/>
            </w:pPr>
            <w:r w:rsidRPr="0095297E">
              <w:t>Band</w:t>
            </w:r>
          </w:p>
        </w:tc>
        <w:tc>
          <w:tcPr>
            <w:tcW w:w="567" w:type="dxa"/>
          </w:tcPr>
          <w:p w14:paraId="69C459A3" w14:textId="77777777" w:rsidR="00383D60" w:rsidRPr="0095297E" w:rsidRDefault="00383D60" w:rsidP="00D95F00">
            <w:pPr>
              <w:pStyle w:val="TAL"/>
              <w:jc w:val="center"/>
            </w:pPr>
            <w:r w:rsidRPr="0095297E">
              <w:t>No</w:t>
            </w:r>
          </w:p>
        </w:tc>
        <w:tc>
          <w:tcPr>
            <w:tcW w:w="709" w:type="dxa"/>
          </w:tcPr>
          <w:p w14:paraId="2CAFA51F" w14:textId="77777777" w:rsidR="00383D60" w:rsidRPr="0095297E" w:rsidRDefault="00383D60" w:rsidP="00D95F00">
            <w:pPr>
              <w:pStyle w:val="TAL"/>
              <w:jc w:val="center"/>
            </w:pPr>
            <w:r w:rsidRPr="0095297E">
              <w:rPr>
                <w:bCs/>
                <w:iCs/>
              </w:rPr>
              <w:t>N/A</w:t>
            </w:r>
          </w:p>
        </w:tc>
        <w:tc>
          <w:tcPr>
            <w:tcW w:w="728" w:type="dxa"/>
          </w:tcPr>
          <w:p w14:paraId="695E671B" w14:textId="77777777" w:rsidR="00383D60" w:rsidRPr="0095297E" w:rsidRDefault="00383D60" w:rsidP="00D95F00">
            <w:pPr>
              <w:pStyle w:val="TAL"/>
              <w:jc w:val="center"/>
            </w:pPr>
            <w:r w:rsidRPr="0095297E">
              <w:rPr>
                <w:bCs/>
                <w:iCs/>
              </w:rPr>
              <w:t>N/A</w:t>
            </w:r>
          </w:p>
        </w:tc>
      </w:tr>
      <w:tr w:rsidR="00383D60" w:rsidRPr="0095297E" w14:paraId="1360A853" w14:textId="77777777" w:rsidTr="00D95F00">
        <w:trPr>
          <w:cantSplit/>
          <w:tblHeader/>
        </w:trPr>
        <w:tc>
          <w:tcPr>
            <w:tcW w:w="6917" w:type="dxa"/>
          </w:tcPr>
          <w:p w14:paraId="3E222069" w14:textId="77777777" w:rsidR="00383D60" w:rsidRPr="0095297E" w:rsidRDefault="00383D60" w:rsidP="00D95F00">
            <w:pPr>
              <w:pStyle w:val="TAL"/>
              <w:rPr>
                <w:rFonts w:cs="Arial"/>
                <w:b/>
                <w:i/>
                <w:szCs w:val="18"/>
              </w:rPr>
            </w:pPr>
            <w:r w:rsidRPr="0095297E">
              <w:rPr>
                <w:rFonts w:cs="Arial"/>
                <w:b/>
                <w:i/>
                <w:szCs w:val="18"/>
              </w:rPr>
              <w:t>mTRP-BFR-association-PUCCH-SR-r17</w:t>
            </w:r>
          </w:p>
          <w:p w14:paraId="3E4223C7" w14:textId="77777777" w:rsidR="00383D60" w:rsidRPr="0095297E" w:rsidRDefault="00383D60" w:rsidP="00D95F00">
            <w:pPr>
              <w:pStyle w:val="TAL"/>
              <w:rPr>
                <w:rFonts w:cs="Arial"/>
                <w:bCs/>
                <w:iCs/>
                <w:szCs w:val="18"/>
                <w:lang w:eastAsia="zh-CN"/>
              </w:rPr>
            </w:pPr>
            <w:r w:rsidRPr="0095297E">
              <w:rPr>
                <w:rFonts w:cs="Arial"/>
                <w:bCs/>
                <w:iCs/>
                <w:szCs w:val="18"/>
              </w:rPr>
              <w:t>Indicates whether the UE supports association between a BFD-RS resource set on SpCell and a PUCCH SR resource.</w:t>
            </w:r>
          </w:p>
          <w:p w14:paraId="0A6355A6" w14:textId="77777777" w:rsidR="00383D60" w:rsidRPr="0095297E" w:rsidRDefault="00383D60" w:rsidP="00D95F00">
            <w:pPr>
              <w:keepNext/>
              <w:keepLines/>
              <w:spacing w:after="0"/>
              <w:rPr>
                <w:rFonts w:ascii="Arial" w:hAnsi="Arial"/>
                <w:b/>
                <w:i/>
                <w:sz w:val="18"/>
              </w:rPr>
            </w:pPr>
            <w:r w:rsidRPr="0095297E">
              <w:rPr>
                <w:rFonts w:ascii="Arial" w:hAnsi="Arial" w:cs="Arial"/>
                <w:sz w:val="18"/>
                <w:szCs w:val="18"/>
              </w:rPr>
              <w:t xml:space="preserve">The UE indicating support of this feature shall support </w:t>
            </w:r>
            <w:r w:rsidRPr="0095297E">
              <w:rPr>
                <w:rFonts w:ascii="Arial" w:hAnsi="Arial" w:cs="Arial"/>
                <w:i/>
                <w:iCs/>
                <w:sz w:val="18"/>
                <w:szCs w:val="18"/>
              </w:rPr>
              <w:t xml:space="preserve">mTRP-BFR-PUCCH-SR-perCG-r17. </w:t>
            </w:r>
            <w:r w:rsidRPr="0095297E">
              <w:rPr>
                <w:rFonts w:ascii="Arial" w:hAnsi="Arial" w:cs="Arial"/>
                <w:sz w:val="18"/>
                <w:szCs w:val="18"/>
              </w:rPr>
              <w:t>UE shall set the capability value consistently for all FDD-FR1 bands, all TDD-FR1 bands, all TDD-FR2-1 bands and all TDD-FR2-2 bands respectively.</w:t>
            </w:r>
          </w:p>
        </w:tc>
        <w:tc>
          <w:tcPr>
            <w:tcW w:w="709" w:type="dxa"/>
          </w:tcPr>
          <w:p w14:paraId="1FD9784E" w14:textId="77777777" w:rsidR="00383D60" w:rsidRPr="0095297E" w:rsidRDefault="00383D60" w:rsidP="00D95F00">
            <w:pPr>
              <w:pStyle w:val="TAL"/>
              <w:jc w:val="center"/>
            </w:pPr>
            <w:r w:rsidRPr="0095297E">
              <w:t>Band</w:t>
            </w:r>
          </w:p>
        </w:tc>
        <w:tc>
          <w:tcPr>
            <w:tcW w:w="567" w:type="dxa"/>
          </w:tcPr>
          <w:p w14:paraId="74E9083F" w14:textId="77777777" w:rsidR="00383D60" w:rsidRPr="0095297E" w:rsidRDefault="00383D60" w:rsidP="00D95F00">
            <w:pPr>
              <w:pStyle w:val="TAL"/>
              <w:jc w:val="center"/>
            </w:pPr>
            <w:r w:rsidRPr="0095297E">
              <w:t>No</w:t>
            </w:r>
          </w:p>
        </w:tc>
        <w:tc>
          <w:tcPr>
            <w:tcW w:w="709" w:type="dxa"/>
          </w:tcPr>
          <w:p w14:paraId="2AEE56C5" w14:textId="77777777" w:rsidR="00383D60" w:rsidRPr="0095297E" w:rsidRDefault="00383D60" w:rsidP="00D95F00">
            <w:pPr>
              <w:pStyle w:val="TAL"/>
              <w:jc w:val="center"/>
            </w:pPr>
            <w:r w:rsidRPr="0095297E">
              <w:rPr>
                <w:bCs/>
                <w:iCs/>
              </w:rPr>
              <w:t>N/A</w:t>
            </w:r>
          </w:p>
        </w:tc>
        <w:tc>
          <w:tcPr>
            <w:tcW w:w="728" w:type="dxa"/>
          </w:tcPr>
          <w:p w14:paraId="14837D0A" w14:textId="77777777" w:rsidR="00383D60" w:rsidRPr="0095297E" w:rsidRDefault="00383D60" w:rsidP="00D95F00">
            <w:pPr>
              <w:pStyle w:val="TAL"/>
              <w:jc w:val="center"/>
            </w:pPr>
            <w:r w:rsidRPr="0095297E">
              <w:rPr>
                <w:bCs/>
                <w:iCs/>
              </w:rPr>
              <w:t>N/A</w:t>
            </w:r>
          </w:p>
        </w:tc>
      </w:tr>
      <w:tr w:rsidR="00383D60" w:rsidRPr="0095297E" w14:paraId="4E66E314" w14:textId="77777777" w:rsidTr="00D95F00">
        <w:trPr>
          <w:cantSplit/>
          <w:tblHeader/>
        </w:trPr>
        <w:tc>
          <w:tcPr>
            <w:tcW w:w="6917" w:type="dxa"/>
          </w:tcPr>
          <w:p w14:paraId="7E263AC3"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mTRP-BFD-RS-MAC-CE-r17</w:t>
            </w:r>
          </w:p>
          <w:p w14:paraId="1BA9370A" w14:textId="77777777" w:rsidR="00383D60" w:rsidRPr="0095297E" w:rsidRDefault="00383D60" w:rsidP="00D95F00">
            <w:pPr>
              <w:pStyle w:val="TAL"/>
              <w:rPr>
                <w:rFonts w:cs="Arial"/>
                <w:szCs w:val="18"/>
                <w:lang w:eastAsia="en-GB"/>
              </w:rPr>
            </w:pPr>
            <w:r w:rsidRPr="0095297E">
              <w:rPr>
                <w:rFonts w:cs="Arial"/>
                <w:szCs w:val="18"/>
                <w:lang w:eastAsia="en-GB"/>
              </w:rPr>
              <w:t xml:space="preserve">Indicates the support of MAC-CE based update of explicit BFD-RS for mTRP BFR with </w:t>
            </w:r>
            <w:r w:rsidRPr="0095297E">
              <w:rPr>
                <w:rFonts w:cs="Arial"/>
                <w:szCs w:val="18"/>
              </w:rPr>
              <w:t>maximum number of configured candidate BFD-RS per BWP for MAC-CE based update.</w:t>
            </w:r>
          </w:p>
          <w:p w14:paraId="45B13933" w14:textId="77777777" w:rsidR="00383D60" w:rsidRPr="0095297E" w:rsidRDefault="00383D60" w:rsidP="00D95F00">
            <w:pPr>
              <w:pStyle w:val="TAL"/>
              <w:rPr>
                <w:b/>
                <w:i/>
              </w:rPr>
            </w:pPr>
            <w:r w:rsidRPr="0095297E">
              <w:t xml:space="preserve">The UE indicating support of this feature shall also indicate the support of </w:t>
            </w:r>
            <w:r w:rsidRPr="0095297E">
              <w:rPr>
                <w:i/>
                <w:iCs/>
              </w:rPr>
              <w:t>mTRP-BFR-twoBFD-RS-Set-r17</w:t>
            </w:r>
            <w:r w:rsidRPr="0095297E">
              <w:t>.</w:t>
            </w:r>
          </w:p>
        </w:tc>
        <w:tc>
          <w:tcPr>
            <w:tcW w:w="709" w:type="dxa"/>
          </w:tcPr>
          <w:p w14:paraId="3AEC26B4" w14:textId="77777777" w:rsidR="00383D60" w:rsidRPr="0095297E" w:rsidRDefault="00383D60" w:rsidP="00D95F00">
            <w:pPr>
              <w:pStyle w:val="TAL"/>
              <w:jc w:val="center"/>
            </w:pPr>
            <w:r w:rsidRPr="0095297E">
              <w:t>Band</w:t>
            </w:r>
          </w:p>
        </w:tc>
        <w:tc>
          <w:tcPr>
            <w:tcW w:w="567" w:type="dxa"/>
          </w:tcPr>
          <w:p w14:paraId="1095A4AE" w14:textId="77777777" w:rsidR="00383D60" w:rsidRPr="0095297E" w:rsidRDefault="00383D60" w:rsidP="00D95F00">
            <w:pPr>
              <w:pStyle w:val="TAL"/>
              <w:jc w:val="center"/>
            </w:pPr>
            <w:r w:rsidRPr="0095297E">
              <w:t>No</w:t>
            </w:r>
          </w:p>
        </w:tc>
        <w:tc>
          <w:tcPr>
            <w:tcW w:w="709" w:type="dxa"/>
          </w:tcPr>
          <w:p w14:paraId="57DB6028" w14:textId="77777777" w:rsidR="00383D60" w:rsidRPr="0095297E" w:rsidRDefault="00383D60" w:rsidP="00D95F00">
            <w:pPr>
              <w:pStyle w:val="TAL"/>
              <w:jc w:val="center"/>
            </w:pPr>
            <w:r w:rsidRPr="0095297E">
              <w:rPr>
                <w:bCs/>
                <w:iCs/>
              </w:rPr>
              <w:t>N/A</w:t>
            </w:r>
          </w:p>
        </w:tc>
        <w:tc>
          <w:tcPr>
            <w:tcW w:w="728" w:type="dxa"/>
          </w:tcPr>
          <w:p w14:paraId="1604BA2C" w14:textId="77777777" w:rsidR="00383D60" w:rsidRPr="0095297E" w:rsidRDefault="00383D60" w:rsidP="00D95F00">
            <w:pPr>
              <w:pStyle w:val="TAL"/>
              <w:jc w:val="center"/>
            </w:pPr>
            <w:r w:rsidRPr="0095297E">
              <w:rPr>
                <w:bCs/>
                <w:iCs/>
              </w:rPr>
              <w:t>N/A</w:t>
            </w:r>
          </w:p>
        </w:tc>
      </w:tr>
      <w:tr w:rsidR="00383D60" w:rsidRPr="0095297E" w14:paraId="65BD034A" w14:textId="77777777" w:rsidTr="00D95F00">
        <w:trPr>
          <w:cantSplit/>
          <w:tblHeader/>
        </w:trPr>
        <w:tc>
          <w:tcPr>
            <w:tcW w:w="6917" w:type="dxa"/>
          </w:tcPr>
          <w:p w14:paraId="5C225FD7"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mTRP-CSI-EnhancementPerBand-r17</w:t>
            </w:r>
          </w:p>
          <w:p w14:paraId="2DC39253" w14:textId="77777777" w:rsidR="00383D60" w:rsidRPr="0095297E" w:rsidRDefault="00383D60" w:rsidP="00D95F00">
            <w:pPr>
              <w:pStyle w:val="TAL"/>
              <w:rPr>
                <w:rFonts w:cs="Arial"/>
                <w:szCs w:val="18"/>
                <w:lang w:eastAsia="en-GB"/>
              </w:rPr>
            </w:pPr>
            <w:r w:rsidRPr="0095297E">
              <w:rPr>
                <w:rFonts w:cs="Arial"/>
                <w:szCs w:val="18"/>
                <w:lang w:eastAsia="en-GB"/>
              </w:rPr>
              <w:t>Indicates support of CSI enhancements for multi-TRP including support of NZP CSI-RS resource pairs used as CMR (channel measurement resource) pairs for NCJT measurement hypothesis with N=1.</w:t>
            </w:r>
          </w:p>
          <w:p w14:paraId="42D13E1D" w14:textId="77777777" w:rsidR="00383D60" w:rsidRPr="0095297E" w:rsidRDefault="00383D60" w:rsidP="00D95F00">
            <w:pPr>
              <w:pStyle w:val="TAL"/>
              <w:rPr>
                <w:rFonts w:cs="Arial"/>
                <w:szCs w:val="18"/>
              </w:rPr>
            </w:pPr>
            <w:r w:rsidRPr="0095297E">
              <w:rPr>
                <w:rFonts w:cs="Arial"/>
                <w:szCs w:val="18"/>
              </w:rPr>
              <w:t>This feature also includes following parameters:</w:t>
            </w:r>
          </w:p>
          <w:p w14:paraId="7048AEB5"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maxNumNZP-CSI-RS-r17</w:t>
            </w:r>
            <w:r w:rsidRPr="0095297E">
              <w:rPr>
                <w:rFonts w:ascii="Arial" w:hAnsi="Arial" w:cs="Arial"/>
                <w:sz w:val="18"/>
                <w:szCs w:val="18"/>
              </w:rPr>
              <w:t xml:space="preserve"> indicates the maximum number of NZP CSI-RS resources in one CSI-RS resource set: Ks,max</w:t>
            </w:r>
          </w:p>
          <w:p w14:paraId="2F633D3B"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cSI-Report-mode-r17</w:t>
            </w:r>
            <w:r w:rsidRPr="0095297E">
              <w:rPr>
                <w:rFonts w:ascii="Arial" w:hAnsi="Arial" w:cs="Arial"/>
                <w:sz w:val="18"/>
                <w:szCs w:val="18"/>
              </w:rPr>
              <w:t xml:space="preserve"> indicates the CSI report mode selection. Mode1 indicates mode 1 with X=0, mode2 indicates mode 2, both indicate the support of both mode 1 with X=0 and mode 2.</w:t>
            </w:r>
          </w:p>
          <w:p w14:paraId="0D30D46E"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A list of supported combinations, up to 16, across all CCs simultaneously, where each combination includes:</w:t>
            </w:r>
          </w:p>
          <w:p w14:paraId="25524B31" w14:textId="77777777" w:rsidR="00383D60" w:rsidRPr="0095297E" w:rsidRDefault="00383D60" w:rsidP="00D95F00">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maxNumTx-Ports-r17</w:t>
            </w:r>
            <w:r w:rsidRPr="0095297E">
              <w:rPr>
                <w:rFonts w:ascii="Arial" w:hAnsi="Arial" w:cs="Arial"/>
                <w:sz w:val="18"/>
                <w:szCs w:val="18"/>
              </w:rPr>
              <w:t xml:space="preserve"> indicates the maximum number of Tx ports in one NZP CSI-RS resource associated with an NCJT measurement hypothesis</w:t>
            </w:r>
          </w:p>
          <w:p w14:paraId="611B585D" w14:textId="77777777" w:rsidR="00383D60" w:rsidRPr="0095297E" w:rsidRDefault="00383D60" w:rsidP="00D95F00">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maxTotalNumCMR-r17</w:t>
            </w:r>
            <w:r w:rsidRPr="0095297E">
              <w:rPr>
                <w:rFonts w:ascii="Arial" w:hAnsi="Arial" w:cs="Arial"/>
                <w:sz w:val="18"/>
                <w:szCs w:val="18"/>
              </w:rPr>
              <w:t xml:space="preserve"> indicates the maximum total number of CMRs for NCJT measurement</w:t>
            </w:r>
          </w:p>
          <w:p w14:paraId="7119BF26" w14:textId="77777777" w:rsidR="00383D60" w:rsidRPr="0095297E" w:rsidRDefault="00383D60" w:rsidP="00D95F00">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maxTotalNumTx-PortsNZP-CSI-RS-r17</w:t>
            </w:r>
            <w:r w:rsidRPr="0095297E">
              <w:rPr>
                <w:rFonts w:ascii="Arial" w:hAnsi="Arial" w:cs="Arial"/>
                <w:sz w:val="18"/>
                <w:szCs w:val="18"/>
              </w:rPr>
              <w:t xml:space="preserve"> indicates the maximum total number of Tx ports of NZP CSI-RS resources associated with NCJT measurement hypotheses</w:t>
            </w:r>
          </w:p>
          <w:p w14:paraId="03C70D12" w14:textId="77777777" w:rsidR="00383D60" w:rsidRPr="0095297E" w:rsidRDefault="00383D60" w:rsidP="00D95F00">
            <w:pPr>
              <w:pStyle w:val="B1"/>
              <w:spacing w:after="0"/>
              <w:rPr>
                <w:rFonts w:ascii="Arial" w:hAnsi="Arial"/>
                <w:b/>
                <w:i/>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codebookModeNCJT-r17</w:t>
            </w:r>
            <w:r w:rsidRPr="0095297E">
              <w:rPr>
                <w:rFonts w:ascii="Arial" w:hAnsi="Arial" w:cs="Arial"/>
                <w:sz w:val="18"/>
                <w:szCs w:val="18"/>
              </w:rPr>
              <w:t xml:space="preserve"> indicates the supported codebook modes for NCJT CSI.</w:t>
            </w:r>
          </w:p>
        </w:tc>
        <w:tc>
          <w:tcPr>
            <w:tcW w:w="709" w:type="dxa"/>
          </w:tcPr>
          <w:p w14:paraId="064D0D30" w14:textId="77777777" w:rsidR="00383D60" w:rsidRPr="0095297E" w:rsidRDefault="00383D60" w:rsidP="00D95F00">
            <w:pPr>
              <w:pStyle w:val="TAL"/>
              <w:jc w:val="center"/>
            </w:pPr>
            <w:r w:rsidRPr="0095297E">
              <w:t>Band</w:t>
            </w:r>
          </w:p>
        </w:tc>
        <w:tc>
          <w:tcPr>
            <w:tcW w:w="567" w:type="dxa"/>
          </w:tcPr>
          <w:p w14:paraId="54FF8CE7" w14:textId="77777777" w:rsidR="00383D60" w:rsidRPr="0095297E" w:rsidRDefault="00383D60" w:rsidP="00D95F00">
            <w:pPr>
              <w:pStyle w:val="TAL"/>
              <w:jc w:val="center"/>
            </w:pPr>
            <w:r w:rsidRPr="0095297E">
              <w:t>No</w:t>
            </w:r>
          </w:p>
        </w:tc>
        <w:tc>
          <w:tcPr>
            <w:tcW w:w="709" w:type="dxa"/>
          </w:tcPr>
          <w:p w14:paraId="6ACD6909" w14:textId="77777777" w:rsidR="00383D60" w:rsidRPr="0095297E" w:rsidRDefault="00383D60" w:rsidP="00D95F00">
            <w:pPr>
              <w:pStyle w:val="TAL"/>
              <w:jc w:val="center"/>
            </w:pPr>
            <w:r w:rsidRPr="0095297E">
              <w:rPr>
                <w:bCs/>
                <w:iCs/>
              </w:rPr>
              <w:t>N/A</w:t>
            </w:r>
          </w:p>
        </w:tc>
        <w:tc>
          <w:tcPr>
            <w:tcW w:w="728" w:type="dxa"/>
          </w:tcPr>
          <w:p w14:paraId="6543666B" w14:textId="77777777" w:rsidR="00383D60" w:rsidRPr="0095297E" w:rsidRDefault="00383D60" w:rsidP="00D95F00">
            <w:pPr>
              <w:pStyle w:val="TAL"/>
              <w:jc w:val="center"/>
            </w:pPr>
            <w:r w:rsidRPr="0095297E">
              <w:rPr>
                <w:bCs/>
                <w:iCs/>
              </w:rPr>
              <w:t>N/A</w:t>
            </w:r>
          </w:p>
        </w:tc>
      </w:tr>
      <w:tr w:rsidR="00383D60" w:rsidRPr="0095297E" w14:paraId="283C54C0" w14:textId="77777777" w:rsidTr="00D95F00">
        <w:trPr>
          <w:cantSplit/>
          <w:tblHeader/>
        </w:trPr>
        <w:tc>
          <w:tcPr>
            <w:tcW w:w="6917" w:type="dxa"/>
          </w:tcPr>
          <w:p w14:paraId="1F3427B8" w14:textId="77777777" w:rsidR="00383D60" w:rsidRPr="0095297E" w:rsidRDefault="00383D60" w:rsidP="00D95F00">
            <w:pPr>
              <w:pStyle w:val="TAL"/>
              <w:rPr>
                <w:rFonts w:cs="Arial"/>
                <w:b/>
                <w:i/>
                <w:szCs w:val="18"/>
                <w:lang w:eastAsia="en-GB"/>
              </w:rPr>
            </w:pPr>
            <w:r w:rsidRPr="0095297E">
              <w:rPr>
                <w:rFonts w:cs="Arial"/>
                <w:b/>
                <w:i/>
                <w:szCs w:val="18"/>
                <w:lang w:eastAsia="en-GB"/>
              </w:rPr>
              <w:t>mTRP-CSI-numCPU-r17</w:t>
            </w:r>
          </w:p>
          <w:p w14:paraId="2EE47EA8" w14:textId="77777777" w:rsidR="00383D60" w:rsidRPr="0095297E" w:rsidRDefault="00383D60" w:rsidP="00D95F00">
            <w:pPr>
              <w:pStyle w:val="TAL"/>
              <w:rPr>
                <w:rFonts w:cs="Arial"/>
                <w:szCs w:val="18"/>
                <w:lang w:eastAsia="en-GB"/>
              </w:rPr>
            </w:pPr>
            <w:r w:rsidRPr="0095297E">
              <w:rPr>
                <w:rFonts w:cs="Arial"/>
                <w:szCs w:val="18"/>
                <w:lang w:eastAsia="en-GB"/>
              </w:rPr>
              <w:t xml:space="preserve">Indicates the number of CSI processing units (CPUs) occupied by a pair of CMRs for NCJT CSI hypotheses. Maximum number of CPUs is reported in </w:t>
            </w:r>
            <w:r w:rsidRPr="0095297E">
              <w:rPr>
                <w:rFonts w:cs="Arial"/>
                <w:i/>
                <w:iCs/>
                <w:szCs w:val="18"/>
                <w:lang w:eastAsia="en-GB"/>
              </w:rPr>
              <w:t>csi-ReportFramework</w:t>
            </w:r>
            <w:r w:rsidRPr="0095297E">
              <w:rPr>
                <w:rFonts w:cs="Arial"/>
                <w:szCs w:val="18"/>
                <w:lang w:eastAsia="en-GB"/>
              </w:rPr>
              <w:t>.</w:t>
            </w:r>
          </w:p>
          <w:p w14:paraId="0EDBD172" w14:textId="77777777" w:rsidR="00383D60" w:rsidRPr="0095297E" w:rsidRDefault="00383D60" w:rsidP="00D95F00">
            <w:pPr>
              <w:pStyle w:val="TAL"/>
              <w:rPr>
                <w:rFonts w:cs="Arial"/>
                <w:b/>
                <w:bCs/>
                <w:i/>
                <w:iCs/>
                <w:szCs w:val="18"/>
                <w:lang w:eastAsia="en-GB"/>
              </w:rPr>
            </w:pPr>
            <w:r w:rsidRPr="0095297E">
              <w:t xml:space="preserve">The UE indicating support of this feature shall also indicate the support of </w:t>
            </w:r>
            <w:r w:rsidRPr="0095297E">
              <w:rPr>
                <w:i/>
                <w:iCs/>
                <w:lang w:eastAsia="en-GB"/>
              </w:rPr>
              <w:t>mTRP-CSI-EnhancementPerBand-r17</w:t>
            </w:r>
            <w:r w:rsidRPr="0095297E">
              <w:rPr>
                <w:lang w:eastAsia="en-GB"/>
              </w:rPr>
              <w:t>.</w:t>
            </w:r>
          </w:p>
        </w:tc>
        <w:tc>
          <w:tcPr>
            <w:tcW w:w="709" w:type="dxa"/>
          </w:tcPr>
          <w:p w14:paraId="21FEB0CC" w14:textId="77777777" w:rsidR="00383D60" w:rsidRPr="0095297E" w:rsidRDefault="00383D60" w:rsidP="00D95F00">
            <w:pPr>
              <w:pStyle w:val="TAL"/>
              <w:jc w:val="center"/>
            </w:pPr>
            <w:r w:rsidRPr="0095297E">
              <w:t>Band</w:t>
            </w:r>
          </w:p>
        </w:tc>
        <w:tc>
          <w:tcPr>
            <w:tcW w:w="567" w:type="dxa"/>
          </w:tcPr>
          <w:p w14:paraId="42D1464B" w14:textId="77777777" w:rsidR="00383D60" w:rsidRPr="0095297E" w:rsidRDefault="00383D60" w:rsidP="00D95F00">
            <w:pPr>
              <w:pStyle w:val="TAL"/>
              <w:jc w:val="center"/>
            </w:pPr>
            <w:r w:rsidRPr="0095297E">
              <w:t>No</w:t>
            </w:r>
          </w:p>
        </w:tc>
        <w:tc>
          <w:tcPr>
            <w:tcW w:w="709" w:type="dxa"/>
          </w:tcPr>
          <w:p w14:paraId="71829052" w14:textId="77777777" w:rsidR="00383D60" w:rsidRPr="0095297E" w:rsidRDefault="00383D60" w:rsidP="00D95F00">
            <w:pPr>
              <w:pStyle w:val="TAL"/>
              <w:jc w:val="center"/>
              <w:rPr>
                <w:bCs/>
                <w:iCs/>
              </w:rPr>
            </w:pPr>
            <w:r w:rsidRPr="0095297E">
              <w:rPr>
                <w:bCs/>
                <w:iCs/>
              </w:rPr>
              <w:t>N/A</w:t>
            </w:r>
          </w:p>
        </w:tc>
        <w:tc>
          <w:tcPr>
            <w:tcW w:w="728" w:type="dxa"/>
          </w:tcPr>
          <w:p w14:paraId="38E79B44" w14:textId="77777777" w:rsidR="00383D60" w:rsidRPr="0095297E" w:rsidRDefault="00383D60" w:rsidP="00D95F00">
            <w:pPr>
              <w:pStyle w:val="TAL"/>
              <w:jc w:val="center"/>
              <w:rPr>
                <w:bCs/>
                <w:iCs/>
              </w:rPr>
            </w:pPr>
            <w:r w:rsidRPr="0095297E">
              <w:rPr>
                <w:bCs/>
                <w:iCs/>
              </w:rPr>
              <w:t>N/A</w:t>
            </w:r>
          </w:p>
        </w:tc>
      </w:tr>
      <w:tr w:rsidR="00383D60" w:rsidRPr="0095297E" w14:paraId="144CE104" w14:textId="77777777" w:rsidTr="00D95F00">
        <w:trPr>
          <w:cantSplit/>
          <w:tblHeader/>
        </w:trPr>
        <w:tc>
          <w:tcPr>
            <w:tcW w:w="6917" w:type="dxa"/>
          </w:tcPr>
          <w:p w14:paraId="2D8C0372"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mTRP-CSI-additionalCSI-r17</w:t>
            </w:r>
          </w:p>
          <w:p w14:paraId="6F6D0101" w14:textId="77777777" w:rsidR="00383D60" w:rsidRPr="0095297E" w:rsidRDefault="00383D60" w:rsidP="00D95F00">
            <w:pPr>
              <w:pStyle w:val="TAL"/>
              <w:rPr>
                <w:rFonts w:cs="Arial"/>
                <w:szCs w:val="18"/>
                <w:lang w:eastAsia="en-GB"/>
              </w:rPr>
            </w:pPr>
            <w:r w:rsidRPr="0095297E">
              <w:rPr>
                <w:rFonts w:cs="Arial"/>
                <w:szCs w:val="18"/>
                <w:lang w:eastAsia="en-GB"/>
              </w:rPr>
              <w:t>Indicates</w:t>
            </w:r>
            <w:r w:rsidRPr="0095297E">
              <w:rPr>
                <w:rFonts w:cs="Arial"/>
                <w:szCs w:val="18"/>
              </w:rPr>
              <w:t xml:space="preserve"> the maximum value of </w:t>
            </w:r>
            <w:r w:rsidRPr="0095297E">
              <w:rPr>
                <w:rFonts w:cs="Arial"/>
                <w:i/>
                <w:iCs/>
                <w:szCs w:val="18"/>
              </w:rPr>
              <w:t>numberOfSingleTRP-CSI-Mode1</w:t>
            </w:r>
            <w:r w:rsidRPr="0095297E">
              <w:rPr>
                <w:rFonts w:cs="Arial"/>
                <w:szCs w:val="18"/>
              </w:rPr>
              <w:t>.</w:t>
            </w:r>
          </w:p>
          <w:p w14:paraId="43CC8657" w14:textId="77777777" w:rsidR="00383D60" w:rsidRPr="0095297E" w:rsidRDefault="00383D60" w:rsidP="00D95F00">
            <w:pPr>
              <w:pStyle w:val="TAL"/>
              <w:rPr>
                <w:rFonts w:cs="Arial"/>
                <w:b/>
                <w:bCs/>
                <w:i/>
                <w:iCs/>
                <w:szCs w:val="18"/>
              </w:rPr>
            </w:pPr>
          </w:p>
          <w:p w14:paraId="184A7E91" w14:textId="77777777" w:rsidR="00383D60" w:rsidRPr="0095297E" w:rsidRDefault="00383D60" w:rsidP="00D95F00">
            <w:pPr>
              <w:pStyle w:val="TAL"/>
              <w:rPr>
                <w:b/>
                <w:i/>
              </w:rPr>
            </w:pPr>
            <w:r w:rsidRPr="0095297E">
              <w:t xml:space="preserve">The UE indicating support of this feature shall also indicate 'mode1' or 'both' in </w:t>
            </w:r>
            <w:r w:rsidRPr="0095297E">
              <w:rPr>
                <w:i/>
              </w:rPr>
              <w:t>cSI-Report-mode-r17</w:t>
            </w:r>
            <w:r w:rsidRPr="0095297E">
              <w:t xml:space="preserve"> of </w:t>
            </w:r>
            <w:r w:rsidRPr="0095297E">
              <w:rPr>
                <w:i/>
                <w:iCs/>
                <w:lang w:eastAsia="en-GB"/>
              </w:rPr>
              <w:t>mTRP-CSI-EnhancementPerBand-r17</w:t>
            </w:r>
            <w:r w:rsidRPr="0095297E">
              <w:rPr>
                <w:lang w:eastAsia="en-GB"/>
              </w:rPr>
              <w:t>.</w:t>
            </w:r>
          </w:p>
        </w:tc>
        <w:tc>
          <w:tcPr>
            <w:tcW w:w="709" w:type="dxa"/>
          </w:tcPr>
          <w:p w14:paraId="7CE634AC" w14:textId="77777777" w:rsidR="00383D60" w:rsidRPr="0095297E" w:rsidRDefault="00383D60" w:rsidP="00D95F00">
            <w:pPr>
              <w:pStyle w:val="TAL"/>
              <w:jc w:val="center"/>
            </w:pPr>
            <w:r w:rsidRPr="0095297E">
              <w:t>Band</w:t>
            </w:r>
          </w:p>
        </w:tc>
        <w:tc>
          <w:tcPr>
            <w:tcW w:w="567" w:type="dxa"/>
          </w:tcPr>
          <w:p w14:paraId="267FACF0" w14:textId="77777777" w:rsidR="00383D60" w:rsidRPr="0095297E" w:rsidRDefault="00383D60" w:rsidP="00D95F00">
            <w:pPr>
              <w:pStyle w:val="TAL"/>
              <w:jc w:val="center"/>
            </w:pPr>
            <w:r w:rsidRPr="0095297E">
              <w:t>No</w:t>
            </w:r>
          </w:p>
        </w:tc>
        <w:tc>
          <w:tcPr>
            <w:tcW w:w="709" w:type="dxa"/>
          </w:tcPr>
          <w:p w14:paraId="0B1A2FCF" w14:textId="77777777" w:rsidR="00383D60" w:rsidRPr="0095297E" w:rsidRDefault="00383D60" w:rsidP="00D95F00">
            <w:pPr>
              <w:pStyle w:val="TAL"/>
              <w:jc w:val="center"/>
            </w:pPr>
            <w:r w:rsidRPr="0095297E">
              <w:rPr>
                <w:bCs/>
                <w:iCs/>
              </w:rPr>
              <w:t>N/A</w:t>
            </w:r>
          </w:p>
        </w:tc>
        <w:tc>
          <w:tcPr>
            <w:tcW w:w="728" w:type="dxa"/>
          </w:tcPr>
          <w:p w14:paraId="06A8C9A8" w14:textId="77777777" w:rsidR="00383D60" w:rsidRPr="0095297E" w:rsidRDefault="00383D60" w:rsidP="00D95F00">
            <w:pPr>
              <w:pStyle w:val="TAL"/>
              <w:jc w:val="center"/>
            </w:pPr>
            <w:r w:rsidRPr="0095297E">
              <w:rPr>
                <w:bCs/>
                <w:iCs/>
              </w:rPr>
              <w:t>N/A</w:t>
            </w:r>
          </w:p>
        </w:tc>
      </w:tr>
      <w:tr w:rsidR="00383D60" w:rsidRPr="0095297E" w14:paraId="4881A8A1" w14:textId="77777777" w:rsidTr="00D95F00">
        <w:trPr>
          <w:cantSplit/>
          <w:tblHeader/>
        </w:trPr>
        <w:tc>
          <w:tcPr>
            <w:tcW w:w="6917" w:type="dxa"/>
          </w:tcPr>
          <w:p w14:paraId="646105A8"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mTRP-CSI-N-Max2-r17</w:t>
            </w:r>
          </w:p>
          <w:p w14:paraId="7922E880" w14:textId="77777777" w:rsidR="00383D60" w:rsidRPr="0095297E" w:rsidRDefault="00383D60" w:rsidP="00D95F00">
            <w:pPr>
              <w:pStyle w:val="TAL"/>
              <w:rPr>
                <w:rFonts w:cs="Arial"/>
                <w:szCs w:val="18"/>
              </w:rPr>
            </w:pPr>
            <w:r w:rsidRPr="0095297E">
              <w:rPr>
                <w:rFonts w:cs="Arial"/>
                <w:szCs w:val="18"/>
              </w:rPr>
              <w:t xml:space="preserve">Indicates the support of maximum number of CMR pairs Nmax=2 configured in </w:t>
            </w:r>
            <w:r w:rsidRPr="0095297E">
              <w:rPr>
                <w:rFonts w:cs="Arial"/>
                <w:i/>
                <w:iCs/>
                <w:szCs w:val="18"/>
              </w:rPr>
              <w:t>NZP-CSI-RS-ResourceSet</w:t>
            </w:r>
            <w:r w:rsidRPr="0095297E">
              <w:rPr>
                <w:rFonts w:cs="Arial"/>
                <w:szCs w:val="18"/>
              </w:rPr>
              <w:t xml:space="preserve"> for a given CSI report setting.</w:t>
            </w:r>
          </w:p>
          <w:p w14:paraId="4B3E7AF9" w14:textId="77777777" w:rsidR="00383D60" w:rsidRPr="0095297E" w:rsidRDefault="00383D60" w:rsidP="00D95F00">
            <w:pPr>
              <w:pStyle w:val="TAL"/>
            </w:pPr>
          </w:p>
          <w:p w14:paraId="370081B1" w14:textId="77777777" w:rsidR="00383D60" w:rsidRPr="0095297E" w:rsidRDefault="00383D60" w:rsidP="00D95F00">
            <w:pPr>
              <w:pStyle w:val="TAL"/>
              <w:rPr>
                <w:b/>
                <w:i/>
              </w:rPr>
            </w:pPr>
            <w:r w:rsidRPr="0095297E">
              <w:t xml:space="preserve">The UE indicating support of this feature shall also indicate the support of </w:t>
            </w:r>
            <w:r w:rsidRPr="0095297E">
              <w:rPr>
                <w:i/>
                <w:iCs/>
                <w:lang w:eastAsia="en-GB"/>
              </w:rPr>
              <w:t>mTRP-CSI-EnhancementPerBand-r17.</w:t>
            </w:r>
          </w:p>
        </w:tc>
        <w:tc>
          <w:tcPr>
            <w:tcW w:w="709" w:type="dxa"/>
          </w:tcPr>
          <w:p w14:paraId="297C37F9" w14:textId="77777777" w:rsidR="00383D60" w:rsidRPr="0095297E" w:rsidRDefault="00383D60" w:rsidP="00D95F00">
            <w:pPr>
              <w:pStyle w:val="TAL"/>
              <w:jc w:val="center"/>
            </w:pPr>
            <w:r w:rsidRPr="0095297E">
              <w:t>Band</w:t>
            </w:r>
          </w:p>
        </w:tc>
        <w:tc>
          <w:tcPr>
            <w:tcW w:w="567" w:type="dxa"/>
          </w:tcPr>
          <w:p w14:paraId="1D7C08AD" w14:textId="77777777" w:rsidR="00383D60" w:rsidRPr="0095297E" w:rsidRDefault="00383D60" w:rsidP="00D95F00">
            <w:pPr>
              <w:pStyle w:val="TAL"/>
              <w:jc w:val="center"/>
            </w:pPr>
            <w:r w:rsidRPr="0095297E">
              <w:t>No</w:t>
            </w:r>
          </w:p>
        </w:tc>
        <w:tc>
          <w:tcPr>
            <w:tcW w:w="709" w:type="dxa"/>
          </w:tcPr>
          <w:p w14:paraId="3A6597AF" w14:textId="77777777" w:rsidR="00383D60" w:rsidRPr="0095297E" w:rsidRDefault="00383D60" w:rsidP="00D95F00">
            <w:pPr>
              <w:pStyle w:val="TAL"/>
              <w:jc w:val="center"/>
            </w:pPr>
            <w:r w:rsidRPr="0095297E">
              <w:rPr>
                <w:bCs/>
                <w:iCs/>
              </w:rPr>
              <w:t>N/A</w:t>
            </w:r>
          </w:p>
        </w:tc>
        <w:tc>
          <w:tcPr>
            <w:tcW w:w="728" w:type="dxa"/>
          </w:tcPr>
          <w:p w14:paraId="6678EF4F" w14:textId="77777777" w:rsidR="00383D60" w:rsidRPr="0095297E" w:rsidRDefault="00383D60" w:rsidP="00D95F00">
            <w:pPr>
              <w:pStyle w:val="TAL"/>
              <w:jc w:val="center"/>
            </w:pPr>
            <w:r w:rsidRPr="0095297E">
              <w:rPr>
                <w:bCs/>
                <w:iCs/>
              </w:rPr>
              <w:t>N/A</w:t>
            </w:r>
          </w:p>
        </w:tc>
      </w:tr>
      <w:tr w:rsidR="00383D60" w:rsidRPr="0095297E" w14:paraId="224A214C" w14:textId="77777777" w:rsidTr="00D95F00">
        <w:trPr>
          <w:cantSplit/>
          <w:tblHeader/>
        </w:trPr>
        <w:tc>
          <w:tcPr>
            <w:tcW w:w="6917" w:type="dxa"/>
          </w:tcPr>
          <w:p w14:paraId="312EF6CA"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mTRP-CSI-CMR-r17</w:t>
            </w:r>
          </w:p>
          <w:p w14:paraId="71BE761A" w14:textId="77777777" w:rsidR="00383D60" w:rsidRPr="0095297E" w:rsidRDefault="00383D60" w:rsidP="00D95F00">
            <w:pPr>
              <w:pStyle w:val="TAL"/>
              <w:rPr>
                <w:rFonts w:cs="Arial"/>
                <w:b/>
                <w:bCs/>
                <w:i/>
                <w:iCs/>
                <w:szCs w:val="18"/>
                <w:lang w:eastAsia="en-GB"/>
              </w:rPr>
            </w:pPr>
            <w:r w:rsidRPr="0095297E">
              <w:rPr>
                <w:rFonts w:cs="Arial"/>
                <w:szCs w:val="18"/>
              </w:rPr>
              <w:t>Indicates the support of a NZP CSI-RS resource referred by both a CMR pair configured for Rel-17 Multi-TRP CSI enhancement and a single CMR configured for Single-TRP measurement in a CSI reporting setting.</w:t>
            </w:r>
          </w:p>
          <w:p w14:paraId="32C5B1AA" w14:textId="77777777" w:rsidR="00383D60" w:rsidRPr="0095297E" w:rsidRDefault="00383D60" w:rsidP="00D95F00">
            <w:pPr>
              <w:pStyle w:val="TAL"/>
              <w:rPr>
                <w:rFonts w:cs="Arial"/>
                <w:szCs w:val="18"/>
              </w:rPr>
            </w:pPr>
          </w:p>
          <w:p w14:paraId="653DA816" w14:textId="77777777" w:rsidR="00383D60" w:rsidRPr="0095297E" w:rsidRDefault="00383D60" w:rsidP="00D95F00">
            <w:pPr>
              <w:pStyle w:val="TAL"/>
              <w:rPr>
                <w:b/>
                <w:i/>
              </w:rPr>
            </w:pPr>
            <w:r w:rsidRPr="0095297E">
              <w:t xml:space="preserve">The UE indicating support of this feature shall also indicate the support of </w:t>
            </w:r>
            <w:r w:rsidRPr="0095297E">
              <w:rPr>
                <w:i/>
                <w:iCs/>
                <w:lang w:eastAsia="en-GB"/>
              </w:rPr>
              <w:t>mTRP-CSI-EnhancementPerBand-r17</w:t>
            </w:r>
            <w:r w:rsidRPr="0095297E">
              <w:rPr>
                <w:lang w:eastAsia="en-GB"/>
              </w:rPr>
              <w:t>.</w:t>
            </w:r>
          </w:p>
        </w:tc>
        <w:tc>
          <w:tcPr>
            <w:tcW w:w="709" w:type="dxa"/>
          </w:tcPr>
          <w:p w14:paraId="09665253" w14:textId="77777777" w:rsidR="00383D60" w:rsidRPr="0095297E" w:rsidRDefault="00383D60" w:rsidP="00D95F00">
            <w:pPr>
              <w:pStyle w:val="TAL"/>
              <w:jc w:val="center"/>
            </w:pPr>
            <w:r w:rsidRPr="0095297E">
              <w:t>Band</w:t>
            </w:r>
          </w:p>
        </w:tc>
        <w:tc>
          <w:tcPr>
            <w:tcW w:w="567" w:type="dxa"/>
          </w:tcPr>
          <w:p w14:paraId="3570F712" w14:textId="77777777" w:rsidR="00383D60" w:rsidRPr="0095297E" w:rsidRDefault="00383D60" w:rsidP="00D95F00">
            <w:pPr>
              <w:pStyle w:val="TAL"/>
              <w:jc w:val="center"/>
            </w:pPr>
            <w:r w:rsidRPr="0095297E">
              <w:t>No</w:t>
            </w:r>
          </w:p>
        </w:tc>
        <w:tc>
          <w:tcPr>
            <w:tcW w:w="709" w:type="dxa"/>
          </w:tcPr>
          <w:p w14:paraId="49C33ADD" w14:textId="77777777" w:rsidR="00383D60" w:rsidRPr="0095297E" w:rsidRDefault="00383D60" w:rsidP="00D95F00">
            <w:pPr>
              <w:pStyle w:val="TAL"/>
              <w:jc w:val="center"/>
            </w:pPr>
            <w:r w:rsidRPr="0095297E">
              <w:rPr>
                <w:bCs/>
                <w:iCs/>
              </w:rPr>
              <w:t>N/A</w:t>
            </w:r>
          </w:p>
        </w:tc>
        <w:tc>
          <w:tcPr>
            <w:tcW w:w="728" w:type="dxa"/>
          </w:tcPr>
          <w:p w14:paraId="61B61B81" w14:textId="77777777" w:rsidR="00383D60" w:rsidRPr="0095297E" w:rsidRDefault="00383D60" w:rsidP="00D95F00">
            <w:pPr>
              <w:pStyle w:val="TAL"/>
              <w:jc w:val="center"/>
            </w:pPr>
            <w:r w:rsidRPr="0095297E">
              <w:t>FR2 only</w:t>
            </w:r>
          </w:p>
        </w:tc>
      </w:tr>
      <w:tr w:rsidR="00383D60" w:rsidRPr="0095297E" w14:paraId="0F40FDE9" w14:textId="77777777" w:rsidTr="00D95F00">
        <w:trPr>
          <w:cantSplit/>
          <w:tblHeader/>
        </w:trPr>
        <w:tc>
          <w:tcPr>
            <w:tcW w:w="6917" w:type="dxa"/>
          </w:tcPr>
          <w:p w14:paraId="10EC16A3"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mTRP-PDCCH-individual-r17</w:t>
            </w:r>
          </w:p>
          <w:p w14:paraId="4C2D1D44" w14:textId="77777777" w:rsidR="00383D60" w:rsidRPr="0095297E" w:rsidRDefault="00383D60" w:rsidP="00D95F00">
            <w:pPr>
              <w:pStyle w:val="TAL"/>
              <w:rPr>
                <w:rFonts w:cs="Arial"/>
                <w:b/>
                <w:bCs/>
                <w:i/>
                <w:iCs/>
                <w:szCs w:val="18"/>
                <w:lang w:eastAsia="en-GB"/>
              </w:rPr>
            </w:pPr>
            <w:r w:rsidRPr="0095297E">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9C8A06D" w14:textId="77777777" w:rsidR="00383D60" w:rsidRPr="0095297E" w:rsidRDefault="00383D60" w:rsidP="00D95F00">
            <w:pPr>
              <w:pStyle w:val="TAL"/>
              <w:rPr>
                <w:rFonts w:cs="Arial"/>
                <w:szCs w:val="18"/>
              </w:rPr>
            </w:pPr>
          </w:p>
          <w:p w14:paraId="20BF76ED" w14:textId="77777777" w:rsidR="00383D60" w:rsidRPr="0095297E" w:rsidRDefault="00383D60" w:rsidP="00D95F00">
            <w:pPr>
              <w:pStyle w:val="TAL"/>
              <w:rPr>
                <w:b/>
                <w:i/>
              </w:rPr>
            </w:pPr>
            <w:r w:rsidRPr="0095297E">
              <w:t xml:space="preserve">The UE indicating support of this feature shall also indicate support of </w:t>
            </w:r>
            <w:r w:rsidRPr="0095297E">
              <w:rPr>
                <w:i/>
                <w:iCs/>
              </w:rPr>
              <w:t>mTRP-PDCCH-Repetition-r17</w:t>
            </w:r>
            <w:r w:rsidRPr="0095297E">
              <w:t>.</w:t>
            </w:r>
          </w:p>
        </w:tc>
        <w:tc>
          <w:tcPr>
            <w:tcW w:w="709" w:type="dxa"/>
          </w:tcPr>
          <w:p w14:paraId="6C42295A" w14:textId="77777777" w:rsidR="00383D60" w:rsidRPr="0095297E" w:rsidRDefault="00383D60" w:rsidP="00D95F00">
            <w:pPr>
              <w:pStyle w:val="TAL"/>
              <w:jc w:val="center"/>
            </w:pPr>
            <w:r w:rsidRPr="0095297E">
              <w:t>Band</w:t>
            </w:r>
          </w:p>
        </w:tc>
        <w:tc>
          <w:tcPr>
            <w:tcW w:w="567" w:type="dxa"/>
          </w:tcPr>
          <w:p w14:paraId="413957EF" w14:textId="77777777" w:rsidR="00383D60" w:rsidRPr="0095297E" w:rsidRDefault="00383D60" w:rsidP="00D95F00">
            <w:pPr>
              <w:pStyle w:val="TAL"/>
              <w:jc w:val="center"/>
            </w:pPr>
            <w:r w:rsidRPr="0095297E">
              <w:t>No</w:t>
            </w:r>
          </w:p>
        </w:tc>
        <w:tc>
          <w:tcPr>
            <w:tcW w:w="709" w:type="dxa"/>
          </w:tcPr>
          <w:p w14:paraId="4FEF3793" w14:textId="77777777" w:rsidR="00383D60" w:rsidRPr="0095297E" w:rsidRDefault="00383D60" w:rsidP="00D95F00">
            <w:pPr>
              <w:pStyle w:val="TAL"/>
              <w:jc w:val="center"/>
            </w:pPr>
            <w:r w:rsidRPr="0095297E">
              <w:rPr>
                <w:bCs/>
                <w:iCs/>
              </w:rPr>
              <w:t>N/A</w:t>
            </w:r>
          </w:p>
        </w:tc>
        <w:tc>
          <w:tcPr>
            <w:tcW w:w="728" w:type="dxa"/>
          </w:tcPr>
          <w:p w14:paraId="2733F4BF" w14:textId="77777777" w:rsidR="00383D60" w:rsidRPr="0095297E" w:rsidRDefault="00383D60" w:rsidP="00D95F00">
            <w:pPr>
              <w:pStyle w:val="TAL"/>
              <w:jc w:val="center"/>
            </w:pPr>
            <w:r w:rsidRPr="0095297E">
              <w:rPr>
                <w:bCs/>
                <w:iCs/>
              </w:rPr>
              <w:t>N/A</w:t>
            </w:r>
          </w:p>
        </w:tc>
      </w:tr>
      <w:tr w:rsidR="00383D60" w:rsidRPr="0095297E" w14:paraId="616E2E9C" w14:textId="77777777" w:rsidTr="00D95F00">
        <w:trPr>
          <w:cantSplit/>
          <w:tblHeader/>
        </w:trPr>
        <w:tc>
          <w:tcPr>
            <w:tcW w:w="6917" w:type="dxa"/>
          </w:tcPr>
          <w:p w14:paraId="4B5981CD"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mTRP-PDCCH-anySpan-3Symbols-r17</w:t>
            </w:r>
          </w:p>
          <w:p w14:paraId="43D56B1E" w14:textId="77777777" w:rsidR="00383D60" w:rsidRPr="0095297E" w:rsidRDefault="00383D60" w:rsidP="00D95F00">
            <w:pPr>
              <w:pStyle w:val="TAL"/>
              <w:rPr>
                <w:rFonts w:cs="Arial"/>
                <w:b/>
                <w:bCs/>
                <w:i/>
                <w:iCs/>
                <w:szCs w:val="18"/>
                <w:lang w:eastAsia="en-GB"/>
              </w:rPr>
            </w:pPr>
            <w:r w:rsidRPr="0095297E">
              <w:rPr>
                <w:rFonts w:cs="Arial"/>
                <w:szCs w:val="18"/>
              </w:rPr>
              <w:t>Indicates support of PDCCH repetition for PDCCH monitoring on any span of up to 3 consecutive OFDM symbols of a slot. It is applicable to 15kHz SCS only.</w:t>
            </w:r>
          </w:p>
          <w:p w14:paraId="6D7B28F9" w14:textId="77777777" w:rsidR="00383D60" w:rsidRPr="0095297E" w:rsidRDefault="00383D60" w:rsidP="00D95F00">
            <w:pPr>
              <w:pStyle w:val="TAL"/>
              <w:rPr>
                <w:b/>
                <w:i/>
              </w:rPr>
            </w:pPr>
            <w:r w:rsidRPr="0095297E">
              <w:t xml:space="preserve">The UE indicating support of this feature shall also indicate support of </w:t>
            </w:r>
            <w:r w:rsidRPr="0095297E">
              <w:rPr>
                <w:i/>
                <w:iCs/>
              </w:rPr>
              <w:t>pdcchMonitoringSingleOccasion</w:t>
            </w:r>
            <w:r w:rsidRPr="0095297E">
              <w:t xml:space="preserve"> and </w:t>
            </w:r>
            <w:r w:rsidRPr="0095297E">
              <w:rPr>
                <w:i/>
                <w:iCs/>
              </w:rPr>
              <w:t>mTRP-PDCCH-Repetition-r17</w:t>
            </w:r>
            <w:r w:rsidRPr="0095297E">
              <w:t>.</w:t>
            </w:r>
          </w:p>
        </w:tc>
        <w:tc>
          <w:tcPr>
            <w:tcW w:w="709" w:type="dxa"/>
          </w:tcPr>
          <w:p w14:paraId="28DFD8D0" w14:textId="77777777" w:rsidR="00383D60" w:rsidRPr="0095297E" w:rsidRDefault="00383D60" w:rsidP="00D95F00">
            <w:pPr>
              <w:pStyle w:val="TAL"/>
              <w:jc w:val="center"/>
            </w:pPr>
            <w:r w:rsidRPr="0095297E">
              <w:t>Band</w:t>
            </w:r>
          </w:p>
        </w:tc>
        <w:tc>
          <w:tcPr>
            <w:tcW w:w="567" w:type="dxa"/>
          </w:tcPr>
          <w:p w14:paraId="2E8D5CE2" w14:textId="77777777" w:rsidR="00383D60" w:rsidRPr="0095297E" w:rsidRDefault="00383D60" w:rsidP="00D95F00">
            <w:pPr>
              <w:pStyle w:val="TAL"/>
              <w:jc w:val="center"/>
            </w:pPr>
            <w:r w:rsidRPr="0095297E">
              <w:t>No</w:t>
            </w:r>
          </w:p>
        </w:tc>
        <w:tc>
          <w:tcPr>
            <w:tcW w:w="709" w:type="dxa"/>
          </w:tcPr>
          <w:p w14:paraId="00312239" w14:textId="77777777" w:rsidR="00383D60" w:rsidRPr="0095297E" w:rsidRDefault="00383D60" w:rsidP="00D95F00">
            <w:pPr>
              <w:pStyle w:val="TAL"/>
              <w:jc w:val="center"/>
            </w:pPr>
            <w:r w:rsidRPr="0095297E">
              <w:rPr>
                <w:bCs/>
                <w:iCs/>
              </w:rPr>
              <w:t>N/A</w:t>
            </w:r>
          </w:p>
        </w:tc>
        <w:tc>
          <w:tcPr>
            <w:tcW w:w="728" w:type="dxa"/>
          </w:tcPr>
          <w:p w14:paraId="77FA8932" w14:textId="77777777" w:rsidR="00383D60" w:rsidRPr="0095297E" w:rsidRDefault="00383D60" w:rsidP="00D95F00">
            <w:pPr>
              <w:pStyle w:val="TAL"/>
              <w:jc w:val="center"/>
            </w:pPr>
            <w:r w:rsidRPr="0095297E">
              <w:t>FR1 only</w:t>
            </w:r>
          </w:p>
        </w:tc>
      </w:tr>
      <w:tr w:rsidR="00383D60" w:rsidRPr="0095297E" w14:paraId="00BE1E30" w14:textId="77777777" w:rsidTr="00D95F00">
        <w:trPr>
          <w:cantSplit/>
          <w:tblHeader/>
        </w:trPr>
        <w:tc>
          <w:tcPr>
            <w:tcW w:w="6917" w:type="dxa"/>
          </w:tcPr>
          <w:p w14:paraId="5AFF1107"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mTRP-PDCCH-TwoQCL-TypeD-r17</w:t>
            </w:r>
            <w:r w:rsidRPr="0095297E">
              <w:rPr>
                <w:rFonts w:cs="Arial"/>
                <w:b/>
                <w:bCs/>
                <w:i/>
                <w:iCs/>
                <w:szCs w:val="18"/>
                <w:lang w:eastAsia="en-GB"/>
              </w:rPr>
              <w:tab/>
            </w:r>
          </w:p>
          <w:p w14:paraId="063D2B23" w14:textId="77777777" w:rsidR="00383D60" w:rsidRPr="0095297E" w:rsidRDefault="00383D60" w:rsidP="00D95F00">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support of determining two QCL-TypeD for time-domain overlapping CORESETs in the same CC or for intra-band CA when UE is configured with PDCCH repetition.</w:t>
            </w:r>
          </w:p>
          <w:p w14:paraId="73AC9F46" w14:textId="77777777" w:rsidR="00383D60" w:rsidRPr="0095297E" w:rsidRDefault="00383D60" w:rsidP="00D95F00">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mTRP-PDCCH-Repetition-r1</w:t>
            </w:r>
            <w:r w:rsidRPr="0095297E">
              <w:rPr>
                <w:rFonts w:cs="Arial"/>
                <w:szCs w:val="18"/>
              </w:rPr>
              <w:t>7.</w:t>
            </w:r>
          </w:p>
        </w:tc>
        <w:tc>
          <w:tcPr>
            <w:tcW w:w="709" w:type="dxa"/>
          </w:tcPr>
          <w:p w14:paraId="40673E29" w14:textId="77777777" w:rsidR="00383D60" w:rsidRPr="0095297E" w:rsidRDefault="00383D60" w:rsidP="00D95F00">
            <w:pPr>
              <w:pStyle w:val="TAL"/>
              <w:jc w:val="center"/>
            </w:pPr>
            <w:r w:rsidRPr="0095297E">
              <w:t>Band</w:t>
            </w:r>
          </w:p>
        </w:tc>
        <w:tc>
          <w:tcPr>
            <w:tcW w:w="567" w:type="dxa"/>
          </w:tcPr>
          <w:p w14:paraId="53C87CF1" w14:textId="77777777" w:rsidR="00383D60" w:rsidRPr="0095297E" w:rsidRDefault="00383D60" w:rsidP="00D95F00">
            <w:pPr>
              <w:pStyle w:val="TAL"/>
              <w:jc w:val="center"/>
            </w:pPr>
            <w:r w:rsidRPr="0095297E">
              <w:t>No</w:t>
            </w:r>
          </w:p>
        </w:tc>
        <w:tc>
          <w:tcPr>
            <w:tcW w:w="709" w:type="dxa"/>
          </w:tcPr>
          <w:p w14:paraId="4D6DFF6B" w14:textId="77777777" w:rsidR="00383D60" w:rsidRPr="0095297E" w:rsidRDefault="00383D60" w:rsidP="00D95F00">
            <w:pPr>
              <w:pStyle w:val="TAL"/>
              <w:jc w:val="center"/>
            </w:pPr>
            <w:r w:rsidRPr="0095297E">
              <w:rPr>
                <w:bCs/>
                <w:iCs/>
              </w:rPr>
              <w:t>N/A</w:t>
            </w:r>
          </w:p>
        </w:tc>
        <w:tc>
          <w:tcPr>
            <w:tcW w:w="728" w:type="dxa"/>
          </w:tcPr>
          <w:p w14:paraId="0FEC8BDC" w14:textId="77777777" w:rsidR="00383D60" w:rsidRPr="0095297E" w:rsidRDefault="00383D60" w:rsidP="00D95F00">
            <w:pPr>
              <w:pStyle w:val="TAL"/>
              <w:jc w:val="center"/>
            </w:pPr>
            <w:r w:rsidRPr="0095297E">
              <w:t>FR2 only</w:t>
            </w:r>
          </w:p>
        </w:tc>
      </w:tr>
      <w:tr w:rsidR="00383D60" w:rsidRPr="0095297E" w14:paraId="27458783" w14:textId="77777777" w:rsidTr="00D95F00">
        <w:trPr>
          <w:cantSplit/>
          <w:tblHeader/>
        </w:trPr>
        <w:tc>
          <w:tcPr>
            <w:tcW w:w="6917" w:type="dxa"/>
          </w:tcPr>
          <w:p w14:paraId="1898D1CF"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mTRP-PUSCH-CSI-RS-r17</w:t>
            </w:r>
          </w:p>
          <w:p w14:paraId="39B5B8C9" w14:textId="77777777" w:rsidR="00383D60" w:rsidRPr="0095297E" w:rsidRDefault="00383D60" w:rsidP="00D95F00">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support of CSI-RS processing framework for SRS with two associated CSI-RS resources.</w:t>
            </w:r>
          </w:p>
          <w:p w14:paraId="0B7EBA0C" w14:textId="77777777" w:rsidR="00383D60" w:rsidRPr="0095297E" w:rsidRDefault="00383D60" w:rsidP="00D95F00">
            <w:pPr>
              <w:pStyle w:val="TAL"/>
              <w:rPr>
                <w:rFonts w:eastAsia="Malgun Gothic" w:cs="Arial"/>
                <w:szCs w:val="18"/>
                <w:lang w:eastAsia="ko-KR"/>
              </w:rPr>
            </w:pPr>
          </w:p>
          <w:p w14:paraId="17B41104" w14:textId="77777777" w:rsidR="00383D60" w:rsidRPr="0095297E" w:rsidRDefault="00383D60" w:rsidP="00D95F00">
            <w:pPr>
              <w:pStyle w:val="TAL"/>
              <w:rPr>
                <w:rFonts w:cs="Arial"/>
                <w:szCs w:val="18"/>
              </w:rPr>
            </w:pPr>
            <w:r w:rsidRPr="0095297E">
              <w:rPr>
                <w:rFonts w:cs="Arial"/>
                <w:szCs w:val="18"/>
              </w:rPr>
              <w:t>This feature also includes following parameters:</w:t>
            </w:r>
          </w:p>
          <w:p w14:paraId="71FD71D5" w14:textId="77777777" w:rsidR="00383D60" w:rsidRPr="0095297E" w:rsidRDefault="00383D60" w:rsidP="00D95F00">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maxNumPeriodicSRS-r17</w:t>
            </w:r>
            <w:r w:rsidRPr="0095297E">
              <w:rPr>
                <w:rFonts w:ascii="Arial" w:hAnsi="Arial"/>
                <w:sz w:val="18"/>
                <w:szCs w:val="18"/>
              </w:rPr>
              <w:t xml:space="preserve"> indicates the maximum number of periodic SRS resources associated with first and second CSI-RS per BWP.</w:t>
            </w:r>
          </w:p>
          <w:p w14:paraId="2304FF1A" w14:textId="77777777" w:rsidR="00383D60" w:rsidRPr="0095297E" w:rsidRDefault="00383D60" w:rsidP="00D95F00">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maxNumAperiodicSRS-r17</w:t>
            </w:r>
            <w:r w:rsidRPr="0095297E">
              <w:rPr>
                <w:rFonts w:ascii="Arial" w:hAnsi="Arial"/>
                <w:sz w:val="18"/>
                <w:szCs w:val="18"/>
              </w:rPr>
              <w:t xml:space="preserve"> indicates the maximum number of aperiodic SRS resources associated with first and second CSI-RS per BWP.</w:t>
            </w:r>
          </w:p>
          <w:p w14:paraId="11BB52B4" w14:textId="77777777" w:rsidR="00383D60" w:rsidRPr="0095297E" w:rsidRDefault="00383D60" w:rsidP="00D95F00">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maxNumSP-SRS-r17</w:t>
            </w:r>
            <w:r w:rsidRPr="0095297E">
              <w:rPr>
                <w:rFonts w:ascii="Arial" w:hAnsi="Arial"/>
                <w:sz w:val="18"/>
                <w:szCs w:val="18"/>
              </w:rPr>
              <w:t xml:space="preserve"> indicates the maximum number of semi-persistent SRS resources associated with first and second CSI-RS per BWP.</w:t>
            </w:r>
          </w:p>
          <w:p w14:paraId="5A607717" w14:textId="77777777" w:rsidR="00383D60" w:rsidRPr="0095297E" w:rsidRDefault="00383D60" w:rsidP="00D95F00">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numSRS-ResourcePerCC-r17</w:t>
            </w:r>
            <w:r w:rsidRPr="0095297E">
              <w:rPr>
                <w:rFonts w:ascii="Arial" w:hAnsi="Arial"/>
                <w:sz w:val="18"/>
                <w:szCs w:val="18"/>
              </w:rPr>
              <w:t>: UE can process Y SRS resources associated with first and second CSI-RS resources simultaneously in a CC. Includes Periodic/Semi-Persistent/Aperiodic SRS.</w:t>
            </w:r>
          </w:p>
          <w:p w14:paraId="41C593EF" w14:textId="77777777" w:rsidR="00383D60" w:rsidRPr="0095297E" w:rsidRDefault="00383D60" w:rsidP="00D95F00">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numSRS-ResourceNonCodebook-r17</w:t>
            </w:r>
            <w:r w:rsidRPr="0095297E">
              <w:rPr>
                <w:rFonts w:ascii="Arial" w:hAnsi="Arial"/>
                <w:sz w:val="18"/>
                <w:szCs w:val="18"/>
              </w:rPr>
              <w:t>: UE can process up to X CSI-RS resources associated with SRS for non-codebook based transmission simultaneously.</w:t>
            </w:r>
          </w:p>
          <w:p w14:paraId="53C904DA" w14:textId="77777777" w:rsidR="00383D60" w:rsidRPr="0095297E" w:rsidRDefault="00383D60" w:rsidP="00D95F00">
            <w:pPr>
              <w:pStyle w:val="TAL"/>
              <w:rPr>
                <w:rFonts w:cs="Arial"/>
                <w:b/>
                <w:bCs/>
                <w:i/>
                <w:iCs/>
                <w:szCs w:val="18"/>
                <w:lang w:eastAsia="en-GB"/>
              </w:rPr>
            </w:pPr>
          </w:p>
          <w:p w14:paraId="61CBEE8B" w14:textId="77777777" w:rsidR="00383D60" w:rsidRPr="0095297E" w:rsidRDefault="00383D60" w:rsidP="00D95F00">
            <w:pPr>
              <w:pStyle w:val="TAL"/>
              <w:rPr>
                <w:b/>
                <w:i/>
              </w:rPr>
            </w:pPr>
            <w:r w:rsidRPr="0095297E">
              <w:t xml:space="preserve">The UE indicating support of this feature shall also indicate the support of </w:t>
            </w:r>
            <w:r w:rsidRPr="0095297E">
              <w:rPr>
                <w:i/>
              </w:rPr>
              <w:t>mTRP-PUSCH-twoCSI-RS-r17.</w:t>
            </w:r>
          </w:p>
        </w:tc>
        <w:tc>
          <w:tcPr>
            <w:tcW w:w="709" w:type="dxa"/>
          </w:tcPr>
          <w:p w14:paraId="678B320B" w14:textId="77777777" w:rsidR="00383D60" w:rsidRPr="0095297E" w:rsidRDefault="00383D60" w:rsidP="00D95F00">
            <w:pPr>
              <w:pStyle w:val="TAL"/>
              <w:jc w:val="center"/>
            </w:pPr>
            <w:r w:rsidRPr="0095297E">
              <w:t>Band</w:t>
            </w:r>
          </w:p>
        </w:tc>
        <w:tc>
          <w:tcPr>
            <w:tcW w:w="567" w:type="dxa"/>
          </w:tcPr>
          <w:p w14:paraId="620BD13F" w14:textId="77777777" w:rsidR="00383D60" w:rsidRPr="0095297E" w:rsidRDefault="00383D60" w:rsidP="00D95F00">
            <w:pPr>
              <w:pStyle w:val="TAL"/>
              <w:jc w:val="center"/>
            </w:pPr>
            <w:r w:rsidRPr="0095297E">
              <w:t>No</w:t>
            </w:r>
          </w:p>
        </w:tc>
        <w:tc>
          <w:tcPr>
            <w:tcW w:w="709" w:type="dxa"/>
          </w:tcPr>
          <w:p w14:paraId="7A674463" w14:textId="77777777" w:rsidR="00383D60" w:rsidRPr="0095297E" w:rsidRDefault="00383D60" w:rsidP="00D95F00">
            <w:pPr>
              <w:pStyle w:val="TAL"/>
              <w:jc w:val="center"/>
            </w:pPr>
            <w:r w:rsidRPr="0095297E">
              <w:rPr>
                <w:bCs/>
                <w:iCs/>
              </w:rPr>
              <w:t>N/A</w:t>
            </w:r>
          </w:p>
        </w:tc>
        <w:tc>
          <w:tcPr>
            <w:tcW w:w="728" w:type="dxa"/>
          </w:tcPr>
          <w:p w14:paraId="66B77662" w14:textId="77777777" w:rsidR="00383D60" w:rsidRPr="0095297E" w:rsidRDefault="00383D60" w:rsidP="00D95F00">
            <w:pPr>
              <w:pStyle w:val="TAL"/>
              <w:jc w:val="center"/>
            </w:pPr>
            <w:r w:rsidRPr="0095297E">
              <w:rPr>
                <w:bCs/>
                <w:iCs/>
              </w:rPr>
              <w:t>N/A</w:t>
            </w:r>
          </w:p>
        </w:tc>
      </w:tr>
      <w:tr w:rsidR="00383D60" w:rsidRPr="0095297E" w14:paraId="7F0A4C7A" w14:textId="77777777" w:rsidTr="00D95F00">
        <w:trPr>
          <w:cantSplit/>
          <w:tblHeader/>
        </w:trPr>
        <w:tc>
          <w:tcPr>
            <w:tcW w:w="6917" w:type="dxa"/>
          </w:tcPr>
          <w:p w14:paraId="316C745F"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mTRP-PUSCH-cyclicMapping-r17</w:t>
            </w:r>
          </w:p>
          <w:p w14:paraId="28B93ACD" w14:textId="77777777" w:rsidR="00383D60" w:rsidRPr="0095297E" w:rsidRDefault="00383D60" w:rsidP="00D95F00">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cyclic mapping when the number of repetitions is larger than 2 with repetition type.</w:t>
            </w:r>
          </w:p>
          <w:p w14:paraId="65119F97" w14:textId="77777777" w:rsidR="00383D60" w:rsidRPr="0095297E" w:rsidRDefault="00383D60" w:rsidP="00D95F00">
            <w:pPr>
              <w:pStyle w:val="TAL"/>
              <w:rPr>
                <w:rFonts w:cs="Arial"/>
                <w:szCs w:val="18"/>
              </w:rPr>
            </w:pPr>
          </w:p>
          <w:p w14:paraId="70244AE1" w14:textId="77777777" w:rsidR="00383D60" w:rsidRPr="0095297E" w:rsidRDefault="00383D60" w:rsidP="00D95F00">
            <w:pPr>
              <w:pStyle w:val="TAL"/>
            </w:pPr>
            <w:r w:rsidRPr="0095297E">
              <w:t xml:space="preserve">The UE indicating support of this feature shall also indicate the support of </w:t>
            </w:r>
            <w:r w:rsidRPr="0095297E">
              <w:rPr>
                <w:i/>
                <w:iCs/>
              </w:rPr>
              <w:t>mTRP-PUSCH-TypeA-CB-r17</w:t>
            </w:r>
          </w:p>
          <w:p w14:paraId="3B599093" w14:textId="77777777" w:rsidR="00383D60" w:rsidRPr="0095297E" w:rsidRDefault="00383D60" w:rsidP="00D95F00">
            <w:pPr>
              <w:pStyle w:val="TAL"/>
              <w:rPr>
                <w:b/>
              </w:rPr>
            </w:pPr>
            <w:r w:rsidRPr="0095297E">
              <w:t xml:space="preserve">or </w:t>
            </w:r>
            <w:r w:rsidRPr="0095297E">
              <w:rPr>
                <w:i/>
                <w:iCs/>
              </w:rPr>
              <w:t>mTRP-PUSCH-RepetitionTypeA-r17</w:t>
            </w:r>
            <w:r w:rsidRPr="0095297E">
              <w:t>.</w:t>
            </w:r>
          </w:p>
        </w:tc>
        <w:tc>
          <w:tcPr>
            <w:tcW w:w="709" w:type="dxa"/>
          </w:tcPr>
          <w:p w14:paraId="760C3489" w14:textId="77777777" w:rsidR="00383D60" w:rsidRPr="0095297E" w:rsidRDefault="00383D60" w:rsidP="00D95F00">
            <w:pPr>
              <w:pStyle w:val="TAL"/>
              <w:jc w:val="center"/>
            </w:pPr>
            <w:r w:rsidRPr="0095297E">
              <w:t>Band</w:t>
            </w:r>
          </w:p>
        </w:tc>
        <w:tc>
          <w:tcPr>
            <w:tcW w:w="567" w:type="dxa"/>
          </w:tcPr>
          <w:p w14:paraId="4D486381" w14:textId="77777777" w:rsidR="00383D60" w:rsidRPr="0095297E" w:rsidRDefault="00383D60" w:rsidP="00D95F00">
            <w:pPr>
              <w:pStyle w:val="TAL"/>
              <w:jc w:val="center"/>
            </w:pPr>
            <w:r w:rsidRPr="0095297E">
              <w:t>No</w:t>
            </w:r>
          </w:p>
        </w:tc>
        <w:tc>
          <w:tcPr>
            <w:tcW w:w="709" w:type="dxa"/>
          </w:tcPr>
          <w:p w14:paraId="6D1E2FE4" w14:textId="77777777" w:rsidR="00383D60" w:rsidRPr="0095297E" w:rsidRDefault="00383D60" w:rsidP="00D95F00">
            <w:pPr>
              <w:pStyle w:val="TAL"/>
              <w:jc w:val="center"/>
            </w:pPr>
            <w:r w:rsidRPr="0095297E">
              <w:rPr>
                <w:bCs/>
                <w:iCs/>
              </w:rPr>
              <w:t>N/A</w:t>
            </w:r>
          </w:p>
        </w:tc>
        <w:tc>
          <w:tcPr>
            <w:tcW w:w="728" w:type="dxa"/>
          </w:tcPr>
          <w:p w14:paraId="3A202A7A" w14:textId="77777777" w:rsidR="00383D60" w:rsidRPr="0095297E" w:rsidRDefault="00383D60" w:rsidP="00D95F00">
            <w:pPr>
              <w:pStyle w:val="TAL"/>
              <w:jc w:val="center"/>
            </w:pPr>
            <w:r w:rsidRPr="0095297E">
              <w:rPr>
                <w:bCs/>
                <w:iCs/>
              </w:rPr>
              <w:t>N/A</w:t>
            </w:r>
          </w:p>
        </w:tc>
      </w:tr>
      <w:tr w:rsidR="00383D60" w:rsidRPr="0095297E" w14:paraId="69A9384E" w14:textId="77777777" w:rsidTr="00D95F00">
        <w:trPr>
          <w:cantSplit/>
          <w:tblHeader/>
        </w:trPr>
        <w:tc>
          <w:tcPr>
            <w:tcW w:w="6917" w:type="dxa"/>
          </w:tcPr>
          <w:p w14:paraId="4924F36F"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mTRP-PUSCH-secondTPC-r17</w:t>
            </w:r>
          </w:p>
          <w:p w14:paraId="299BC0C4" w14:textId="77777777" w:rsidR="00383D60" w:rsidRPr="0095297E" w:rsidRDefault="00383D60" w:rsidP="00D95F00">
            <w:pPr>
              <w:pStyle w:val="TAL"/>
              <w:rPr>
                <w:rFonts w:cs="Arial"/>
                <w:szCs w:val="18"/>
              </w:rPr>
            </w:pPr>
            <w:r w:rsidRPr="0095297E">
              <w:rPr>
                <w:rFonts w:cs="Arial"/>
                <w:szCs w:val="18"/>
              </w:rPr>
              <w:t>Indicates</w:t>
            </w:r>
            <w:r w:rsidRPr="0095297E">
              <w:rPr>
                <w:rFonts w:eastAsia="Malgun Gothic" w:cs="Arial"/>
                <w:szCs w:val="18"/>
                <w:lang w:eastAsia="ko-KR"/>
              </w:rPr>
              <w:t xml:space="preserve"> the </w:t>
            </w:r>
            <w:r w:rsidRPr="0095297E">
              <w:rPr>
                <w:rFonts w:cs="Arial"/>
                <w:szCs w:val="18"/>
              </w:rPr>
              <w:t>support of second TPC field for per TRP closed-loop power control for PUSCH with DCI formats 0_1 and 0_2.</w:t>
            </w:r>
          </w:p>
          <w:p w14:paraId="573EF811" w14:textId="77777777" w:rsidR="00383D60" w:rsidRPr="0095297E" w:rsidRDefault="00383D60" w:rsidP="00D95F00">
            <w:pPr>
              <w:pStyle w:val="TAL"/>
              <w:rPr>
                <w:rFonts w:cs="Arial"/>
                <w:szCs w:val="18"/>
              </w:rPr>
            </w:pPr>
          </w:p>
          <w:p w14:paraId="25BF8E5A" w14:textId="77777777" w:rsidR="00383D60" w:rsidRPr="0095297E" w:rsidRDefault="00383D60" w:rsidP="00D95F00">
            <w:pPr>
              <w:pStyle w:val="TAL"/>
              <w:rPr>
                <w:i/>
              </w:rPr>
            </w:pPr>
            <w:r w:rsidRPr="0095297E">
              <w:t xml:space="preserve">The UE indicating support of this feature shall also indicate the support of </w:t>
            </w:r>
            <w:r w:rsidRPr="0095297E">
              <w:rPr>
                <w:i/>
              </w:rPr>
              <w:t>mTRP-PUSCH-TypeA-CB-r17</w:t>
            </w:r>
          </w:p>
          <w:p w14:paraId="40C4D4EF" w14:textId="77777777" w:rsidR="00383D60" w:rsidRPr="0095297E" w:rsidRDefault="00383D60" w:rsidP="00D95F00">
            <w:pPr>
              <w:pStyle w:val="TAL"/>
              <w:rPr>
                <w:b/>
                <w:i/>
              </w:rPr>
            </w:pPr>
            <w:r w:rsidRPr="0095297E">
              <w:rPr>
                <w:iCs/>
              </w:rPr>
              <w:t xml:space="preserve">or </w:t>
            </w:r>
            <w:r w:rsidRPr="0095297E">
              <w:rPr>
                <w:i/>
              </w:rPr>
              <w:t>mTRP-PUSCH-RepetitionTypeA-r17.</w:t>
            </w:r>
          </w:p>
        </w:tc>
        <w:tc>
          <w:tcPr>
            <w:tcW w:w="709" w:type="dxa"/>
          </w:tcPr>
          <w:p w14:paraId="5A299E2E" w14:textId="77777777" w:rsidR="00383D60" w:rsidRPr="0095297E" w:rsidRDefault="00383D60" w:rsidP="00D95F00">
            <w:pPr>
              <w:pStyle w:val="TAL"/>
              <w:jc w:val="center"/>
            </w:pPr>
            <w:r w:rsidRPr="0095297E">
              <w:t>Band</w:t>
            </w:r>
          </w:p>
        </w:tc>
        <w:tc>
          <w:tcPr>
            <w:tcW w:w="567" w:type="dxa"/>
          </w:tcPr>
          <w:p w14:paraId="09A61DE3" w14:textId="77777777" w:rsidR="00383D60" w:rsidRPr="0095297E" w:rsidRDefault="00383D60" w:rsidP="00D95F00">
            <w:pPr>
              <w:pStyle w:val="TAL"/>
              <w:jc w:val="center"/>
            </w:pPr>
            <w:r w:rsidRPr="0095297E">
              <w:t>No</w:t>
            </w:r>
          </w:p>
        </w:tc>
        <w:tc>
          <w:tcPr>
            <w:tcW w:w="709" w:type="dxa"/>
          </w:tcPr>
          <w:p w14:paraId="44D53268" w14:textId="77777777" w:rsidR="00383D60" w:rsidRPr="0095297E" w:rsidRDefault="00383D60" w:rsidP="00D95F00">
            <w:pPr>
              <w:pStyle w:val="TAL"/>
              <w:jc w:val="center"/>
            </w:pPr>
            <w:r w:rsidRPr="0095297E">
              <w:rPr>
                <w:bCs/>
                <w:iCs/>
              </w:rPr>
              <w:t>N/A</w:t>
            </w:r>
          </w:p>
        </w:tc>
        <w:tc>
          <w:tcPr>
            <w:tcW w:w="728" w:type="dxa"/>
          </w:tcPr>
          <w:p w14:paraId="41FB8850" w14:textId="77777777" w:rsidR="00383D60" w:rsidRPr="0095297E" w:rsidRDefault="00383D60" w:rsidP="00D95F00">
            <w:pPr>
              <w:pStyle w:val="TAL"/>
              <w:jc w:val="center"/>
            </w:pPr>
            <w:r w:rsidRPr="0095297E">
              <w:rPr>
                <w:bCs/>
                <w:iCs/>
              </w:rPr>
              <w:t>N/A</w:t>
            </w:r>
          </w:p>
        </w:tc>
      </w:tr>
      <w:tr w:rsidR="00383D60" w:rsidRPr="0095297E" w14:paraId="25F11D71" w14:textId="77777777" w:rsidTr="00D95F00">
        <w:trPr>
          <w:cantSplit/>
          <w:tblHeader/>
        </w:trPr>
        <w:tc>
          <w:tcPr>
            <w:tcW w:w="6917" w:type="dxa"/>
          </w:tcPr>
          <w:p w14:paraId="1BE200F9"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mTRP-PUSCH-twoPHR-Reporting-r17</w:t>
            </w:r>
          </w:p>
          <w:p w14:paraId="484C14DE" w14:textId="77777777" w:rsidR="00383D60" w:rsidRPr="0095297E" w:rsidRDefault="00383D60" w:rsidP="00D95F00">
            <w:pPr>
              <w:pStyle w:val="TAL"/>
              <w:rPr>
                <w:rFonts w:eastAsia="Malgun Gothic" w:cs="Arial"/>
                <w:szCs w:val="18"/>
                <w:lang w:eastAsia="ko-KR"/>
              </w:rPr>
            </w:pPr>
            <w:bookmarkStart w:id="164" w:name="_Hlk108819031"/>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64"/>
          <w:p w14:paraId="29C95C45" w14:textId="77777777" w:rsidR="00383D60" w:rsidRPr="0095297E" w:rsidRDefault="00383D60" w:rsidP="00D95F00">
            <w:pPr>
              <w:pStyle w:val="TAL"/>
              <w:rPr>
                <w:rFonts w:cs="Arial"/>
                <w:i/>
                <w:szCs w:val="18"/>
              </w:rPr>
            </w:pPr>
            <w:r w:rsidRPr="0095297E">
              <w:rPr>
                <w:rFonts w:cs="Arial"/>
                <w:szCs w:val="18"/>
              </w:rPr>
              <w:t xml:space="preserve">The UE indicating support of this feature shall also indicate the support of </w:t>
            </w:r>
            <w:r w:rsidRPr="0095297E">
              <w:rPr>
                <w:rFonts w:cs="Arial"/>
                <w:i/>
                <w:szCs w:val="18"/>
              </w:rPr>
              <w:t xml:space="preserve">mTRP-PUSCH-TypeA-CB-r17 </w:t>
            </w:r>
            <w:r w:rsidRPr="0095297E">
              <w:rPr>
                <w:rFonts w:cs="Arial"/>
                <w:iCs/>
                <w:szCs w:val="18"/>
              </w:rPr>
              <w:t xml:space="preserve">or </w:t>
            </w:r>
            <w:r w:rsidRPr="0095297E">
              <w:rPr>
                <w:rFonts w:cs="Arial"/>
                <w:i/>
                <w:szCs w:val="18"/>
              </w:rPr>
              <w:t>mTRP-PUSCH-RepetitionTypeA-r17.</w:t>
            </w:r>
          </w:p>
        </w:tc>
        <w:tc>
          <w:tcPr>
            <w:tcW w:w="709" w:type="dxa"/>
          </w:tcPr>
          <w:p w14:paraId="2CE591D1" w14:textId="77777777" w:rsidR="00383D60" w:rsidRPr="0095297E" w:rsidRDefault="00383D60" w:rsidP="00D95F00">
            <w:pPr>
              <w:pStyle w:val="TAL"/>
              <w:jc w:val="center"/>
            </w:pPr>
            <w:r w:rsidRPr="0095297E">
              <w:t>Band</w:t>
            </w:r>
          </w:p>
        </w:tc>
        <w:tc>
          <w:tcPr>
            <w:tcW w:w="567" w:type="dxa"/>
          </w:tcPr>
          <w:p w14:paraId="7E17D517" w14:textId="77777777" w:rsidR="00383D60" w:rsidRPr="0095297E" w:rsidRDefault="00383D60" w:rsidP="00D95F00">
            <w:pPr>
              <w:pStyle w:val="TAL"/>
              <w:jc w:val="center"/>
            </w:pPr>
            <w:r w:rsidRPr="0095297E">
              <w:t>No</w:t>
            </w:r>
          </w:p>
        </w:tc>
        <w:tc>
          <w:tcPr>
            <w:tcW w:w="709" w:type="dxa"/>
          </w:tcPr>
          <w:p w14:paraId="7356CF36" w14:textId="77777777" w:rsidR="00383D60" w:rsidRPr="0095297E" w:rsidRDefault="00383D60" w:rsidP="00D95F00">
            <w:pPr>
              <w:pStyle w:val="TAL"/>
              <w:jc w:val="center"/>
            </w:pPr>
            <w:r w:rsidRPr="0095297E">
              <w:rPr>
                <w:bCs/>
                <w:iCs/>
              </w:rPr>
              <w:t>N/A</w:t>
            </w:r>
          </w:p>
        </w:tc>
        <w:tc>
          <w:tcPr>
            <w:tcW w:w="728" w:type="dxa"/>
          </w:tcPr>
          <w:p w14:paraId="64582E32" w14:textId="77777777" w:rsidR="00383D60" w:rsidRPr="0095297E" w:rsidRDefault="00383D60" w:rsidP="00D95F00">
            <w:pPr>
              <w:pStyle w:val="TAL"/>
              <w:jc w:val="center"/>
            </w:pPr>
            <w:r w:rsidRPr="0095297E">
              <w:rPr>
                <w:bCs/>
                <w:iCs/>
              </w:rPr>
              <w:t>N/A</w:t>
            </w:r>
          </w:p>
        </w:tc>
      </w:tr>
      <w:tr w:rsidR="00383D60" w:rsidRPr="0095297E" w14:paraId="4FB69B83" w14:textId="77777777" w:rsidTr="00D95F00">
        <w:trPr>
          <w:cantSplit/>
          <w:tblHeader/>
        </w:trPr>
        <w:tc>
          <w:tcPr>
            <w:tcW w:w="6917" w:type="dxa"/>
          </w:tcPr>
          <w:p w14:paraId="2E033365"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mTRP-PUSCH-A-CSI-r17</w:t>
            </w:r>
          </w:p>
          <w:p w14:paraId="4BD77E23" w14:textId="77777777" w:rsidR="00383D60" w:rsidRPr="0095297E" w:rsidRDefault="00383D60" w:rsidP="00D95F00">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A-CSI report on two PUSCH repetitions.</w:t>
            </w:r>
          </w:p>
          <w:p w14:paraId="250ED364" w14:textId="77777777" w:rsidR="00383D60" w:rsidRPr="0095297E" w:rsidRDefault="00383D60" w:rsidP="00D95F00">
            <w:pPr>
              <w:pStyle w:val="TAL"/>
              <w:rPr>
                <w:rFonts w:eastAsia="Malgun Gothic" w:cs="Arial"/>
                <w:szCs w:val="18"/>
                <w:lang w:eastAsia="ko-KR"/>
              </w:rPr>
            </w:pPr>
          </w:p>
          <w:p w14:paraId="44D07287" w14:textId="77777777" w:rsidR="00383D60" w:rsidRPr="0095297E" w:rsidRDefault="00383D60" w:rsidP="00D95F00">
            <w:pPr>
              <w:pStyle w:val="TAL"/>
              <w:rPr>
                <w:i/>
              </w:rPr>
            </w:pPr>
            <w:r w:rsidRPr="0095297E">
              <w:t xml:space="preserve">The UE indicating support of this feature shall also indicate the support of </w:t>
            </w:r>
            <w:r w:rsidRPr="0095297E">
              <w:rPr>
                <w:i/>
              </w:rPr>
              <w:t>mTRP-PUSCH-TypeA-CB-r17</w:t>
            </w:r>
          </w:p>
          <w:p w14:paraId="0BC67EA9" w14:textId="77777777" w:rsidR="00383D60" w:rsidRPr="0095297E" w:rsidRDefault="00383D60" w:rsidP="00D95F00">
            <w:pPr>
              <w:pStyle w:val="TAL"/>
              <w:rPr>
                <w:b/>
                <w:i/>
              </w:rPr>
            </w:pPr>
            <w:r w:rsidRPr="0095297E">
              <w:rPr>
                <w:iCs/>
              </w:rPr>
              <w:t xml:space="preserve">or </w:t>
            </w:r>
            <w:r w:rsidRPr="0095297E">
              <w:rPr>
                <w:i/>
              </w:rPr>
              <w:t>mTRP-PUSCH-RepetitionTypeA-r17.</w:t>
            </w:r>
          </w:p>
        </w:tc>
        <w:tc>
          <w:tcPr>
            <w:tcW w:w="709" w:type="dxa"/>
          </w:tcPr>
          <w:p w14:paraId="58F5D629" w14:textId="77777777" w:rsidR="00383D60" w:rsidRPr="0095297E" w:rsidRDefault="00383D60" w:rsidP="00D95F00">
            <w:pPr>
              <w:pStyle w:val="TAL"/>
              <w:jc w:val="center"/>
            </w:pPr>
            <w:r w:rsidRPr="0095297E">
              <w:t>Band</w:t>
            </w:r>
          </w:p>
        </w:tc>
        <w:tc>
          <w:tcPr>
            <w:tcW w:w="567" w:type="dxa"/>
          </w:tcPr>
          <w:p w14:paraId="6A25C8A5" w14:textId="77777777" w:rsidR="00383D60" w:rsidRPr="0095297E" w:rsidRDefault="00383D60" w:rsidP="00D95F00">
            <w:pPr>
              <w:pStyle w:val="TAL"/>
              <w:jc w:val="center"/>
            </w:pPr>
            <w:r w:rsidRPr="0095297E">
              <w:t>No</w:t>
            </w:r>
          </w:p>
        </w:tc>
        <w:tc>
          <w:tcPr>
            <w:tcW w:w="709" w:type="dxa"/>
          </w:tcPr>
          <w:p w14:paraId="468F5568" w14:textId="77777777" w:rsidR="00383D60" w:rsidRPr="0095297E" w:rsidRDefault="00383D60" w:rsidP="00D95F00">
            <w:pPr>
              <w:pStyle w:val="TAL"/>
              <w:jc w:val="center"/>
            </w:pPr>
            <w:r w:rsidRPr="0095297E">
              <w:rPr>
                <w:bCs/>
                <w:iCs/>
              </w:rPr>
              <w:t>N/A</w:t>
            </w:r>
          </w:p>
        </w:tc>
        <w:tc>
          <w:tcPr>
            <w:tcW w:w="728" w:type="dxa"/>
          </w:tcPr>
          <w:p w14:paraId="03CC4D1A" w14:textId="77777777" w:rsidR="00383D60" w:rsidRPr="0095297E" w:rsidRDefault="00383D60" w:rsidP="00D95F00">
            <w:pPr>
              <w:pStyle w:val="TAL"/>
              <w:jc w:val="center"/>
            </w:pPr>
            <w:r w:rsidRPr="0095297E">
              <w:rPr>
                <w:bCs/>
                <w:iCs/>
              </w:rPr>
              <w:t>N/A</w:t>
            </w:r>
          </w:p>
        </w:tc>
      </w:tr>
      <w:tr w:rsidR="00383D60" w:rsidRPr="0095297E" w14:paraId="3FB6EFB4" w14:textId="77777777" w:rsidTr="00D95F00">
        <w:trPr>
          <w:cantSplit/>
          <w:tblHeader/>
        </w:trPr>
        <w:tc>
          <w:tcPr>
            <w:tcW w:w="6917" w:type="dxa"/>
          </w:tcPr>
          <w:p w14:paraId="2B78CBDB"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mTRP-PUSCH-SP-CSI-r17</w:t>
            </w:r>
          </w:p>
          <w:p w14:paraId="54314D2D" w14:textId="77777777" w:rsidR="00383D60" w:rsidRPr="0095297E" w:rsidRDefault="00383D60" w:rsidP="00D95F00">
            <w:pPr>
              <w:pStyle w:val="TAL"/>
              <w:rPr>
                <w:rFonts w:cs="Arial"/>
                <w:szCs w:val="18"/>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SP-CSI report on two PUSCH repetitions.</w:t>
            </w:r>
          </w:p>
          <w:p w14:paraId="026A8F2B" w14:textId="77777777" w:rsidR="00383D60" w:rsidRPr="0095297E" w:rsidRDefault="00383D60" w:rsidP="00D95F00">
            <w:pPr>
              <w:pStyle w:val="TAL"/>
              <w:rPr>
                <w:rFonts w:cs="Arial"/>
                <w:szCs w:val="18"/>
              </w:rPr>
            </w:pPr>
          </w:p>
          <w:p w14:paraId="4D03139A" w14:textId="77777777" w:rsidR="00383D60" w:rsidRPr="0095297E" w:rsidRDefault="00383D60" w:rsidP="00D95F00">
            <w:pPr>
              <w:pStyle w:val="TAL"/>
              <w:rPr>
                <w:i/>
              </w:rPr>
            </w:pPr>
            <w:r w:rsidRPr="0095297E">
              <w:t xml:space="preserve">The UE indicating support of this feature shall also indicate the support of </w:t>
            </w:r>
            <w:r w:rsidRPr="0095297E">
              <w:rPr>
                <w:i/>
              </w:rPr>
              <w:t>mTRP-PUSCH-TypeA-CB-r17</w:t>
            </w:r>
          </w:p>
          <w:p w14:paraId="0A13D085" w14:textId="77777777" w:rsidR="00383D60" w:rsidRPr="0095297E" w:rsidRDefault="00383D60" w:rsidP="00D95F00">
            <w:pPr>
              <w:pStyle w:val="TAL"/>
              <w:rPr>
                <w:b/>
                <w:i/>
              </w:rPr>
            </w:pPr>
            <w:r w:rsidRPr="0095297E">
              <w:rPr>
                <w:iCs/>
              </w:rPr>
              <w:t>or</w:t>
            </w:r>
            <w:r w:rsidRPr="0095297E">
              <w:rPr>
                <w:i/>
              </w:rPr>
              <w:t xml:space="preserve"> mTRP-PUSCH-RepetitionTypeA-r17.</w:t>
            </w:r>
          </w:p>
        </w:tc>
        <w:tc>
          <w:tcPr>
            <w:tcW w:w="709" w:type="dxa"/>
          </w:tcPr>
          <w:p w14:paraId="35333311" w14:textId="77777777" w:rsidR="00383D60" w:rsidRPr="0095297E" w:rsidRDefault="00383D60" w:rsidP="00D95F00">
            <w:pPr>
              <w:pStyle w:val="TAL"/>
              <w:jc w:val="center"/>
            </w:pPr>
            <w:r w:rsidRPr="0095297E">
              <w:t>Band</w:t>
            </w:r>
          </w:p>
        </w:tc>
        <w:tc>
          <w:tcPr>
            <w:tcW w:w="567" w:type="dxa"/>
          </w:tcPr>
          <w:p w14:paraId="083AE839" w14:textId="77777777" w:rsidR="00383D60" w:rsidRPr="0095297E" w:rsidRDefault="00383D60" w:rsidP="00D95F00">
            <w:pPr>
              <w:pStyle w:val="TAL"/>
              <w:jc w:val="center"/>
            </w:pPr>
            <w:r w:rsidRPr="0095297E">
              <w:t>No</w:t>
            </w:r>
          </w:p>
        </w:tc>
        <w:tc>
          <w:tcPr>
            <w:tcW w:w="709" w:type="dxa"/>
          </w:tcPr>
          <w:p w14:paraId="56EB8C67" w14:textId="77777777" w:rsidR="00383D60" w:rsidRPr="0095297E" w:rsidRDefault="00383D60" w:rsidP="00D95F00">
            <w:pPr>
              <w:pStyle w:val="TAL"/>
              <w:jc w:val="center"/>
            </w:pPr>
            <w:r w:rsidRPr="0095297E">
              <w:rPr>
                <w:bCs/>
                <w:iCs/>
              </w:rPr>
              <w:t>N/A</w:t>
            </w:r>
          </w:p>
        </w:tc>
        <w:tc>
          <w:tcPr>
            <w:tcW w:w="728" w:type="dxa"/>
          </w:tcPr>
          <w:p w14:paraId="25762004" w14:textId="77777777" w:rsidR="00383D60" w:rsidRPr="0095297E" w:rsidRDefault="00383D60" w:rsidP="00D95F00">
            <w:pPr>
              <w:pStyle w:val="TAL"/>
              <w:jc w:val="center"/>
            </w:pPr>
            <w:r w:rsidRPr="0095297E">
              <w:rPr>
                <w:bCs/>
                <w:iCs/>
              </w:rPr>
              <w:t>N/A</w:t>
            </w:r>
          </w:p>
        </w:tc>
      </w:tr>
      <w:tr w:rsidR="00383D60" w:rsidRPr="0095297E" w14:paraId="1B4C3FAF" w14:textId="77777777" w:rsidTr="00D95F00">
        <w:trPr>
          <w:cantSplit/>
          <w:tblHeader/>
        </w:trPr>
        <w:tc>
          <w:tcPr>
            <w:tcW w:w="6917" w:type="dxa"/>
          </w:tcPr>
          <w:p w14:paraId="68169358"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mTRP-PUSCH-CG-r17</w:t>
            </w:r>
          </w:p>
          <w:p w14:paraId="451F97B2" w14:textId="77777777" w:rsidR="00383D60" w:rsidRPr="0095297E" w:rsidRDefault="00383D60" w:rsidP="00D95F00">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CG PUSCH transmission towards M-TRPs using a single CG configuration. The UE uses same beam mapping principals as dynamic grant PUSCH repetition scheme.</w:t>
            </w:r>
          </w:p>
          <w:p w14:paraId="680B63C0" w14:textId="77777777" w:rsidR="00383D60" w:rsidRPr="0095297E" w:rsidRDefault="00383D60" w:rsidP="00D95F00">
            <w:pPr>
              <w:pStyle w:val="TAL"/>
              <w:rPr>
                <w:rFonts w:eastAsia="Malgun Gothic" w:cs="Arial"/>
                <w:szCs w:val="18"/>
                <w:lang w:eastAsia="ko-KR"/>
              </w:rPr>
            </w:pPr>
          </w:p>
          <w:p w14:paraId="17FE9FA8" w14:textId="77777777" w:rsidR="00383D60" w:rsidRPr="0095297E" w:rsidRDefault="00383D60" w:rsidP="00D95F00">
            <w:pPr>
              <w:pStyle w:val="TAL"/>
              <w:rPr>
                <w:rFonts w:cs="Arial"/>
                <w:i/>
                <w:szCs w:val="18"/>
              </w:rPr>
            </w:pPr>
            <w:r w:rsidRPr="0095297E">
              <w:rPr>
                <w:rFonts w:cs="Arial"/>
                <w:szCs w:val="18"/>
              </w:rPr>
              <w:t xml:space="preserve">The UE indicating support of this feature shall also indicate the support of </w:t>
            </w:r>
            <w:r w:rsidRPr="0095297E">
              <w:rPr>
                <w:rFonts w:cs="Arial"/>
                <w:i/>
                <w:szCs w:val="18"/>
              </w:rPr>
              <w:t>mTRP-PUSCH-TypeA-CB-r17</w:t>
            </w:r>
          </w:p>
          <w:p w14:paraId="1E3FC0E2" w14:textId="77777777" w:rsidR="00383D60" w:rsidRPr="0095297E" w:rsidRDefault="00383D60" w:rsidP="00D95F00">
            <w:pPr>
              <w:pStyle w:val="TAL"/>
              <w:rPr>
                <w:b/>
              </w:rPr>
            </w:pPr>
            <w:r w:rsidRPr="0095297E">
              <w:t xml:space="preserve">or </w:t>
            </w:r>
            <w:r w:rsidRPr="0095297E">
              <w:rPr>
                <w:i/>
                <w:iCs/>
              </w:rPr>
              <w:t>mTRP-PUSCH-RepetitionTypeA-r17</w:t>
            </w:r>
            <w:r w:rsidRPr="0095297E">
              <w:t>.</w:t>
            </w:r>
          </w:p>
        </w:tc>
        <w:tc>
          <w:tcPr>
            <w:tcW w:w="709" w:type="dxa"/>
          </w:tcPr>
          <w:p w14:paraId="0ED75135" w14:textId="77777777" w:rsidR="00383D60" w:rsidRPr="0095297E" w:rsidRDefault="00383D60" w:rsidP="00D95F00">
            <w:pPr>
              <w:pStyle w:val="TAL"/>
              <w:jc w:val="center"/>
            </w:pPr>
            <w:r w:rsidRPr="0095297E">
              <w:t>Band</w:t>
            </w:r>
          </w:p>
        </w:tc>
        <w:tc>
          <w:tcPr>
            <w:tcW w:w="567" w:type="dxa"/>
          </w:tcPr>
          <w:p w14:paraId="75530D15" w14:textId="77777777" w:rsidR="00383D60" w:rsidRPr="0095297E" w:rsidRDefault="00383D60" w:rsidP="00D95F00">
            <w:pPr>
              <w:pStyle w:val="TAL"/>
              <w:jc w:val="center"/>
            </w:pPr>
            <w:r w:rsidRPr="0095297E">
              <w:t>No</w:t>
            </w:r>
          </w:p>
        </w:tc>
        <w:tc>
          <w:tcPr>
            <w:tcW w:w="709" w:type="dxa"/>
          </w:tcPr>
          <w:p w14:paraId="0E29CCA1" w14:textId="77777777" w:rsidR="00383D60" w:rsidRPr="0095297E" w:rsidRDefault="00383D60" w:rsidP="00D95F00">
            <w:pPr>
              <w:pStyle w:val="TAL"/>
              <w:jc w:val="center"/>
            </w:pPr>
            <w:r w:rsidRPr="0095297E">
              <w:rPr>
                <w:bCs/>
                <w:iCs/>
              </w:rPr>
              <w:t>N/A</w:t>
            </w:r>
          </w:p>
        </w:tc>
        <w:tc>
          <w:tcPr>
            <w:tcW w:w="728" w:type="dxa"/>
          </w:tcPr>
          <w:p w14:paraId="749BE279" w14:textId="77777777" w:rsidR="00383D60" w:rsidRPr="0095297E" w:rsidRDefault="00383D60" w:rsidP="00D95F00">
            <w:pPr>
              <w:pStyle w:val="TAL"/>
              <w:jc w:val="center"/>
            </w:pPr>
            <w:r w:rsidRPr="0095297E">
              <w:rPr>
                <w:bCs/>
                <w:iCs/>
              </w:rPr>
              <w:t>N/A</w:t>
            </w:r>
          </w:p>
        </w:tc>
      </w:tr>
      <w:tr w:rsidR="00383D60" w:rsidRPr="0095297E" w14:paraId="2A0DA58B" w14:textId="77777777" w:rsidTr="00D95F00">
        <w:trPr>
          <w:cantSplit/>
          <w:tblHeader/>
        </w:trPr>
        <w:tc>
          <w:tcPr>
            <w:tcW w:w="6917" w:type="dxa"/>
          </w:tcPr>
          <w:p w14:paraId="5733DCA3"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mTRP-PUCCH-MAC-CE-r17</w:t>
            </w:r>
          </w:p>
          <w:p w14:paraId="7BA43EAA" w14:textId="77777777" w:rsidR="00383D60" w:rsidRPr="0095297E" w:rsidRDefault="00383D60" w:rsidP="00D95F00">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updating two Spatial Relation Info's and two sets of power control parameters for a group of PUCCH resources in a CC by MAC-CE.</w:t>
            </w:r>
          </w:p>
          <w:p w14:paraId="6704FDB6" w14:textId="77777777" w:rsidR="00383D60" w:rsidRPr="0095297E" w:rsidRDefault="00383D60" w:rsidP="00D95F00">
            <w:pPr>
              <w:pStyle w:val="TAL"/>
              <w:rPr>
                <w:rFonts w:cs="Arial"/>
                <w:bCs/>
                <w:iCs/>
                <w:szCs w:val="18"/>
              </w:rPr>
            </w:pPr>
          </w:p>
          <w:p w14:paraId="458615FE" w14:textId="77777777" w:rsidR="00383D60" w:rsidRPr="0095297E" w:rsidRDefault="00383D60" w:rsidP="00D95F00">
            <w:pPr>
              <w:pStyle w:val="TAL"/>
              <w:rPr>
                <w:b/>
                <w:i/>
              </w:rPr>
            </w:pPr>
            <w:r w:rsidRPr="0095297E">
              <w:rPr>
                <w:bCs/>
                <w:iCs/>
              </w:rPr>
              <w:t>T</w:t>
            </w:r>
            <w:r w:rsidRPr="0095297E">
              <w:t xml:space="preserve">he UE indicates support of this feature shall also indicate support of </w:t>
            </w:r>
            <w:r w:rsidRPr="0095297E">
              <w:rPr>
                <w:i/>
                <w:iCs/>
              </w:rPr>
              <w:t>mTRP-PUCCH-InterSlot-r17.</w:t>
            </w:r>
          </w:p>
        </w:tc>
        <w:tc>
          <w:tcPr>
            <w:tcW w:w="709" w:type="dxa"/>
          </w:tcPr>
          <w:p w14:paraId="44069A2C" w14:textId="77777777" w:rsidR="00383D60" w:rsidRPr="0095297E" w:rsidRDefault="00383D60" w:rsidP="00D95F00">
            <w:pPr>
              <w:pStyle w:val="TAL"/>
              <w:jc w:val="center"/>
            </w:pPr>
            <w:r w:rsidRPr="0095297E">
              <w:t>Band</w:t>
            </w:r>
          </w:p>
        </w:tc>
        <w:tc>
          <w:tcPr>
            <w:tcW w:w="567" w:type="dxa"/>
          </w:tcPr>
          <w:p w14:paraId="4C556F36" w14:textId="77777777" w:rsidR="00383D60" w:rsidRPr="0095297E" w:rsidRDefault="00383D60" w:rsidP="00D95F00">
            <w:pPr>
              <w:pStyle w:val="TAL"/>
              <w:jc w:val="center"/>
            </w:pPr>
            <w:r w:rsidRPr="0095297E">
              <w:t>No</w:t>
            </w:r>
          </w:p>
        </w:tc>
        <w:tc>
          <w:tcPr>
            <w:tcW w:w="709" w:type="dxa"/>
          </w:tcPr>
          <w:p w14:paraId="049853AC" w14:textId="77777777" w:rsidR="00383D60" w:rsidRPr="0095297E" w:rsidRDefault="00383D60" w:rsidP="00D95F00">
            <w:pPr>
              <w:pStyle w:val="TAL"/>
              <w:jc w:val="center"/>
            </w:pPr>
            <w:r w:rsidRPr="0095297E">
              <w:rPr>
                <w:bCs/>
                <w:iCs/>
              </w:rPr>
              <w:t>N/A</w:t>
            </w:r>
          </w:p>
        </w:tc>
        <w:tc>
          <w:tcPr>
            <w:tcW w:w="728" w:type="dxa"/>
          </w:tcPr>
          <w:p w14:paraId="62CE93EC" w14:textId="77777777" w:rsidR="00383D60" w:rsidRPr="0095297E" w:rsidRDefault="00383D60" w:rsidP="00D95F00">
            <w:pPr>
              <w:pStyle w:val="TAL"/>
              <w:jc w:val="center"/>
            </w:pPr>
            <w:r w:rsidRPr="0095297E">
              <w:rPr>
                <w:bCs/>
                <w:iCs/>
              </w:rPr>
              <w:t>N/A</w:t>
            </w:r>
          </w:p>
        </w:tc>
      </w:tr>
      <w:tr w:rsidR="00383D60" w:rsidRPr="0095297E" w14:paraId="4D5652AA" w14:textId="77777777" w:rsidTr="00D95F00">
        <w:trPr>
          <w:cantSplit/>
          <w:tblHeader/>
        </w:trPr>
        <w:tc>
          <w:tcPr>
            <w:tcW w:w="6917" w:type="dxa"/>
          </w:tcPr>
          <w:p w14:paraId="6894930B"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mTRP-PUCCH-maxNum-PC-FR1-r17</w:t>
            </w:r>
          </w:p>
          <w:p w14:paraId="26DA0D20" w14:textId="77777777" w:rsidR="00383D60" w:rsidRPr="0095297E" w:rsidRDefault="00383D60" w:rsidP="00D95F00">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maximum number of power control parameter sets configured for multi-TRP PUCCH repetition in FR1.</w:t>
            </w:r>
          </w:p>
          <w:p w14:paraId="16364F55" w14:textId="77777777" w:rsidR="00383D60" w:rsidRPr="0095297E" w:rsidRDefault="00383D60" w:rsidP="00D95F00">
            <w:pPr>
              <w:pStyle w:val="TAL"/>
            </w:pPr>
          </w:p>
          <w:p w14:paraId="3C8E2707" w14:textId="77777777" w:rsidR="00383D60" w:rsidRPr="0095297E" w:rsidRDefault="00383D60" w:rsidP="00D95F00">
            <w:pPr>
              <w:pStyle w:val="TAL"/>
              <w:rPr>
                <w:b/>
                <w:i/>
              </w:rPr>
            </w:pPr>
            <w:r w:rsidRPr="0095297E">
              <w:t xml:space="preserve">The UE indicating support of this feature shall also indicate the support of </w:t>
            </w:r>
            <w:r w:rsidRPr="0095297E">
              <w:rPr>
                <w:i/>
                <w:iCs/>
                <w:lang w:eastAsia="en-GB"/>
              </w:rPr>
              <w:t>mTRP-PUCCH-InterSlot-r17.</w:t>
            </w:r>
          </w:p>
        </w:tc>
        <w:tc>
          <w:tcPr>
            <w:tcW w:w="709" w:type="dxa"/>
          </w:tcPr>
          <w:p w14:paraId="347C0565" w14:textId="77777777" w:rsidR="00383D60" w:rsidRPr="0095297E" w:rsidRDefault="00383D60" w:rsidP="00D95F00">
            <w:pPr>
              <w:pStyle w:val="TAL"/>
              <w:jc w:val="center"/>
            </w:pPr>
            <w:r w:rsidRPr="0095297E">
              <w:t>Band</w:t>
            </w:r>
          </w:p>
        </w:tc>
        <w:tc>
          <w:tcPr>
            <w:tcW w:w="567" w:type="dxa"/>
          </w:tcPr>
          <w:p w14:paraId="14E7C2F8" w14:textId="77777777" w:rsidR="00383D60" w:rsidRPr="0095297E" w:rsidRDefault="00383D60" w:rsidP="00D95F00">
            <w:pPr>
              <w:pStyle w:val="TAL"/>
              <w:jc w:val="center"/>
            </w:pPr>
            <w:r w:rsidRPr="0095297E">
              <w:t>No</w:t>
            </w:r>
          </w:p>
        </w:tc>
        <w:tc>
          <w:tcPr>
            <w:tcW w:w="709" w:type="dxa"/>
          </w:tcPr>
          <w:p w14:paraId="1A2F5E51" w14:textId="77777777" w:rsidR="00383D60" w:rsidRPr="0095297E" w:rsidRDefault="00383D60" w:rsidP="00D95F00">
            <w:pPr>
              <w:pStyle w:val="TAL"/>
              <w:jc w:val="center"/>
            </w:pPr>
            <w:r w:rsidRPr="0095297E">
              <w:rPr>
                <w:bCs/>
                <w:iCs/>
              </w:rPr>
              <w:t>N/A</w:t>
            </w:r>
          </w:p>
        </w:tc>
        <w:tc>
          <w:tcPr>
            <w:tcW w:w="728" w:type="dxa"/>
          </w:tcPr>
          <w:p w14:paraId="26420213" w14:textId="77777777" w:rsidR="00383D60" w:rsidRPr="0095297E" w:rsidRDefault="00383D60" w:rsidP="00D95F00">
            <w:pPr>
              <w:pStyle w:val="TAL"/>
              <w:jc w:val="center"/>
            </w:pPr>
            <w:r w:rsidRPr="0095297E">
              <w:t>FR1 only</w:t>
            </w:r>
          </w:p>
        </w:tc>
      </w:tr>
      <w:tr w:rsidR="00383D60" w:rsidRPr="0095297E" w14:paraId="1FB25A0F" w14:textId="77777777" w:rsidTr="00D95F00">
        <w:trPr>
          <w:cantSplit/>
          <w:tblHeader/>
        </w:trPr>
        <w:tc>
          <w:tcPr>
            <w:tcW w:w="6917" w:type="dxa"/>
          </w:tcPr>
          <w:p w14:paraId="03AE33B4"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mTRP-inter-Cell-r17</w:t>
            </w:r>
          </w:p>
          <w:p w14:paraId="4D02421A" w14:textId="77777777" w:rsidR="00383D60" w:rsidRPr="0095297E" w:rsidRDefault="00383D60" w:rsidP="00D95F00">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RRC configuration of additional PCI different from serving cell associated with the TCI state and/or QCL-info.</w:t>
            </w:r>
          </w:p>
          <w:p w14:paraId="6AAEC4BF" w14:textId="77777777" w:rsidR="00383D60" w:rsidRPr="0095297E" w:rsidRDefault="00383D60" w:rsidP="00D95F00">
            <w:pPr>
              <w:pStyle w:val="TAL"/>
              <w:rPr>
                <w:rFonts w:cs="Arial"/>
                <w:szCs w:val="18"/>
              </w:rPr>
            </w:pPr>
            <w:r w:rsidRPr="0095297E">
              <w:rPr>
                <w:rFonts w:cs="Arial"/>
                <w:szCs w:val="18"/>
              </w:rPr>
              <w:t>This feature also includes following parameters:</w:t>
            </w:r>
          </w:p>
          <w:p w14:paraId="4DBEC367"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maxNumAdditionalPCI-Case1-r17</w:t>
            </w:r>
            <w:r w:rsidRPr="0095297E">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A5B3577"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maxNumAdditionalPCI-Case2-r17</w:t>
            </w:r>
            <w:r w:rsidRPr="0095297E">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081ED10E" w14:textId="77777777" w:rsidR="00383D60" w:rsidRPr="0095297E" w:rsidRDefault="00383D60" w:rsidP="00D95F00">
            <w:pPr>
              <w:pStyle w:val="TAL"/>
              <w:rPr>
                <w:rFonts w:cs="Arial"/>
                <w:szCs w:val="18"/>
              </w:rPr>
            </w:pPr>
          </w:p>
          <w:p w14:paraId="2146A9C1" w14:textId="77777777" w:rsidR="00383D60" w:rsidRPr="0095297E" w:rsidRDefault="00383D60" w:rsidP="00D95F00">
            <w:pPr>
              <w:pStyle w:val="TAL"/>
              <w:rPr>
                <w:b/>
                <w:i/>
              </w:rPr>
            </w:pPr>
            <w:r w:rsidRPr="0095297E">
              <w:t xml:space="preserve">The UE indicating support of this feature shall also indicate the support of </w:t>
            </w:r>
            <w:r w:rsidRPr="0095297E">
              <w:rPr>
                <w:i/>
                <w:iCs/>
              </w:rPr>
              <w:t>multiDCI-MultiTRP-r16.</w:t>
            </w:r>
          </w:p>
        </w:tc>
        <w:tc>
          <w:tcPr>
            <w:tcW w:w="709" w:type="dxa"/>
          </w:tcPr>
          <w:p w14:paraId="2EEB1646" w14:textId="77777777" w:rsidR="00383D60" w:rsidRPr="0095297E" w:rsidRDefault="00383D60" w:rsidP="00D95F00">
            <w:pPr>
              <w:pStyle w:val="TAL"/>
              <w:jc w:val="center"/>
            </w:pPr>
            <w:r w:rsidRPr="0095297E">
              <w:t>Band</w:t>
            </w:r>
          </w:p>
        </w:tc>
        <w:tc>
          <w:tcPr>
            <w:tcW w:w="567" w:type="dxa"/>
          </w:tcPr>
          <w:p w14:paraId="0BC24803" w14:textId="77777777" w:rsidR="00383D60" w:rsidRPr="0095297E" w:rsidRDefault="00383D60" w:rsidP="00D95F00">
            <w:pPr>
              <w:pStyle w:val="TAL"/>
              <w:jc w:val="center"/>
            </w:pPr>
            <w:r w:rsidRPr="0095297E">
              <w:t>No</w:t>
            </w:r>
          </w:p>
        </w:tc>
        <w:tc>
          <w:tcPr>
            <w:tcW w:w="709" w:type="dxa"/>
          </w:tcPr>
          <w:p w14:paraId="375140A1" w14:textId="77777777" w:rsidR="00383D60" w:rsidRPr="0095297E" w:rsidRDefault="00383D60" w:rsidP="00D95F00">
            <w:pPr>
              <w:pStyle w:val="TAL"/>
              <w:jc w:val="center"/>
            </w:pPr>
            <w:r w:rsidRPr="0095297E">
              <w:rPr>
                <w:bCs/>
                <w:iCs/>
              </w:rPr>
              <w:t>N/A</w:t>
            </w:r>
          </w:p>
        </w:tc>
        <w:tc>
          <w:tcPr>
            <w:tcW w:w="728" w:type="dxa"/>
          </w:tcPr>
          <w:p w14:paraId="43293A67" w14:textId="77777777" w:rsidR="00383D60" w:rsidRPr="0095297E" w:rsidRDefault="00383D60" w:rsidP="00D95F00">
            <w:pPr>
              <w:pStyle w:val="TAL"/>
              <w:jc w:val="center"/>
            </w:pPr>
            <w:r w:rsidRPr="0095297E">
              <w:rPr>
                <w:bCs/>
                <w:iCs/>
              </w:rPr>
              <w:t>N/A</w:t>
            </w:r>
          </w:p>
        </w:tc>
      </w:tr>
      <w:tr w:rsidR="00383D60" w:rsidRPr="0095297E" w14:paraId="279EDD2C" w14:textId="77777777" w:rsidTr="00D95F00">
        <w:trPr>
          <w:cantSplit/>
          <w:tblHeader/>
        </w:trPr>
        <w:tc>
          <w:tcPr>
            <w:tcW w:w="6917" w:type="dxa"/>
          </w:tcPr>
          <w:p w14:paraId="1835C6B8"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mTRP-GroupBasedL1-RSRP-r17</w:t>
            </w:r>
          </w:p>
          <w:p w14:paraId="62154F71" w14:textId="77777777" w:rsidR="00383D60" w:rsidRPr="0095297E" w:rsidRDefault="00383D60" w:rsidP="00D95F00">
            <w:pPr>
              <w:pStyle w:val="TAL"/>
              <w:rPr>
                <w:rFonts w:cs="Arial"/>
                <w:szCs w:val="18"/>
                <w:lang w:eastAsia="zh-CN"/>
              </w:rPr>
            </w:pPr>
            <w:r w:rsidRPr="0095297E">
              <w:rPr>
                <w:rFonts w:cs="Arial"/>
                <w:szCs w:val="18"/>
                <w:lang w:eastAsia="en-GB"/>
              </w:rPr>
              <w:t xml:space="preserve">Indicates the support of </w:t>
            </w:r>
            <w:r w:rsidRPr="0095297E">
              <w:rPr>
                <w:rFonts w:cs="Arial"/>
                <w:szCs w:val="18"/>
                <w:lang w:eastAsia="zh-CN"/>
              </w:rPr>
              <w:t>group based L1-RSRP reporting enhancements.</w:t>
            </w:r>
          </w:p>
          <w:p w14:paraId="669590A5" w14:textId="77777777" w:rsidR="00383D60" w:rsidRPr="0095297E" w:rsidRDefault="00383D60" w:rsidP="00D95F00">
            <w:pPr>
              <w:pStyle w:val="TAL"/>
              <w:rPr>
                <w:rFonts w:cs="Arial"/>
                <w:szCs w:val="18"/>
              </w:rPr>
            </w:pPr>
            <w:r w:rsidRPr="0095297E">
              <w:rPr>
                <w:rFonts w:cs="Arial"/>
                <w:szCs w:val="18"/>
              </w:rPr>
              <w:t>This feature also includes following parameters:</w:t>
            </w:r>
          </w:p>
          <w:p w14:paraId="12DAE7AE" w14:textId="77777777" w:rsidR="00383D60" w:rsidRPr="0095297E" w:rsidRDefault="00383D60" w:rsidP="00D95F00">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maxNumBeamGroups-r17</w:t>
            </w:r>
            <w:r w:rsidRPr="0095297E">
              <w:rPr>
                <w:rFonts w:cs="Arial"/>
                <w:szCs w:val="18"/>
              </w:rPr>
              <w:t xml:space="preserve"> indicates the maximum number N of beam groups (M=2 beams per beam group) in a single L1-RSRP reporting instance based on measurement on two CMR resource sets.</w:t>
            </w:r>
          </w:p>
          <w:p w14:paraId="72F6BA9A" w14:textId="77777777" w:rsidR="00383D60" w:rsidRPr="0095297E" w:rsidRDefault="00383D60" w:rsidP="00D95F00">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maxNumRS-WithinSlot-r17</w:t>
            </w:r>
            <w:r w:rsidRPr="0095297E">
              <w:rPr>
                <w:rFonts w:cs="Arial"/>
                <w:szCs w:val="18"/>
              </w:rPr>
              <w:t xml:space="preserve"> indicates the maximum number of SSB and CSI-RS resources for measurement in both CMR sets within a slot across all CCs.</w:t>
            </w:r>
          </w:p>
          <w:p w14:paraId="7E618F37" w14:textId="77777777" w:rsidR="00383D60" w:rsidRPr="0095297E" w:rsidRDefault="00383D60" w:rsidP="00D95F00">
            <w:pPr>
              <w:pStyle w:val="TAL"/>
              <w:ind w:left="601" w:hanging="283"/>
            </w:pPr>
            <w:r w:rsidRPr="0095297E">
              <w:rPr>
                <w:i/>
                <w:iCs/>
                <w:lang w:eastAsia="en-GB"/>
              </w:rPr>
              <w:t>-</w:t>
            </w:r>
            <w:r w:rsidRPr="0095297E">
              <w:rPr>
                <w:rFonts w:cs="Arial"/>
                <w:szCs w:val="18"/>
              </w:rPr>
              <w:tab/>
            </w:r>
            <w:r w:rsidRPr="0095297E">
              <w:rPr>
                <w:i/>
                <w:iCs/>
                <w:lang w:eastAsia="en-GB"/>
              </w:rPr>
              <w:t>maxNumRS-AcrossSlot-r17</w:t>
            </w:r>
            <w:r w:rsidRPr="0095297E">
              <w:rPr>
                <w:lang w:eastAsia="en-GB"/>
              </w:rPr>
              <w:t xml:space="preserve"> </w:t>
            </w:r>
            <w:r w:rsidRPr="0095297E">
              <w:t>indicates the maximum number of configured SSB and CSI-RS resources for measurement in both CMR sets across all CCs.</w:t>
            </w:r>
          </w:p>
          <w:p w14:paraId="7FC0391F" w14:textId="77777777" w:rsidR="00383D60" w:rsidRPr="0095297E" w:rsidRDefault="00383D60" w:rsidP="00D95F00">
            <w:pPr>
              <w:pStyle w:val="TAL"/>
              <w:ind w:left="34"/>
              <w:rPr>
                <w:b/>
                <w:i/>
              </w:rPr>
            </w:pPr>
            <w:r w:rsidRPr="0095297E">
              <w:rPr>
                <w:i/>
              </w:rPr>
              <w:t>maxNumRS-WithinSlot-r17</w:t>
            </w:r>
            <w:r w:rsidRPr="0095297E">
              <w:rPr>
                <w:bCs/>
              </w:rPr>
              <w:t xml:space="preserve"> and </w:t>
            </w:r>
            <w:r w:rsidRPr="0095297E">
              <w:rPr>
                <w:i/>
              </w:rPr>
              <w:t xml:space="preserve">maxNumRS-AcrossSlot-r17 </w:t>
            </w:r>
            <w:r w:rsidRPr="0095297E">
              <w:rPr>
                <w:bCs/>
              </w:rPr>
              <w:t xml:space="preserve">are also counted in </w:t>
            </w:r>
            <w:r w:rsidRPr="0095297E">
              <w:rPr>
                <w:i/>
              </w:rPr>
              <w:t>maxTotalResourcesForOneFreqRange-r16</w:t>
            </w:r>
            <w:r w:rsidRPr="0095297E">
              <w:rPr>
                <w:bCs/>
              </w:rPr>
              <w:t xml:space="preserve"> and </w:t>
            </w:r>
            <w:r w:rsidRPr="0095297E">
              <w:rPr>
                <w:i/>
              </w:rPr>
              <w:t>maxTotalResourcesForAcrossFreqRanges-r16</w:t>
            </w:r>
            <w:r w:rsidRPr="0095297E">
              <w:rPr>
                <w:bCs/>
              </w:rPr>
              <w:t>.</w:t>
            </w:r>
          </w:p>
        </w:tc>
        <w:tc>
          <w:tcPr>
            <w:tcW w:w="709" w:type="dxa"/>
          </w:tcPr>
          <w:p w14:paraId="0C5C5C1E" w14:textId="77777777" w:rsidR="00383D60" w:rsidRPr="0095297E" w:rsidRDefault="00383D60" w:rsidP="00D95F00">
            <w:pPr>
              <w:pStyle w:val="TAL"/>
              <w:jc w:val="center"/>
            </w:pPr>
            <w:r w:rsidRPr="0095297E">
              <w:t>Band</w:t>
            </w:r>
          </w:p>
        </w:tc>
        <w:tc>
          <w:tcPr>
            <w:tcW w:w="567" w:type="dxa"/>
          </w:tcPr>
          <w:p w14:paraId="4E469622" w14:textId="77777777" w:rsidR="00383D60" w:rsidRPr="0095297E" w:rsidRDefault="00383D60" w:rsidP="00D95F00">
            <w:pPr>
              <w:pStyle w:val="TAL"/>
              <w:jc w:val="center"/>
            </w:pPr>
            <w:r w:rsidRPr="0095297E">
              <w:t>No</w:t>
            </w:r>
          </w:p>
        </w:tc>
        <w:tc>
          <w:tcPr>
            <w:tcW w:w="709" w:type="dxa"/>
          </w:tcPr>
          <w:p w14:paraId="04FA68C7" w14:textId="77777777" w:rsidR="00383D60" w:rsidRPr="0095297E" w:rsidRDefault="00383D60" w:rsidP="00D95F00">
            <w:pPr>
              <w:pStyle w:val="TAL"/>
              <w:jc w:val="center"/>
            </w:pPr>
            <w:r w:rsidRPr="0095297E">
              <w:rPr>
                <w:bCs/>
                <w:iCs/>
              </w:rPr>
              <w:t>N/A</w:t>
            </w:r>
          </w:p>
        </w:tc>
        <w:tc>
          <w:tcPr>
            <w:tcW w:w="728" w:type="dxa"/>
          </w:tcPr>
          <w:p w14:paraId="15924647" w14:textId="77777777" w:rsidR="00383D60" w:rsidRPr="0095297E" w:rsidRDefault="00383D60" w:rsidP="00D95F00">
            <w:pPr>
              <w:pStyle w:val="TAL"/>
              <w:jc w:val="center"/>
            </w:pPr>
            <w:r w:rsidRPr="0095297E">
              <w:rPr>
                <w:bCs/>
                <w:iCs/>
              </w:rPr>
              <w:t>N/A</w:t>
            </w:r>
          </w:p>
        </w:tc>
      </w:tr>
      <w:tr w:rsidR="00383D60" w:rsidRPr="0095297E" w14:paraId="50DF2189" w14:textId="77777777" w:rsidTr="00D95F00">
        <w:trPr>
          <w:cantSplit/>
          <w:tblHeader/>
        </w:trPr>
        <w:tc>
          <w:tcPr>
            <w:tcW w:w="6917" w:type="dxa"/>
          </w:tcPr>
          <w:p w14:paraId="1497B07C" w14:textId="77777777" w:rsidR="00383D60" w:rsidRPr="0095297E" w:rsidRDefault="00383D60" w:rsidP="00D95F00">
            <w:pPr>
              <w:pStyle w:val="TAL"/>
              <w:rPr>
                <w:rFonts w:cs="Arial"/>
                <w:bCs/>
                <w:iCs/>
                <w:szCs w:val="18"/>
              </w:rPr>
            </w:pPr>
            <w:r w:rsidRPr="0095297E">
              <w:rPr>
                <w:rFonts w:cs="Arial"/>
                <w:b/>
                <w:i/>
                <w:szCs w:val="18"/>
              </w:rPr>
              <w:t>multiPDSCH-SingleDCI-FR2-1-SCS-120kHz-r17</w:t>
            </w:r>
          </w:p>
          <w:p w14:paraId="1A5A542C" w14:textId="77777777" w:rsidR="00383D60" w:rsidRPr="0095297E" w:rsidRDefault="00383D60" w:rsidP="00D95F00">
            <w:pPr>
              <w:keepNext/>
              <w:keepLines/>
              <w:spacing w:after="0"/>
              <w:rPr>
                <w:rFonts w:ascii="Arial" w:hAnsi="Arial"/>
                <w:b/>
                <w:i/>
                <w:sz w:val="18"/>
              </w:rPr>
            </w:pPr>
            <w:r w:rsidRPr="0095297E">
              <w:rPr>
                <w:rFonts w:ascii="Arial" w:hAnsi="Arial" w:cs="Arial"/>
                <w:bCs/>
                <w:iCs/>
                <w:sz w:val="18"/>
                <w:szCs w:val="18"/>
              </w:rPr>
              <w:t>Indicates whether the UE supports</w:t>
            </w:r>
            <w:r w:rsidRPr="0095297E">
              <w:rPr>
                <w:rFonts w:ascii="Arial" w:hAnsi="Arial" w:cs="Arial"/>
                <w:sz w:val="18"/>
                <w:szCs w:val="18"/>
              </w:rPr>
              <w:t xml:space="preserve"> </w:t>
            </w:r>
            <w:r w:rsidRPr="0095297E">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165BEEA2" w14:textId="77777777" w:rsidR="00383D60" w:rsidRPr="0095297E" w:rsidRDefault="00383D60" w:rsidP="00D95F00">
            <w:pPr>
              <w:pStyle w:val="TAL"/>
              <w:jc w:val="center"/>
            </w:pPr>
            <w:r w:rsidRPr="0095297E">
              <w:t>Band</w:t>
            </w:r>
          </w:p>
        </w:tc>
        <w:tc>
          <w:tcPr>
            <w:tcW w:w="567" w:type="dxa"/>
          </w:tcPr>
          <w:p w14:paraId="5FDE7DBD" w14:textId="77777777" w:rsidR="00383D60" w:rsidRPr="0095297E" w:rsidRDefault="00383D60" w:rsidP="00D95F00">
            <w:pPr>
              <w:pStyle w:val="TAL"/>
              <w:jc w:val="center"/>
            </w:pPr>
            <w:r w:rsidRPr="0095297E">
              <w:t>No</w:t>
            </w:r>
          </w:p>
        </w:tc>
        <w:tc>
          <w:tcPr>
            <w:tcW w:w="709" w:type="dxa"/>
          </w:tcPr>
          <w:p w14:paraId="758AA109" w14:textId="77777777" w:rsidR="00383D60" w:rsidRPr="0095297E" w:rsidRDefault="00383D60" w:rsidP="00D95F00">
            <w:pPr>
              <w:pStyle w:val="TAL"/>
              <w:jc w:val="center"/>
            </w:pPr>
            <w:r w:rsidRPr="0095297E">
              <w:t>N/A</w:t>
            </w:r>
          </w:p>
        </w:tc>
        <w:tc>
          <w:tcPr>
            <w:tcW w:w="728" w:type="dxa"/>
          </w:tcPr>
          <w:p w14:paraId="6250CD41" w14:textId="77777777" w:rsidR="00383D60" w:rsidRPr="0095297E" w:rsidRDefault="00383D60" w:rsidP="00D95F00">
            <w:pPr>
              <w:pStyle w:val="TAL"/>
              <w:jc w:val="center"/>
            </w:pPr>
            <w:r w:rsidRPr="0095297E">
              <w:t>N/A</w:t>
            </w:r>
          </w:p>
        </w:tc>
      </w:tr>
      <w:tr w:rsidR="00383D60" w:rsidRPr="0095297E" w14:paraId="29F9EC29" w14:textId="77777777" w:rsidTr="00D95F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B166654" w14:textId="77777777" w:rsidR="00383D60" w:rsidRPr="0095297E" w:rsidRDefault="00383D60" w:rsidP="00D95F00">
            <w:pPr>
              <w:pStyle w:val="TAL"/>
              <w:rPr>
                <w:b/>
                <w:i/>
              </w:rPr>
            </w:pPr>
            <w:r w:rsidRPr="0095297E">
              <w:rPr>
                <w:b/>
                <w:i/>
              </w:rPr>
              <w:t>multiPUCCH-HARQ-ACK-ForMulticastUnicast-r17</w:t>
            </w:r>
          </w:p>
          <w:p w14:paraId="45606B06" w14:textId="77777777" w:rsidR="00383D60" w:rsidRPr="0095297E" w:rsidRDefault="00383D60" w:rsidP="00D95F00">
            <w:pPr>
              <w:pStyle w:val="TAL"/>
            </w:pPr>
            <w:r w:rsidRPr="0095297E">
              <w:rPr>
                <w:rFonts w:cs="Arial"/>
              </w:rPr>
              <w:t>Indicates whether the UE supports two non-overlapping slot-based PUCCHs for ACK/NACK based HARQ-ACK feedback for multicast or for unicast and multicast with different priorities in a slot.</w:t>
            </w:r>
          </w:p>
          <w:p w14:paraId="1EF69C19" w14:textId="77777777" w:rsidR="00383D60" w:rsidRPr="0095297E" w:rsidRDefault="00383D60" w:rsidP="00D95F00">
            <w:pPr>
              <w:pStyle w:val="TAL"/>
            </w:pPr>
          </w:p>
          <w:p w14:paraId="75CF3987" w14:textId="77777777" w:rsidR="00383D60" w:rsidRPr="0095297E" w:rsidRDefault="00383D60" w:rsidP="00D95F00">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9DEF711" w14:textId="77777777" w:rsidR="00383D60" w:rsidRPr="0095297E" w:rsidRDefault="00383D60" w:rsidP="00D95F00">
            <w:pPr>
              <w:pStyle w:val="TAL"/>
              <w:rPr>
                <w:b/>
                <w:i/>
              </w:rPr>
            </w:pPr>
          </w:p>
          <w:p w14:paraId="69B906F0" w14:textId="77777777" w:rsidR="00383D60" w:rsidRPr="0095297E" w:rsidRDefault="00383D60" w:rsidP="00D95F00">
            <w:pPr>
              <w:pStyle w:val="TAL"/>
              <w:rPr>
                <w:rFonts w:cs="Arial"/>
                <w:b/>
                <w:i/>
                <w:szCs w:val="18"/>
              </w:rPr>
            </w:pPr>
            <w:r w:rsidRPr="0095297E">
              <w:rPr>
                <w:rFonts w:cs="Arial"/>
              </w:rPr>
              <w:t xml:space="preserve">A UE supporting this feature shall also indicate support of </w:t>
            </w:r>
            <w:r w:rsidRPr="0095297E">
              <w:rPr>
                <w:rFonts w:cs="Arial"/>
                <w:i/>
                <w:iCs/>
              </w:rPr>
              <w:t>priorityIndicatorInDCI-Multicast-r17</w:t>
            </w:r>
            <w:r w:rsidRPr="0095297E">
              <w:rPr>
                <w:rFonts w:cs="Arial"/>
              </w:rPr>
              <w:t xml:space="preserve"> and </w:t>
            </w:r>
            <w:r w:rsidRPr="0095297E">
              <w:rPr>
                <w:rFonts w:cs="Arial"/>
                <w:i/>
                <w:iCs/>
              </w:rPr>
              <w:t>twoHARQ-ACK-CodebookForUnicastAndMulticast-r17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7A4C1521" w14:textId="77777777" w:rsidR="00383D60" w:rsidRPr="0095297E" w:rsidRDefault="00383D60" w:rsidP="00D95F00">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53D37B10" w14:textId="77777777" w:rsidR="00383D60" w:rsidRPr="0095297E" w:rsidRDefault="00383D60" w:rsidP="00D95F00">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7324FA30" w14:textId="77777777" w:rsidR="00383D60" w:rsidRPr="0095297E" w:rsidRDefault="00383D60" w:rsidP="00D95F00">
            <w:pPr>
              <w:pStyle w:val="TAL"/>
              <w:jc w:val="cente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6C9EFA6C" w14:textId="77777777" w:rsidR="00383D60" w:rsidRPr="0095297E" w:rsidRDefault="00383D60" w:rsidP="00D95F00">
            <w:pPr>
              <w:pStyle w:val="TAL"/>
              <w:jc w:val="center"/>
            </w:pPr>
            <w:r w:rsidRPr="0095297E">
              <w:t>N/A</w:t>
            </w:r>
          </w:p>
        </w:tc>
      </w:tr>
      <w:tr w:rsidR="00383D60" w:rsidRPr="0095297E" w14:paraId="5CD67453" w14:textId="77777777" w:rsidTr="00D95F00">
        <w:trPr>
          <w:cantSplit/>
          <w:tblHeader/>
        </w:trPr>
        <w:tc>
          <w:tcPr>
            <w:tcW w:w="6917" w:type="dxa"/>
          </w:tcPr>
          <w:p w14:paraId="73E59C29" w14:textId="77777777" w:rsidR="00383D60" w:rsidRPr="0095297E" w:rsidRDefault="00383D60" w:rsidP="00D95F00">
            <w:pPr>
              <w:pStyle w:val="TAL"/>
              <w:rPr>
                <w:rFonts w:cs="Arial"/>
                <w:bCs/>
                <w:iCs/>
                <w:szCs w:val="18"/>
              </w:rPr>
            </w:pPr>
            <w:r w:rsidRPr="0095297E">
              <w:rPr>
                <w:rFonts w:cs="Arial"/>
                <w:b/>
                <w:i/>
                <w:szCs w:val="18"/>
              </w:rPr>
              <w:t>multiPUSCH-SingleDCI-FR2-1-SCS-120kHz-r17</w:t>
            </w:r>
          </w:p>
          <w:p w14:paraId="4AA4C4BC" w14:textId="77777777" w:rsidR="00383D60" w:rsidRPr="0095297E" w:rsidRDefault="00383D60" w:rsidP="00D95F00">
            <w:pPr>
              <w:keepNext/>
              <w:keepLines/>
              <w:spacing w:after="0"/>
              <w:rPr>
                <w:rFonts w:ascii="Arial" w:hAnsi="Arial"/>
                <w:b/>
                <w:i/>
                <w:sz w:val="18"/>
              </w:rPr>
            </w:pPr>
            <w:r w:rsidRPr="0095297E">
              <w:rPr>
                <w:rFonts w:ascii="Arial" w:hAnsi="Arial" w:cs="Arial"/>
                <w:bCs/>
                <w:iCs/>
                <w:sz w:val="18"/>
                <w:szCs w:val="18"/>
              </w:rPr>
              <w:t>Indicates whether the UE supports</w:t>
            </w:r>
            <w:r w:rsidRPr="0095297E">
              <w:rPr>
                <w:rFonts w:ascii="Arial" w:hAnsi="Arial" w:cs="Arial"/>
                <w:sz w:val="18"/>
                <w:szCs w:val="18"/>
              </w:rPr>
              <w:t xml:space="preserve"> </w:t>
            </w:r>
            <w:r w:rsidRPr="0095297E">
              <w:rPr>
                <w:rFonts w:ascii="Arial" w:hAnsi="Arial" w:cs="Arial"/>
                <w:bCs/>
                <w:iCs/>
                <w:sz w:val="18"/>
                <w:szCs w:val="18"/>
              </w:rPr>
              <w:t>multi-PUSCH scheduling by single DCI for the operation with 120kHz SCS in FR2-1 with non-contiguous allocation.</w:t>
            </w:r>
          </w:p>
        </w:tc>
        <w:tc>
          <w:tcPr>
            <w:tcW w:w="709" w:type="dxa"/>
          </w:tcPr>
          <w:p w14:paraId="2E1C333E" w14:textId="77777777" w:rsidR="00383D60" w:rsidRPr="0095297E" w:rsidRDefault="00383D60" w:rsidP="00D95F00">
            <w:pPr>
              <w:pStyle w:val="TAL"/>
              <w:jc w:val="center"/>
            </w:pPr>
            <w:r w:rsidRPr="0095297E">
              <w:t>Band</w:t>
            </w:r>
          </w:p>
        </w:tc>
        <w:tc>
          <w:tcPr>
            <w:tcW w:w="567" w:type="dxa"/>
          </w:tcPr>
          <w:p w14:paraId="0AE6AE4A" w14:textId="77777777" w:rsidR="00383D60" w:rsidRPr="0095297E" w:rsidRDefault="00383D60" w:rsidP="00D95F00">
            <w:pPr>
              <w:pStyle w:val="TAL"/>
              <w:jc w:val="center"/>
            </w:pPr>
            <w:r w:rsidRPr="0095297E">
              <w:t>No</w:t>
            </w:r>
          </w:p>
        </w:tc>
        <w:tc>
          <w:tcPr>
            <w:tcW w:w="709" w:type="dxa"/>
          </w:tcPr>
          <w:p w14:paraId="4EB8FB6A" w14:textId="77777777" w:rsidR="00383D60" w:rsidRPr="0095297E" w:rsidRDefault="00383D60" w:rsidP="00D95F00">
            <w:pPr>
              <w:pStyle w:val="TAL"/>
              <w:jc w:val="center"/>
            </w:pPr>
            <w:r w:rsidRPr="0095297E">
              <w:t>N/A</w:t>
            </w:r>
          </w:p>
        </w:tc>
        <w:tc>
          <w:tcPr>
            <w:tcW w:w="728" w:type="dxa"/>
          </w:tcPr>
          <w:p w14:paraId="2991E3A2" w14:textId="77777777" w:rsidR="00383D60" w:rsidRPr="0095297E" w:rsidRDefault="00383D60" w:rsidP="00D95F00">
            <w:pPr>
              <w:pStyle w:val="TAL"/>
              <w:jc w:val="center"/>
            </w:pPr>
            <w:r w:rsidRPr="0095297E">
              <w:t>N/A</w:t>
            </w:r>
          </w:p>
        </w:tc>
      </w:tr>
      <w:tr w:rsidR="00383D60" w:rsidRPr="0095297E" w14:paraId="04A4294C" w14:textId="77777777" w:rsidTr="00D95F00">
        <w:trPr>
          <w:cantSplit/>
          <w:tblHeader/>
        </w:trPr>
        <w:tc>
          <w:tcPr>
            <w:tcW w:w="6917" w:type="dxa"/>
          </w:tcPr>
          <w:p w14:paraId="2A397004" w14:textId="77777777" w:rsidR="00383D60" w:rsidRPr="0095297E" w:rsidRDefault="00383D60" w:rsidP="00D95F00">
            <w:pPr>
              <w:pStyle w:val="TAL"/>
              <w:rPr>
                <w:b/>
                <w:i/>
              </w:rPr>
            </w:pPr>
            <w:r w:rsidRPr="0095297E">
              <w:rPr>
                <w:b/>
                <w:i/>
              </w:rPr>
              <w:t>multipleRateMatchingEUTRA-CRS-r16</w:t>
            </w:r>
          </w:p>
          <w:p w14:paraId="788B1773" w14:textId="77777777" w:rsidR="00383D60" w:rsidRPr="0095297E" w:rsidRDefault="00383D60" w:rsidP="00D95F00">
            <w:pPr>
              <w:pStyle w:val="TAL"/>
              <w:rPr>
                <w:rFonts w:cs="Arial"/>
                <w:szCs w:val="18"/>
              </w:rPr>
            </w:pPr>
            <w:r w:rsidRPr="0095297E">
              <w:t>Indicates whether the UE supports multiple E-UTRA CRS rate matching patterns, which is supported only for FR1. The capability signalling comprises the following parameters:</w:t>
            </w:r>
          </w:p>
          <w:p w14:paraId="0B0F9A5B" w14:textId="77777777" w:rsidR="00383D60" w:rsidRPr="0095297E" w:rsidRDefault="00383D60" w:rsidP="00D95F00">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maxNumberPatterns-r16</w:t>
            </w:r>
            <w:r w:rsidRPr="0095297E">
              <w:rPr>
                <w:rFonts w:ascii="Arial" w:hAnsi="Arial" w:cs="Arial"/>
                <w:sz w:val="18"/>
                <w:szCs w:val="18"/>
              </w:rPr>
              <w:t xml:space="preserve"> indicates the maximum number of LTE-CRS rate matching patterns in total within a NR carrier using 15 kHz SCS. </w:t>
            </w:r>
            <w:r w:rsidRPr="0095297E">
              <w:rPr>
                <w:rFonts w:ascii="Arial" w:hAnsi="Arial"/>
                <w:sz w:val="18"/>
              </w:rPr>
              <w:t>The UE can report the value larger than 2 only if UE reports the value of</w:t>
            </w:r>
            <w:r w:rsidRPr="0095297E">
              <w:t xml:space="preserve"> </w:t>
            </w:r>
            <w:r w:rsidRPr="0095297E">
              <w:rPr>
                <w:rFonts w:ascii="Arial" w:hAnsi="Arial"/>
                <w:i/>
                <w:iCs/>
                <w:sz w:val="18"/>
              </w:rPr>
              <w:t>maxNumberNon-OverlapPatterns-r16</w:t>
            </w:r>
            <w:r w:rsidRPr="0095297E">
              <w:rPr>
                <w:rFonts w:ascii="Arial" w:hAnsi="Arial"/>
                <w:sz w:val="18"/>
              </w:rPr>
              <w:t xml:space="preserve"> is larger than 1.</w:t>
            </w:r>
          </w:p>
          <w:p w14:paraId="70A14708" w14:textId="77777777" w:rsidR="00383D60" w:rsidRPr="0095297E" w:rsidRDefault="00383D60" w:rsidP="00D95F00">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maxNumberNon-OverlapPatterns-r16</w:t>
            </w:r>
            <w:r w:rsidRPr="0095297E">
              <w:rPr>
                <w:rFonts w:ascii="Arial" w:hAnsi="Arial" w:cs="Arial"/>
                <w:sz w:val="18"/>
                <w:szCs w:val="18"/>
              </w:rPr>
              <w:t xml:space="preserve"> indicates the maximum number of LTE-CRS non-overlapping rate matching patterns within a NR carrier using 15 kHz SCS.</w:t>
            </w:r>
          </w:p>
          <w:p w14:paraId="762F0406" w14:textId="77777777" w:rsidR="00383D60" w:rsidRPr="0095297E" w:rsidRDefault="00383D60" w:rsidP="00D95F00">
            <w:pPr>
              <w:pStyle w:val="TAL"/>
              <w:rPr>
                <w:b/>
                <w:i/>
              </w:rPr>
            </w:pPr>
            <w:r w:rsidRPr="0095297E">
              <w:t xml:space="preserve">The UE can include this feature only if the UE indicates support of </w:t>
            </w:r>
            <w:r w:rsidRPr="0095297E">
              <w:rPr>
                <w:i/>
                <w:iCs/>
              </w:rPr>
              <w:t>rateMatchingLTE-CRS</w:t>
            </w:r>
            <w:r w:rsidRPr="0095297E">
              <w:t>.</w:t>
            </w:r>
          </w:p>
        </w:tc>
        <w:tc>
          <w:tcPr>
            <w:tcW w:w="709" w:type="dxa"/>
          </w:tcPr>
          <w:p w14:paraId="04BA5FC8" w14:textId="77777777" w:rsidR="00383D60" w:rsidRPr="0095297E" w:rsidRDefault="00383D60" w:rsidP="00D95F00">
            <w:pPr>
              <w:pStyle w:val="TAL"/>
              <w:jc w:val="center"/>
            </w:pPr>
            <w:r w:rsidRPr="0095297E">
              <w:t>Band</w:t>
            </w:r>
          </w:p>
        </w:tc>
        <w:tc>
          <w:tcPr>
            <w:tcW w:w="567" w:type="dxa"/>
          </w:tcPr>
          <w:p w14:paraId="7CF92A09" w14:textId="77777777" w:rsidR="00383D60" w:rsidRPr="0095297E" w:rsidRDefault="00383D60" w:rsidP="00D95F00">
            <w:pPr>
              <w:pStyle w:val="TAL"/>
              <w:jc w:val="center"/>
            </w:pPr>
            <w:r w:rsidRPr="0095297E">
              <w:t>No</w:t>
            </w:r>
          </w:p>
        </w:tc>
        <w:tc>
          <w:tcPr>
            <w:tcW w:w="709" w:type="dxa"/>
          </w:tcPr>
          <w:p w14:paraId="7DCE85D0" w14:textId="77777777" w:rsidR="00383D60" w:rsidRPr="0095297E" w:rsidRDefault="00383D60" w:rsidP="00D95F00">
            <w:pPr>
              <w:pStyle w:val="TAL"/>
              <w:jc w:val="center"/>
            </w:pPr>
            <w:r w:rsidRPr="0095297E">
              <w:rPr>
                <w:bCs/>
                <w:iCs/>
              </w:rPr>
              <w:t>N/A</w:t>
            </w:r>
          </w:p>
        </w:tc>
        <w:tc>
          <w:tcPr>
            <w:tcW w:w="728" w:type="dxa"/>
          </w:tcPr>
          <w:p w14:paraId="76F08827" w14:textId="77777777" w:rsidR="00383D60" w:rsidRPr="0095297E" w:rsidRDefault="00383D60" w:rsidP="00D95F00">
            <w:pPr>
              <w:pStyle w:val="TAL"/>
              <w:jc w:val="center"/>
            </w:pPr>
            <w:r w:rsidRPr="0095297E">
              <w:t>FR1 only</w:t>
            </w:r>
          </w:p>
        </w:tc>
      </w:tr>
      <w:tr w:rsidR="00383D60" w:rsidRPr="0095297E" w14:paraId="014BCA3F" w14:textId="77777777" w:rsidTr="00D95F00">
        <w:trPr>
          <w:cantSplit/>
          <w:tblHeader/>
        </w:trPr>
        <w:tc>
          <w:tcPr>
            <w:tcW w:w="6917" w:type="dxa"/>
          </w:tcPr>
          <w:p w14:paraId="28D0F618" w14:textId="77777777" w:rsidR="00383D60" w:rsidRPr="0095297E" w:rsidRDefault="00383D60" w:rsidP="00D95F00">
            <w:pPr>
              <w:pStyle w:val="TAL"/>
              <w:rPr>
                <w:b/>
                <w:i/>
              </w:rPr>
            </w:pPr>
            <w:r w:rsidRPr="0095297E">
              <w:rPr>
                <w:b/>
                <w:i/>
              </w:rPr>
              <w:t>multipleTCI</w:t>
            </w:r>
          </w:p>
          <w:p w14:paraId="737DB402" w14:textId="77777777" w:rsidR="00383D60" w:rsidRPr="0095297E" w:rsidRDefault="00383D60" w:rsidP="00D95F00">
            <w:pPr>
              <w:pStyle w:val="TAL"/>
            </w:pPr>
            <w:r w:rsidRPr="0095297E">
              <w:t xml:space="preserve">Indicates whether UE supports more than one TCI state configurations per CORESET. UE is only required to track one active TCI state per CORESET. UE is required to support minimum between 64 and number of configured TCI states indicated by </w:t>
            </w:r>
            <w:r w:rsidRPr="0095297E">
              <w:rPr>
                <w:i/>
              </w:rPr>
              <w:t>tci-StatePDSCH</w:t>
            </w:r>
            <w:r w:rsidRPr="0095297E">
              <w:t xml:space="preserve">. This field shall be set to </w:t>
            </w:r>
            <w:r w:rsidRPr="0095297E">
              <w:rPr>
                <w:i/>
              </w:rPr>
              <w:t>supported</w:t>
            </w:r>
            <w:r w:rsidRPr="0095297E">
              <w:t>.</w:t>
            </w:r>
          </w:p>
        </w:tc>
        <w:tc>
          <w:tcPr>
            <w:tcW w:w="709" w:type="dxa"/>
          </w:tcPr>
          <w:p w14:paraId="386FA0E5" w14:textId="77777777" w:rsidR="00383D60" w:rsidRPr="0095297E" w:rsidRDefault="00383D60" w:rsidP="00D95F00">
            <w:pPr>
              <w:pStyle w:val="TAL"/>
              <w:jc w:val="center"/>
            </w:pPr>
            <w:r w:rsidRPr="0095297E">
              <w:t>Band</w:t>
            </w:r>
          </w:p>
        </w:tc>
        <w:tc>
          <w:tcPr>
            <w:tcW w:w="567" w:type="dxa"/>
          </w:tcPr>
          <w:p w14:paraId="2D7C47E3" w14:textId="77777777" w:rsidR="00383D60" w:rsidRPr="0095297E" w:rsidRDefault="00383D60" w:rsidP="00D95F00">
            <w:pPr>
              <w:pStyle w:val="TAL"/>
              <w:jc w:val="center"/>
            </w:pPr>
            <w:r w:rsidRPr="0095297E">
              <w:t>Yes</w:t>
            </w:r>
          </w:p>
        </w:tc>
        <w:tc>
          <w:tcPr>
            <w:tcW w:w="709" w:type="dxa"/>
          </w:tcPr>
          <w:p w14:paraId="13DE8903" w14:textId="77777777" w:rsidR="00383D60" w:rsidRPr="0095297E" w:rsidRDefault="00383D60" w:rsidP="00D95F00">
            <w:pPr>
              <w:pStyle w:val="TAL"/>
              <w:jc w:val="center"/>
            </w:pPr>
            <w:r w:rsidRPr="0095297E">
              <w:rPr>
                <w:bCs/>
                <w:iCs/>
              </w:rPr>
              <w:t>N/A</w:t>
            </w:r>
          </w:p>
        </w:tc>
        <w:tc>
          <w:tcPr>
            <w:tcW w:w="728" w:type="dxa"/>
          </w:tcPr>
          <w:p w14:paraId="5B3AFEBF" w14:textId="77777777" w:rsidR="00383D60" w:rsidRPr="0095297E" w:rsidRDefault="00383D60" w:rsidP="00D95F00">
            <w:pPr>
              <w:pStyle w:val="TAL"/>
              <w:jc w:val="center"/>
            </w:pPr>
            <w:r w:rsidRPr="0095297E">
              <w:rPr>
                <w:bCs/>
                <w:iCs/>
              </w:rPr>
              <w:t>N/A</w:t>
            </w:r>
          </w:p>
        </w:tc>
      </w:tr>
      <w:tr w:rsidR="00383D60" w:rsidRPr="0095297E" w14:paraId="4833BCA6" w14:textId="77777777" w:rsidTr="00D95F00">
        <w:trPr>
          <w:cantSplit/>
          <w:tblHeader/>
        </w:trPr>
        <w:tc>
          <w:tcPr>
            <w:tcW w:w="6917" w:type="dxa"/>
          </w:tcPr>
          <w:p w14:paraId="539A72BB" w14:textId="77777777" w:rsidR="00383D60" w:rsidRPr="0095297E" w:rsidRDefault="00383D60" w:rsidP="00D95F00">
            <w:pPr>
              <w:pStyle w:val="TAL"/>
              <w:rPr>
                <w:b/>
                <w:i/>
              </w:rPr>
            </w:pPr>
            <w:r w:rsidRPr="0095297E">
              <w:rPr>
                <w:b/>
                <w:i/>
              </w:rPr>
              <w:t>nack-OnlyFeedbackForMulticastWithDCI-Enabler-r17</w:t>
            </w:r>
          </w:p>
          <w:p w14:paraId="67305157" w14:textId="77777777" w:rsidR="00383D60" w:rsidRPr="0095297E" w:rsidRDefault="00383D60" w:rsidP="00D95F00">
            <w:pPr>
              <w:pStyle w:val="TAL"/>
            </w:pPr>
            <w:r w:rsidRPr="0095297E">
              <w:t>Indicates whether the UE supports DCI-based enabling/disabling NACK-only based HARQ-ACK feedback configured per G-RNTI by RRC signalling via DCI format 4_2.</w:t>
            </w:r>
          </w:p>
          <w:p w14:paraId="43AD6101" w14:textId="77777777" w:rsidR="00383D60" w:rsidRPr="0095297E" w:rsidRDefault="00383D60" w:rsidP="00D95F00">
            <w:pPr>
              <w:pStyle w:val="TAL"/>
              <w:rPr>
                <w:b/>
                <w:i/>
              </w:rPr>
            </w:pPr>
            <w:r w:rsidRPr="0095297E">
              <w:rPr>
                <w:rFonts w:cs="Arial"/>
              </w:rPr>
              <w:t xml:space="preserve">A UE supporting this feature shall also indicate support of </w:t>
            </w:r>
            <w:r w:rsidRPr="0095297E">
              <w:rPr>
                <w:rFonts w:cs="Arial"/>
                <w:i/>
                <w:iCs/>
              </w:rPr>
              <w:t>nack-OnlyFeedbackForMulticast-r17</w:t>
            </w:r>
            <w:r w:rsidRPr="0095297E">
              <w:rPr>
                <w:rFonts w:cs="Arial"/>
              </w:rPr>
              <w:t xml:space="preserve"> and </w:t>
            </w:r>
            <w:r w:rsidRPr="0095297E">
              <w:rPr>
                <w:rFonts w:cs="Arial"/>
                <w:i/>
                <w:iCs/>
              </w:rPr>
              <w:t>dynamicMulticastDCI-Format4-2-r17</w:t>
            </w:r>
            <w:r w:rsidRPr="0095297E">
              <w:t>.</w:t>
            </w:r>
          </w:p>
        </w:tc>
        <w:tc>
          <w:tcPr>
            <w:tcW w:w="709" w:type="dxa"/>
          </w:tcPr>
          <w:p w14:paraId="6D6F3A81" w14:textId="77777777" w:rsidR="00383D60" w:rsidRPr="0095297E" w:rsidRDefault="00383D60" w:rsidP="00D95F00">
            <w:pPr>
              <w:pStyle w:val="TAL"/>
              <w:jc w:val="center"/>
            </w:pPr>
            <w:r w:rsidRPr="0095297E">
              <w:t>Band</w:t>
            </w:r>
          </w:p>
        </w:tc>
        <w:tc>
          <w:tcPr>
            <w:tcW w:w="567" w:type="dxa"/>
          </w:tcPr>
          <w:p w14:paraId="5F244A37" w14:textId="77777777" w:rsidR="00383D60" w:rsidRPr="0095297E" w:rsidRDefault="00383D60" w:rsidP="00D95F00">
            <w:pPr>
              <w:pStyle w:val="TAL"/>
              <w:jc w:val="center"/>
            </w:pPr>
            <w:r w:rsidRPr="0095297E">
              <w:t>No</w:t>
            </w:r>
          </w:p>
        </w:tc>
        <w:tc>
          <w:tcPr>
            <w:tcW w:w="709" w:type="dxa"/>
          </w:tcPr>
          <w:p w14:paraId="0E401ACB" w14:textId="77777777" w:rsidR="00383D60" w:rsidRPr="0095297E" w:rsidRDefault="00383D60" w:rsidP="00D95F00">
            <w:pPr>
              <w:pStyle w:val="TAL"/>
              <w:jc w:val="center"/>
              <w:rPr>
                <w:bCs/>
                <w:iCs/>
              </w:rPr>
            </w:pPr>
            <w:r w:rsidRPr="0095297E">
              <w:rPr>
                <w:bCs/>
                <w:iCs/>
              </w:rPr>
              <w:t>N/A</w:t>
            </w:r>
          </w:p>
        </w:tc>
        <w:tc>
          <w:tcPr>
            <w:tcW w:w="728" w:type="dxa"/>
          </w:tcPr>
          <w:p w14:paraId="4C50860F" w14:textId="77777777" w:rsidR="00383D60" w:rsidRPr="0095297E" w:rsidRDefault="00383D60" w:rsidP="00D95F00">
            <w:pPr>
              <w:pStyle w:val="TAL"/>
              <w:jc w:val="center"/>
              <w:rPr>
                <w:bCs/>
                <w:iCs/>
              </w:rPr>
            </w:pPr>
            <w:r w:rsidRPr="0095297E">
              <w:rPr>
                <w:bCs/>
                <w:iCs/>
              </w:rPr>
              <w:t>N/A</w:t>
            </w:r>
          </w:p>
        </w:tc>
      </w:tr>
      <w:tr w:rsidR="00383D60" w:rsidRPr="0095297E" w14:paraId="4B7D284D" w14:textId="77777777" w:rsidTr="00D95F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3D905EC" w14:textId="77777777" w:rsidR="00383D60" w:rsidRPr="0095297E" w:rsidRDefault="00383D60" w:rsidP="00D95F00">
            <w:pPr>
              <w:pStyle w:val="TAL"/>
              <w:rPr>
                <w:b/>
                <w:i/>
              </w:rPr>
            </w:pPr>
            <w:r w:rsidRPr="0095297E">
              <w:rPr>
                <w:b/>
                <w:i/>
              </w:rPr>
              <w:t>nack-OnlyFeedbackForSPS-MulticastWithDCI-Enabler-r17</w:t>
            </w:r>
          </w:p>
          <w:p w14:paraId="37C4EB81" w14:textId="77777777" w:rsidR="00383D60" w:rsidRPr="0095297E" w:rsidRDefault="00383D60" w:rsidP="00D95F00">
            <w:pPr>
              <w:pStyle w:val="TAL"/>
              <w:rPr>
                <w:bCs/>
                <w:iCs/>
              </w:rPr>
            </w:pPr>
            <w:r w:rsidRPr="0095297E">
              <w:rPr>
                <w:bCs/>
                <w:iCs/>
              </w:rPr>
              <w:t>Indicates whether the UE supports DCI-based enabling/disabling NACK-only based HARQ-ACK feedback configured per G-CS-RNTI by RRC signalling via DCI format 4_2.</w:t>
            </w:r>
          </w:p>
          <w:p w14:paraId="188B7341" w14:textId="77777777" w:rsidR="00383D60" w:rsidRPr="0095297E" w:rsidRDefault="00383D60" w:rsidP="00D95F00">
            <w:pPr>
              <w:pStyle w:val="TAL"/>
              <w:rPr>
                <w:bCs/>
                <w:iCs/>
              </w:rPr>
            </w:pPr>
          </w:p>
          <w:p w14:paraId="38D151B7" w14:textId="77777777" w:rsidR="00383D60" w:rsidRPr="0095297E" w:rsidRDefault="00383D60" w:rsidP="00D95F00">
            <w:pPr>
              <w:pStyle w:val="TAL"/>
              <w:rPr>
                <w:bCs/>
                <w:iCs/>
              </w:rPr>
            </w:pPr>
            <w:r w:rsidRPr="0095297E">
              <w:rPr>
                <w:bCs/>
                <w:iCs/>
              </w:rPr>
              <w:t xml:space="preserve">A UE that indicates support of this feature shall indicate support of </w:t>
            </w:r>
            <w:r w:rsidRPr="0095297E">
              <w:rPr>
                <w:bCs/>
                <w:i/>
              </w:rPr>
              <w:t>nack-OnlyFeedbackForSPS-Multicast-r17</w:t>
            </w:r>
            <w:r w:rsidRPr="0095297E">
              <w:rPr>
                <w:bCs/>
                <w:iCs/>
              </w:rPr>
              <w:t xml:space="preserve"> and</w:t>
            </w:r>
            <w:r w:rsidRPr="0095297E">
              <w:t xml:space="preserve"> </w:t>
            </w:r>
            <w:r w:rsidRPr="0095297E">
              <w:rPr>
                <w:bCs/>
                <w:i/>
              </w:rPr>
              <w:t>sps-MulticastDCI-Format4-2-r17</w:t>
            </w:r>
            <w:r w:rsidRPr="0095297E">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5138AFCC" w14:textId="77777777" w:rsidR="00383D60" w:rsidRPr="0095297E" w:rsidRDefault="00383D60" w:rsidP="00D95F00">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06BD088B" w14:textId="77777777" w:rsidR="00383D60" w:rsidRPr="0095297E" w:rsidRDefault="00383D60" w:rsidP="00D95F00">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1CFD7166" w14:textId="77777777" w:rsidR="00383D60" w:rsidRPr="0095297E" w:rsidRDefault="00383D60" w:rsidP="00D95F00">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1F412AC" w14:textId="77777777" w:rsidR="00383D60" w:rsidRPr="0095297E" w:rsidRDefault="00383D60" w:rsidP="00D95F00">
            <w:pPr>
              <w:pStyle w:val="TAL"/>
              <w:jc w:val="center"/>
              <w:rPr>
                <w:bCs/>
                <w:iCs/>
              </w:rPr>
            </w:pPr>
            <w:r w:rsidRPr="0095297E">
              <w:rPr>
                <w:bCs/>
                <w:iCs/>
              </w:rPr>
              <w:t>N/A</w:t>
            </w:r>
          </w:p>
        </w:tc>
      </w:tr>
      <w:tr w:rsidR="00383D60" w:rsidRPr="0095297E" w14:paraId="351D064B" w14:textId="77777777" w:rsidTr="00D95F00">
        <w:trPr>
          <w:cantSplit/>
          <w:tblHeader/>
        </w:trPr>
        <w:tc>
          <w:tcPr>
            <w:tcW w:w="6917" w:type="dxa"/>
          </w:tcPr>
          <w:p w14:paraId="1B7FE752" w14:textId="77777777" w:rsidR="00383D60" w:rsidRPr="0095297E" w:rsidRDefault="00383D60" w:rsidP="00D95F00">
            <w:pPr>
              <w:pStyle w:val="TAL"/>
              <w:rPr>
                <w:b/>
                <w:i/>
              </w:rPr>
            </w:pPr>
            <w:r w:rsidRPr="0095297E">
              <w:rPr>
                <w:b/>
                <w:i/>
              </w:rPr>
              <w:t>nonGroupSINR-reporting-r16</w:t>
            </w:r>
          </w:p>
          <w:p w14:paraId="14D9E3FF" w14:textId="77777777" w:rsidR="00383D60" w:rsidRPr="0095297E" w:rsidRDefault="00383D60" w:rsidP="00D95F00">
            <w:pPr>
              <w:pStyle w:val="TAL"/>
              <w:rPr>
                <w:b/>
                <w:i/>
              </w:rPr>
            </w:pPr>
            <w:r w:rsidRPr="0095297E">
              <w:rPr>
                <w:bCs/>
                <w:iCs/>
              </w:rPr>
              <w:t xml:space="preserve">Indicates N_max L1-SINR values reported when UE supports non-group based L1-SINR reporting. UE indicates support of this feature shall indicate support of </w:t>
            </w:r>
            <w:r w:rsidRPr="0095297E">
              <w:rPr>
                <w:i/>
                <w:iCs/>
              </w:rPr>
              <w:t>ssb-csirs-SINR-measurement-r16.</w:t>
            </w:r>
          </w:p>
        </w:tc>
        <w:tc>
          <w:tcPr>
            <w:tcW w:w="709" w:type="dxa"/>
          </w:tcPr>
          <w:p w14:paraId="060C71C0" w14:textId="77777777" w:rsidR="00383D60" w:rsidRPr="0095297E" w:rsidRDefault="00383D60" w:rsidP="00D95F00">
            <w:pPr>
              <w:pStyle w:val="TAL"/>
              <w:jc w:val="center"/>
            </w:pPr>
            <w:r w:rsidRPr="0095297E">
              <w:t>Band</w:t>
            </w:r>
          </w:p>
        </w:tc>
        <w:tc>
          <w:tcPr>
            <w:tcW w:w="567" w:type="dxa"/>
          </w:tcPr>
          <w:p w14:paraId="26748A80" w14:textId="77777777" w:rsidR="00383D60" w:rsidRPr="0095297E" w:rsidRDefault="00383D60" w:rsidP="00D95F00">
            <w:pPr>
              <w:pStyle w:val="TAL"/>
              <w:jc w:val="center"/>
            </w:pPr>
            <w:r w:rsidRPr="0095297E">
              <w:t>No</w:t>
            </w:r>
          </w:p>
        </w:tc>
        <w:tc>
          <w:tcPr>
            <w:tcW w:w="709" w:type="dxa"/>
          </w:tcPr>
          <w:p w14:paraId="5FF2095E" w14:textId="77777777" w:rsidR="00383D60" w:rsidRPr="0095297E" w:rsidRDefault="00383D60" w:rsidP="00D95F00">
            <w:pPr>
              <w:pStyle w:val="TAL"/>
              <w:jc w:val="center"/>
              <w:rPr>
                <w:bCs/>
                <w:iCs/>
              </w:rPr>
            </w:pPr>
            <w:r w:rsidRPr="0095297E">
              <w:rPr>
                <w:bCs/>
                <w:iCs/>
              </w:rPr>
              <w:t>N/A</w:t>
            </w:r>
          </w:p>
        </w:tc>
        <w:tc>
          <w:tcPr>
            <w:tcW w:w="728" w:type="dxa"/>
          </w:tcPr>
          <w:p w14:paraId="635E562E" w14:textId="77777777" w:rsidR="00383D60" w:rsidRPr="0095297E" w:rsidRDefault="00383D60" w:rsidP="00D95F00">
            <w:pPr>
              <w:pStyle w:val="TAL"/>
              <w:jc w:val="center"/>
              <w:rPr>
                <w:bCs/>
                <w:iCs/>
              </w:rPr>
            </w:pPr>
            <w:r w:rsidRPr="0095297E">
              <w:rPr>
                <w:bCs/>
                <w:iCs/>
              </w:rPr>
              <w:t>N/A</w:t>
            </w:r>
          </w:p>
        </w:tc>
      </w:tr>
      <w:tr w:rsidR="00383D60" w:rsidRPr="0095297E" w14:paraId="0EFCA1DF" w14:textId="77777777" w:rsidTr="00D95F00">
        <w:trPr>
          <w:cantSplit/>
          <w:tblHeader/>
        </w:trPr>
        <w:tc>
          <w:tcPr>
            <w:tcW w:w="6917" w:type="dxa"/>
          </w:tcPr>
          <w:p w14:paraId="35872E15" w14:textId="77777777" w:rsidR="00383D60" w:rsidRPr="0095297E" w:rsidRDefault="00383D60" w:rsidP="00D95F00">
            <w:pPr>
              <w:pStyle w:val="TAL"/>
              <w:rPr>
                <w:b/>
                <w:i/>
              </w:rPr>
            </w:pPr>
            <w:r w:rsidRPr="0095297E">
              <w:rPr>
                <w:b/>
                <w:i/>
              </w:rPr>
              <w:t>nr-UE-TxTEG-ID-MaxSupport-r17</w:t>
            </w:r>
          </w:p>
          <w:p w14:paraId="1DFFB65F" w14:textId="77777777" w:rsidR="00383D60" w:rsidRPr="0095297E" w:rsidRDefault="00383D60" w:rsidP="00D95F00">
            <w:pPr>
              <w:pStyle w:val="TAL"/>
              <w:rPr>
                <w:b/>
                <w:i/>
              </w:rPr>
            </w:pPr>
            <w:r w:rsidRPr="0095297E">
              <w:rPr>
                <w:bCs/>
                <w:iCs/>
              </w:rPr>
              <w:t>Indicates</w:t>
            </w:r>
            <w:r w:rsidRPr="0095297E">
              <w:t xml:space="preserve"> the maximum number of UE TxTEG for SRS resource for positioning, which is supported and reported by UE for UL TDOA. The UE can include this field only if the UE supports </w:t>
            </w:r>
            <w:r w:rsidRPr="0095297E">
              <w:rPr>
                <w:i/>
                <w:iCs/>
              </w:rPr>
              <w:t>srs-AllPosResources-r16</w:t>
            </w:r>
            <w:r w:rsidRPr="0095297E">
              <w:t>.</w:t>
            </w:r>
          </w:p>
        </w:tc>
        <w:tc>
          <w:tcPr>
            <w:tcW w:w="709" w:type="dxa"/>
          </w:tcPr>
          <w:p w14:paraId="76040CB6" w14:textId="77777777" w:rsidR="00383D60" w:rsidRPr="0095297E" w:rsidRDefault="00383D60" w:rsidP="00D95F00">
            <w:pPr>
              <w:pStyle w:val="TAL"/>
              <w:jc w:val="center"/>
            </w:pPr>
            <w:r w:rsidRPr="0095297E">
              <w:t>Band</w:t>
            </w:r>
          </w:p>
        </w:tc>
        <w:tc>
          <w:tcPr>
            <w:tcW w:w="567" w:type="dxa"/>
          </w:tcPr>
          <w:p w14:paraId="146896C9" w14:textId="77777777" w:rsidR="00383D60" w:rsidRPr="0095297E" w:rsidRDefault="00383D60" w:rsidP="00D95F00">
            <w:pPr>
              <w:pStyle w:val="TAL"/>
              <w:jc w:val="center"/>
            </w:pPr>
            <w:r w:rsidRPr="0095297E">
              <w:t>No</w:t>
            </w:r>
          </w:p>
        </w:tc>
        <w:tc>
          <w:tcPr>
            <w:tcW w:w="709" w:type="dxa"/>
          </w:tcPr>
          <w:p w14:paraId="0B6D4975" w14:textId="77777777" w:rsidR="00383D60" w:rsidRPr="0095297E" w:rsidRDefault="00383D60" w:rsidP="00D95F00">
            <w:pPr>
              <w:pStyle w:val="TAL"/>
              <w:jc w:val="center"/>
              <w:rPr>
                <w:bCs/>
                <w:iCs/>
              </w:rPr>
            </w:pPr>
            <w:r w:rsidRPr="0095297E">
              <w:rPr>
                <w:bCs/>
                <w:iCs/>
              </w:rPr>
              <w:t>N/A</w:t>
            </w:r>
          </w:p>
        </w:tc>
        <w:tc>
          <w:tcPr>
            <w:tcW w:w="728" w:type="dxa"/>
          </w:tcPr>
          <w:p w14:paraId="7AA7B5F6" w14:textId="77777777" w:rsidR="00383D60" w:rsidRPr="0095297E" w:rsidRDefault="00383D60" w:rsidP="00D95F00">
            <w:pPr>
              <w:pStyle w:val="TAL"/>
              <w:jc w:val="center"/>
              <w:rPr>
                <w:bCs/>
                <w:iCs/>
              </w:rPr>
            </w:pPr>
            <w:r w:rsidRPr="0095297E">
              <w:rPr>
                <w:bCs/>
                <w:iCs/>
              </w:rPr>
              <w:t>N/A</w:t>
            </w:r>
          </w:p>
        </w:tc>
      </w:tr>
      <w:tr w:rsidR="00383D60" w:rsidRPr="0095297E" w14:paraId="661BF242" w14:textId="77777777" w:rsidTr="00D95F00">
        <w:trPr>
          <w:cantSplit/>
          <w:tblHeader/>
        </w:trPr>
        <w:tc>
          <w:tcPr>
            <w:tcW w:w="6917" w:type="dxa"/>
          </w:tcPr>
          <w:p w14:paraId="0CDA9319" w14:textId="77777777" w:rsidR="00383D60" w:rsidRPr="0095297E" w:rsidRDefault="00383D60" w:rsidP="00D95F00">
            <w:pPr>
              <w:pStyle w:val="TAL"/>
              <w:rPr>
                <w:rFonts w:cs="Arial"/>
                <w:b/>
                <w:bCs/>
                <w:i/>
                <w:iCs/>
                <w:szCs w:val="18"/>
              </w:rPr>
            </w:pPr>
            <w:bookmarkStart w:id="165" w:name="_Hlk42794445"/>
            <w:r w:rsidRPr="0095297E">
              <w:rPr>
                <w:rFonts w:cs="Arial"/>
                <w:b/>
                <w:bCs/>
                <w:i/>
                <w:iCs/>
                <w:szCs w:val="18"/>
              </w:rPr>
              <w:t>olpc-SRS-Pos-r16</w:t>
            </w:r>
          </w:p>
          <w:bookmarkEnd w:id="165"/>
          <w:p w14:paraId="3849EA91" w14:textId="77777777" w:rsidR="00383D60" w:rsidRPr="0095297E" w:rsidRDefault="00383D60" w:rsidP="00D95F00">
            <w:pPr>
              <w:pStyle w:val="TAL"/>
              <w:rPr>
                <w:rFonts w:cs="Arial"/>
                <w:bCs/>
                <w:iCs/>
                <w:szCs w:val="18"/>
              </w:rPr>
            </w:pPr>
            <w:r w:rsidRPr="0095297E">
              <w:rPr>
                <w:rFonts w:cs="Arial"/>
                <w:bCs/>
                <w:iCs/>
                <w:szCs w:val="18"/>
              </w:rPr>
              <w:t>Indicates whether the UE supports OLPC for SRS for positioning. The capability signalling comprises the following parameters.</w:t>
            </w:r>
          </w:p>
          <w:p w14:paraId="06B89745"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olpc-SRS-PosBasedOnPRS-Serving-r16 </w:t>
            </w:r>
            <w:r w:rsidRPr="0095297E">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5297E">
              <w:rPr>
                <w:rFonts w:ascii="Arial" w:hAnsi="Arial" w:cs="Arial"/>
                <w:i/>
                <w:iCs/>
                <w:sz w:val="18"/>
                <w:szCs w:val="18"/>
              </w:rPr>
              <w:t>NR-DL-PRS-ProcessingCapability-r16</w:t>
            </w:r>
            <w:r w:rsidRPr="0095297E">
              <w:rPr>
                <w:rFonts w:ascii="Arial" w:hAnsi="Arial" w:cs="Arial"/>
                <w:sz w:val="18"/>
                <w:szCs w:val="18"/>
              </w:rPr>
              <w:t xml:space="preserve"> defined in TS 37.355 [22], and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728FD654"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olpc-SRS-PosBasedOnSSB-Neigh-r16 </w:t>
            </w:r>
            <w:r w:rsidRPr="0095297E">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131E516D"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olpc-SRS-PosBasedOnPRS-Neigh-r16 </w:t>
            </w:r>
            <w:r w:rsidRPr="0095297E">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5297E">
              <w:rPr>
                <w:rFonts w:ascii="Arial" w:hAnsi="Arial" w:cs="Arial"/>
                <w:i/>
                <w:iCs/>
                <w:sz w:val="18"/>
                <w:szCs w:val="18"/>
              </w:rPr>
              <w:t>olpc-SRS-PosBasedOnPRS-Serving-r16</w:t>
            </w:r>
            <w:r w:rsidRPr="0095297E">
              <w:rPr>
                <w:rFonts w:ascii="Arial" w:hAnsi="Arial" w:cs="Arial"/>
                <w:sz w:val="18"/>
                <w:szCs w:val="18"/>
              </w:rPr>
              <w:t>. Otherwise, the UE does not include this field;</w:t>
            </w:r>
          </w:p>
          <w:p w14:paraId="0D266E49" w14:textId="77777777" w:rsidR="00383D60" w:rsidRPr="0095297E" w:rsidRDefault="00383D60" w:rsidP="00D95F00">
            <w:pPr>
              <w:pStyle w:val="TAN"/>
              <w:ind w:hanging="533"/>
            </w:pPr>
            <w:r w:rsidRPr="0095297E">
              <w:t>NOTE:</w:t>
            </w:r>
            <w:r w:rsidRPr="0095297E">
              <w:rPr>
                <w:rFonts w:cs="Arial"/>
                <w:iCs/>
                <w:szCs w:val="18"/>
              </w:rPr>
              <w:tab/>
            </w:r>
            <w:r w:rsidRPr="0095297E">
              <w:t>A PRS from a PRS-only TP is treated as PRS from a non-serving cell.</w:t>
            </w:r>
          </w:p>
          <w:p w14:paraId="16619607" w14:textId="77777777" w:rsidR="00383D60" w:rsidRPr="0095297E" w:rsidRDefault="00383D60" w:rsidP="00D95F00">
            <w:pPr>
              <w:pStyle w:val="TAN"/>
              <w:ind w:hanging="533"/>
            </w:pPr>
          </w:p>
          <w:p w14:paraId="38C5442A" w14:textId="77777777" w:rsidR="00383D60" w:rsidRPr="0095297E" w:rsidRDefault="00383D60" w:rsidP="00D95F00">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maxNumberPathLossEstimatePerServing-r16 </w:t>
            </w:r>
            <w:r w:rsidRPr="0095297E">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5297E">
              <w:rPr>
                <w:rFonts w:ascii="Arial" w:hAnsi="Arial" w:cs="Arial"/>
                <w:i/>
                <w:iCs/>
                <w:sz w:val="18"/>
                <w:szCs w:val="18"/>
              </w:rPr>
              <w:t>olpc-SRS-PosBasedOnPRS-Serving-r16,</w:t>
            </w:r>
            <w:r w:rsidRPr="0095297E">
              <w:rPr>
                <w:rFonts w:ascii="Arial" w:hAnsi="Arial" w:cs="Arial"/>
                <w:i/>
                <w:sz w:val="18"/>
                <w:szCs w:val="18"/>
              </w:rPr>
              <w:t xml:space="preserve"> olpc-SRS-PosBasedOnSSB-Neigh-r16</w:t>
            </w:r>
            <w:r w:rsidRPr="0095297E">
              <w:rPr>
                <w:rFonts w:ascii="Arial" w:hAnsi="Arial" w:cs="Arial"/>
                <w:i/>
                <w:iCs/>
                <w:sz w:val="18"/>
                <w:szCs w:val="18"/>
              </w:rPr>
              <w:t xml:space="preserve"> </w:t>
            </w:r>
            <w:r w:rsidRPr="0095297E">
              <w:rPr>
                <w:rFonts w:ascii="Arial" w:hAnsi="Arial" w:cs="Arial"/>
                <w:sz w:val="18"/>
                <w:szCs w:val="18"/>
              </w:rPr>
              <w:t xml:space="preserve">and </w:t>
            </w:r>
            <w:r w:rsidRPr="0095297E">
              <w:rPr>
                <w:rFonts w:ascii="Arial" w:hAnsi="Arial" w:cs="Arial"/>
                <w:i/>
                <w:sz w:val="18"/>
                <w:szCs w:val="18"/>
              </w:rPr>
              <w:t>olpc-SRS-PosBasedOnPRS-Neigh-r16.</w:t>
            </w:r>
            <w:r w:rsidRPr="0095297E">
              <w:rPr>
                <w:rFonts w:ascii="Arial" w:hAnsi="Arial" w:cs="Arial"/>
                <w:sz w:val="18"/>
                <w:szCs w:val="18"/>
              </w:rPr>
              <w:t xml:space="preserve"> Otherwise, the UE does not include this field.</w:t>
            </w:r>
          </w:p>
        </w:tc>
        <w:tc>
          <w:tcPr>
            <w:tcW w:w="709" w:type="dxa"/>
          </w:tcPr>
          <w:p w14:paraId="02D4CCE3" w14:textId="77777777" w:rsidR="00383D60" w:rsidRPr="0095297E" w:rsidRDefault="00383D60" w:rsidP="00D95F00">
            <w:pPr>
              <w:pStyle w:val="TAL"/>
              <w:jc w:val="center"/>
            </w:pPr>
            <w:r w:rsidRPr="0095297E">
              <w:rPr>
                <w:rFonts w:cs="Arial"/>
                <w:bCs/>
                <w:iCs/>
                <w:szCs w:val="18"/>
              </w:rPr>
              <w:t>Band</w:t>
            </w:r>
          </w:p>
        </w:tc>
        <w:tc>
          <w:tcPr>
            <w:tcW w:w="567" w:type="dxa"/>
          </w:tcPr>
          <w:p w14:paraId="38C4DAD6" w14:textId="77777777" w:rsidR="00383D60" w:rsidRPr="0095297E" w:rsidRDefault="00383D60" w:rsidP="00D95F00">
            <w:pPr>
              <w:pStyle w:val="TAL"/>
              <w:jc w:val="center"/>
            </w:pPr>
            <w:r w:rsidRPr="0095297E">
              <w:rPr>
                <w:rFonts w:cs="Arial"/>
                <w:bCs/>
                <w:iCs/>
                <w:szCs w:val="18"/>
              </w:rPr>
              <w:t>No</w:t>
            </w:r>
          </w:p>
        </w:tc>
        <w:tc>
          <w:tcPr>
            <w:tcW w:w="709" w:type="dxa"/>
          </w:tcPr>
          <w:p w14:paraId="730C0A53" w14:textId="77777777" w:rsidR="00383D60" w:rsidRPr="0095297E" w:rsidRDefault="00383D60" w:rsidP="00D95F00">
            <w:pPr>
              <w:pStyle w:val="TAL"/>
              <w:jc w:val="center"/>
            </w:pPr>
            <w:r w:rsidRPr="0095297E">
              <w:rPr>
                <w:bCs/>
                <w:iCs/>
              </w:rPr>
              <w:t>N/A</w:t>
            </w:r>
          </w:p>
        </w:tc>
        <w:tc>
          <w:tcPr>
            <w:tcW w:w="728" w:type="dxa"/>
          </w:tcPr>
          <w:p w14:paraId="2FF5070B" w14:textId="77777777" w:rsidR="00383D60" w:rsidRPr="0095297E" w:rsidRDefault="00383D60" w:rsidP="00D95F00">
            <w:pPr>
              <w:pStyle w:val="TAL"/>
              <w:jc w:val="center"/>
            </w:pPr>
            <w:r w:rsidRPr="0095297E">
              <w:rPr>
                <w:bCs/>
                <w:iCs/>
              </w:rPr>
              <w:t>N/A</w:t>
            </w:r>
          </w:p>
        </w:tc>
      </w:tr>
      <w:tr w:rsidR="00383D60" w:rsidRPr="0095297E" w14:paraId="478857DF" w14:textId="77777777" w:rsidTr="00D95F00">
        <w:trPr>
          <w:cantSplit/>
          <w:tblHeader/>
        </w:trPr>
        <w:tc>
          <w:tcPr>
            <w:tcW w:w="6917" w:type="dxa"/>
          </w:tcPr>
          <w:p w14:paraId="5929AFD5" w14:textId="77777777" w:rsidR="00383D60" w:rsidRPr="0095297E" w:rsidRDefault="00383D60" w:rsidP="00D95F00">
            <w:pPr>
              <w:pStyle w:val="TAL"/>
              <w:rPr>
                <w:rFonts w:cs="Arial"/>
                <w:b/>
                <w:bCs/>
                <w:i/>
                <w:iCs/>
                <w:szCs w:val="18"/>
              </w:rPr>
            </w:pPr>
            <w:r w:rsidRPr="0095297E">
              <w:rPr>
                <w:rFonts w:cs="Arial"/>
                <w:b/>
                <w:bCs/>
                <w:i/>
                <w:iCs/>
                <w:szCs w:val="18"/>
              </w:rPr>
              <w:t>olpc-SRS-PosRRC-Inactive-r17</w:t>
            </w:r>
          </w:p>
          <w:p w14:paraId="2F4B60C3" w14:textId="77777777" w:rsidR="00383D60" w:rsidRPr="0095297E" w:rsidRDefault="00383D60" w:rsidP="00D95F00">
            <w:pPr>
              <w:pStyle w:val="TAL"/>
              <w:rPr>
                <w:rFonts w:cs="Arial"/>
                <w:bCs/>
                <w:iCs/>
                <w:szCs w:val="18"/>
              </w:rPr>
            </w:pPr>
            <w:r w:rsidRPr="0095297E">
              <w:rPr>
                <w:rFonts w:cs="Arial"/>
                <w:bCs/>
                <w:iCs/>
                <w:szCs w:val="18"/>
              </w:rPr>
              <w:t>Indicates whether the UE supports OLPC for SRS for positioning in RRC_INACTIVE. The capability signalling comprises the following parameters.</w:t>
            </w:r>
          </w:p>
          <w:p w14:paraId="79CBDF45"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olpc-SRS-PosBasedOnPRS-Serving-r16 </w:t>
            </w:r>
            <w:r w:rsidRPr="0095297E">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5297E">
              <w:rPr>
                <w:rFonts w:ascii="Arial" w:hAnsi="Arial" w:cs="Arial"/>
                <w:i/>
                <w:iCs/>
                <w:sz w:val="18"/>
                <w:szCs w:val="18"/>
              </w:rPr>
              <w:t>NR-DL-PRS-ProcessingCapability-r16</w:t>
            </w:r>
            <w:r w:rsidRPr="0095297E">
              <w:rPr>
                <w:rFonts w:ascii="Arial" w:hAnsi="Arial" w:cs="Arial"/>
                <w:sz w:val="18"/>
                <w:szCs w:val="18"/>
              </w:rPr>
              <w:t xml:space="preserve"> defined in TS 37.355 [22], and </w:t>
            </w:r>
            <w:r w:rsidRPr="0095297E">
              <w:rPr>
                <w:rFonts w:ascii="Arial" w:hAnsi="Arial" w:cs="Arial"/>
                <w:i/>
                <w:iCs/>
                <w:sz w:val="18"/>
                <w:szCs w:val="18"/>
              </w:rPr>
              <w:t>srs-PosResourcesRRC-Inactive-r17</w:t>
            </w:r>
            <w:r w:rsidRPr="0095297E">
              <w:rPr>
                <w:rFonts w:ascii="Arial" w:hAnsi="Arial" w:cs="Arial"/>
                <w:sz w:val="18"/>
                <w:szCs w:val="18"/>
              </w:rPr>
              <w:t>. Otherwise, the UE does not include this field;</w:t>
            </w:r>
          </w:p>
          <w:p w14:paraId="1D415061"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olpc-SRS-PosBasedOnSSB-Neigh-r16 </w:t>
            </w:r>
            <w:r w:rsidRPr="0095297E">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5297E">
              <w:rPr>
                <w:rFonts w:ascii="Arial" w:hAnsi="Arial" w:cs="Arial"/>
                <w:i/>
                <w:iCs/>
                <w:sz w:val="18"/>
                <w:szCs w:val="18"/>
              </w:rPr>
              <w:t>srs-PosResourcesRRC-Inactive-r17</w:t>
            </w:r>
            <w:r w:rsidRPr="0095297E">
              <w:rPr>
                <w:rFonts w:ascii="Arial" w:hAnsi="Arial" w:cs="Arial"/>
                <w:sz w:val="18"/>
                <w:szCs w:val="18"/>
              </w:rPr>
              <w:t>. Otherwise, the UE does not include this field;</w:t>
            </w:r>
          </w:p>
          <w:p w14:paraId="6DB56BE2"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olpc-SRS-PosBasedOnPRS-Neigh-r16 </w:t>
            </w:r>
            <w:r w:rsidRPr="0095297E">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5297E">
              <w:rPr>
                <w:rFonts w:ascii="Arial" w:hAnsi="Arial" w:cs="Arial"/>
                <w:i/>
                <w:iCs/>
                <w:sz w:val="18"/>
                <w:szCs w:val="18"/>
              </w:rPr>
              <w:t>olpc-SRS-PosBasedOnPRS-Serving-r16</w:t>
            </w:r>
            <w:r w:rsidRPr="0095297E">
              <w:rPr>
                <w:rFonts w:ascii="Arial" w:hAnsi="Arial" w:cs="Arial"/>
                <w:sz w:val="18"/>
                <w:szCs w:val="18"/>
              </w:rPr>
              <w:t>. Otherwise, the UE does not include this field;</w:t>
            </w:r>
          </w:p>
          <w:p w14:paraId="63F8A45A" w14:textId="77777777" w:rsidR="00383D60" w:rsidRPr="0095297E" w:rsidRDefault="00383D60" w:rsidP="00D95F00">
            <w:pPr>
              <w:pStyle w:val="TAN"/>
            </w:pPr>
            <w:r w:rsidRPr="0095297E">
              <w:t>NOTE:</w:t>
            </w:r>
            <w:r w:rsidRPr="0095297E">
              <w:rPr>
                <w:rFonts w:cs="Arial"/>
                <w:iCs/>
                <w:szCs w:val="18"/>
              </w:rPr>
              <w:tab/>
            </w:r>
            <w:r w:rsidRPr="0095297E">
              <w:t>A PRS from a PRS-only TP is treated as PRS from a non-serving cell.</w:t>
            </w:r>
          </w:p>
          <w:p w14:paraId="54C5F639" w14:textId="77777777" w:rsidR="00383D60" w:rsidRPr="0095297E" w:rsidRDefault="00383D60" w:rsidP="00D95F00">
            <w:pPr>
              <w:pStyle w:val="TAN"/>
              <w:ind w:left="568" w:hanging="284"/>
            </w:pPr>
          </w:p>
          <w:p w14:paraId="4983C744" w14:textId="77777777" w:rsidR="00383D60" w:rsidRPr="0095297E" w:rsidRDefault="00383D60" w:rsidP="00D95F00">
            <w:pPr>
              <w:pStyle w:val="TAL"/>
              <w:ind w:left="568" w:hanging="284"/>
              <w:rPr>
                <w:rFonts w:cs="Arial"/>
                <w:b/>
                <w:bCs/>
                <w:i/>
                <w:iCs/>
                <w:szCs w:val="18"/>
              </w:rPr>
            </w:pPr>
            <w:r w:rsidRPr="0095297E">
              <w:rPr>
                <w:rFonts w:cs="Arial"/>
                <w:i/>
                <w:szCs w:val="18"/>
              </w:rPr>
              <w:t>-</w:t>
            </w:r>
            <w:r w:rsidRPr="0095297E">
              <w:rPr>
                <w:rFonts w:cs="Arial"/>
                <w:szCs w:val="18"/>
              </w:rPr>
              <w:tab/>
            </w:r>
            <w:r w:rsidRPr="0095297E">
              <w:rPr>
                <w:rFonts w:cs="Arial"/>
                <w:i/>
                <w:szCs w:val="18"/>
              </w:rPr>
              <w:t xml:space="preserve">maxNumberPathLossEstimatePerServing-r16 </w:t>
            </w:r>
            <w:r w:rsidRPr="0095297E">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5297E">
              <w:rPr>
                <w:rFonts w:cs="Arial"/>
                <w:i/>
                <w:iCs/>
                <w:szCs w:val="18"/>
              </w:rPr>
              <w:t>olpc-SRS-PosBasedOnPRS-Serving-r16,</w:t>
            </w:r>
            <w:r w:rsidRPr="0095297E">
              <w:rPr>
                <w:rFonts w:cs="Arial"/>
                <w:i/>
                <w:szCs w:val="18"/>
              </w:rPr>
              <w:t xml:space="preserve"> olpc-SRS-PosBasedOnSSB-Neigh-r16</w:t>
            </w:r>
            <w:r w:rsidRPr="0095297E">
              <w:rPr>
                <w:rFonts w:cs="Arial"/>
                <w:i/>
                <w:iCs/>
                <w:szCs w:val="18"/>
              </w:rPr>
              <w:t xml:space="preserve"> </w:t>
            </w:r>
            <w:r w:rsidRPr="0095297E">
              <w:rPr>
                <w:rFonts w:cs="Arial"/>
                <w:szCs w:val="18"/>
              </w:rPr>
              <w:t xml:space="preserve">and </w:t>
            </w:r>
            <w:r w:rsidRPr="0095297E">
              <w:rPr>
                <w:rFonts w:cs="Arial"/>
                <w:i/>
                <w:szCs w:val="18"/>
              </w:rPr>
              <w:t>olpc-SRS-PosBasedOnPRS-Neigh-r16.</w:t>
            </w:r>
            <w:r w:rsidRPr="0095297E">
              <w:rPr>
                <w:rFonts w:cs="Arial"/>
                <w:szCs w:val="18"/>
              </w:rPr>
              <w:t xml:space="preserve"> Otherwise, the UE does not include this field.</w:t>
            </w:r>
          </w:p>
        </w:tc>
        <w:tc>
          <w:tcPr>
            <w:tcW w:w="709" w:type="dxa"/>
          </w:tcPr>
          <w:p w14:paraId="5F805E62" w14:textId="77777777" w:rsidR="00383D60" w:rsidRPr="0095297E" w:rsidRDefault="00383D60" w:rsidP="00D95F00">
            <w:pPr>
              <w:pStyle w:val="TAL"/>
              <w:jc w:val="center"/>
              <w:rPr>
                <w:rFonts w:cs="Arial"/>
                <w:bCs/>
                <w:iCs/>
                <w:szCs w:val="18"/>
              </w:rPr>
            </w:pPr>
            <w:r w:rsidRPr="0095297E">
              <w:rPr>
                <w:rFonts w:cs="Arial"/>
                <w:bCs/>
                <w:iCs/>
                <w:szCs w:val="18"/>
              </w:rPr>
              <w:t>Band</w:t>
            </w:r>
          </w:p>
        </w:tc>
        <w:tc>
          <w:tcPr>
            <w:tcW w:w="567" w:type="dxa"/>
          </w:tcPr>
          <w:p w14:paraId="5AB1B7E8" w14:textId="77777777" w:rsidR="00383D60" w:rsidRPr="0095297E" w:rsidRDefault="00383D60" w:rsidP="00D95F00">
            <w:pPr>
              <w:pStyle w:val="TAL"/>
              <w:jc w:val="center"/>
              <w:rPr>
                <w:rFonts w:cs="Arial"/>
                <w:bCs/>
                <w:iCs/>
                <w:szCs w:val="18"/>
              </w:rPr>
            </w:pPr>
            <w:r w:rsidRPr="0095297E">
              <w:rPr>
                <w:rFonts w:cs="Arial"/>
                <w:bCs/>
                <w:iCs/>
                <w:szCs w:val="18"/>
              </w:rPr>
              <w:t>No</w:t>
            </w:r>
          </w:p>
        </w:tc>
        <w:tc>
          <w:tcPr>
            <w:tcW w:w="709" w:type="dxa"/>
          </w:tcPr>
          <w:p w14:paraId="6EE9251B" w14:textId="77777777" w:rsidR="00383D60" w:rsidRPr="0095297E" w:rsidRDefault="00383D60" w:rsidP="00D95F00">
            <w:pPr>
              <w:pStyle w:val="TAL"/>
              <w:jc w:val="center"/>
              <w:rPr>
                <w:bCs/>
                <w:iCs/>
              </w:rPr>
            </w:pPr>
            <w:r w:rsidRPr="0095297E">
              <w:rPr>
                <w:bCs/>
                <w:iCs/>
              </w:rPr>
              <w:t>N/A</w:t>
            </w:r>
          </w:p>
        </w:tc>
        <w:tc>
          <w:tcPr>
            <w:tcW w:w="728" w:type="dxa"/>
          </w:tcPr>
          <w:p w14:paraId="0141773F" w14:textId="77777777" w:rsidR="00383D60" w:rsidRPr="0095297E" w:rsidRDefault="00383D60" w:rsidP="00D95F00">
            <w:pPr>
              <w:pStyle w:val="TAL"/>
              <w:jc w:val="center"/>
              <w:rPr>
                <w:bCs/>
                <w:iCs/>
              </w:rPr>
            </w:pPr>
            <w:r w:rsidRPr="0095297E">
              <w:rPr>
                <w:bCs/>
                <w:iCs/>
              </w:rPr>
              <w:t>N/A</w:t>
            </w:r>
          </w:p>
        </w:tc>
      </w:tr>
      <w:tr w:rsidR="00383D60" w:rsidRPr="0095297E" w14:paraId="70B749D5" w14:textId="77777777" w:rsidTr="00D95F00">
        <w:trPr>
          <w:cantSplit/>
          <w:tblHeader/>
        </w:trPr>
        <w:tc>
          <w:tcPr>
            <w:tcW w:w="6917" w:type="dxa"/>
          </w:tcPr>
          <w:p w14:paraId="549FD164" w14:textId="77777777" w:rsidR="00383D60" w:rsidRPr="0095297E" w:rsidRDefault="00383D60" w:rsidP="00D95F00">
            <w:pPr>
              <w:pStyle w:val="TAL"/>
              <w:rPr>
                <w:b/>
                <w:i/>
              </w:rPr>
            </w:pPr>
            <w:r w:rsidRPr="0095297E">
              <w:rPr>
                <w:b/>
                <w:i/>
              </w:rPr>
              <w:t>oneShotHARQ-feedbackPhy-Priority-r17</w:t>
            </w:r>
          </w:p>
          <w:p w14:paraId="1230C44B" w14:textId="77777777" w:rsidR="00383D60" w:rsidRPr="0095297E" w:rsidRDefault="00383D60" w:rsidP="00D95F00">
            <w:pPr>
              <w:pStyle w:val="TAL"/>
            </w:pPr>
            <w:r w:rsidRPr="0095297E">
              <w:t>Indicates whether the UE supports transmission of type 3 HARQ-ACK codebook using the first or second PUCCH configuration based on PHY priority indication in the triggering DCI.</w:t>
            </w:r>
          </w:p>
          <w:p w14:paraId="73E7385A" w14:textId="77777777" w:rsidR="00383D60" w:rsidRPr="0095297E" w:rsidRDefault="00383D60" w:rsidP="00D95F00">
            <w:pPr>
              <w:pStyle w:val="TAL"/>
              <w:rPr>
                <w:rFonts w:cs="Arial"/>
                <w:b/>
                <w:bCs/>
                <w:i/>
                <w:iCs/>
                <w:szCs w:val="18"/>
              </w:rPr>
            </w:pPr>
            <w:r w:rsidRPr="0095297E">
              <w:t xml:space="preserve">A UE supporting this feature shall also indicate support of </w:t>
            </w:r>
            <w:r w:rsidRPr="0095297E">
              <w:rPr>
                <w:i/>
                <w:iCs/>
              </w:rPr>
              <w:t>oneShotHARQ-feedback-r16</w:t>
            </w:r>
            <w:r w:rsidRPr="0095297E">
              <w:t xml:space="preserve"> and </w:t>
            </w:r>
            <w:r w:rsidRPr="0095297E">
              <w:rPr>
                <w:i/>
                <w:iCs/>
              </w:rPr>
              <w:t>twoHARQ-ACK-Codebook-type1-r16</w:t>
            </w:r>
            <w:r w:rsidRPr="0095297E">
              <w:t>.</w:t>
            </w:r>
          </w:p>
        </w:tc>
        <w:tc>
          <w:tcPr>
            <w:tcW w:w="709" w:type="dxa"/>
          </w:tcPr>
          <w:p w14:paraId="0869BD00" w14:textId="77777777" w:rsidR="00383D60" w:rsidRPr="0095297E" w:rsidRDefault="00383D60" w:rsidP="00D95F00">
            <w:pPr>
              <w:pStyle w:val="TAL"/>
              <w:jc w:val="center"/>
              <w:rPr>
                <w:rFonts w:cs="Arial"/>
                <w:bCs/>
                <w:iCs/>
                <w:szCs w:val="18"/>
              </w:rPr>
            </w:pPr>
            <w:r w:rsidRPr="0095297E">
              <w:t>Band</w:t>
            </w:r>
          </w:p>
        </w:tc>
        <w:tc>
          <w:tcPr>
            <w:tcW w:w="567" w:type="dxa"/>
          </w:tcPr>
          <w:p w14:paraId="5B84567B" w14:textId="77777777" w:rsidR="00383D60" w:rsidRPr="0095297E" w:rsidRDefault="00383D60" w:rsidP="00D95F00">
            <w:pPr>
              <w:pStyle w:val="TAL"/>
              <w:jc w:val="center"/>
              <w:rPr>
                <w:rFonts w:cs="Arial"/>
                <w:bCs/>
                <w:iCs/>
                <w:szCs w:val="18"/>
              </w:rPr>
            </w:pPr>
            <w:r w:rsidRPr="0095297E">
              <w:t>No</w:t>
            </w:r>
          </w:p>
        </w:tc>
        <w:tc>
          <w:tcPr>
            <w:tcW w:w="709" w:type="dxa"/>
          </w:tcPr>
          <w:p w14:paraId="7EF69056" w14:textId="77777777" w:rsidR="00383D60" w:rsidRPr="0095297E" w:rsidRDefault="00383D60" w:rsidP="00D95F00">
            <w:pPr>
              <w:pStyle w:val="TAL"/>
              <w:jc w:val="center"/>
              <w:rPr>
                <w:bCs/>
                <w:iCs/>
              </w:rPr>
            </w:pPr>
            <w:r w:rsidRPr="0095297E">
              <w:t>N/A</w:t>
            </w:r>
          </w:p>
        </w:tc>
        <w:tc>
          <w:tcPr>
            <w:tcW w:w="728" w:type="dxa"/>
          </w:tcPr>
          <w:p w14:paraId="540C2369" w14:textId="77777777" w:rsidR="00383D60" w:rsidRPr="0095297E" w:rsidRDefault="00383D60" w:rsidP="00D95F00">
            <w:pPr>
              <w:pStyle w:val="TAL"/>
              <w:jc w:val="center"/>
              <w:rPr>
                <w:bCs/>
                <w:iCs/>
              </w:rPr>
            </w:pPr>
            <w:r w:rsidRPr="0095297E">
              <w:t>N/A</w:t>
            </w:r>
          </w:p>
        </w:tc>
      </w:tr>
      <w:tr w:rsidR="00383D60" w:rsidRPr="0095297E" w14:paraId="3FA83B27" w14:textId="77777777" w:rsidTr="00D95F00">
        <w:trPr>
          <w:cantSplit/>
          <w:tblHeader/>
        </w:trPr>
        <w:tc>
          <w:tcPr>
            <w:tcW w:w="6917" w:type="dxa"/>
          </w:tcPr>
          <w:p w14:paraId="429876A7" w14:textId="77777777" w:rsidR="00383D60" w:rsidRPr="0095297E" w:rsidRDefault="00383D60" w:rsidP="00D95F00">
            <w:pPr>
              <w:pStyle w:val="TAL"/>
              <w:rPr>
                <w:b/>
                <w:i/>
              </w:rPr>
            </w:pPr>
            <w:r w:rsidRPr="0095297E">
              <w:rPr>
                <w:b/>
                <w:i/>
              </w:rPr>
              <w:t>oneShotHARQ-feedbackTriggeredByDCI-1-2-r17</w:t>
            </w:r>
          </w:p>
          <w:p w14:paraId="6E0CAB53" w14:textId="77777777" w:rsidR="00383D60" w:rsidRPr="0095297E" w:rsidRDefault="00383D60" w:rsidP="00D95F00">
            <w:pPr>
              <w:pStyle w:val="TAL"/>
            </w:pPr>
            <w:r w:rsidRPr="0095297E">
              <w:t>Indicates whether the UE supports one-shot HARQ ACK feedback triggered by DCI format 1_2, comprised of the following functional components:</w:t>
            </w:r>
          </w:p>
          <w:p w14:paraId="77157401" w14:textId="77777777" w:rsidR="00383D60" w:rsidRPr="0095297E" w:rsidRDefault="00383D60" w:rsidP="00D95F00">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i/>
                <w:sz w:val="18"/>
                <w:szCs w:val="18"/>
              </w:rPr>
              <w:tab/>
            </w:r>
            <w:r w:rsidRPr="0095297E">
              <w:rPr>
                <w:rFonts w:ascii="Arial" w:hAnsi="Arial" w:cs="Arial"/>
                <w:sz w:val="18"/>
                <w:szCs w:val="18"/>
                <w:lang w:eastAsia="en-GB"/>
              </w:rPr>
              <w:t>Supports feedback of type 3 HARQ-ACK codebook, triggered by a DCI 1_2 scheduling a PDSCH;</w:t>
            </w:r>
          </w:p>
          <w:p w14:paraId="0D103716" w14:textId="77777777" w:rsidR="00383D60" w:rsidRPr="0095297E" w:rsidRDefault="00383D60" w:rsidP="00D95F00">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i/>
                <w:sz w:val="18"/>
                <w:szCs w:val="18"/>
              </w:rPr>
              <w:tab/>
            </w:r>
            <w:r w:rsidRPr="0095297E">
              <w:rPr>
                <w:rFonts w:ascii="Arial" w:hAnsi="Arial" w:cs="Arial"/>
                <w:sz w:val="18"/>
                <w:szCs w:val="18"/>
                <w:lang w:eastAsia="en-GB"/>
              </w:rPr>
              <w:t>Supports feedback of type 3 HARQ-ACK codebook, triggered by a DCI 1_2 without scheduling a PDSCH using a reserved FDRA value.</w:t>
            </w:r>
          </w:p>
          <w:p w14:paraId="421E100C" w14:textId="77777777" w:rsidR="00383D60" w:rsidRPr="0095297E" w:rsidRDefault="00383D60" w:rsidP="00D95F00">
            <w:pPr>
              <w:pStyle w:val="TAL"/>
              <w:rPr>
                <w:rFonts w:cs="Arial"/>
                <w:b/>
                <w:bCs/>
                <w:i/>
                <w:iCs/>
                <w:szCs w:val="18"/>
              </w:rPr>
            </w:pPr>
            <w:r w:rsidRPr="0095297E">
              <w:t xml:space="preserve">A UE supporting this feature shall also indicate support of </w:t>
            </w:r>
            <w:r w:rsidRPr="0095297E">
              <w:rPr>
                <w:i/>
                <w:iCs/>
              </w:rPr>
              <w:t>oneShotHARQ-feedback-r16</w:t>
            </w:r>
            <w:r w:rsidRPr="0095297E">
              <w:t xml:space="preserve"> and </w:t>
            </w:r>
            <w:r w:rsidRPr="0095297E">
              <w:rPr>
                <w:i/>
                <w:iCs/>
              </w:rPr>
              <w:t>dci-Format1-2And0-2-r16</w:t>
            </w:r>
            <w:r w:rsidRPr="0095297E">
              <w:t>.</w:t>
            </w:r>
          </w:p>
        </w:tc>
        <w:tc>
          <w:tcPr>
            <w:tcW w:w="709" w:type="dxa"/>
          </w:tcPr>
          <w:p w14:paraId="165A7A06" w14:textId="77777777" w:rsidR="00383D60" w:rsidRPr="0095297E" w:rsidRDefault="00383D60" w:rsidP="00D95F00">
            <w:pPr>
              <w:pStyle w:val="TAL"/>
              <w:jc w:val="center"/>
              <w:rPr>
                <w:rFonts w:cs="Arial"/>
                <w:bCs/>
                <w:iCs/>
                <w:szCs w:val="18"/>
              </w:rPr>
            </w:pPr>
            <w:r w:rsidRPr="0095297E">
              <w:t>Band</w:t>
            </w:r>
          </w:p>
        </w:tc>
        <w:tc>
          <w:tcPr>
            <w:tcW w:w="567" w:type="dxa"/>
          </w:tcPr>
          <w:p w14:paraId="2807ED9B" w14:textId="77777777" w:rsidR="00383D60" w:rsidRPr="0095297E" w:rsidRDefault="00383D60" w:rsidP="00D95F00">
            <w:pPr>
              <w:pStyle w:val="TAL"/>
              <w:jc w:val="center"/>
              <w:rPr>
                <w:rFonts w:cs="Arial"/>
                <w:bCs/>
                <w:iCs/>
                <w:szCs w:val="18"/>
              </w:rPr>
            </w:pPr>
            <w:r w:rsidRPr="0095297E">
              <w:t>No</w:t>
            </w:r>
          </w:p>
        </w:tc>
        <w:tc>
          <w:tcPr>
            <w:tcW w:w="709" w:type="dxa"/>
          </w:tcPr>
          <w:p w14:paraId="53331A57" w14:textId="77777777" w:rsidR="00383D60" w:rsidRPr="0095297E" w:rsidRDefault="00383D60" w:rsidP="00D95F00">
            <w:pPr>
              <w:pStyle w:val="TAL"/>
              <w:jc w:val="center"/>
              <w:rPr>
                <w:bCs/>
                <w:iCs/>
              </w:rPr>
            </w:pPr>
            <w:r w:rsidRPr="0095297E">
              <w:t>N/A</w:t>
            </w:r>
          </w:p>
        </w:tc>
        <w:tc>
          <w:tcPr>
            <w:tcW w:w="728" w:type="dxa"/>
          </w:tcPr>
          <w:p w14:paraId="6A865CEF" w14:textId="77777777" w:rsidR="00383D60" w:rsidRPr="0095297E" w:rsidRDefault="00383D60" w:rsidP="00D95F00">
            <w:pPr>
              <w:pStyle w:val="TAL"/>
              <w:jc w:val="center"/>
              <w:rPr>
                <w:bCs/>
                <w:iCs/>
              </w:rPr>
            </w:pPr>
            <w:r w:rsidRPr="0095297E">
              <w:t>N/A</w:t>
            </w:r>
          </w:p>
        </w:tc>
      </w:tr>
      <w:tr w:rsidR="00383D60" w:rsidRPr="0095297E" w14:paraId="4EDC84D9" w14:textId="77777777" w:rsidTr="00D95F00">
        <w:trPr>
          <w:cantSplit/>
          <w:tblHeader/>
        </w:trPr>
        <w:tc>
          <w:tcPr>
            <w:tcW w:w="6917" w:type="dxa"/>
          </w:tcPr>
          <w:p w14:paraId="33F22A73" w14:textId="77777777" w:rsidR="00383D60" w:rsidRPr="0095297E" w:rsidRDefault="00383D60" w:rsidP="00D95F00">
            <w:pPr>
              <w:pStyle w:val="TAL"/>
              <w:rPr>
                <w:b/>
                <w:bCs/>
                <w:i/>
                <w:iCs/>
              </w:rPr>
            </w:pPr>
            <w:r w:rsidRPr="0095297E">
              <w:rPr>
                <w:b/>
                <w:bCs/>
                <w:i/>
                <w:iCs/>
              </w:rPr>
              <w:t>oneSlotPeriodicTRS-r16</w:t>
            </w:r>
          </w:p>
          <w:p w14:paraId="6C534B1A" w14:textId="77777777" w:rsidR="00383D60" w:rsidRPr="0095297E" w:rsidRDefault="00383D60" w:rsidP="00D95F00">
            <w:pPr>
              <w:pStyle w:val="TAL"/>
              <w:rPr>
                <w:rFonts w:cs="Arial"/>
                <w:b/>
                <w:bCs/>
                <w:i/>
                <w:iCs/>
                <w:szCs w:val="18"/>
              </w:rPr>
            </w:pPr>
            <w:r w:rsidRPr="0095297E">
              <w:rPr>
                <w:bCs/>
                <w:iCs/>
              </w:rPr>
              <w:t xml:space="preserve">Indicates whether the UE supports one-slot periodic TRS configuration only when no two consecutive slots are indicated as downlink slots by </w:t>
            </w:r>
            <w:r w:rsidRPr="0095297E">
              <w:rPr>
                <w:bCs/>
                <w:i/>
                <w:iCs/>
              </w:rPr>
              <w:t>tdd-UL-DL-ConfigurationCommon</w:t>
            </w:r>
            <w:r w:rsidRPr="0095297E">
              <w:rPr>
                <w:bCs/>
                <w:iCs/>
              </w:rPr>
              <w:t xml:space="preserve"> or </w:t>
            </w:r>
            <w:r w:rsidRPr="0095297E">
              <w:rPr>
                <w:bCs/>
                <w:i/>
                <w:iCs/>
              </w:rPr>
              <w:t>tdd-UL-DL-ConfigDedicated</w:t>
            </w:r>
            <w:r w:rsidRPr="0095297E">
              <w:rPr>
                <w:bCs/>
                <w:iCs/>
              </w:rPr>
              <w:t xml:space="preserve">. If the UE supports this feature, the UE needs to report </w:t>
            </w:r>
            <w:r w:rsidRPr="0095297E">
              <w:rPr>
                <w:bCs/>
                <w:i/>
                <w:iCs/>
              </w:rPr>
              <w:t>csi-RS-ForTracking</w:t>
            </w:r>
            <w:r w:rsidRPr="0095297E">
              <w:rPr>
                <w:bCs/>
                <w:iCs/>
              </w:rPr>
              <w:t>.</w:t>
            </w:r>
          </w:p>
        </w:tc>
        <w:tc>
          <w:tcPr>
            <w:tcW w:w="709" w:type="dxa"/>
          </w:tcPr>
          <w:p w14:paraId="52750FAB" w14:textId="77777777" w:rsidR="00383D60" w:rsidRPr="0095297E" w:rsidRDefault="00383D60" w:rsidP="00D95F00">
            <w:pPr>
              <w:pStyle w:val="TAL"/>
              <w:jc w:val="center"/>
              <w:rPr>
                <w:rFonts w:cs="Arial"/>
                <w:bCs/>
                <w:iCs/>
                <w:szCs w:val="18"/>
              </w:rPr>
            </w:pPr>
            <w:r w:rsidRPr="0095297E">
              <w:rPr>
                <w:bCs/>
                <w:iCs/>
              </w:rPr>
              <w:t>Band</w:t>
            </w:r>
          </w:p>
        </w:tc>
        <w:tc>
          <w:tcPr>
            <w:tcW w:w="567" w:type="dxa"/>
          </w:tcPr>
          <w:p w14:paraId="6FE6EA43" w14:textId="77777777" w:rsidR="00383D60" w:rsidRPr="0095297E" w:rsidRDefault="00383D60" w:rsidP="00D95F00">
            <w:pPr>
              <w:pStyle w:val="TAL"/>
              <w:jc w:val="center"/>
              <w:rPr>
                <w:rFonts w:cs="Arial"/>
                <w:bCs/>
                <w:iCs/>
                <w:szCs w:val="18"/>
              </w:rPr>
            </w:pPr>
            <w:r w:rsidRPr="0095297E">
              <w:rPr>
                <w:bCs/>
                <w:iCs/>
              </w:rPr>
              <w:t>No</w:t>
            </w:r>
          </w:p>
        </w:tc>
        <w:tc>
          <w:tcPr>
            <w:tcW w:w="709" w:type="dxa"/>
          </w:tcPr>
          <w:p w14:paraId="08B5EFB3" w14:textId="77777777" w:rsidR="00383D60" w:rsidRPr="0095297E" w:rsidRDefault="00383D60" w:rsidP="00D95F00">
            <w:pPr>
              <w:pStyle w:val="TAL"/>
              <w:jc w:val="center"/>
              <w:rPr>
                <w:rFonts w:cs="Arial"/>
                <w:bCs/>
                <w:iCs/>
                <w:szCs w:val="18"/>
              </w:rPr>
            </w:pPr>
            <w:r w:rsidRPr="0095297E">
              <w:rPr>
                <w:bCs/>
                <w:iCs/>
              </w:rPr>
              <w:t>TDD only</w:t>
            </w:r>
          </w:p>
        </w:tc>
        <w:tc>
          <w:tcPr>
            <w:tcW w:w="728" w:type="dxa"/>
          </w:tcPr>
          <w:p w14:paraId="46B9541C" w14:textId="77777777" w:rsidR="00383D60" w:rsidRPr="0095297E" w:rsidRDefault="00383D60" w:rsidP="00D95F00">
            <w:pPr>
              <w:pStyle w:val="TAL"/>
              <w:jc w:val="center"/>
              <w:rPr>
                <w:rFonts w:cs="Arial"/>
                <w:bCs/>
                <w:iCs/>
                <w:szCs w:val="18"/>
              </w:rPr>
            </w:pPr>
            <w:r w:rsidRPr="0095297E">
              <w:t>FR1 only</w:t>
            </w:r>
          </w:p>
        </w:tc>
      </w:tr>
      <w:tr w:rsidR="00383D60" w:rsidRPr="0095297E" w14:paraId="23C56B4E" w14:textId="77777777" w:rsidTr="00D95F00">
        <w:trPr>
          <w:cantSplit/>
          <w:tblHeader/>
        </w:trPr>
        <w:tc>
          <w:tcPr>
            <w:tcW w:w="6917" w:type="dxa"/>
          </w:tcPr>
          <w:p w14:paraId="7CE14807" w14:textId="77777777" w:rsidR="00383D60" w:rsidRPr="0095297E" w:rsidRDefault="00383D60" w:rsidP="00D95F00">
            <w:pPr>
              <w:pStyle w:val="TAL"/>
              <w:rPr>
                <w:b/>
                <w:bCs/>
                <w:i/>
                <w:iCs/>
              </w:rPr>
            </w:pPr>
            <w:r w:rsidRPr="0095297E">
              <w:rPr>
                <w:b/>
                <w:bCs/>
                <w:i/>
                <w:iCs/>
              </w:rPr>
              <w:t>outOfOrderOperationDL-r16</w:t>
            </w:r>
          </w:p>
          <w:p w14:paraId="69953485" w14:textId="77777777" w:rsidR="00383D60" w:rsidRPr="0095297E" w:rsidRDefault="00383D60" w:rsidP="00D95F00">
            <w:pPr>
              <w:pStyle w:val="TAL"/>
              <w:rPr>
                <w:i/>
                <w:iCs/>
              </w:rPr>
            </w:pPr>
            <w:r w:rsidRPr="0095297E">
              <w:t xml:space="preserve">Indicates whether the UE supports out of order operation for DL. </w:t>
            </w:r>
            <w:r w:rsidRPr="0095297E">
              <w:rPr>
                <w:rFonts w:cs="Arial"/>
                <w:szCs w:val="18"/>
              </w:rPr>
              <w:t>The UE that indicates support of this feature shall support</w:t>
            </w:r>
            <w:r w:rsidRPr="0095297E">
              <w:t xml:space="preserve"> </w:t>
            </w:r>
            <w:r w:rsidRPr="0095297E">
              <w:rPr>
                <w:i/>
                <w:iCs/>
              </w:rPr>
              <w:t>multiDCI-MultiTRP-r16</w:t>
            </w:r>
            <w:r w:rsidRPr="0095297E">
              <w:t>. The capability signalling comprises the following parameters:</w:t>
            </w:r>
          </w:p>
          <w:p w14:paraId="1C0CB573" w14:textId="77777777" w:rsidR="00383D60" w:rsidRPr="0095297E" w:rsidRDefault="00383D60" w:rsidP="00D95F00">
            <w:pPr>
              <w:pStyle w:val="B1"/>
              <w:spacing w:after="0"/>
              <w:rPr>
                <w:rFonts w:ascii="Arial" w:hAnsi="Arial" w:cs="Arial"/>
                <w:sz w:val="18"/>
                <w:szCs w:val="18"/>
              </w:rPr>
            </w:pPr>
            <w:r w:rsidRPr="0095297E">
              <w:rPr>
                <w:rFonts w:ascii="Arial" w:hAnsi="Arial" w:cs="Arial"/>
                <w:i/>
                <w:sz w:val="18"/>
                <w:szCs w:val="18"/>
              </w:rPr>
              <w:t>-</w:t>
            </w:r>
            <w:r w:rsidRPr="0095297E">
              <w:rPr>
                <w:rFonts w:ascii="Arial" w:hAnsi="Arial" w:cs="Arial"/>
                <w:i/>
                <w:sz w:val="18"/>
                <w:szCs w:val="18"/>
              </w:rPr>
              <w:tab/>
              <w:t>supportPDCCH-ToPDSCH-r16</w:t>
            </w:r>
            <w:r w:rsidRPr="0095297E">
              <w:rPr>
                <w:rFonts w:ascii="Arial" w:hAnsi="Arial" w:cs="Arial"/>
                <w:sz w:val="18"/>
                <w:szCs w:val="18"/>
              </w:rPr>
              <w:t xml:space="preserve"> indicates support out-of-order operation for PDCCH to PDSCH;</w:t>
            </w:r>
          </w:p>
          <w:p w14:paraId="2E99BC2B" w14:textId="77777777" w:rsidR="00383D60" w:rsidRPr="0095297E" w:rsidRDefault="00383D60" w:rsidP="00D95F00">
            <w:pPr>
              <w:pStyle w:val="B1"/>
              <w:spacing w:after="0"/>
              <w:rPr>
                <w:rFonts w:ascii="Arial" w:hAnsi="Arial" w:cs="Arial"/>
                <w:i/>
                <w:sz w:val="18"/>
                <w:szCs w:val="18"/>
              </w:rPr>
            </w:pPr>
            <w:r w:rsidRPr="0095297E">
              <w:rPr>
                <w:rFonts w:ascii="Arial" w:hAnsi="Arial" w:cs="Arial"/>
                <w:i/>
                <w:sz w:val="18"/>
                <w:szCs w:val="18"/>
              </w:rPr>
              <w:t>-</w:t>
            </w:r>
            <w:r w:rsidRPr="0095297E">
              <w:rPr>
                <w:rFonts w:ascii="Arial" w:hAnsi="Arial" w:cs="Arial"/>
                <w:i/>
                <w:sz w:val="18"/>
                <w:szCs w:val="18"/>
              </w:rPr>
              <w:tab/>
              <w:t>supportPDSCH-ToHARQ-ACK-r16</w:t>
            </w:r>
            <w:r w:rsidRPr="0095297E">
              <w:rPr>
                <w:rFonts w:ascii="Arial" w:hAnsi="Arial" w:cs="Arial"/>
                <w:sz w:val="18"/>
                <w:szCs w:val="18"/>
              </w:rPr>
              <w:t xml:space="preserve"> indicates support out-of-order operation for PDSCH to HARQ-ACK.</w:t>
            </w:r>
          </w:p>
        </w:tc>
        <w:tc>
          <w:tcPr>
            <w:tcW w:w="709" w:type="dxa"/>
          </w:tcPr>
          <w:p w14:paraId="5AD48AB9" w14:textId="77777777" w:rsidR="00383D60" w:rsidRPr="0095297E" w:rsidRDefault="00383D60" w:rsidP="00D95F00">
            <w:pPr>
              <w:pStyle w:val="TAL"/>
              <w:jc w:val="center"/>
              <w:rPr>
                <w:bCs/>
                <w:iCs/>
              </w:rPr>
            </w:pPr>
            <w:r w:rsidRPr="0095297E">
              <w:rPr>
                <w:bCs/>
                <w:iCs/>
              </w:rPr>
              <w:t>Band</w:t>
            </w:r>
          </w:p>
        </w:tc>
        <w:tc>
          <w:tcPr>
            <w:tcW w:w="567" w:type="dxa"/>
          </w:tcPr>
          <w:p w14:paraId="26DAB187" w14:textId="77777777" w:rsidR="00383D60" w:rsidRPr="0095297E" w:rsidRDefault="00383D60" w:rsidP="00D95F00">
            <w:pPr>
              <w:pStyle w:val="TAL"/>
              <w:jc w:val="center"/>
              <w:rPr>
                <w:bCs/>
                <w:iCs/>
              </w:rPr>
            </w:pPr>
            <w:r w:rsidRPr="0095297E">
              <w:rPr>
                <w:bCs/>
                <w:iCs/>
              </w:rPr>
              <w:t>No</w:t>
            </w:r>
          </w:p>
        </w:tc>
        <w:tc>
          <w:tcPr>
            <w:tcW w:w="709" w:type="dxa"/>
          </w:tcPr>
          <w:p w14:paraId="2ED9451C" w14:textId="77777777" w:rsidR="00383D60" w:rsidRPr="0095297E" w:rsidRDefault="00383D60" w:rsidP="00D95F00">
            <w:pPr>
              <w:pStyle w:val="TAL"/>
              <w:jc w:val="center"/>
              <w:rPr>
                <w:bCs/>
                <w:iCs/>
              </w:rPr>
            </w:pPr>
            <w:r w:rsidRPr="0095297E">
              <w:rPr>
                <w:bCs/>
                <w:iCs/>
              </w:rPr>
              <w:t>N/A</w:t>
            </w:r>
          </w:p>
        </w:tc>
        <w:tc>
          <w:tcPr>
            <w:tcW w:w="728" w:type="dxa"/>
          </w:tcPr>
          <w:p w14:paraId="603D1E6F" w14:textId="77777777" w:rsidR="00383D60" w:rsidRPr="0095297E" w:rsidRDefault="00383D60" w:rsidP="00D95F00">
            <w:pPr>
              <w:pStyle w:val="TAL"/>
              <w:jc w:val="center"/>
            </w:pPr>
            <w:r w:rsidRPr="0095297E">
              <w:t>N/A</w:t>
            </w:r>
          </w:p>
        </w:tc>
      </w:tr>
      <w:tr w:rsidR="00383D60" w:rsidRPr="0095297E" w14:paraId="1FD5A530" w14:textId="77777777" w:rsidTr="00D95F00">
        <w:trPr>
          <w:cantSplit/>
          <w:tblHeader/>
        </w:trPr>
        <w:tc>
          <w:tcPr>
            <w:tcW w:w="6917" w:type="dxa"/>
          </w:tcPr>
          <w:p w14:paraId="67B26726" w14:textId="77777777" w:rsidR="00383D60" w:rsidRPr="0095297E" w:rsidRDefault="00383D60" w:rsidP="00D95F00">
            <w:pPr>
              <w:pStyle w:val="TAL"/>
              <w:rPr>
                <w:b/>
                <w:bCs/>
                <w:i/>
                <w:iCs/>
              </w:rPr>
            </w:pPr>
            <w:r w:rsidRPr="0095297E">
              <w:rPr>
                <w:b/>
                <w:bCs/>
                <w:i/>
                <w:iCs/>
              </w:rPr>
              <w:t>outOfOrderOperationUL-r16</w:t>
            </w:r>
          </w:p>
          <w:p w14:paraId="422C1883" w14:textId="77777777" w:rsidR="00383D60" w:rsidRPr="0095297E" w:rsidRDefault="00383D60" w:rsidP="00D95F00">
            <w:pPr>
              <w:pStyle w:val="TAL"/>
              <w:rPr>
                <w:i/>
                <w:iCs/>
              </w:rPr>
            </w:pPr>
            <w:r w:rsidRPr="0095297E">
              <w:t xml:space="preserve">Indicates whether the UE supports out of order operation for UL. </w:t>
            </w:r>
            <w:r w:rsidRPr="0095297E">
              <w:rPr>
                <w:rFonts w:cs="Arial"/>
                <w:szCs w:val="18"/>
              </w:rPr>
              <w:t>The UE that indicates support of this feature shall support</w:t>
            </w:r>
            <w:r w:rsidRPr="0095297E">
              <w:t xml:space="preserve"> </w:t>
            </w:r>
            <w:r w:rsidRPr="0095297E">
              <w:rPr>
                <w:i/>
                <w:iCs/>
              </w:rPr>
              <w:t>multiDCI-MultiTRP-r16.</w:t>
            </w:r>
          </w:p>
          <w:p w14:paraId="30B52F29" w14:textId="77777777" w:rsidR="00383D60" w:rsidRPr="0095297E" w:rsidRDefault="00383D60" w:rsidP="00D95F00">
            <w:pPr>
              <w:pStyle w:val="TAL"/>
              <w:rPr>
                <w:i/>
                <w:iCs/>
              </w:rPr>
            </w:pPr>
          </w:p>
          <w:p w14:paraId="31DEFC01" w14:textId="77777777" w:rsidR="00383D60" w:rsidRPr="0095297E" w:rsidRDefault="00383D60" w:rsidP="00D95F00">
            <w:pPr>
              <w:pStyle w:val="TAL"/>
              <w:rPr>
                <w:b/>
                <w:bCs/>
                <w:i/>
                <w:iCs/>
              </w:rPr>
            </w:pPr>
            <w:r w:rsidRPr="0095297E">
              <w:t xml:space="preserve">Note: Same closed loop index for power control across PUSCHs associated with different </w:t>
            </w:r>
            <w:r w:rsidRPr="0095297E">
              <w:rPr>
                <w:i/>
                <w:iCs/>
              </w:rPr>
              <w:t>CORESETPoolIndex</w:t>
            </w:r>
            <w:r w:rsidRPr="0095297E">
              <w:t xml:space="preserve"> values is not supported by a UE indicating the support of this feature</w:t>
            </w:r>
            <w:r w:rsidRPr="0095297E">
              <w:rPr>
                <w:rFonts w:cs="Arial"/>
                <w:szCs w:val="18"/>
              </w:rPr>
              <w:t xml:space="preserve"> when TPC accumulation is enabled.</w:t>
            </w:r>
          </w:p>
        </w:tc>
        <w:tc>
          <w:tcPr>
            <w:tcW w:w="709" w:type="dxa"/>
          </w:tcPr>
          <w:p w14:paraId="52769079" w14:textId="77777777" w:rsidR="00383D60" w:rsidRPr="0095297E" w:rsidRDefault="00383D60" w:rsidP="00D95F00">
            <w:pPr>
              <w:pStyle w:val="TAL"/>
              <w:jc w:val="center"/>
              <w:rPr>
                <w:bCs/>
                <w:iCs/>
              </w:rPr>
            </w:pPr>
            <w:r w:rsidRPr="0095297E">
              <w:rPr>
                <w:bCs/>
                <w:iCs/>
              </w:rPr>
              <w:t>Band</w:t>
            </w:r>
          </w:p>
        </w:tc>
        <w:tc>
          <w:tcPr>
            <w:tcW w:w="567" w:type="dxa"/>
          </w:tcPr>
          <w:p w14:paraId="29915131" w14:textId="77777777" w:rsidR="00383D60" w:rsidRPr="0095297E" w:rsidRDefault="00383D60" w:rsidP="00D95F00">
            <w:pPr>
              <w:pStyle w:val="TAL"/>
              <w:jc w:val="center"/>
              <w:rPr>
                <w:bCs/>
                <w:iCs/>
              </w:rPr>
            </w:pPr>
            <w:r w:rsidRPr="0095297E">
              <w:rPr>
                <w:bCs/>
                <w:iCs/>
              </w:rPr>
              <w:t>No</w:t>
            </w:r>
          </w:p>
        </w:tc>
        <w:tc>
          <w:tcPr>
            <w:tcW w:w="709" w:type="dxa"/>
          </w:tcPr>
          <w:p w14:paraId="46E49978" w14:textId="77777777" w:rsidR="00383D60" w:rsidRPr="0095297E" w:rsidRDefault="00383D60" w:rsidP="00D95F00">
            <w:pPr>
              <w:pStyle w:val="TAL"/>
              <w:jc w:val="center"/>
              <w:rPr>
                <w:bCs/>
                <w:iCs/>
              </w:rPr>
            </w:pPr>
            <w:r w:rsidRPr="0095297E">
              <w:rPr>
                <w:bCs/>
                <w:iCs/>
              </w:rPr>
              <w:t>N/A</w:t>
            </w:r>
          </w:p>
        </w:tc>
        <w:tc>
          <w:tcPr>
            <w:tcW w:w="728" w:type="dxa"/>
          </w:tcPr>
          <w:p w14:paraId="4AE0742C" w14:textId="77777777" w:rsidR="00383D60" w:rsidRPr="0095297E" w:rsidRDefault="00383D60" w:rsidP="00D95F00">
            <w:pPr>
              <w:pStyle w:val="TAL"/>
              <w:jc w:val="center"/>
            </w:pPr>
            <w:r w:rsidRPr="0095297E">
              <w:t>N/A</w:t>
            </w:r>
          </w:p>
        </w:tc>
      </w:tr>
      <w:tr w:rsidR="00383D60" w:rsidRPr="0095297E" w14:paraId="0AB1822A" w14:textId="77777777" w:rsidTr="00D95F00">
        <w:trPr>
          <w:cantSplit/>
          <w:tblHeader/>
        </w:trPr>
        <w:tc>
          <w:tcPr>
            <w:tcW w:w="6917" w:type="dxa"/>
          </w:tcPr>
          <w:p w14:paraId="622ED6D0" w14:textId="77777777" w:rsidR="00383D60" w:rsidRPr="0095297E" w:rsidRDefault="00383D60" w:rsidP="00D95F00">
            <w:pPr>
              <w:pStyle w:val="TAL"/>
              <w:rPr>
                <w:b/>
                <w:bCs/>
                <w:i/>
                <w:iCs/>
              </w:rPr>
            </w:pPr>
            <w:r w:rsidRPr="0095297E">
              <w:rPr>
                <w:b/>
                <w:bCs/>
                <w:i/>
                <w:iCs/>
              </w:rPr>
              <w:t>overlapPDSCHsFullyFreqTime-r16</w:t>
            </w:r>
          </w:p>
          <w:p w14:paraId="39F3C221" w14:textId="77777777" w:rsidR="00383D60" w:rsidRPr="0095297E" w:rsidRDefault="00383D60" w:rsidP="00D95F00">
            <w:pPr>
              <w:pStyle w:val="TAL"/>
            </w:pPr>
            <w:r w:rsidRPr="0095297E">
              <w:t xml:space="preserve">Indicates the maximal number of PDSCH scrambling sequences per serving cell when the UE supports </w:t>
            </w:r>
            <w:r w:rsidRPr="0095297E">
              <w:rPr>
                <w:rFonts w:cs="Arial"/>
                <w:szCs w:val="18"/>
              </w:rPr>
              <w:t xml:space="preserve">PDSCHs with fully overlapping </w:t>
            </w:r>
            <w:r w:rsidRPr="0095297E">
              <w:t>Resource Elements</w:t>
            </w:r>
            <w:r w:rsidRPr="0095297E">
              <w:rPr>
                <w:rFonts w:cs="Arial"/>
                <w:szCs w:val="18"/>
              </w:rPr>
              <w:t>. The UE that indicates support of this feature shall support</w:t>
            </w:r>
            <w:r w:rsidRPr="0095297E">
              <w:t xml:space="preserve"> </w:t>
            </w:r>
            <w:r w:rsidRPr="0095297E">
              <w:rPr>
                <w:i/>
                <w:iCs/>
              </w:rPr>
              <w:t>multiDCI-MultiTRP-r16.</w:t>
            </w:r>
          </w:p>
          <w:p w14:paraId="576B3A4A" w14:textId="77777777" w:rsidR="00383D60" w:rsidRPr="0095297E" w:rsidRDefault="00383D60" w:rsidP="00D95F00">
            <w:pPr>
              <w:pStyle w:val="TAL"/>
            </w:pPr>
          </w:p>
          <w:p w14:paraId="47A7FB9A" w14:textId="77777777" w:rsidR="00383D60" w:rsidRPr="0095297E" w:rsidRDefault="00383D60" w:rsidP="00D95F00">
            <w:pPr>
              <w:pStyle w:val="TAL"/>
              <w:rPr>
                <w:b/>
                <w:bCs/>
                <w:i/>
                <w:iCs/>
              </w:rPr>
            </w:pPr>
            <w:r w:rsidRPr="0095297E">
              <w:rPr>
                <w:rFonts w:cs="Arial"/>
                <w:szCs w:val="18"/>
              </w:rPr>
              <w:t>Note: A UE may assume that its maximum receive timing difference between the DL transmissions from two TRPs is within a Cyclic Prefix</w:t>
            </w:r>
          </w:p>
        </w:tc>
        <w:tc>
          <w:tcPr>
            <w:tcW w:w="709" w:type="dxa"/>
          </w:tcPr>
          <w:p w14:paraId="126C312B" w14:textId="77777777" w:rsidR="00383D60" w:rsidRPr="0095297E" w:rsidRDefault="00383D60" w:rsidP="00D95F00">
            <w:pPr>
              <w:pStyle w:val="TAL"/>
              <w:jc w:val="center"/>
              <w:rPr>
                <w:bCs/>
                <w:iCs/>
              </w:rPr>
            </w:pPr>
            <w:r w:rsidRPr="0095297E">
              <w:rPr>
                <w:bCs/>
                <w:iCs/>
              </w:rPr>
              <w:t>Band</w:t>
            </w:r>
          </w:p>
        </w:tc>
        <w:tc>
          <w:tcPr>
            <w:tcW w:w="567" w:type="dxa"/>
          </w:tcPr>
          <w:p w14:paraId="5BA6F983" w14:textId="77777777" w:rsidR="00383D60" w:rsidRPr="0095297E" w:rsidRDefault="00383D60" w:rsidP="00D95F00">
            <w:pPr>
              <w:pStyle w:val="TAL"/>
              <w:jc w:val="center"/>
              <w:rPr>
                <w:bCs/>
                <w:iCs/>
              </w:rPr>
            </w:pPr>
            <w:r w:rsidRPr="0095297E">
              <w:rPr>
                <w:bCs/>
                <w:iCs/>
              </w:rPr>
              <w:t>No</w:t>
            </w:r>
          </w:p>
        </w:tc>
        <w:tc>
          <w:tcPr>
            <w:tcW w:w="709" w:type="dxa"/>
          </w:tcPr>
          <w:p w14:paraId="2FBF0DF4" w14:textId="77777777" w:rsidR="00383D60" w:rsidRPr="0095297E" w:rsidRDefault="00383D60" w:rsidP="00D95F00">
            <w:pPr>
              <w:pStyle w:val="TAL"/>
              <w:jc w:val="center"/>
              <w:rPr>
                <w:bCs/>
                <w:iCs/>
              </w:rPr>
            </w:pPr>
            <w:r w:rsidRPr="0095297E">
              <w:rPr>
                <w:bCs/>
                <w:iCs/>
              </w:rPr>
              <w:t>N/A</w:t>
            </w:r>
          </w:p>
        </w:tc>
        <w:tc>
          <w:tcPr>
            <w:tcW w:w="728" w:type="dxa"/>
          </w:tcPr>
          <w:p w14:paraId="4F870AAE" w14:textId="77777777" w:rsidR="00383D60" w:rsidRPr="0095297E" w:rsidRDefault="00383D60" w:rsidP="00D95F00">
            <w:pPr>
              <w:pStyle w:val="TAL"/>
              <w:jc w:val="center"/>
            </w:pPr>
            <w:r w:rsidRPr="0095297E">
              <w:t>N/A</w:t>
            </w:r>
          </w:p>
        </w:tc>
      </w:tr>
      <w:tr w:rsidR="00383D60" w:rsidRPr="0095297E" w14:paraId="32A37D71" w14:textId="77777777" w:rsidTr="00D95F00">
        <w:trPr>
          <w:cantSplit/>
          <w:tblHeader/>
        </w:trPr>
        <w:tc>
          <w:tcPr>
            <w:tcW w:w="6917" w:type="dxa"/>
          </w:tcPr>
          <w:p w14:paraId="56DB4DA3" w14:textId="77777777" w:rsidR="00383D60" w:rsidRPr="0095297E" w:rsidRDefault="00383D60" w:rsidP="00D95F00">
            <w:pPr>
              <w:pStyle w:val="TAL"/>
              <w:rPr>
                <w:b/>
                <w:bCs/>
                <w:i/>
                <w:iCs/>
              </w:rPr>
            </w:pPr>
            <w:r w:rsidRPr="0095297E">
              <w:rPr>
                <w:b/>
                <w:bCs/>
                <w:i/>
                <w:iCs/>
              </w:rPr>
              <w:t>overlapPDSCHsInTimePartiallyFreq-r16</w:t>
            </w:r>
          </w:p>
          <w:p w14:paraId="363E51E3" w14:textId="77777777" w:rsidR="00383D60" w:rsidRPr="0095297E" w:rsidRDefault="00383D60" w:rsidP="00D95F00">
            <w:pPr>
              <w:pStyle w:val="TAL"/>
              <w:rPr>
                <w:b/>
                <w:bCs/>
                <w:i/>
                <w:iCs/>
              </w:rPr>
            </w:pPr>
            <w:r w:rsidRPr="0095297E">
              <w:t xml:space="preserve">Indicates whether the UE supports </w:t>
            </w:r>
            <w:r w:rsidRPr="0095297E">
              <w:rPr>
                <w:rFonts w:cs="Arial"/>
                <w:szCs w:val="18"/>
              </w:rPr>
              <w:t xml:space="preserve">PDSCHs with partially overlapping </w:t>
            </w:r>
            <w:r w:rsidRPr="0095297E">
              <w:t>Resource Elements</w:t>
            </w:r>
            <w:r w:rsidRPr="0095297E">
              <w:rPr>
                <w:rFonts w:cs="Arial"/>
                <w:szCs w:val="18"/>
              </w:rPr>
              <w:t>. The UE that indicates support of this feature shall support</w:t>
            </w:r>
            <w:r w:rsidRPr="0095297E">
              <w:t xml:space="preserve"> </w:t>
            </w:r>
            <w:r w:rsidRPr="0095297E">
              <w:rPr>
                <w:rFonts w:cs="Arial"/>
                <w:i/>
                <w:iCs/>
                <w:szCs w:val="18"/>
              </w:rPr>
              <w:t>overlapPDSCHsFullyFreqTime-r16</w:t>
            </w:r>
            <w:r w:rsidRPr="0095297E">
              <w:rPr>
                <w:i/>
                <w:iCs/>
              </w:rPr>
              <w:t>.</w:t>
            </w:r>
          </w:p>
        </w:tc>
        <w:tc>
          <w:tcPr>
            <w:tcW w:w="709" w:type="dxa"/>
          </w:tcPr>
          <w:p w14:paraId="0FD84BFB" w14:textId="77777777" w:rsidR="00383D60" w:rsidRPr="0095297E" w:rsidRDefault="00383D60" w:rsidP="00D95F00">
            <w:pPr>
              <w:pStyle w:val="TAL"/>
              <w:jc w:val="center"/>
              <w:rPr>
                <w:bCs/>
                <w:iCs/>
              </w:rPr>
            </w:pPr>
            <w:r w:rsidRPr="0095297E">
              <w:rPr>
                <w:bCs/>
                <w:iCs/>
              </w:rPr>
              <w:t>Band</w:t>
            </w:r>
          </w:p>
        </w:tc>
        <w:tc>
          <w:tcPr>
            <w:tcW w:w="567" w:type="dxa"/>
          </w:tcPr>
          <w:p w14:paraId="77E79FD7" w14:textId="77777777" w:rsidR="00383D60" w:rsidRPr="0095297E" w:rsidRDefault="00383D60" w:rsidP="00D95F00">
            <w:pPr>
              <w:pStyle w:val="TAL"/>
              <w:jc w:val="center"/>
              <w:rPr>
                <w:bCs/>
                <w:iCs/>
              </w:rPr>
            </w:pPr>
            <w:r w:rsidRPr="0095297E">
              <w:rPr>
                <w:bCs/>
                <w:iCs/>
              </w:rPr>
              <w:t>No</w:t>
            </w:r>
          </w:p>
        </w:tc>
        <w:tc>
          <w:tcPr>
            <w:tcW w:w="709" w:type="dxa"/>
          </w:tcPr>
          <w:p w14:paraId="0BEBFC23" w14:textId="77777777" w:rsidR="00383D60" w:rsidRPr="0095297E" w:rsidRDefault="00383D60" w:rsidP="00D95F00">
            <w:pPr>
              <w:pStyle w:val="TAL"/>
              <w:jc w:val="center"/>
              <w:rPr>
                <w:bCs/>
                <w:iCs/>
              </w:rPr>
            </w:pPr>
            <w:r w:rsidRPr="0095297E">
              <w:rPr>
                <w:bCs/>
                <w:iCs/>
              </w:rPr>
              <w:t>N/A</w:t>
            </w:r>
          </w:p>
        </w:tc>
        <w:tc>
          <w:tcPr>
            <w:tcW w:w="728" w:type="dxa"/>
          </w:tcPr>
          <w:p w14:paraId="77347618" w14:textId="77777777" w:rsidR="00383D60" w:rsidRPr="0095297E" w:rsidRDefault="00383D60" w:rsidP="00D95F00">
            <w:pPr>
              <w:pStyle w:val="TAL"/>
              <w:jc w:val="center"/>
            </w:pPr>
            <w:r w:rsidRPr="0095297E">
              <w:t>N/A</w:t>
            </w:r>
          </w:p>
        </w:tc>
      </w:tr>
      <w:tr w:rsidR="00383D60" w:rsidRPr="0095297E" w14:paraId="2D8BE742" w14:textId="77777777" w:rsidTr="00D95F00">
        <w:trPr>
          <w:cantSplit/>
          <w:tblHeader/>
        </w:trPr>
        <w:tc>
          <w:tcPr>
            <w:tcW w:w="6917" w:type="dxa"/>
          </w:tcPr>
          <w:p w14:paraId="4510224E" w14:textId="77777777" w:rsidR="00383D60" w:rsidRPr="0095297E" w:rsidRDefault="00383D60" w:rsidP="00D95F00">
            <w:pPr>
              <w:pStyle w:val="TAL"/>
              <w:rPr>
                <w:b/>
                <w:bCs/>
                <w:i/>
                <w:iCs/>
              </w:rPr>
            </w:pPr>
            <w:r w:rsidRPr="0095297E">
              <w:rPr>
                <w:b/>
                <w:bCs/>
                <w:i/>
                <w:iCs/>
              </w:rPr>
              <w:t>overlapRateMatchingEUTRA-CRS-r16</w:t>
            </w:r>
          </w:p>
          <w:p w14:paraId="1700E467" w14:textId="77777777" w:rsidR="00383D60" w:rsidRPr="0095297E" w:rsidRDefault="00383D60" w:rsidP="00D95F00">
            <w:pPr>
              <w:pStyle w:val="TAL"/>
              <w:rPr>
                <w:rFonts w:cs="Arial"/>
                <w:b/>
                <w:bCs/>
                <w:i/>
                <w:iCs/>
                <w:szCs w:val="18"/>
              </w:rPr>
            </w:pPr>
            <w:r w:rsidRPr="0095297E">
              <w:rPr>
                <w:bCs/>
                <w:iCs/>
              </w:rPr>
              <w:t xml:space="preserve">Indicates whether the UE supports two LTE-CRS overlapping rate matching patterns within a part of NR carrier using 15 kHz SCS overlapping with a LTE carrier. If the UE supports this feature, the UE needs to report </w:t>
            </w:r>
            <w:r w:rsidRPr="0095297E">
              <w:rPr>
                <w:bCs/>
                <w:i/>
                <w:iCs/>
              </w:rPr>
              <w:t>multipleRateMatchingEUTRA-CRS-r16</w:t>
            </w:r>
            <w:r w:rsidRPr="0095297E">
              <w:rPr>
                <w:bCs/>
                <w:iCs/>
              </w:rPr>
              <w:t>.</w:t>
            </w:r>
          </w:p>
        </w:tc>
        <w:tc>
          <w:tcPr>
            <w:tcW w:w="709" w:type="dxa"/>
          </w:tcPr>
          <w:p w14:paraId="184703A2" w14:textId="77777777" w:rsidR="00383D60" w:rsidRPr="0095297E" w:rsidRDefault="00383D60" w:rsidP="00D95F00">
            <w:pPr>
              <w:pStyle w:val="TAL"/>
              <w:jc w:val="center"/>
              <w:rPr>
                <w:rFonts w:cs="Arial"/>
                <w:bCs/>
                <w:iCs/>
                <w:szCs w:val="18"/>
              </w:rPr>
            </w:pPr>
            <w:r w:rsidRPr="0095297E">
              <w:rPr>
                <w:bCs/>
                <w:iCs/>
              </w:rPr>
              <w:t>Band</w:t>
            </w:r>
          </w:p>
        </w:tc>
        <w:tc>
          <w:tcPr>
            <w:tcW w:w="567" w:type="dxa"/>
          </w:tcPr>
          <w:p w14:paraId="77632AE0" w14:textId="77777777" w:rsidR="00383D60" w:rsidRPr="0095297E" w:rsidRDefault="00383D60" w:rsidP="00D95F00">
            <w:pPr>
              <w:pStyle w:val="TAL"/>
              <w:jc w:val="center"/>
              <w:rPr>
                <w:rFonts w:cs="Arial"/>
                <w:bCs/>
                <w:iCs/>
                <w:szCs w:val="18"/>
              </w:rPr>
            </w:pPr>
            <w:r w:rsidRPr="0095297E">
              <w:rPr>
                <w:bCs/>
                <w:iCs/>
              </w:rPr>
              <w:t>No</w:t>
            </w:r>
          </w:p>
        </w:tc>
        <w:tc>
          <w:tcPr>
            <w:tcW w:w="709" w:type="dxa"/>
          </w:tcPr>
          <w:p w14:paraId="3270C917" w14:textId="77777777" w:rsidR="00383D60" w:rsidRPr="0095297E" w:rsidRDefault="00383D60" w:rsidP="00D95F00">
            <w:pPr>
              <w:pStyle w:val="TAL"/>
              <w:jc w:val="center"/>
              <w:rPr>
                <w:rFonts w:cs="Arial"/>
                <w:bCs/>
                <w:iCs/>
                <w:szCs w:val="18"/>
              </w:rPr>
            </w:pPr>
            <w:r w:rsidRPr="0095297E">
              <w:rPr>
                <w:bCs/>
                <w:iCs/>
              </w:rPr>
              <w:t>N/A</w:t>
            </w:r>
          </w:p>
        </w:tc>
        <w:tc>
          <w:tcPr>
            <w:tcW w:w="728" w:type="dxa"/>
          </w:tcPr>
          <w:p w14:paraId="2BDF389F" w14:textId="77777777" w:rsidR="00383D60" w:rsidRPr="0095297E" w:rsidRDefault="00383D60" w:rsidP="00D95F00">
            <w:pPr>
              <w:pStyle w:val="TAL"/>
              <w:jc w:val="center"/>
              <w:rPr>
                <w:rFonts w:cs="Arial"/>
                <w:bCs/>
                <w:iCs/>
                <w:szCs w:val="18"/>
              </w:rPr>
            </w:pPr>
            <w:r w:rsidRPr="0095297E">
              <w:t>FR1 only</w:t>
            </w:r>
          </w:p>
        </w:tc>
      </w:tr>
      <w:tr w:rsidR="00383D60" w:rsidRPr="0095297E" w14:paraId="035A9730" w14:textId="77777777" w:rsidTr="00D95F00">
        <w:trPr>
          <w:cantSplit/>
          <w:tblHeader/>
        </w:trPr>
        <w:tc>
          <w:tcPr>
            <w:tcW w:w="6917" w:type="dxa"/>
          </w:tcPr>
          <w:p w14:paraId="6B338AFE" w14:textId="77777777" w:rsidR="00383D60" w:rsidRPr="0095297E" w:rsidRDefault="00383D60" w:rsidP="00D95F00">
            <w:pPr>
              <w:pStyle w:val="TAL"/>
              <w:rPr>
                <w:b/>
                <w:i/>
              </w:rPr>
            </w:pPr>
            <w:r w:rsidRPr="0095297E">
              <w:rPr>
                <w:b/>
                <w:i/>
              </w:rPr>
              <w:t>parallelMeasurementWithoutRestriction-r17</w:t>
            </w:r>
          </w:p>
          <w:p w14:paraId="33681F12" w14:textId="77777777" w:rsidR="00383D60" w:rsidRPr="0095297E" w:rsidRDefault="00383D60" w:rsidP="00D95F00">
            <w:pPr>
              <w:pStyle w:val="TAL"/>
              <w:rPr>
                <w:b/>
                <w:bCs/>
                <w:i/>
                <w:iCs/>
              </w:rPr>
            </w:pPr>
            <w:r w:rsidRPr="0095297E">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C7CC57D" w14:textId="77777777" w:rsidR="00383D60" w:rsidRPr="0095297E" w:rsidRDefault="00383D60" w:rsidP="00D95F00">
            <w:pPr>
              <w:pStyle w:val="TAL"/>
              <w:jc w:val="center"/>
              <w:rPr>
                <w:bCs/>
                <w:iCs/>
              </w:rPr>
            </w:pPr>
            <w:r w:rsidRPr="0095297E">
              <w:rPr>
                <w:bCs/>
                <w:iCs/>
              </w:rPr>
              <w:t>Band</w:t>
            </w:r>
          </w:p>
        </w:tc>
        <w:tc>
          <w:tcPr>
            <w:tcW w:w="567" w:type="dxa"/>
          </w:tcPr>
          <w:p w14:paraId="19B11EFC" w14:textId="77777777" w:rsidR="00383D60" w:rsidRPr="0095297E" w:rsidRDefault="00383D60" w:rsidP="00D95F00">
            <w:pPr>
              <w:pStyle w:val="TAL"/>
              <w:jc w:val="center"/>
              <w:rPr>
                <w:bCs/>
                <w:iCs/>
              </w:rPr>
            </w:pPr>
            <w:r w:rsidRPr="0095297E">
              <w:t>No</w:t>
            </w:r>
          </w:p>
        </w:tc>
        <w:tc>
          <w:tcPr>
            <w:tcW w:w="709" w:type="dxa"/>
          </w:tcPr>
          <w:p w14:paraId="3AFE6378" w14:textId="77777777" w:rsidR="00383D60" w:rsidRPr="0095297E" w:rsidRDefault="00383D60" w:rsidP="00D95F00">
            <w:pPr>
              <w:pStyle w:val="TAL"/>
              <w:jc w:val="center"/>
              <w:rPr>
                <w:bCs/>
                <w:iCs/>
              </w:rPr>
            </w:pPr>
            <w:r w:rsidRPr="0095297E">
              <w:rPr>
                <w:bCs/>
                <w:iCs/>
              </w:rPr>
              <w:t>FDD only</w:t>
            </w:r>
          </w:p>
        </w:tc>
        <w:tc>
          <w:tcPr>
            <w:tcW w:w="728" w:type="dxa"/>
          </w:tcPr>
          <w:p w14:paraId="4C3AB5BB" w14:textId="77777777" w:rsidR="00383D60" w:rsidRPr="0095297E" w:rsidRDefault="00383D60" w:rsidP="00D95F00">
            <w:pPr>
              <w:pStyle w:val="TAL"/>
              <w:jc w:val="center"/>
            </w:pPr>
            <w:r w:rsidRPr="0095297E">
              <w:t>FR1 only</w:t>
            </w:r>
          </w:p>
        </w:tc>
      </w:tr>
      <w:tr w:rsidR="00383D60" w:rsidRPr="0095297E" w14:paraId="2926017E" w14:textId="77777777" w:rsidTr="00D95F00">
        <w:trPr>
          <w:cantSplit/>
          <w:tblHeader/>
        </w:trPr>
        <w:tc>
          <w:tcPr>
            <w:tcW w:w="6917" w:type="dxa"/>
          </w:tcPr>
          <w:p w14:paraId="4566AE28" w14:textId="77777777" w:rsidR="00383D60" w:rsidRPr="0095297E" w:rsidRDefault="00383D60" w:rsidP="00D95F00">
            <w:pPr>
              <w:pStyle w:val="TAL"/>
            </w:pPr>
            <w:r w:rsidRPr="0095297E">
              <w:rPr>
                <w:b/>
                <w:bCs/>
                <w:i/>
                <w:iCs/>
              </w:rPr>
              <w:t>parallelPRS-MeasRRC-Inactive-r17</w:t>
            </w:r>
          </w:p>
          <w:p w14:paraId="0F340455" w14:textId="77777777" w:rsidR="00383D60" w:rsidRPr="0095297E" w:rsidRDefault="00383D60" w:rsidP="00D95F00">
            <w:pPr>
              <w:pStyle w:val="TAL"/>
              <w:rPr>
                <w:b/>
                <w:bCs/>
                <w:i/>
                <w:iCs/>
              </w:rPr>
            </w:pPr>
            <w:r w:rsidRPr="0095297E">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5996F583" w14:textId="77777777" w:rsidR="00383D60" w:rsidRPr="0095297E" w:rsidRDefault="00383D60" w:rsidP="00D95F00">
            <w:pPr>
              <w:pStyle w:val="TAL"/>
              <w:jc w:val="center"/>
              <w:rPr>
                <w:bCs/>
                <w:iCs/>
              </w:rPr>
            </w:pPr>
            <w:r w:rsidRPr="0095297E">
              <w:rPr>
                <w:bCs/>
                <w:iCs/>
              </w:rPr>
              <w:t>Band</w:t>
            </w:r>
          </w:p>
        </w:tc>
        <w:tc>
          <w:tcPr>
            <w:tcW w:w="567" w:type="dxa"/>
          </w:tcPr>
          <w:p w14:paraId="0F558B1E" w14:textId="77777777" w:rsidR="00383D60" w:rsidRPr="0095297E" w:rsidRDefault="00383D60" w:rsidP="00D95F00">
            <w:pPr>
              <w:pStyle w:val="TAL"/>
              <w:jc w:val="center"/>
              <w:rPr>
                <w:bCs/>
                <w:iCs/>
              </w:rPr>
            </w:pPr>
            <w:r w:rsidRPr="0095297E">
              <w:rPr>
                <w:bCs/>
                <w:iCs/>
              </w:rPr>
              <w:t>No</w:t>
            </w:r>
          </w:p>
        </w:tc>
        <w:tc>
          <w:tcPr>
            <w:tcW w:w="709" w:type="dxa"/>
          </w:tcPr>
          <w:p w14:paraId="5FC6C049" w14:textId="77777777" w:rsidR="00383D60" w:rsidRPr="0095297E" w:rsidRDefault="00383D60" w:rsidP="00D95F00">
            <w:pPr>
              <w:pStyle w:val="TAL"/>
              <w:jc w:val="center"/>
              <w:rPr>
                <w:bCs/>
                <w:iCs/>
              </w:rPr>
            </w:pPr>
            <w:r w:rsidRPr="0095297E">
              <w:rPr>
                <w:bCs/>
                <w:iCs/>
              </w:rPr>
              <w:t>N/A</w:t>
            </w:r>
          </w:p>
        </w:tc>
        <w:tc>
          <w:tcPr>
            <w:tcW w:w="728" w:type="dxa"/>
          </w:tcPr>
          <w:p w14:paraId="66CB87CF" w14:textId="77777777" w:rsidR="00383D60" w:rsidRPr="0095297E" w:rsidRDefault="00383D60" w:rsidP="00D95F00">
            <w:pPr>
              <w:pStyle w:val="TAL"/>
              <w:jc w:val="center"/>
            </w:pPr>
            <w:r w:rsidRPr="0095297E">
              <w:t>N/A</w:t>
            </w:r>
          </w:p>
        </w:tc>
      </w:tr>
      <w:tr w:rsidR="00383D60" w:rsidRPr="0095297E" w14:paraId="526FE34E" w14:textId="77777777" w:rsidTr="00D95F00">
        <w:trPr>
          <w:cantSplit/>
          <w:tblHeader/>
        </w:trPr>
        <w:tc>
          <w:tcPr>
            <w:tcW w:w="6917" w:type="dxa"/>
          </w:tcPr>
          <w:p w14:paraId="32140AD4" w14:textId="77777777" w:rsidR="00383D60" w:rsidRPr="0095297E" w:rsidRDefault="00383D60" w:rsidP="00D95F00">
            <w:pPr>
              <w:pStyle w:val="TAL"/>
            </w:pPr>
            <w:r w:rsidRPr="0095297E">
              <w:rPr>
                <w:b/>
                <w:bCs/>
                <w:i/>
                <w:iCs/>
              </w:rPr>
              <w:t>pdcch-SkippingWithoutSSSG-r17</w:t>
            </w:r>
          </w:p>
          <w:p w14:paraId="45F02881" w14:textId="77777777" w:rsidR="00383D60" w:rsidRPr="0095297E" w:rsidRDefault="00383D60" w:rsidP="00D95F00">
            <w:pPr>
              <w:pStyle w:val="TAL"/>
              <w:rPr>
                <w:b/>
                <w:bCs/>
                <w:i/>
                <w:iCs/>
              </w:rPr>
            </w:pPr>
            <w:r w:rsidRPr="0095297E">
              <w:t>Indicates whether the UE supports up to 2-bit indication of PDCCH skipping by scheduling DCI if SSSG is not configured as specified in TS 38.213 [11], clause 10.4.</w:t>
            </w:r>
          </w:p>
        </w:tc>
        <w:tc>
          <w:tcPr>
            <w:tcW w:w="709" w:type="dxa"/>
          </w:tcPr>
          <w:p w14:paraId="294EAD43" w14:textId="77777777" w:rsidR="00383D60" w:rsidRPr="0095297E" w:rsidRDefault="00383D60" w:rsidP="00D95F00">
            <w:pPr>
              <w:pStyle w:val="TAL"/>
              <w:jc w:val="center"/>
              <w:rPr>
                <w:bCs/>
                <w:iCs/>
              </w:rPr>
            </w:pPr>
            <w:r w:rsidRPr="0095297E">
              <w:rPr>
                <w:bCs/>
                <w:iCs/>
              </w:rPr>
              <w:t>Band</w:t>
            </w:r>
          </w:p>
        </w:tc>
        <w:tc>
          <w:tcPr>
            <w:tcW w:w="567" w:type="dxa"/>
          </w:tcPr>
          <w:p w14:paraId="4A59B95B" w14:textId="77777777" w:rsidR="00383D60" w:rsidRPr="0095297E" w:rsidRDefault="00383D60" w:rsidP="00D95F00">
            <w:pPr>
              <w:pStyle w:val="TAL"/>
              <w:jc w:val="center"/>
              <w:rPr>
                <w:bCs/>
                <w:iCs/>
              </w:rPr>
            </w:pPr>
            <w:r w:rsidRPr="0095297E">
              <w:rPr>
                <w:bCs/>
                <w:iCs/>
              </w:rPr>
              <w:t>No</w:t>
            </w:r>
          </w:p>
        </w:tc>
        <w:tc>
          <w:tcPr>
            <w:tcW w:w="709" w:type="dxa"/>
          </w:tcPr>
          <w:p w14:paraId="6F28C5FA" w14:textId="77777777" w:rsidR="00383D60" w:rsidRPr="0095297E" w:rsidRDefault="00383D60" w:rsidP="00D95F00">
            <w:pPr>
              <w:pStyle w:val="TAL"/>
              <w:jc w:val="center"/>
              <w:rPr>
                <w:bCs/>
                <w:iCs/>
              </w:rPr>
            </w:pPr>
            <w:r w:rsidRPr="0095297E">
              <w:rPr>
                <w:bCs/>
                <w:iCs/>
              </w:rPr>
              <w:t>N/A</w:t>
            </w:r>
          </w:p>
        </w:tc>
        <w:tc>
          <w:tcPr>
            <w:tcW w:w="728" w:type="dxa"/>
          </w:tcPr>
          <w:p w14:paraId="0A3FF392" w14:textId="77777777" w:rsidR="00383D60" w:rsidRPr="0095297E" w:rsidRDefault="00383D60" w:rsidP="00D95F00">
            <w:pPr>
              <w:pStyle w:val="TAL"/>
              <w:jc w:val="center"/>
            </w:pPr>
            <w:r w:rsidRPr="0095297E">
              <w:t>N/A</w:t>
            </w:r>
          </w:p>
        </w:tc>
      </w:tr>
      <w:tr w:rsidR="00383D60" w:rsidRPr="0095297E" w14:paraId="4E505F76" w14:textId="77777777" w:rsidTr="00D95F00">
        <w:trPr>
          <w:cantSplit/>
          <w:tblHeader/>
        </w:trPr>
        <w:tc>
          <w:tcPr>
            <w:tcW w:w="6917" w:type="dxa"/>
          </w:tcPr>
          <w:p w14:paraId="29701B2D" w14:textId="77777777" w:rsidR="00383D60" w:rsidRPr="0095297E" w:rsidRDefault="00383D60" w:rsidP="00D95F00">
            <w:pPr>
              <w:pStyle w:val="TAL"/>
            </w:pPr>
            <w:r w:rsidRPr="0095297E">
              <w:rPr>
                <w:b/>
                <w:bCs/>
                <w:i/>
                <w:iCs/>
              </w:rPr>
              <w:t>pdcch-SkippingWithSSSG-r17</w:t>
            </w:r>
          </w:p>
          <w:p w14:paraId="4CCF6025" w14:textId="77777777" w:rsidR="00383D60" w:rsidRPr="0095297E" w:rsidRDefault="00383D60" w:rsidP="00D95F00">
            <w:pPr>
              <w:pStyle w:val="TAL"/>
            </w:pPr>
            <w:r w:rsidRPr="0095297E">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4AA83A44" w14:textId="77777777" w:rsidR="00383D60" w:rsidRPr="0095297E" w:rsidRDefault="00383D60" w:rsidP="00D95F00">
            <w:pPr>
              <w:pStyle w:val="TAL"/>
            </w:pPr>
          </w:p>
          <w:p w14:paraId="32D01FD7" w14:textId="77777777" w:rsidR="00383D60" w:rsidRPr="0095297E" w:rsidRDefault="00383D60" w:rsidP="00D95F00">
            <w:pPr>
              <w:pStyle w:val="TAL"/>
              <w:rPr>
                <w:b/>
                <w:bCs/>
                <w:i/>
                <w:iCs/>
              </w:rPr>
            </w:pPr>
            <w:r w:rsidRPr="0095297E">
              <w:t xml:space="preserve">UE indicating support of this feature shall also indicate support of </w:t>
            </w:r>
            <w:r w:rsidRPr="0095297E">
              <w:rPr>
                <w:i/>
                <w:iCs/>
              </w:rPr>
              <w:t>pdcch-SkippingWithoutSSSG-r17</w:t>
            </w:r>
            <w:r w:rsidRPr="0095297E">
              <w:t xml:space="preserve"> and </w:t>
            </w:r>
            <w:r w:rsidRPr="0095297E">
              <w:rPr>
                <w:i/>
                <w:iCs/>
              </w:rPr>
              <w:t>sssg-Switching-1bitInd-r17</w:t>
            </w:r>
            <w:r w:rsidRPr="0095297E">
              <w:t>.</w:t>
            </w:r>
          </w:p>
        </w:tc>
        <w:tc>
          <w:tcPr>
            <w:tcW w:w="709" w:type="dxa"/>
          </w:tcPr>
          <w:p w14:paraId="75624C7A" w14:textId="77777777" w:rsidR="00383D60" w:rsidRPr="0095297E" w:rsidRDefault="00383D60" w:rsidP="00D95F00">
            <w:pPr>
              <w:pStyle w:val="TAL"/>
              <w:jc w:val="center"/>
              <w:rPr>
                <w:bCs/>
                <w:iCs/>
              </w:rPr>
            </w:pPr>
            <w:r w:rsidRPr="0095297E">
              <w:rPr>
                <w:bCs/>
                <w:iCs/>
              </w:rPr>
              <w:t>Band</w:t>
            </w:r>
          </w:p>
        </w:tc>
        <w:tc>
          <w:tcPr>
            <w:tcW w:w="567" w:type="dxa"/>
          </w:tcPr>
          <w:p w14:paraId="571CC833" w14:textId="77777777" w:rsidR="00383D60" w:rsidRPr="0095297E" w:rsidRDefault="00383D60" w:rsidP="00D95F00">
            <w:pPr>
              <w:pStyle w:val="TAL"/>
              <w:jc w:val="center"/>
              <w:rPr>
                <w:bCs/>
                <w:iCs/>
              </w:rPr>
            </w:pPr>
            <w:r w:rsidRPr="0095297E">
              <w:rPr>
                <w:bCs/>
                <w:iCs/>
              </w:rPr>
              <w:t>No</w:t>
            </w:r>
          </w:p>
        </w:tc>
        <w:tc>
          <w:tcPr>
            <w:tcW w:w="709" w:type="dxa"/>
          </w:tcPr>
          <w:p w14:paraId="06392B51" w14:textId="77777777" w:rsidR="00383D60" w:rsidRPr="0095297E" w:rsidRDefault="00383D60" w:rsidP="00D95F00">
            <w:pPr>
              <w:pStyle w:val="TAL"/>
              <w:jc w:val="center"/>
              <w:rPr>
                <w:bCs/>
                <w:iCs/>
              </w:rPr>
            </w:pPr>
            <w:r w:rsidRPr="0095297E">
              <w:rPr>
                <w:bCs/>
                <w:iCs/>
              </w:rPr>
              <w:t>N/A</w:t>
            </w:r>
          </w:p>
        </w:tc>
        <w:tc>
          <w:tcPr>
            <w:tcW w:w="728" w:type="dxa"/>
          </w:tcPr>
          <w:p w14:paraId="5A3F6D49" w14:textId="77777777" w:rsidR="00383D60" w:rsidRPr="0095297E" w:rsidRDefault="00383D60" w:rsidP="00D95F00">
            <w:pPr>
              <w:pStyle w:val="TAL"/>
              <w:jc w:val="center"/>
            </w:pPr>
            <w:r w:rsidRPr="0095297E">
              <w:t>N/A</w:t>
            </w:r>
          </w:p>
        </w:tc>
      </w:tr>
      <w:tr w:rsidR="00383D60" w:rsidRPr="0095297E" w14:paraId="1EC0B008" w14:textId="77777777" w:rsidTr="00D95F00">
        <w:trPr>
          <w:cantSplit/>
          <w:tblHeader/>
        </w:trPr>
        <w:tc>
          <w:tcPr>
            <w:tcW w:w="6917" w:type="dxa"/>
          </w:tcPr>
          <w:p w14:paraId="7C6B18D1" w14:textId="77777777" w:rsidR="00383D60" w:rsidRPr="0095297E" w:rsidRDefault="00383D60" w:rsidP="00D95F00">
            <w:pPr>
              <w:pStyle w:val="TAL"/>
              <w:rPr>
                <w:b/>
                <w:bCs/>
                <w:i/>
                <w:iCs/>
              </w:rPr>
            </w:pPr>
            <w:r w:rsidRPr="0095297E">
              <w:rPr>
                <w:b/>
                <w:bCs/>
                <w:i/>
                <w:iCs/>
              </w:rPr>
              <w:t>pdsch-1024QAM-2MIMO-FR1-r17</w:t>
            </w:r>
          </w:p>
          <w:p w14:paraId="33A3F9CB" w14:textId="77777777" w:rsidR="00383D60" w:rsidRPr="0095297E" w:rsidRDefault="00383D60" w:rsidP="00D95F00">
            <w:pPr>
              <w:pStyle w:val="TAL"/>
            </w:pPr>
            <w:r w:rsidRPr="0095297E">
              <w:t>Indicates whether the UE supports 1024QAM modulation scheme for PDSCH with maximum 2 MIMO layers for FR1 as defined in TS 38.211 [6], MCS and CQI feedback tables based on 1024QAM modulation order as defined in TS 38.214 [12].</w:t>
            </w:r>
          </w:p>
          <w:p w14:paraId="34B2C1EE" w14:textId="77777777" w:rsidR="00383D60" w:rsidRPr="0095297E" w:rsidRDefault="00383D60" w:rsidP="00D95F00">
            <w:pPr>
              <w:pStyle w:val="TAL"/>
            </w:pPr>
          </w:p>
          <w:p w14:paraId="48C6917D" w14:textId="77777777" w:rsidR="00383D60" w:rsidRPr="0095297E" w:rsidRDefault="00383D60" w:rsidP="00D95F00">
            <w:pPr>
              <w:pStyle w:val="TAL"/>
              <w:rPr>
                <w:b/>
                <w:bCs/>
                <w:i/>
                <w:iCs/>
              </w:rPr>
            </w:pPr>
            <w:r w:rsidRPr="0095297E">
              <w:t xml:space="preserve">UE indicating support of this feature shall also indicate support of </w:t>
            </w:r>
            <w:r w:rsidRPr="0095297E">
              <w:rPr>
                <w:i/>
                <w:iCs/>
              </w:rPr>
              <w:t>pdsch-256QAM-FR1</w:t>
            </w:r>
            <w:r w:rsidRPr="0095297E">
              <w:rPr>
                <w:rFonts w:cs="Arial"/>
                <w:iCs/>
                <w:szCs w:val="18"/>
              </w:rPr>
              <w:t xml:space="preserve"> and shall not </w:t>
            </w:r>
            <w:r w:rsidRPr="0095297E">
              <w:rPr>
                <w:rFonts w:cs="Arial"/>
                <w:szCs w:val="18"/>
              </w:rPr>
              <w:t xml:space="preserve">indicate support of </w:t>
            </w:r>
            <w:r w:rsidRPr="0095297E">
              <w:rPr>
                <w:rFonts w:cs="Arial"/>
                <w:i/>
                <w:iCs/>
                <w:szCs w:val="18"/>
              </w:rPr>
              <w:t>pdsch-1024QAM-FR1-r17</w:t>
            </w:r>
            <w:r w:rsidRPr="0095297E">
              <w:t>.</w:t>
            </w:r>
          </w:p>
        </w:tc>
        <w:tc>
          <w:tcPr>
            <w:tcW w:w="709" w:type="dxa"/>
          </w:tcPr>
          <w:p w14:paraId="04C853F0" w14:textId="77777777" w:rsidR="00383D60" w:rsidRPr="0095297E" w:rsidRDefault="00383D60" w:rsidP="00D95F00">
            <w:pPr>
              <w:pStyle w:val="TAL"/>
              <w:jc w:val="center"/>
              <w:rPr>
                <w:bCs/>
                <w:iCs/>
              </w:rPr>
            </w:pPr>
            <w:r w:rsidRPr="0095297E">
              <w:rPr>
                <w:bCs/>
                <w:iCs/>
              </w:rPr>
              <w:t>Band</w:t>
            </w:r>
          </w:p>
        </w:tc>
        <w:tc>
          <w:tcPr>
            <w:tcW w:w="567" w:type="dxa"/>
          </w:tcPr>
          <w:p w14:paraId="1448C467" w14:textId="77777777" w:rsidR="00383D60" w:rsidRPr="0095297E" w:rsidRDefault="00383D60" w:rsidP="00D95F00">
            <w:pPr>
              <w:pStyle w:val="TAL"/>
              <w:jc w:val="center"/>
              <w:rPr>
                <w:bCs/>
                <w:iCs/>
              </w:rPr>
            </w:pPr>
            <w:r w:rsidRPr="0095297E">
              <w:rPr>
                <w:bCs/>
                <w:iCs/>
              </w:rPr>
              <w:t>No</w:t>
            </w:r>
          </w:p>
        </w:tc>
        <w:tc>
          <w:tcPr>
            <w:tcW w:w="709" w:type="dxa"/>
          </w:tcPr>
          <w:p w14:paraId="46A36F52" w14:textId="77777777" w:rsidR="00383D60" w:rsidRPr="0095297E" w:rsidRDefault="00383D60" w:rsidP="00D95F00">
            <w:pPr>
              <w:pStyle w:val="TAL"/>
              <w:jc w:val="center"/>
              <w:rPr>
                <w:bCs/>
                <w:iCs/>
              </w:rPr>
            </w:pPr>
            <w:r w:rsidRPr="0095297E">
              <w:rPr>
                <w:bCs/>
                <w:iCs/>
              </w:rPr>
              <w:t>N/A</w:t>
            </w:r>
          </w:p>
        </w:tc>
        <w:tc>
          <w:tcPr>
            <w:tcW w:w="728" w:type="dxa"/>
          </w:tcPr>
          <w:p w14:paraId="06F276B5" w14:textId="77777777" w:rsidR="00383D60" w:rsidRPr="0095297E" w:rsidRDefault="00383D60" w:rsidP="00D95F00">
            <w:pPr>
              <w:pStyle w:val="TAL"/>
              <w:jc w:val="center"/>
            </w:pPr>
            <w:r w:rsidRPr="0095297E">
              <w:t>FR1 only</w:t>
            </w:r>
          </w:p>
        </w:tc>
      </w:tr>
      <w:tr w:rsidR="00383D60" w:rsidRPr="0095297E" w14:paraId="0A7C1EE2" w14:textId="77777777" w:rsidTr="00D95F00">
        <w:trPr>
          <w:cantSplit/>
          <w:tblHeader/>
        </w:trPr>
        <w:tc>
          <w:tcPr>
            <w:tcW w:w="6917" w:type="dxa"/>
          </w:tcPr>
          <w:p w14:paraId="612DF82C" w14:textId="77777777" w:rsidR="00383D60" w:rsidRPr="0095297E" w:rsidRDefault="00383D60" w:rsidP="00D95F00">
            <w:pPr>
              <w:pStyle w:val="TAL"/>
              <w:rPr>
                <w:b/>
                <w:bCs/>
                <w:i/>
                <w:iCs/>
              </w:rPr>
            </w:pPr>
            <w:r w:rsidRPr="0095297E">
              <w:rPr>
                <w:b/>
                <w:bCs/>
                <w:i/>
                <w:iCs/>
              </w:rPr>
              <w:t>pdsch-1024QAM-FR1-r17</w:t>
            </w:r>
          </w:p>
          <w:p w14:paraId="3B96A4F3" w14:textId="77777777" w:rsidR="00383D60" w:rsidRPr="0095297E" w:rsidRDefault="00383D60" w:rsidP="00D95F00">
            <w:pPr>
              <w:pStyle w:val="TAL"/>
              <w:rPr>
                <w:rFonts w:cs="Arial"/>
                <w:szCs w:val="18"/>
              </w:rPr>
            </w:pPr>
            <w:r w:rsidRPr="0095297E">
              <w:rPr>
                <w:bCs/>
                <w:iCs/>
              </w:rPr>
              <w:t xml:space="preserve">Indicates whether the UE supports 1024QAM modulation scheme for PDSCH for FR1 as defined in TS 38.211 [6], </w:t>
            </w:r>
            <w:r w:rsidRPr="0095297E">
              <w:rPr>
                <w:rFonts w:cs="Arial"/>
                <w:szCs w:val="18"/>
              </w:rPr>
              <w:t>MCS and CQI feedback tables based on 1024QAM modulation order as defined in TS 38.214 [12].</w:t>
            </w:r>
          </w:p>
          <w:p w14:paraId="1D42C683" w14:textId="77777777" w:rsidR="00383D60" w:rsidRPr="0095297E" w:rsidRDefault="00383D60" w:rsidP="00D95F00">
            <w:pPr>
              <w:pStyle w:val="TAL"/>
              <w:rPr>
                <w:rFonts w:cs="Arial"/>
                <w:szCs w:val="18"/>
              </w:rPr>
            </w:pPr>
          </w:p>
          <w:p w14:paraId="25C646F7" w14:textId="77777777" w:rsidR="00383D60" w:rsidRPr="0095297E" w:rsidRDefault="00383D60" w:rsidP="00D95F00">
            <w:pPr>
              <w:pStyle w:val="TAL"/>
              <w:rPr>
                <w:b/>
                <w:bCs/>
                <w:i/>
                <w:iCs/>
              </w:rPr>
            </w:pPr>
            <w:r w:rsidRPr="0095297E">
              <w:rPr>
                <w:rFonts w:cs="Arial"/>
                <w:szCs w:val="18"/>
              </w:rPr>
              <w:t xml:space="preserve">UE indicating support of this feature shall also indicate support of </w:t>
            </w:r>
            <w:r w:rsidRPr="0095297E">
              <w:rPr>
                <w:rFonts w:cs="Arial"/>
                <w:i/>
                <w:iCs/>
                <w:szCs w:val="18"/>
              </w:rPr>
              <w:t xml:space="preserve">pdsch-256QAM-FR1 </w:t>
            </w:r>
            <w:r w:rsidRPr="0095297E">
              <w:rPr>
                <w:rFonts w:cs="Arial"/>
                <w:iCs/>
                <w:szCs w:val="18"/>
              </w:rPr>
              <w:t xml:space="preserve">and shall not </w:t>
            </w:r>
            <w:r w:rsidRPr="0095297E">
              <w:rPr>
                <w:rFonts w:cs="Arial"/>
                <w:szCs w:val="18"/>
              </w:rPr>
              <w:t xml:space="preserve">indicate support of </w:t>
            </w:r>
            <w:r w:rsidRPr="0095297E">
              <w:rPr>
                <w:rFonts w:cs="Arial"/>
                <w:i/>
                <w:iCs/>
                <w:szCs w:val="18"/>
              </w:rPr>
              <w:t>pdsch-1024QAM-2MIMO-FR1-r17</w:t>
            </w:r>
            <w:r w:rsidRPr="0095297E">
              <w:rPr>
                <w:rFonts w:cs="Arial"/>
                <w:szCs w:val="18"/>
              </w:rPr>
              <w:t>.</w:t>
            </w:r>
          </w:p>
        </w:tc>
        <w:tc>
          <w:tcPr>
            <w:tcW w:w="709" w:type="dxa"/>
          </w:tcPr>
          <w:p w14:paraId="429D2E1F" w14:textId="77777777" w:rsidR="00383D60" w:rsidRPr="0095297E" w:rsidRDefault="00383D60" w:rsidP="00D95F00">
            <w:pPr>
              <w:pStyle w:val="TAL"/>
              <w:jc w:val="center"/>
              <w:rPr>
                <w:bCs/>
                <w:iCs/>
              </w:rPr>
            </w:pPr>
            <w:r w:rsidRPr="0095297E">
              <w:rPr>
                <w:bCs/>
                <w:iCs/>
              </w:rPr>
              <w:t>Band</w:t>
            </w:r>
          </w:p>
        </w:tc>
        <w:tc>
          <w:tcPr>
            <w:tcW w:w="567" w:type="dxa"/>
          </w:tcPr>
          <w:p w14:paraId="22FF448A" w14:textId="77777777" w:rsidR="00383D60" w:rsidRPr="0095297E" w:rsidRDefault="00383D60" w:rsidP="00D95F00">
            <w:pPr>
              <w:pStyle w:val="TAL"/>
              <w:jc w:val="center"/>
              <w:rPr>
                <w:bCs/>
                <w:iCs/>
              </w:rPr>
            </w:pPr>
            <w:r w:rsidRPr="0095297E">
              <w:rPr>
                <w:bCs/>
                <w:iCs/>
              </w:rPr>
              <w:t>No</w:t>
            </w:r>
          </w:p>
        </w:tc>
        <w:tc>
          <w:tcPr>
            <w:tcW w:w="709" w:type="dxa"/>
          </w:tcPr>
          <w:p w14:paraId="35F51D7A" w14:textId="77777777" w:rsidR="00383D60" w:rsidRPr="0095297E" w:rsidRDefault="00383D60" w:rsidP="00D95F00">
            <w:pPr>
              <w:pStyle w:val="TAL"/>
              <w:jc w:val="center"/>
              <w:rPr>
                <w:bCs/>
                <w:iCs/>
              </w:rPr>
            </w:pPr>
            <w:r w:rsidRPr="0095297E">
              <w:rPr>
                <w:bCs/>
                <w:iCs/>
              </w:rPr>
              <w:t>N/A</w:t>
            </w:r>
          </w:p>
        </w:tc>
        <w:tc>
          <w:tcPr>
            <w:tcW w:w="728" w:type="dxa"/>
          </w:tcPr>
          <w:p w14:paraId="1778A5C4" w14:textId="77777777" w:rsidR="00383D60" w:rsidRPr="0095297E" w:rsidRDefault="00383D60" w:rsidP="00D95F00">
            <w:pPr>
              <w:pStyle w:val="TAL"/>
              <w:jc w:val="center"/>
            </w:pPr>
            <w:r w:rsidRPr="0095297E">
              <w:t>FR1 only</w:t>
            </w:r>
          </w:p>
        </w:tc>
      </w:tr>
      <w:tr w:rsidR="00383D60" w:rsidRPr="0095297E" w14:paraId="1F795FC5" w14:textId="77777777" w:rsidTr="00D95F00">
        <w:trPr>
          <w:cantSplit/>
          <w:tblHeader/>
        </w:trPr>
        <w:tc>
          <w:tcPr>
            <w:tcW w:w="6917" w:type="dxa"/>
          </w:tcPr>
          <w:p w14:paraId="56B96CF0" w14:textId="77777777" w:rsidR="00383D60" w:rsidRPr="0095297E" w:rsidRDefault="00383D60" w:rsidP="00D95F00">
            <w:pPr>
              <w:pStyle w:val="TAL"/>
              <w:rPr>
                <w:b/>
                <w:bCs/>
                <w:i/>
                <w:iCs/>
              </w:rPr>
            </w:pPr>
            <w:r w:rsidRPr="0095297E">
              <w:rPr>
                <w:b/>
                <w:bCs/>
                <w:i/>
                <w:iCs/>
              </w:rPr>
              <w:t>pdsch-256QAM-FR2</w:t>
            </w:r>
          </w:p>
          <w:p w14:paraId="22950CCE" w14:textId="77777777" w:rsidR="00383D60" w:rsidRPr="0095297E" w:rsidRDefault="00383D60" w:rsidP="00D95F00">
            <w:pPr>
              <w:pStyle w:val="TAL"/>
            </w:pPr>
            <w:r w:rsidRPr="0095297E">
              <w:rPr>
                <w:bCs/>
                <w:iCs/>
              </w:rPr>
              <w:t>Indicates whether the UE supports 256QAM modulation scheme for PDSCH for FR2 as defined in 7.3.1.2 of TS 38.211 [6].</w:t>
            </w:r>
          </w:p>
        </w:tc>
        <w:tc>
          <w:tcPr>
            <w:tcW w:w="709" w:type="dxa"/>
          </w:tcPr>
          <w:p w14:paraId="4B18F79A" w14:textId="77777777" w:rsidR="00383D60" w:rsidRPr="0095297E" w:rsidRDefault="00383D60" w:rsidP="00D95F00">
            <w:pPr>
              <w:pStyle w:val="TAL"/>
              <w:jc w:val="center"/>
              <w:rPr>
                <w:rFonts w:cs="Arial"/>
                <w:szCs w:val="18"/>
              </w:rPr>
            </w:pPr>
            <w:r w:rsidRPr="0095297E">
              <w:rPr>
                <w:bCs/>
                <w:iCs/>
              </w:rPr>
              <w:t>Band</w:t>
            </w:r>
          </w:p>
        </w:tc>
        <w:tc>
          <w:tcPr>
            <w:tcW w:w="567" w:type="dxa"/>
          </w:tcPr>
          <w:p w14:paraId="17DFB4B3" w14:textId="77777777" w:rsidR="00383D60" w:rsidRPr="0095297E" w:rsidRDefault="00383D60" w:rsidP="00D95F00">
            <w:pPr>
              <w:pStyle w:val="TAL"/>
              <w:jc w:val="center"/>
              <w:rPr>
                <w:rFonts w:cs="Arial"/>
                <w:szCs w:val="18"/>
              </w:rPr>
            </w:pPr>
            <w:r w:rsidRPr="0095297E">
              <w:rPr>
                <w:bCs/>
                <w:iCs/>
              </w:rPr>
              <w:t>No</w:t>
            </w:r>
          </w:p>
        </w:tc>
        <w:tc>
          <w:tcPr>
            <w:tcW w:w="709" w:type="dxa"/>
          </w:tcPr>
          <w:p w14:paraId="7C240420" w14:textId="77777777" w:rsidR="00383D60" w:rsidRPr="0095297E" w:rsidRDefault="00383D60" w:rsidP="00D95F00">
            <w:pPr>
              <w:pStyle w:val="TAL"/>
              <w:jc w:val="center"/>
              <w:rPr>
                <w:rFonts w:cs="Arial"/>
                <w:szCs w:val="18"/>
              </w:rPr>
            </w:pPr>
            <w:r w:rsidRPr="0095297E">
              <w:rPr>
                <w:bCs/>
                <w:iCs/>
              </w:rPr>
              <w:t>N/A</w:t>
            </w:r>
          </w:p>
        </w:tc>
        <w:tc>
          <w:tcPr>
            <w:tcW w:w="728" w:type="dxa"/>
          </w:tcPr>
          <w:p w14:paraId="0CBF3C4F" w14:textId="77777777" w:rsidR="00383D60" w:rsidRPr="0095297E" w:rsidRDefault="00383D60" w:rsidP="00D95F00">
            <w:pPr>
              <w:pStyle w:val="TAL"/>
              <w:jc w:val="center"/>
            </w:pPr>
            <w:r w:rsidRPr="0095297E">
              <w:t>FR2 only</w:t>
            </w:r>
          </w:p>
        </w:tc>
      </w:tr>
      <w:tr w:rsidR="00383D60" w:rsidRPr="0095297E" w14:paraId="33D29841" w14:textId="77777777" w:rsidTr="00D95F00">
        <w:trPr>
          <w:cantSplit/>
          <w:tblHeader/>
        </w:trPr>
        <w:tc>
          <w:tcPr>
            <w:tcW w:w="6917" w:type="dxa"/>
          </w:tcPr>
          <w:p w14:paraId="0E5BBD78" w14:textId="77777777" w:rsidR="00383D60" w:rsidRPr="0095297E" w:rsidRDefault="00383D60" w:rsidP="00D95F00">
            <w:pPr>
              <w:pStyle w:val="TAL"/>
              <w:rPr>
                <w:b/>
                <w:bCs/>
                <w:i/>
                <w:iCs/>
              </w:rPr>
            </w:pPr>
            <w:r w:rsidRPr="0095297E">
              <w:rPr>
                <w:b/>
                <w:bCs/>
                <w:i/>
                <w:iCs/>
              </w:rPr>
              <w:t>pdsch-MappingTypeB-Alt-r16</w:t>
            </w:r>
          </w:p>
          <w:p w14:paraId="70806135" w14:textId="77777777" w:rsidR="00383D60" w:rsidRPr="0095297E" w:rsidRDefault="00383D60" w:rsidP="00D95F00">
            <w:pPr>
              <w:pStyle w:val="TAL"/>
              <w:rPr>
                <w:b/>
                <w:bCs/>
                <w:i/>
                <w:iCs/>
              </w:rPr>
            </w:pPr>
            <w:r w:rsidRPr="0095297E">
              <w:rPr>
                <w:bCs/>
                <w:iCs/>
              </w:rPr>
              <w:t xml:space="preserve">Indicates whether the UE supports PDSCH Type B scheduling of length 9 and 10 OFDM symbols, and DMRS shift for length-10 symbols. If the UE supports this feature, the UE needs to report </w:t>
            </w:r>
            <w:r w:rsidRPr="0095297E">
              <w:rPr>
                <w:bCs/>
                <w:i/>
                <w:iCs/>
              </w:rPr>
              <w:t>pdsch-MappingTypeB</w:t>
            </w:r>
            <w:r w:rsidRPr="0095297E">
              <w:rPr>
                <w:bCs/>
                <w:iCs/>
              </w:rPr>
              <w:t>.</w:t>
            </w:r>
          </w:p>
        </w:tc>
        <w:tc>
          <w:tcPr>
            <w:tcW w:w="709" w:type="dxa"/>
          </w:tcPr>
          <w:p w14:paraId="081E2C70" w14:textId="77777777" w:rsidR="00383D60" w:rsidRPr="0095297E" w:rsidRDefault="00383D60" w:rsidP="00D95F00">
            <w:pPr>
              <w:pStyle w:val="TAL"/>
              <w:jc w:val="center"/>
              <w:rPr>
                <w:bCs/>
                <w:iCs/>
              </w:rPr>
            </w:pPr>
            <w:r w:rsidRPr="0095297E">
              <w:rPr>
                <w:bCs/>
                <w:iCs/>
              </w:rPr>
              <w:t>Band</w:t>
            </w:r>
          </w:p>
        </w:tc>
        <w:tc>
          <w:tcPr>
            <w:tcW w:w="567" w:type="dxa"/>
          </w:tcPr>
          <w:p w14:paraId="089B73AC" w14:textId="77777777" w:rsidR="00383D60" w:rsidRPr="0095297E" w:rsidRDefault="00383D60" w:rsidP="00D95F00">
            <w:pPr>
              <w:pStyle w:val="TAL"/>
              <w:jc w:val="center"/>
              <w:rPr>
                <w:bCs/>
                <w:iCs/>
              </w:rPr>
            </w:pPr>
            <w:r w:rsidRPr="0095297E">
              <w:rPr>
                <w:bCs/>
                <w:iCs/>
              </w:rPr>
              <w:t>No</w:t>
            </w:r>
          </w:p>
        </w:tc>
        <w:tc>
          <w:tcPr>
            <w:tcW w:w="709" w:type="dxa"/>
          </w:tcPr>
          <w:p w14:paraId="4EB13CB0" w14:textId="77777777" w:rsidR="00383D60" w:rsidRPr="0095297E" w:rsidRDefault="00383D60" w:rsidP="00D95F00">
            <w:pPr>
              <w:pStyle w:val="TAL"/>
              <w:jc w:val="center"/>
              <w:rPr>
                <w:bCs/>
                <w:iCs/>
              </w:rPr>
            </w:pPr>
            <w:r w:rsidRPr="0095297E">
              <w:rPr>
                <w:bCs/>
                <w:iCs/>
              </w:rPr>
              <w:t>N/A</w:t>
            </w:r>
          </w:p>
        </w:tc>
        <w:tc>
          <w:tcPr>
            <w:tcW w:w="728" w:type="dxa"/>
          </w:tcPr>
          <w:p w14:paraId="0072166A" w14:textId="77777777" w:rsidR="00383D60" w:rsidRPr="0095297E" w:rsidRDefault="00383D60" w:rsidP="00D95F00">
            <w:pPr>
              <w:pStyle w:val="TAL"/>
              <w:jc w:val="center"/>
            </w:pPr>
            <w:r w:rsidRPr="0095297E">
              <w:t>FR1 only</w:t>
            </w:r>
          </w:p>
        </w:tc>
      </w:tr>
      <w:tr w:rsidR="00383D60" w:rsidRPr="0095297E" w14:paraId="5155DBEF" w14:textId="77777777" w:rsidTr="00D95F00">
        <w:trPr>
          <w:cantSplit/>
          <w:tblHeader/>
        </w:trPr>
        <w:tc>
          <w:tcPr>
            <w:tcW w:w="6917" w:type="dxa"/>
          </w:tcPr>
          <w:p w14:paraId="3127D4D9" w14:textId="77777777" w:rsidR="00383D60" w:rsidRPr="0095297E" w:rsidRDefault="00383D60" w:rsidP="00D95F00">
            <w:pPr>
              <w:pStyle w:val="TAL"/>
              <w:rPr>
                <w:b/>
                <w:bCs/>
                <w:i/>
                <w:iCs/>
              </w:rPr>
            </w:pPr>
            <w:r w:rsidRPr="0095297E">
              <w:rPr>
                <w:b/>
                <w:bCs/>
                <w:i/>
                <w:iCs/>
              </w:rPr>
              <w:t>periodicBeamReport</w:t>
            </w:r>
          </w:p>
          <w:p w14:paraId="601D6900" w14:textId="77777777" w:rsidR="00383D60" w:rsidRPr="0095297E" w:rsidRDefault="00383D60" w:rsidP="00D95F00">
            <w:pPr>
              <w:pStyle w:val="TAL"/>
              <w:rPr>
                <w:bCs/>
                <w:iCs/>
              </w:rPr>
            </w:pPr>
            <w:r w:rsidRPr="0095297E">
              <w:rPr>
                <w:bCs/>
                <w:iCs/>
              </w:rPr>
              <w:t>Indicates whether UE supports periodic 'CRI/RSRP' or 'SSBRI/RSRP' reporting using PUCCH formats 2, 3 and 4 in one slot.</w:t>
            </w:r>
          </w:p>
        </w:tc>
        <w:tc>
          <w:tcPr>
            <w:tcW w:w="709" w:type="dxa"/>
          </w:tcPr>
          <w:p w14:paraId="6352173A" w14:textId="77777777" w:rsidR="00383D60" w:rsidRPr="0095297E" w:rsidRDefault="00383D60" w:rsidP="00D95F00">
            <w:pPr>
              <w:pStyle w:val="TAL"/>
              <w:jc w:val="center"/>
              <w:rPr>
                <w:bCs/>
                <w:iCs/>
              </w:rPr>
            </w:pPr>
            <w:r w:rsidRPr="0095297E">
              <w:rPr>
                <w:bCs/>
                <w:iCs/>
              </w:rPr>
              <w:t>Band</w:t>
            </w:r>
          </w:p>
        </w:tc>
        <w:tc>
          <w:tcPr>
            <w:tcW w:w="567" w:type="dxa"/>
          </w:tcPr>
          <w:p w14:paraId="5F51F5B8" w14:textId="77777777" w:rsidR="00383D60" w:rsidRPr="0095297E" w:rsidRDefault="00383D60" w:rsidP="00D95F00">
            <w:pPr>
              <w:pStyle w:val="TAL"/>
              <w:jc w:val="center"/>
              <w:rPr>
                <w:bCs/>
                <w:iCs/>
              </w:rPr>
            </w:pPr>
            <w:r w:rsidRPr="0095297E">
              <w:rPr>
                <w:bCs/>
                <w:iCs/>
              </w:rPr>
              <w:t>Yes</w:t>
            </w:r>
          </w:p>
        </w:tc>
        <w:tc>
          <w:tcPr>
            <w:tcW w:w="709" w:type="dxa"/>
          </w:tcPr>
          <w:p w14:paraId="664C7207" w14:textId="77777777" w:rsidR="00383D60" w:rsidRPr="0095297E" w:rsidRDefault="00383D60" w:rsidP="00D95F00">
            <w:pPr>
              <w:pStyle w:val="TAL"/>
              <w:jc w:val="center"/>
              <w:rPr>
                <w:bCs/>
                <w:iCs/>
              </w:rPr>
            </w:pPr>
            <w:r w:rsidRPr="0095297E">
              <w:rPr>
                <w:bCs/>
                <w:iCs/>
              </w:rPr>
              <w:t>N/A</w:t>
            </w:r>
          </w:p>
        </w:tc>
        <w:tc>
          <w:tcPr>
            <w:tcW w:w="728" w:type="dxa"/>
          </w:tcPr>
          <w:p w14:paraId="1DBF5CBF" w14:textId="77777777" w:rsidR="00383D60" w:rsidRPr="0095297E" w:rsidRDefault="00383D60" w:rsidP="00D95F00">
            <w:pPr>
              <w:pStyle w:val="TAL"/>
              <w:jc w:val="center"/>
            </w:pPr>
            <w:r w:rsidRPr="0095297E">
              <w:rPr>
                <w:bCs/>
                <w:iCs/>
              </w:rPr>
              <w:t>N/A</w:t>
            </w:r>
          </w:p>
        </w:tc>
      </w:tr>
      <w:tr w:rsidR="00383D60" w:rsidRPr="0095297E" w14:paraId="442C1D97" w14:textId="77777777" w:rsidTr="00D95F00">
        <w:trPr>
          <w:cantSplit/>
          <w:tblHeader/>
        </w:trPr>
        <w:tc>
          <w:tcPr>
            <w:tcW w:w="6917" w:type="dxa"/>
          </w:tcPr>
          <w:p w14:paraId="65E343C7" w14:textId="77777777" w:rsidR="00383D60" w:rsidRPr="0095297E" w:rsidRDefault="00383D60" w:rsidP="00D95F00">
            <w:pPr>
              <w:pStyle w:val="TAL"/>
              <w:rPr>
                <w:rFonts w:eastAsia="SimSun"/>
                <w:b/>
                <w:bCs/>
                <w:i/>
                <w:iCs/>
                <w:lang w:eastAsia="zh-CN"/>
              </w:rPr>
            </w:pPr>
            <w:r w:rsidRPr="0095297E">
              <w:rPr>
                <w:rFonts w:eastAsia="SimSun"/>
                <w:b/>
                <w:bCs/>
                <w:i/>
                <w:iCs/>
                <w:lang w:eastAsia="zh-CN"/>
              </w:rPr>
              <w:t>posSRS-RRC-Inactive-OutsideInitialUL-BWP-r17</w:t>
            </w:r>
          </w:p>
          <w:p w14:paraId="5AAC0EF8" w14:textId="77777777" w:rsidR="00383D60" w:rsidRPr="0095297E" w:rsidRDefault="00383D60" w:rsidP="00D95F00">
            <w:pPr>
              <w:pStyle w:val="TAL"/>
              <w:rPr>
                <w:rFonts w:eastAsia="SimSun"/>
                <w:bCs/>
                <w:iCs/>
                <w:lang w:eastAsia="zh-CN"/>
              </w:rPr>
            </w:pPr>
            <w:r w:rsidRPr="0095297E">
              <w:rPr>
                <w:rFonts w:eastAsia="SimSun"/>
                <w:bCs/>
                <w:iCs/>
                <w:lang w:eastAsia="zh-CN"/>
              </w:rPr>
              <w:t>Indicates support of Positioning SRS transmission in RRC_INACTIVE state configured outside initial UL BWP. The capability signalling comprises the following parameters:</w:t>
            </w:r>
          </w:p>
          <w:p w14:paraId="15C72C98"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maxSRSposBandwidthForEachSCS-withinCC-FR1-r17 </w:t>
            </w:r>
            <w:r w:rsidRPr="0095297E">
              <w:rPr>
                <w:rFonts w:ascii="Arial" w:hAnsi="Arial" w:cs="Arial"/>
                <w:sz w:val="18"/>
                <w:szCs w:val="18"/>
              </w:rPr>
              <w:t>Indicates the maximum SRS bandwidth supported for each SCS that UE supports within a single CC for FR1</w:t>
            </w:r>
            <w:r w:rsidRPr="0095297E">
              <w:rPr>
                <w:rFonts w:ascii="Arial" w:hAnsi="Arial" w:cs="Arial"/>
                <w:i/>
                <w:sz w:val="18"/>
                <w:szCs w:val="18"/>
              </w:rPr>
              <w:t>;</w:t>
            </w:r>
          </w:p>
          <w:p w14:paraId="1506774C"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maxSRSposBandwidthForEachSCS-withinCC-FR2-r17 </w:t>
            </w:r>
            <w:r w:rsidRPr="0095297E">
              <w:rPr>
                <w:rFonts w:ascii="Arial" w:hAnsi="Arial" w:cs="Arial"/>
                <w:sz w:val="18"/>
                <w:szCs w:val="18"/>
              </w:rPr>
              <w:t>indicates the maximum SRS bandwidth supported for each SCS that UE supports within a single CC for FR2;</w:t>
            </w:r>
          </w:p>
          <w:p w14:paraId="341B5B4D"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maxNumOfSRSposResourceSets-r17</w:t>
            </w:r>
            <w:r w:rsidRPr="0095297E">
              <w:rPr>
                <w:rFonts w:ascii="Arial" w:hAnsi="Arial" w:cs="Arial"/>
                <w:sz w:val="18"/>
                <w:szCs w:val="18"/>
              </w:rPr>
              <w:t xml:space="preserve"> indicates the max number of SRS Resource Sets for positioning supported by UE;</w:t>
            </w:r>
          </w:p>
          <w:p w14:paraId="188A77C2"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maxNumOfPeriodicSRSposResources-r17 </w:t>
            </w:r>
            <w:r w:rsidRPr="0095297E">
              <w:rPr>
                <w:rFonts w:ascii="Arial" w:hAnsi="Arial" w:cs="Arial"/>
                <w:sz w:val="18"/>
                <w:szCs w:val="18"/>
              </w:rPr>
              <w:t>indicates the max number of periodic SRS Resources for positioning;</w:t>
            </w:r>
          </w:p>
          <w:p w14:paraId="13211EB4"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maxNumOfPeriodicSRSposResourcesPerSlot-r17</w:t>
            </w:r>
            <w:r w:rsidRPr="0095297E">
              <w:rPr>
                <w:rFonts w:cs="Arial"/>
                <w:i/>
                <w:szCs w:val="18"/>
              </w:rPr>
              <w:t xml:space="preserve"> </w:t>
            </w:r>
            <w:r w:rsidRPr="0095297E">
              <w:rPr>
                <w:rFonts w:ascii="Arial" w:hAnsi="Arial" w:cs="Arial"/>
                <w:sz w:val="18"/>
                <w:szCs w:val="18"/>
              </w:rPr>
              <w:t>indicates the max number of periodic SRS Resources for positioning per slot;</w:t>
            </w:r>
          </w:p>
          <w:p w14:paraId="78A38EF8"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differentNumerologyBetweenSRSposAndInitialBWP-r17 </w:t>
            </w:r>
            <w:r w:rsidRPr="0095297E">
              <w:rPr>
                <w:rFonts w:ascii="Arial" w:hAnsi="Arial" w:cs="Arial"/>
                <w:sz w:val="18"/>
                <w:szCs w:val="18"/>
              </w:rPr>
              <w:t>indicates the support of different numerology between the SRS and the initial UL BWP;</w:t>
            </w:r>
          </w:p>
          <w:p w14:paraId="35B0A70C"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srsPosWithoutRestrictionOnBWP-r17 </w:t>
            </w:r>
            <w:r w:rsidRPr="0095297E">
              <w:rPr>
                <w:rFonts w:ascii="Arial" w:hAnsi="Arial" w:cs="Arial"/>
                <w:sz w:val="18"/>
                <w:szCs w:val="18"/>
              </w:rPr>
              <w:t>indicates the support of SRS operation without restriction on the BW: BW of the SRS may not include BW of the CORESET#0 and SSB;</w:t>
            </w:r>
          </w:p>
          <w:p w14:paraId="55054103"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maxNumOfPeriodicAndSemipersistentSRSposResources-r17 </w:t>
            </w:r>
            <w:r w:rsidRPr="0095297E">
              <w:rPr>
                <w:rFonts w:ascii="Arial" w:hAnsi="Arial" w:cs="Arial"/>
                <w:sz w:val="18"/>
                <w:szCs w:val="18"/>
              </w:rPr>
              <w:t>indicates the max number of P/SP SRS Resources for positioning;</w:t>
            </w:r>
          </w:p>
          <w:p w14:paraId="459BFF22"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maxNumOfPeriodicAndSemipersistentSRSposResourcesPerSlot-r17 </w:t>
            </w:r>
            <w:r w:rsidRPr="0095297E">
              <w:rPr>
                <w:rFonts w:ascii="Arial" w:hAnsi="Arial" w:cs="Arial"/>
                <w:sz w:val="18"/>
                <w:szCs w:val="18"/>
              </w:rPr>
              <w:t>indicates the max number of P/SP SRS Resources for positioning per slot;</w:t>
            </w:r>
          </w:p>
          <w:p w14:paraId="0C979C89"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differentCenterFreqBetweenSRSposAndInitialBWP-r17 </w:t>
            </w:r>
            <w:r w:rsidRPr="0095297E">
              <w:rPr>
                <w:rFonts w:ascii="Arial" w:hAnsi="Arial" w:cs="Arial"/>
                <w:sz w:val="18"/>
                <w:szCs w:val="18"/>
              </w:rPr>
              <w:t>indicates the support of a different center frequency between the SRS for positioning and the initial UL BWP;</w:t>
            </w:r>
          </w:p>
          <w:p w14:paraId="2F5CFDCD"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switchingTimeSRS-TX-OtherTX-r17</w:t>
            </w:r>
            <w:r w:rsidRPr="0095297E">
              <w:rPr>
                <w:rFonts w:ascii="Arial" w:hAnsi="Arial" w:cs="Arial"/>
                <w:sz w:val="18"/>
                <w:szCs w:val="18"/>
              </w:rPr>
              <w:t xml:space="preserve"> indicates the switching time between SRS TX and other TX in initial UL BWP or RX in initial DL BWP</w:t>
            </w:r>
          </w:p>
          <w:p w14:paraId="1D8166A2"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maxNumOfSemiPersistentSRSposResources-r17 </w:t>
            </w:r>
            <w:r w:rsidRPr="0095297E">
              <w:rPr>
                <w:rFonts w:ascii="Arial" w:hAnsi="Arial" w:cs="Arial"/>
                <w:sz w:val="18"/>
                <w:szCs w:val="18"/>
              </w:rPr>
              <w:t>indicates the max number of semi-persistent SRS Resources for positioning;</w:t>
            </w:r>
          </w:p>
          <w:p w14:paraId="084B216F"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maxNumOfSemiPersistentSRSposResourcesPerSlot-r17</w:t>
            </w:r>
            <w:r w:rsidRPr="0095297E">
              <w:rPr>
                <w:rFonts w:cs="Arial"/>
                <w:i/>
                <w:szCs w:val="18"/>
              </w:rPr>
              <w:t xml:space="preserve"> </w:t>
            </w:r>
            <w:r w:rsidRPr="0095297E">
              <w:rPr>
                <w:rFonts w:ascii="Arial" w:hAnsi="Arial" w:cs="Arial"/>
                <w:sz w:val="18"/>
                <w:szCs w:val="18"/>
              </w:rPr>
              <w:t>indicates the max number of semi-persistent SRS Resources for positioning per slot.</w:t>
            </w:r>
          </w:p>
          <w:p w14:paraId="454E44DD" w14:textId="77777777" w:rsidR="00383D60" w:rsidRPr="0095297E" w:rsidRDefault="00383D60" w:rsidP="00D95F00">
            <w:pPr>
              <w:pStyle w:val="TAL"/>
              <w:rPr>
                <w:bCs/>
                <w:iCs/>
              </w:rPr>
            </w:pPr>
            <w:r w:rsidRPr="0095297E">
              <w:rPr>
                <w:rFonts w:eastAsia="SimSun"/>
                <w:bCs/>
                <w:iCs/>
                <w:lang w:eastAsia="zh-CN"/>
              </w:rPr>
              <w:t xml:space="preserve">The UE can include this field only if the UE supports </w:t>
            </w:r>
            <w:r w:rsidRPr="0095297E">
              <w:rPr>
                <w:rFonts w:eastAsia="SimSun"/>
                <w:bCs/>
                <w:i/>
                <w:lang w:eastAsia="zh-CN"/>
              </w:rPr>
              <w:t>srs-PosResourcesRRC-Inactive-r17</w:t>
            </w:r>
            <w:r w:rsidRPr="0095297E">
              <w:rPr>
                <w:rFonts w:eastAsia="SimSun"/>
                <w:bCs/>
                <w:iCs/>
                <w:lang w:eastAsia="zh-CN"/>
              </w:rPr>
              <w:t>. Otherwise, the UE does not include this field;</w:t>
            </w:r>
          </w:p>
          <w:p w14:paraId="66B4AC32" w14:textId="77777777" w:rsidR="00383D60" w:rsidRPr="0095297E" w:rsidRDefault="00383D60" w:rsidP="00D95F00">
            <w:pPr>
              <w:pStyle w:val="TAL"/>
              <w:rPr>
                <w:bCs/>
                <w:i/>
              </w:rPr>
            </w:pPr>
          </w:p>
          <w:p w14:paraId="3C3EF92B" w14:textId="77777777" w:rsidR="00383D60" w:rsidRPr="0095297E" w:rsidRDefault="00383D60" w:rsidP="00D95F00">
            <w:pPr>
              <w:pStyle w:val="TAN"/>
              <w:rPr>
                <w:rFonts w:eastAsia="SimSun"/>
                <w:lang w:eastAsia="zh-CN"/>
              </w:rPr>
            </w:pPr>
            <w:r w:rsidRPr="0095297E">
              <w:rPr>
                <w:rFonts w:eastAsia="SimSun"/>
                <w:lang w:eastAsia="zh-CN"/>
              </w:rPr>
              <w:t>NOTE 1:</w:t>
            </w:r>
            <w:r w:rsidRPr="0095297E">
              <w:rPr>
                <w:rFonts w:cs="Arial"/>
                <w:szCs w:val="18"/>
              </w:rPr>
              <w:tab/>
            </w:r>
            <w:r w:rsidRPr="0095297E">
              <w:rPr>
                <w:rFonts w:eastAsia="SimSun"/>
                <w:lang w:eastAsia="zh-CN"/>
              </w:rPr>
              <w:t xml:space="preserve">The SRS should have a </w:t>
            </w:r>
            <w:r w:rsidRPr="0095297E">
              <w:rPr>
                <w:rFonts w:eastAsia="SimSun"/>
                <w:i/>
                <w:lang w:eastAsia="zh-CN"/>
              </w:rPr>
              <w:t>locationAndBandwidth</w:t>
            </w:r>
            <w:r w:rsidRPr="0095297E">
              <w:rPr>
                <w:rFonts w:eastAsia="SimSun"/>
                <w:lang w:eastAsia="zh-CN"/>
              </w:rPr>
              <w:t>, SCS, CP, defined the same way as a legacy BWP.</w:t>
            </w:r>
          </w:p>
          <w:p w14:paraId="56E9BBE3" w14:textId="77777777" w:rsidR="00383D60" w:rsidRPr="0095297E" w:rsidRDefault="00383D60" w:rsidP="00D95F00">
            <w:pPr>
              <w:pStyle w:val="TAN"/>
              <w:rPr>
                <w:rFonts w:eastAsia="SimSun"/>
                <w:lang w:eastAsia="zh-CN"/>
              </w:rPr>
            </w:pPr>
            <w:r w:rsidRPr="0095297E">
              <w:rPr>
                <w:rFonts w:eastAsia="SimSun"/>
                <w:lang w:eastAsia="zh-CN"/>
              </w:rPr>
              <w:t>NOTE 2:</w:t>
            </w:r>
            <w:r w:rsidRPr="0095297E">
              <w:rPr>
                <w:rFonts w:cs="Arial"/>
                <w:szCs w:val="18"/>
              </w:rPr>
              <w:tab/>
            </w:r>
            <w:r w:rsidRPr="0095297E">
              <w:rPr>
                <w:rFonts w:eastAsia="SimSun"/>
                <w:lang w:eastAsia="zh-CN"/>
              </w:rPr>
              <w:t xml:space="preserve">If </w:t>
            </w:r>
            <w:r w:rsidRPr="0095297E">
              <w:rPr>
                <w:rFonts w:cs="Arial"/>
                <w:i/>
                <w:szCs w:val="18"/>
              </w:rPr>
              <w:t>differentCenterFreqBetweenSRSposAndInitialBWP-r17</w:t>
            </w:r>
            <w:r w:rsidRPr="0095297E">
              <w:rPr>
                <w:i/>
                <w:szCs w:val="18"/>
              </w:rPr>
              <w:t xml:space="preserve"> </w:t>
            </w:r>
            <w:r w:rsidRPr="0095297E">
              <w:rPr>
                <w:rFonts w:eastAsia="SimSun"/>
                <w:lang w:eastAsia="zh-CN"/>
              </w:rPr>
              <w:t>is not signalled, the UE only supports same center frequency between the SRS for positioning and initial UL BWP.</w:t>
            </w:r>
          </w:p>
          <w:p w14:paraId="5FD9E86D" w14:textId="77777777" w:rsidR="00383D60" w:rsidRPr="0095297E" w:rsidRDefault="00383D60" w:rsidP="00D95F00">
            <w:pPr>
              <w:pStyle w:val="TAN"/>
              <w:rPr>
                <w:rFonts w:eastAsia="SimSun"/>
                <w:lang w:eastAsia="zh-CN"/>
              </w:rPr>
            </w:pPr>
            <w:r w:rsidRPr="0095297E">
              <w:rPr>
                <w:rFonts w:eastAsia="SimSun"/>
                <w:lang w:eastAsia="zh-CN"/>
              </w:rPr>
              <w:t>NOTE 3:</w:t>
            </w:r>
            <w:r w:rsidRPr="0095297E">
              <w:rPr>
                <w:rFonts w:cs="Arial"/>
                <w:szCs w:val="18"/>
              </w:rPr>
              <w:tab/>
            </w:r>
            <w:r w:rsidRPr="0095297E">
              <w:rPr>
                <w:rFonts w:eastAsia="SimSun"/>
                <w:lang w:eastAsia="zh-CN"/>
              </w:rPr>
              <w:t xml:space="preserve">If </w:t>
            </w:r>
            <w:r w:rsidRPr="0095297E">
              <w:rPr>
                <w:i/>
                <w:szCs w:val="18"/>
              </w:rPr>
              <w:t>differentNumerologyBetweenSRSposAndInitialBWP-r17</w:t>
            </w:r>
            <w:r w:rsidRPr="0095297E">
              <w:rPr>
                <w:rFonts w:eastAsia="SimSun"/>
                <w:lang w:eastAsia="zh-CN"/>
              </w:rPr>
              <w:t xml:space="preserve"> is not signalled, the UE only supports same numerology between the SRS and the initial UL BWP.</w:t>
            </w:r>
          </w:p>
          <w:p w14:paraId="45B68C31" w14:textId="77777777" w:rsidR="00383D60" w:rsidRPr="0095297E" w:rsidRDefault="00383D60" w:rsidP="00D95F00">
            <w:pPr>
              <w:pStyle w:val="TAN"/>
              <w:rPr>
                <w:rFonts w:eastAsia="SimSun"/>
                <w:lang w:eastAsia="zh-CN"/>
              </w:rPr>
            </w:pPr>
            <w:r w:rsidRPr="0095297E">
              <w:rPr>
                <w:rFonts w:eastAsia="SimSun"/>
                <w:lang w:eastAsia="zh-CN"/>
              </w:rPr>
              <w:t>NOTE 4:</w:t>
            </w:r>
            <w:r w:rsidRPr="0095297E">
              <w:rPr>
                <w:rFonts w:cs="Arial"/>
                <w:szCs w:val="18"/>
              </w:rPr>
              <w:tab/>
            </w:r>
            <w:r w:rsidRPr="0095297E">
              <w:rPr>
                <w:rFonts w:eastAsia="SimSun"/>
                <w:lang w:eastAsia="zh-CN"/>
              </w:rPr>
              <w:t xml:space="preserve">If </w:t>
            </w:r>
            <w:r w:rsidRPr="0095297E">
              <w:rPr>
                <w:i/>
                <w:szCs w:val="18"/>
              </w:rPr>
              <w:t xml:space="preserve">srsPosWithoutRestrictionOnBWP-r17 </w:t>
            </w:r>
            <w:r w:rsidRPr="0095297E">
              <w:rPr>
                <w:rFonts w:eastAsia="SimSun"/>
                <w:lang w:eastAsia="zh-CN"/>
              </w:rPr>
              <w:t>is not signalled, the UE supports only SRS BW that include the BW of the CORESET #0 and SSB.</w:t>
            </w:r>
          </w:p>
          <w:p w14:paraId="072D118A" w14:textId="77777777" w:rsidR="00383D60" w:rsidRPr="0095297E" w:rsidRDefault="00383D60" w:rsidP="00D95F00">
            <w:pPr>
              <w:pStyle w:val="TAN"/>
              <w:rPr>
                <w:rFonts w:cs="Arial"/>
                <w:szCs w:val="18"/>
                <w:lang w:eastAsia="zh-CN"/>
              </w:rPr>
            </w:pPr>
            <w:r w:rsidRPr="0095297E">
              <w:rPr>
                <w:rFonts w:cs="Arial"/>
                <w:szCs w:val="18"/>
                <w:lang w:eastAsia="zh-CN"/>
              </w:rPr>
              <w:t>NOTE 5:</w:t>
            </w:r>
            <w:r w:rsidRPr="0095297E">
              <w:rPr>
                <w:rFonts w:cs="Arial"/>
                <w:szCs w:val="18"/>
              </w:rPr>
              <w:tab/>
            </w:r>
            <w:r w:rsidRPr="0095297E">
              <w:rPr>
                <w:rFonts w:cs="Arial"/>
                <w:szCs w:val="18"/>
                <w:lang w:eastAsia="zh-CN"/>
              </w:rPr>
              <w:t xml:space="preserve">The fields of </w:t>
            </w:r>
            <w:r w:rsidRPr="0095297E">
              <w:rPr>
                <w:rFonts w:cs="Arial"/>
                <w:i/>
                <w:szCs w:val="18"/>
                <w:lang w:eastAsia="zh-CN"/>
              </w:rPr>
              <w:t>maxNumOfSemiPersistentSRSposResources-r17</w:t>
            </w:r>
            <w:r w:rsidRPr="0095297E">
              <w:rPr>
                <w:rFonts w:cs="Arial"/>
                <w:szCs w:val="18"/>
                <w:lang w:eastAsia="zh-CN"/>
              </w:rPr>
              <w:t xml:space="preserve"> and </w:t>
            </w:r>
            <w:r w:rsidRPr="0095297E">
              <w:rPr>
                <w:rFonts w:cs="Arial"/>
                <w:i/>
                <w:szCs w:val="18"/>
                <w:lang w:eastAsia="zh-CN"/>
              </w:rPr>
              <w:t>maxNumOfSemiPersistentSRSposResourcesPerSlot-r17</w:t>
            </w:r>
            <w:r w:rsidRPr="0095297E">
              <w:rPr>
                <w:rFonts w:cs="Arial"/>
                <w:szCs w:val="18"/>
                <w:lang w:eastAsia="zh-CN"/>
              </w:rPr>
              <w:t xml:space="preserve"> shall be reported together if supported by UE. One of the fields between </w:t>
            </w:r>
            <w:r w:rsidRPr="0095297E">
              <w:rPr>
                <w:rFonts w:cs="Arial"/>
                <w:i/>
                <w:szCs w:val="18"/>
                <w:lang w:eastAsia="zh-CN"/>
              </w:rPr>
              <w:t>maxSRSposBandwidthForEachSCS-withinCC-FR1-r17</w:t>
            </w:r>
            <w:r w:rsidRPr="0095297E">
              <w:rPr>
                <w:rFonts w:cs="Arial"/>
                <w:szCs w:val="18"/>
                <w:lang w:eastAsia="zh-CN"/>
              </w:rPr>
              <w:t xml:space="preserve"> and </w:t>
            </w:r>
            <w:r w:rsidRPr="0095297E">
              <w:rPr>
                <w:rFonts w:cs="Arial"/>
                <w:i/>
                <w:szCs w:val="18"/>
                <w:lang w:eastAsia="zh-CN"/>
              </w:rPr>
              <w:t xml:space="preserve">maxSRSposBandwidthForEachSCS-withinCC-FR2-r17, </w:t>
            </w:r>
            <w:r w:rsidRPr="0095297E">
              <w:rPr>
                <w:rFonts w:cs="Arial"/>
                <w:szCs w:val="18"/>
                <w:lang w:eastAsia="zh-CN"/>
              </w:rPr>
              <w:t xml:space="preserve">and the fields of </w:t>
            </w:r>
            <w:r w:rsidRPr="0095297E">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5297E">
              <w:rPr>
                <w:rFonts w:cs="Arial"/>
                <w:szCs w:val="18"/>
                <w:lang w:eastAsia="zh-CN"/>
              </w:rPr>
              <w:t>and</w:t>
            </w:r>
            <w:r w:rsidRPr="0095297E">
              <w:rPr>
                <w:rFonts w:cs="Arial"/>
                <w:i/>
                <w:szCs w:val="18"/>
                <w:lang w:eastAsia="zh-CN"/>
              </w:rPr>
              <w:t xml:space="preserve"> switchingTimeSRS-TX-OtherTX-r17</w:t>
            </w:r>
            <w:r w:rsidRPr="0095297E">
              <w:rPr>
                <w:rFonts w:cs="Arial"/>
                <w:szCs w:val="18"/>
                <w:lang w:eastAsia="zh-CN"/>
              </w:rPr>
              <w:t xml:space="preserve"> shall be reported together if supported by UE.</w:t>
            </w:r>
          </w:p>
          <w:p w14:paraId="67069786" w14:textId="77777777" w:rsidR="00383D60" w:rsidRPr="0095297E" w:rsidRDefault="00383D60" w:rsidP="00D95F00">
            <w:pPr>
              <w:pStyle w:val="TAN"/>
              <w:rPr>
                <w:b/>
                <w:i/>
              </w:rPr>
            </w:pPr>
            <w:r w:rsidRPr="0095297E">
              <w:rPr>
                <w:rFonts w:cs="Arial"/>
                <w:szCs w:val="18"/>
                <w:lang w:eastAsia="zh-CN"/>
              </w:rPr>
              <w:t>NOTE 6:</w:t>
            </w:r>
            <w:r w:rsidRPr="0095297E">
              <w:rPr>
                <w:rFonts w:cs="Arial"/>
                <w:szCs w:val="18"/>
              </w:rPr>
              <w:tab/>
            </w:r>
            <w:r w:rsidRPr="0095297E">
              <w:rPr>
                <w:rFonts w:cs="Arial"/>
                <w:i/>
                <w:iCs/>
                <w:szCs w:val="18"/>
                <w:lang w:eastAsia="zh-CN"/>
              </w:rPr>
              <w:t>srsPosWithoutRestrictionOnBWP-r17</w:t>
            </w:r>
            <w:r w:rsidRPr="0095297E">
              <w:rPr>
                <w:rFonts w:cs="Arial"/>
                <w:szCs w:val="18"/>
                <w:lang w:eastAsia="zh-CN"/>
              </w:rPr>
              <w:t xml:space="preserve"> is not applicable to FDD or SUL bands.</w:t>
            </w:r>
          </w:p>
        </w:tc>
        <w:tc>
          <w:tcPr>
            <w:tcW w:w="709" w:type="dxa"/>
          </w:tcPr>
          <w:p w14:paraId="02EFD8F5" w14:textId="77777777" w:rsidR="00383D60" w:rsidRPr="0095297E" w:rsidRDefault="00383D60" w:rsidP="00D95F00">
            <w:pPr>
              <w:pStyle w:val="TAL"/>
              <w:jc w:val="center"/>
              <w:rPr>
                <w:bCs/>
                <w:iCs/>
              </w:rPr>
            </w:pPr>
            <w:r w:rsidRPr="0095297E">
              <w:rPr>
                <w:bCs/>
                <w:iCs/>
              </w:rPr>
              <w:t>Band</w:t>
            </w:r>
          </w:p>
        </w:tc>
        <w:tc>
          <w:tcPr>
            <w:tcW w:w="567" w:type="dxa"/>
          </w:tcPr>
          <w:p w14:paraId="4662EA59" w14:textId="77777777" w:rsidR="00383D60" w:rsidRPr="0095297E" w:rsidRDefault="00383D60" w:rsidP="00D95F00">
            <w:pPr>
              <w:pStyle w:val="TAL"/>
              <w:jc w:val="center"/>
              <w:rPr>
                <w:bCs/>
                <w:iCs/>
              </w:rPr>
            </w:pPr>
            <w:r w:rsidRPr="0095297E">
              <w:rPr>
                <w:bCs/>
                <w:iCs/>
              </w:rPr>
              <w:t>No</w:t>
            </w:r>
          </w:p>
        </w:tc>
        <w:tc>
          <w:tcPr>
            <w:tcW w:w="709" w:type="dxa"/>
          </w:tcPr>
          <w:p w14:paraId="5BC52CC7" w14:textId="77777777" w:rsidR="00383D60" w:rsidRPr="0095297E" w:rsidRDefault="00383D60" w:rsidP="00D95F00">
            <w:pPr>
              <w:pStyle w:val="TAL"/>
              <w:jc w:val="center"/>
              <w:rPr>
                <w:bCs/>
                <w:iCs/>
              </w:rPr>
            </w:pPr>
            <w:r w:rsidRPr="0095297E">
              <w:rPr>
                <w:bCs/>
                <w:iCs/>
              </w:rPr>
              <w:t>N/A</w:t>
            </w:r>
          </w:p>
        </w:tc>
        <w:tc>
          <w:tcPr>
            <w:tcW w:w="728" w:type="dxa"/>
          </w:tcPr>
          <w:p w14:paraId="3653B3F9" w14:textId="77777777" w:rsidR="00383D60" w:rsidRPr="0095297E" w:rsidRDefault="00383D60" w:rsidP="00D95F00">
            <w:pPr>
              <w:pStyle w:val="TAL"/>
              <w:jc w:val="center"/>
              <w:rPr>
                <w:bCs/>
                <w:iCs/>
              </w:rPr>
            </w:pPr>
            <w:r w:rsidRPr="0095297E">
              <w:rPr>
                <w:bCs/>
                <w:iCs/>
              </w:rPr>
              <w:t>N/A</w:t>
            </w:r>
          </w:p>
        </w:tc>
      </w:tr>
      <w:tr w:rsidR="00383D60" w:rsidRPr="0095297E" w14:paraId="48806EB2" w14:textId="77777777" w:rsidTr="00D95F00">
        <w:trPr>
          <w:cantSplit/>
          <w:tblHeader/>
        </w:trPr>
        <w:tc>
          <w:tcPr>
            <w:tcW w:w="6917" w:type="dxa"/>
          </w:tcPr>
          <w:p w14:paraId="6B78044B" w14:textId="77777777" w:rsidR="00383D60" w:rsidRPr="0095297E" w:rsidRDefault="00383D60" w:rsidP="00D95F00">
            <w:pPr>
              <w:pStyle w:val="TAL"/>
              <w:rPr>
                <w:b/>
                <w:i/>
              </w:rPr>
            </w:pPr>
            <w:r w:rsidRPr="0095297E">
              <w:rPr>
                <w:b/>
                <w:i/>
              </w:rPr>
              <w:t>powerBoosting-pi2BPSK</w:t>
            </w:r>
          </w:p>
          <w:p w14:paraId="7649944C" w14:textId="77777777" w:rsidR="00383D60" w:rsidRPr="0095297E" w:rsidRDefault="00383D60" w:rsidP="00D95F00">
            <w:pPr>
              <w:pStyle w:val="TAL"/>
            </w:pPr>
            <w:r w:rsidRPr="0095297E">
              <w:t>Indicates whether UE supports power boosting for pi/2 BPSK, when applicable as defined in 6.2 of TS 38.101-1 [2] v16.9.0. It is mandatory with capability signalling. This capability is not applicable to IAB-MT.</w:t>
            </w:r>
          </w:p>
        </w:tc>
        <w:tc>
          <w:tcPr>
            <w:tcW w:w="709" w:type="dxa"/>
          </w:tcPr>
          <w:p w14:paraId="7FCB2CE7" w14:textId="77777777" w:rsidR="00383D60" w:rsidRPr="0095297E" w:rsidRDefault="00383D60" w:rsidP="00D95F00">
            <w:pPr>
              <w:pStyle w:val="TAL"/>
              <w:jc w:val="center"/>
            </w:pPr>
            <w:r w:rsidRPr="0095297E">
              <w:t>Band</w:t>
            </w:r>
          </w:p>
        </w:tc>
        <w:tc>
          <w:tcPr>
            <w:tcW w:w="567" w:type="dxa"/>
          </w:tcPr>
          <w:p w14:paraId="30869F84" w14:textId="77777777" w:rsidR="00383D60" w:rsidRPr="0095297E" w:rsidRDefault="00383D60" w:rsidP="00D95F00">
            <w:pPr>
              <w:pStyle w:val="TAL"/>
              <w:jc w:val="center"/>
            </w:pPr>
            <w:r w:rsidRPr="0095297E">
              <w:t>CY</w:t>
            </w:r>
          </w:p>
        </w:tc>
        <w:tc>
          <w:tcPr>
            <w:tcW w:w="709" w:type="dxa"/>
          </w:tcPr>
          <w:p w14:paraId="37A25FB3" w14:textId="77777777" w:rsidR="00383D60" w:rsidRPr="0095297E" w:rsidRDefault="00383D60" w:rsidP="00D95F00">
            <w:pPr>
              <w:pStyle w:val="TAL"/>
              <w:jc w:val="center"/>
            </w:pPr>
            <w:r w:rsidRPr="0095297E">
              <w:t>TDD only</w:t>
            </w:r>
          </w:p>
        </w:tc>
        <w:tc>
          <w:tcPr>
            <w:tcW w:w="728" w:type="dxa"/>
          </w:tcPr>
          <w:p w14:paraId="6B3E1A36" w14:textId="77777777" w:rsidR="00383D60" w:rsidRPr="0095297E" w:rsidRDefault="00383D60" w:rsidP="00D95F00">
            <w:pPr>
              <w:pStyle w:val="TAL"/>
              <w:jc w:val="center"/>
            </w:pPr>
            <w:r w:rsidRPr="0095297E">
              <w:t>FR1 only</w:t>
            </w:r>
          </w:p>
        </w:tc>
      </w:tr>
      <w:tr w:rsidR="00383D60" w:rsidRPr="0095297E" w14:paraId="125401CE" w14:textId="77777777" w:rsidTr="00D95F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2237DDB" w14:textId="77777777" w:rsidR="00383D60" w:rsidRPr="0095297E" w:rsidRDefault="00383D60" w:rsidP="00D95F00">
            <w:pPr>
              <w:pStyle w:val="TAL"/>
              <w:rPr>
                <w:b/>
                <w:i/>
              </w:rPr>
            </w:pPr>
            <w:r w:rsidRPr="0095297E">
              <w:rPr>
                <w:b/>
                <w:i/>
              </w:rPr>
              <w:t>priorityIndicatorInDCI-Multicast-r17</w:t>
            </w:r>
          </w:p>
          <w:p w14:paraId="269FF036" w14:textId="77777777" w:rsidR="00383D60" w:rsidRPr="0095297E" w:rsidRDefault="00383D60" w:rsidP="00D95F00">
            <w:pPr>
              <w:pStyle w:val="TAL"/>
              <w:rPr>
                <w:rFonts w:cs="Arial"/>
              </w:rPr>
            </w:pPr>
            <w:r w:rsidRPr="0095297E">
              <w:t>Indicates whether the UE supports DL priority indication for multicast in DCI,</w:t>
            </w:r>
            <w:r w:rsidRPr="0095297E">
              <w:rPr>
                <w:rFonts w:cs="Arial"/>
              </w:rPr>
              <w:t xml:space="preserve"> comprised of the following functional components:</w:t>
            </w:r>
          </w:p>
          <w:p w14:paraId="60CEFD31"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priority indicator field configured in DCI formats 4_2 with CRC scrambled with G-RNTI for multicast;</w:t>
            </w:r>
          </w:p>
          <w:p w14:paraId="7FD42CC5"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two HARQ-ACK codebooks with different priorities to be simultaneously constructed different priorities for multicast and multicast at a UE.</w:t>
            </w:r>
          </w:p>
          <w:p w14:paraId="09C677F5" w14:textId="77777777" w:rsidR="00383D60" w:rsidRPr="0095297E" w:rsidRDefault="00383D60" w:rsidP="00D95F00">
            <w:pPr>
              <w:pStyle w:val="TAL"/>
              <w:rPr>
                <w:b/>
                <w:i/>
              </w:rPr>
            </w:pPr>
          </w:p>
          <w:p w14:paraId="1DF4A52F" w14:textId="77777777" w:rsidR="00383D60" w:rsidRPr="0095297E" w:rsidRDefault="00383D60" w:rsidP="00D95F00">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D71B1DF" w14:textId="77777777" w:rsidR="00383D60" w:rsidRPr="0095297E" w:rsidRDefault="00383D60" w:rsidP="00D95F00">
            <w:pPr>
              <w:pStyle w:val="TAL"/>
              <w:rPr>
                <w:rFonts w:cs="Arial"/>
              </w:rPr>
            </w:pPr>
          </w:p>
          <w:p w14:paraId="1DC1A1E3" w14:textId="77777777" w:rsidR="00383D60" w:rsidRPr="0095297E" w:rsidRDefault="00383D60" w:rsidP="00D95F00">
            <w:pPr>
              <w:pStyle w:val="TAL"/>
              <w:rPr>
                <w:b/>
                <w:i/>
              </w:rPr>
            </w:pPr>
            <w:r w:rsidRPr="0095297E">
              <w:rPr>
                <w:rFonts w:cs="Arial"/>
              </w:rPr>
              <w:t xml:space="preserve">A UE supporting this feature shall also indicate support of </w:t>
            </w:r>
            <w:r w:rsidRPr="0095297E">
              <w:rPr>
                <w:rFonts w:cs="Arial"/>
                <w:i/>
                <w:iCs/>
              </w:rPr>
              <w:t xml:space="preserve">ack-NACK-FeedbackForMulticast-r17 </w:t>
            </w:r>
            <w:r w:rsidRPr="0095297E">
              <w:rPr>
                <w:rFonts w:cs="Arial"/>
              </w:rPr>
              <w:t xml:space="preserve">and </w:t>
            </w:r>
            <w:r w:rsidRPr="0095297E">
              <w:rPr>
                <w:rFonts w:cs="Arial"/>
                <w:i/>
                <w:iCs/>
              </w:rPr>
              <w:t>dynamicMulticastDCI-Format4-2-r17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286C4E31" w14:textId="77777777" w:rsidR="00383D60" w:rsidRPr="0095297E" w:rsidRDefault="00383D60" w:rsidP="00D95F00">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5E0087A3" w14:textId="77777777" w:rsidR="00383D60" w:rsidRPr="0095297E" w:rsidRDefault="00383D60" w:rsidP="00D95F00">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55607040" w14:textId="77777777" w:rsidR="00383D60" w:rsidRPr="0095297E" w:rsidRDefault="00383D60" w:rsidP="00D95F00">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6FBF20A3" w14:textId="77777777" w:rsidR="00383D60" w:rsidRPr="0095297E" w:rsidRDefault="00383D60" w:rsidP="00D95F00">
            <w:pPr>
              <w:pStyle w:val="TAL"/>
              <w:jc w:val="center"/>
              <w:rPr>
                <w:bCs/>
                <w:iCs/>
              </w:rPr>
            </w:pPr>
            <w:r w:rsidRPr="0095297E">
              <w:t>N/A</w:t>
            </w:r>
          </w:p>
        </w:tc>
      </w:tr>
      <w:tr w:rsidR="00383D60" w:rsidRPr="0095297E" w14:paraId="528C36E3" w14:textId="77777777" w:rsidTr="00D95F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D60797" w14:textId="77777777" w:rsidR="00383D60" w:rsidRPr="0095297E" w:rsidRDefault="00383D60" w:rsidP="00D95F00">
            <w:pPr>
              <w:pStyle w:val="TAL"/>
              <w:rPr>
                <w:b/>
                <w:i/>
              </w:rPr>
            </w:pPr>
            <w:r w:rsidRPr="0095297E">
              <w:rPr>
                <w:b/>
                <w:i/>
              </w:rPr>
              <w:t>priorityIndicatorInDCI-SPS-Multicast-r17</w:t>
            </w:r>
          </w:p>
          <w:p w14:paraId="1CEDF7D6" w14:textId="77777777" w:rsidR="00383D60" w:rsidRPr="0095297E" w:rsidRDefault="00383D60" w:rsidP="00D95F00">
            <w:pPr>
              <w:pStyle w:val="TAL"/>
              <w:rPr>
                <w:rFonts w:cs="Arial"/>
              </w:rPr>
            </w:pPr>
            <w:r w:rsidRPr="0095297E">
              <w:rPr>
                <w:rFonts w:cs="Arial"/>
              </w:rPr>
              <w:t>Indicates whether the UE supports priority indicator field configured in DCI format 4_2 for multicast HARQ-ACK feedback of SPS multicast.</w:t>
            </w:r>
          </w:p>
          <w:p w14:paraId="70498742" w14:textId="77777777" w:rsidR="00383D60" w:rsidRPr="0095297E" w:rsidRDefault="00383D60" w:rsidP="00D95F00">
            <w:pPr>
              <w:pStyle w:val="TAL"/>
              <w:rPr>
                <w:b/>
                <w:i/>
              </w:rPr>
            </w:pPr>
          </w:p>
          <w:p w14:paraId="4FD6E9DC" w14:textId="77777777" w:rsidR="00383D60" w:rsidRPr="0095297E" w:rsidRDefault="00383D60" w:rsidP="00D95F00">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2D67292" w14:textId="77777777" w:rsidR="00383D60" w:rsidRPr="0095297E" w:rsidRDefault="00383D60" w:rsidP="00D95F00">
            <w:pPr>
              <w:pStyle w:val="TAL"/>
              <w:rPr>
                <w:rFonts w:cs="Arial"/>
              </w:rPr>
            </w:pPr>
          </w:p>
          <w:p w14:paraId="77F5EFC0" w14:textId="77777777" w:rsidR="00383D60" w:rsidRPr="0095297E" w:rsidRDefault="00383D60" w:rsidP="00D95F00">
            <w:pPr>
              <w:pStyle w:val="TAL"/>
              <w:rPr>
                <w:b/>
                <w:i/>
              </w:rPr>
            </w:pPr>
            <w:r w:rsidRPr="0095297E">
              <w:rPr>
                <w:rFonts w:cs="Arial"/>
              </w:rPr>
              <w:t xml:space="preserve">A UE supporting this feature shall also indicate support of </w:t>
            </w:r>
            <w:r w:rsidRPr="0095297E">
              <w:rPr>
                <w:rFonts w:cs="Arial"/>
                <w:i/>
                <w:iCs/>
              </w:rPr>
              <w:t>ack-NACK-FeedbackForSPS-Multicast-r17</w:t>
            </w:r>
            <w:r w:rsidRPr="0095297E">
              <w:rPr>
                <w:rFonts w:cs="Arial"/>
              </w:rPr>
              <w:t xml:space="preserve"> and</w:t>
            </w:r>
            <w:r w:rsidRPr="0095297E">
              <w:rPr>
                <w:rFonts w:ascii="Courier New" w:hAnsi="Courier New" w:cs="Courier New"/>
                <w:noProof/>
                <w:sz w:val="16"/>
                <w:lang w:eastAsia="en-GB"/>
              </w:rPr>
              <w:t xml:space="preserve"> </w:t>
            </w:r>
            <w:r w:rsidRPr="0095297E">
              <w:rPr>
                <w:rFonts w:cs="Arial"/>
                <w:i/>
                <w:iCs/>
              </w:rPr>
              <w:t>sps-MulticastDCI-Format4-2-r17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30FB991B" w14:textId="77777777" w:rsidR="00383D60" w:rsidRPr="0095297E" w:rsidRDefault="00383D60" w:rsidP="00D95F00">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3F2D710F" w14:textId="77777777" w:rsidR="00383D60" w:rsidRPr="0095297E" w:rsidRDefault="00383D60" w:rsidP="00D95F00">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D571488" w14:textId="77777777" w:rsidR="00383D60" w:rsidRPr="0095297E" w:rsidRDefault="00383D60" w:rsidP="00D95F00">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20BB7535" w14:textId="77777777" w:rsidR="00383D60" w:rsidRPr="0095297E" w:rsidRDefault="00383D60" w:rsidP="00D95F00">
            <w:pPr>
              <w:pStyle w:val="TAL"/>
              <w:jc w:val="center"/>
              <w:rPr>
                <w:bCs/>
                <w:iCs/>
              </w:rPr>
            </w:pPr>
            <w:r w:rsidRPr="0095297E">
              <w:t>N/A</w:t>
            </w:r>
          </w:p>
        </w:tc>
      </w:tr>
      <w:tr w:rsidR="00383D60" w:rsidRPr="0095297E" w14:paraId="549C8A02" w14:textId="77777777" w:rsidTr="00D95F00">
        <w:trPr>
          <w:cantSplit/>
          <w:tblHeader/>
        </w:trPr>
        <w:tc>
          <w:tcPr>
            <w:tcW w:w="6917" w:type="dxa"/>
          </w:tcPr>
          <w:p w14:paraId="68228AFD" w14:textId="77777777" w:rsidR="00383D60" w:rsidRPr="0095297E" w:rsidRDefault="00383D60" w:rsidP="00D95F00">
            <w:pPr>
              <w:pStyle w:val="TAL"/>
              <w:rPr>
                <w:b/>
                <w:i/>
              </w:rPr>
            </w:pPr>
            <w:r w:rsidRPr="0095297E">
              <w:rPr>
                <w:b/>
                <w:i/>
              </w:rPr>
              <w:t>prs-MeasurementWithoutMG-r17</w:t>
            </w:r>
          </w:p>
          <w:p w14:paraId="103AF4AA" w14:textId="77777777" w:rsidR="00383D60" w:rsidRPr="0095297E" w:rsidRDefault="00383D60" w:rsidP="00D95F00">
            <w:pPr>
              <w:pStyle w:val="TAL"/>
              <w:rPr>
                <w:b/>
                <w:i/>
              </w:rPr>
            </w:pPr>
            <w:r w:rsidRPr="0095297E">
              <w:rPr>
                <w:bCs/>
                <w:iCs/>
              </w:rPr>
              <w:t>Indicates</w:t>
            </w:r>
            <w:r w:rsidRPr="0095297E">
              <w:t xml:space="preserve"> whether the UE supports using the threshold to compare the Rx time difference</w:t>
            </w:r>
            <w:r w:rsidRPr="0095297E">
              <w:rPr>
                <w:lang w:eastAsia="zh-CN"/>
              </w:rPr>
              <w:t xml:space="preserve"> between the serving cell and a neighbor cell/TRP for PRS measurements, as defined in clause 9.9.1.2 of TS 38.133 [5],</w:t>
            </w:r>
            <w:r w:rsidRPr="0095297E">
              <w:t xml:space="preserve"> to determine whether the PRS from the non-serving cell satisfy the condition of PRS measurement outside MG. The UE can include this field only if the UE supports one of </w:t>
            </w:r>
            <w:r w:rsidRPr="0095297E">
              <w:rPr>
                <w:i/>
                <w:iCs/>
              </w:rPr>
              <w:t xml:space="preserve">prs-ProcessingWindowType1A-r17, prs-ProcessingWindowType1B-r17 </w:t>
            </w:r>
            <w:r w:rsidRPr="0095297E">
              <w:t xml:space="preserve">and </w:t>
            </w:r>
            <w:r w:rsidRPr="0095297E">
              <w:rPr>
                <w:i/>
                <w:iCs/>
              </w:rPr>
              <w:t>prs-ProcessingWindowType2-r17</w:t>
            </w:r>
            <w:r w:rsidRPr="0095297E">
              <w:t>.</w:t>
            </w:r>
          </w:p>
        </w:tc>
        <w:tc>
          <w:tcPr>
            <w:tcW w:w="709" w:type="dxa"/>
          </w:tcPr>
          <w:p w14:paraId="40C8CEB0" w14:textId="77777777" w:rsidR="00383D60" w:rsidRPr="0095297E" w:rsidRDefault="00383D60" w:rsidP="00D95F00">
            <w:pPr>
              <w:pStyle w:val="TAL"/>
              <w:jc w:val="center"/>
            </w:pPr>
            <w:r w:rsidRPr="0095297E">
              <w:t>Band</w:t>
            </w:r>
          </w:p>
        </w:tc>
        <w:tc>
          <w:tcPr>
            <w:tcW w:w="567" w:type="dxa"/>
          </w:tcPr>
          <w:p w14:paraId="72AE00DD" w14:textId="77777777" w:rsidR="00383D60" w:rsidRPr="0095297E" w:rsidRDefault="00383D60" w:rsidP="00D95F00">
            <w:pPr>
              <w:pStyle w:val="TAL"/>
              <w:jc w:val="center"/>
            </w:pPr>
            <w:r w:rsidRPr="0095297E">
              <w:t>No</w:t>
            </w:r>
          </w:p>
        </w:tc>
        <w:tc>
          <w:tcPr>
            <w:tcW w:w="709" w:type="dxa"/>
          </w:tcPr>
          <w:p w14:paraId="186410B4" w14:textId="77777777" w:rsidR="00383D60" w:rsidRPr="0095297E" w:rsidRDefault="00383D60" w:rsidP="00D95F00">
            <w:pPr>
              <w:pStyle w:val="TAL"/>
              <w:jc w:val="center"/>
            </w:pPr>
            <w:r w:rsidRPr="0095297E">
              <w:rPr>
                <w:bCs/>
                <w:iCs/>
              </w:rPr>
              <w:t>N/A</w:t>
            </w:r>
          </w:p>
        </w:tc>
        <w:tc>
          <w:tcPr>
            <w:tcW w:w="728" w:type="dxa"/>
          </w:tcPr>
          <w:p w14:paraId="51E18AF4" w14:textId="77777777" w:rsidR="00383D60" w:rsidRPr="0095297E" w:rsidRDefault="00383D60" w:rsidP="00D95F00">
            <w:pPr>
              <w:pStyle w:val="TAL"/>
              <w:jc w:val="center"/>
            </w:pPr>
            <w:r w:rsidRPr="0095297E">
              <w:rPr>
                <w:bCs/>
                <w:iCs/>
              </w:rPr>
              <w:t>N/A</w:t>
            </w:r>
          </w:p>
        </w:tc>
      </w:tr>
      <w:tr w:rsidR="00383D60" w:rsidRPr="0095297E" w14:paraId="7DDBF335" w14:textId="77777777" w:rsidTr="00D95F00">
        <w:trPr>
          <w:cantSplit/>
          <w:tblHeader/>
        </w:trPr>
        <w:tc>
          <w:tcPr>
            <w:tcW w:w="6917" w:type="dxa"/>
          </w:tcPr>
          <w:p w14:paraId="146740A0" w14:textId="77777777" w:rsidR="00383D60" w:rsidRPr="0095297E" w:rsidRDefault="00383D60" w:rsidP="00D95F00">
            <w:pPr>
              <w:pStyle w:val="TAL"/>
              <w:rPr>
                <w:b/>
                <w:i/>
              </w:rPr>
            </w:pPr>
            <w:r w:rsidRPr="0095297E">
              <w:rPr>
                <w:b/>
                <w:i/>
              </w:rPr>
              <w:t>prs-ProcessingCapabilityOutsideMGinPPW-r17</w:t>
            </w:r>
          </w:p>
          <w:p w14:paraId="5827020E" w14:textId="77777777" w:rsidR="00383D60" w:rsidRPr="0095297E" w:rsidRDefault="00383D60" w:rsidP="00D95F00">
            <w:pPr>
              <w:pStyle w:val="TAL"/>
            </w:pPr>
            <w:r w:rsidRPr="0095297E">
              <w:t xml:space="preserve">Indicates the DL-PRS Processing Capability outside MG </w:t>
            </w:r>
            <w:r w:rsidRPr="0095297E">
              <w:rPr>
                <w:bCs/>
                <w:iCs/>
                <w:noProof/>
              </w:rPr>
              <w:t>of each of the supported PRS Processing Window (PPW) Type in the case the UE supports multiple PPW Types in a band</w:t>
            </w:r>
            <w:r w:rsidRPr="0095297E">
              <w:t xml:space="preserve"> and comprises the following subfields:</w:t>
            </w:r>
          </w:p>
          <w:p w14:paraId="6B86BB4F" w14:textId="77777777" w:rsidR="00383D60" w:rsidRPr="0095297E" w:rsidRDefault="00383D60" w:rsidP="00D95F00">
            <w:pPr>
              <w:pStyle w:val="TAL"/>
              <w:ind w:left="601" w:hanging="283"/>
            </w:pPr>
            <w:r w:rsidRPr="0095297E">
              <w:t>-</w:t>
            </w:r>
            <w:r w:rsidRPr="0095297E">
              <w:rPr>
                <w:bCs/>
                <w:iCs/>
              </w:rPr>
              <w:tab/>
            </w:r>
            <w:r w:rsidRPr="0095297E">
              <w:rPr>
                <w:bCs/>
                <w:i/>
              </w:rPr>
              <w:t>prsProcessingType-r17</w:t>
            </w:r>
            <w:r w:rsidRPr="0095297E">
              <w:rPr>
                <w:b/>
                <w:i/>
              </w:rPr>
              <w:t xml:space="preserve">: </w:t>
            </w:r>
            <w:r w:rsidRPr="0095297E">
              <w:t xml:space="preserve">Indicates the PPW Type for which the </w:t>
            </w:r>
            <w:r w:rsidRPr="0095297E">
              <w:rPr>
                <w:i/>
                <w:iCs/>
              </w:rPr>
              <w:t>prs-ProcessingCapabilityOutsideMGinPPW-r17</w:t>
            </w:r>
            <w:r w:rsidRPr="0095297E">
              <w:t xml:space="preserve"> are provided.</w:t>
            </w:r>
          </w:p>
          <w:p w14:paraId="2ACCB8F1" w14:textId="77777777" w:rsidR="00383D60" w:rsidRPr="0095297E" w:rsidRDefault="00383D60" w:rsidP="00D95F00">
            <w:pPr>
              <w:pStyle w:val="TAL"/>
              <w:ind w:left="601" w:hanging="283"/>
              <w:rPr>
                <w:bCs/>
                <w:i/>
              </w:rPr>
            </w:pPr>
            <w:r w:rsidRPr="0095297E">
              <w:t>-</w:t>
            </w:r>
            <w:r w:rsidRPr="0095297E">
              <w:rPr>
                <w:bCs/>
                <w:iCs/>
              </w:rPr>
              <w:tab/>
            </w:r>
            <w:r w:rsidRPr="0095297E">
              <w:rPr>
                <w:bCs/>
                <w:i/>
              </w:rPr>
              <w:t>p</w:t>
            </w:r>
            <w:r w:rsidRPr="0095297E">
              <w:rPr>
                <w:i/>
                <w:iCs/>
              </w:rPr>
              <w:t>pw-dl-PRS-BufferType-r17</w:t>
            </w:r>
            <w:r w:rsidRPr="0095297E">
              <w:t xml:space="preserve">: Indicates DL-PRS buffering capability. Value </w:t>
            </w:r>
            <w:r w:rsidRPr="0095297E">
              <w:rPr>
                <w:i/>
                <w:iCs/>
              </w:rPr>
              <w:t>'type1'</w:t>
            </w:r>
            <w:r w:rsidRPr="0095297E">
              <w:t xml:space="preserve"> indicates sub-slot/symbol level buffering and value </w:t>
            </w:r>
            <w:r w:rsidRPr="0095297E">
              <w:rPr>
                <w:i/>
                <w:iCs/>
              </w:rPr>
              <w:t>'type2'</w:t>
            </w:r>
            <w:r w:rsidRPr="0095297E">
              <w:t xml:space="preserve"> indicates slot level buffering.</w:t>
            </w:r>
          </w:p>
          <w:p w14:paraId="0ADFB71E" w14:textId="77777777" w:rsidR="00383D60" w:rsidRPr="0095297E" w:rsidRDefault="00383D60" w:rsidP="00D95F00">
            <w:pPr>
              <w:pStyle w:val="TAL"/>
              <w:ind w:left="601" w:hanging="283"/>
            </w:pPr>
            <w:r w:rsidRPr="0095297E">
              <w:t>-</w:t>
            </w:r>
            <w:r w:rsidRPr="0095297E">
              <w:rPr>
                <w:bCs/>
                <w:iCs/>
              </w:rPr>
              <w:tab/>
            </w:r>
            <w:r w:rsidRPr="0095297E">
              <w:rPr>
                <w:bCs/>
                <w:i/>
              </w:rPr>
              <w:t>p</w:t>
            </w:r>
            <w:r w:rsidRPr="0095297E">
              <w:rPr>
                <w:rFonts w:cs="Arial"/>
                <w:i/>
                <w:szCs w:val="18"/>
              </w:rPr>
              <w:t>pw-durationOfPRS-Processing1-r17</w:t>
            </w:r>
            <w:r w:rsidRPr="0095297E">
              <w:rPr>
                <w:rFonts w:cs="Arial"/>
                <w:szCs w:val="18"/>
              </w:rPr>
              <w:t>: Indicates the duration of DL-PRS symbols N in units of ms a UE can process every T ms assuming maximum DL-PRS bandwidth provided in</w:t>
            </w:r>
            <w:r w:rsidRPr="0095297E">
              <w:rPr>
                <w:i/>
                <w:iCs/>
              </w:rPr>
              <w:t xml:space="preserve"> ppw-maxNumOfDL-Bandwidth-r17</w:t>
            </w:r>
            <w:r w:rsidRPr="0095297E">
              <w:rPr>
                <w:rFonts w:cs="Arial"/>
                <w:szCs w:val="18"/>
              </w:rPr>
              <w:t xml:space="preserve"> and comprises the following subfields</w:t>
            </w:r>
          </w:p>
          <w:p w14:paraId="4380AAE7" w14:textId="77777777" w:rsidR="00383D60" w:rsidRPr="0095297E" w:rsidRDefault="00383D60" w:rsidP="00D95F00">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ppw-durationOfPRS-ProcessingSymbolsN-r17</w:t>
            </w:r>
            <w:r w:rsidRPr="0095297E">
              <w:rPr>
                <w:rFonts w:ascii="Arial" w:hAnsi="Arial" w:cs="Arial"/>
                <w:sz w:val="18"/>
                <w:szCs w:val="18"/>
              </w:rPr>
              <w:t xml:space="preserve">: This field specifies the values for </w:t>
            </w:r>
            <w:r w:rsidRPr="0095297E">
              <w:rPr>
                <w:rFonts w:ascii="Arial" w:hAnsi="Arial" w:cs="Arial"/>
                <w:i/>
                <w:sz w:val="18"/>
                <w:szCs w:val="18"/>
              </w:rPr>
              <w:t>N</w:t>
            </w:r>
            <w:r w:rsidRPr="0095297E">
              <w:rPr>
                <w:rFonts w:ascii="Arial" w:hAnsi="Arial" w:cs="Arial"/>
                <w:sz w:val="18"/>
                <w:szCs w:val="18"/>
              </w:rPr>
              <w:t xml:space="preserve"> with values msDot125 indicates 0.125ms, msDot25 indicates 0.25ms, and so on</w:t>
            </w:r>
          </w:p>
          <w:p w14:paraId="3A2931D1" w14:textId="77777777" w:rsidR="00383D60" w:rsidRPr="0095297E" w:rsidRDefault="00383D60" w:rsidP="00D95F00">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ppw-durationOfPRS-ProcessingSymbolsT-r17</w:t>
            </w:r>
            <w:r w:rsidRPr="0095297E">
              <w:rPr>
                <w:rFonts w:ascii="Arial" w:hAnsi="Arial" w:cs="Arial"/>
                <w:sz w:val="18"/>
                <w:szCs w:val="18"/>
              </w:rPr>
              <w:t xml:space="preserve">: This field specifies the values for </w:t>
            </w:r>
            <w:r w:rsidRPr="0095297E">
              <w:rPr>
                <w:rFonts w:ascii="Arial" w:hAnsi="Arial" w:cs="Arial"/>
                <w:i/>
                <w:sz w:val="18"/>
                <w:szCs w:val="18"/>
              </w:rPr>
              <w:t>T</w:t>
            </w:r>
            <w:r w:rsidRPr="0095297E">
              <w:rPr>
                <w:rFonts w:ascii="Arial" w:hAnsi="Arial" w:cs="Arial"/>
                <w:sz w:val="18"/>
                <w:szCs w:val="18"/>
              </w:rPr>
              <w:t xml:space="preserve"> with values ms1 indicates 1ms, ms2 indicates 2ms, and so on.</w:t>
            </w:r>
          </w:p>
          <w:p w14:paraId="5968E6DB" w14:textId="77777777" w:rsidR="00383D60" w:rsidRPr="0095297E" w:rsidRDefault="00383D60" w:rsidP="00D95F00">
            <w:pPr>
              <w:pStyle w:val="TAL"/>
              <w:ind w:left="601" w:hanging="283"/>
            </w:pPr>
            <w:r w:rsidRPr="0095297E">
              <w:t>-</w:t>
            </w:r>
            <w:r w:rsidRPr="0095297E">
              <w:rPr>
                <w:bCs/>
                <w:iCs/>
              </w:rPr>
              <w:tab/>
            </w:r>
            <w:r w:rsidRPr="0095297E">
              <w:rPr>
                <w:bCs/>
                <w:i/>
              </w:rPr>
              <w:t>p</w:t>
            </w:r>
            <w:r w:rsidRPr="0095297E">
              <w:rPr>
                <w:rFonts w:cs="Arial"/>
                <w:i/>
                <w:szCs w:val="18"/>
              </w:rPr>
              <w:t>pw-durationOfPRS-Processing2-r17</w:t>
            </w:r>
            <w:r w:rsidRPr="0095297E">
              <w:rPr>
                <w:rFonts w:cs="Arial"/>
                <w:szCs w:val="18"/>
              </w:rPr>
              <w:t xml:space="preserve">: Indicates the duration of DL-PRS symbols N2 in units of ms a UE can process every T2 ms assuming maximum DL-PRS bandwidth provided in </w:t>
            </w:r>
            <w:r w:rsidRPr="0095297E">
              <w:rPr>
                <w:i/>
                <w:iCs/>
              </w:rPr>
              <w:t xml:space="preserve">ppw-maxNumOfDL-Bandwidth-r17 </w:t>
            </w:r>
            <w:r w:rsidRPr="0095297E">
              <w:rPr>
                <w:rFonts w:cs="Arial"/>
                <w:szCs w:val="18"/>
              </w:rPr>
              <w:t>and comprises the following subfields:</w:t>
            </w:r>
          </w:p>
          <w:p w14:paraId="286D47C9" w14:textId="77777777" w:rsidR="00383D60" w:rsidRPr="0095297E" w:rsidRDefault="00383D60" w:rsidP="00D95F00">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ppw-durationOfPRS-ProcessingSymbolsN2-r17</w:t>
            </w:r>
            <w:r w:rsidRPr="0095297E">
              <w:rPr>
                <w:rFonts w:ascii="Arial" w:hAnsi="Arial" w:cs="Arial"/>
                <w:sz w:val="18"/>
                <w:szCs w:val="18"/>
              </w:rPr>
              <w:t xml:space="preserve">: This field specifies the values for </w:t>
            </w:r>
            <w:r w:rsidRPr="0095297E">
              <w:rPr>
                <w:rFonts w:ascii="Arial" w:hAnsi="Arial" w:cs="Arial"/>
                <w:i/>
                <w:sz w:val="18"/>
                <w:szCs w:val="18"/>
              </w:rPr>
              <w:t>N2</w:t>
            </w:r>
            <w:r w:rsidRPr="0095297E">
              <w:rPr>
                <w:rFonts w:ascii="Arial" w:hAnsi="Arial" w:cs="Arial"/>
                <w:sz w:val="18"/>
                <w:szCs w:val="18"/>
              </w:rPr>
              <w:t xml:space="preserve"> with values msDot125 indicates 0.125ms, msDot25 indicates 0.25ms, and so on.</w:t>
            </w:r>
          </w:p>
          <w:p w14:paraId="0367B6E6" w14:textId="77777777" w:rsidR="00383D60" w:rsidRPr="0095297E" w:rsidRDefault="00383D60" w:rsidP="00D95F00">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ppw-durationOfPRS-ProcessingSymbolsT2-r17</w:t>
            </w:r>
            <w:r w:rsidRPr="0095297E">
              <w:rPr>
                <w:rFonts w:ascii="Arial" w:hAnsi="Arial" w:cs="Arial"/>
                <w:sz w:val="18"/>
                <w:szCs w:val="18"/>
              </w:rPr>
              <w:t xml:space="preserve">: This field specifies the values for </w:t>
            </w:r>
            <w:r w:rsidRPr="0095297E">
              <w:rPr>
                <w:rFonts w:ascii="Arial" w:hAnsi="Arial" w:cs="Arial"/>
                <w:i/>
                <w:sz w:val="18"/>
                <w:szCs w:val="18"/>
              </w:rPr>
              <w:t>T2</w:t>
            </w:r>
            <w:r w:rsidRPr="0095297E">
              <w:rPr>
                <w:rFonts w:ascii="Arial" w:hAnsi="Arial" w:cs="Arial"/>
                <w:sz w:val="18"/>
                <w:szCs w:val="18"/>
              </w:rPr>
              <w:t xml:space="preserve"> with values ms4 indicates 4ms, ms5 indicates 5ms, and so on.</w:t>
            </w:r>
          </w:p>
          <w:p w14:paraId="3CE056F8" w14:textId="77777777" w:rsidR="00383D60" w:rsidRPr="0095297E" w:rsidRDefault="00383D60" w:rsidP="00D95F00">
            <w:pPr>
              <w:pStyle w:val="TAL"/>
              <w:ind w:left="601" w:hanging="283"/>
            </w:pPr>
            <w:r w:rsidRPr="0095297E">
              <w:t>-</w:t>
            </w:r>
            <w:r w:rsidRPr="0095297E">
              <w:rPr>
                <w:bCs/>
                <w:iCs/>
              </w:rPr>
              <w:tab/>
            </w:r>
            <w:r w:rsidRPr="0095297E">
              <w:rPr>
                <w:bCs/>
                <w:i/>
              </w:rPr>
              <w:t>p</w:t>
            </w:r>
            <w:r w:rsidRPr="0095297E">
              <w:rPr>
                <w:i/>
                <w:iCs/>
              </w:rPr>
              <w:t>pw-maxNumOfDL-PRS-ResProcessedPerSlot-r17</w:t>
            </w:r>
            <w:r w:rsidRPr="0095297E">
              <w:t>: Indicates the maximum number of DL PRS bandwidth in MHz, which is supported and reported by UE for PRS measurement outside MG within the PPW.</w:t>
            </w:r>
          </w:p>
          <w:p w14:paraId="05753187" w14:textId="77777777" w:rsidR="00383D60" w:rsidRPr="0095297E" w:rsidRDefault="00383D60" w:rsidP="00D95F00">
            <w:pPr>
              <w:pStyle w:val="TAL"/>
              <w:ind w:left="601" w:hanging="283"/>
            </w:pPr>
            <w:r w:rsidRPr="0095297E">
              <w:t>-</w:t>
            </w:r>
            <w:r w:rsidRPr="0095297E">
              <w:rPr>
                <w:bCs/>
                <w:iCs/>
              </w:rPr>
              <w:tab/>
            </w:r>
            <w:r w:rsidRPr="0095297E">
              <w:rPr>
                <w:bCs/>
                <w:i/>
              </w:rPr>
              <w:t>p</w:t>
            </w:r>
            <w:r w:rsidRPr="0095297E">
              <w:rPr>
                <w:i/>
                <w:iCs/>
              </w:rPr>
              <w:t>pw-maxNumOfDL-Bandwidth-r17</w:t>
            </w:r>
            <w:r w:rsidRPr="0095297E">
              <w:t>: Indicates the maximum number of DL PRS bandwidth in MHz for FR1 and FR2, which is supported and reported by UE for PRS measurement outside MG within the PPW.</w:t>
            </w:r>
          </w:p>
          <w:p w14:paraId="7BF9BBD1" w14:textId="77777777" w:rsidR="00383D60" w:rsidRPr="0095297E" w:rsidRDefault="00383D60" w:rsidP="00D95F00">
            <w:pPr>
              <w:pStyle w:val="TAL"/>
              <w:rPr>
                <w:bCs/>
                <w:iCs/>
              </w:rPr>
            </w:pPr>
            <w:r w:rsidRPr="0095297E">
              <w:rPr>
                <w:bCs/>
                <w:iCs/>
              </w:rPr>
              <w:t xml:space="preserve">The UE can include this field only if the UE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and </w:t>
            </w:r>
            <w:r w:rsidRPr="0095297E">
              <w:rPr>
                <w:bCs/>
                <w:i/>
              </w:rPr>
              <w:t>prs-ProcessingWindowType2-r17</w:t>
            </w:r>
            <w:r w:rsidRPr="0095297E">
              <w:rPr>
                <w:bCs/>
                <w:iCs/>
              </w:rPr>
              <w:t>. Otherwise, the UE does not include this field.</w:t>
            </w:r>
          </w:p>
          <w:p w14:paraId="36A72E79" w14:textId="77777777" w:rsidR="00383D60" w:rsidRPr="0095297E" w:rsidRDefault="00383D60" w:rsidP="00D95F00">
            <w:pPr>
              <w:pStyle w:val="TAL"/>
              <w:rPr>
                <w:bCs/>
                <w:iCs/>
              </w:rPr>
            </w:pPr>
          </w:p>
          <w:p w14:paraId="46AEA103" w14:textId="77777777" w:rsidR="00383D60" w:rsidRPr="0095297E" w:rsidRDefault="00383D60" w:rsidP="00D95F00">
            <w:pPr>
              <w:pStyle w:val="TAN"/>
              <w:rPr>
                <w:bCs/>
                <w:iCs/>
              </w:rPr>
            </w:pPr>
            <w:r w:rsidRPr="0095297E">
              <w:t>NOTE 1</w:t>
            </w:r>
            <w:r w:rsidRPr="0095297E">
              <w:rPr>
                <w:bCs/>
                <w:iCs/>
              </w:rPr>
              <w:t>:</w:t>
            </w:r>
            <w:r w:rsidRPr="0095297E">
              <w:rPr>
                <w:bCs/>
                <w:iCs/>
              </w:rPr>
              <w:tab/>
              <w:t xml:space="preserve">A UE that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or </w:t>
            </w:r>
            <w:r w:rsidRPr="0095297E">
              <w:rPr>
                <w:bCs/>
                <w:i/>
              </w:rPr>
              <w:t>prs-ProcessingWindowType2-r17</w:t>
            </w:r>
            <w:r w:rsidRPr="0095297E">
              <w:rPr>
                <w:bCs/>
                <w:iCs/>
              </w:rPr>
              <w:t xml:space="preserve"> shall always </w:t>
            </w:r>
            <w:r w:rsidRPr="0095297E">
              <w:rPr>
                <w:snapToGrid w:val="0"/>
              </w:rPr>
              <w:t xml:space="preserve">include the </w:t>
            </w:r>
            <w:r w:rsidRPr="0095297E">
              <w:rPr>
                <w:i/>
                <w:iCs/>
              </w:rPr>
              <w:t>prs-ProcessingCapabilityOutsideMGinPPW-r17</w:t>
            </w:r>
            <w:r w:rsidRPr="0095297E">
              <w:rPr>
                <w:bCs/>
                <w:iCs/>
              </w:rPr>
              <w:t>.</w:t>
            </w:r>
          </w:p>
          <w:p w14:paraId="3463CDC0" w14:textId="77777777" w:rsidR="00383D60" w:rsidRPr="0095297E" w:rsidRDefault="00383D60" w:rsidP="00D95F00">
            <w:pPr>
              <w:pStyle w:val="TAN"/>
              <w:rPr>
                <w:snapToGrid w:val="0"/>
              </w:rPr>
            </w:pPr>
            <w:r w:rsidRPr="0095297E">
              <w:rPr>
                <w:snapToGrid w:val="0"/>
              </w:rPr>
              <w:t>NOTE 2:</w:t>
            </w:r>
            <w:r w:rsidRPr="0095297E">
              <w:rPr>
                <w:snapToGrid w:val="0"/>
              </w:rPr>
              <w:tab/>
              <w:t xml:space="preserve">The (N, T) in </w:t>
            </w:r>
            <w:r w:rsidRPr="0095297E">
              <w:rPr>
                <w:i/>
                <w:iCs/>
              </w:rPr>
              <w:t>ppw-durationOfPRS-Processing1-r17</w:t>
            </w:r>
            <w:r w:rsidRPr="0095297E">
              <w:t xml:space="preserve"> </w:t>
            </w:r>
            <w:r w:rsidRPr="0095297E">
              <w:rPr>
                <w:snapToGrid w:val="0"/>
              </w:rPr>
              <w:t xml:space="preserve">is interpreted as in (N,T) in </w:t>
            </w:r>
            <w:r w:rsidRPr="0095297E">
              <w:rPr>
                <w:i/>
                <w:iCs/>
              </w:rPr>
              <w:t>durationOfPRS-Processing-r16</w:t>
            </w:r>
            <w:r w:rsidRPr="0095297E">
              <w:rPr>
                <w:i/>
              </w:rPr>
              <w:t xml:space="preserve"> </w:t>
            </w:r>
            <w:r w:rsidRPr="0095297E">
              <w:rPr>
                <w:snapToGrid w:val="0"/>
              </w:rPr>
              <w:t>in TS 37.355 [22], and the UE is expected to receive the DL-PRS within the PPW but the processing of the received DL-PRS may be outside a PPW</w:t>
            </w:r>
          </w:p>
          <w:p w14:paraId="73D91A89" w14:textId="77777777" w:rsidR="00383D60" w:rsidRPr="0095297E" w:rsidRDefault="00383D60" w:rsidP="00D95F00">
            <w:pPr>
              <w:pStyle w:val="TAN"/>
              <w:rPr>
                <w:snapToGrid w:val="0"/>
              </w:rPr>
            </w:pPr>
            <w:r w:rsidRPr="0095297E">
              <w:rPr>
                <w:snapToGrid w:val="0"/>
              </w:rPr>
              <w:t>NOTE 3:</w:t>
            </w:r>
            <w:r w:rsidRPr="0095297E">
              <w:rPr>
                <w:snapToGrid w:val="0"/>
              </w:rPr>
              <w:tab/>
              <w:t>The (N2, T2) in</w:t>
            </w:r>
            <w:r w:rsidRPr="0095297E">
              <w:rPr>
                <w:i/>
                <w:iCs/>
                <w:snapToGrid w:val="0"/>
              </w:rPr>
              <w:t xml:space="preserve"> </w:t>
            </w:r>
            <w:r w:rsidRPr="0095297E">
              <w:rPr>
                <w:i/>
                <w:iCs/>
              </w:rPr>
              <w:t>ppw-durationOfPRS-Processing2-r17</w:t>
            </w:r>
            <w:r w:rsidRPr="0095297E">
              <w:t xml:space="preserve"> </w:t>
            </w:r>
            <w:r w:rsidRPr="0095297E">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6ADBE72A" w14:textId="77777777" w:rsidR="00383D60" w:rsidRPr="0095297E" w:rsidRDefault="00383D60" w:rsidP="00D95F00">
            <w:pPr>
              <w:pStyle w:val="TAN"/>
              <w:rPr>
                <w:b/>
                <w:i/>
              </w:rPr>
            </w:pPr>
            <w:r w:rsidRPr="0095297E">
              <w:rPr>
                <w:snapToGrid w:val="0"/>
              </w:rPr>
              <w:t>NOTE 4:</w:t>
            </w:r>
            <w:r w:rsidRPr="0095297E">
              <w:rPr>
                <w:snapToGrid w:val="0"/>
              </w:rPr>
              <w:tab/>
            </w:r>
            <w:r w:rsidRPr="0095297E">
              <w:t xml:space="preserve">A UE which supports </w:t>
            </w:r>
            <w:r w:rsidRPr="0095297E">
              <w:rPr>
                <w:i/>
                <w:iCs/>
              </w:rPr>
              <w:t>prs-ProcessingCapabilityOutsideMGinPPW-r17</w:t>
            </w:r>
            <w:r w:rsidRPr="0095297E">
              <w:t xml:space="preserve"> shall support either </w:t>
            </w:r>
            <w:r w:rsidRPr="0095297E">
              <w:rPr>
                <w:i/>
                <w:iCs/>
              </w:rPr>
              <w:t>ppw-durationOfPRS-Processing1-r17</w:t>
            </w:r>
            <w:r w:rsidRPr="0095297E">
              <w:t xml:space="preserve"> or </w:t>
            </w:r>
            <w:r w:rsidRPr="0095297E">
              <w:rPr>
                <w:i/>
                <w:iCs/>
              </w:rPr>
              <w:t>ppw-durationOfPRS-Processing2-r17</w:t>
            </w:r>
            <w:r w:rsidRPr="0095297E">
              <w:t>, but not both for each supported PPW type in a band.</w:t>
            </w:r>
          </w:p>
        </w:tc>
        <w:tc>
          <w:tcPr>
            <w:tcW w:w="709" w:type="dxa"/>
          </w:tcPr>
          <w:p w14:paraId="11401798" w14:textId="77777777" w:rsidR="00383D60" w:rsidRPr="0095297E" w:rsidRDefault="00383D60" w:rsidP="00D95F00">
            <w:pPr>
              <w:pStyle w:val="TAL"/>
              <w:jc w:val="center"/>
            </w:pPr>
            <w:r w:rsidRPr="0095297E">
              <w:t>Band</w:t>
            </w:r>
          </w:p>
        </w:tc>
        <w:tc>
          <w:tcPr>
            <w:tcW w:w="567" w:type="dxa"/>
          </w:tcPr>
          <w:p w14:paraId="62D5D3E5" w14:textId="77777777" w:rsidR="00383D60" w:rsidRPr="0095297E" w:rsidRDefault="00383D60" w:rsidP="00D95F00">
            <w:pPr>
              <w:pStyle w:val="TAL"/>
              <w:jc w:val="center"/>
            </w:pPr>
            <w:r w:rsidRPr="0095297E">
              <w:t>No</w:t>
            </w:r>
          </w:p>
        </w:tc>
        <w:tc>
          <w:tcPr>
            <w:tcW w:w="709" w:type="dxa"/>
          </w:tcPr>
          <w:p w14:paraId="402EE271" w14:textId="77777777" w:rsidR="00383D60" w:rsidRPr="0095297E" w:rsidRDefault="00383D60" w:rsidP="00D95F00">
            <w:pPr>
              <w:pStyle w:val="TAL"/>
              <w:jc w:val="center"/>
              <w:rPr>
                <w:bCs/>
                <w:iCs/>
              </w:rPr>
            </w:pPr>
            <w:r w:rsidRPr="0095297E">
              <w:rPr>
                <w:bCs/>
                <w:iCs/>
              </w:rPr>
              <w:t>N/A</w:t>
            </w:r>
          </w:p>
        </w:tc>
        <w:tc>
          <w:tcPr>
            <w:tcW w:w="728" w:type="dxa"/>
          </w:tcPr>
          <w:p w14:paraId="61B1D241" w14:textId="77777777" w:rsidR="00383D60" w:rsidRPr="0095297E" w:rsidRDefault="00383D60" w:rsidP="00D95F00">
            <w:pPr>
              <w:pStyle w:val="TAL"/>
              <w:jc w:val="center"/>
              <w:rPr>
                <w:bCs/>
                <w:iCs/>
              </w:rPr>
            </w:pPr>
            <w:r w:rsidRPr="0095297E">
              <w:rPr>
                <w:bCs/>
                <w:iCs/>
              </w:rPr>
              <w:t>N/A</w:t>
            </w:r>
          </w:p>
        </w:tc>
      </w:tr>
      <w:tr w:rsidR="00383D60" w:rsidRPr="0095297E" w14:paraId="2216A8F9" w14:textId="77777777" w:rsidTr="00D95F00">
        <w:trPr>
          <w:cantSplit/>
          <w:tblHeader/>
        </w:trPr>
        <w:tc>
          <w:tcPr>
            <w:tcW w:w="6917" w:type="dxa"/>
          </w:tcPr>
          <w:p w14:paraId="7A0E3229" w14:textId="77777777" w:rsidR="00383D60" w:rsidRPr="0095297E" w:rsidRDefault="00383D60" w:rsidP="00D95F00">
            <w:pPr>
              <w:pStyle w:val="TAL"/>
            </w:pPr>
            <w:r w:rsidRPr="0095297E">
              <w:rPr>
                <w:b/>
                <w:bCs/>
                <w:i/>
                <w:iCs/>
              </w:rPr>
              <w:t>prs-ProcessingRRC-Inactive-r17</w:t>
            </w:r>
          </w:p>
          <w:p w14:paraId="0DA73D1E" w14:textId="77777777" w:rsidR="00383D60" w:rsidRPr="0095297E" w:rsidRDefault="00383D60" w:rsidP="00D95F00">
            <w:pPr>
              <w:pStyle w:val="TAL"/>
              <w:rPr>
                <w:b/>
                <w:i/>
              </w:rPr>
            </w:pPr>
            <w:r w:rsidRPr="0095297E">
              <w:t>Indicates whether the UE supports PRS processing in RRC_INACTIVE.</w:t>
            </w:r>
          </w:p>
        </w:tc>
        <w:tc>
          <w:tcPr>
            <w:tcW w:w="709" w:type="dxa"/>
          </w:tcPr>
          <w:p w14:paraId="63E062DD" w14:textId="77777777" w:rsidR="00383D60" w:rsidRPr="0095297E" w:rsidRDefault="00383D60" w:rsidP="00D95F00">
            <w:pPr>
              <w:pStyle w:val="TAL"/>
              <w:jc w:val="center"/>
            </w:pPr>
            <w:r w:rsidRPr="0095297E">
              <w:rPr>
                <w:bCs/>
                <w:iCs/>
              </w:rPr>
              <w:t>Band</w:t>
            </w:r>
          </w:p>
        </w:tc>
        <w:tc>
          <w:tcPr>
            <w:tcW w:w="567" w:type="dxa"/>
          </w:tcPr>
          <w:p w14:paraId="323DB69E" w14:textId="77777777" w:rsidR="00383D60" w:rsidRPr="0095297E" w:rsidRDefault="00383D60" w:rsidP="00D95F00">
            <w:pPr>
              <w:pStyle w:val="TAL"/>
              <w:jc w:val="center"/>
            </w:pPr>
            <w:r w:rsidRPr="0095297E">
              <w:rPr>
                <w:bCs/>
                <w:iCs/>
              </w:rPr>
              <w:t>No</w:t>
            </w:r>
          </w:p>
        </w:tc>
        <w:tc>
          <w:tcPr>
            <w:tcW w:w="709" w:type="dxa"/>
          </w:tcPr>
          <w:p w14:paraId="04938852" w14:textId="77777777" w:rsidR="00383D60" w:rsidRPr="0095297E" w:rsidRDefault="00383D60" w:rsidP="00D95F00">
            <w:pPr>
              <w:pStyle w:val="TAL"/>
              <w:jc w:val="center"/>
            </w:pPr>
            <w:r w:rsidRPr="0095297E">
              <w:rPr>
                <w:bCs/>
                <w:iCs/>
              </w:rPr>
              <w:t>N/A</w:t>
            </w:r>
          </w:p>
        </w:tc>
        <w:tc>
          <w:tcPr>
            <w:tcW w:w="728" w:type="dxa"/>
          </w:tcPr>
          <w:p w14:paraId="2AE158C1" w14:textId="77777777" w:rsidR="00383D60" w:rsidRPr="0095297E" w:rsidRDefault="00383D60" w:rsidP="00D95F00">
            <w:pPr>
              <w:pStyle w:val="TAL"/>
              <w:jc w:val="center"/>
            </w:pPr>
            <w:r w:rsidRPr="0095297E">
              <w:t>N/A</w:t>
            </w:r>
          </w:p>
        </w:tc>
      </w:tr>
      <w:tr w:rsidR="00383D60" w:rsidRPr="0095297E" w14:paraId="70A0A94A" w14:textId="77777777" w:rsidTr="00D95F00">
        <w:trPr>
          <w:cantSplit/>
          <w:tblHeader/>
        </w:trPr>
        <w:tc>
          <w:tcPr>
            <w:tcW w:w="6917" w:type="dxa"/>
          </w:tcPr>
          <w:p w14:paraId="5A5D2F86" w14:textId="77777777" w:rsidR="00383D60" w:rsidRPr="0095297E" w:rsidRDefault="00383D60" w:rsidP="00D95F00">
            <w:pPr>
              <w:pStyle w:val="TAL"/>
              <w:rPr>
                <w:b/>
                <w:i/>
              </w:rPr>
            </w:pPr>
            <w:r w:rsidRPr="0095297E">
              <w:rPr>
                <w:b/>
                <w:i/>
              </w:rPr>
              <w:t>prs-ProcessingWindowType1A-r17</w:t>
            </w:r>
          </w:p>
          <w:p w14:paraId="43F50411" w14:textId="77777777" w:rsidR="00383D60" w:rsidRPr="0095297E" w:rsidRDefault="00383D60" w:rsidP="00D95F00">
            <w:pPr>
              <w:pStyle w:val="TAL"/>
            </w:pPr>
            <w:r w:rsidRPr="0095297E">
              <w:t>Indicates whether the UE supports PRS processing Type 1A, subject to the UE determining that DL PRS to be higher priority for PRS measurement outside MG and in a PRS processing window and the priority handling options of PRS as follows:</w:t>
            </w:r>
          </w:p>
          <w:p w14:paraId="29A9D898"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73E6FF94"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7FE7D217" w14:textId="77777777" w:rsidR="00383D60" w:rsidRPr="0095297E" w:rsidRDefault="00383D60" w:rsidP="00D95F00">
            <w:pPr>
              <w:pStyle w:val="B1"/>
              <w:spacing w:after="0"/>
              <w:rPr>
                <w:rFonts w:cs="Arial"/>
                <w:szCs w:val="18"/>
              </w:rPr>
            </w:pPr>
            <w:r w:rsidRPr="0095297E">
              <w:rPr>
                <w:rFonts w:ascii="Arial" w:hAnsi="Arial"/>
                <w:sz w:val="18"/>
              </w:rPr>
              <w:t>NOTE 1:</w:t>
            </w:r>
            <w:r w:rsidRPr="0095297E">
              <w:rPr>
                <w:rFonts w:ascii="Arial" w:hAnsi="Arial"/>
                <w:sz w:val="18"/>
              </w:rPr>
              <w:tab/>
              <w:t>Void</w:t>
            </w:r>
            <w:r w:rsidRPr="0095297E">
              <w:rPr>
                <w:rFonts w:cs="Arial"/>
                <w:szCs w:val="18"/>
              </w:rPr>
              <w:t>.</w:t>
            </w:r>
          </w:p>
          <w:p w14:paraId="7B73A9F9"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1F4CABC5" w14:textId="77777777" w:rsidR="00383D60" w:rsidRPr="0095297E" w:rsidRDefault="00383D60" w:rsidP="00D95F00">
            <w:pPr>
              <w:pStyle w:val="TAL"/>
            </w:pPr>
          </w:p>
          <w:p w14:paraId="5B667736" w14:textId="77777777" w:rsidR="00383D60" w:rsidRPr="0095297E" w:rsidRDefault="00383D60" w:rsidP="00D95F00">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04F839DF" w14:textId="77777777" w:rsidR="00383D60" w:rsidRPr="0095297E" w:rsidRDefault="00383D60" w:rsidP="00D95F00">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41D0DF07" w14:textId="77777777" w:rsidR="00383D60" w:rsidRPr="0095297E" w:rsidRDefault="00383D60" w:rsidP="00D95F00">
            <w:pPr>
              <w:pStyle w:val="TAL"/>
              <w:rPr>
                <w:lang w:eastAsia="zh-CN"/>
              </w:rPr>
            </w:pPr>
          </w:p>
          <w:p w14:paraId="0508E02B" w14:textId="77777777" w:rsidR="00383D60" w:rsidRPr="0095297E" w:rsidRDefault="00383D60" w:rsidP="00D95F00">
            <w:pPr>
              <w:pStyle w:val="TAN"/>
            </w:pPr>
            <w:r w:rsidRPr="0095297E">
              <w:t>NOTE 2:</w:t>
            </w:r>
            <w:r w:rsidRPr="0095297E">
              <w:rPr>
                <w:rFonts w:cs="Arial"/>
                <w:szCs w:val="18"/>
              </w:rPr>
              <w:tab/>
            </w:r>
            <w:r w:rsidRPr="0095297E">
              <w:t>Type 1A refers to the determination of prioritization between DL PRS and other DL signals/channels in all OFDM symbols within the PRS processing window. The DL signals/channels from all DL CCs (per UE) are affected across LTE and NR.</w:t>
            </w:r>
          </w:p>
          <w:p w14:paraId="408C962E" w14:textId="77777777" w:rsidR="00383D60" w:rsidRPr="0095297E" w:rsidRDefault="00383D60" w:rsidP="00D95F00">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6C6A4444" w14:textId="77777777" w:rsidR="00383D60" w:rsidRPr="0095297E" w:rsidRDefault="00383D60" w:rsidP="00D95F00">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43C9D193" w14:textId="77777777" w:rsidR="00383D60" w:rsidRPr="0095297E" w:rsidRDefault="00383D60" w:rsidP="00D95F00">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3079CB65" w14:textId="77777777" w:rsidR="00383D60" w:rsidRPr="0095297E" w:rsidRDefault="00383D60" w:rsidP="00D95F00">
            <w:pPr>
              <w:pStyle w:val="TAL"/>
              <w:jc w:val="center"/>
            </w:pPr>
            <w:r w:rsidRPr="0095297E">
              <w:rPr>
                <w:rFonts w:cs="Arial"/>
                <w:bCs/>
                <w:iCs/>
                <w:szCs w:val="18"/>
              </w:rPr>
              <w:t>Band</w:t>
            </w:r>
          </w:p>
        </w:tc>
        <w:tc>
          <w:tcPr>
            <w:tcW w:w="567" w:type="dxa"/>
          </w:tcPr>
          <w:p w14:paraId="4B7CB71C" w14:textId="77777777" w:rsidR="00383D60" w:rsidRPr="0095297E" w:rsidRDefault="00383D60" w:rsidP="00D95F00">
            <w:pPr>
              <w:pStyle w:val="TAL"/>
              <w:jc w:val="center"/>
            </w:pPr>
            <w:r w:rsidRPr="0095297E">
              <w:rPr>
                <w:rFonts w:cs="Arial"/>
                <w:bCs/>
                <w:iCs/>
                <w:szCs w:val="18"/>
              </w:rPr>
              <w:t>No</w:t>
            </w:r>
          </w:p>
        </w:tc>
        <w:tc>
          <w:tcPr>
            <w:tcW w:w="709" w:type="dxa"/>
          </w:tcPr>
          <w:p w14:paraId="0A8989B6" w14:textId="77777777" w:rsidR="00383D60" w:rsidRPr="0095297E" w:rsidRDefault="00383D60" w:rsidP="00D95F00">
            <w:pPr>
              <w:pStyle w:val="TAL"/>
              <w:jc w:val="center"/>
            </w:pPr>
            <w:r w:rsidRPr="0095297E">
              <w:rPr>
                <w:bCs/>
                <w:iCs/>
              </w:rPr>
              <w:t>N/A</w:t>
            </w:r>
          </w:p>
        </w:tc>
        <w:tc>
          <w:tcPr>
            <w:tcW w:w="728" w:type="dxa"/>
          </w:tcPr>
          <w:p w14:paraId="5974CB1B" w14:textId="77777777" w:rsidR="00383D60" w:rsidRPr="0095297E" w:rsidRDefault="00383D60" w:rsidP="00D95F00">
            <w:pPr>
              <w:pStyle w:val="TAL"/>
              <w:jc w:val="center"/>
            </w:pPr>
            <w:r w:rsidRPr="0095297E">
              <w:rPr>
                <w:bCs/>
                <w:iCs/>
              </w:rPr>
              <w:t>N/A</w:t>
            </w:r>
          </w:p>
        </w:tc>
      </w:tr>
      <w:tr w:rsidR="00383D60" w:rsidRPr="0095297E" w14:paraId="473DE543" w14:textId="77777777" w:rsidTr="00D95F00">
        <w:trPr>
          <w:cantSplit/>
          <w:tblHeader/>
        </w:trPr>
        <w:tc>
          <w:tcPr>
            <w:tcW w:w="6917" w:type="dxa"/>
          </w:tcPr>
          <w:p w14:paraId="5E8B7DF5" w14:textId="77777777" w:rsidR="00383D60" w:rsidRPr="0095297E" w:rsidRDefault="00383D60" w:rsidP="00D95F00">
            <w:pPr>
              <w:pStyle w:val="TAL"/>
              <w:rPr>
                <w:b/>
                <w:i/>
              </w:rPr>
            </w:pPr>
            <w:r w:rsidRPr="0095297E">
              <w:rPr>
                <w:b/>
                <w:i/>
              </w:rPr>
              <w:t>prs-ProcessingWindowType1B-r17</w:t>
            </w:r>
          </w:p>
          <w:p w14:paraId="286C066F" w14:textId="77777777" w:rsidR="00383D60" w:rsidRPr="0095297E" w:rsidRDefault="00383D60" w:rsidP="00D95F00">
            <w:pPr>
              <w:pStyle w:val="TAL"/>
            </w:pPr>
            <w:r w:rsidRPr="0095297E">
              <w:t>Indicates whether the UE supports PRS processing Type 1B, subject to the UE determining that DL PRS to be higher priority for PRS measurement outside MG and in a PRS processing window and the priority handling options of PRS as follows:</w:t>
            </w:r>
          </w:p>
          <w:p w14:paraId="533F8F6A" w14:textId="77777777" w:rsidR="00383D60" w:rsidRPr="0095297E" w:rsidRDefault="00383D60" w:rsidP="00D95F00">
            <w:pPr>
              <w:pStyle w:val="TAL"/>
            </w:pPr>
          </w:p>
          <w:p w14:paraId="486DAD19"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32967EE3"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528E8608" w14:textId="77777777" w:rsidR="00383D60" w:rsidRPr="0095297E" w:rsidRDefault="00383D60" w:rsidP="00D95F00">
            <w:pPr>
              <w:pStyle w:val="TAN"/>
              <w:ind w:left="1452"/>
            </w:pPr>
            <w:r w:rsidRPr="0095297E">
              <w:t>NOTE 1:</w:t>
            </w:r>
            <w:r w:rsidRPr="0095297E">
              <w:rPr>
                <w:rFonts w:cs="Arial"/>
                <w:szCs w:val="18"/>
              </w:rPr>
              <w:tab/>
              <w:t>Void.</w:t>
            </w:r>
          </w:p>
          <w:p w14:paraId="40B8CA41"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0C34084B" w14:textId="77777777" w:rsidR="00383D60" w:rsidRPr="0095297E" w:rsidRDefault="00383D60" w:rsidP="00D95F00">
            <w:pPr>
              <w:pStyle w:val="B2"/>
              <w:spacing w:after="0"/>
            </w:pPr>
          </w:p>
          <w:p w14:paraId="432ECF35" w14:textId="77777777" w:rsidR="00383D60" w:rsidRPr="0095297E" w:rsidRDefault="00383D60" w:rsidP="00D95F00">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75CFF34D" w14:textId="77777777" w:rsidR="00383D60" w:rsidRPr="0095297E" w:rsidRDefault="00383D60" w:rsidP="00D95F00">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45B5C303" w14:textId="77777777" w:rsidR="00383D60" w:rsidRPr="0095297E" w:rsidRDefault="00383D60" w:rsidP="00D95F00">
            <w:pPr>
              <w:pStyle w:val="TAL"/>
              <w:rPr>
                <w:lang w:eastAsia="zh-CN"/>
              </w:rPr>
            </w:pPr>
          </w:p>
          <w:p w14:paraId="6907359C" w14:textId="77777777" w:rsidR="00383D60" w:rsidRPr="0095297E" w:rsidRDefault="00383D60" w:rsidP="00D95F00">
            <w:pPr>
              <w:pStyle w:val="TAN"/>
            </w:pPr>
            <w:r w:rsidRPr="0095297E">
              <w:t>NOTE 2:</w:t>
            </w:r>
            <w:r w:rsidRPr="0095297E">
              <w:rPr>
                <w:rFonts w:cs="Arial"/>
                <w:szCs w:val="18"/>
              </w:rPr>
              <w:tab/>
            </w:r>
            <w:r w:rsidRPr="0095297E">
              <w:t>Type 1B refers to the determination of prioritization between DL PRS and other DL signals/channels in all OFDM symbols within the PRS processing window. The DL signals/channels from a certain band are affected.</w:t>
            </w:r>
          </w:p>
          <w:p w14:paraId="54A0949C" w14:textId="77777777" w:rsidR="00383D60" w:rsidRPr="0095297E" w:rsidRDefault="00383D60" w:rsidP="00D95F00">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2F7216F0" w14:textId="77777777" w:rsidR="00383D60" w:rsidRPr="0095297E" w:rsidRDefault="00383D60" w:rsidP="00D95F00">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46E6CF1A" w14:textId="77777777" w:rsidR="00383D60" w:rsidRPr="0095297E" w:rsidRDefault="00383D60" w:rsidP="00D95F00">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1FA3F116" w14:textId="77777777" w:rsidR="00383D60" w:rsidRPr="0095297E" w:rsidRDefault="00383D60" w:rsidP="00D95F00">
            <w:pPr>
              <w:pStyle w:val="TAL"/>
              <w:jc w:val="center"/>
            </w:pPr>
            <w:r w:rsidRPr="0095297E">
              <w:rPr>
                <w:rFonts w:cs="Arial"/>
                <w:bCs/>
                <w:iCs/>
                <w:szCs w:val="18"/>
              </w:rPr>
              <w:t>Band</w:t>
            </w:r>
          </w:p>
        </w:tc>
        <w:tc>
          <w:tcPr>
            <w:tcW w:w="567" w:type="dxa"/>
          </w:tcPr>
          <w:p w14:paraId="6F64AE42" w14:textId="77777777" w:rsidR="00383D60" w:rsidRPr="0095297E" w:rsidRDefault="00383D60" w:rsidP="00D95F00">
            <w:pPr>
              <w:pStyle w:val="TAL"/>
              <w:jc w:val="center"/>
            </w:pPr>
            <w:r w:rsidRPr="0095297E">
              <w:rPr>
                <w:rFonts w:cs="Arial"/>
                <w:bCs/>
                <w:iCs/>
                <w:szCs w:val="18"/>
              </w:rPr>
              <w:t>No</w:t>
            </w:r>
          </w:p>
        </w:tc>
        <w:tc>
          <w:tcPr>
            <w:tcW w:w="709" w:type="dxa"/>
          </w:tcPr>
          <w:p w14:paraId="047E0EF2" w14:textId="77777777" w:rsidR="00383D60" w:rsidRPr="0095297E" w:rsidRDefault="00383D60" w:rsidP="00D95F00">
            <w:pPr>
              <w:pStyle w:val="TAL"/>
              <w:jc w:val="center"/>
            </w:pPr>
            <w:r w:rsidRPr="0095297E">
              <w:rPr>
                <w:bCs/>
                <w:iCs/>
              </w:rPr>
              <w:t>N/A</w:t>
            </w:r>
          </w:p>
        </w:tc>
        <w:tc>
          <w:tcPr>
            <w:tcW w:w="728" w:type="dxa"/>
          </w:tcPr>
          <w:p w14:paraId="730FFBDB" w14:textId="77777777" w:rsidR="00383D60" w:rsidRPr="0095297E" w:rsidRDefault="00383D60" w:rsidP="00D95F00">
            <w:pPr>
              <w:pStyle w:val="TAL"/>
              <w:jc w:val="center"/>
            </w:pPr>
            <w:r w:rsidRPr="0095297E">
              <w:rPr>
                <w:bCs/>
                <w:iCs/>
              </w:rPr>
              <w:t>N/A</w:t>
            </w:r>
          </w:p>
        </w:tc>
      </w:tr>
      <w:tr w:rsidR="00383D60" w:rsidRPr="0095297E" w14:paraId="4EB39AAB" w14:textId="77777777" w:rsidTr="00D95F00">
        <w:trPr>
          <w:cantSplit/>
          <w:tblHeader/>
        </w:trPr>
        <w:tc>
          <w:tcPr>
            <w:tcW w:w="6917" w:type="dxa"/>
          </w:tcPr>
          <w:p w14:paraId="2C9119FA" w14:textId="77777777" w:rsidR="00383D60" w:rsidRPr="0095297E" w:rsidRDefault="00383D60" w:rsidP="00D95F00">
            <w:pPr>
              <w:pStyle w:val="TAL"/>
              <w:rPr>
                <w:b/>
                <w:i/>
              </w:rPr>
            </w:pPr>
            <w:r w:rsidRPr="0095297E">
              <w:rPr>
                <w:b/>
                <w:i/>
              </w:rPr>
              <w:t>prs-ProcessingWindowType2-r17</w:t>
            </w:r>
          </w:p>
          <w:p w14:paraId="559E4F1B" w14:textId="77777777" w:rsidR="00383D60" w:rsidRPr="0095297E" w:rsidRDefault="00383D60" w:rsidP="00D95F00">
            <w:pPr>
              <w:pStyle w:val="TAL"/>
            </w:pPr>
            <w:r w:rsidRPr="0095297E">
              <w:t>Indicates whether the UE supports PRS processing Type 2, subject to the UE determining that DL PRS to be higher priority for PRS measurement outside MG and in a PRS processing window and the priority handling options of PRS as follows:</w:t>
            </w:r>
          </w:p>
          <w:p w14:paraId="354D9CFF"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7D8CA279"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1741F2DF" w14:textId="77777777" w:rsidR="00383D60" w:rsidRPr="0095297E" w:rsidRDefault="00383D60" w:rsidP="00D95F00">
            <w:pPr>
              <w:pStyle w:val="TAN"/>
              <w:ind w:left="1452"/>
            </w:pPr>
            <w:r w:rsidRPr="0095297E">
              <w:t>NOTE 1:</w:t>
            </w:r>
            <w:r w:rsidRPr="0095297E">
              <w:tab/>
              <w:t>Void.</w:t>
            </w:r>
          </w:p>
          <w:p w14:paraId="580F12AD"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554C637E" w14:textId="77777777" w:rsidR="00383D60" w:rsidRPr="0095297E" w:rsidRDefault="00383D60" w:rsidP="00D95F00">
            <w:pPr>
              <w:pStyle w:val="TAL"/>
            </w:pPr>
          </w:p>
          <w:p w14:paraId="6E91C125" w14:textId="77777777" w:rsidR="00383D60" w:rsidRPr="0095297E" w:rsidRDefault="00383D60" w:rsidP="00D95F00">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68ABA99E" w14:textId="77777777" w:rsidR="00383D60" w:rsidRPr="0095297E" w:rsidRDefault="00383D60" w:rsidP="00D95F00">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1C96F1EF" w14:textId="77777777" w:rsidR="00383D60" w:rsidRPr="0095297E" w:rsidRDefault="00383D60" w:rsidP="00D95F00">
            <w:pPr>
              <w:pStyle w:val="TAN"/>
              <w:rPr>
                <w:lang w:eastAsia="zh-CN"/>
              </w:rPr>
            </w:pPr>
          </w:p>
          <w:p w14:paraId="65CC2800" w14:textId="77777777" w:rsidR="00383D60" w:rsidRPr="0095297E" w:rsidRDefault="00383D60" w:rsidP="00D95F00">
            <w:pPr>
              <w:pStyle w:val="TAN"/>
            </w:pPr>
            <w:r w:rsidRPr="0095297E">
              <w:t>NOTE 2:</w:t>
            </w:r>
            <w:r w:rsidRPr="0095297E">
              <w:rPr>
                <w:rFonts w:cs="Arial"/>
                <w:szCs w:val="18"/>
              </w:rPr>
              <w:tab/>
            </w:r>
            <w:r w:rsidRPr="0095297E">
              <w:t>Type 2 refers to the determination of prioritization between DL PRS and other DL signals/channels only in DL PRS symbols within the PRS processing window.</w:t>
            </w:r>
          </w:p>
          <w:p w14:paraId="64278175" w14:textId="77777777" w:rsidR="00383D60" w:rsidRPr="0095297E" w:rsidRDefault="00383D60" w:rsidP="00D95F00">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5A9E5033" w14:textId="77777777" w:rsidR="00383D60" w:rsidRPr="0095297E" w:rsidRDefault="00383D60" w:rsidP="00D95F00">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0677A78C" w14:textId="77777777" w:rsidR="00383D60" w:rsidRPr="0095297E" w:rsidRDefault="00383D60" w:rsidP="00D95F00">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3763525E" w14:textId="77777777" w:rsidR="00383D60" w:rsidRPr="0095297E" w:rsidRDefault="00383D60" w:rsidP="00D95F00">
            <w:pPr>
              <w:pStyle w:val="TAL"/>
              <w:jc w:val="center"/>
            </w:pPr>
            <w:r w:rsidRPr="0095297E">
              <w:rPr>
                <w:rFonts w:cs="Arial"/>
                <w:bCs/>
                <w:iCs/>
                <w:szCs w:val="18"/>
              </w:rPr>
              <w:t>Band</w:t>
            </w:r>
          </w:p>
        </w:tc>
        <w:tc>
          <w:tcPr>
            <w:tcW w:w="567" w:type="dxa"/>
          </w:tcPr>
          <w:p w14:paraId="785BB5F0" w14:textId="77777777" w:rsidR="00383D60" w:rsidRPr="0095297E" w:rsidRDefault="00383D60" w:rsidP="00D95F00">
            <w:pPr>
              <w:pStyle w:val="TAL"/>
              <w:jc w:val="center"/>
            </w:pPr>
            <w:r w:rsidRPr="0095297E">
              <w:rPr>
                <w:rFonts w:cs="Arial"/>
                <w:bCs/>
                <w:iCs/>
                <w:szCs w:val="18"/>
              </w:rPr>
              <w:t>No</w:t>
            </w:r>
          </w:p>
        </w:tc>
        <w:tc>
          <w:tcPr>
            <w:tcW w:w="709" w:type="dxa"/>
          </w:tcPr>
          <w:p w14:paraId="715FB790" w14:textId="77777777" w:rsidR="00383D60" w:rsidRPr="0095297E" w:rsidRDefault="00383D60" w:rsidP="00D95F00">
            <w:pPr>
              <w:pStyle w:val="TAL"/>
              <w:jc w:val="center"/>
            </w:pPr>
            <w:r w:rsidRPr="0095297E">
              <w:rPr>
                <w:bCs/>
                <w:iCs/>
              </w:rPr>
              <w:t>N/A</w:t>
            </w:r>
          </w:p>
        </w:tc>
        <w:tc>
          <w:tcPr>
            <w:tcW w:w="728" w:type="dxa"/>
          </w:tcPr>
          <w:p w14:paraId="0012076D" w14:textId="77777777" w:rsidR="00383D60" w:rsidRPr="0095297E" w:rsidRDefault="00383D60" w:rsidP="00D95F00">
            <w:pPr>
              <w:pStyle w:val="TAL"/>
              <w:jc w:val="center"/>
            </w:pPr>
            <w:r w:rsidRPr="0095297E">
              <w:rPr>
                <w:bCs/>
                <w:iCs/>
              </w:rPr>
              <w:t>N/A</w:t>
            </w:r>
          </w:p>
        </w:tc>
      </w:tr>
      <w:tr w:rsidR="00383D60" w:rsidRPr="0095297E" w14:paraId="2349A99C" w14:textId="77777777" w:rsidTr="00D95F00">
        <w:trPr>
          <w:cantSplit/>
          <w:tblHeader/>
        </w:trPr>
        <w:tc>
          <w:tcPr>
            <w:tcW w:w="6917" w:type="dxa"/>
          </w:tcPr>
          <w:p w14:paraId="5B416332" w14:textId="77777777" w:rsidR="00383D60" w:rsidRPr="0095297E" w:rsidRDefault="00383D60" w:rsidP="00D95F00">
            <w:pPr>
              <w:pStyle w:val="TAL"/>
              <w:rPr>
                <w:b/>
                <w:bCs/>
                <w:i/>
                <w:iCs/>
              </w:rPr>
            </w:pPr>
            <w:r w:rsidRPr="0095297E">
              <w:rPr>
                <w:b/>
                <w:bCs/>
                <w:i/>
                <w:iCs/>
              </w:rPr>
              <w:t>ptrs-DensityRecommendationSetDL</w:t>
            </w:r>
          </w:p>
          <w:p w14:paraId="76874ACE" w14:textId="77777777" w:rsidR="00383D60" w:rsidRPr="0095297E" w:rsidRDefault="00383D60" w:rsidP="00D95F00">
            <w:pPr>
              <w:pStyle w:val="TAL"/>
              <w:rPr>
                <w:rFonts w:cs="Arial"/>
                <w:bCs/>
                <w:iCs/>
                <w:szCs w:val="18"/>
              </w:rPr>
            </w:pPr>
            <w:r w:rsidRPr="0095297E">
              <w:rPr>
                <w:bCs/>
                <w:iCs/>
              </w:rPr>
              <w:t>For each supported sub-carrier spacing, indicates preferred threshold sets for determining DL PTRS density. It is mandated for FR2. For each supported sub-carrier spacing, this field comprises:</w:t>
            </w:r>
          </w:p>
          <w:p w14:paraId="3F4DB247"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two values of </w:t>
            </w:r>
            <w:r w:rsidRPr="0095297E">
              <w:rPr>
                <w:rFonts w:ascii="Arial" w:hAnsi="Arial" w:cs="Arial"/>
                <w:i/>
                <w:sz w:val="18"/>
                <w:szCs w:val="18"/>
              </w:rPr>
              <w:t>frequencyDensity</w:t>
            </w:r>
            <w:r w:rsidRPr="0095297E">
              <w:rPr>
                <w:rFonts w:ascii="Arial" w:hAnsi="Arial" w:cs="Arial"/>
                <w:sz w:val="18"/>
                <w:szCs w:val="18"/>
              </w:rPr>
              <w:t>;</w:t>
            </w:r>
          </w:p>
          <w:p w14:paraId="22BD27EF" w14:textId="77777777" w:rsidR="00383D60" w:rsidRPr="0095297E" w:rsidRDefault="00383D60" w:rsidP="00D95F00">
            <w:pPr>
              <w:pStyle w:val="B1"/>
              <w:rPr>
                <w:bCs/>
                <w:iCs/>
              </w:rPr>
            </w:pPr>
            <w:r w:rsidRPr="0095297E">
              <w:rPr>
                <w:rFonts w:ascii="Arial" w:hAnsi="Arial" w:cs="Arial"/>
                <w:sz w:val="18"/>
                <w:szCs w:val="18"/>
              </w:rPr>
              <w:t>-</w:t>
            </w:r>
            <w:r w:rsidRPr="0095297E">
              <w:rPr>
                <w:rFonts w:ascii="Arial" w:hAnsi="Arial" w:cs="Arial"/>
                <w:sz w:val="18"/>
                <w:szCs w:val="18"/>
              </w:rPr>
              <w:tab/>
              <w:t xml:space="preserve">three values of </w:t>
            </w:r>
            <w:r w:rsidRPr="0095297E">
              <w:rPr>
                <w:rFonts w:ascii="Arial" w:hAnsi="Arial" w:cs="Arial"/>
                <w:i/>
                <w:sz w:val="18"/>
                <w:szCs w:val="18"/>
              </w:rPr>
              <w:t>timeDensity</w:t>
            </w:r>
            <w:r w:rsidRPr="0095297E">
              <w:rPr>
                <w:rFonts w:ascii="Arial" w:hAnsi="Arial" w:cs="Arial"/>
                <w:sz w:val="18"/>
                <w:szCs w:val="18"/>
              </w:rPr>
              <w:t>.</w:t>
            </w:r>
          </w:p>
        </w:tc>
        <w:tc>
          <w:tcPr>
            <w:tcW w:w="709" w:type="dxa"/>
          </w:tcPr>
          <w:p w14:paraId="4DB1C301" w14:textId="77777777" w:rsidR="00383D60" w:rsidRPr="0095297E" w:rsidRDefault="00383D60" w:rsidP="00D95F00">
            <w:pPr>
              <w:pStyle w:val="TAL"/>
              <w:jc w:val="center"/>
              <w:rPr>
                <w:bCs/>
                <w:iCs/>
              </w:rPr>
            </w:pPr>
            <w:r w:rsidRPr="0095297E">
              <w:rPr>
                <w:rFonts w:cs="Arial"/>
                <w:bCs/>
                <w:iCs/>
                <w:szCs w:val="18"/>
              </w:rPr>
              <w:t>Band</w:t>
            </w:r>
          </w:p>
        </w:tc>
        <w:tc>
          <w:tcPr>
            <w:tcW w:w="567" w:type="dxa"/>
          </w:tcPr>
          <w:p w14:paraId="3792ECA2" w14:textId="77777777" w:rsidR="00383D60" w:rsidRPr="0095297E" w:rsidRDefault="00383D60" w:rsidP="00D95F00">
            <w:pPr>
              <w:pStyle w:val="TAL"/>
              <w:jc w:val="center"/>
              <w:rPr>
                <w:bCs/>
                <w:iCs/>
              </w:rPr>
            </w:pPr>
            <w:r w:rsidRPr="0095297E">
              <w:rPr>
                <w:rFonts w:cs="Arial"/>
                <w:bCs/>
                <w:iCs/>
                <w:szCs w:val="18"/>
              </w:rPr>
              <w:t>CY</w:t>
            </w:r>
          </w:p>
        </w:tc>
        <w:tc>
          <w:tcPr>
            <w:tcW w:w="709" w:type="dxa"/>
          </w:tcPr>
          <w:p w14:paraId="1A8CD294" w14:textId="77777777" w:rsidR="00383D60" w:rsidRPr="0095297E" w:rsidRDefault="00383D60" w:rsidP="00D95F00">
            <w:pPr>
              <w:pStyle w:val="TAL"/>
              <w:jc w:val="center"/>
              <w:rPr>
                <w:bCs/>
                <w:iCs/>
              </w:rPr>
            </w:pPr>
            <w:r w:rsidRPr="0095297E">
              <w:rPr>
                <w:bCs/>
                <w:iCs/>
              </w:rPr>
              <w:t>N/A</w:t>
            </w:r>
          </w:p>
        </w:tc>
        <w:tc>
          <w:tcPr>
            <w:tcW w:w="728" w:type="dxa"/>
          </w:tcPr>
          <w:p w14:paraId="2777356F" w14:textId="77777777" w:rsidR="00383D60" w:rsidRPr="0095297E" w:rsidRDefault="00383D60" w:rsidP="00D95F00">
            <w:pPr>
              <w:pStyle w:val="TAL"/>
              <w:jc w:val="center"/>
            </w:pPr>
            <w:r w:rsidRPr="0095297E">
              <w:rPr>
                <w:bCs/>
                <w:iCs/>
              </w:rPr>
              <w:t>N/A</w:t>
            </w:r>
          </w:p>
        </w:tc>
      </w:tr>
      <w:tr w:rsidR="00383D60" w:rsidRPr="0095297E" w14:paraId="7B2D6AFC" w14:textId="77777777" w:rsidTr="00D95F00">
        <w:trPr>
          <w:cantSplit/>
          <w:tblHeader/>
        </w:trPr>
        <w:tc>
          <w:tcPr>
            <w:tcW w:w="6917" w:type="dxa"/>
          </w:tcPr>
          <w:p w14:paraId="5BFC87AF" w14:textId="77777777" w:rsidR="00383D60" w:rsidRPr="0095297E" w:rsidRDefault="00383D60" w:rsidP="00D95F00">
            <w:pPr>
              <w:pStyle w:val="TAL"/>
              <w:rPr>
                <w:b/>
                <w:bCs/>
                <w:i/>
                <w:iCs/>
              </w:rPr>
            </w:pPr>
            <w:bookmarkStart w:id="166" w:name="_Hlk533941701"/>
            <w:r w:rsidRPr="0095297E">
              <w:rPr>
                <w:b/>
                <w:bCs/>
                <w:i/>
                <w:iCs/>
              </w:rPr>
              <w:t>ptrs-DensityRecommendationSetUL</w:t>
            </w:r>
            <w:bookmarkEnd w:id="166"/>
          </w:p>
          <w:p w14:paraId="01EE1F64" w14:textId="77777777" w:rsidR="00383D60" w:rsidRPr="0095297E" w:rsidRDefault="00383D60" w:rsidP="00D95F00">
            <w:pPr>
              <w:pStyle w:val="TAL"/>
              <w:rPr>
                <w:bCs/>
                <w:iCs/>
              </w:rPr>
            </w:pPr>
            <w:r w:rsidRPr="0095297E">
              <w:rPr>
                <w:bCs/>
                <w:iCs/>
              </w:rPr>
              <w:t>For each supported sub-carrier spacing, indicates preferred threshold sets for determining UL PTRS density. For each supported sub-carrier spacing, this field comprises:</w:t>
            </w:r>
          </w:p>
          <w:p w14:paraId="2736F880"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two values of </w:t>
            </w:r>
            <w:r w:rsidRPr="0095297E">
              <w:rPr>
                <w:rFonts w:ascii="Arial" w:hAnsi="Arial" w:cs="Arial"/>
                <w:i/>
                <w:sz w:val="18"/>
                <w:szCs w:val="18"/>
              </w:rPr>
              <w:t>frequencyDensity</w:t>
            </w:r>
            <w:r w:rsidRPr="0095297E">
              <w:rPr>
                <w:rFonts w:ascii="Arial" w:hAnsi="Arial" w:cs="Arial"/>
                <w:sz w:val="18"/>
                <w:szCs w:val="18"/>
              </w:rPr>
              <w:t>;</w:t>
            </w:r>
          </w:p>
          <w:p w14:paraId="02E810AF"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three values of </w:t>
            </w:r>
            <w:r w:rsidRPr="0095297E">
              <w:rPr>
                <w:rFonts w:ascii="Arial" w:hAnsi="Arial" w:cs="Arial"/>
                <w:i/>
                <w:sz w:val="18"/>
                <w:szCs w:val="18"/>
              </w:rPr>
              <w:t>timeDensity</w:t>
            </w:r>
            <w:r w:rsidRPr="0095297E">
              <w:rPr>
                <w:rFonts w:ascii="Arial" w:hAnsi="Arial" w:cs="Arial"/>
                <w:sz w:val="18"/>
                <w:szCs w:val="18"/>
              </w:rPr>
              <w:t>;</w:t>
            </w:r>
          </w:p>
          <w:p w14:paraId="1BD4CD50" w14:textId="77777777" w:rsidR="00383D60" w:rsidRPr="0095297E" w:rsidRDefault="00383D60" w:rsidP="00D95F00">
            <w:pPr>
              <w:pStyle w:val="B1"/>
              <w:rPr>
                <w:rFonts w:ascii="Arial" w:hAnsi="Arial"/>
                <w:bCs/>
                <w:iCs/>
                <w:sz w:val="18"/>
              </w:rPr>
            </w:pPr>
            <w:r w:rsidRPr="0095297E">
              <w:rPr>
                <w:rFonts w:ascii="Arial" w:hAnsi="Arial" w:cs="Arial"/>
                <w:sz w:val="18"/>
                <w:szCs w:val="18"/>
              </w:rPr>
              <w:t>-</w:t>
            </w:r>
            <w:r w:rsidRPr="0095297E">
              <w:rPr>
                <w:rFonts w:ascii="Arial" w:hAnsi="Arial" w:cs="Arial"/>
                <w:sz w:val="18"/>
                <w:szCs w:val="18"/>
              </w:rPr>
              <w:tab/>
              <w:t xml:space="preserve">five values of </w:t>
            </w:r>
            <w:r w:rsidRPr="0095297E">
              <w:rPr>
                <w:rFonts w:ascii="Arial" w:hAnsi="Arial" w:cs="Arial"/>
                <w:i/>
                <w:sz w:val="18"/>
                <w:szCs w:val="18"/>
              </w:rPr>
              <w:t>sampleDensity</w:t>
            </w:r>
            <w:r w:rsidRPr="0095297E">
              <w:rPr>
                <w:rFonts w:ascii="Arial" w:hAnsi="Arial" w:cs="Arial"/>
                <w:sz w:val="18"/>
                <w:szCs w:val="18"/>
              </w:rPr>
              <w:t>.</w:t>
            </w:r>
          </w:p>
        </w:tc>
        <w:tc>
          <w:tcPr>
            <w:tcW w:w="709" w:type="dxa"/>
          </w:tcPr>
          <w:p w14:paraId="4DD53155" w14:textId="77777777" w:rsidR="00383D60" w:rsidRPr="0095297E" w:rsidRDefault="00383D60" w:rsidP="00D95F00">
            <w:pPr>
              <w:pStyle w:val="TAL"/>
              <w:jc w:val="center"/>
              <w:rPr>
                <w:rFonts w:cs="Arial"/>
                <w:bCs/>
                <w:iCs/>
                <w:szCs w:val="18"/>
              </w:rPr>
            </w:pPr>
            <w:r w:rsidRPr="0095297E">
              <w:rPr>
                <w:rFonts w:cs="Arial"/>
                <w:bCs/>
                <w:iCs/>
                <w:szCs w:val="18"/>
              </w:rPr>
              <w:t>Band</w:t>
            </w:r>
          </w:p>
        </w:tc>
        <w:tc>
          <w:tcPr>
            <w:tcW w:w="567" w:type="dxa"/>
          </w:tcPr>
          <w:p w14:paraId="06D26E5D" w14:textId="77777777" w:rsidR="00383D60" w:rsidRPr="0095297E" w:rsidRDefault="00383D60" w:rsidP="00D95F00">
            <w:pPr>
              <w:pStyle w:val="TAL"/>
              <w:jc w:val="center"/>
              <w:rPr>
                <w:rFonts w:cs="Arial"/>
                <w:bCs/>
                <w:iCs/>
                <w:szCs w:val="18"/>
              </w:rPr>
            </w:pPr>
            <w:r w:rsidRPr="0095297E">
              <w:rPr>
                <w:rFonts w:cs="Arial"/>
                <w:bCs/>
                <w:iCs/>
                <w:szCs w:val="18"/>
              </w:rPr>
              <w:t>No</w:t>
            </w:r>
          </w:p>
        </w:tc>
        <w:tc>
          <w:tcPr>
            <w:tcW w:w="709" w:type="dxa"/>
          </w:tcPr>
          <w:p w14:paraId="51E08927" w14:textId="77777777" w:rsidR="00383D60" w:rsidRPr="0095297E" w:rsidRDefault="00383D60" w:rsidP="00D95F00">
            <w:pPr>
              <w:pStyle w:val="TAL"/>
              <w:jc w:val="center"/>
              <w:rPr>
                <w:rFonts w:cs="Arial"/>
                <w:bCs/>
                <w:iCs/>
                <w:szCs w:val="18"/>
              </w:rPr>
            </w:pPr>
            <w:r w:rsidRPr="0095297E">
              <w:rPr>
                <w:bCs/>
                <w:iCs/>
              </w:rPr>
              <w:t>N/A</w:t>
            </w:r>
          </w:p>
        </w:tc>
        <w:tc>
          <w:tcPr>
            <w:tcW w:w="728" w:type="dxa"/>
          </w:tcPr>
          <w:p w14:paraId="2DFA6CD1" w14:textId="77777777" w:rsidR="00383D60" w:rsidRPr="0095297E" w:rsidRDefault="00383D60" w:rsidP="00D95F00">
            <w:pPr>
              <w:pStyle w:val="TAL"/>
              <w:jc w:val="center"/>
            </w:pPr>
            <w:r w:rsidRPr="0095297E">
              <w:rPr>
                <w:bCs/>
                <w:iCs/>
              </w:rPr>
              <w:t>N/A</w:t>
            </w:r>
          </w:p>
        </w:tc>
      </w:tr>
      <w:tr w:rsidR="00383D60" w:rsidRPr="0095297E" w14:paraId="1A46105B" w14:textId="77777777" w:rsidTr="00D95F00">
        <w:trPr>
          <w:cantSplit/>
          <w:tblHeader/>
        </w:trPr>
        <w:tc>
          <w:tcPr>
            <w:tcW w:w="6917" w:type="dxa"/>
          </w:tcPr>
          <w:p w14:paraId="186E3651" w14:textId="77777777" w:rsidR="00383D60" w:rsidRPr="0095297E" w:rsidRDefault="00383D60" w:rsidP="00D95F00">
            <w:pPr>
              <w:pStyle w:val="TAL"/>
              <w:rPr>
                <w:b/>
                <w:i/>
              </w:rPr>
            </w:pPr>
            <w:r w:rsidRPr="0095297E">
              <w:rPr>
                <w:b/>
                <w:i/>
              </w:rPr>
              <w:t>pucch-Repetition-F0-2-r17</w:t>
            </w:r>
          </w:p>
          <w:p w14:paraId="57268323" w14:textId="77777777" w:rsidR="00383D60" w:rsidRPr="0095297E" w:rsidRDefault="00383D60" w:rsidP="00D95F00">
            <w:pPr>
              <w:pStyle w:val="TAL"/>
            </w:pPr>
            <w:r w:rsidRPr="0095297E">
              <w:t>Indicates whether the UE supports transmission of a PUCCH format 0 and 2 over multiple slots with the repetition factor 2, 4 or 8.</w:t>
            </w:r>
          </w:p>
          <w:p w14:paraId="7B81BB04" w14:textId="77777777" w:rsidR="00383D60" w:rsidRPr="0095297E" w:rsidRDefault="00383D60" w:rsidP="00D95F00">
            <w:pPr>
              <w:pStyle w:val="TAL"/>
              <w:rPr>
                <w:b/>
                <w:bCs/>
              </w:rPr>
            </w:pPr>
            <w:r w:rsidRPr="0095297E">
              <w:t xml:space="preserve">A UE supporting this feature shall also indicate support of </w:t>
            </w:r>
            <w:r w:rsidRPr="0095297E">
              <w:rPr>
                <w:i/>
              </w:rPr>
              <w:t>pucch-Repetition-F1-3-4</w:t>
            </w:r>
            <w:r w:rsidRPr="0095297E">
              <w:t>.</w:t>
            </w:r>
          </w:p>
        </w:tc>
        <w:tc>
          <w:tcPr>
            <w:tcW w:w="709" w:type="dxa"/>
          </w:tcPr>
          <w:p w14:paraId="3AF07879" w14:textId="77777777" w:rsidR="00383D60" w:rsidRPr="0095297E" w:rsidRDefault="00383D60" w:rsidP="00D95F00">
            <w:pPr>
              <w:pStyle w:val="TAL"/>
              <w:jc w:val="center"/>
              <w:rPr>
                <w:rFonts w:cs="Arial"/>
                <w:bCs/>
                <w:iCs/>
                <w:szCs w:val="18"/>
              </w:rPr>
            </w:pPr>
            <w:r w:rsidRPr="0095297E">
              <w:t>Band</w:t>
            </w:r>
          </w:p>
        </w:tc>
        <w:tc>
          <w:tcPr>
            <w:tcW w:w="567" w:type="dxa"/>
          </w:tcPr>
          <w:p w14:paraId="364A82B7" w14:textId="77777777" w:rsidR="00383D60" w:rsidRPr="0095297E" w:rsidRDefault="00383D60" w:rsidP="00D95F00">
            <w:pPr>
              <w:pStyle w:val="TAL"/>
              <w:jc w:val="center"/>
              <w:rPr>
                <w:rFonts w:cs="Arial"/>
                <w:bCs/>
                <w:iCs/>
                <w:szCs w:val="18"/>
              </w:rPr>
            </w:pPr>
            <w:r w:rsidRPr="0095297E">
              <w:t>No</w:t>
            </w:r>
          </w:p>
        </w:tc>
        <w:tc>
          <w:tcPr>
            <w:tcW w:w="709" w:type="dxa"/>
          </w:tcPr>
          <w:p w14:paraId="63856844" w14:textId="77777777" w:rsidR="00383D60" w:rsidRPr="0095297E" w:rsidRDefault="00383D60" w:rsidP="00D95F00">
            <w:pPr>
              <w:pStyle w:val="TAL"/>
              <w:jc w:val="center"/>
              <w:rPr>
                <w:bCs/>
                <w:iCs/>
              </w:rPr>
            </w:pPr>
            <w:r w:rsidRPr="0095297E">
              <w:rPr>
                <w:bCs/>
                <w:iCs/>
              </w:rPr>
              <w:t>N/A</w:t>
            </w:r>
          </w:p>
        </w:tc>
        <w:tc>
          <w:tcPr>
            <w:tcW w:w="728" w:type="dxa"/>
          </w:tcPr>
          <w:p w14:paraId="0FFDE4FA" w14:textId="77777777" w:rsidR="00383D60" w:rsidRPr="0095297E" w:rsidRDefault="00383D60" w:rsidP="00D95F00">
            <w:pPr>
              <w:pStyle w:val="TAL"/>
              <w:jc w:val="center"/>
              <w:rPr>
                <w:bCs/>
                <w:iCs/>
              </w:rPr>
            </w:pPr>
            <w:r w:rsidRPr="0095297E">
              <w:rPr>
                <w:bCs/>
                <w:iCs/>
              </w:rPr>
              <w:t>N/A</w:t>
            </w:r>
          </w:p>
        </w:tc>
      </w:tr>
      <w:tr w:rsidR="00383D60" w:rsidRPr="0095297E" w14:paraId="16E9481C" w14:textId="77777777" w:rsidTr="00D95F00">
        <w:trPr>
          <w:cantSplit/>
          <w:tblHeader/>
        </w:trPr>
        <w:tc>
          <w:tcPr>
            <w:tcW w:w="6917" w:type="dxa"/>
          </w:tcPr>
          <w:p w14:paraId="0CEE3C1E" w14:textId="77777777" w:rsidR="00383D60" w:rsidRPr="0095297E" w:rsidRDefault="00383D60" w:rsidP="00D95F00">
            <w:pPr>
              <w:pStyle w:val="TAL"/>
              <w:rPr>
                <w:b/>
                <w:i/>
              </w:rPr>
            </w:pPr>
            <w:r w:rsidRPr="0095297E">
              <w:rPr>
                <w:b/>
                <w:i/>
              </w:rPr>
              <w:t>pucch-SpatialRelInfoMAC-CE</w:t>
            </w:r>
          </w:p>
          <w:p w14:paraId="2A850232" w14:textId="77777777" w:rsidR="00383D60" w:rsidRPr="0095297E" w:rsidRDefault="00383D60" w:rsidP="00D95F00">
            <w:pPr>
              <w:pStyle w:val="TAL"/>
            </w:pPr>
            <w:r w:rsidRPr="0095297E">
              <w:t xml:space="preserve">Indicates whether the UE supports indication of </w:t>
            </w:r>
            <w:r w:rsidRPr="0095297E">
              <w:rPr>
                <w:i/>
              </w:rPr>
              <w:t>PUCCH-spatialrelationinfo</w:t>
            </w:r>
            <w:r w:rsidRPr="0095297E">
              <w:t xml:space="preserve"> by a MAC CE per PUCCH resource. It is mandatory for FR2 and optional for FR1.</w:t>
            </w:r>
          </w:p>
        </w:tc>
        <w:tc>
          <w:tcPr>
            <w:tcW w:w="709" w:type="dxa"/>
          </w:tcPr>
          <w:p w14:paraId="4BB213F3" w14:textId="77777777" w:rsidR="00383D60" w:rsidRPr="0095297E" w:rsidRDefault="00383D60" w:rsidP="00D95F00">
            <w:pPr>
              <w:pStyle w:val="TAL"/>
              <w:jc w:val="center"/>
            </w:pPr>
            <w:r w:rsidRPr="0095297E">
              <w:t>Band</w:t>
            </w:r>
          </w:p>
        </w:tc>
        <w:tc>
          <w:tcPr>
            <w:tcW w:w="567" w:type="dxa"/>
          </w:tcPr>
          <w:p w14:paraId="09B43EAD" w14:textId="77777777" w:rsidR="00383D60" w:rsidRPr="0095297E" w:rsidRDefault="00383D60" w:rsidP="00D95F00">
            <w:pPr>
              <w:pStyle w:val="TAL"/>
              <w:jc w:val="center"/>
            </w:pPr>
            <w:r w:rsidRPr="0095297E">
              <w:t>CY</w:t>
            </w:r>
          </w:p>
        </w:tc>
        <w:tc>
          <w:tcPr>
            <w:tcW w:w="709" w:type="dxa"/>
          </w:tcPr>
          <w:p w14:paraId="62D52DD0" w14:textId="77777777" w:rsidR="00383D60" w:rsidRPr="0095297E" w:rsidRDefault="00383D60" w:rsidP="00D95F00">
            <w:pPr>
              <w:pStyle w:val="TAL"/>
              <w:jc w:val="center"/>
            </w:pPr>
            <w:r w:rsidRPr="0095297E">
              <w:rPr>
                <w:bCs/>
                <w:iCs/>
              </w:rPr>
              <w:t>N/A</w:t>
            </w:r>
          </w:p>
        </w:tc>
        <w:tc>
          <w:tcPr>
            <w:tcW w:w="728" w:type="dxa"/>
          </w:tcPr>
          <w:p w14:paraId="274B82E5" w14:textId="77777777" w:rsidR="00383D60" w:rsidRPr="0095297E" w:rsidRDefault="00383D60" w:rsidP="00D95F00">
            <w:pPr>
              <w:pStyle w:val="TAL"/>
              <w:jc w:val="center"/>
            </w:pPr>
            <w:r w:rsidRPr="0095297E">
              <w:rPr>
                <w:bCs/>
                <w:iCs/>
              </w:rPr>
              <w:t>N/A</w:t>
            </w:r>
          </w:p>
        </w:tc>
      </w:tr>
      <w:tr w:rsidR="00383D60" w:rsidRPr="0095297E" w14:paraId="5FA032BF" w14:textId="77777777" w:rsidTr="00D95F00">
        <w:trPr>
          <w:cantSplit/>
          <w:tblHeader/>
        </w:trPr>
        <w:tc>
          <w:tcPr>
            <w:tcW w:w="6917" w:type="dxa"/>
          </w:tcPr>
          <w:p w14:paraId="0E802780" w14:textId="77777777" w:rsidR="00383D60" w:rsidRPr="0095297E" w:rsidRDefault="00383D60" w:rsidP="00D95F00">
            <w:pPr>
              <w:pStyle w:val="TAL"/>
              <w:rPr>
                <w:b/>
                <w:bCs/>
                <w:i/>
                <w:iCs/>
              </w:rPr>
            </w:pPr>
            <w:r w:rsidRPr="0095297E">
              <w:rPr>
                <w:b/>
                <w:bCs/>
                <w:i/>
                <w:iCs/>
              </w:rPr>
              <w:t>pusch-256QAM</w:t>
            </w:r>
          </w:p>
          <w:p w14:paraId="65781E5B" w14:textId="77777777" w:rsidR="00383D60" w:rsidRPr="0095297E" w:rsidRDefault="00383D60" w:rsidP="00D95F00">
            <w:pPr>
              <w:pStyle w:val="TAL"/>
            </w:pPr>
            <w:r w:rsidRPr="0095297E">
              <w:rPr>
                <w:bCs/>
                <w:iCs/>
              </w:rPr>
              <w:t>Indicates whether the UE supports 256QAM modulation scheme for PUSCH as defined in 6.3.1.2 of TS 38.211 [6].</w:t>
            </w:r>
          </w:p>
        </w:tc>
        <w:tc>
          <w:tcPr>
            <w:tcW w:w="709" w:type="dxa"/>
          </w:tcPr>
          <w:p w14:paraId="4C31867D" w14:textId="77777777" w:rsidR="00383D60" w:rsidRPr="0095297E" w:rsidRDefault="00383D60" w:rsidP="00D95F00">
            <w:pPr>
              <w:pStyle w:val="TAL"/>
              <w:jc w:val="center"/>
              <w:rPr>
                <w:rFonts w:cs="Arial"/>
                <w:szCs w:val="18"/>
              </w:rPr>
            </w:pPr>
            <w:r w:rsidRPr="0095297E">
              <w:rPr>
                <w:bCs/>
                <w:iCs/>
              </w:rPr>
              <w:t>Band</w:t>
            </w:r>
          </w:p>
        </w:tc>
        <w:tc>
          <w:tcPr>
            <w:tcW w:w="567" w:type="dxa"/>
          </w:tcPr>
          <w:p w14:paraId="230145CD" w14:textId="77777777" w:rsidR="00383D60" w:rsidRPr="0095297E" w:rsidRDefault="00383D60" w:rsidP="00D95F00">
            <w:pPr>
              <w:pStyle w:val="TAL"/>
              <w:jc w:val="center"/>
              <w:rPr>
                <w:rFonts w:cs="Arial"/>
                <w:szCs w:val="18"/>
              </w:rPr>
            </w:pPr>
            <w:r w:rsidRPr="0095297E">
              <w:rPr>
                <w:bCs/>
                <w:iCs/>
              </w:rPr>
              <w:t>No</w:t>
            </w:r>
          </w:p>
        </w:tc>
        <w:tc>
          <w:tcPr>
            <w:tcW w:w="709" w:type="dxa"/>
          </w:tcPr>
          <w:p w14:paraId="02DF7B87" w14:textId="77777777" w:rsidR="00383D60" w:rsidRPr="0095297E" w:rsidRDefault="00383D60" w:rsidP="00D95F00">
            <w:pPr>
              <w:pStyle w:val="TAL"/>
              <w:jc w:val="center"/>
              <w:rPr>
                <w:rFonts w:cs="Arial"/>
                <w:szCs w:val="18"/>
              </w:rPr>
            </w:pPr>
            <w:r w:rsidRPr="0095297E">
              <w:rPr>
                <w:bCs/>
                <w:iCs/>
              </w:rPr>
              <w:t>N/A</w:t>
            </w:r>
          </w:p>
        </w:tc>
        <w:tc>
          <w:tcPr>
            <w:tcW w:w="728" w:type="dxa"/>
          </w:tcPr>
          <w:p w14:paraId="5292AA68" w14:textId="77777777" w:rsidR="00383D60" w:rsidRPr="0095297E" w:rsidRDefault="00383D60" w:rsidP="00D95F00">
            <w:pPr>
              <w:pStyle w:val="TAL"/>
              <w:jc w:val="center"/>
            </w:pPr>
            <w:r w:rsidRPr="0095297E">
              <w:rPr>
                <w:bCs/>
                <w:iCs/>
              </w:rPr>
              <w:t>N/A</w:t>
            </w:r>
          </w:p>
        </w:tc>
      </w:tr>
      <w:tr w:rsidR="00383D60" w:rsidRPr="0095297E" w14:paraId="67B1E1B6" w14:textId="77777777" w:rsidTr="00D95F00">
        <w:trPr>
          <w:cantSplit/>
          <w:tblHeader/>
        </w:trPr>
        <w:tc>
          <w:tcPr>
            <w:tcW w:w="6917" w:type="dxa"/>
          </w:tcPr>
          <w:p w14:paraId="1FC7A780" w14:textId="77777777" w:rsidR="00383D60" w:rsidRPr="0095297E" w:rsidRDefault="00383D60" w:rsidP="00D95F00">
            <w:pPr>
              <w:pStyle w:val="TAL"/>
              <w:rPr>
                <w:b/>
                <w:bCs/>
                <w:i/>
                <w:iCs/>
              </w:rPr>
            </w:pPr>
            <w:r w:rsidRPr="0095297E">
              <w:rPr>
                <w:b/>
                <w:bCs/>
                <w:i/>
                <w:iCs/>
              </w:rPr>
              <w:t>pusch-RepetitionMsg3-r17</w:t>
            </w:r>
          </w:p>
          <w:p w14:paraId="4971925F" w14:textId="77777777" w:rsidR="00383D60" w:rsidRPr="0095297E" w:rsidRDefault="00383D60" w:rsidP="00D95F00">
            <w:pPr>
              <w:pStyle w:val="TAL"/>
              <w:rPr>
                <w:b/>
                <w:bCs/>
                <w:i/>
                <w:iCs/>
              </w:rPr>
            </w:pPr>
            <w:r w:rsidRPr="0095297E">
              <w:t>Indicates whether the UE supports repetition of PUSCH transmission scheduled by RAR UL grant and DCI format 0_0 with CRC scrambled by TC-RNTI.</w:t>
            </w:r>
          </w:p>
        </w:tc>
        <w:tc>
          <w:tcPr>
            <w:tcW w:w="709" w:type="dxa"/>
          </w:tcPr>
          <w:p w14:paraId="25091B2F" w14:textId="77777777" w:rsidR="00383D60" w:rsidRPr="0095297E" w:rsidRDefault="00383D60" w:rsidP="00D95F00">
            <w:pPr>
              <w:pStyle w:val="TAL"/>
              <w:jc w:val="center"/>
              <w:rPr>
                <w:bCs/>
                <w:iCs/>
              </w:rPr>
            </w:pPr>
            <w:r w:rsidRPr="0095297E">
              <w:rPr>
                <w:bCs/>
                <w:iCs/>
              </w:rPr>
              <w:t>Band</w:t>
            </w:r>
          </w:p>
        </w:tc>
        <w:tc>
          <w:tcPr>
            <w:tcW w:w="567" w:type="dxa"/>
          </w:tcPr>
          <w:p w14:paraId="6964974A" w14:textId="77777777" w:rsidR="00383D60" w:rsidRPr="0095297E" w:rsidRDefault="00383D60" w:rsidP="00D95F00">
            <w:pPr>
              <w:pStyle w:val="TAL"/>
              <w:jc w:val="center"/>
              <w:rPr>
                <w:bCs/>
                <w:iCs/>
              </w:rPr>
            </w:pPr>
            <w:r w:rsidRPr="0095297E">
              <w:rPr>
                <w:bCs/>
                <w:iCs/>
              </w:rPr>
              <w:t>No</w:t>
            </w:r>
          </w:p>
        </w:tc>
        <w:tc>
          <w:tcPr>
            <w:tcW w:w="709" w:type="dxa"/>
          </w:tcPr>
          <w:p w14:paraId="530CDB15" w14:textId="77777777" w:rsidR="00383D60" w:rsidRPr="0095297E" w:rsidRDefault="00383D60" w:rsidP="00D95F00">
            <w:pPr>
              <w:pStyle w:val="TAL"/>
              <w:jc w:val="center"/>
              <w:rPr>
                <w:bCs/>
                <w:iCs/>
              </w:rPr>
            </w:pPr>
            <w:r w:rsidRPr="0095297E">
              <w:rPr>
                <w:bCs/>
                <w:iCs/>
              </w:rPr>
              <w:t>N/A</w:t>
            </w:r>
          </w:p>
        </w:tc>
        <w:tc>
          <w:tcPr>
            <w:tcW w:w="728" w:type="dxa"/>
          </w:tcPr>
          <w:p w14:paraId="2F3D8F5E" w14:textId="77777777" w:rsidR="00383D60" w:rsidRPr="0095297E" w:rsidRDefault="00383D60" w:rsidP="00D95F00">
            <w:pPr>
              <w:pStyle w:val="TAL"/>
              <w:jc w:val="center"/>
              <w:rPr>
                <w:bCs/>
                <w:iCs/>
              </w:rPr>
            </w:pPr>
            <w:r w:rsidRPr="0095297E">
              <w:rPr>
                <w:bCs/>
                <w:iCs/>
              </w:rPr>
              <w:t>N/A</w:t>
            </w:r>
          </w:p>
        </w:tc>
      </w:tr>
      <w:tr w:rsidR="00383D60" w:rsidRPr="0095297E" w14:paraId="15963924" w14:textId="77777777" w:rsidTr="00D95F00">
        <w:trPr>
          <w:cantSplit/>
          <w:tblHeader/>
        </w:trPr>
        <w:tc>
          <w:tcPr>
            <w:tcW w:w="6917" w:type="dxa"/>
          </w:tcPr>
          <w:p w14:paraId="2E2CF7C8" w14:textId="77777777" w:rsidR="00383D60" w:rsidRPr="0095297E" w:rsidRDefault="00383D60" w:rsidP="00D95F00">
            <w:pPr>
              <w:pStyle w:val="TAL"/>
              <w:rPr>
                <w:b/>
                <w:bCs/>
                <w:i/>
                <w:iCs/>
              </w:rPr>
            </w:pPr>
            <w:r w:rsidRPr="0095297E">
              <w:rPr>
                <w:b/>
                <w:bCs/>
                <w:i/>
                <w:iCs/>
              </w:rPr>
              <w:t>pusch-RepetitionMultiSlots-v1650</w:t>
            </w:r>
          </w:p>
          <w:p w14:paraId="0E2A8661" w14:textId="77777777" w:rsidR="00383D60" w:rsidRPr="0095297E" w:rsidRDefault="00383D60" w:rsidP="00D95F00">
            <w:pPr>
              <w:pStyle w:val="TAL"/>
            </w:pPr>
            <w:r w:rsidRPr="0095297E">
              <w:t xml:space="preserve">Indicates whether the UE supports transmitting PUSCH scheduled by DCI format 0_1 when configured with </w:t>
            </w:r>
            <w:r w:rsidRPr="0095297E">
              <w:rPr>
                <w:i/>
                <w:iCs/>
              </w:rPr>
              <w:t>pusch-AggregationFactor</w:t>
            </w:r>
            <w:r w:rsidRPr="0095297E">
              <w:t xml:space="preserve"> &gt; 1, as defined in clause 6.1.2.1 of TS 38.214 [12]. This applies only to non-shared spectrum channel access. For shared spectrum channel access, </w:t>
            </w:r>
            <w:r w:rsidRPr="0095297E">
              <w:rPr>
                <w:i/>
                <w:iCs/>
              </w:rPr>
              <w:t>pusch-RepetitionMultiSlots-r16</w:t>
            </w:r>
            <w:r w:rsidRPr="0095297E">
              <w:t xml:space="preserve"> applies. UE shall set the capability value consistently for all FDD-FR1 bands, all TDD-FR1 bands, all TDD-FR2-1 bands </w:t>
            </w:r>
            <w:r w:rsidRPr="0095297E">
              <w:rPr>
                <w:rFonts w:eastAsia="MS PGothic" w:cs="Arial"/>
                <w:szCs w:val="18"/>
              </w:rPr>
              <w:t>and all TDD-FR2-2 bands</w:t>
            </w:r>
            <w:r w:rsidRPr="0095297E">
              <w:t xml:space="preserve"> respectively.</w:t>
            </w:r>
          </w:p>
          <w:p w14:paraId="1071FF19" w14:textId="77777777" w:rsidR="00383D60" w:rsidRPr="0095297E" w:rsidRDefault="00383D60" w:rsidP="00D95F00">
            <w:pPr>
              <w:pStyle w:val="TAL"/>
            </w:pPr>
          </w:p>
          <w:p w14:paraId="00541CFB" w14:textId="77777777" w:rsidR="00383D60" w:rsidRPr="0095297E" w:rsidRDefault="00383D60" w:rsidP="00D95F00">
            <w:pPr>
              <w:pStyle w:val="TAL"/>
              <w:rPr>
                <w:b/>
                <w:bCs/>
                <w:i/>
                <w:iCs/>
              </w:rPr>
            </w:pPr>
            <w:r w:rsidRPr="0095297E">
              <w:t xml:space="preserve">The UE only includes </w:t>
            </w:r>
            <w:r w:rsidRPr="0095297E">
              <w:rPr>
                <w:i/>
                <w:iCs/>
              </w:rPr>
              <w:t>pusch-RepetitionMultiSlots-v1650</w:t>
            </w:r>
            <w:r w:rsidRPr="0095297E">
              <w:t xml:space="preserve"> if </w:t>
            </w:r>
            <w:r w:rsidRPr="0095297E">
              <w:rPr>
                <w:i/>
                <w:iCs/>
              </w:rPr>
              <w:t>pusch-RepetitionMultiSlots</w:t>
            </w:r>
            <w:r w:rsidRPr="0095297E">
              <w:t xml:space="preserve"> is absent.</w:t>
            </w:r>
          </w:p>
        </w:tc>
        <w:tc>
          <w:tcPr>
            <w:tcW w:w="709" w:type="dxa"/>
          </w:tcPr>
          <w:p w14:paraId="35E873D2" w14:textId="77777777" w:rsidR="00383D60" w:rsidRPr="0095297E" w:rsidRDefault="00383D60" w:rsidP="00D95F00">
            <w:pPr>
              <w:pStyle w:val="TAL"/>
              <w:jc w:val="center"/>
              <w:rPr>
                <w:bCs/>
                <w:iCs/>
              </w:rPr>
            </w:pPr>
            <w:r w:rsidRPr="0095297E">
              <w:t>Band</w:t>
            </w:r>
          </w:p>
        </w:tc>
        <w:tc>
          <w:tcPr>
            <w:tcW w:w="567" w:type="dxa"/>
          </w:tcPr>
          <w:p w14:paraId="31B00054" w14:textId="77777777" w:rsidR="00383D60" w:rsidRPr="0095297E" w:rsidRDefault="00383D60" w:rsidP="00D95F00">
            <w:pPr>
              <w:pStyle w:val="TAL"/>
              <w:jc w:val="center"/>
              <w:rPr>
                <w:bCs/>
                <w:iCs/>
              </w:rPr>
            </w:pPr>
            <w:r w:rsidRPr="0095297E">
              <w:t>Yes</w:t>
            </w:r>
          </w:p>
        </w:tc>
        <w:tc>
          <w:tcPr>
            <w:tcW w:w="709" w:type="dxa"/>
          </w:tcPr>
          <w:p w14:paraId="480971DA" w14:textId="77777777" w:rsidR="00383D60" w:rsidRPr="0095297E" w:rsidRDefault="00383D60" w:rsidP="00D95F00">
            <w:pPr>
              <w:pStyle w:val="TAL"/>
              <w:jc w:val="center"/>
              <w:rPr>
                <w:bCs/>
                <w:iCs/>
              </w:rPr>
            </w:pPr>
            <w:r w:rsidRPr="0095297E">
              <w:t>N/A</w:t>
            </w:r>
          </w:p>
        </w:tc>
        <w:tc>
          <w:tcPr>
            <w:tcW w:w="728" w:type="dxa"/>
          </w:tcPr>
          <w:p w14:paraId="2D61A225" w14:textId="77777777" w:rsidR="00383D60" w:rsidRPr="0095297E" w:rsidRDefault="00383D60" w:rsidP="00D95F00">
            <w:pPr>
              <w:pStyle w:val="TAL"/>
              <w:jc w:val="center"/>
              <w:rPr>
                <w:bCs/>
                <w:iCs/>
              </w:rPr>
            </w:pPr>
            <w:r w:rsidRPr="0095297E">
              <w:t>N/A</w:t>
            </w:r>
          </w:p>
        </w:tc>
      </w:tr>
      <w:tr w:rsidR="00383D60" w:rsidRPr="0095297E" w14:paraId="6BE9B428" w14:textId="77777777" w:rsidTr="00D95F00">
        <w:trPr>
          <w:cantSplit/>
          <w:tblHeader/>
        </w:trPr>
        <w:tc>
          <w:tcPr>
            <w:tcW w:w="6917" w:type="dxa"/>
          </w:tcPr>
          <w:p w14:paraId="3F1AC96F" w14:textId="77777777" w:rsidR="00383D60" w:rsidRPr="0095297E" w:rsidRDefault="00383D60" w:rsidP="00D95F00">
            <w:pPr>
              <w:pStyle w:val="TAL"/>
              <w:rPr>
                <w:b/>
                <w:bCs/>
                <w:i/>
                <w:iCs/>
              </w:rPr>
            </w:pPr>
            <w:r w:rsidRPr="0095297E">
              <w:rPr>
                <w:b/>
                <w:bCs/>
                <w:i/>
                <w:iCs/>
              </w:rPr>
              <w:t>pusch-RepetitionTypeA-v16c0</w:t>
            </w:r>
          </w:p>
          <w:p w14:paraId="01AE7960" w14:textId="77777777" w:rsidR="00383D60" w:rsidRPr="0095297E" w:rsidRDefault="00383D60" w:rsidP="00D95F00">
            <w:pPr>
              <w:pStyle w:val="TAL"/>
            </w:pPr>
            <w:r w:rsidRPr="0095297E">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5297E">
              <w:rPr>
                <w:i/>
              </w:rPr>
              <w:t xml:space="preserve"> type2-PUSCH-RepetitionMultiSlots</w:t>
            </w:r>
            <w:r w:rsidRPr="0095297E">
              <w:t xml:space="preserve"> and </w:t>
            </w:r>
            <w:r w:rsidRPr="0095297E">
              <w:rPr>
                <w:i/>
              </w:rPr>
              <w:t>pusch-RepetitionMultiSlots</w:t>
            </w:r>
            <w:r w:rsidRPr="0095297E">
              <w:t xml:space="preserve"> for shared spectrum and non-shared spectrum respectively.</w:t>
            </w:r>
          </w:p>
          <w:p w14:paraId="1D730762" w14:textId="77777777" w:rsidR="00383D60" w:rsidRPr="0095297E" w:rsidRDefault="00383D60" w:rsidP="00D95F00">
            <w:pPr>
              <w:pStyle w:val="TAL"/>
            </w:pPr>
          </w:p>
          <w:p w14:paraId="60EEF439" w14:textId="77777777" w:rsidR="00383D60" w:rsidRPr="0095297E" w:rsidRDefault="00383D60" w:rsidP="00D95F00">
            <w:pPr>
              <w:pStyle w:val="TAL"/>
            </w:pPr>
            <w:r w:rsidRPr="0095297E">
              <w:t>UE shall set the capability value consistently for all FDD-FR1 bands, all TDD-FR1 bands and all TDD-FR2 bands respectively.</w:t>
            </w:r>
          </w:p>
          <w:p w14:paraId="4A1C1356" w14:textId="77777777" w:rsidR="00383D60" w:rsidRPr="0095297E" w:rsidRDefault="00383D60" w:rsidP="00D95F00">
            <w:pPr>
              <w:pStyle w:val="TAL"/>
            </w:pPr>
          </w:p>
          <w:p w14:paraId="321EA1E9" w14:textId="77777777" w:rsidR="00383D60" w:rsidRPr="0095297E" w:rsidRDefault="00383D60" w:rsidP="00D95F00">
            <w:pPr>
              <w:pStyle w:val="TAL"/>
              <w:rPr>
                <w:bCs/>
                <w:iCs/>
              </w:rPr>
            </w:pPr>
            <w:r w:rsidRPr="0095297E">
              <w:t xml:space="preserve">The UE only includes </w:t>
            </w:r>
            <w:r w:rsidRPr="0095297E">
              <w:rPr>
                <w:i/>
              </w:rPr>
              <w:t>pusch-RepetitionTypeA-v16c0</w:t>
            </w:r>
            <w:r w:rsidRPr="0095297E">
              <w:t xml:space="preserve"> if </w:t>
            </w:r>
            <w:r w:rsidRPr="0095297E">
              <w:rPr>
                <w:i/>
              </w:rPr>
              <w:t>pusch-RepetitionTypeA-r16</w:t>
            </w:r>
            <w:r w:rsidRPr="0095297E">
              <w:t xml:space="preserve"> is absent.</w:t>
            </w:r>
          </w:p>
        </w:tc>
        <w:tc>
          <w:tcPr>
            <w:tcW w:w="709" w:type="dxa"/>
          </w:tcPr>
          <w:p w14:paraId="5C362F0D" w14:textId="77777777" w:rsidR="00383D60" w:rsidRPr="0095297E" w:rsidRDefault="00383D60" w:rsidP="00D95F00">
            <w:pPr>
              <w:pStyle w:val="TAL"/>
            </w:pPr>
            <w:r w:rsidRPr="0095297E">
              <w:t>Band</w:t>
            </w:r>
          </w:p>
        </w:tc>
        <w:tc>
          <w:tcPr>
            <w:tcW w:w="567" w:type="dxa"/>
          </w:tcPr>
          <w:p w14:paraId="25B7E389" w14:textId="77777777" w:rsidR="00383D60" w:rsidRPr="0095297E" w:rsidRDefault="00383D60" w:rsidP="00D95F00">
            <w:pPr>
              <w:pStyle w:val="TAL"/>
            </w:pPr>
            <w:r w:rsidRPr="0095297E">
              <w:t>No</w:t>
            </w:r>
          </w:p>
        </w:tc>
        <w:tc>
          <w:tcPr>
            <w:tcW w:w="709" w:type="dxa"/>
          </w:tcPr>
          <w:p w14:paraId="1AA0C222" w14:textId="77777777" w:rsidR="00383D60" w:rsidRPr="0095297E" w:rsidRDefault="00383D60" w:rsidP="00D95F00">
            <w:pPr>
              <w:pStyle w:val="TAL"/>
            </w:pPr>
            <w:r w:rsidRPr="0095297E">
              <w:t>N/A</w:t>
            </w:r>
          </w:p>
        </w:tc>
        <w:tc>
          <w:tcPr>
            <w:tcW w:w="728" w:type="dxa"/>
          </w:tcPr>
          <w:p w14:paraId="24445125" w14:textId="77777777" w:rsidR="00383D60" w:rsidRPr="0095297E" w:rsidRDefault="00383D60" w:rsidP="00D95F00">
            <w:pPr>
              <w:pStyle w:val="TAL"/>
            </w:pPr>
            <w:r w:rsidRPr="0095297E">
              <w:t>N/A</w:t>
            </w:r>
          </w:p>
        </w:tc>
      </w:tr>
      <w:tr w:rsidR="00383D60" w:rsidRPr="0095297E" w14:paraId="3005F198" w14:textId="77777777" w:rsidTr="00D95F00">
        <w:trPr>
          <w:cantSplit/>
          <w:tblHeader/>
        </w:trPr>
        <w:tc>
          <w:tcPr>
            <w:tcW w:w="6917" w:type="dxa"/>
          </w:tcPr>
          <w:p w14:paraId="7FB159D0" w14:textId="77777777" w:rsidR="00383D60" w:rsidRPr="0095297E" w:rsidRDefault="00383D60" w:rsidP="00D95F00">
            <w:pPr>
              <w:pStyle w:val="TAL"/>
              <w:rPr>
                <w:b/>
                <w:bCs/>
                <w:i/>
                <w:iCs/>
              </w:rPr>
            </w:pPr>
            <w:r w:rsidRPr="0095297E">
              <w:rPr>
                <w:b/>
                <w:bCs/>
                <w:i/>
                <w:iCs/>
              </w:rPr>
              <w:t>pusch-TransCoherence</w:t>
            </w:r>
          </w:p>
          <w:p w14:paraId="51CF875C" w14:textId="77777777" w:rsidR="00383D60" w:rsidRPr="0095297E" w:rsidRDefault="00383D60" w:rsidP="00D95F00">
            <w:pPr>
              <w:pStyle w:val="TAL"/>
              <w:rPr>
                <w:bCs/>
                <w:iCs/>
              </w:rPr>
            </w:pPr>
            <w:r w:rsidRPr="0095297E">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2188A592" w14:textId="77777777" w:rsidR="00383D60" w:rsidRPr="0095297E" w:rsidRDefault="00383D60" w:rsidP="00D95F00">
            <w:pPr>
              <w:pStyle w:val="TAL"/>
              <w:jc w:val="center"/>
              <w:rPr>
                <w:bCs/>
                <w:iCs/>
              </w:rPr>
            </w:pPr>
            <w:r w:rsidRPr="0095297E">
              <w:rPr>
                <w:bCs/>
                <w:iCs/>
              </w:rPr>
              <w:t>Band</w:t>
            </w:r>
          </w:p>
        </w:tc>
        <w:tc>
          <w:tcPr>
            <w:tcW w:w="567" w:type="dxa"/>
          </w:tcPr>
          <w:p w14:paraId="1244A104" w14:textId="77777777" w:rsidR="00383D60" w:rsidRPr="0095297E" w:rsidRDefault="00383D60" w:rsidP="00D95F00">
            <w:pPr>
              <w:pStyle w:val="TAL"/>
              <w:jc w:val="center"/>
              <w:rPr>
                <w:bCs/>
                <w:iCs/>
              </w:rPr>
            </w:pPr>
            <w:r w:rsidRPr="0095297E">
              <w:rPr>
                <w:bCs/>
                <w:iCs/>
              </w:rPr>
              <w:t>No</w:t>
            </w:r>
          </w:p>
        </w:tc>
        <w:tc>
          <w:tcPr>
            <w:tcW w:w="709" w:type="dxa"/>
          </w:tcPr>
          <w:p w14:paraId="6DE1DB29" w14:textId="77777777" w:rsidR="00383D60" w:rsidRPr="0095297E" w:rsidRDefault="00383D60" w:rsidP="00D95F00">
            <w:pPr>
              <w:pStyle w:val="TAL"/>
              <w:jc w:val="center"/>
              <w:rPr>
                <w:bCs/>
                <w:iCs/>
              </w:rPr>
            </w:pPr>
            <w:r w:rsidRPr="0095297E">
              <w:rPr>
                <w:bCs/>
                <w:iCs/>
              </w:rPr>
              <w:t>N/A</w:t>
            </w:r>
          </w:p>
        </w:tc>
        <w:tc>
          <w:tcPr>
            <w:tcW w:w="728" w:type="dxa"/>
          </w:tcPr>
          <w:p w14:paraId="0CA1A364" w14:textId="77777777" w:rsidR="00383D60" w:rsidRPr="0095297E" w:rsidRDefault="00383D60" w:rsidP="00D95F00">
            <w:pPr>
              <w:pStyle w:val="TAL"/>
              <w:jc w:val="center"/>
            </w:pPr>
            <w:r w:rsidRPr="0095297E">
              <w:rPr>
                <w:bCs/>
                <w:iCs/>
              </w:rPr>
              <w:t>N/A</w:t>
            </w:r>
          </w:p>
        </w:tc>
      </w:tr>
      <w:tr w:rsidR="00383D60" w:rsidRPr="0095297E" w14:paraId="60EE66C0" w14:textId="77777777" w:rsidTr="00D95F00">
        <w:trPr>
          <w:cantSplit/>
          <w:tblHeader/>
        </w:trPr>
        <w:tc>
          <w:tcPr>
            <w:tcW w:w="6917" w:type="dxa"/>
          </w:tcPr>
          <w:p w14:paraId="6F122BE2" w14:textId="77777777" w:rsidR="00383D60" w:rsidRPr="0095297E" w:rsidRDefault="00383D60" w:rsidP="00D95F00">
            <w:pPr>
              <w:pStyle w:val="TAL"/>
              <w:rPr>
                <w:b/>
                <w:bCs/>
                <w:i/>
                <w:iCs/>
              </w:rPr>
            </w:pPr>
            <w:r w:rsidRPr="0095297E">
              <w:rPr>
                <w:b/>
                <w:bCs/>
                <w:i/>
                <w:iCs/>
              </w:rPr>
              <w:t>puschTypeA-RepetitionsAvailSlot-r17</w:t>
            </w:r>
          </w:p>
          <w:p w14:paraId="272A6AE0" w14:textId="77777777" w:rsidR="00383D60" w:rsidRPr="0095297E" w:rsidRDefault="00383D60" w:rsidP="00D95F00">
            <w:pPr>
              <w:pStyle w:val="TAL"/>
              <w:rPr>
                <w:bCs/>
                <w:iCs/>
              </w:rPr>
            </w:pPr>
            <w:r w:rsidRPr="0095297E">
              <w:rPr>
                <w:bCs/>
                <w:iCs/>
              </w:rPr>
              <w:t>Indicates whether UE supports dynamic and configured grant PUSCH repetitions based on available slots.</w:t>
            </w:r>
            <w:r w:rsidRPr="0095297E">
              <w:t xml:space="preserve"> </w:t>
            </w:r>
            <w:r w:rsidRPr="0095297E">
              <w:rPr>
                <w:bCs/>
                <w:iCs/>
              </w:rPr>
              <w:t>Transmission occasions for the repetitions for dynamic and configured grant PUSCH are determined on the basis of available slots.</w:t>
            </w:r>
          </w:p>
          <w:p w14:paraId="2152CAE6" w14:textId="77777777" w:rsidR="00383D60" w:rsidRPr="0095297E" w:rsidRDefault="00383D60" w:rsidP="00D95F00">
            <w:pPr>
              <w:pStyle w:val="TAL"/>
              <w:rPr>
                <w:bCs/>
                <w:iCs/>
              </w:rPr>
            </w:pPr>
          </w:p>
          <w:p w14:paraId="003EA3E3" w14:textId="77777777" w:rsidR="00383D60" w:rsidRPr="0095297E" w:rsidRDefault="00383D60" w:rsidP="00D95F00">
            <w:pPr>
              <w:pStyle w:val="TAL"/>
            </w:pPr>
            <w:r w:rsidRPr="0095297E">
              <w:t xml:space="preserve">A UE that indicates support of this feature shall support </w:t>
            </w:r>
            <w:r w:rsidRPr="0095297E">
              <w:rPr>
                <w:i/>
                <w:iCs/>
              </w:rPr>
              <w:t>type1-PUSCH-RepetitionMultiSlots, type2-PUSCH-RepetitionMultiSlots</w:t>
            </w:r>
            <w:r w:rsidRPr="0095297E">
              <w:t xml:space="preserve"> or </w:t>
            </w:r>
            <w:r w:rsidRPr="0095297E">
              <w:rPr>
                <w:i/>
              </w:rPr>
              <w:t>pusch-RepetitionMultiSlots.</w:t>
            </w:r>
          </w:p>
        </w:tc>
        <w:tc>
          <w:tcPr>
            <w:tcW w:w="709" w:type="dxa"/>
          </w:tcPr>
          <w:p w14:paraId="7E21F621" w14:textId="77777777" w:rsidR="00383D60" w:rsidRPr="0095297E" w:rsidRDefault="00383D60" w:rsidP="00D95F00">
            <w:pPr>
              <w:pStyle w:val="TAL"/>
              <w:jc w:val="center"/>
              <w:rPr>
                <w:bCs/>
                <w:iCs/>
              </w:rPr>
            </w:pPr>
            <w:r w:rsidRPr="0095297E">
              <w:rPr>
                <w:bCs/>
                <w:iCs/>
              </w:rPr>
              <w:t>Band</w:t>
            </w:r>
          </w:p>
        </w:tc>
        <w:tc>
          <w:tcPr>
            <w:tcW w:w="567" w:type="dxa"/>
          </w:tcPr>
          <w:p w14:paraId="77EC58CE" w14:textId="77777777" w:rsidR="00383D60" w:rsidRPr="0095297E" w:rsidRDefault="00383D60" w:rsidP="00D95F00">
            <w:pPr>
              <w:pStyle w:val="TAL"/>
              <w:jc w:val="center"/>
              <w:rPr>
                <w:bCs/>
                <w:iCs/>
              </w:rPr>
            </w:pPr>
            <w:r w:rsidRPr="0095297E">
              <w:rPr>
                <w:bCs/>
                <w:iCs/>
              </w:rPr>
              <w:t>No</w:t>
            </w:r>
          </w:p>
        </w:tc>
        <w:tc>
          <w:tcPr>
            <w:tcW w:w="709" w:type="dxa"/>
          </w:tcPr>
          <w:p w14:paraId="4117D8FD" w14:textId="77777777" w:rsidR="00383D60" w:rsidRPr="0095297E" w:rsidRDefault="00383D60" w:rsidP="00D95F00">
            <w:pPr>
              <w:pStyle w:val="TAL"/>
              <w:jc w:val="center"/>
              <w:rPr>
                <w:bCs/>
                <w:iCs/>
              </w:rPr>
            </w:pPr>
            <w:r w:rsidRPr="0095297E">
              <w:rPr>
                <w:bCs/>
                <w:iCs/>
              </w:rPr>
              <w:t>N/A</w:t>
            </w:r>
          </w:p>
        </w:tc>
        <w:tc>
          <w:tcPr>
            <w:tcW w:w="728" w:type="dxa"/>
          </w:tcPr>
          <w:p w14:paraId="4AEC2904" w14:textId="77777777" w:rsidR="00383D60" w:rsidRPr="0095297E" w:rsidRDefault="00383D60" w:rsidP="00D95F00">
            <w:pPr>
              <w:pStyle w:val="TAL"/>
              <w:jc w:val="center"/>
              <w:rPr>
                <w:bCs/>
                <w:iCs/>
              </w:rPr>
            </w:pPr>
            <w:r w:rsidRPr="0095297E">
              <w:rPr>
                <w:bCs/>
                <w:iCs/>
              </w:rPr>
              <w:t>N/A</w:t>
            </w:r>
          </w:p>
        </w:tc>
      </w:tr>
      <w:tr w:rsidR="00383D60" w:rsidRPr="0095297E" w14:paraId="1A0DEEB8" w14:textId="77777777" w:rsidTr="00D95F00">
        <w:trPr>
          <w:cantSplit/>
          <w:tblHeader/>
        </w:trPr>
        <w:tc>
          <w:tcPr>
            <w:tcW w:w="6917" w:type="dxa"/>
          </w:tcPr>
          <w:p w14:paraId="34E8CDF6" w14:textId="77777777" w:rsidR="00383D60" w:rsidRPr="0095297E" w:rsidRDefault="00383D60" w:rsidP="00D95F00">
            <w:pPr>
              <w:pStyle w:val="TAL"/>
              <w:rPr>
                <w:b/>
                <w:i/>
              </w:rPr>
            </w:pPr>
            <w:r w:rsidRPr="0095297E">
              <w:rPr>
                <w:b/>
                <w:i/>
              </w:rPr>
              <w:t>rateMatchingLTE-CRS</w:t>
            </w:r>
          </w:p>
          <w:p w14:paraId="623213A8" w14:textId="77777777" w:rsidR="00383D60" w:rsidRPr="0095297E" w:rsidRDefault="00383D60" w:rsidP="00D95F00">
            <w:pPr>
              <w:pStyle w:val="TAL"/>
              <w:rPr>
                <w:bCs/>
                <w:iCs/>
              </w:rPr>
            </w:pPr>
            <w:r w:rsidRPr="0095297E">
              <w:t>Indicates whether the UE supports receiving PDSCH with resource mapping that excludes the REs determined by the higher layer configuration LTE-carrier configuring common RS, as specified in TS 38.214 [12].</w:t>
            </w:r>
          </w:p>
        </w:tc>
        <w:tc>
          <w:tcPr>
            <w:tcW w:w="709" w:type="dxa"/>
          </w:tcPr>
          <w:p w14:paraId="36290433" w14:textId="77777777" w:rsidR="00383D60" w:rsidRPr="0095297E" w:rsidRDefault="00383D60" w:rsidP="00D95F00">
            <w:pPr>
              <w:pStyle w:val="TAL"/>
              <w:jc w:val="center"/>
              <w:rPr>
                <w:bCs/>
                <w:iCs/>
              </w:rPr>
            </w:pPr>
            <w:r w:rsidRPr="0095297E">
              <w:t>Band</w:t>
            </w:r>
          </w:p>
        </w:tc>
        <w:tc>
          <w:tcPr>
            <w:tcW w:w="567" w:type="dxa"/>
          </w:tcPr>
          <w:p w14:paraId="5E92EF25" w14:textId="77777777" w:rsidR="00383D60" w:rsidRPr="0095297E" w:rsidRDefault="00383D60" w:rsidP="00D95F00">
            <w:pPr>
              <w:pStyle w:val="TAL"/>
              <w:jc w:val="center"/>
              <w:rPr>
                <w:bCs/>
                <w:iCs/>
              </w:rPr>
            </w:pPr>
            <w:r w:rsidRPr="0095297E">
              <w:t>Yes</w:t>
            </w:r>
          </w:p>
        </w:tc>
        <w:tc>
          <w:tcPr>
            <w:tcW w:w="709" w:type="dxa"/>
          </w:tcPr>
          <w:p w14:paraId="45ED3762" w14:textId="77777777" w:rsidR="00383D60" w:rsidRPr="0095297E" w:rsidRDefault="00383D60" w:rsidP="00D95F00">
            <w:pPr>
              <w:pStyle w:val="TAL"/>
              <w:jc w:val="center"/>
              <w:rPr>
                <w:bCs/>
                <w:iCs/>
              </w:rPr>
            </w:pPr>
            <w:r w:rsidRPr="0095297E">
              <w:rPr>
                <w:bCs/>
                <w:iCs/>
              </w:rPr>
              <w:t>N/A</w:t>
            </w:r>
          </w:p>
        </w:tc>
        <w:tc>
          <w:tcPr>
            <w:tcW w:w="728" w:type="dxa"/>
          </w:tcPr>
          <w:p w14:paraId="38727561" w14:textId="77777777" w:rsidR="00383D60" w:rsidRPr="0095297E" w:rsidRDefault="00383D60" w:rsidP="00D95F00">
            <w:pPr>
              <w:pStyle w:val="TAL"/>
              <w:jc w:val="center"/>
            </w:pPr>
            <w:r w:rsidRPr="0095297E">
              <w:rPr>
                <w:bCs/>
                <w:iCs/>
              </w:rPr>
              <w:t>N/A</w:t>
            </w:r>
          </w:p>
        </w:tc>
      </w:tr>
      <w:tr w:rsidR="00383D60" w:rsidRPr="0095297E" w14:paraId="60BAD551" w14:textId="77777777" w:rsidTr="00D95F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8BD293" w14:textId="77777777" w:rsidR="00383D60" w:rsidRPr="0095297E" w:rsidRDefault="00383D60" w:rsidP="00D95F00">
            <w:pPr>
              <w:pStyle w:val="TAL"/>
              <w:rPr>
                <w:b/>
                <w:i/>
              </w:rPr>
            </w:pPr>
            <w:r w:rsidRPr="0095297E">
              <w:rPr>
                <w:b/>
                <w:i/>
              </w:rPr>
              <w:t>releaseSPS-MulticastWithCS-RNTI-r17</w:t>
            </w:r>
          </w:p>
          <w:p w14:paraId="461A210D" w14:textId="77777777" w:rsidR="00383D60" w:rsidRPr="0095297E" w:rsidRDefault="00383D60" w:rsidP="00D95F00">
            <w:pPr>
              <w:pStyle w:val="TAL"/>
              <w:rPr>
                <w:bCs/>
                <w:iCs/>
              </w:rPr>
            </w:pPr>
            <w:r w:rsidRPr="0095297E">
              <w:rPr>
                <w:bCs/>
                <w:iCs/>
              </w:rPr>
              <w:t>Indicates whether UE supports unicast PDCCH scrambled with CS-RNTI to release SPS group-common PDSCH.</w:t>
            </w:r>
            <w:r w:rsidRPr="0095297E">
              <w:t xml:space="preserve"> </w:t>
            </w:r>
            <w:r w:rsidRPr="0095297E">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2CCC8" w14:textId="77777777" w:rsidR="00383D60" w:rsidRPr="0095297E" w:rsidRDefault="00383D60" w:rsidP="00D95F00">
            <w:pPr>
              <w:pStyle w:val="TAL"/>
              <w:rPr>
                <w:bCs/>
                <w:iCs/>
              </w:rPr>
            </w:pPr>
          </w:p>
          <w:p w14:paraId="1627056D" w14:textId="77777777" w:rsidR="00383D60" w:rsidRPr="0095297E" w:rsidRDefault="00383D60" w:rsidP="00D95F00">
            <w:pPr>
              <w:pStyle w:val="TAL"/>
              <w:rPr>
                <w:b/>
                <w:i/>
              </w:rPr>
            </w:pPr>
            <w:r w:rsidRPr="0095297E">
              <w:rPr>
                <w:bCs/>
                <w:iCs/>
              </w:rPr>
              <w:t xml:space="preserve">A UE that indicates the support of this feature shall indicate support of </w:t>
            </w:r>
            <w:r w:rsidRPr="0095297E">
              <w:rPr>
                <w:bCs/>
                <w:i/>
              </w:rPr>
              <w:t xml:space="preserve">sps-Multicast-r17 </w:t>
            </w:r>
            <w:r w:rsidRPr="0095297E">
              <w:rPr>
                <w:bCs/>
                <w:iCs/>
              </w:rPr>
              <w:t xml:space="preserve">and </w:t>
            </w:r>
            <w:r w:rsidRPr="0095297E">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7207E84F" w14:textId="77777777" w:rsidR="00383D60" w:rsidRPr="0095297E" w:rsidRDefault="00383D60" w:rsidP="00D95F00">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34680401" w14:textId="77777777" w:rsidR="00383D60" w:rsidRPr="0095297E" w:rsidRDefault="00383D60" w:rsidP="00D95F00">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156E6405" w14:textId="77777777" w:rsidR="00383D60" w:rsidRPr="0095297E" w:rsidRDefault="00383D60" w:rsidP="00D95F00">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FFDC7F" w14:textId="77777777" w:rsidR="00383D60" w:rsidRPr="0095297E" w:rsidRDefault="00383D60" w:rsidP="00D95F00">
            <w:pPr>
              <w:pStyle w:val="TAL"/>
              <w:jc w:val="center"/>
              <w:rPr>
                <w:bCs/>
                <w:iCs/>
              </w:rPr>
            </w:pPr>
            <w:r w:rsidRPr="0095297E">
              <w:rPr>
                <w:bCs/>
                <w:iCs/>
              </w:rPr>
              <w:t>N/A</w:t>
            </w:r>
          </w:p>
        </w:tc>
      </w:tr>
      <w:tr w:rsidR="00383D60" w:rsidRPr="0095297E" w14:paraId="7A529640" w14:textId="77777777" w:rsidTr="00D95F00">
        <w:trPr>
          <w:cantSplit/>
          <w:tblHeader/>
        </w:trPr>
        <w:tc>
          <w:tcPr>
            <w:tcW w:w="6917" w:type="dxa"/>
          </w:tcPr>
          <w:p w14:paraId="7A9674D1" w14:textId="77777777" w:rsidR="00383D60" w:rsidRPr="0095297E" w:rsidRDefault="00383D60" w:rsidP="00D95F00">
            <w:pPr>
              <w:pStyle w:val="TAL"/>
              <w:rPr>
                <w:b/>
                <w:bCs/>
                <w:i/>
                <w:iCs/>
              </w:rPr>
            </w:pPr>
            <w:r w:rsidRPr="0095297E">
              <w:rPr>
                <w:b/>
                <w:bCs/>
                <w:i/>
                <w:iCs/>
              </w:rPr>
              <w:t>re-LevelRateMatchingForMulticast-r17</w:t>
            </w:r>
          </w:p>
          <w:p w14:paraId="790C6172" w14:textId="77777777" w:rsidR="00383D60" w:rsidRPr="0095297E" w:rsidRDefault="00383D60" w:rsidP="00D95F00">
            <w:pPr>
              <w:pStyle w:val="TAL"/>
            </w:pPr>
            <w:r w:rsidRPr="0095297E">
              <w:rPr>
                <w:rFonts w:eastAsia="MS PGothic"/>
              </w:rPr>
              <w:t>Indicates whether the UE supports group-common PDSCH RE-level rate matching for multicast</w:t>
            </w:r>
            <w:r w:rsidRPr="0095297E">
              <w:rPr>
                <w:rFonts w:cs="Arial"/>
                <w:szCs w:val="18"/>
                <w:lang w:eastAsia="zh-CN"/>
              </w:rPr>
              <w:t>,</w:t>
            </w:r>
            <w:r w:rsidRPr="0095297E">
              <w:t xml:space="preserve"> comprised of the following functional components:</w:t>
            </w:r>
          </w:p>
          <w:p w14:paraId="6B03456D"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SP ZP-CSI-RS for group-common PDSCH RE-mapping patterns;</w:t>
            </w:r>
          </w:p>
          <w:p w14:paraId="778B5FE7"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P ZP-CSI-RS for group-common PDSCH RE-mapping patterns;</w:t>
            </w:r>
          </w:p>
          <w:p w14:paraId="38EB241E"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w:t>
            </w:r>
            <w:r w:rsidRPr="0095297E">
              <w:rPr>
                <w:rFonts w:ascii="Arial" w:hAnsi="Arial" w:cs="Arial"/>
                <w:i/>
                <w:iCs/>
                <w:sz w:val="18"/>
                <w:szCs w:val="18"/>
              </w:rPr>
              <w:t>p-ZP-CSI-RS-ResourceSet</w:t>
            </w:r>
            <w:r w:rsidRPr="0095297E">
              <w:rPr>
                <w:rFonts w:ascii="Arial" w:hAnsi="Arial" w:cs="Arial"/>
                <w:sz w:val="18"/>
                <w:szCs w:val="18"/>
              </w:rPr>
              <w:t xml:space="preserve"> configured in </w:t>
            </w:r>
            <w:r w:rsidRPr="0095297E">
              <w:rPr>
                <w:rFonts w:ascii="Arial" w:hAnsi="Arial" w:cs="Arial"/>
                <w:i/>
                <w:iCs/>
                <w:sz w:val="18"/>
                <w:szCs w:val="18"/>
              </w:rPr>
              <w:t>PDSCH-Config-Multicast</w:t>
            </w:r>
            <w:r w:rsidRPr="0095297E">
              <w:rPr>
                <w:rFonts w:ascii="Arial" w:hAnsi="Arial" w:cs="Arial"/>
                <w:sz w:val="18"/>
                <w:szCs w:val="18"/>
              </w:rPr>
              <w:t xml:space="preserve"> same as or different from the </w:t>
            </w:r>
            <w:r w:rsidRPr="0095297E">
              <w:rPr>
                <w:rFonts w:ascii="Arial" w:hAnsi="Arial" w:cs="Arial"/>
                <w:i/>
                <w:iCs/>
                <w:sz w:val="18"/>
                <w:szCs w:val="18"/>
              </w:rPr>
              <w:t>p-ZP-CSI-RS-ResourceSet</w:t>
            </w:r>
            <w:r w:rsidRPr="0095297E">
              <w:rPr>
                <w:rFonts w:ascii="Arial" w:hAnsi="Arial" w:cs="Arial"/>
                <w:sz w:val="18"/>
                <w:szCs w:val="18"/>
              </w:rPr>
              <w:t xml:space="preserve"> configured in </w:t>
            </w:r>
            <w:r w:rsidRPr="0095297E">
              <w:rPr>
                <w:rFonts w:ascii="Arial" w:hAnsi="Arial" w:cs="Arial"/>
                <w:i/>
                <w:iCs/>
                <w:sz w:val="18"/>
                <w:szCs w:val="18"/>
              </w:rPr>
              <w:t>PDSCH-Config</w:t>
            </w:r>
            <w:r w:rsidRPr="0095297E">
              <w:rPr>
                <w:rFonts w:ascii="Arial" w:hAnsi="Arial" w:cs="Arial"/>
                <w:sz w:val="18"/>
                <w:szCs w:val="18"/>
              </w:rPr>
              <w:t>;</w:t>
            </w:r>
          </w:p>
          <w:p w14:paraId="2FD56ED6"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Supports AP ZP-CSI-RS for group-common PDSCH RE-mapping patterns.</w:t>
            </w:r>
          </w:p>
          <w:p w14:paraId="2A09DCB6" w14:textId="77777777" w:rsidR="00383D60" w:rsidRPr="0095297E" w:rsidRDefault="00383D60" w:rsidP="00D95F00">
            <w:pPr>
              <w:pStyle w:val="TAL"/>
              <w:rPr>
                <w:rFonts w:eastAsia="MS PGothic"/>
              </w:rPr>
            </w:pPr>
          </w:p>
          <w:p w14:paraId="57650B35" w14:textId="77777777" w:rsidR="00383D60" w:rsidRPr="0095297E" w:rsidRDefault="00383D60" w:rsidP="00D95F00">
            <w:pPr>
              <w:pStyle w:val="TAL"/>
              <w:rPr>
                <w:rFonts w:eastAsia="MS PGothic"/>
              </w:rPr>
            </w:pPr>
            <w:r w:rsidRPr="0095297E">
              <w:rPr>
                <w:rFonts w:eastAsia="MS PGothic"/>
              </w:rPr>
              <w:t>For TN, the UE shall set the capability value consistently for all FDD-FR1 bands, all TDD-FR1 bands and all TDD-FR2 bands, associated with supported shared and non-shared spectrum respectively.</w:t>
            </w:r>
            <w:r w:rsidRPr="0095297E">
              <w:t xml:space="preserve"> </w:t>
            </w:r>
            <w:r w:rsidRPr="0095297E">
              <w:rPr>
                <w:rFonts w:eastAsia="MS PGothic"/>
              </w:rPr>
              <w:t>For NTN, UE shall set the capability value consistently for all FDD-FR1 NTN bands.</w:t>
            </w:r>
          </w:p>
          <w:p w14:paraId="5A6BC8F8" w14:textId="77777777" w:rsidR="00383D60" w:rsidRPr="0095297E" w:rsidRDefault="00383D60" w:rsidP="00D95F00">
            <w:pPr>
              <w:pStyle w:val="TAL"/>
              <w:rPr>
                <w:rFonts w:eastAsia="MS PGothic"/>
              </w:rPr>
            </w:pPr>
          </w:p>
          <w:p w14:paraId="7409AE54" w14:textId="77777777" w:rsidR="00383D60" w:rsidRPr="0095297E" w:rsidRDefault="00383D60" w:rsidP="00D95F00">
            <w:pPr>
              <w:pStyle w:val="TAL"/>
              <w:rPr>
                <w:rFonts w:cs="Arial"/>
              </w:rPr>
            </w:pPr>
            <w:r w:rsidRPr="0095297E">
              <w:rPr>
                <w:rFonts w:eastAsia="MS PGothic"/>
              </w:rPr>
              <w:t>A UE supporting this feature shall also indicate support of</w:t>
            </w:r>
            <w:r w:rsidRPr="0095297E">
              <w:rPr>
                <w:rFonts w:cs="Arial"/>
                <w:i/>
                <w:iCs/>
              </w:rPr>
              <w:t xml:space="preserve"> dynamicMulticastPCell-r17</w:t>
            </w:r>
            <w:r w:rsidRPr="0095297E">
              <w:rPr>
                <w:rFonts w:cs="Arial"/>
              </w:rPr>
              <w:t xml:space="preserve">. A UE supporting this feature in FR1 bands shall also indicate support of </w:t>
            </w:r>
            <w:r w:rsidRPr="0095297E">
              <w:rPr>
                <w:rFonts w:cs="Arial"/>
                <w:i/>
                <w:iCs/>
              </w:rPr>
              <w:t>pdsch-RE-MappingFR1-PerSymbol</w:t>
            </w:r>
            <w:r w:rsidRPr="0095297E">
              <w:rPr>
                <w:rFonts w:cs="Arial"/>
              </w:rPr>
              <w:t xml:space="preserve"> or </w:t>
            </w:r>
            <w:r w:rsidRPr="0095297E">
              <w:rPr>
                <w:rFonts w:cs="Arial"/>
                <w:i/>
                <w:iCs/>
              </w:rPr>
              <w:t>pdsch-RE-MappingFR1-PerSlot</w:t>
            </w:r>
            <w:r w:rsidRPr="0095297E">
              <w:rPr>
                <w:rFonts w:cs="Arial"/>
              </w:rPr>
              <w:t xml:space="preserve">. A UE supporting this feature in FR2 bands shall also indicate support of </w:t>
            </w:r>
            <w:r w:rsidRPr="0095297E">
              <w:rPr>
                <w:rFonts w:cs="Arial"/>
                <w:i/>
                <w:iCs/>
              </w:rPr>
              <w:t>pdsch-RE-MappingFR2-PerSymbol</w:t>
            </w:r>
            <w:r w:rsidRPr="0095297E">
              <w:rPr>
                <w:rFonts w:cs="Arial"/>
              </w:rPr>
              <w:t xml:space="preserve"> or </w:t>
            </w:r>
            <w:r w:rsidRPr="0095297E">
              <w:rPr>
                <w:rFonts w:cs="Arial"/>
                <w:i/>
                <w:iCs/>
              </w:rPr>
              <w:t>pdsch-RE-MappingFR2-PerSlot</w:t>
            </w:r>
            <w:r w:rsidRPr="0095297E">
              <w:rPr>
                <w:rFonts w:cs="Arial"/>
              </w:rPr>
              <w:t>.</w:t>
            </w:r>
          </w:p>
          <w:p w14:paraId="3271BD5C" w14:textId="77777777" w:rsidR="00383D60" w:rsidRPr="0095297E" w:rsidRDefault="00383D60" w:rsidP="00D95F00">
            <w:pPr>
              <w:pStyle w:val="B1"/>
              <w:spacing w:after="0"/>
              <w:ind w:left="34" w:firstLine="0"/>
              <w:rPr>
                <w:rFonts w:ascii="Arial" w:eastAsia="Malgun Gothic" w:hAnsi="Arial" w:cs="Arial"/>
                <w:sz w:val="18"/>
                <w:szCs w:val="18"/>
              </w:rPr>
            </w:pPr>
          </w:p>
          <w:p w14:paraId="507A3B2D" w14:textId="77777777" w:rsidR="00383D60" w:rsidRPr="0095297E" w:rsidRDefault="00383D60" w:rsidP="00D95F00">
            <w:pPr>
              <w:pStyle w:val="TAN"/>
              <w:rPr>
                <w:b/>
                <w:i/>
              </w:rPr>
            </w:pPr>
            <w:r w:rsidRPr="0095297E">
              <w:t>NOTE:</w:t>
            </w:r>
            <w:r w:rsidRPr="0095297E">
              <w:rPr>
                <w:rFonts w:cs="Arial"/>
                <w:szCs w:val="18"/>
              </w:rPr>
              <w:tab/>
            </w:r>
            <w:r w:rsidRPr="0095297E">
              <w:t>The total number of semi-persistent ZP-CSI-RS-ResourceSet that a UE can be configured with is the same as for unicast in Rel-16.</w:t>
            </w:r>
          </w:p>
        </w:tc>
        <w:tc>
          <w:tcPr>
            <w:tcW w:w="709" w:type="dxa"/>
          </w:tcPr>
          <w:p w14:paraId="7C3D157F" w14:textId="77777777" w:rsidR="00383D60" w:rsidRPr="0095297E" w:rsidRDefault="00383D60" w:rsidP="00D95F00">
            <w:pPr>
              <w:pStyle w:val="TAL"/>
              <w:jc w:val="center"/>
            </w:pPr>
            <w:r w:rsidRPr="0095297E">
              <w:rPr>
                <w:bCs/>
                <w:iCs/>
              </w:rPr>
              <w:t>Band</w:t>
            </w:r>
          </w:p>
        </w:tc>
        <w:tc>
          <w:tcPr>
            <w:tcW w:w="567" w:type="dxa"/>
          </w:tcPr>
          <w:p w14:paraId="4E6E9568" w14:textId="77777777" w:rsidR="00383D60" w:rsidRPr="0095297E" w:rsidRDefault="00383D60" w:rsidP="00D95F00">
            <w:pPr>
              <w:pStyle w:val="TAL"/>
              <w:jc w:val="center"/>
            </w:pPr>
            <w:r w:rsidRPr="0095297E">
              <w:rPr>
                <w:bCs/>
                <w:iCs/>
              </w:rPr>
              <w:t>No</w:t>
            </w:r>
          </w:p>
        </w:tc>
        <w:tc>
          <w:tcPr>
            <w:tcW w:w="709" w:type="dxa"/>
          </w:tcPr>
          <w:p w14:paraId="0366A2C2" w14:textId="77777777" w:rsidR="00383D60" w:rsidRPr="0095297E" w:rsidRDefault="00383D60" w:rsidP="00D95F00">
            <w:pPr>
              <w:pStyle w:val="TAL"/>
              <w:jc w:val="center"/>
              <w:rPr>
                <w:bCs/>
                <w:iCs/>
              </w:rPr>
            </w:pPr>
            <w:r w:rsidRPr="0095297E">
              <w:rPr>
                <w:bCs/>
                <w:iCs/>
              </w:rPr>
              <w:t>N/A</w:t>
            </w:r>
          </w:p>
        </w:tc>
        <w:tc>
          <w:tcPr>
            <w:tcW w:w="728" w:type="dxa"/>
          </w:tcPr>
          <w:p w14:paraId="137E9624" w14:textId="77777777" w:rsidR="00383D60" w:rsidRPr="0095297E" w:rsidRDefault="00383D60" w:rsidP="00D95F00">
            <w:pPr>
              <w:pStyle w:val="TAL"/>
              <w:jc w:val="center"/>
              <w:rPr>
                <w:bCs/>
                <w:iCs/>
              </w:rPr>
            </w:pPr>
            <w:r w:rsidRPr="0095297E">
              <w:rPr>
                <w:bCs/>
                <w:iCs/>
              </w:rPr>
              <w:t>N/A</w:t>
            </w:r>
          </w:p>
        </w:tc>
      </w:tr>
      <w:tr w:rsidR="00383D60" w:rsidRPr="0095297E" w14:paraId="7FC12752" w14:textId="77777777" w:rsidTr="00D95F00">
        <w:trPr>
          <w:cantSplit/>
          <w:tblHeader/>
        </w:trPr>
        <w:tc>
          <w:tcPr>
            <w:tcW w:w="6917" w:type="dxa"/>
          </w:tcPr>
          <w:p w14:paraId="4D5B17C6" w14:textId="77777777" w:rsidR="00383D60" w:rsidRPr="0095297E" w:rsidRDefault="00383D60" w:rsidP="00D95F00">
            <w:pPr>
              <w:pStyle w:val="TAL"/>
              <w:rPr>
                <w:b/>
                <w:i/>
              </w:rPr>
            </w:pPr>
            <w:r w:rsidRPr="0095297E">
              <w:rPr>
                <w:b/>
                <w:i/>
              </w:rPr>
              <w:t>rlm-Relaxation-r17</w:t>
            </w:r>
          </w:p>
          <w:p w14:paraId="3AABF0F4" w14:textId="77777777" w:rsidR="00383D60" w:rsidRPr="0095297E" w:rsidRDefault="00383D60" w:rsidP="00D95F00">
            <w:pPr>
              <w:pStyle w:val="TAL"/>
              <w:rPr>
                <w:bCs/>
                <w:iCs/>
              </w:rPr>
            </w:pPr>
            <w:r w:rsidRPr="0095297E">
              <w:rPr>
                <w:bCs/>
                <w:iCs/>
              </w:rPr>
              <w:t xml:space="preserve">Indicates whether the UE supports RLM relaxation criteria and requirement </w:t>
            </w:r>
            <w:r w:rsidRPr="0095297E">
              <w:rPr>
                <w:rFonts w:cs="Arial"/>
                <w:szCs w:val="18"/>
              </w:rPr>
              <w:t>as specified in TS 38.13</w:t>
            </w:r>
            <w:r w:rsidRPr="0095297E">
              <w:rPr>
                <w:rFonts w:cs="Arial"/>
                <w:szCs w:val="18"/>
                <w:lang w:eastAsia="en-GB"/>
              </w:rPr>
              <w:t xml:space="preserve">3 [5]. </w:t>
            </w:r>
            <w:r w:rsidRPr="0095297E">
              <w:rPr>
                <w:bCs/>
                <w:iCs/>
              </w:rPr>
              <w:t>UE shall set the capability value consistently for all FDD-FR1 bands, all TDD-FR1 bands, all TDD-FR2-1 bands and all TDD-FR2-2 bands respectively.</w:t>
            </w:r>
          </w:p>
          <w:p w14:paraId="71479B4D" w14:textId="77777777" w:rsidR="00383D60" w:rsidRPr="0095297E" w:rsidRDefault="00383D60" w:rsidP="00D95F00">
            <w:pPr>
              <w:pStyle w:val="TAL"/>
              <w:rPr>
                <w:bCs/>
                <w:iCs/>
              </w:rPr>
            </w:pPr>
          </w:p>
          <w:p w14:paraId="631DD0EE" w14:textId="77777777" w:rsidR="00383D60" w:rsidRPr="0095297E" w:rsidRDefault="00383D60" w:rsidP="00D95F00">
            <w:pPr>
              <w:pStyle w:val="TAL"/>
              <w:rPr>
                <w:b/>
                <w:i/>
              </w:rPr>
            </w:pPr>
            <w:r w:rsidRPr="0095297E">
              <w:rPr>
                <w:bCs/>
                <w:iCs/>
              </w:rPr>
              <w:t xml:space="preserve">UE indicating support of this feature shall also indicate support of </w:t>
            </w:r>
            <w:r w:rsidRPr="0095297E">
              <w:rPr>
                <w:i/>
              </w:rPr>
              <w:t>ssb-RLM</w:t>
            </w:r>
            <w:r w:rsidRPr="0095297E">
              <w:rPr>
                <w:iCs/>
              </w:rPr>
              <w:t xml:space="preserve"> and/or </w:t>
            </w:r>
            <w:r w:rsidRPr="0095297E">
              <w:rPr>
                <w:i/>
              </w:rPr>
              <w:t>csi-RS-RLM.</w:t>
            </w:r>
          </w:p>
        </w:tc>
        <w:tc>
          <w:tcPr>
            <w:tcW w:w="709" w:type="dxa"/>
          </w:tcPr>
          <w:p w14:paraId="09E53353" w14:textId="77777777" w:rsidR="00383D60" w:rsidRPr="0095297E" w:rsidRDefault="00383D60" w:rsidP="00D95F00">
            <w:pPr>
              <w:pStyle w:val="TAL"/>
              <w:jc w:val="center"/>
            </w:pPr>
            <w:r w:rsidRPr="0095297E">
              <w:t>Band</w:t>
            </w:r>
          </w:p>
        </w:tc>
        <w:tc>
          <w:tcPr>
            <w:tcW w:w="567" w:type="dxa"/>
          </w:tcPr>
          <w:p w14:paraId="38EEAA1B" w14:textId="77777777" w:rsidR="00383D60" w:rsidRPr="0095297E" w:rsidRDefault="00383D60" w:rsidP="00D95F00">
            <w:pPr>
              <w:pStyle w:val="TAL"/>
              <w:jc w:val="center"/>
            </w:pPr>
            <w:r w:rsidRPr="0095297E">
              <w:t>No</w:t>
            </w:r>
          </w:p>
        </w:tc>
        <w:tc>
          <w:tcPr>
            <w:tcW w:w="709" w:type="dxa"/>
          </w:tcPr>
          <w:p w14:paraId="37009511" w14:textId="77777777" w:rsidR="00383D60" w:rsidRPr="0095297E" w:rsidRDefault="00383D60" w:rsidP="00D95F00">
            <w:pPr>
              <w:pStyle w:val="TAL"/>
              <w:jc w:val="center"/>
              <w:rPr>
                <w:bCs/>
                <w:iCs/>
              </w:rPr>
            </w:pPr>
            <w:r w:rsidRPr="0095297E">
              <w:rPr>
                <w:bCs/>
                <w:iCs/>
              </w:rPr>
              <w:t>N/A</w:t>
            </w:r>
          </w:p>
        </w:tc>
        <w:tc>
          <w:tcPr>
            <w:tcW w:w="728" w:type="dxa"/>
          </w:tcPr>
          <w:p w14:paraId="2C637D0D" w14:textId="77777777" w:rsidR="00383D60" w:rsidRPr="0095297E" w:rsidRDefault="00383D60" w:rsidP="00D95F00">
            <w:pPr>
              <w:pStyle w:val="TAL"/>
              <w:jc w:val="center"/>
              <w:rPr>
                <w:bCs/>
                <w:iCs/>
              </w:rPr>
            </w:pPr>
            <w:r w:rsidRPr="0095297E">
              <w:rPr>
                <w:bCs/>
                <w:iCs/>
              </w:rPr>
              <w:t>N/A</w:t>
            </w:r>
          </w:p>
        </w:tc>
      </w:tr>
      <w:tr w:rsidR="00383D60" w:rsidRPr="0095297E" w14:paraId="6BB666E1" w14:textId="77777777" w:rsidTr="00D95F00">
        <w:trPr>
          <w:cantSplit/>
          <w:tblHeader/>
        </w:trPr>
        <w:tc>
          <w:tcPr>
            <w:tcW w:w="6917" w:type="dxa"/>
          </w:tcPr>
          <w:p w14:paraId="300E7F8F" w14:textId="77777777" w:rsidR="00383D60" w:rsidRPr="0095297E" w:rsidRDefault="00383D60" w:rsidP="00D95F00">
            <w:pPr>
              <w:pStyle w:val="TAL"/>
              <w:rPr>
                <w:b/>
                <w:i/>
              </w:rPr>
            </w:pPr>
            <w:r w:rsidRPr="0095297E">
              <w:rPr>
                <w:b/>
                <w:i/>
              </w:rPr>
              <w:t>searchSpaceSetGrp-switchCap2-r17</w:t>
            </w:r>
          </w:p>
          <w:p w14:paraId="374053B6" w14:textId="77777777" w:rsidR="00383D60" w:rsidRPr="0095297E" w:rsidRDefault="00383D60" w:rsidP="00D95F00">
            <w:pPr>
              <w:pStyle w:val="TAL"/>
              <w:rPr>
                <w:bCs/>
                <w:iCs/>
              </w:rPr>
            </w:pPr>
            <w:r w:rsidRPr="0095297E">
              <w:rPr>
                <w:bCs/>
                <w:iCs/>
              </w:rPr>
              <w:t>Indicates whether UE supports search space set group switching capability 2 for FR1 according to Table 10.4-1 of TS 38.213 [11] for SSSG switching.</w:t>
            </w:r>
          </w:p>
          <w:p w14:paraId="39D840E3" w14:textId="77777777" w:rsidR="00383D60" w:rsidRPr="0095297E" w:rsidRDefault="00383D60" w:rsidP="00D95F00">
            <w:pPr>
              <w:pStyle w:val="TAL"/>
              <w:rPr>
                <w:bCs/>
                <w:iCs/>
              </w:rPr>
            </w:pPr>
          </w:p>
          <w:p w14:paraId="383E2127" w14:textId="77777777" w:rsidR="00383D60" w:rsidRPr="0095297E" w:rsidRDefault="00383D60" w:rsidP="00D95F00">
            <w:pPr>
              <w:pStyle w:val="TAL"/>
            </w:pPr>
            <w:r w:rsidRPr="0095297E">
              <w:t xml:space="preserve">UE indicating support of this feature shall also indicate support of </w:t>
            </w:r>
            <w:r w:rsidRPr="0095297E">
              <w:rPr>
                <w:i/>
                <w:iCs/>
              </w:rPr>
              <w:t>sssg-Switching-1bitInd-r17</w:t>
            </w:r>
            <w:r w:rsidRPr="0095297E">
              <w:t>.</w:t>
            </w:r>
          </w:p>
          <w:p w14:paraId="428AA318" w14:textId="77777777" w:rsidR="00383D60" w:rsidRPr="0095297E" w:rsidRDefault="00383D60" w:rsidP="00D95F00">
            <w:pPr>
              <w:pStyle w:val="TAL"/>
            </w:pPr>
          </w:p>
          <w:p w14:paraId="5B9FA5F6" w14:textId="77777777" w:rsidR="00383D60" w:rsidRPr="0095297E" w:rsidRDefault="00383D60" w:rsidP="00D95F00">
            <w:pPr>
              <w:pStyle w:val="TAN"/>
              <w:rPr>
                <w:b/>
              </w:rPr>
            </w:pPr>
            <w:r w:rsidRPr="0095297E">
              <w:t>NOTE:</w:t>
            </w:r>
            <w:r w:rsidRPr="0095297E">
              <w:rPr>
                <w:rFonts w:cs="Arial"/>
                <w:szCs w:val="18"/>
              </w:rPr>
              <w:tab/>
            </w:r>
            <w:r w:rsidRPr="0095297E">
              <w:t xml:space="preserve">For UE supporting this feature and also </w:t>
            </w:r>
            <w:r w:rsidRPr="0095297E">
              <w:rPr>
                <w:i/>
                <w:iCs/>
              </w:rPr>
              <w:t>sssg-Switching-1BitInd-r17</w:t>
            </w:r>
            <w:r w:rsidRPr="0095297E">
              <w:t xml:space="preserve">, </w:t>
            </w:r>
            <w:r w:rsidRPr="0095297E">
              <w:rPr>
                <w:i/>
                <w:iCs/>
              </w:rPr>
              <w:t>sssg-Switching-2BitInd-r17</w:t>
            </w:r>
            <w:r w:rsidRPr="0095297E">
              <w:t xml:space="preserve">, and/or </w:t>
            </w:r>
            <w:r w:rsidRPr="0095297E">
              <w:rPr>
                <w:i/>
                <w:iCs/>
              </w:rPr>
              <w:t>pdcch-SkippingWithSSSG-r17</w:t>
            </w:r>
            <w:r w:rsidRPr="0095297E">
              <w:t xml:space="preserve">, search space set group switching Capability-2 is applied to </w:t>
            </w:r>
            <w:r w:rsidRPr="0095297E">
              <w:rPr>
                <w:i/>
                <w:iCs/>
              </w:rPr>
              <w:t>sssg-Switching-1BitInd-r17</w:t>
            </w:r>
            <w:r w:rsidRPr="0095297E">
              <w:t xml:space="preserve">, </w:t>
            </w:r>
            <w:r w:rsidRPr="0095297E">
              <w:rPr>
                <w:i/>
                <w:iCs/>
              </w:rPr>
              <w:t>sssg-Switching-2BitInd-r17</w:t>
            </w:r>
            <w:r w:rsidRPr="0095297E">
              <w:t xml:space="preserve">, and/or </w:t>
            </w:r>
            <w:r w:rsidRPr="0095297E">
              <w:rPr>
                <w:i/>
                <w:iCs/>
              </w:rPr>
              <w:t>pdcch-SkippingWithSSSG-r17</w:t>
            </w:r>
            <w:r w:rsidRPr="0095297E">
              <w:t>.</w:t>
            </w:r>
          </w:p>
        </w:tc>
        <w:tc>
          <w:tcPr>
            <w:tcW w:w="709" w:type="dxa"/>
          </w:tcPr>
          <w:p w14:paraId="16AEAAD5" w14:textId="77777777" w:rsidR="00383D60" w:rsidRPr="0095297E" w:rsidRDefault="00383D60" w:rsidP="00D95F00">
            <w:pPr>
              <w:pStyle w:val="TAL"/>
              <w:jc w:val="center"/>
            </w:pPr>
            <w:r w:rsidRPr="0095297E">
              <w:t>Band</w:t>
            </w:r>
          </w:p>
        </w:tc>
        <w:tc>
          <w:tcPr>
            <w:tcW w:w="567" w:type="dxa"/>
          </w:tcPr>
          <w:p w14:paraId="45DC6666" w14:textId="77777777" w:rsidR="00383D60" w:rsidRPr="0095297E" w:rsidRDefault="00383D60" w:rsidP="00D95F00">
            <w:pPr>
              <w:pStyle w:val="TAL"/>
              <w:jc w:val="center"/>
            </w:pPr>
            <w:r w:rsidRPr="0095297E">
              <w:t>No</w:t>
            </w:r>
          </w:p>
        </w:tc>
        <w:tc>
          <w:tcPr>
            <w:tcW w:w="709" w:type="dxa"/>
          </w:tcPr>
          <w:p w14:paraId="335139A9" w14:textId="77777777" w:rsidR="00383D60" w:rsidRPr="0095297E" w:rsidRDefault="00383D60" w:rsidP="00D95F00">
            <w:pPr>
              <w:pStyle w:val="TAL"/>
              <w:jc w:val="center"/>
              <w:rPr>
                <w:bCs/>
                <w:iCs/>
              </w:rPr>
            </w:pPr>
            <w:r w:rsidRPr="0095297E">
              <w:rPr>
                <w:bCs/>
                <w:iCs/>
              </w:rPr>
              <w:t>N/A</w:t>
            </w:r>
          </w:p>
        </w:tc>
        <w:tc>
          <w:tcPr>
            <w:tcW w:w="728" w:type="dxa"/>
          </w:tcPr>
          <w:p w14:paraId="4E1DE3BB" w14:textId="77777777" w:rsidR="00383D60" w:rsidRPr="0095297E" w:rsidRDefault="00383D60" w:rsidP="00D95F00">
            <w:pPr>
              <w:pStyle w:val="TAL"/>
              <w:jc w:val="center"/>
              <w:rPr>
                <w:bCs/>
                <w:iCs/>
              </w:rPr>
            </w:pPr>
            <w:r w:rsidRPr="0095297E">
              <w:rPr>
                <w:bCs/>
                <w:iCs/>
              </w:rPr>
              <w:t>FR1 only</w:t>
            </w:r>
          </w:p>
        </w:tc>
      </w:tr>
      <w:tr w:rsidR="00383D60" w:rsidRPr="0095297E" w14:paraId="7B3DBD12" w14:textId="77777777" w:rsidTr="00D95F00">
        <w:trPr>
          <w:cantSplit/>
          <w:tblHeader/>
        </w:trPr>
        <w:tc>
          <w:tcPr>
            <w:tcW w:w="6917" w:type="dxa"/>
          </w:tcPr>
          <w:p w14:paraId="4F95BFCC" w14:textId="77777777" w:rsidR="00383D60" w:rsidRPr="0095297E" w:rsidRDefault="00383D60" w:rsidP="00D95F00">
            <w:pPr>
              <w:pStyle w:val="TAL"/>
              <w:rPr>
                <w:b/>
                <w:i/>
              </w:rPr>
            </w:pPr>
            <w:bookmarkStart w:id="167" w:name="_Hlk53130838"/>
            <w:r w:rsidRPr="0095297E">
              <w:rPr>
                <w:b/>
                <w:i/>
              </w:rPr>
              <w:t>semi-PersistentL1-SINR-Report-PUCCH-r16</w:t>
            </w:r>
          </w:p>
          <w:p w14:paraId="3EEBCAE7" w14:textId="77777777" w:rsidR="00383D60" w:rsidRPr="0095297E" w:rsidRDefault="00383D60" w:rsidP="00D95F00">
            <w:pPr>
              <w:pStyle w:val="TAL"/>
              <w:rPr>
                <w:bCs/>
                <w:iCs/>
              </w:rPr>
            </w:pPr>
            <w:r w:rsidRPr="0095297E">
              <w:rPr>
                <w:bCs/>
                <w:iCs/>
              </w:rPr>
              <w:t xml:space="preserve">Indicates whether the UE supports semi-persistent L1-SINR report on PUCCH. The </w:t>
            </w:r>
            <w:r w:rsidRPr="0095297E">
              <w:t xml:space="preserve">UE indicating support of this feature shall include at least one of </w:t>
            </w:r>
            <w:r w:rsidRPr="0095297E">
              <w:rPr>
                <w:bCs/>
                <w:iCs/>
              </w:rPr>
              <w:t>the following capabilities:</w:t>
            </w:r>
          </w:p>
          <w:p w14:paraId="76D3D8EE"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supportReportFormat1-2OFDM-syms-r16</w:t>
            </w:r>
            <w:r w:rsidRPr="0095297E">
              <w:rPr>
                <w:rFonts w:ascii="Arial" w:hAnsi="Arial" w:cs="Arial"/>
                <w:sz w:val="18"/>
                <w:szCs w:val="18"/>
              </w:rPr>
              <w:t xml:space="preserve"> indicates support of report on PUCCH formats over 1 – 2 OFDM symbols once per slot (or piggybacked on a PUSCH)</w:t>
            </w:r>
          </w:p>
          <w:p w14:paraId="38361A92"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supportReportFormat4-14OFDM-syms-r16</w:t>
            </w:r>
            <w:r w:rsidRPr="0095297E">
              <w:rPr>
                <w:rFonts w:ascii="Arial" w:hAnsi="Arial" w:cs="Arial"/>
                <w:sz w:val="18"/>
                <w:szCs w:val="18"/>
              </w:rPr>
              <w:t xml:space="preserve"> indicates support of report on PUCCH formats over 4 – 14 OFDM symbols once per slot (or piggybacked on a PUSCH).</w:t>
            </w:r>
          </w:p>
          <w:p w14:paraId="0EA6337A" w14:textId="77777777" w:rsidR="00383D60" w:rsidRPr="0095297E" w:rsidRDefault="00383D60" w:rsidP="00D95F00">
            <w:pPr>
              <w:pStyle w:val="TAL"/>
              <w:rPr>
                <w:b/>
                <w:i/>
              </w:rPr>
            </w:pPr>
            <w:r w:rsidRPr="0095297E">
              <w:rPr>
                <w:bCs/>
                <w:iCs/>
              </w:rPr>
              <w:t xml:space="preserve">The UE indicating support of this feature shall also indicate support of </w:t>
            </w:r>
            <w:r w:rsidRPr="0095297E">
              <w:rPr>
                <w:i/>
                <w:iCs/>
              </w:rPr>
              <w:t>ssb-csirs-SINR-measurement-r16.</w:t>
            </w:r>
            <w:r w:rsidRPr="0095297E">
              <w:t xml:space="preserve"> </w:t>
            </w:r>
          </w:p>
        </w:tc>
        <w:tc>
          <w:tcPr>
            <w:tcW w:w="709" w:type="dxa"/>
          </w:tcPr>
          <w:p w14:paraId="19117A08" w14:textId="77777777" w:rsidR="00383D60" w:rsidRPr="0095297E" w:rsidRDefault="00383D60" w:rsidP="00D95F00">
            <w:pPr>
              <w:pStyle w:val="TAL"/>
              <w:jc w:val="center"/>
            </w:pPr>
            <w:r w:rsidRPr="0095297E">
              <w:t>Band</w:t>
            </w:r>
          </w:p>
        </w:tc>
        <w:tc>
          <w:tcPr>
            <w:tcW w:w="567" w:type="dxa"/>
          </w:tcPr>
          <w:p w14:paraId="4E834CE9" w14:textId="77777777" w:rsidR="00383D60" w:rsidRPr="0095297E" w:rsidRDefault="00383D60" w:rsidP="00D95F00">
            <w:pPr>
              <w:pStyle w:val="TAL"/>
              <w:jc w:val="center"/>
            </w:pPr>
            <w:r w:rsidRPr="0095297E">
              <w:t>No</w:t>
            </w:r>
          </w:p>
        </w:tc>
        <w:tc>
          <w:tcPr>
            <w:tcW w:w="709" w:type="dxa"/>
          </w:tcPr>
          <w:p w14:paraId="1E2A75D7" w14:textId="77777777" w:rsidR="00383D60" w:rsidRPr="0095297E" w:rsidRDefault="00383D60" w:rsidP="00D95F00">
            <w:pPr>
              <w:pStyle w:val="TAL"/>
              <w:jc w:val="center"/>
              <w:rPr>
                <w:bCs/>
                <w:iCs/>
              </w:rPr>
            </w:pPr>
            <w:r w:rsidRPr="0095297E">
              <w:rPr>
                <w:bCs/>
                <w:iCs/>
              </w:rPr>
              <w:t>N/A</w:t>
            </w:r>
          </w:p>
        </w:tc>
        <w:tc>
          <w:tcPr>
            <w:tcW w:w="728" w:type="dxa"/>
          </w:tcPr>
          <w:p w14:paraId="5DF781DC" w14:textId="77777777" w:rsidR="00383D60" w:rsidRPr="0095297E" w:rsidRDefault="00383D60" w:rsidP="00D95F00">
            <w:pPr>
              <w:pStyle w:val="TAL"/>
              <w:jc w:val="center"/>
              <w:rPr>
                <w:bCs/>
                <w:iCs/>
              </w:rPr>
            </w:pPr>
            <w:r w:rsidRPr="0095297E">
              <w:rPr>
                <w:bCs/>
                <w:iCs/>
              </w:rPr>
              <w:t>N/A</w:t>
            </w:r>
          </w:p>
        </w:tc>
      </w:tr>
      <w:tr w:rsidR="00383D60" w:rsidRPr="0095297E" w14:paraId="648BB75C" w14:textId="77777777" w:rsidTr="00D95F00">
        <w:trPr>
          <w:cantSplit/>
          <w:tblHeader/>
        </w:trPr>
        <w:tc>
          <w:tcPr>
            <w:tcW w:w="6917" w:type="dxa"/>
          </w:tcPr>
          <w:p w14:paraId="0A8B47D0" w14:textId="77777777" w:rsidR="00383D60" w:rsidRPr="0095297E" w:rsidRDefault="00383D60" w:rsidP="00D95F00">
            <w:pPr>
              <w:pStyle w:val="TAL"/>
              <w:rPr>
                <w:b/>
                <w:i/>
              </w:rPr>
            </w:pPr>
            <w:r w:rsidRPr="0095297E">
              <w:rPr>
                <w:b/>
                <w:i/>
              </w:rPr>
              <w:t>semi-PersistentL1-SINR-Report-PUSCH-r16</w:t>
            </w:r>
          </w:p>
          <w:p w14:paraId="1C4EBC2C" w14:textId="77777777" w:rsidR="00383D60" w:rsidRPr="0095297E" w:rsidRDefault="00383D60" w:rsidP="00D95F00">
            <w:pPr>
              <w:pStyle w:val="TAL"/>
              <w:rPr>
                <w:rFonts w:cs="Arial"/>
                <w:b/>
                <w:bCs/>
                <w:i/>
                <w:iCs/>
                <w:szCs w:val="18"/>
              </w:rPr>
            </w:pPr>
            <w:r w:rsidRPr="0095297E">
              <w:rPr>
                <w:bCs/>
                <w:iCs/>
              </w:rPr>
              <w:t xml:space="preserve">Indicates whether the UE supports semi-persistent L1-SINR report on PUSCH. The UE indicating support of this feature shall also indicate support of </w:t>
            </w:r>
            <w:r w:rsidRPr="0095297E">
              <w:rPr>
                <w:i/>
                <w:iCs/>
              </w:rPr>
              <w:t>ssb-csirs-SINR-measurement-r16.</w:t>
            </w:r>
            <w:r w:rsidRPr="0095297E">
              <w:t xml:space="preserve"> </w:t>
            </w:r>
          </w:p>
        </w:tc>
        <w:tc>
          <w:tcPr>
            <w:tcW w:w="709" w:type="dxa"/>
          </w:tcPr>
          <w:p w14:paraId="1395B403" w14:textId="77777777" w:rsidR="00383D60" w:rsidRPr="0095297E" w:rsidRDefault="00383D60" w:rsidP="00D95F00">
            <w:pPr>
              <w:pStyle w:val="TAL"/>
              <w:jc w:val="center"/>
              <w:rPr>
                <w:bCs/>
                <w:iCs/>
              </w:rPr>
            </w:pPr>
            <w:r w:rsidRPr="0095297E">
              <w:t>Band</w:t>
            </w:r>
          </w:p>
        </w:tc>
        <w:tc>
          <w:tcPr>
            <w:tcW w:w="567" w:type="dxa"/>
          </w:tcPr>
          <w:p w14:paraId="71278A43" w14:textId="77777777" w:rsidR="00383D60" w:rsidRPr="0095297E" w:rsidRDefault="00383D60" w:rsidP="00D95F00">
            <w:pPr>
              <w:pStyle w:val="TAL"/>
              <w:jc w:val="center"/>
              <w:rPr>
                <w:bCs/>
                <w:iCs/>
              </w:rPr>
            </w:pPr>
            <w:r w:rsidRPr="0095297E">
              <w:t>No</w:t>
            </w:r>
          </w:p>
        </w:tc>
        <w:tc>
          <w:tcPr>
            <w:tcW w:w="709" w:type="dxa"/>
          </w:tcPr>
          <w:p w14:paraId="14F02EDE" w14:textId="77777777" w:rsidR="00383D60" w:rsidRPr="0095297E" w:rsidRDefault="00383D60" w:rsidP="00D95F00">
            <w:pPr>
              <w:pStyle w:val="TAL"/>
              <w:jc w:val="center"/>
              <w:rPr>
                <w:bCs/>
                <w:iCs/>
              </w:rPr>
            </w:pPr>
            <w:r w:rsidRPr="0095297E">
              <w:rPr>
                <w:bCs/>
                <w:iCs/>
              </w:rPr>
              <w:t>N/A</w:t>
            </w:r>
          </w:p>
        </w:tc>
        <w:tc>
          <w:tcPr>
            <w:tcW w:w="728" w:type="dxa"/>
          </w:tcPr>
          <w:p w14:paraId="5D42BE4F" w14:textId="77777777" w:rsidR="00383D60" w:rsidRPr="0095297E" w:rsidRDefault="00383D60" w:rsidP="00D95F00">
            <w:pPr>
              <w:pStyle w:val="TAL"/>
              <w:jc w:val="center"/>
              <w:rPr>
                <w:bCs/>
                <w:iCs/>
              </w:rPr>
            </w:pPr>
            <w:r w:rsidRPr="0095297E">
              <w:rPr>
                <w:bCs/>
                <w:iCs/>
              </w:rPr>
              <w:t>N/A</w:t>
            </w:r>
          </w:p>
        </w:tc>
      </w:tr>
      <w:tr w:rsidR="00383D60" w:rsidRPr="0095297E" w14:paraId="4F672AE1" w14:textId="77777777" w:rsidTr="00D95F00">
        <w:trPr>
          <w:cantSplit/>
          <w:tblHeader/>
        </w:trPr>
        <w:tc>
          <w:tcPr>
            <w:tcW w:w="6917" w:type="dxa"/>
          </w:tcPr>
          <w:p w14:paraId="5F063C61" w14:textId="77777777" w:rsidR="00383D60" w:rsidRPr="0095297E" w:rsidRDefault="00383D60" w:rsidP="00D95F00">
            <w:pPr>
              <w:pStyle w:val="TAL"/>
              <w:rPr>
                <w:b/>
                <w:i/>
              </w:rPr>
            </w:pPr>
            <w:r w:rsidRPr="0095297E">
              <w:rPr>
                <w:b/>
                <w:i/>
              </w:rPr>
              <w:t>separateCRS-RateMatching-r16</w:t>
            </w:r>
          </w:p>
          <w:p w14:paraId="0D474E07" w14:textId="77777777" w:rsidR="00383D60" w:rsidRPr="0095297E" w:rsidRDefault="00383D60" w:rsidP="00D95F00">
            <w:pPr>
              <w:pStyle w:val="TAL"/>
              <w:rPr>
                <w:b/>
                <w:i/>
              </w:rPr>
            </w:pPr>
            <w:r w:rsidRPr="0095297E">
              <w:rPr>
                <w:bCs/>
                <w:iCs/>
              </w:rPr>
              <w:t xml:space="preserve">Indicates whether the UE supports rate match around configured CRS patterns which is associated with </w:t>
            </w:r>
            <w:r w:rsidRPr="0095297E">
              <w:rPr>
                <w:bCs/>
                <w:i/>
              </w:rPr>
              <w:t>CORESETPoolIndex</w:t>
            </w:r>
            <w:r w:rsidRPr="0095297E">
              <w:rPr>
                <w:bCs/>
                <w:iCs/>
              </w:rPr>
              <w:t xml:space="preserve"> (if configured) and are applied to the PDSCH scheduled with a DCI detected on a CORESET with the same value of </w:t>
            </w:r>
            <w:r w:rsidRPr="0095297E">
              <w:rPr>
                <w:bCs/>
                <w:i/>
              </w:rPr>
              <w:t>CORESETPoolIndex</w:t>
            </w:r>
            <w:r w:rsidRPr="0095297E">
              <w:rPr>
                <w:bCs/>
                <w:iCs/>
              </w:rPr>
              <w:t xml:space="preserve">. </w:t>
            </w:r>
            <w:r w:rsidRPr="0095297E">
              <w:rPr>
                <w:rFonts w:cs="Arial"/>
                <w:szCs w:val="18"/>
              </w:rPr>
              <w:t>The UE that indicates support of this feature shall support</w:t>
            </w:r>
            <w:r w:rsidRPr="0095297E">
              <w:t xml:space="preserve"> </w:t>
            </w:r>
            <w:r w:rsidRPr="0095297E">
              <w:rPr>
                <w:i/>
                <w:iCs/>
              </w:rPr>
              <w:t>multiDCI-MultiTRP-r16</w:t>
            </w:r>
            <w:r w:rsidRPr="0095297E">
              <w:t xml:space="preserve"> and </w:t>
            </w:r>
            <w:r w:rsidRPr="0095297E">
              <w:rPr>
                <w:i/>
                <w:iCs/>
              </w:rPr>
              <w:t xml:space="preserve">overlapRateMatchingEUTRA-CRS-r16. </w:t>
            </w:r>
            <w:r w:rsidRPr="0095297E">
              <w:rPr>
                <w:rFonts w:cs="Arial"/>
                <w:szCs w:val="18"/>
              </w:rPr>
              <w:t>This is only applicable for 15kHz SCS.</w:t>
            </w:r>
          </w:p>
        </w:tc>
        <w:tc>
          <w:tcPr>
            <w:tcW w:w="709" w:type="dxa"/>
          </w:tcPr>
          <w:p w14:paraId="03890E88" w14:textId="77777777" w:rsidR="00383D60" w:rsidRPr="0095297E" w:rsidRDefault="00383D60" w:rsidP="00D95F00">
            <w:pPr>
              <w:pStyle w:val="TAL"/>
              <w:jc w:val="center"/>
            </w:pPr>
            <w:r w:rsidRPr="0095297E">
              <w:t>Band</w:t>
            </w:r>
          </w:p>
        </w:tc>
        <w:tc>
          <w:tcPr>
            <w:tcW w:w="567" w:type="dxa"/>
          </w:tcPr>
          <w:p w14:paraId="3BFF1C6C" w14:textId="77777777" w:rsidR="00383D60" w:rsidRPr="0095297E" w:rsidRDefault="00383D60" w:rsidP="00D95F00">
            <w:pPr>
              <w:pStyle w:val="TAL"/>
              <w:jc w:val="center"/>
            </w:pPr>
            <w:r w:rsidRPr="0095297E">
              <w:t>No</w:t>
            </w:r>
          </w:p>
        </w:tc>
        <w:tc>
          <w:tcPr>
            <w:tcW w:w="709" w:type="dxa"/>
          </w:tcPr>
          <w:p w14:paraId="44F22ABC" w14:textId="77777777" w:rsidR="00383D60" w:rsidRPr="0095297E" w:rsidRDefault="00383D60" w:rsidP="00D95F00">
            <w:pPr>
              <w:pStyle w:val="TAL"/>
              <w:jc w:val="center"/>
              <w:rPr>
                <w:bCs/>
                <w:iCs/>
              </w:rPr>
            </w:pPr>
            <w:r w:rsidRPr="0095297E">
              <w:rPr>
                <w:bCs/>
                <w:iCs/>
              </w:rPr>
              <w:t>N/A</w:t>
            </w:r>
          </w:p>
        </w:tc>
        <w:tc>
          <w:tcPr>
            <w:tcW w:w="728" w:type="dxa"/>
          </w:tcPr>
          <w:p w14:paraId="195E3D6D" w14:textId="77777777" w:rsidR="00383D60" w:rsidRPr="0095297E" w:rsidRDefault="00383D60" w:rsidP="00D95F00">
            <w:pPr>
              <w:pStyle w:val="TAL"/>
              <w:jc w:val="center"/>
              <w:rPr>
                <w:bCs/>
                <w:iCs/>
              </w:rPr>
            </w:pPr>
            <w:r w:rsidRPr="0095297E">
              <w:rPr>
                <w:bCs/>
                <w:iCs/>
              </w:rPr>
              <w:t>FR1 only</w:t>
            </w:r>
          </w:p>
        </w:tc>
      </w:tr>
      <w:tr w:rsidR="00383D60" w:rsidRPr="0095297E" w14:paraId="06426DFD" w14:textId="77777777" w:rsidTr="00D95F00">
        <w:trPr>
          <w:cantSplit/>
          <w:tblHeader/>
        </w:trPr>
        <w:tc>
          <w:tcPr>
            <w:tcW w:w="6917" w:type="dxa"/>
          </w:tcPr>
          <w:p w14:paraId="43E4E0FD" w14:textId="77777777" w:rsidR="00383D60" w:rsidRPr="0095297E" w:rsidRDefault="00383D60" w:rsidP="00D95F00">
            <w:pPr>
              <w:pStyle w:val="TAL"/>
              <w:rPr>
                <w:rFonts w:cs="Arial"/>
                <w:b/>
                <w:bCs/>
                <w:i/>
                <w:iCs/>
                <w:szCs w:val="18"/>
                <w:lang w:eastAsia="zh-CN"/>
              </w:rPr>
            </w:pPr>
            <w:r w:rsidRPr="0095297E">
              <w:rPr>
                <w:rFonts w:cs="Arial"/>
                <w:b/>
                <w:bCs/>
                <w:i/>
                <w:iCs/>
                <w:szCs w:val="18"/>
              </w:rPr>
              <w:t>sfn-SimulTwoTCI-AcrossMultiCC-r17</w:t>
            </w:r>
          </w:p>
          <w:p w14:paraId="3E982F4A" w14:textId="77777777" w:rsidR="00383D60" w:rsidRPr="0095297E" w:rsidRDefault="00383D60" w:rsidP="00D95F00">
            <w:pPr>
              <w:pStyle w:val="TAL"/>
              <w:rPr>
                <w:bCs/>
                <w:iCs/>
              </w:rPr>
            </w:pPr>
            <w:r w:rsidRPr="0095297E">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5297E">
              <w:rPr>
                <w:bCs/>
                <w:i/>
              </w:rPr>
              <w:t>sfn-schemeA-r17</w:t>
            </w:r>
            <w:r w:rsidRPr="0095297E">
              <w:rPr>
                <w:bCs/>
                <w:iCs/>
              </w:rPr>
              <w:t xml:space="preserve"> or </w:t>
            </w:r>
            <w:r w:rsidRPr="0095297E">
              <w:rPr>
                <w:bCs/>
                <w:i/>
              </w:rPr>
              <w:t>sfn-schemeB-r17</w:t>
            </w:r>
            <w:r w:rsidRPr="0095297E">
              <w:rPr>
                <w:bCs/>
                <w:iCs/>
              </w:rPr>
              <w:t xml:space="preserve"> or</w:t>
            </w:r>
            <w:r w:rsidRPr="0095297E">
              <w:t xml:space="preserve"> </w:t>
            </w:r>
            <w:r w:rsidRPr="0095297E">
              <w:rPr>
                <w:bCs/>
                <w:i/>
              </w:rPr>
              <w:t>sfn-SchemeA-PDCCH-only-r17</w:t>
            </w:r>
            <w:r w:rsidRPr="0095297E">
              <w:rPr>
                <w:bCs/>
                <w:iCs/>
              </w:rPr>
              <w:t>.</w:t>
            </w:r>
          </w:p>
          <w:p w14:paraId="6F5AFA81" w14:textId="77777777" w:rsidR="00383D60" w:rsidRPr="0095297E" w:rsidRDefault="00383D60" w:rsidP="00D95F00">
            <w:pPr>
              <w:pStyle w:val="TAL"/>
              <w:rPr>
                <w:b/>
                <w:i/>
              </w:rPr>
            </w:pPr>
            <w:r w:rsidRPr="0095297E">
              <w:rPr>
                <w:bCs/>
                <w:iCs/>
              </w:rPr>
              <w:t>The UE shall set the capability value consistently for all FDD-FR1 bands, all TDD-FR1 bands, all TDD-FR2-1 bands and all TDD-FR2-2 bands respectively.</w:t>
            </w:r>
          </w:p>
        </w:tc>
        <w:tc>
          <w:tcPr>
            <w:tcW w:w="709" w:type="dxa"/>
          </w:tcPr>
          <w:p w14:paraId="104911CA" w14:textId="77777777" w:rsidR="00383D60" w:rsidRPr="0095297E" w:rsidRDefault="00383D60" w:rsidP="00D95F00">
            <w:pPr>
              <w:pStyle w:val="TAL"/>
              <w:jc w:val="center"/>
            </w:pPr>
            <w:r w:rsidRPr="0095297E">
              <w:t>Band</w:t>
            </w:r>
          </w:p>
        </w:tc>
        <w:tc>
          <w:tcPr>
            <w:tcW w:w="567" w:type="dxa"/>
          </w:tcPr>
          <w:p w14:paraId="5E3C2DA6" w14:textId="77777777" w:rsidR="00383D60" w:rsidRPr="0095297E" w:rsidRDefault="00383D60" w:rsidP="00D95F00">
            <w:pPr>
              <w:pStyle w:val="TAL"/>
              <w:jc w:val="center"/>
            </w:pPr>
            <w:r w:rsidRPr="0095297E">
              <w:t>No</w:t>
            </w:r>
          </w:p>
        </w:tc>
        <w:tc>
          <w:tcPr>
            <w:tcW w:w="709" w:type="dxa"/>
          </w:tcPr>
          <w:p w14:paraId="45B02D25" w14:textId="77777777" w:rsidR="00383D60" w:rsidRPr="0095297E" w:rsidRDefault="00383D60" w:rsidP="00D95F00">
            <w:pPr>
              <w:pStyle w:val="TAL"/>
              <w:jc w:val="center"/>
              <w:rPr>
                <w:bCs/>
                <w:iCs/>
              </w:rPr>
            </w:pPr>
            <w:r w:rsidRPr="0095297E">
              <w:rPr>
                <w:rFonts w:cs="Arial"/>
                <w:bCs/>
                <w:iCs/>
                <w:szCs w:val="18"/>
              </w:rPr>
              <w:t>N/A</w:t>
            </w:r>
          </w:p>
        </w:tc>
        <w:tc>
          <w:tcPr>
            <w:tcW w:w="728" w:type="dxa"/>
          </w:tcPr>
          <w:p w14:paraId="12C0B73E" w14:textId="77777777" w:rsidR="00383D60" w:rsidRPr="0095297E" w:rsidRDefault="00383D60" w:rsidP="00D95F00">
            <w:pPr>
              <w:pStyle w:val="TAL"/>
              <w:jc w:val="center"/>
              <w:rPr>
                <w:bCs/>
                <w:iCs/>
              </w:rPr>
            </w:pPr>
            <w:r w:rsidRPr="0095297E">
              <w:rPr>
                <w:rFonts w:cs="Arial"/>
                <w:bCs/>
                <w:iCs/>
                <w:szCs w:val="18"/>
              </w:rPr>
              <w:t>N/A</w:t>
            </w:r>
          </w:p>
        </w:tc>
      </w:tr>
      <w:tr w:rsidR="00383D60" w:rsidRPr="0095297E" w14:paraId="00932EEB" w14:textId="77777777" w:rsidTr="00D95F00">
        <w:trPr>
          <w:cantSplit/>
          <w:tblHeader/>
        </w:trPr>
        <w:tc>
          <w:tcPr>
            <w:tcW w:w="6917" w:type="dxa"/>
          </w:tcPr>
          <w:p w14:paraId="3D8239AF" w14:textId="77777777" w:rsidR="00383D60" w:rsidRPr="0095297E" w:rsidRDefault="00383D60" w:rsidP="00D95F00">
            <w:pPr>
              <w:pStyle w:val="TAL"/>
              <w:rPr>
                <w:rFonts w:cs="Arial"/>
                <w:b/>
                <w:bCs/>
                <w:i/>
                <w:iCs/>
                <w:szCs w:val="18"/>
                <w:lang w:eastAsia="zh-CN"/>
              </w:rPr>
            </w:pPr>
            <w:r w:rsidRPr="0095297E">
              <w:rPr>
                <w:rFonts w:cs="Arial"/>
                <w:b/>
                <w:bCs/>
                <w:i/>
                <w:iCs/>
                <w:szCs w:val="18"/>
              </w:rPr>
              <w:t>sfn-DefaultDL-BeamSetup-r17</w:t>
            </w:r>
          </w:p>
          <w:p w14:paraId="47EBBFF2" w14:textId="77777777" w:rsidR="00383D60" w:rsidRPr="0095297E" w:rsidRDefault="00383D60" w:rsidP="00D95F00">
            <w:pPr>
              <w:pStyle w:val="TAL"/>
              <w:rPr>
                <w:bCs/>
                <w:iCs/>
              </w:rPr>
            </w:pPr>
            <w:r w:rsidRPr="0095297E">
              <w:rPr>
                <w:bCs/>
                <w:iCs/>
              </w:rPr>
              <w:t>Indicates whether the UE supports the following features:</w:t>
            </w:r>
          </w:p>
          <w:p w14:paraId="3A2F8ACB"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FR2 only, PDSCH reception using default beam for enhanced SFN scheme when PDSCH is scheduled with offset less than threshold.</w:t>
            </w:r>
          </w:p>
          <w:p w14:paraId="4CEC6C74"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5098EC3"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FR2 only, aperiodic CSI-RS reception using default beam for enhanced SFN scheme when scheduling offset is less than threshold.</w:t>
            </w:r>
          </w:p>
          <w:p w14:paraId="7AB6828A" w14:textId="77777777" w:rsidR="00383D60" w:rsidRPr="0095297E" w:rsidRDefault="00383D60" w:rsidP="00D95F00">
            <w:pPr>
              <w:pStyle w:val="TAL"/>
              <w:rPr>
                <w:b/>
                <w:i/>
              </w:rPr>
            </w:pPr>
            <w:r w:rsidRPr="0095297E">
              <w:rPr>
                <w:bCs/>
                <w:iCs/>
              </w:rPr>
              <w:t xml:space="preserve">The UE indicating support of this feature shall also indicate </w:t>
            </w:r>
            <w:r w:rsidRPr="0095297E">
              <w:rPr>
                <w:bCs/>
                <w:i/>
              </w:rPr>
              <w:t>sfn-schemeA-r17</w:t>
            </w:r>
            <w:r w:rsidRPr="0095297E">
              <w:rPr>
                <w:bCs/>
                <w:iCs/>
              </w:rPr>
              <w:t xml:space="preserve"> or </w:t>
            </w:r>
            <w:r w:rsidRPr="0095297E">
              <w:rPr>
                <w:bCs/>
                <w:i/>
              </w:rPr>
              <w:t>sfn-schemeB-r17.</w:t>
            </w:r>
          </w:p>
        </w:tc>
        <w:tc>
          <w:tcPr>
            <w:tcW w:w="709" w:type="dxa"/>
          </w:tcPr>
          <w:p w14:paraId="46BACEB6" w14:textId="77777777" w:rsidR="00383D60" w:rsidRPr="0095297E" w:rsidRDefault="00383D60" w:rsidP="00D95F00">
            <w:pPr>
              <w:pStyle w:val="TAL"/>
              <w:jc w:val="center"/>
            </w:pPr>
            <w:r w:rsidRPr="0095297E">
              <w:rPr>
                <w:rFonts w:cs="Arial"/>
                <w:bCs/>
                <w:iCs/>
                <w:szCs w:val="18"/>
              </w:rPr>
              <w:t>Band</w:t>
            </w:r>
          </w:p>
        </w:tc>
        <w:tc>
          <w:tcPr>
            <w:tcW w:w="567" w:type="dxa"/>
          </w:tcPr>
          <w:p w14:paraId="0798E939" w14:textId="77777777" w:rsidR="00383D60" w:rsidRPr="0095297E" w:rsidRDefault="00383D60" w:rsidP="00D95F00">
            <w:pPr>
              <w:pStyle w:val="TAL"/>
              <w:jc w:val="center"/>
            </w:pPr>
            <w:r w:rsidRPr="0095297E">
              <w:rPr>
                <w:rFonts w:cs="Arial"/>
                <w:bCs/>
                <w:iCs/>
                <w:szCs w:val="18"/>
              </w:rPr>
              <w:t>No</w:t>
            </w:r>
          </w:p>
        </w:tc>
        <w:tc>
          <w:tcPr>
            <w:tcW w:w="709" w:type="dxa"/>
          </w:tcPr>
          <w:p w14:paraId="1037DFAA" w14:textId="77777777" w:rsidR="00383D60" w:rsidRPr="0095297E" w:rsidRDefault="00383D60" w:rsidP="00D95F00">
            <w:pPr>
              <w:pStyle w:val="TAL"/>
              <w:jc w:val="center"/>
              <w:rPr>
                <w:bCs/>
                <w:iCs/>
              </w:rPr>
            </w:pPr>
            <w:r w:rsidRPr="0095297E">
              <w:rPr>
                <w:rFonts w:cs="Arial"/>
                <w:bCs/>
                <w:iCs/>
                <w:szCs w:val="18"/>
              </w:rPr>
              <w:t>N/A</w:t>
            </w:r>
          </w:p>
        </w:tc>
        <w:tc>
          <w:tcPr>
            <w:tcW w:w="728" w:type="dxa"/>
          </w:tcPr>
          <w:p w14:paraId="4A8C39D3" w14:textId="77777777" w:rsidR="00383D60" w:rsidRPr="0095297E" w:rsidRDefault="00383D60" w:rsidP="00D95F00">
            <w:pPr>
              <w:pStyle w:val="TAL"/>
              <w:jc w:val="center"/>
              <w:rPr>
                <w:bCs/>
                <w:iCs/>
              </w:rPr>
            </w:pPr>
            <w:r w:rsidRPr="0095297E">
              <w:rPr>
                <w:rFonts w:cs="Arial"/>
                <w:bCs/>
                <w:iCs/>
                <w:szCs w:val="18"/>
              </w:rPr>
              <w:t>N/A</w:t>
            </w:r>
          </w:p>
        </w:tc>
      </w:tr>
      <w:tr w:rsidR="00383D60" w:rsidRPr="0095297E" w14:paraId="634DE1D0" w14:textId="77777777" w:rsidTr="00D95F00">
        <w:trPr>
          <w:cantSplit/>
          <w:tblHeader/>
        </w:trPr>
        <w:tc>
          <w:tcPr>
            <w:tcW w:w="6917" w:type="dxa"/>
          </w:tcPr>
          <w:p w14:paraId="297BA9FD" w14:textId="77777777" w:rsidR="00383D60" w:rsidRPr="0095297E" w:rsidRDefault="00383D60" w:rsidP="00D95F00">
            <w:pPr>
              <w:pStyle w:val="TAL"/>
              <w:rPr>
                <w:rFonts w:cs="Arial"/>
                <w:b/>
                <w:bCs/>
                <w:i/>
                <w:iCs/>
                <w:szCs w:val="18"/>
              </w:rPr>
            </w:pPr>
            <w:r w:rsidRPr="0095297E">
              <w:rPr>
                <w:rFonts w:cs="Arial"/>
                <w:b/>
                <w:bCs/>
                <w:i/>
                <w:iCs/>
                <w:szCs w:val="18"/>
              </w:rPr>
              <w:t>sfn-DefaultUL-BeamSetup-r17</w:t>
            </w:r>
          </w:p>
          <w:p w14:paraId="083526BB" w14:textId="77777777" w:rsidR="00383D60" w:rsidRPr="0095297E" w:rsidRDefault="00383D60" w:rsidP="00D95F00">
            <w:pPr>
              <w:pStyle w:val="TAL"/>
              <w:rPr>
                <w:bCs/>
                <w:iCs/>
              </w:rPr>
            </w:pPr>
            <w:r w:rsidRPr="0095297E">
              <w:rPr>
                <w:bCs/>
                <w:iCs/>
              </w:rPr>
              <w:t>Indicates whether the UE supports the following features:</w:t>
            </w:r>
          </w:p>
          <w:p w14:paraId="7A1B8E69"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PUCCH transmission using default beam when enhanced SFN PDCCH transmission scheme is configured.</w:t>
            </w:r>
          </w:p>
          <w:p w14:paraId="0E335CBA"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PUSCH transmission using default beam when enhanced SFN PDCCH transmission scheme is configured.</w:t>
            </w:r>
          </w:p>
          <w:p w14:paraId="63791021"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SRS resource transmission using default beam when enhanced SFN PDCCH transmission scheme is configured.</w:t>
            </w:r>
          </w:p>
          <w:p w14:paraId="366CA38C" w14:textId="77777777" w:rsidR="00383D60" w:rsidRPr="0095297E" w:rsidRDefault="00383D60" w:rsidP="00D95F00">
            <w:pPr>
              <w:pStyle w:val="TAL"/>
              <w:rPr>
                <w:b/>
                <w:i/>
              </w:rPr>
            </w:pPr>
            <w:r w:rsidRPr="0095297E">
              <w:rPr>
                <w:bCs/>
                <w:iCs/>
              </w:rPr>
              <w:t xml:space="preserve">The UE indicating support of this feature shall also indicate </w:t>
            </w:r>
            <w:r w:rsidRPr="0095297E">
              <w:rPr>
                <w:bCs/>
                <w:i/>
              </w:rPr>
              <w:t>sfn-schemeA-r17</w:t>
            </w:r>
            <w:r w:rsidRPr="0095297E">
              <w:rPr>
                <w:bCs/>
                <w:iCs/>
              </w:rPr>
              <w:t xml:space="preserve"> or </w:t>
            </w:r>
            <w:r w:rsidRPr="0095297E">
              <w:rPr>
                <w:bCs/>
                <w:i/>
              </w:rPr>
              <w:t>sfn-schemeB-r17</w:t>
            </w:r>
            <w:r w:rsidRPr="0095297E">
              <w:rPr>
                <w:bCs/>
                <w:iCs/>
              </w:rPr>
              <w:t xml:space="preserve"> or </w:t>
            </w:r>
            <w:r w:rsidRPr="0095297E">
              <w:rPr>
                <w:bCs/>
                <w:i/>
              </w:rPr>
              <w:t>sfn-SchemeA-PDCCH-only-r17</w:t>
            </w:r>
            <w:r w:rsidRPr="0095297E">
              <w:rPr>
                <w:bCs/>
                <w:iCs/>
              </w:rPr>
              <w:t>.</w:t>
            </w:r>
          </w:p>
        </w:tc>
        <w:tc>
          <w:tcPr>
            <w:tcW w:w="709" w:type="dxa"/>
          </w:tcPr>
          <w:p w14:paraId="00CAF85F" w14:textId="77777777" w:rsidR="00383D60" w:rsidRPr="0095297E" w:rsidRDefault="00383D60" w:rsidP="00D95F00">
            <w:pPr>
              <w:pStyle w:val="TAL"/>
              <w:jc w:val="center"/>
            </w:pPr>
            <w:r w:rsidRPr="0095297E">
              <w:rPr>
                <w:rFonts w:cs="Arial"/>
                <w:bCs/>
                <w:iCs/>
                <w:szCs w:val="18"/>
              </w:rPr>
              <w:t>Band</w:t>
            </w:r>
          </w:p>
        </w:tc>
        <w:tc>
          <w:tcPr>
            <w:tcW w:w="567" w:type="dxa"/>
          </w:tcPr>
          <w:p w14:paraId="05A70512" w14:textId="77777777" w:rsidR="00383D60" w:rsidRPr="0095297E" w:rsidRDefault="00383D60" w:rsidP="00D95F00">
            <w:pPr>
              <w:pStyle w:val="TAL"/>
              <w:jc w:val="center"/>
            </w:pPr>
            <w:r w:rsidRPr="0095297E">
              <w:rPr>
                <w:rFonts w:cs="Arial"/>
                <w:bCs/>
                <w:iCs/>
                <w:szCs w:val="18"/>
              </w:rPr>
              <w:t>No</w:t>
            </w:r>
          </w:p>
        </w:tc>
        <w:tc>
          <w:tcPr>
            <w:tcW w:w="709" w:type="dxa"/>
          </w:tcPr>
          <w:p w14:paraId="737A2BA0" w14:textId="77777777" w:rsidR="00383D60" w:rsidRPr="0095297E" w:rsidRDefault="00383D60" w:rsidP="00D95F00">
            <w:pPr>
              <w:pStyle w:val="TAL"/>
              <w:jc w:val="center"/>
              <w:rPr>
                <w:bCs/>
                <w:iCs/>
              </w:rPr>
            </w:pPr>
            <w:r w:rsidRPr="0095297E">
              <w:rPr>
                <w:rFonts w:cs="Arial"/>
                <w:bCs/>
                <w:iCs/>
                <w:szCs w:val="18"/>
              </w:rPr>
              <w:t>N/A</w:t>
            </w:r>
          </w:p>
        </w:tc>
        <w:tc>
          <w:tcPr>
            <w:tcW w:w="728" w:type="dxa"/>
          </w:tcPr>
          <w:p w14:paraId="30E88548" w14:textId="77777777" w:rsidR="00383D60" w:rsidRPr="0095297E" w:rsidRDefault="00383D60" w:rsidP="00D95F00">
            <w:pPr>
              <w:pStyle w:val="TAL"/>
              <w:jc w:val="center"/>
              <w:rPr>
                <w:bCs/>
                <w:iCs/>
              </w:rPr>
            </w:pPr>
            <w:r w:rsidRPr="0095297E">
              <w:rPr>
                <w:rFonts w:cs="Arial"/>
                <w:bCs/>
                <w:iCs/>
                <w:szCs w:val="18"/>
              </w:rPr>
              <w:t>FR2 only</w:t>
            </w:r>
          </w:p>
        </w:tc>
      </w:tr>
      <w:tr w:rsidR="00383D60" w:rsidRPr="0095297E" w14:paraId="54C8CAC0" w14:textId="77777777" w:rsidTr="00D95F00">
        <w:trPr>
          <w:cantSplit/>
          <w:tblHeader/>
        </w:trPr>
        <w:tc>
          <w:tcPr>
            <w:tcW w:w="6917" w:type="dxa"/>
          </w:tcPr>
          <w:p w14:paraId="3DDCCD6B" w14:textId="77777777" w:rsidR="00383D60" w:rsidRPr="0095297E" w:rsidRDefault="00383D60" w:rsidP="00D95F00">
            <w:pPr>
              <w:pStyle w:val="TAL"/>
              <w:rPr>
                <w:rFonts w:cs="Arial"/>
                <w:b/>
                <w:bCs/>
                <w:i/>
                <w:iCs/>
                <w:szCs w:val="18"/>
              </w:rPr>
            </w:pPr>
            <w:r w:rsidRPr="0095297E">
              <w:rPr>
                <w:rFonts w:cs="Arial"/>
                <w:b/>
                <w:bCs/>
                <w:i/>
                <w:iCs/>
                <w:szCs w:val="18"/>
              </w:rPr>
              <w:t>sfn-ImplicitRS-twoTCI-r17</w:t>
            </w:r>
          </w:p>
          <w:p w14:paraId="5AC14814" w14:textId="77777777" w:rsidR="00383D60" w:rsidRPr="0095297E" w:rsidRDefault="00383D60" w:rsidP="00D95F00">
            <w:pPr>
              <w:pStyle w:val="TAL"/>
              <w:rPr>
                <w:rFonts w:cs="Arial"/>
                <w:szCs w:val="18"/>
              </w:rPr>
            </w:pPr>
            <w:r w:rsidRPr="0095297E">
              <w:rPr>
                <w:rFonts w:cs="Arial"/>
                <w:szCs w:val="18"/>
              </w:rPr>
              <w:t>Indicates whether the UE supports RS(s) with two TCI states configured implicitly for beam failure detection enhancement for HST.</w:t>
            </w:r>
          </w:p>
        </w:tc>
        <w:tc>
          <w:tcPr>
            <w:tcW w:w="709" w:type="dxa"/>
          </w:tcPr>
          <w:p w14:paraId="43F708AC" w14:textId="77777777" w:rsidR="00383D60" w:rsidRPr="0095297E" w:rsidRDefault="00383D60" w:rsidP="00D95F00">
            <w:pPr>
              <w:pStyle w:val="TAL"/>
              <w:jc w:val="center"/>
              <w:rPr>
                <w:rFonts w:cs="Arial"/>
                <w:bCs/>
                <w:iCs/>
                <w:szCs w:val="18"/>
              </w:rPr>
            </w:pPr>
            <w:r w:rsidRPr="0095297E">
              <w:rPr>
                <w:rFonts w:cs="Arial"/>
                <w:bCs/>
                <w:iCs/>
                <w:szCs w:val="18"/>
              </w:rPr>
              <w:t>Band</w:t>
            </w:r>
          </w:p>
        </w:tc>
        <w:tc>
          <w:tcPr>
            <w:tcW w:w="567" w:type="dxa"/>
          </w:tcPr>
          <w:p w14:paraId="77148D6A" w14:textId="77777777" w:rsidR="00383D60" w:rsidRPr="0095297E" w:rsidRDefault="00383D60" w:rsidP="00D95F00">
            <w:pPr>
              <w:pStyle w:val="TAL"/>
              <w:jc w:val="center"/>
              <w:rPr>
                <w:rFonts w:cs="Arial"/>
                <w:bCs/>
                <w:iCs/>
                <w:szCs w:val="18"/>
              </w:rPr>
            </w:pPr>
            <w:r w:rsidRPr="0095297E">
              <w:rPr>
                <w:rFonts w:cs="Arial"/>
                <w:bCs/>
                <w:iCs/>
                <w:szCs w:val="18"/>
              </w:rPr>
              <w:t>No</w:t>
            </w:r>
          </w:p>
        </w:tc>
        <w:tc>
          <w:tcPr>
            <w:tcW w:w="709" w:type="dxa"/>
          </w:tcPr>
          <w:p w14:paraId="6A822107" w14:textId="77777777" w:rsidR="00383D60" w:rsidRPr="0095297E" w:rsidRDefault="00383D60" w:rsidP="00D95F00">
            <w:pPr>
              <w:pStyle w:val="TAL"/>
              <w:jc w:val="center"/>
              <w:rPr>
                <w:rFonts w:cs="Arial"/>
                <w:bCs/>
                <w:iCs/>
                <w:szCs w:val="18"/>
              </w:rPr>
            </w:pPr>
            <w:r w:rsidRPr="0095297E">
              <w:rPr>
                <w:rFonts w:cs="Arial"/>
                <w:bCs/>
                <w:iCs/>
                <w:szCs w:val="18"/>
              </w:rPr>
              <w:t>N/A</w:t>
            </w:r>
          </w:p>
        </w:tc>
        <w:tc>
          <w:tcPr>
            <w:tcW w:w="728" w:type="dxa"/>
          </w:tcPr>
          <w:p w14:paraId="1D39FDC2" w14:textId="77777777" w:rsidR="00383D60" w:rsidRPr="0095297E" w:rsidRDefault="00383D60" w:rsidP="00D95F00">
            <w:pPr>
              <w:pStyle w:val="TAL"/>
              <w:jc w:val="center"/>
              <w:rPr>
                <w:rFonts w:cs="Arial"/>
                <w:bCs/>
                <w:iCs/>
                <w:szCs w:val="18"/>
              </w:rPr>
            </w:pPr>
            <w:r w:rsidRPr="0095297E">
              <w:rPr>
                <w:rFonts w:cs="Arial"/>
                <w:bCs/>
                <w:iCs/>
                <w:szCs w:val="18"/>
              </w:rPr>
              <w:t>N/A</w:t>
            </w:r>
          </w:p>
        </w:tc>
      </w:tr>
      <w:tr w:rsidR="00383D60" w:rsidRPr="0095297E" w14:paraId="121B6DE5" w14:textId="77777777" w:rsidTr="00D95F00">
        <w:trPr>
          <w:cantSplit/>
          <w:tblHeader/>
        </w:trPr>
        <w:tc>
          <w:tcPr>
            <w:tcW w:w="6917" w:type="dxa"/>
          </w:tcPr>
          <w:p w14:paraId="36170855" w14:textId="77777777" w:rsidR="00383D60" w:rsidRPr="0095297E" w:rsidRDefault="00383D60" w:rsidP="00D95F00">
            <w:pPr>
              <w:pStyle w:val="TAL"/>
              <w:rPr>
                <w:rFonts w:cs="Arial"/>
                <w:b/>
                <w:bCs/>
                <w:i/>
                <w:iCs/>
                <w:szCs w:val="18"/>
              </w:rPr>
            </w:pPr>
            <w:r w:rsidRPr="0095297E">
              <w:rPr>
                <w:rFonts w:cs="Arial"/>
                <w:b/>
                <w:bCs/>
                <w:i/>
                <w:iCs/>
                <w:szCs w:val="18"/>
              </w:rPr>
              <w:t>sfn-QCL-TypeD-Collision-twoTCI-r17</w:t>
            </w:r>
          </w:p>
          <w:p w14:paraId="2CA783E4" w14:textId="77777777" w:rsidR="00383D60" w:rsidRPr="0095297E" w:rsidRDefault="00383D60" w:rsidP="00D95F00">
            <w:pPr>
              <w:pStyle w:val="TAL"/>
              <w:rPr>
                <w:rFonts w:cs="Arial"/>
                <w:szCs w:val="18"/>
              </w:rPr>
            </w:pPr>
            <w:r w:rsidRPr="0095297E">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317B8198" w14:textId="77777777" w:rsidR="00383D60" w:rsidRPr="0095297E" w:rsidRDefault="00383D60" w:rsidP="00D95F00">
            <w:pPr>
              <w:pStyle w:val="TAL"/>
              <w:jc w:val="center"/>
              <w:rPr>
                <w:rFonts w:cs="Arial"/>
                <w:bCs/>
                <w:iCs/>
                <w:szCs w:val="18"/>
              </w:rPr>
            </w:pPr>
            <w:r w:rsidRPr="0095297E">
              <w:rPr>
                <w:rFonts w:cs="Arial"/>
                <w:bCs/>
                <w:iCs/>
                <w:szCs w:val="18"/>
              </w:rPr>
              <w:t>Band</w:t>
            </w:r>
          </w:p>
        </w:tc>
        <w:tc>
          <w:tcPr>
            <w:tcW w:w="567" w:type="dxa"/>
          </w:tcPr>
          <w:p w14:paraId="6A276DCC" w14:textId="77777777" w:rsidR="00383D60" w:rsidRPr="0095297E" w:rsidRDefault="00383D60" w:rsidP="00D95F00">
            <w:pPr>
              <w:pStyle w:val="TAL"/>
              <w:jc w:val="center"/>
              <w:rPr>
                <w:rFonts w:cs="Arial"/>
                <w:bCs/>
                <w:iCs/>
                <w:szCs w:val="18"/>
              </w:rPr>
            </w:pPr>
            <w:r w:rsidRPr="0095297E">
              <w:rPr>
                <w:rFonts w:cs="Arial"/>
                <w:bCs/>
                <w:iCs/>
                <w:szCs w:val="18"/>
              </w:rPr>
              <w:t>No</w:t>
            </w:r>
          </w:p>
        </w:tc>
        <w:tc>
          <w:tcPr>
            <w:tcW w:w="709" w:type="dxa"/>
          </w:tcPr>
          <w:p w14:paraId="05AC1330" w14:textId="77777777" w:rsidR="00383D60" w:rsidRPr="0095297E" w:rsidRDefault="00383D60" w:rsidP="00D95F00">
            <w:pPr>
              <w:pStyle w:val="TAL"/>
              <w:jc w:val="center"/>
              <w:rPr>
                <w:rFonts w:cs="Arial"/>
                <w:bCs/>
                <w:iCs/>
                <w:szCs w:val="18"/>
              </w:rPr>
            </w:pPr>
            <w:r w:rsidRPr="0095297E">
              <w:rPr>
                <w:rFonts w:cs="Arial"/>
                <w:bCs/>
                <w:iCs/>
                <w:szCs w:val="18"/>
              </w:rPr>
              <w:t>N/A</w:t>
            </w:r>
          </w:p>
        </w:tc>
        <w:tc>
          <w:tcPr>
            <w:tcW w:w="728" w:type="dxa"/>
          </w:tcPr>
          <w:p w14:paraId="3568D761" w14:textId="77777777" w:rsidR="00383D60" w:rsidRPr="0095297E" w:rsidRDefault="00383D60" w:rsidP="00D95F00">
            <w:pPr>
              <w:pStyle w:val="TAL"/>
              <w:jc w:val="center"/>
              <w:rPr>
                <w:rFonts w:cs="Arial"/>
                <w:bCs/>
                <w:iCs/>
                <w:szCs w:val="18"/>
              </w:rPr>
            </w:pPr>
            <w:r w:rsidRPr="0095297E">
              <w:rPr>
                <w:rFonts w:cs="Arial"/>
                <w:bCs/>
                <w:iCs/>
                <w:szCs w:val="18"/>
              </w:rPr>
              <w:t>N/A</w:t>
            </w:r>
          </w:p>
        </w:tc>
      </w:tr>
      <w:bookmarkEnd w:id="167"/>
      <w:tr w:rsidR="00383D60" w:rsidRPr="0095297E" w14:paraId="3ADFC9A8" w14:textId="77777777" w:rsidTr="00D95F00">
        <w:trPr>
          <w:cantSplit/>
          <w:tblHeader/>
        </w:trPr>
        <w:tc>
          <w:tcPr>
            <w:tcW w:w="6917" w:type="dxa"/>
          </w:tcPr>
          <w:p w14:paraId="4153B2DF" w14:textId="77777777" w:rsidR="00383D60" w:rsidRPr="0095297E" w:rsidRDefault="00383D60" w:rsidP="00D95F00">
            <w:pPr>
              <w:pStyle w:val="TAL"/>
              <w:rPr>
                <w:b/>
                <w:bCs/>
                <w:i/>
                <w:iCs/>
              </w:rPr>
            </w:pPr>
            <w:r w:rsidRPr="0095297E">
              <w:rPr>
                <w:rFonts w:cs="Arial"/>
                <w:b/>
                <w:bCs/>
                <w:i/>
                <w:iCs/>
                <w:szCs w:val="18"/>
              </w:rPr>
              <w:t>simul-SpatialRelationUpdatePUCCHResGroup-r16</w:t>
            </w:r>
          </w:p>
          <w:p w14:paraId="4301F632" w14:textId="77777777" w:rsidR="00383D60" w:rsidRPr="0095297E" w:rsidRDefault="00383D60" w:rsidP="00D95F00">
            <w:pPr>
              <w:pStyle w:val="TAL"/>
              <w:rPr>
                <w:rFonts w:cs="Arial"/>
                <w:b/>
                <w:bCs/>
                <w:i/>
                <w:iCs/>
                <w:szCs w:val="18"/>
              </w:rPr>
            </w:pPr>
            <w:r w:rsidRPr="0095297E">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5297E">
              <w:rPr>
                <w:i/>
              </w:rPr>
              <w:t>supportedSRS-Resources, maxNumberConfiguredSpatialRelations</w:t>
            </w:r>
            <w:r w:rsidRPr="0095297E">
              <w:rPr>
                <w:rFonts w:cs="Arial"/>
                <w:szCs w:val="18"/>
              </w:rPr>
              <w:t xml:space="preserve"> and </w:t>
            </w:r>
            <w:r w:rsidRPr="0095297E">
              <w:rPr>
                <w:i/>
              </w:rPr>
              <w:t>pucch-SpatialRelInfoMAC-CE</w:t>
            </w:r>
            <w:r w:rsidRPr="0095297E">
              <w:rPr>
                <w:iCs/>
              </w:rPr>
              <w:t>.</w:t>
            </w:r>
          </w:p>
        </w:tc>
        <w:tc>
          <w:tcPr>
            <w:tcW w:w="709" w:type="dxa"/>
          </w:tcPr>
          <w:p w14:paraId="3D4EA632" w14:textId="77777777" w:rsidR="00383D60" w:rsidRPr="0095297E" w:rsidRDefault="00383D60" w:rsidP="00D95F00">
            <w:pPr>
              <w:pStyle w:val="TAL"/>
              <w:jc w:val="center"/>
              <w:rPr>
                <w:bCs/>
                <w:iCs/>
              </w:rPr>
            </w:pPr>
            <w:r w:rsidRPr="0095297E">
              <w:rPr>
                <w:rFonts w:cs="Arial"/>
                <w:bCs/>
                <w:iCs/>
                <w:szCs w:val="18"/>
              </w:rPr>
              <w:t>Band</w:t>
            </w:r>
          </w:p>
        </w:tc>
        <w:tc>
          <w:tcPr>
            <w:tcW w:w="567" w:type="dxa"/>
          </w:tcPr>
          <w:p w14:paraId="0D4A9154" w14:textId="77777777" w:rsidR="00383D60" w:rsidRPr="0095297E" w:rsidRDefault="00383D60" w:rsidP="00D95F00">
            <w:pPr>
              <w:pStyle w:val="TAL"/>
              <w:jc w:val="center"/>
              <w:rPr>
                <w:bCs/>
                <w:iCs/>
              </w:rPr>
            </w:pPr>
            <w:r w:rsidRPr="0095297E">
              <w:rPr>
                <w:rFonts w:cs="Arial"/>
                <w:bCs/>
                <w:iCs/>
                <w:szCs w:val="18"/>
              </w:rPr>
              <w:t>No</w:t>
            </w:r>
          </w:p>
        </w:tc>
        <w:tc>
          <w:tcPr>
            <w:tcW w:w="709" w:type="dxa"/>
          </w:tcPr>
          <w:p w14:paraId="00B5E9BC" w14:textId="77777777" w:rsidR="00383D60" w:rsidRPr="0095297E" w:rsidRDefault="00383D60" w:rsidP="00D95F00">
            <w:pPr>
              <w:pStyle w:val="TAL"/>
              <w:jc w:val="center"/>
              <w:rPr>
                <w:bCs/>
                <w:iCs/>
              </w:rPr>
            </w:pPr>
            <w:r w:rsidRPr="0095297E">
              <w:rPr>
                <w:rFonts w:cs="Arial"/>
                <w:bCs/>
                <w:iCs/>
                <w:szCs w:val="18"/>
              </w:rPr>
              <w:t>N/A</w:t>
            </w:r>
          </w:p>
        </w:tc>
        <w:tc>
          <w:tcPr>
            <w:tcW w:w="728" w:type="dxa"/>
          </w:tcPr>
          <w:p w14:paraId="5DD476D6" w14:textId="77777777" w:rsidR="00383D60" w:rsidRPr="0095297E" w:rsidRDefault="00383D60" w:rsidP="00D95F00">
            <w:pPr>
              <w:pStyle w:val="TAL"/>
              <w:jc w:val="center"/>
              <w:rPr>
                <w:bCs/>
                <w:iCs/>
              </w:rPr>
            </w:pPr>
            <w:r w:rsidRPr="0095297E">
              <w:rPr>
                <w:rFonts w:cs="Arial"/>
                <w:bCs/>
                <w:iCs/>
                <w:szCs w:val="18"/>
              </w:rPr>
              <w:t>N/A</w:t>
            </w:r>
          </w:p>
        </w:tc>
      </w:tr>
      <w:tr w:rsidR="00383D60" w:rsidRPr="0095297E" w14:paraId="0AEA9ACA" w14:textId="77777777" w:rsidTr="00D95F00">
        <w:trPr>
          <w:cantSplit/>
          <w:tblHeader/>
        </w:trPr>
        <w:tc>
          <w:tcPr>
            <w:tcW w:w="6917" w:type="dxa"/>
            <w:shd w:val="clear" w:color="auto" w:fill="auto"/>
          </w:tcPr>
          <w:p w14:paraId="36481623" w14:textId="77777777" w:rsidR="00383D60" w:rsidRPr="0095297E" w:rsidRDefault="00383D60" w:rsidP="00D95F00">
            <w:pPr>
              <w:pStyle w:val="TAL"/>
              <w:rPr>
                <w:rFonts w:eastAsia="Malgun Gothic" w:cs="Arial"/>
                <w:b/>
                <w:bCs/>
                <w:i/>
                <w:iCs/>
                <w:szCs w:val="18"/>
              </w:rPr>
            </w:pPr>
            <w:r w:rsidRPr="0095297E">
              <w:rPr>
                <w:rFonts w:eastAsia="Malgun Gothic" w:cs="Arial"/>
                <w:b/>
                <w:bCs/>
                <w:i/>
                <w:iCs/>
                <w:szCs w:val="18"/>
              </w:rPr>
              <w:t>simulTX-SRS-AntSwitchingIntraBandUL-CA-r16</w:t>
            </w:r>
          </w:p>
          <w:p w14:paraId="068609F8" w14:textId="77777777" w:rsidR="00383D60" w:rsidRPr="0095297E" w:rsidRDefault="00383D60" w:rsidP="00D95F00">
            <w:pPr>
              <w:pStyle w:val="TAL"/>
              <w:rPr>
                <w:rFonts w:eastAsia="Malgun Gothic" w:cs="Arial"/>
                <w:szCs w:val="18"/>
              </w:rPr>
            </w:pPr>
            <w:r w:rsidRPr="0095297E">
              <w:rPr>
                <w:rFonts w:eastAsia="Malgun Gothic" w:cs="Arial"/>
                <w:szCs w:val="18"/>
              </w:rPr>
              <w:t>Indicates whether the UE support</w:t>
            </w:r>
            <w:r w:rsidRPr="0095297E">
              <w:t xml:space="preserve"> </w:t>
            </w:r>
            <w:r w:rsidRPr="0095297E">
              <w:rPr>
                <w:rFonts w:eastAsia="Malgun Gothic" w:cs="Arial"/>
                <w:szCs w:val="18"/>
              </w:rPr>
              <w:t xml:space="preserve">simultaneous transmission of SRS on different CCs for intra-band UL CA. The </w:t>
            </w:r>
            <w:r w:rsidRPr="0095297E">
              <w:t xml:space="preserve">UE indicating support of this feature shall include at least one of </w:t>
            </w:r>
            <w:r w:rsidRPr="0095297E">
              <w:rPr>
                <w:rFonts w:eastAsia="Malgun Gothic" w:cs="Arial"/>
                <w:szCs w:val="18"/>
              </w:rPr>
              <w:t>the following capabilities:</w:t>
            </w:r>
          </w:p>
          <w:p w14:paraId="5F392CFC" w14:textId="77777777" w:rsidR="00383D60" w:rsidRPr="0095297E" w:rsidRDefault="00383D60" w:rsidP="00D95F00">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supportSRS-xTyR-xLessThanY-r16</w:t>
            </w:r>
            <w:r w:rsidRPr="0095297E">
              <w:rPr>
                <w:rFonts w:ascii="Arial" w:hAnsi="Arial" w:cs="Arial"/>
                <w:sz w:val="18"/>
                <w:szCs w:val="18"/>
              </w:rPr>
              <w:t xml:space="preserve"> indicates support transmission of SRS for xTyR (x&lt;y) based antenna switching and SRS for CB/NCB/BM on different CCs in overlapped symbol(s) for intra-band UL CA.</w:t>
            </w:r>
          </w:p>
          <w:p w14:paraId="2F7F9ABC" w14:textId="77777777" w:rsidR="00383D60" w:rsidRPr="0095297E" w:rsidRDefault="00383D60" w:rsidP="00D95F00">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supportSRS-xTyR-xEqualToY-r16</w:t>
            </w:r>
            <w:r w:rsidRPr="0095297E">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4D5FFA4F" w14:textId="77777777" w:rsidR="00383D60" w:rsidRPr="0095297E" w:rsidRDefault="00383D60" w:rsidP="00D95F00">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supportSRS-AntennaSwitching-r16</w:t>
            </w:r>
            <w:r w:rsidRPr="0095297E">
              <w:rPr>
                <w:rFonts w:ascii="Arial" w:eastAsia="Malgun Gothic" w:hAnsi="Arial" w:cs="Arial"/>
                <w:sz w:val="18"/>
                <w:szCs w:val="18"/>
              </w:rPr>
              <w:t xml:space="preserve"> Indicates whether the UE support</w:t>
            </w:r>
            <w:r w:rsidRPr="0095297E">
              <w:rPr>
                <w:rFonts w:ascii="Arial" w:hAnsi="Arial" w:cs="Arial"/>
                <w:sz w:val="18"/>
                <w:szCs w:val="18"/>
              </w:rPr>
              <w:t xml:space="preserve"> </w:t>
            </w:r>
            <w:r w:rsidRPr="0095297E">
              <w:rPr>
                <w:rFonts w:ascii="Arial" w:eastAsia="Malgun Gothic" w:hAnsi="Arial" w:cs="Arial"/>
                <w:sz w:val="18"/>
                <w:szCs w:val="18"/>
              </w:rPr>
              <w:t>simultaneous transmission of SRS for antenna switching on different CCs in overlapped symbol(s) for intra-band UL CA.</w:t>
            </w:r>
          </w:p>
          <w:p w14:paraId="761284A2" w14:textId="77777777" w:rsidR="00383D60" w:rsidRPr="0095297E" w:rsidRDefault="00383D60" w:rsidP="00D95F00">
            <w:pPr>
              <w:pStyle w:val="B1"/>
              <w:spacing w:after="0"/>
              <w:rPr>
                <w:rFonts w:ascii="Arial" w:eastAsia="Malgun Gothic" w:hAnsi="Arial" w:cs="Arial"/>
                <w:sz w:val="18"/>
                <w:szCs w:val="18"/>
              </w:rPr>
            </w:pPr>
          </w:p>
          <w:p w14:paraId="3F77362F" w14:textId="77777777" w:rsidR="00383D60" w:rsidRPr="0095297E" w:rsidRDefault="00383D60" w:rsidP="00D95F00">
            <w:pPr>
              <w:pStyle w:val="TAN"/>
              <w:rPr>
                <w:rFonts w:eastAsia="Malgun Gothic"/>
              </w:rPr>
            </w:pPr>
            <w:r w:rsidRPr="0095297E">
              <w:rPr>
                <w:rFonts w:eastAsia="Malgun Gothic"/>
              </w:rPr>
              <w:t>NOTE:</w:t>
            </w:r>
            <w:r w:rsidRPr="0095297E">
              <w:tab/>
            </w:r>
            <w:r w:rsidRPr="0095297E">
              <w:rPr>
                <w:rFonts w:eastAsia="Malgun Gothic"/>
              </w:rPr>
              <w:t xml:space="preserve">For simultaneously antenna switching and antenna switching SRS in intra-band CAs with bands whose UL are switched together according to the reported </w:t>
            </w:r>
            <w:r w:rsidRPr="0095297E">
              <w:rPr>
                <w:rFonts w:eastAsia="Malgun Gothic"/>
                <w:i/>
                <w:iCs/>
              </w:rPr>
              <w:t>supportSRS-AntennaSwitching-r16</w:t>
            </w:r>
            <w:r w:rsidRPr="0095297E">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5B668250" w14:textId="77777777" w:rsidR="00383D60" w:rsidRPr="0095297E" w:rsidRDefault="00383D60" w:rsidP="00D95F00">
            <w:pPr>
              <w:pStyle w:val="TAL"/>
              <w:jc w:val="center"/>
              <w:rPr>
                <w:rFonts w:cs="Arial"/>
                <w:bCs/>
                <w:iCs/>
                <w:szCs w:val="18"/>
              </w:rPr>
            </w:pPr>
            <w:r w:rsidRPr="0095297E">
              <w:rPr>
                <w:rFonts w:cs="Arial"/>
                <w:bCs/>
                <w:iCs/>
                <w:szCs w:val="18"/>
              </w:rPr>
              <w:t>Band</w:t>
            </w:r>
          </w:p>
        </w:tc>
        <w:tc>
          <w:tcPr>
            <w:tcW w:w="567" w:type="dxa"/>
            <w:shd w:val="clear" w:color="auto" w:fill="auto"/>
          </w:tcPr>
          <w:p w14:paraId="06A21DB8" w14:textId="77777777" w:rsidR="00383D60" w:rsidRPr="0095297E" w:rsidRDefault="00383D60" w:rsidP="00D95F00">
            <w:pPr>
              <w:pStyle w:val="TAL"/>
              <w:jc w:val="center"/>
              <w:rPr>
                <w:rFonts w:cs="Arial"/>
                <w:bCs/>
                <w:iCs/>
                <w:szCs w:val="18"/>
              </w:rPr>
            </w:pPr>
            <w:r w:rsidRPr="0095297E">
              <w:rPr>
                <w:rFonts w:cs="Arial"/>
                <w:bCs/>
                <w:iCs/>
                <w:szCs w:val="18"/>
              </w:rPr>
              <w:t>No</w:t>
            </w:r>
          </w:p>
        </w:tc>
        <w:tc>
          <w:tcPr>
            <w:tcW w:w="709" w:type="dxa"/>
            <w:shd w:val="clear" w:color="auto" w:fill="auto"/>
          </w:tcPr>
          <w:p w14:paraId="145AC97A" w14:textId="77777777" w:rsidR="00383D60" w:rsidRPr="0095297E" w:rsidRDefault="00383D60" w:rsidP="00D95F00">
            <w:pPr>
              <w:pStyle w:val="TAL"/>
              <w:jc w:val="center"/>
              <w:rPr>
                <w:rFonts w:cs="Arial"/>
                <w:bCs/>
                <w:iCs/>
                <w:szCs w:val="18"/>
              </w:rPr>
            </w:pPr>
            <w:r w:rsidRPr="0095297E">
              <w:rPr>
                <w:rFonts w:cs="Arial"/>
                <w:bCs/>
                <w:iCs/>
                <w:szCs w:val="18"/>
              </w:rPr>
              <w:t>N/A</w:t>
            </w:r>
          </w:p>
        </w:tc>
        <w:tc>
          <w:tcPr>
            <w:tcW w:w="728" w:type="dxa"/>
            <w:shd w:val="clear" w:color="auto" w:fill="auto"/>
          </w:tcPr>
          <w:p w14:paraId="79F0188C" w14:textId="77777777" w:rsidR="00383D60" w:rsidRPr="0095297E" w:rsidRDefault="00383D60" w:rsidP="00D95F00">
            <w:pPr>
              <w:pStyle w:val="TAL"/>
              <w:jc w:val="center"/>
              <w:rPr>
                <w:rFonts w:cs="Arial"/>
                <w:bCs/>
                <w:iCs/>
                <w:szCs w:val="18"/>
              </w:rPr>
            </w:pPr>
            <w:r w:rsidRPr="0095297E">
              <w:rPr>
                <w:rFonts w:cs="Arial"/>
                <w:bCs/>
                <w:iCs/>
                <w:szCs w:val="18"/>
              </w:rPr>
              <w:t>N/A</w:t>
            </w:r>
          </w:p>
        </w:tc>
      </w:tr>
      <w:tr w:rsidR="00383D60" w:rsidRPr="0095297E" w14:paraId="4169D80C" w14:textId="77777777" w:rsidTr="00D95F00">
        <w:trPr>
          <w:cantSplit/>
          <w:tblHeader/>
        </w:trPr>
        <w:tc>
          <w:tcPr>
            <w:tcW w:w="6917" w:type="dxa"/>
          </w:tcPr>
          <w:p w14:paraId="6540E875" w14:textId="77777777" w:rsidR="00383D60" w:rsidRPr="0095297E" w:rsidRDefault="00383D60" w:rsidP="00D95F00">
            <w:pPr>
              <w:pStyle w:val="TAL"/>
              <w:rPr>
                <w:rFonts w:cs="Arial"/>
                <w:b/>
                <w:bCs/>
                <w:i/>
                <w:iCs/>
                <w:szCs w:val="18"/>
              </w:rPr>
            </w:pPr>
            <w:r w:rsidRPr="0095297E">
              <w:rPr>
                <w:rFonts w:cs="Arial"/>
                <w:b/>
                <w:bCs/>
                <w:i/>
                <w:iCs/>
                <w:szCs w:val="18"/>
              </w:rPr>
              <w:t>simulSRS-MIMO-TransWithinBand-r16</w:t>
            </w:r>
          </w:p>
          <w:p w14:paraId="0622CFBC" w14:textId="77777777" w:rsidR="00383D60" w:rsidRPr="0095297E" w:rsidRDefault="00383D60" w:rsidP="00D95F00">
            <w:pPr>
              <w:pStyle w:val="TAL"/>
              <w:rPr>
                <w:b/>
                <w:i/>
              </w:rPr>
            </w:pPr>
            <w:r w:rsidRPr="0095297E">
              <w:rPr>
                <w:rFonts w:cs="Arial"/>
                <w:szCs w:val="18"/>
              </w:rPr>
              <w:t>Indicates the number of SRS resources for positioning and SRS resource for MIMO on a symbol within a band across multiple CCs.</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tc>
        <w:tc>
          <w:tcPr>
            <w:tcW w:w="709" w:type="dxa"/>
          </w:tcPr>
          <w:p w14:paraId="0088231C" w14:textId="77777777" w:rsidR="00383D60" w:rsidRPr="0095297E" w:rsidRDefault="00383D60" w:rsidP="00D95F00">
            <w:pPr>
              <w:pStyle w:val="TAL"/>
              <w:jc w:val="center"/>
            </w:pPr>
            <w:r w:rsidRPr="0095297E">
              <w:rPr>
                <w:bCs/>
                <w:iCs/>
              </w:rPr>
              <w:t>Band</w:t>
            </w:r>
          </w:p>
        </w:tc>
        <w:tc>
          <w:tcPr>
            <w:tcW w:w="567" w:type="dxa"/>
          </w:tcPr>
          <w:p w14:paraId="01B7AB6A" w14:textId="77777777" w:rsidR="00383D60" w:rsidRPr="0095297E" w:rsidRDefault="00383D60" w:rsidP="00D95F00">
            <w:pPr>
              <w:pStyle w:val="TAL"/>
              <w:jc w:val="center"/>
            </w:pPr>
            <w:r w:rsidRPr="0095297E">
              <w:rPr>
                <w:bCs/>
                <w:iCs/>
              </w:rPr>
              <w:t>No</w:t>
            </w:r>
          </w:p>
        </w:tc>
        <w:tc>
          <w:tcPr>
            <w:tcW w:w="709" w:type="dxa"/>
          </w:tcPr>
          <w:p w14:paraId="7E37A47F" w14:textId="77777777" w:rsidR="00383D60" w:rsidRPr="0095297E" w:rsidRDefault="00383D60" w:rsidP="00D95F00">
            <w:pPr>
              <w:pStyle w:val="TAL"/>
              <w:jc w:val="center"/>
              <w:rPr>
                <w:bCs/>
                <w:iCs/>
              </w:rPr>
            </w:pPr>
            <w:r w:rsidRPr="0095297E">
              <w:rPr>
                <w:bCs/>
                <w:iCs/>
              </w:rPr>
              <w:t>N/A</w:t>
            </w:r>
          </w:p>
        </w:tc>
        <w:tc>
          <w:tcPr>
            <w:tcW w:w="728" w:type="dxa"/>
          </w:tcPr>
          <w:p w14:paraId="37AEA12C" w14:textId="77777777" w:rsidR="00383D60" w:rsidRPr="0095297E" w:rsidRDefault="00383D60" w:rsidP="00D95F00">
            <w:pPr>
              <w:pStyle w:val="TAL"/>
              <w:jc w:val="center"/>
              <w:rPr>
                <w:bCs/>
                <w:iCs/>
              </w:rPr>
            </w:pPr>
            <w:r w:rsidRPr="0095297E">
              <w:rPr>
                <w:bCs/>
                <w:iCs/>
              </w:rPr>
              <w:t>N/A</w:t>
            </w:r>
          </w:p>
        </w:tc>
      </w:tr>
      <w:tr w:rsidR="00383D60" w:rsidRPr="0095297E" w14:paraId="7A368916" w14:textId="77777777" w:rsidTr="00D95F00">
        <w:trPr>
          <w:cantSplit/>
          <w:tblHeader/>
        </w:trPr>
        <w:tc>
          <w:tcPr>
            <w:tcW w:w="6917" w:type="dxa"/>
          </w:tcPr>
          <w:p w14:paraId="14920DA4" w14:textId="77777777" w:rsidR="00383D60" w:rsidRPr="0095297E" w:rsidRDefault="00383D60" w:rsidP="00D95F00">
            <w:pPr>
              <w:pStyle w:val="TAL"/>
              <w:rPr>
                <w:rFonts w:cs="Arial"/>
                <w:b/>
                <w:bCs/>
                <w:i/>
                <w:iCs/>
                <w:szCs w:val="18"/>
              </w:rPr>
            </w:pPr>
            <w:r w:rsidRPr="0095297E">
              <w:rPr>
                <w:rFonts w:cs="Arial"/>
                <w:b/>
                <w:bCs/>
                <w:i/>
                <w:iCs/>
                <w:szCs w:val="18"/>
              </w:rPr>
              <w:t>simulSRS-TransWithinBand-r16</w:t>
            </w:r>
          </w:p>
          <w:p w14:paraId="422218C8" w14:textId="77777777" w:rsidR="00383D60" w:rsidRPr="0095297E" w:rsidRDefault="00383D60" w:rsidP="00D95F00">
            <w:pPr>
              <w:pStyle w:val="TAL"/>
              <w:rPr>
                <w:b/>
                <w:i/>
              </w:rPr>
            </w:pPr>
            <w:r w:rsidRPr="0095297E">
              <w:rPr>
                <w:rFonts w:cs="Arial"/>
                <w:szCs w:val="18"/>
              </w:rPr>
              <w:t>Indicates the number of SRS resources for positioning on a symbol within a band across multiple CCs.</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tc>
        <w:tc>
          <w:tcPr>
            <w:tcW w:w="709" w:type="dxa"/>
          </w:tcPr>
          <w:p w14:paraId="311D8015" w14:textId="77777777" w:rsidR="00383D60" w:rsidRPr="0095297E" w:rsidRDefault="00383D60" w:rsidP="00D95F00">
            <w:pPr>
              <w:pStyle w:val="TAL"/>
              <w:jc w:val="center"/>
            </w:pPr>
            <w:r w:rsidRPr="0095297E">
              <w:rPr>
                <w:bCs/>
                <w:iCs/>
              </w:rPr>
              <w:t>Band</w:t>
            </w:r>
          </w:p>
        </w:tc>
        <w:tc>
          <w:tcPr>
            <w:tcW w:w="567" w:type="dxa"/>
          </w:tcPr>
          <w:p w14:paraId="53C76DC9" w14:textId="77777777" w:rsidR="00383D60" w:rsidRPr="0095297E" w:rsidRDefault="00383D60" w:rsidP="00D95F00">
            <w:pPr>
              <w:pStyle w:val="TAL"/>
              <w:jc w:val="center"/>
            </w:pPr>
            <w:r w:rsidRPr="0095297E">
              <w:rPr>
                <w:bCs/>
                <w:iCs/>
              </w:rPr>
              <w:t>No</w:t>
            </w:r>
          </w:p>
        </w:tc>
        <w:tc>
          <w:tcPr>
            <w:tcW w:w="709" w:type="dxa"/>
          </w:tcPr>
          <w:p w14:paraId="24CB8ECA" w14:textId="77777777" w:rsidR="00383D60" w:rsidRPr="0095297E" w:rsidRDefault="00383D60" w:rsidP="00D95F00">
            <w:pPr>
              <w:pStyle w:val="TAL"/>
              <w:jc w:val="center"/>
            </w:pPr>
            <w:r w:rsidRPr="0095297E">
              <w:rPr>
                <w:bCs/>
                <w:iCs/>
              </w:rPr>
              <w:t>N/A</w:t>
            </w:r>
          </w:p>
        </w:tc>
        <w:tc>
          <w:tcPr>
            <w:tcW w:w="728" w:type="dxa"/>
          </w:tcPr>
          <w:p w14:paraId="30319BE6" w14:textId="77777777" w:rsidR="00383D60" w:rsidRPr="0095297E" w:rsidRDefault="00383D60" w:rsidP="00D95F00">
            <w:pPr>
              <w:pStyle w:val="TAL"/>
              <w:jc w:val="center"/>
            </w:pPr>
            <w:r w:rsidRPr="0095297E">
              <w:rPr>
                <w:bCs/>
                <w:iCs/>
              </w:rPr>
              <w:t>N/A</w:t>
            </w:r>
          </w:p>
        </w:tc>
      </w:tr>
      <w:tr w:rsidR="00383D60" w:rsidRPr="0095297E" w14:paraId="33C5B083" w14:textId="77777777" w:rsidTr="00D95F00">
        <w:trPr>
          <w:cantSplit/>
          <w:tblHeader/>
        </w:trPr>
        <w:tc>
          <w:tcPr>
            <w:tcW w:w="6917" w:type="dxa"/>
          </w:tcPr>
          <w:p w14:paraId="19361C96" w14:textId="77777777" w:rsidR="00383D60" w:rsidRPr="0095297E" w:rsidRDefault="00383D60" w:rsidP="00D95F00">
            <w:pPr>
              <w:pStyle w:val="TAL"/>
              <w:rPr>
                <w:b/>
                <w:i/>
              </w:rPr>
            </w:pPr>
            <w:r w:rsidRPr="0095297E">
              <w:rPr>
                <w:b/>
                <w:i/>
              </w:rPr>
              <w:t>simultaneousReceptionDiffTypeD-r16</w:t>
            </w:r>
          </w:p>
          <w:p w14:paraId="4BF36941" w14:textId="77777777" w:rsidR="00383D60" w:rsidRPr="0095297E" w:rsidRDefault="00383D60" w:rsidP="00D95F00">
            <w:pPr>
              <w:pStyle w:val="TAL"/>
              <w:rPr>
                <w:rFonts w:cs="Arial"/>
                <w:b/>
                <w:bCs/>
                <w:i/>
                <w:iCs/>
                <w:szCs w:val="18"/>
              </w:rPr>
            </w:pPr>
            <w:r w:rsidRPr="0095297E">
              <w:rPr>
                <w:bCs/>
                <w:iCs/>
              </w:rPr>
              <w:t>Indicates whether the UE supports simultaneous reception with different QCL Type D reference signal as specified in TS38.213 [11].</w:t>
            </w:r>
          </w:p>
        </w:tc>
        <w:tc>
          <w:tcPr>
            <w:tcW w:w="709" w:type="dxa"/>
          </w:tcPr>
          <w:p w14:paraId="5419B662" w14:textId="77777777" w:rsidR="00383D60" w:rsidRPr="0095297E" w:rsidRDefault="00383D60" w:rsidP="00D95F00">
            <w:pPr>
              <w:pStyle w:val="TAL"/>
              <w:jc w:val="center"/>
              <w:rPr>
                <w:bCs/>
                <w:iCs/>
              </w:rPr>
            </w:pPr>
            <w:r w:rsidRPr="0095297E">
              <w:t>Band</w:t>
            </w:r>
          </w:p>
        </w:tc>
        <w:tc>
          <w:tcPr>
            <w:tcW w:w="567" w:type="dxa"/>
          </w:tcPr>
          <w:p w14:paraId="7976AA49" w14:textId="77777777" w:rsidR="00383D60" w:rsidRPr="0095297E" w:rsidRDefault="00383D60" w:rsidP="00D95F00">
            <w:pPr>
              <w:pStyle w:val="TAL"/>
              <w:jc w:val="center"/>
              <w:rPr>
                <w:bCs/>
                <w:iCs/>
              </w:rPr>
            </w:pPr>
            <w:r w:rsidRPr="0095297E">
              <w:t>No</w:t>
            </w:r>
          </w:p>
        </w:tc>
        <w:tc>
          <w:tcPr>
            <w:tcW w:w="709" w:type="dxa"/>
          </w:tcPr>
          <w:p w14:paraId="586FA6CF" w14:textId="77777777" w:rsidR="00383D60" w:rsidRPr="0095297E" w:rsidRDefault="00383D60" w:rsidP="00D95F00">
            <w:pPr>
              <w:pStyle w:val="TAL"/>
              <w:jc w:val="center"/>
              <w:rPr>
                <w:bCs/>
                <w:iCs/>
              </w:rPr>
            </w:pPr>
            <w:r w:rsidRPr="0095297E">
              <w:t>N/A</w:t>
            </w:r>
          </w:p>
        </w:tc>
        <w:tc>
          <w:tcPr>
            <w:tcW w:w="728" w:type="dxa"/>
          </w:tcPr>
          <w:p w14:paraId="4E5F2971" w14:textId="77777777" w:rsidR="00383D60" w:rsidRPr="0095297E" w:rsidRDefault="00383D60" w:rsidP="00D95F00">
            <w:pPr>
              <w:pStyle w:val="TAL"/>
              <w:jc w:val="center"/>
              <w:rPr>
                <w:bCs/>
                <w:iCs/>
              </w:rPr>
            </w:pPr>
            <w:r w:rsidRPr="0095297E">
              <w:t>FR2 only</w:t>
            </w:r>
          </w:p>
        </w:tc>
      </w:tr>
      <w:tr w:rsidR="00383D60" w:rsidRPr="0095297E" w14:paraId="52F5716B" w14:textId="77777777" w:rsidTr="00D95F00">
        <w:trPr>
          <w:cantSplit/>
          <w:tblHeader/>
        </w:trPr>
        <w:tc>
          <w:tcPr>
            <w:tcW w:w="6917" w:type="dxa"/>
          </w:tcPr>
          <w:p w14:paraId="421170F9" w14:textId="77777777" w:rsidR="00383D60" w:rsidRPr="0095297E" w:rsidRDefault="00383D60" w:rsidP="00D95F00">
            <w:pPr>
              <w:pStyle w:val="TAL"/>
              <w:rPr>
                <w:rFonts w:cs="Arial"/>
                <w:b/>
                <w:bCs/>
                <w:i/>
                <w:iCs/>
                <w:szCs w:val="18"/>
              </w:rPr>
            </w:pPr>
            <w:r w:rsidRPr="0095297E">
              <w:rPr>
                <w:rFonts w:cs="Arial"/>
                <w:b/>
                <w:bCs/>
                <w:i/>
                <w:iCs/>
                <w:szCs w:val="18"/>
              </w:rPr>
              <w:t>sn-InitiatedCondPSCellChangeNRDC-r17</w:t>
            </w:r>
          </w:p>
          <w:p w14:paraId="3227E310" w14:textId="77777777" w:rsidR="00383D60" w:rsidRPr="0095297E" w:rsidRDefault="00383D60" w:rsidP="00D95F00">
            <w:pPr>
              <w:pStyle w:val="TAL"/>
              <w:rPr>
                <w:b/>
                <w:i/>
              </w:rPr>
            </w:pPr>
            <w:r w:rsidRPr="0095297E">
              <w:rPr>
                <w:rFonts w:eastAsia="MS PGothic" w:cs="Arial"/>
                <w:szCs w:val="18"/>
              </w:rPr>
              <w:t xml:space="preserve">Indicates whether the UE supports SN initiated inter-SN conditional PSCell change in NR-DC, which is configured by NR </w:t>
            </w:r>
            <w:r w:rsidRPr="0095297E">
              <w:rPr>
                <w:rFonts w:eastAsia="MS PGothic" w:cs="Arial"/>
                <w:i/>
                <w:iCs/>
                <w:szCs w:val="18"/>
              </w:rPr>
              <w:t>conditionalReconfiguration</w:t>
            </w:r>
            <w:r w:rsidRPr="0095297E">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3F3EB827" w14:textId="77777777" w:rsidR="00383D60" w:rsidRPr="0095297E" w:rsidRDefault="00383D60" w:rsidP="00D95F00">
            <w:pPr>
              <w:pStyle w:val="TAL"/>
              <w:jc w:val="center"/>
            </w:pPr>
            <w:r w:rsidRPr="0095297E">
              <w:rPr>
                <w:rFonts w:eastAsia="MS Mincho" w:cs="Arial"/>
                <w:bCs/>
                <w:iCs/>
                <w:szCs w:val="18"/>
              </w:rPr>
              <w:t>Band</w:t>
            </w:r>
          </w:p>
        </w:tc>
        <w:tc>
          <w:tcPr>
            <w:tcW w:w="567" w:type="dxa"/>
          </w:tcPr>
          <w:p w14:paraId="642B73C0" w14:textId="77777777" w:rsidR="00383D60" w:rsidRPr="0095297E" w:rsidRDefault="00383D60" w:rsidP="00D95F00">
            <w:pPr>
              <w:pStyle w:val="TAL"/>
              <w:jc w:val="center"/>
            </w:pPr>
            <w:r w:rsidRPr="0095297E">
              <w:rPr>
                <w:rFonts w:eastAsia="MS Mincho" w:cs="Arial"/>
                <w:bCs/>
                <w:iCs/>
                <w:szCs w:val="18"/>
              </w:rPr>
              <w:t>No</w:t>
            </w:r>
          </w:p>
        </w:tc>
        <w:tc>
          <w:tcPr>
            <w:tcW w:w="709" w:type="dxa"/>
          </w:tcPr>
          <w:p w14:paraId="720486CE" w14:textId="77777777" w:rsidR="00383D60" w:rsidRPr="0095297E" w:rsidRDefault="00383D60" w:rsidP="00D95F00">
            <w:pPr>
              <w:pStyle w:val="TAL"/>
              <w:jc w:val="center"/>
            </w:pPr>
            <w:r w:rsidRPr="0095297E">
              <w:rPr>
                <w:bCs/>
                <w:iCs/>
              </w:rPr>
              <w:t>N/A</w:t>
            </w:r>
          </w:p>
        </w:tc>
        <w:tc>
          <w:tcPr>
            <w:tcW w:w="728" w:type="dxa"/>
          </w:tcPr>
          <w:p w14:paraId="32B488EB" w14:textId="77777777" w:rsidR="00383D60" w:rsidRPr="0095297E" w:rsidRDefault="00383D60" w:rsidP="00D95F00">
            <w:pPr>
              <w:pStyle w:val="TAL"/>
              <w:jc w:val="center"/>
            </w:pPr>
            <w:r w:rsidRPr="0095297E">
              <w:rPr>
                <w:bCs/>
                <w:iCs/>
              </w:rPr>
              <w:t>N/A</w:t>
            </w:r>
          </w:p>
        </w:tc>
      </w:tr>
      <w:tr w:rsidR="00383D60" w:rsidRPr="0095297E" w14:paraId="218EA9FF" w14:textId="77777777" w:rsidTr="00D95F00">
        <w:trPr>
          <w:cantSplit/>
          <w:tblHeader/>
        </w:trPr>
        <w:tc>
          <w:tcPr>
            <w:tcW w:w="6917" w:type="dxa"/>
          </w:tcPr>
          <w:p w14:paraId="2D0CEBBE" w14:textId="77777777" w:rsidR="00383D60" w:rsidRPr="0095297E" w:rsidRDefault="00383D60" w:rsidP="00D95F00">
            <w:pPr>
              <w:pStyle w:val="TAL"/>
              <w:rPr>
                <w:rFonts w:cs="Arial"/>
                <w:b/>
                <w:bCs/>
                <w:i/>
                <w:iCs/>
                <w:szCs w:val="18"/>
              </w:rPr>
            </w:pPr>
            <w:r w:rsidRPr="0095297E">
              <w:rPr>
                <w:rFonts w:cs="Arial"/>
                <w:b/>
                <w:bCs/>
                <w:i/>
                <w:iCs/>
                <w:szCs w:val="18"/>
              </w:rPr>
              <w:t>spatialRelations, spatialRelations-v1640</w:t>
            </w:r>
          </w:p>
          <w:p w14:paraId="63BC91A4" w14:textId="77777777" w:rsidR="00383D60" w:rsidRPr="0095297E" w:rsidRDefault="00383D60" w:rsidP="00D95F00">
            <w:pPr>
              <w:pStyle w:val="TAL"/>
              <w:rPr>
                <w:rFonts w:cs="Arial"/>
                <w:bCs/>
                <w:iCs/>
                <w:szCs w:val="18"/>
              </w:rPr>
            </w:pPr>
            <w:r w:rsidRPr="0095297E">
              <w:rPr>
                <w:rFonts w:cs="Arial"/>
                <w:bCs/>
                <w:iCs/>
                <w:szCs w:val="18"/>
              </w:rPr>
              <w:t>Indicates whether the UE supports spatial relations. The capability signalling comprises the following parameters.</w:t>
            </w:r>
          </w:p>
          <w:p w14:paraId="542C3491"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maxNumberConfiguredSpatialRelations</w:t>
            </w:r>
            <w:r w:rsidRPr="0095297E">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5297E">
              <w:rPr>
                <w:rFonts w:ascii="Arial" w:hAnsi="Arial" w:cs="Arial"/>
                <w:i/>
                <w:iCs/>
                <w:sz w:val="18"/>
                <w:szCs w:val="18"/>
              </w:rPr>
              <w:t>maxNumberConfiguredSpatialRelations-v1640</w:t>
            </w:r>
            <w:r w:rsidRPr="0095297E">
              <w:rPr>
                <w:rFonts w:ascii="Arial" w:hAnsi="Arial"/>
                <w:sz w:val="18"/>
                <w:szCs w:val="18"/>
              </w:rPr>
              <w:t xml:space="preserve"> </w:t>
            </w:r>
            <w:r w:rsidRPr="0095297E">
              <w:rPr>
                <w:rFonts w:ascii="Arial" w:hAnsi="Arial" w:cs="Arial"/>
                <w:sz w:val="18"/>
                <w:szCs w:val="18"/>
              </w:rPr>
              <w:t>indicates the maximum number of configured spatial relations per CC for PUCCH and SRS</w:t>
            </w:r>
            <w:r w:rsidRPr="0095297E">
              <w:rPr>
                <w:rFonts w:ascii="Arial" w:hAnsi="Arial"/>
                <w:sz w:val="18"/>
                <w:szCs w:val="18"/>
              </w:rPr>
              <w:t xml:space="preserve"> with UE supporting the configuration of maximum 64 PUCCH spatial relations per BWP per CC</w:t>
            </w:r>
            <w:r w:rsidRPr="0095297E">
              <w:rPr>
                <w:rFonts w:ascii="Arial" w:hAnsi="Arial" w:cs="Arial"/>
                <w:sz w:val="18"/>
                <w:szCs w:val="18"/>
              </w:rPr>
              <w:t>;</w:t>
            </w:r>
          </w:p>
          <w:p w14:paraId="3EE97F69"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maxNumberActiveSpatialRelations</w:t>
            </w:r>
            <w:r w:rsidRPr="0095297E">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1EC9A5BB"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additionalActiveSpatialRelationPUCCH</w:t>
            </w:r>
            <w:r w:rsidRPr="0095297E">
              <w:rPr>
                <w:rFonts w:ascii="Arial" w:hAnsi="Arial" w:cs="Arial"/>
                <w:sz w:val="18"/>
                <w:szCs w:val="18"/>
              </w:rPr>
              <w:t xml:space="preserve"> indicates support of one additional active spatial relation for PUCCH. It is mandatory with capability signalling if </w:t>
            </w:r>
            <w:r w:rsidRPr="0095297E">
              <w:rPr>
                <w:rFonts w:ascii="Arial" w:hAnsi="Arial" w:cs="Arial"/>
                <w:i/>
                <w:sz w:val="18"/>
                <w:szCs w:val="18"/>
              </w:rPr>
              <w:t xml:space="preserve">maxNumberActiveSpatialRelations </w:t>
            </w:r>
            <w:r w:rsidRPr="0095297E">
              <w:rPr>
                <w:rFonts w:ascii="Arial" w:hAnsi="Arial" w:cs="Arial"/>
                <w:sz w:val="18"/>
                <w:szCs w:val="18"/>
              </w:rPr>
              <w:t>is set to n1;</w:t>
            </w:r>
          </w:p>
          <w:p w14:paraId="38E7AE75"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maxNumberDL-RS-QCL-TypeD</w:t>
            </w:r>
            <w:r w:rsidRPr="0095297E">
              <w:rPr>
                <w:rFonts w:ascii="Arial" w:hAnsi="Arial" w:cs="Arial"/>
                <w:sz w:val="18"/>
                <w:szCs w:val="18"/>
              </w:rPr>
              <w:t xml:space="preserve"> indicates the maximum number of downlink RS resources used for QCL type D in the active TCI states and active spatial relation information, which is optional.</w:t>
            </w:r>
          </w:p>
          <w:p w14:paraId="2B1C88D6" w14:textId="77777777" w:rsidR="00383D60" w:rsidRPr="0095297E" w:rsidRDefault="00383D60" w:rsidP="00D95F00">
            <w:pPr>
              <w:pStyle w:val="TAL"/>
              <w:rPr>
                <w:b/>
                <w:i/>
              </w:rPr>
            </w:pPr>
            <w:r w:rsidRPr="0095297E">
              <w:t xml:space="preserve">The UE is mandated to report </w:t>
            </w:r>
            <w:r w:rsidRPr="0095297E">
              <w:rPr>
                <w:i/>
                <w:iCs/>
              </w:rPr>
              <w:t xml:space="preserve">spatialRelations </w:t>
            </w:r>
            <w:r w:rsidRPr="0095297E">
              <w:t xml:space="preserve">for FR2. </w:t>
            </w:r>
            <w:r w:rsidRPr="0095297E">
              <w:rPr>
                <w:rFonts w:cs="Arial"/>
                <w:szCs w:val="18"/>
              </w:rPr>
              <w:t xml:space="preserve">if </w:t>
            </w:r>
            <w:r w:rsidRPr="0095297E">
              <w:rPr>
                <w:rFonts w:cs="Arial"/>
                <w:i/>
                <w:szCs w:val="18"/>
              </w:rPr>
              <w:t>maxNumberConfiguredSpatialRelations-v1640</w:t>
            </w:r>
            <w:r w:rsidRPr="0095297E">
              <w:rPr>
                <w:rFonts w:cs="Arial"/>
                <w:szCs w:val="18"/>
              </w:rPr>
              <w:t xml:space="preserve"> is reported, UE shall report value </w:t>
            </w:r>
            <w:r w:rsidRPr="0095297E">
              <w:rPr>
                <w:rFonts w:cs="Arial"/>
                <w:i/>
                <w:iCs/>
                <w:szCs w:val="18"/>
              </w:rPr>
              <w:t>n96</w:t>
            </w:r>
            <w:r w:rsidRPr="0095297E">
              <w:rPr>
                <w:rFonts w:cs="Arial"/>
                <w:szCs w:val="18"/>
              </w:rPr>
              <w:t xml:space="preserve"> in </w:t>
            </w:r>
            <w:r w:rsidRPr="0095297E">
              <w:rPr>
                <w:rFonts w:cs="Arial"/>
                <w:i/>
                <w:szCs w:val="18"/>
              </w:rPr>
              <w:t>maxNumberConfiguredSpatialRelations</w:t>
            </w:r>
            <w:r w:rsidRPr="0095297E">
              <w:rPr>
                <w:rFonts w:cs="Arial"/>
                <w:szCs w:val="18"/>
              </w:rPr>
              <w:t>.</w:t>
            </w:r>
          </w:p>
        </w:tc>
        <w:tc>
          <w:tcPr>
            <w:tcW w:w="709" w:type="dxa"/>
          </w:tcPr>
          <w:p w14:paraId="00BA346A" w14:textId="77777777" w:rsidR="00383D60" w:rsidRPr="0095297E" w:rsidRDefault="00383D60" w:rsidP="00D95F00">
            <w:pPr>
              <w:pStyle w:val="TAL"/>
              <w:jc w:val="center"/>
            </w:pPr>
            <w:r w:rsidRPr="0095297E">
              <w:t>Band</w:t>
            </w:r>
          </w:p>
        </w:tc>
        <w:tc>
          <w:tcPr>
            <w:tcW w:w="567" w:type="dxa"/>
          </w:tcPr>
          <w:p w14:paraId="0279829B" w14:textId="77777777" w:rsidR="00383D60" w:rsidRPr="0095297E" w:rsidRDefault="00383D60" w:rsidP="00D95F00">
            <w:pPr>
              <w:pStyle w:val="TAL"/>
              <w:jc w:val="center"/>
            </w:pPr>
            <w:r w:rsidRPr="0095297E">
              <w:t>FD</w:t>
            </w:r>
          </w:p>
        </w:tc>
        <w:tc>
          <w:tcPr>
            <w:tcW w:w="709" w:type="dxa"/>
          </w:tcPr>
          <w:p w14:paraId="0A941B5A" w14:textId="77777777" w:rsidR="00383D60" w:rsidRPr="0095297E" w:rsidRDefault="00383D60" w:rsidP="00D95F00">
            <w:pPr>
              <w:pStyle w:val="TAL"/>
              <w:jc w:val="center"/>
            </w:pPr>
            <w:r w:rsidRPr="0095297E">
              <w:t>N/A</w:t>
            </w:r>
          </w:p>
        </w:tc>
        <w:tc>
          <w:tcPr>
            <w:tcW w:w="728" w:type="dxa"/>
          </w:tcPr>
          <w:p w14:paraId="6EE9FCA8" w14:textId="77777777" w:rsidR="00383D60" w:rsidRPr="0095297E" w:rsidRDefault="00383D60" w:rsidP="00D95F00">
            <w:pPr>
              <w:pStyle w:val="TAL"/>
              <w:jc w:val="center"/>
            </w:pPr>
            <w:r w:rsidRPr="0095297E">
              <w:t>FD</w:t>
            </w:r>
          </w:p>
        </w:tc>
      </w:tr>
      <w:tr w:rsidR="00383D60" w:rsidRPr="0095297E" w14:paraId="32983A0F" w14:textId="77777777" w:rsidTr="00D95F00">
        <w:trPr>
          <w:cantSplit/>
          <w:tblHeader/>
        </w:trPr>
        <w:tc>
          <w:tcPr>
            <w:tcW w:w="6917" w:type="dxa"/>
          </w:tcPr>
          <w:p w14:paraId="791C6AD5" w14:textId="77777777" w:rsidR="00383D60" w:rsidRPr="0095297E" w:rsidRDefault="00383D60" w:rsidP="00D95F00">
            <w:pPr>
              <w:pStyle w:val="TAL"/>
              <w:rPr>
                <w:rFonts w:cs="Arial"/>
                <w:b/>
                <w:bCs/>
                <w:i/>
                <w:iCs/>
                <w:szCs w:val="18"/>
              </w:rPr>
            </w:pPr>
            <w:r w:rsidRPr="0095297E">
              <w:rPr>
                <w:rFonts w:cs="Arial"/>
                <w:b/>
                <w:bCs/>
                <w:i/>
                <w:iCs/>
                <w:szCs w:val="18"/>
              </w:rPr>
              <w:t>spatialRelationsSRS-Pos-r16</w:t>
            </w:r>
          </w:p>
          <w:p w14:paraId="523B6D5B" w14:textId="77777777" w:rsidR="00383D60" w:rsidRPr="0095297E" w:rsidRDefault="00383D60" w:rsidP="00D95F00">
            <w:pPr>
              <w:pStyle w:val="TAL"/>
              <w:rPr>
                <w:rFonts w:cs="Arial"/>
                <w:bCs/>
                <w:iCs/>
                <w:szCs w:val="18"/>
              </w:rPr>
            </w:pPr>
            <w:r w:rsidRPr="0095297E">
              <w:rPr>
                <w:rFonts w:cs="Arial"/>
                <w:bCs/>
                <w:iCs/>
                <w:szCs w:val="18"/>
              </w:rPr>
              <w:t>Indicates whether the UE supports spatial relations for SRS for positioning. The capability signalling comprises the following parameters.</w:t>
            </w:r>
          </w:p>
          <w:p w14:paraId="4CDF1F30"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spatialRelation-SRS-PosBasedOnSSB-Serving-r16</w:t>
            </w:r>
            <w:r w:rsidRPr="0095297E">
              <w:rPr>
                <w:rFonts w:ascii="Arial" w:hAnsi="Arial" w:cs="Arial"/>
                <w:sz w:val="18"/>
                <w:szCs w:val="18"/>
              </w:rPr>
              <w:t xml:space="preserve"> indicates whether the UE supports spatial relation for SRS for positioning based on SSB from the serving cell</w:t>
            </w:r>
            <w:r w:rsidRPr="0095297E">
              <w:t xml:space="preserve"> </w:t>
            </w:r>
            <w:r w:rsidRPr="0095297E">
              <w:rPr>
                <w:rFonts w:ascii="Arial" w:hAnsi="Arial" w:cs="Arial"/>
                <w:sz w:val="18"/>
                <w:szCs w:val="18"/>
              </w:rPr>
              <w:t xml:space="preserve">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26BC5A31"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spatialRelation-SRS-PosBasedOnCSI-RS-Serving-r16</w:t>
            </w:r>
            <w:r w:rsidRPr="0095297E">
              <w:rPr>
                <w:rFonts w:ascii="Arial" w:hAnsi="Arial" w:cs="Arial"/>
                <w:sz w:val="18"/>
                <w:szCs w:val="18"/>
              </w:rPr>
              <w:t xml:space="preserve"> indicates whether the UE supports spatial relation for SRS for positioning based on CSI-RS from the serving cell</w:t>
            </w:r>
            <w:r w:rsidRPr="0095297E">
              <w:t xml:space="preserve"> </w:t>
            </w:r>
            <w:r w:rsidRPr="0095297E">
              <w:rPr>
                <w:rFonts w:ascii="Arial" w:hAnsi="Arial" w:cs="Arial"/>
                <w:sz w:val="18"/>
                <w:szCs w:val="18"/>
              </w:rPr>
              <w:t xml:space="preserve">in the same band. The UE can include this field only if the UE supports </w:t>
            </w:r>
            <w:r w:rsidRPr="0095297E">
              <w:rPr>
                <w:rFonts w:ascii="Arial" w:hAnsi="Arial" w:cs="Arial"/>
                <w:i/>
                <w:sz w:val="18"/>
                <w:szCs w:val="18"/>
              </w:rPr>
              <w:t>spatialRelation-SRS-PosBasedOnSSB-Serving-r16</w:t>
            </w:r>
            <w:r w:rsidRPr="0095297E">
              <w:rPr>
                <w:rFonts w:ascii="Arial" w:hAnsi="Arial" w:cs="Arial"/>
                <w:sz w:val="18"/>
                <w:szCs w:val="18"/>
              </w:rPr>
              <w:t>. Otherwise, the UE does not include this field;</w:t>
            </w:r>
          </w:p>
          <w:p w14:paraId="22DCD6E7"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spatialRelation-SRS-PosBasedOnPRS-Serving-r16 </w:t>
            </w:r>
            <w:r w:rsidRPr="0095297E">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0D2D323D"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spatialRelation-SRS-PosBasedOnSRS-r16 </w:t>
            </w:r>
            <w:r w:rsidRPr="0095297E">
              <w:rPr>
                <w:rFonts w:ascii="Arial" w:hAnsi="Arial" w:cs="Arial"/>
                <w:sz w:val="18"/>
                <w:szCs w:val="18"/>
              </w:rPr>
              <w:t xml:space="preserve">indicates whether the UE supports spatial relation for SRS for positioning based on SRS 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19ED0B3B"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spatialRelation-SRS-PosBasedOnSSB-Neigh-r16 </w:t>
            </w:r>
            <w:r w:rsidRPr="0095297E">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5297E">
              <w:rPr>
                <w:rFonts w:ascii="Arial" w:hAnsi="Arial" w:cs="Arial"/>
                <w:i/>
                <w:sz w:val="18"/>
                <w:szCs w:val="18"/>
              </w:rPr>
              <w:t>spatialRelation-SRS-PosBasedOnSSB-Serving-r16</w:t>
            </w:r>
            <w:r w:rsidRPr="0095297E">
              <w:rPr>
                <w:rFonts w:ascii="Arial" w:hAnsi="Arial" w:cs="Arial"/>
                <w:sz w:val="18"/>
                <w:szCs w:val="18"/>
              </w:rPr>
              <w:t>. Otherwise, the UE does not include this field;</w:t>
            </w:r>
          </w:p>
          <w:p w14:paraId="35D48B55"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spatialRelation-SRS-PosBasedOnPRS-Neigh-r16 </w:t>
            </w:r>
            <w:r w:rsidRPr="0095297E">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5297E">
              <w:rPr>
                <w:rFonts w:ascii="Arial" w:hAnsi="Arial" w:cs="Arial"/>
                <w:i/>
                <w:sz w:val="18"/>
                <w:szCs w:val="18"/>
              </w:rPr>
              <w:t>spatialRelation-SRS-PosBasedOnPRS-Serving-r16</w:t>
            </w:r>
            <w:r w:rsidRPr="0095297E">
              <w:rPr>
                <w:rFonts w:ascii="Arial" w:hAnsi="Arial" w:cs="Arial"/>
                <w:sz w:val="18"/>
                <w:szCs w:val="18"/>
              </w:rPr>
              <w:t>. Otherwise, the UE does not include this field;</w:t>
            </w:r>
          </w:p>
          <w:p w14:paraId="35F21EDC" w14:textId="77777777" w:rsidR="00383D60" w:rsidRPr="0095297E" w:rsidRDefault="00383D60" w:rsidP="00D95F00">
            <w:pPr>
              <w:pStyle w:val="TAN"/>
            </w:pPr>
            <w:r w:rsidRPr="0095297E">
              <w:t>NOTE:</w:t>
            </w:r>
            <w:r w:rsidRPr="0095297E">
              <w:rPr>
                <w:rFonts w:cs="Arial"/>
                <w:szCs w:val="18"/>
              </w:rPr>
              <w:tab/>
            </w:r>
            <w:r w:rsidRPr="0095297E">
              <w:t>A PRS from a PRS-only TP is treated as PRS from a non-serving cell.</w:t>
            </w:r>
          </w:p>
          <w:p w14:paraId="2496B5BD" w14:textId="77777777" w:rsidR="00383D60" w:rsidRPr="0095297E" w:rsidRDefault="00383D60" w:rsidP="00D95F00">
            <w:pPr>
              <w:pStyle w:val="TAN"/>
            </w:pPr>
          </w:p>
        </w:tc>
        <w:tc>
          <w:tcPr>
            <w:tcW w:w="709" w:type="dxa"/>
          </w:tcPr>
          <w:p w14:paraId="44C6E901" w14:textId="77777777" w:rsidR="00383D60" w:rsidRPr="0095297E" w:rsidRDefault="00383D60" w:rsidP="00D95F00">
            <w:pPr>
              <w:pStyle w:val="TAL"/>
              <w:jc w:val="center"/>
            </w:pPr>
            <w:r w:rsidRPr="0095297E">
              <w:t>Band</w:t>
            </w:r>
          </w:p>
        </w:tc>
        <w:tc>
          <w:tcPr>
            <w:tcW w:w="567" w:type="dxa"/>
          </w:tcPr>
          <w:p w14:paraId="1DE5A0EF" w14:textId="77777777" w:rsidR="00383D60" w:rsidRPr="0095297E" w:rsidRDefault="00383D60" w:rsidP="00D95F00">
            <w:pPr>
              <w:pStyle w:val="TAL"/>
              <w:jc w:val="center"/>
            </w:pPr>
            <w:r w:rsidRPr="0095297E">
              <w:t>No</w:t>
            </w:r>
          </w:p>
        </w:tc>
        <w:tc>
          <w:tcPr>
            <w:tcW w:w="709" w:type="dxa"/>
          </w:tcPr>
          <w:p w14:paraId="0D5BB4F0" w14:textId="77777777" w:rsidR="00383D60" w:rsidRPr="0095297E" w:rsidRDefault="00383D60" w:rsidP="00D95F00">
            <w:pPr>
              <w:pStyle w:val="TAL"/>
              <w:jc w:val="center"/>
            </w:pPr>
            <w:r w:rsidRPr="0095297E">
              <w:t>N/A</w:t>
            </w:r>
          </w:p>
        </w:tc>
        <w:tc>
          <w:tcPr>
            <w:tcW w:w="728" w:type="dxa"/>
          </w:tcPr>
          <w:p w14:paraId="123912F0" w14:textId="77777777" w:rsidR="00383D60" w:rsidRPr="0095297E" w:rsidRDefault="00383D60" w:rsidP="00D95F00">
            <w:pPr>
              <w:pStyle w:val="TAL"/>
              <w:jc w:val="center"/>
            </w:pPr>
            <w:r w:rsidRPr="0095297E">
              <w:t>FR2 only</w:t>
            </w:r>
          </w:p>
        </w:tc>
      </w:tr>
      <w:tr w:rsidR="00383D60" w:rsidRPr="0095297E" w14:paraId="6FFECB41" w14:textId="77777777" w:rsidTr="00D95F00">
        <w:trPr>
          <w:cantSplit/>
          <w:tblHeader/>
        </w:trPr>
        <w:tc>
          <w:tcPr>
            <w:tcW w:w="6917" w:type="dxa"/>
          </w:tcPr>
          <w:p w14:paraId="14F8261F" w14:textId="77777777" w:rsidR="00383D60" w:rsidRPr="0095297E" w:rsidRDefault="00383D60" w:rsidP="00D95F00">
            <w:pPr>
              <w:pStyle w:val="TAL"/>
              <w:rPr>
                <w:rFonts w:cs="Arial"/>
                <w:b/>
                <w:bCs/>
                <w:i/>
                <w:iCs/>
                <w:szCs w:val="18"/>
              </w:rPr>
            </w:pPr>
            <w:r w:rsidRPr="0095297E">
              <w:rPr>
                <w:rFonts w:cs="Arial"/>
                <w:b/>
                <w:bCs/>
                <w:i/>
                <w:iCs/>
                <w:szCs w:val="18"/>
              </w:rPr>
              <w:t>spatialRelationsSRS-PosRRC-Inactive-r17</w:t>
            </w:r>
          </w:p>
          <w:p w14:paraId="0EDB307B" w14:textId="77777777" w:rsidR="00383D60" w:rsidRPr="0095297E" w:rsidRDefault="00383D60" w:rsidP="00D95F00">
            <w:pPr>
              <w:pStyle w:val="TAL"/>
              <w:rPr>
                <w:rFonts w:cs="Arial"/>
                <w:bCs/>
                <w:iCs/>
                <w:szCs w:val="18"/>
              </w:rPr>
            </w:pPr>
            <w:r w:rsidRPr="0095297E">
              <w:rPr>
                <w:rFonts w:cs="Arial"/>
                <w:bCs/>
                <w:iCs/>
                <w:szCs w:val="18"/>
              </w:rPr>
              <w:t>Indicates whether the UE supports spatial relations for SRS for positioning in RRC_INACTIVE. The capability signalling comprises the following parameters:</w:t>
            </w:r>
          </w:p>
          <w:p w14:paraId="09DFA186"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spatialRelation-SRS-PosBasedOnSSB-Serving-r16</w:t>
            </w:r>
            <w:r w:rsidRPr="0095297E">
              <w:rPr>
                <w:rFonts w:ascii="Arial" w:hAnsi="Arial" w:cs="Arial"/>
                <w:sz w:val="18"/>
                <w:szCs w:val="18"/>
              </w:rPr>
              <w:t xml:space="preserve"> indicates whether the UE supports spatial relation for SRS for positioning based on SSB from the serving cell</w:t>
            </w:r>
            <w:r w:rsidRPr="0095297E">
              <w:t xml:space="preserve"> </w:t>
            </w:r>
            <w:r w:rsidRPr="0095297E">
              <w:rPr>
                <w:rFonts w:ascii="Arial" w:hAnsi="Arial" w:cs="Arial"/>
                <w:sz w:val="18"/>
                <w:szCs w:val="18"/>
              </w:rPr>
              <w:t xml:space="preserve">in the same band. The UE indicating support of this feature shall also indicate support of </w:t>
            </w:r>
            <w:r w:rsidRPr="0095297E">
              <w:rPr>
                <w:rFonts w:ascii="Arial" w:hAnsi="Arial" w:cs="Arial"/>
                <w:i/>
                <w:iCs/>
                <w:sz w:val="18"/>
                <w:szCs w:val="18"/>
              </w:rPr>
              <w:t>srs-PosResourcesRRC-Inactive-r17</w:t>
            </w:r>
            <w:r w:rsidRPr="0095297E">
              <w:rPr>
                <w:rFonts w:ascii="Arial" w:hAnsi="Arial" w:cs="Arial"/>
                <w:sz w:val="18"/>
                <w:szCs w:val="18"/>
              </w:rPr>
              <w:t>;</w:t>
            </w:r>
          </w:p>
          <w:p w14:paraId="6344460E"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spatialRelation-SRS-PosBasedOnCSI-RS-Serving-r16</w:t>
            </w:r>
            <w:r w:rsidRPr="0095297E">
              <w:rPr>
                <w:rFonts w:ascii="Arial" w:hAnsi="Arial" w:cs="Arial"/>
                <w:sz w:val="18"/>
                <w:szCs w:val="18"/>
              </w:rPr>
              <w:t xml:space="preserve"> indicates whether the UE supports spatial relation for SRS for positioning based on CSI-RS from the serving cell</w:t>
            </w:r>
            <w:r w:rsidRPr="0095297E">
              <w:t xml:space="preserve"> </w:t>
            </w:r>
            <w:r w:rsidRPr="0095297E">
              <w:rPr>
                <w:rFonts w:ascii="Arial" w:hAnsi="Arial" w:cs="Arial"/>
                <w:sz w:val="18"/>
                <w:szCs w:val="18"/>
              </w:rPr>
              <w:t xml:space="preserve">in the same band. The UE indicating support of this feature shall also indicate support of </w:t>
            </w:r>
            <w:r w:rsidRPr="0095297E">
              <w:rPr>
                <w:rFonts w:ascii="Arial" w:hAnsi="Arial" w:cs="Arial"/>
                <w:i/>
                <w:sz w:val="18"/>
                <w:szCs w:val="18"/>
              </w:rPr>
              <w:t>spatialRelation-SRS-PosBasedOnSSB-Serving-r16</w:t>
            </w:r>
            <w:r w:rsidRPr="0095297E">
              <w:rPr>
                <w:rFonts w:ascii="Arial" w:hAnsi="Arial" w:cs="Arial"/>
                <w:sz w:val="18"/>
                <w:szCs w:val="18"/>
              </w:rPr>
              <w:t>;</w:t>
            </w:r>
          </w:p>
          <w:p w14:paraId="4D405FA7"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spatialRelation-SRS-PosBasedOnPRS-Serving-r16 </w:t>
            </w:r>
            <w:r w:rsidRPr="0095297E">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95297E">
              <w:rPr>
                <w:rFonts w:ascii="Arial" w:hAnsi="Arial" w:cs="Arial"/>
                <w:i/>
                <w:iCs/>
                <w:sz w:val="18"/>
                <w:szCs w:val="18"/>
              </w:rPr>
              <w:t>srs-PosResourcesRRC-Inactive-r17</w:t>
            </w:r>
            <w:r w:rsidRPr="0095297E">
              <w:rPr>
                <w:rFonts w:ascii="Arial" w:hAnsi="Arial" w:cs="Arial"/>
                <w:sz w:val="18"/>
                <w:szCs w:val="18"/>
              </w:rPr>
              <w:t>;</w:t>
            </w:r>
          </w:p>
          <w:p w14:paraId="39A257F8"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spatialRelation-SRS-PosBasedOnSRS-r16 </w:t>
            </w:r>
            <w:r w:rsidRPr="0095297E">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5297E">
              <w:rPr>
                <w:rFonts w:ascii="Arial" w:hAnsi="Arial" w:cs="Arial"/>
                <w:i/>
                <w:iCs/>
                <w:sz w:val="18"/>
                <w:szCs w:val="18"/>
              </w:rPr>
              <w:t>srs-PosResourcesRRC-Inactive-r17</w:t>
            </w:r>
            <w:r w:rsidRPr="0095297E">
              <w:rPr>
                <w:rFonts w:ascii="Arial" w:hAnsi="Arial" w:cs="Arial"/>
                <w:sz w:val="18"/>
                <w:szCs w:val="18"/>
              </w:rPr>
              <w:t>;</w:t>
            </w:r>
          </w:p>
          <w:p w14:paraId="241597D1"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spatialRelation-SRS-PosBasedOnSSB-Neigh-r16 </w:t>
            </w:r>
            <w:r w:rsidRPr="0095297E">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5297E">
              <w:rPr>
                <w:rFonts w:ascii="Arial" w:hAnsi="Arial" w:cs="Arial"/>
                <w:i/>
                <w:sz w:val="18"/>
                <w:szCs w:val="18"/>
              </w:rPr>
              <w:t>spatialRelation-SRS-PosBasedOnSSB-Serving-r16</w:t>
            </w:r>
            <w:r w:rsidRPr="0095297E">
              <w:rPr>
                <w:rFonts w:ascii="Arial" w:hAnsi="Arial" w:cs="Arial"/>
                <w:sz w:val="18"/>
                <w:szCs w:val="18"/>
              </w:rPr>
              <w:t>;</w:t>
            </w:r>
          </w:p>
          <w:p w14:paraId="6B6DF4C8"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spatialRelation-SRS-PosBasedOnPRS-Neigh-r16 </w:t>
            </w:r>
            <w:r w:rsidRPr="0095297E">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5297E">
              <w:rPr>
                <w:rFonts w:ascii="Arial" w:hAnsi="Arial" w:cs="Arial"/>
                <w:i/>
                <w:sz w:val="18"/>
                <w:szCs w:val="18"/>
              </w:rPr>
              <w:t>spatialRelation-SRS-PosBasedOnPRS-Serving-r16</w:t>
            </w:r>
            <w:r w:rsidRPr="0095297E">
              <w:rPr>
                <w:rFonts w:ascii="Arial" w:hAnsi="Arial" w:cs="Arial"/>
                <w:sz w:val="18"/>
                <w:szCs w:val="18"/>
              </w:rPr>
              <w:t>.</w:t>
            </w:r>
          </w:p>
          <w:p w14:paraId="74547DE9" w14:textId="77777777" w:rsidR="00383D60" w:rsidRPr="0095297E" w:rsidRDefault="00383D60" w:rsidP="00D95F00">
            <w:pPr>
              <w:pStyle w:val="TAN"/>
            </w:pPr>
            <w:r w:rsidRPr="0095297E">
              <w:t>NOTE:</w:t>
            </w:r>
            <w:r w:rsidRPr="0095297E">
              <w:rPr>
                <w:rFonts w:cs="Arial"/>
                <w:szCs w:val="18"/>
              </w:rPr>
              <w:tab/>
            </w:r>
            <w:r w:rsidRPr="0095297E">
              <w:t>A PRS from a PRS-only TP is treated as PRS from a non-serving cell.</w:t>
            </w:r>
          </w:p>
        </w:tc>
        <w:tc>
          <w:tcPr>
            <w:tcW w:w="709" w:type="dxa"/>
          </w:tcPr>
          <w:p w14:paraId="686F4B27" w14:textId="77777777" w:rsidR="00383D60" w:rsidRPr="0095297E" w:rsidRDefault="00383D60" w:rsidP="00D95F00">
            <w:pPr>
              <w:pStyle w:val="TAL"/>
              <w:jc w:val="center"/>
            </w:pPr>
            <w:r w:rsidRPr="0095297E">
              <w:t>Band</w:t>
            </w:r>
          </w:p>
        </w:tc>
        <w:tc>
          <w:tcPr>
            <w:tcW w:w="567" w:type="dxa"/>
          </w:tcPr>
          <w:p w14:paraId="10A30C95" w14:textId="77777777" w:rsidR="00383D60" w:rsidRPr="0095297E" w:rsidRDefault="00383D60" w:rsidP="00D95F00">
            <w:pPr>
              <w:pStyle w:val="TAL"/>
              <w:jc w:val="center"/>
            </w:pPr>
            <w:r w:rsidRPr="0095297E">
              <w:t>No</w:t>
            </w:r>
          </w:p>
        </w:tc>
        <w:tc>
          <w:tcPr>
            <w:tcW w:w="709" w:type="dxa"/>
          </w:tcPr>
          <w:p w14:paraId="5A267BCE" w14:textId="77777777" w:rsidR="00383D60" w:rsidRPr="0095297E" w:rsidRDefault="00383D60" w:rsidP="00D95F00">
            <w:pPr>
              <w:pStyle w:val="TAL"/>
              <w:jc w:val="center"/>
            </w:pPr>
            <w:r w:rsidRPr="0095297E">
              <w:t>N/A</w:t>
            </w:r>
          </w:p>
        </w:tc>
        <w:tc>
          <w:tcPr>
            <w:tcW w:w="728" w:type="dxa"/>
          </w:tcPr>
          <w:p w14:paraId="11687936" w14:textId="77777777" w:rsidR="00383D60" w:rsidRPr="0095297E" w:rsidRDefault="00383D60" w:rsidP="00D95F00">
            <w:pPr>
              <w:pStyle w:val="TAL"/>
              <w:jc w:val="center"/>
            </w:pPr>
            <w:r w:rsidRPr="0095297E">
              <w:t>FR2 only</w:t>
            </w:r>
          </w:p>
        </w:tc>
      </w:tr>
      <w:tr w:rsidR="00383D60" w:rsidRPr="0095297E" w14:paraId="71E9A9B6" w14:textId="77777777" w:rsidTr="00D95F00">
        <w:trPr>
          <w:cantSplit/>
          <w:tblHeader/>
        </w:trPr>
        <w:tc>
          <w:tcPr>
            <w:tcW w:w="6917" w:type="dxa"/>
          </w:tcPr>
          <w:p w14:paraId="1CC87720" w14:textId="77777777" w:rsidR="00383D60" w:rsidRPr="0095297E" w:rsidRDefault="00383D60" w:rsidP="00D95F00">
            <w:pPr>
              <w:pStyle w:val="TAL"/>
              <w:rPr>
                <w:b/>
                <w:bCs/>
                <w:i/>
                <w:iCs/>
              </w:rPr>
            </w:pPr>
            <w:r w:rsidRPr="0095297E">
              <w:rPr>
                <w:b/>
                <w:bCs/>
                <w:i/>
                <w:iCs/>
              </w:rPr>
              <w:t>sp-BeamReportPUCCH</w:t>
            </w:r>
          </w:p>
          <w:p w14:paraId="518EB980" w14:textId="77777777" w:rsidR="00383D60" w:rsidRPr="0095297E" w:rsidRDefault="00383D60" w:rsidP="00D95F00">
            <w:pPr>
              <w:pStyle w:val="TAL"/>
            </w:pPr>
            <w:r w:rsidRPr="0095297E">
              <w:rPr>
                <w:bCs/>
                <w:iCs/>
              </w:rPr>
              <w:t>Indicates support of semi-persistent 'CRI/RSRP' or 'SSBRI/RSRP' reporting using PUCCH formats 2, 3 and 4 in one slot.</w:t>
            </w:r>
          </w:p>
        </w:tc>
        <w:tc>
          <w:tcPr>
            <w:tcW w:w="709" w:type="dxa"/>
          </w:tcPr>
          <w:p w14:paraId="6B6F4A26" w14:textId="77777777" w:rsidR="00383D60" w:rsidRPr="0095297E" w:rsidRDefault="00383D60" w:rsidP="00D95F00">
            <w:pPr>
              <w:pStyle w:val="TAL"/>
              <w:jc w:val="center"/>
            </w:pPr>
            <w:r w:rsidRPr="0095297E">
              <w:rPr>
                <w:bCs/>
                <w:iCs/>
              </w:rPr>
              <w:t>Band</w:t>
            </w:r>
          </w:p>
        </w:tc>
        <w:tc>
          <w:tcPr>
            <w:tcW w:w="567" w:type="dxa"/>
          </w:tcPr>
          <w:p w14:paraId="277C8E2A" w14:textId="77777777" w:rsidR="00383D60" w:rsidRPr="0095297E" w:rsidRDefault="00383D60" w:rsidP="00D95F00">
            <w:pPr>
              <w:pStyle w:val="TAL"/>
              <w:jc w:val="center"/>
            </w:pPr>
            <w:r w:rsidRPr="0095297E">
              <w:rPr>
                <w:bCs/>
                <w:iCs/>
              </w:rPr>
              <w:t>No</w:t>
            </w:r>
          </w:p>
        </w:tc>
        <w:tc>
          <w:tcPr>
            <w:tcW w:w="709" w:type="dxa"/>
          </w:tcPr>
          <w:p w14:paraId="7066AC8F" w14:textId="77777777" w:rsidR="00383D60" w:rsidRPr="0095297E" w:rsidRDefault="00383D60" w:rsidP="00D95F00">
            <w:pPr>
              <w:pStyle w:val="TAL"/>
              <w:jc w:val="center"/>
            </w:pPr>
            <w:r w:rsidRPr="0095297E">
              <w:rPr>
                <w:bCs/>
                <w:iCs/>
              </w:rPr>
              <w:t>N/A</w:t>
            </w:r>
          </w:p>
        </w:tc>
        <w:tc>
          <w:tcPr>
            <w:tcW w:w="728" w:type="dxa"/>
          </w:tcPr>
          <w:p w14:paraId="2DF6D8D8" w14:textId="77777777" w:rsidR="00383D60" w:rsidRPr="0095297E" w:rsidRDefault="00383D60" w:rsidP="00D95F00">
            <w:pPr>
              <w:pStyle w:val="TAL"/>
              <w:jc w:val="center"/>
            </w:pPr>
            <w:r w:rsidRPr="0095297E">
              <w:rPr>
                <w:bCs/>
                <w:iCs/>
              </w:rPr>
              <w:t>N/A</w:t>
            </w:r>
          </w:p>
        </w:tc>
      </w:tr>
      <w:tr w:rsidR="00383D60" w:rsidRPr="0095297E" w14:paraId="6805B9F2" w14:textId="77777777" w:rsidTr="00D95F00">
        <w:trPr>
          <w:cantSplit/>
          <w:tblHeader/>
        </w:trPr>
        <w:tc>
          <w:tcPr>
            <w:tcW w:w="6917" w:type="dxa"/>
          </w:tcPr>
          <w:p w14:paraId="2C20A3C1" w14:textId="77777777" w:rsidR="00383D60" w:rsidRPr="0095297E" w:rsidRDefault="00383D60" w:rsidP="00D95F00">
            <w:pPr>
              <w:pStyle w:val="TAL"/>
              <w:rPr>
                <w:b/>
                <w:bCs/>
                <w:i/>
                <w:iCs/>
              </w:rPr>
            </w:pPr>
            <w:r w:rsidRPr="0095297E">
              <w:rPr>
                <w:b/>
                <w:bCs/>
                <w:i/>
                <w:iCs/>
              </w:rPr>
              <w:t>sp-BeamReportPUSCH</w:t>
            </w:r>
          </w:p>
          <w:p w14:paraId="7B36E7AB" w14:textId="77777777" w:rsidR="00383D60" w:rsidRPr="0095297E" w:rsidRDefault="00383D60" w:rsidP="00D95F00">
            <w:pPr>
              <w:pStyle w:val="TAL"/>
            </w:pPr>
            <w:r w:rsidRPr="0095297E">
              <w:rPr>
                <w:bCs/>
                <w:iCs/>
              </w:rPr>
              <w:t>Indicates support of semi-persistent 'CRI/RSRP' or 'SSBRI/RSRP' reporting on PUSCH.</w:t>
            </w:r>
          </w:p>
        </w:tc>
        <w:tc>
          <w:tcPr>
            <w:tcW w:w="709" w:type="dxa"/>
          </w:tcPr>
          <w:p w14:paraId="0462930C" w14:textId="77777777" w:rsidR="00383D60" w:rsidRPr="0095297E" w:rsidRDefault="00383D60" w:rsidP="00D95F00">
            <w:pPr>
              <w:pStyle w:val="TAL"/>
              <w:jc w:val="center"/>
            </w:pPr>
            <w:r w:rsidRPr="0095297E">
              <w:rPr>
                <w:bCs/>
                <w:iCs/>
              </w:rPr>
              <w:t>Band</w:t>
            </w:r>
          </w:p>
        </w:tc>
        <w:tc>
          <w:tcPr>
            <w:tcW w:w="567" w:type="dxa"/>
          </w:tcPr>
          <w:p w14:paraId="54AFD3A7" w14:textId="77777777" w:rsidR="00383D60" w:rsidRPr="0095297E" w:rsidRDefault="00383D60" w:rsidP="00D95F00">
            <w:pPr>
              <w:pStyle w:val="TAL"/>
              <w:jc w:val="center"/>
            </w:pPr>
            <w:r w:rsidRPr="0095297E">
              <w:rPr>
                <w:bCs/>
                <w:iCs/>
              </w:rPr>
              <w:t>No</w:t>
            </w:r>
          </w:p>
        </w:tc>
        <w:tc>
          <w:tcPr>
            <w:tcW w:w="709" w:type="dxa"/>
          </w:tcPr>
          <w:p w14:paraId="78579285" w14:textId="77777777" w:rsidR="00383D60" w:rsidRPr="0095297E" w:rsidRDefault="00383D60" w:rsidP="00D95F00">
            <w:pPr>
              <w:pStyle w:val="TAL"/>
              <w:jc w:val="center"/>
            </w:pPr>
            <w:r w:rsidRPr="0095297E">
              <w:rPr>
                <w:bCs/>
                <w:iCs/>
              </w:rPr>
              <w:t>N/A</w:t>
            </w:r>
          </w:p>
        </w:tc>
        <w:tc>
          <w:tcPr>
            <w:tcW w:w="728" w:type="dxa"/>
          </w:tcPr>
          <w:p w14:paraId="529CE4E3" w14:textId="77777777" w:rsidR="00383D60" w:rsidRPr="0095297E" w:rsidRDefault="00383D60" w:rsidP="00D95F00">
            <w:pPr>
              <w:pStyle w:val="TAL"/>
              <w:jc w:val="center"/>
            </w:pPr>
            <w:r w:rsidRPr="0095297E">
              <w:rPr>
                <w:bCs/>
                <w:iCs/>
              </w:rPr>
              <w:t>N/A</w:t>
            </w:r>
          </w:p>
        </w:tc>
      </w:tr>
      <w:tr w:rsidR="00383D60" w:rsidRPr="0095297E" w14:paraId="66322D40" w14:textId="77777777" w:rsidTr="00D95F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BB5ED1" w14:textId="77777777" w:rsidR="00383D60" w:rsidRPr="0095297E" w:rsidRDefault="00383D60" w:rsidP="00D95F00">
            <w:pPr>
              <w:pStyle w:val="TAL"/>
              <w:rPr>
                <w:b/>
                <w:bCs/>
                <w:i/>
                <w:iCs/>
              </w:rPr>
            </w:pPr>
            <w:r w:rsidRPr="0095297E">
              <w:rPr>
                <w:b/>
                <w:bCs/>
                <w:i/>
                <w:iCs/>
              </w:rPr>
              <w:t>sps-MulticastDCI-Format4-2-r17</w:t>
            </w:r>
          </w:p>
          <w:p w14:paraId="353152F7" w14:textId="77777777" w:rsidR="00383D60" w:rsidRPr="0095297E" w:rsidRDefault="00383D60" w:rsidP="00D95F00">
            <w:pPr>
              <w:pStyle w:val="TAL"/>
            </w:pPr>
            <w:r w:rsidRPr="0095297E">
              <w:t>Indicates whether the UE supports transmission and retransmission scheduled by DCI format 4_2 with CRC scrambled with G-CS-RNTI for multicast SPS scheduling.</w:t>
            </w:r>
          </w:p>
          <w:p w14:paraId="40489BCE" w14:textId="77777777" w:rsidR="00383D60" w:rsidRPr="0095297E" w:rsidRDefault="00383D60" w:rsidP="00D95F00">
            <w:pPr>
              <w:pStyle w:val="TAL"/>
            </w:pPr>
          </w:p>
          <w:p w14:paraId="3C8E1204" w14:textId="77777777" w:rsidR="00383D60" w:rsidRPr="0095297E" w:rsidRDefault="00383D60" w:rsidP="00D95F00">
            <w:pPr>
              <w:pStyle w:val="TAL"/>
            </w:pPr>
            <w:r w:rsidRPr="0095297E">
              <w:t xml:space="preserve">A UE that indicates support of this feature shall indicate support of </w:t>
            </w:r>
            <w:r w:rsidRPr="0095297E">
              <w:rPr>
                <w:i/>
                <w:iCs/>
              </w:rPr>
              <w:t>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3155F7AC" w14:textId="77777777" w:rsidR="00383D60" w:rsidRPr="0095297E" w:rsidRDefault="00383D60" w:rsidP="00D95F00">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4A0B619E" w14:textId="77777777" w:rsidR="00383D60" w:rsidRPr="0095297E" w:rsidRDefault="00383D60" w:rsidP="00D95F00">
            <w:pPr>
              <w:pStyle w:val="TAL"/>
              <w:jc w:val="center"/>
              <w:rPr>
                <w:bCs/>
                <w:iCs/>
              </w:rPr>
            </w:pPr>
            <w:r w:rsidRPr="0095297E">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1ACC5F6" w14:textId="77777777" w:rsidR="00383D60" w:rsidRPr="0095297E" w:rsidRDefault="00383D60" w:rsidP="00D95F00">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C3346DB" w14:textId="77777777" w:rsidR="00383D60" w:rsidRPr="0095297E" w:rsidRDefault="00383D60" w:rsidP="00D95F00">
            <w:pPr>
              <w:pStyle w:val="TAL"/>
              <w:jc w:val="center"/>
              <w:rPr>
                <w:bCs/>
                <w:iCs/>
              </w:rPr>
            </w:pPr>
            <w:r w:rsidRPr="0095297E">
              <w:rPr>
                <w:bCs/>
                <w:iCs/>
              </w:rPr>
              <w:t>N/A</w:t>
            </w:r>
          </w:p>
        </w:tc>
      </w:tr>
      <w:tr w:rsidR="00383D60" w:rsidRPr="0095297E" w14:paraId="082E3B6E" w14:textId="77777777" w:rsidTr="00D95F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FEED75" w14:textId="77777777" w:rsidR="00383D60" w:rsidRPr="0095297E" w:rsidRDefault="00383D60" w:rsidP="00D95F00">
            <w:pPr>
              <w:pStyle w:val="TAL"/>
              <w:rPr>
                <w:b/>
                <w:bCs/>
                <w:i/>
                <w:iCs/>
              </w:rPr>
            </w:pPr>
            <w:r w:rsidRPr="0095297E">
              <w:rPr>
                <w:b/>
                <w:bCs/>
                <w:i/>
                <w:iCs/>
              </w:rPr>
              <w:t>sps-MulticastMultiConfig-r17</w:t>
            </w:r>
          </w:p>
          <w:p w14:paraId="27E868FD" w14:textId="77777777" w:rsidR="00383D60" w:rsidRPr="0095297E" w:rsidRDefault="00383D60" w:rsidP="00D95F00">
            <w:pPr>
              <w:pStyle w:val="TAL"/>
            </w:pPr>
            <w:r w:rsidRPr="0095297E">
              <w:rPr>
                <w:bCs/>
                <w:iCs/>
              </w:rPr>
              <w:t xml:space="preserve">Indicates </w:t>
            </w:r>
            <w:r w:rsidRPr="0095297E">
              <w:t>whether the UE supports up to 8 SPS group-common PDSCH configurations per CFR for multicast on PCell. The value indicates the maximum number of activated SPS group-common PDSCH configurations per CFR for multicast.</w:t>
            </w:r>
          </w:p>
          <w:p w14:paraId="1A107054" w14:textId="77777777" w:rsidR="00383D60" w:rsidRPr="0095297E" w:rsidRDefault="00383D60" w:rsidP="00D95F00">
            <w:pPr>
              <w:pStyle w:val="TAL"/>
              <w:rPr>
                <w:rFonts w:cs="Arial"/>
                <w:szCs w:val="18"/>
              </w:rPr>
            </w:pPr>
            <w:r w:rsidRPr="0095297E">
              <w:t>The total number of SPS configurations for both multicast and unicast is no larger than 8 in a BWP of a serving cell. The total number of SPS configurations for both multicast and unicast in a cell group is no larger than 32.</w:t>
            </w:r>
          </w:p>
          <w:p w14:paraId="03B205C2" w14:textId="77777777" w:rsidR="00383D60" w:rsidRPr="0095297E" w:rsidRDefault="00383D60" w:rsidP="00D95F00">
            <w:pPr>
              <w:pStyle w:val="TAL"/>
            </w:pPr>
          </w:p>
          <w:p w14:paraId="5F93A2A4" w14:textId="77777777" w:rsidR="00383D60" w:rsidRPr="0095297E" w:rsidRDefault="00383D60" w:rsidP="00D95F00">
            <w:pPr>
              <w:pStyle w:val="TAL"/>
            </w:pPr>
            <w:r w:rsidRPr="0095297E">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DD34C23" w14:textId="77777777" w:rsidR="00383D60" w:rsidRPr="0095297E" w:rsidRDefault="00383D60" w:rsidP="00D95F00">
            <w:pPr>
              <w:pStyle w:val="TAL"/>
            </w:pPr>
          </w:p>
          <w:p w14:paraId="6E1CBD65" w14:textId="77777777" w:rsidR="00383D60" w:rsidRPr="0095297E" w:rsidRDefault="00383D60" w:rsidP="00D95F00">
            <w:pPr>
              <w:pStyle w:val="TAL"/>
              <w:rPr>
                <w:b/>
                <w:bCs/>
                <w:i/>
                <w:iCs/>
              </w:rPr>
            </w:pPr>
            <w:r w:rsidRPr="0095297E">
              <w:t xml:space="preserve">A UE that indicates support of this feature shall indicate support of </w:t>
            </w:r>
            <w:r w:rsidRPr="0095297E">
              <w:rPr>
                <w:i/>
                <w:iCs/>
              </w:rPr>
              <w:t>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5F9AADFF" w14:textId="77777777" w:rsidR="00383D60" w:rsidRPr="0095297E" w:rsidRDefault="00383D60" w:rsidP="00D95F00">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4C11F577" w14:textId="77777777" w:rsidR="00383D60" w:rsidRPr="0095297E" w:rsidRDefault="00383D60" w:rsidP="00D95F00">
            <w:pPr>
              <w:pStyle w:val="TAL"/>
              <w:jc w:val="center"/>
              <w:rPr>
                <w:bCs/>
                <w:iCs/>
              </w:rPr>
            </w:pPr>
            <w:r w:rsidRPr="0095297E">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6802AA4C" w14:textId="77777777" w:rsidR="00383D60" w:rsidRPr="0095297E" w:rsidRDefault="00383D60" w:rsidP="00D95F00">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4C1E2B" w14:textId="77777777" w:rsidR="00383D60" w:rsidRPr="0095297E" w:rsidRDefault="00383D60" w:rsidP="00D95F00">
            <w:pPr>
              <w:pStyle w:val="TAL"/>
              <w:jc w:val="center"/>
              <w:rPr>
                <w:bCs/>
                <w:iCs/>
              </w:rPr>
            </w:pPr>
            <w:r w:rsidRPr="0095297E">
              <w:rPr>
                <w:bCs/>
                <w:iCs/>
              </w:rPr>
              <w:t>N/A</w:t>
            </w:r>
          </w:p>
        </w:tc>
      </w:tr>
      <w:tr w:rsidR="00383D60" w:rsidRPr="0095297E" w14:paraId="7AC89797" w14:textId="77777777" w:rsidTr="00D95F00">
        <w:trPr>
          <w:cantSplit/>
          <w:tblHeader/>
        </w:trPr>
        <w:tc>
          <w:tcPr>
            <w:tcW w:w="6917" w:type="dxa"/>
          </w:tcPr>
          <w:p w14:paraId="70AA9C56" w14:textId="77777777" w:rsidR="00383D60" w:rsidRPr="0095297E" w:rsidRDefault="00383D60" w:rsidP="00D95F00">
            <w:pPr>
              <w:pStyle w:val="TAL"/>
              <w:rPr>
                <w:b/>
                <w:i/>
              </w:rPr>
            </w:pPr>
            <w:r w:rsidRPr="0095297E">
              <w:rPr>
                <w:b/>
                <w:i/>
              </w:rPr>
              <w:t>sps-r16</w:t>
            </w:r>
          </w:p>
          <w:p w14:paraId="5C3C83FB" w14:textId="77777777" w:rsidR="00383D60" w:rsidRPr="0095297E" w:rsidRDefault="00383D60" w:rsidP="00D95F00">
            <w:pPr>
              <w:pStyle w:val="TAL"/>
            </w:pPr>
            <w:r w:rsidRPr="0095297E">
              <w:t>Indicates whether the UE support of up to 8 configured SPS configurations in a BWP of a serving cell and up to 32 configured SPS configurations in a cell group. This field includes the following parameters:</w:t>
            </w:r>
          </w:p>
          <w:p w14:paraId="18A00E06"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maxNumberConfigsPerBWP-r16</w:t>
            </w:r>
            <w:r w:rsidRPr="0095297E">
              <w:rPr>
                <w:rFonts w:ascii="Arial" w:hAnsi="Arial" w:cs="Arial"/>
                <w:sz w:val="18"/>
                <w:szCs w:val="18"/>
              </w:rPr>
              <w:t xml:space="preserve"> indicates the maximum number of active SPS configurations in a BWP of a serving cell.</w:t>
            </w:r>
          </w:p>
          <w:p w14:paraId="4F46CDDA"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maxNumberConfigsAllCC-r16</w:t>
            </w:r>
            <w:r w:rsidRPr="0095297E">
              <w:rPr>
                <w:rFonts w:ascii="Arial" w:hAnsi="Arial" w:cs="Arial"/>
                <w:sz w:val="18"/>
                <w:szCs w:val="18"/>
              </w:rPr>
              <w:t xml:space="preserve"> indicates the maximum number of active SPS configurations across all serving cells in a MAC entity, and across MCG and SCG in case of NR-DC.</w:t>
            </w:r>
          </w:p>
          <w:p w14:paraId="6A53FD95" w14:textId="77777777" w:rsidR="00383D60" w:rsidRPr="0095297E" w:rsidRDefault="00383D60" w:rsidP="00D95F00">
            <w:pPr>
              <w:pStyle w:val="TAL"/>
              <w:rPr>
                <w:rFonts w:cs="Arial"/>
                <w:szCs w:val="18"/>
              </w:rPr>
            </w:pPr>
            <w:r w:rsidRPr="0095297E">
              <w:rPr>
                <w:rFonts w:cs="Arial"/>
                <w:szCs w:val="18"/>
              </w:rPr>
              <w:t xml:space="preserve">The UE can include this feature only if the UE indicates support of </w:t>
            </w:r>
            <w:r w:rsidRPr="0095297E">
              <w:rPr>
                <w:rFonts w:cs="Arial"/>
                <w:i/>
                <w:szCs w:val="18"/>
              </w:rPr>
              <w:t>downlinkSPS</w:t>
            </w:r>
            <w:r w:rsidRPr="0095297E">
              <w:rPr>
                <w:rFonts w:cs="Arial"/>
                <w:szCs w:val="18"/>
              </w:rPr>
              <w:t>.</w:t>
            </w:r>
          </w:p>
          <w:p w14:paraId="333431B8" w14:textId="77777777" w:rsidR="00383D60" w:rsidRPr="0095297E" w:rsidRDefault="00383D60" w:rsidP="00D95F00">
            <w:pPr>
              <w:pStyle w:val="TAL"/>
              <w:rPr>
                <w:rFonts w:cs="Arial"/>
                <w:szCs w:val="18"/>
              </w:rPr>
            </w:pPr>
          </w:p>
          <w:p w14:paraId="74642B98" w14:textId="77777777" w:rsidR="00383D60" w:rsidRPr="0095297E" w:rsidRDefault="00383D60" w:rsidP="00D95F00">
            <w:pPr>
              <w:pStyle w:val="TAL"/>
              <w:rPr>
                <w:rFonts w:cs="Arial"/>
                <w:szCs w:val="18"/>
              </w:rPr>
            </w:pPr>
            <w:r w:rsidRPr="0095297E">
              <w:rPr>
                <w:rFonts w:cs="Arial"/>
                <w:szCs w:val="18"/>
              </w:rPr>
              <w:t>NOTE:</w:t>
            </w:r>
          </w:p>
          <w:p w14:paraId="41E9588F"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all the reported bands in FR1, a same X1 value is reported for </w:t>
            </w:r>
            <w:r w:rsidRPr="0095297E">
              <w:rPr>
                <w:rFonts w:ascii="Arial" w:hAnsi="Arial" w:cs="Arial"/>
                <w:i/>
                <w:sz w:val="18"/>
                <w:szCs w:val="18"/>
              </w:rPr>
              <w:t>maxNumberConfigsAllCC-r16</w:t>
            </w:r>
            <w:r w:rsidRPr="0095297E">
              <w:rPr>
                <w:rFonts w:ascii="Arial" w:hAnsi="Arial" w:cs="Arial"/>
                <w:sz w:val="18"/>
                <w:szCs w:val="18"/>
              </w:rPr>
              <w:t xml:space="preserve">. For all the reported bands in FR2, a same X2 value is reported for </w:t>
            </w:r>
            <w:r w:rsidRPr="0095297E">
              <w:rPr>
                <w:rFonts w:ascii="Arial" w:hAnsi="Arial" w:cs="Arial"/>
                <w:i/>
                <w:sz w:val="18"/>
                <w:szCs w:val="18"/>
              </w:rPr>
              <w:t>maxNumberConfigsAllCC-r16</w:t>
            </w:r>
            <w:r w:rsidRPr="0095297E">
              <w:rPr>
                <w:rFonts w:ascii="Arial" w:hAnsi="Arial" w:cs="Arial"/>
                <w:sz w:val="18"/>
                <w:szCs w:val="18"/>
              </w:rPr>
              <w:t>.</w:t>
            </w:r>
          </w:p>
          <w:p w14:paraId="2FF746FC"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active SPS configurations across all serving cells in FR1 is no greater than X1.</w:t>
            </w:r>
          </w:p>
          <w:p w14:paraId="3C6AEDA4"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active SPS configurations across all serving cells in FR2 is no greater than X2.</w:t>
            </w:r>
          </w:p>
          <w:p w14:paraId="6D2B79FA" w14:textId="77777777" w:rsidR="00383D60" w:rsidRPr="0095297E" w:rsidRDefault="00383D60" w:rsidP="00D95F00">
            <w:pPr>
              <w:pStyle w:val="B1"/>
              <w:spacing w:after="0"/>
              <w:rPr>
                <w:b/>
                <w:i/>
              </w:rPr>
            </w:pPr>
            <w:r w:rsidRPr="0095297E">
              <w:rPr>
                <w:rFonts w:ascii="Arial" w:hAnsi="Arial" w:cs="Arial"/>
                <w:sz w:val="18"/>
                <w:szCs w:val="18"/>
              </w:rPr>
              <w:t>-</w:t>
            </w:r>
            <w:r w:rsidRPr="0095297E">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37F35E03" w14:textId="77777777" w:rsidR="00383D60" w:rsidRPr="0095297E" w:rsidRDefault="00383D60" w:rsidP="00D95F00">
            <w:pPr>
              <w:pStyle w:val="TAL"/>
              <w:jc w:val="center"/>
            </w:pPr>
            <w:r w:rsidRPr="0095297E">
              <w:t>Band</w:t>
            </w:r>
          </w:p>
        </w:tc>
        <w:tc>
          <w:tcPr>
            <w:tcW w:w="567" w:type="dxa"/>
          </w:tcPr>
          <w:p w14:paraId="0E6A6C0A" w14:textId="77777777" w:rsidR="00383D60" w:rsidRPr="0095297E" w:rsidRDefault="00383D60" w:rsidP="00D95F00">
            <w:pPr>
              <w:pStyle w:val="TAL"/>
              <w:jc w:val="center"/>
            </w:pPr>
            <w:r w:rsidRPr="0095297E">
              <w:t>No</w:t>
            </w:r>
          </w:p>
        </w:tc>
        <w:tc>
          <w:tcPr>
            <w:tcW w:w="709" w:type="dxa"/>
          </w:tcPr>
          <w:p w14:paraId="23BF7208" w14:textId="77777777" w:rsidR="00383D60" w:rsidRPr="0095297E" w:rsidRDefault="00383D60" w:rsidP="00D95F00">
            <w:pPr>
              <w:pStyle w:val="TAL"/>
              <w:jc w:val="center"/>
              <w:rPr>
                <w:bCs/>
                <w:iCs/>
              </w:rPr>
            </w:pPr>
            <w:r w:rsidRPr="0095297E">
              <w:rPr>
                <w:bCs/>
                <w:iCs/>
              </w:rPr>
              <w:t>N/A</w:t>
            </w:r>
          </w:p>
        </w:tc>
        <w:tc>
          <w:tcPr>
            <w:tcW w:w="728" w:type="dxa"/>
          </w:tcPr>
          <w:p w14:paraId="028671CE" w14:textId="77777777" w:rsidR="00383D60" w:rsidRPr="0095297E" w:rsidRDefault="00383D60" w:rsidP="00D95F00">
            <w:pPr>
              <w:pStyle w:val="TAL"/>
              <w:jc w:val="center"/>
              <w:rPr>
                <w:bCs/>
                <w:iCs/>
              </w:rPr>
            </w:pPr>
            <w:r w:rsidRPr="0095297E">
              <w:rPr>
                <w:bCs/>
                <w:iCs/>
              </w:rPr>
              <w:t>N/A</w:t>
            </w:r>
          </w:p>
        </w:tc>
      </w:tr>
      <w:tr w:rsidR="00383D60" w:rsidRPr="0095297E" w14:paraId="79C56E21" w14:textId="77777777" w:rsidTr="00D95F00">
        <w:trPr>
          <w:cantSplit/>
          <w:tblHeader/>
        </w:trPr>
        <w:tc>
          <w:tcPr>
            <w:tcW w:w="6917" w:type="dxa"/>
          </w:tcPr>
          <w:p w14:paraId="7C6C7F0E" w14:textId="77777777" w:rsidR="00383D60" w:rsidRPr="0095297E" w:rsidRDefault="00383D60" w:rsidP="00D95F00">
            <w:pPr>
              <w:pStyle w:val="TAL"/>
              <w:rPr>
                <w:b/>
                <w:i/>
              </w:rPr>
            </w:pPr>
            <w:r w:rsidRPr="0095297E">
              <w:rPr>
                <w:b/>
                <w:i/>
              </w:rPr>
              <w:t>srs-AssocCSI-RS</w:t>
            </w:r>
          </w:p>
          <w:p w14:paraId="69532EF3" w14:textId="77777777" w:rsidR="00383D60" w:rsidRPr="0095297E" w:rsidRDefault="00383D60" w:rsidP="00D95F00">
            <w:pPr>
              <w:pStyle w:val="TAL"/>
            </w:pPr>
            <w:r w:rsidRPr="0095297E">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73D0BA7" w14:textId="77777777" w:rsidR="00383D60" w:rsidRPr="0095297E" w:rsidRDefault="00383D60" w:rsidP="00D95F00">
            <w:pPr>
              <w:pStyle w:val="TAL"/>
            </w:pPr>
            <w:r w:rsidRPr="0095297E">
              <w:rPr>
                <w:rFonts w:cs="Arial"/>
                <w:szCs w:val="18"/>
              </w:rPr>
              <w:t xml:space="preserve">This capability signalling </w:t>
            </w:r>
            <w:r w:rsidRPr="0095297E">
              <w:t>includes list of the following parameters:</w:t>
            </w:r>
          </w:p>
          <w:p w14:paraId="3BF4C44F"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w:t>
            </w:r>
          </w:p>
          <w:p w14:paraId="381BDED8"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simultaneously;</w:t>
            </w:r>
          </w:p>
          <w:p w14:paraId="2040DDA3" w14:textId="77777777" w:rsidR="00383D60" w:rsidRPr="0095297E" w:rsidRDefault="00383D60" w:rsidP="00D95F00">
            <w:pPr>
              <w:pStyle w:val="B1"/>
              <w:rPr>
                <w:bCs/>
                <w:iCs/>
              </w:rPr>
            </w:pPr>
            <w:r w:rsidRPr="0095297E">
              <w:rPr>
                <w:i/>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simultaneously.</w:t>
            </w:r>
          </w:p>
        </w:tc>
        <w:tc>
          <w:tcPr>
            <w:tcW w:w="709" w:type="dxa"/>
          </w:tcPr>
          <w:p w14:paraId="73836F88" w14:textId="77777777" w:rsidR="00383D60" w:rsidRPr="0095297E" w:rsidRDefault="00383D60" w:rsidP="00D95F00">
            <w:pPr>
              <w:pStyle w:val="TAL"/>
              <w:jc w:val="center"/>
              <w:rPr>
                <w:bCs/>
                <w:iCs/>
              </w:rPr>
            </w:pPr>
            <w:r w:rsidRPr="0095297E">
              <w:rPr>
                <w:bCs/>
                <w:iCs/>
              </w:rPr>
              <w:t>Band</w:t>
            </w:r>
          </w:p>
        </w:tc>
        <w:tc>
          <w:tcPr>
            <w:tcW w:w="567" w:type="dxa"/>
          </w:tcPr>
          <w:p w14:paraId="145AB2E3" w14:textId="77777777" w:rsidR="00383D60" w:rsidRPr="0095297E" w:rsidRDefault="00383D60" w:rsidP="00D95F00">
            <w:pPr>
              <w:pStyle w:val="TAL"/>
              <w:jc w:val="center"/>
              <w:rPr>
                <w:bCs/>
                <w:iCs/>
              </w:rPr>
            </w:pPr>
            <w:r w:rsidRPr="0095297E">
              <w:rPr>
                <w:bCs/>
                <w:iCs/>
              </w:rPr>
              <w:t>No</w:t>
            </w:r>
          </w:p>
        </w:tc>
        <w:tc>
          <w:tcPr>
            <w:tcW w:w="709" w:type="dxa"/>
          </w:tcPr>
          <w:p w14:paraId="768D7951" w14:textId="77777777" w:rsidR="00383D60" w:rsidRPr="0095297E" w:rsidRDefault="00383D60" w:rsidP="00D95F00">
            <w:pPr>
              <w:pStyle w:val="TAL"/>
              <w:jc w:val="center"/>
              <w:rPr>
                <w:bCs/>
                <w:iCs/>
              </w:rPr>
            </w:pPr>
            <w:r w:rsidRPr="0095297E">
              <w:rPr>
                <w:bCs/>
                <w:iCs/>
              </w:rPr>
              <w:t>N/A</w:t>
            </w:r>
          </w:p>
        </w:tc>
        <w:tc>
          <w:tcPr>
            <w:tcW w:w="728" w:type="dxa"/>
          </w:tcPr>
          <w:p w14:paraId="2C7403E0" w14:textId="77777777" w:rsidR="00383D60" w:rsidRPr="0095297E" w:rsidRDefault="00383D60" w:rsidP="00D95F00">
            <w:pPr>
              <w:pStyle w:val="TAL"/>
              <w:jc w:val="center"/>
            </w:pPr>
            <w:r w:rsidRPr="0095297E">
              <w:rPr>
                <w:bCs/>
                <w:iCs/>
              </w:rPr>
              <w:t>N/A</w:t>
            </w:r>
          </w:p>
        </w:tc>
      </w:tr>
      <w:tr w:rsidR="00383D60" w:rsidRPr="0095297E" w14:paraId="1F7F9D1A" w14:textId="77777777" w:rsidTr="00D95F00">
        <w:trPr>
          <w:cantSplit/>
          <w:tblHeader/>
        </w:trPr>
        <w:tc>
          <w:tcPr>
            <w:tcW w:w="6917" w:type="dxa"/>
          </w:tcPr>
          <w:p w14:paraId="261EEC50" w14:textId="77777777" w:rsidR="00383D60" w:rsidRPr="0095297E" w:rsidRDefault="00383D60" w:rsidP="00D95F00">
            <w:pPr>
              <w:pStyle w:val="TAL"/>
              <w:rPr>
                <w:b/>
                <w:i/>
              </w:rPr>
            </w:pPr>
            <w:r w:rsidRPr="0095297E">
              <w:rPr>
                <w:b/>
                <w:i/>
              </w:rPr>
              <w:t>srs-combEight-r17</w:t>
            </w:r>
          </w:p>
          <w:p w14:paraId="0B5C8A83" w14:textId="77777777" w:rsidR="00383D60" w:rsidRPr="0095297E" w:rsidRDefault="00383D60" w:rsidP="00D95F00">
            <w:pPr>
              <w:pStyle w:val="TAL"/>
            </w:pPr>
            <w:r w:rsidRPr="0095297E">
              <w:t>Indicates whether the UE supports comb-8 for SRS other than for positioning.</w:t>
            </w:r>
          </w:p>
        </w:tc>
        <w:tc>
          <w:tcPr>
            <w:tcW w:w="709" w:type="dxa"/>
          </w:tcPr>
          <w:p w14:paraId="783A8812" w14:textId="77777777" w:rsidR="00383D60" w:rsidRPr="0095297E" w:rsidRDefault="00383D60" w:rsidP="00D95F00">
            <w:pPr>
              <w:pStyle w:val="TAL"/>
              <w:jc w:val="center"/>
              <w:rPr>
                <w:bCs/>
                <w:iCs/>
              </w:rPr>
            </w:pPr>
            <w:r w:rsidRPr="0095297E">
              <w:rPr>
                <w:bCs/>
                <w:iCs/>
              </w:rPr>
              <w:t>Band</w:t>
            </w:r>
          </w:p>
        </w:tc>
        <w:tc>
          <w:tcPr>
            <w:tcW w:w="567" w:type="dxa"/>
          </w:tcPr>
          <w:p w14:paraId="78831B7D" w14:textId="77777777" w:rsidR="00383D60" w:rsidRPr="0095297E" w:rsidRDefault="00383D60" w:rsidP="00D95F00">
            <w:pPr>
              <w:pStyle w:val="TAL"/>
              <w:jc w:val="center"/>
              <w:rPr>
                <w:bCs/>
                <w:iCs/>
              </w:rPr>
            </w:pPr>
            <w:r w:rsidRPr="0095297E">
              <w:rPr>
                <w:bCs/>
                <w:iCs/>
              </w:rPr>
              <w:t>No</w:t>
            </w:r>
          </w:p>
        </w:tc>
        <w:tc>
          <w:tcPr>
            <w:tcW w:w="709" w:type="dxa"/>
          </w:tcPr>
          <w:p w14:paraId="58C27B7A" w14:textId="77777777" w:rsidR="00383D60" w:rsidRPr="0095297E" w:rsidRDefault="00383D60" w:rsidP="00D95F00">
            <w:pPr>
              <w:pStyle w:val="TAL"/>
              <w:jc w:val="center"/>
              <w:rPr>
                <w:bCs/>
                <w:iCs/>
              </w:rPr>
            </w:pPr>
            <w:r w:rsidRPr="0095297E">
              <w:rPr>
                <w:bCs/>
                <w:iCs/>
              </w:rPr>
              <w:t>N/A</w:t>
            </w:r>
          </w:p>
        </w:tc>
        <w:tc>
          <w:tcPr>
            <w:tcW w:w="728" w:type="dxa"/>
          </w:tcPr>
          <w:p w14:paraId="3807D4E8" w14:textId="77777777" w:rsidR="00383D60" w:rsidRPr="0095297E" w:rsidRDefault="00383D60" w:rsidP="00D95F00">
            <w:pPr>
              <w:pStyle w:val="TAL"/>
              <w:jc w:val="center"/>
              <w:rPr>
                <w:bCs/>
                <w:iCs/>
              </w:rPr>
            </w:pPr>
            <w:r w:rsidRPr="0095297E">
              <w:rPr>
                <w:bCs/>
                <w:iCs/>
              </w:rPr>
              <w:t>N/A</w:t>
            </w:r>
          </w:p>
        </w:tc>
      </w:tr>
      <w:tr w:rsidR="00383D60" w:rsidRPr="0095297E" w14:paraId="2951252D" w14:textId="77777777" w:rsidTr="00D95F00">
        <w:trPr>
          <w:cantSplit/>
          <w:tblHeader/>
        </w:trPr>
        <w:tc>
          <w:tcPr>
            <w:tcW w:w="6917" w:type="dxa"/>
          </w:tcPr>
          <w:p w14:paraId="7DBAB998" w14:textId="77777777" w:rsidR="00383D60" w:rsidRPr="0095297E" w:rsidRDefault="00383D60" w:rsidP="00D95F00">
            <w:pPr>
              <w:pStyle w:val="TAL"/>
              <w:rPr>
                <w:b/>
                <w:i/>
              </w:rPr>
            </w:pPr>
            <w:r w:rsidRPr="0095297E">
              <w:rPr>
                <w:b/>
                <w:i/>
              </w:rPr>
              <w:t>srs-increasedRepetition-r17</w:t>
            </w:r>
          </w:p>
          <w:p w14:paraId="7F6F0389" w14:textId="77777777" w:rsidR="00383D60" w:rsidRPr="0095297E" w:rsidRDefault="00383D60" w:rsidP="00D95F00">
            <w:pPr>
              <w:pStyle w:val="TAL"/>
            </w:pPr>
            <w:r w:rsidRPr="0095297E">
              <w:t>Indicates whether the UE supports increased repetition patterns (8, 10, 12, 14 symbols) for SRS resource.</w:t>
            </w:r>
          </w:p>
          <w:p w14:paraId="60E7A0C5" w14:textId="77777777" w:rsidR="00383D60" w:rsidRPr="0095297E" w:rsidRDefault="00383D60" w:rsidP="00D95F00">
            <w:pPr>
              <w:pStyle w:val="TAL"/>
            </w:pPr>
          </w:p>
          <w:p w14:paraId="310F851A" w14:textId="77777777" w:rsidR="00383D60" w:rsidRPr="0095297E" w:rsidRDefault="00383D60" w:rsidP="00D95F00">
            <w:pPr>
              <w:pStyle w:val="TAL"/>
              <w:rPr>
                <w:b/>
                <w:i/>
              </w:rPr>
            </w:pPr>
            <w:r w:rsidRPr="0095297E">
              <w:t xml:space="preserve">The UE supporting this feature shall also indicate the support of </w:t>
            </w:r>
            <w:r w:rsidRPr="0095297E">
              <w:rPr>
                <w:i/>
                <w:iCs/>
              </w:rPr>
              <w:t>srs-StartAnyOFDM-Symbol-r16</w:t>
            </w:r>
            <w:r w:rsidRPr="0095297E">
              <w:t>.</w:t>
            </w:r>
          </w:p>
        </w:tc>
        <w:tc>
          <w:tcPr>
            <w:tcW w:w="709" w:type="dxa"/>
          </w:tcPr>
          <w:p w14:paraId="3B7200A0" w14:textId="77777777" w:rsidR="00383D60" w:rsidRPr="0095297E" w:rsidRDefault="00383D60" w:rsidP="00D95F00">
            <w:pPr>
              <w:pStyle w:val="TAL"/>
              <w:jc w:val="center"/>
              <w:rPr>
                <w:bCs/>
                <w:iCs/>
              </w:rPr>
            </w:pPr>
            <w:r w:rsidRPr="0095297E">
              <w:rPr>
                <w:bCs/>
                <w:iCs/>
              </w:rPr>
              <w:t>Band</w:t>
            </w:r>
          </w:p>
        </w:tc>
        <w:tc>
          <w:tcPr>
            <w:tcW w:w="567" w:type="dxa"/>
          </w:tcPr>
          <w:p w14:paraId="1F8ECD39" w14:textId="77777777" w:rsidR="00383D60" w:rsidRPr="0095297E" w:rsidRDefault="00383D60" w:rsidP="00D95F00">
            <w:pPr>
              <w:pStyle w:val="TAL"/>
              <w:jc w:val="center"/>
              <w:rPr>
                <w:bCs/>
                <w:iCs/>
              </w:rPr>
            </w:pPr>
            <w:r w:rsidRPr="0095297E">
              <w:rPr>
                <w:bCs/>
                <w:iCs/>
              </w:rPr>
              <w:t>No</w:t>
            </w:r>
          </w:p>
        </w:tc>
        <w:tc>
          <w:tcPr>
            <w:tcW w:w="709" w:type="dxa"/>
          </w:tcPr>
          <w:p w14:paraId="4463C80B" w14:textId="77777777" w:rsidR="00383D60" w:rsidRPr="0095297E" w:rsidRDefault="00383D60" w:rsidP="00D95F00">
            <w:pPr>
              <w:pStyle w:val="TAL"/>
              <w:jc w:val="center"/>
              <w:rPr>
                <w:bCs/>
                <w:iCs/>
              </w:rPr>
            </w:pPr>
            <w:r w:rsidRPr="0095297E">
              <w:rPr>
                <w:bCs/>
                <w:iCs/>
              </w:rPr>
              <w:t>N/A</w:t>
            </w:r>
          </w:p>
        </w:tc>
        <w:tc>
          <w:tcPr>
            <w:tcW w:w="728" w:type="dxa"/>
          </w:tcPr>
          <w:p w14:paraId="42FE1AA6" w14:textId="77777777" w:rsidR="00383D60" w:rsidRPr="0095297E" w:rsidRDefault="00383D60" w:rsidP="00D95F00">
            <w:pPr>
              <w:pStyle w:val="TAL"/>
              <w:jc w:val="center"/>
              <w:rPr>
                <w:bCs/>
                <w:iCs/>
              </w:rPr>
            </w:pPr>
            <w:r w:rsidRPr="0095297E">
              <w:rPr>
                <w:bCs/>
                <w:iCs/>
              </w:rPr>
              <w:t>N/A</w:t>
            </w:r>
          </w:p>
        </w:tc>
      </w:tr>
      <w:tr w:rsidR="00383D60" w:rsidRPr="0095297E" w14:paraId="51B64144" w14:textId="77777777" w:rsidTr="00D95F00">
        <w:trPr>
          <w:cantSplit/>
          <w:tblHeader/>
        </w:trPr>
        <w:tc>
          <w:tcPr>
            <w:tcW w:w="6917" w:type="dxa"/>
          </w:tcPr>
          <w:p w14:paraId="290C0524" w14:textId="77777777" w:rsidR="00383D60" w:rsidRPr="0095297E" w:rsidRDefault="00383D60" w:rsidP="00D95F00">
            <w:pPr>
              <w:pStyle w:val="TAL"/>
              <w:rPr>
                <w:rFonts w:cs="Arial"/>
                <w:b/>
                <w:bCs/>
                <w:i/>
                <w:iCs/>
                <w:szCs w:val="22"/>
                <w:lang w:eastAsia="en-GB"/>
              </w:rPr>
            </w:pPr>
            <w:r w:rsidRPr="0095297E">
              <w:rPr>
                <w:rFonts w:cs="Arial"/>
                <w:b/>
                <w:bCs/>
                <w:i/>
                <w:iCs/>
                <w:szCs w:val="22"/>
                <w:lang w:eastAsia="en-GB"/>
              </w:rPr>
              <w:t>srs-partialFreqSounding-r17</w:t>
            </w:r>
          </w:p>
          <w:p w14:paraId="4D2E0F18" w14:textId="77777777" w:rsidR="00383D60" w:rsidRPr="0095297E" w:rsidRDefault="00383D60" w:rsidP="00D95F00">
            <w:pPr>
              <w:pStyle w:val="TAL"/>
              <w:rPr>
                <w:rFonts w:cs="Arial"/>
                <w:szCs w:val="22"/>
                <w:lang w:eastAsia="en-GB"/>
              </w:rPr>
            </w:pPr>
            <w:r w:rsidRPr="0095297E">
              <w:rPr>
                <w:rFonts w:cs="Arial"/>
                <w:szCs w:val="22"/>
                <w:lang w:eastAsia="en-GB"/>
              </w:rPr>
              <w:t>Indicates the support of partial frequency sounding for SRS for non-frequency hopping case.</w:t>
            </w:r>
          </w:p>
          <w:p w14:paraId="7B05DD76" w14:textId="77777777" w:rsidR="00383D60" w:rsidRPr="0095297E" w:rsidRDefault="00383D60" w:rsidP="00D95F00">
            <w:pPr>
              <w:pStyle w:val="TAL"/>
              <w:rPr>
                <w:rFonts w:cs="Arial"/>
                <w:b/>
                <w:bCs/>
                <w:i/>
                <w:iCs/>
                <w:szCs w:val="22"/>
                <w:lang w:eastAsia="en-GB"/>
              </w:rPr>
            </w:pPr>
          </w:p>
          <w:p w14:paraId="2B0DFE97" w14:textId="77777777" w:rsidR="00383D60" w:rsidRPr="0095297E" w:rsidRDefault="00383D60" w:rsidP="00D95F00">
            <w:pPr>
              <w:pStyle w:val="TAL"/>
              <w:rPr>
                <w:b/>
                <w:i/>
              </w:rPr>
            </w:pPr>
            <w:r w:rsidRPr="0095297E">
              <w:rPr>
                <w:rFonts w:cs="Arial"/>
                <w:szCs w:val="18"/>
              </w:rPr>
              <w:t xml:space="preserve">The UE indicating support of this feature shall also indicate the support of </w:t>
            </w:r>
            <w:r w:rsidRPr="0095297E">
              <w:rPr>
                <w:rFonts w:cs="Arial"/>
                <w:i/>
                <w:iCs/>
                <w:szCs w:val="18"/>
              </w:rPr>
              <w:t>srs-partialFrequencySounding-r17</w:t>
            </w:r>
            <w:r w:rsidRPr="0095297E">
              <w:rPr>
                <w:rFonts w:cs="Arial"/>
                <w:szCs w:val="18"/>
              </w:rPr>
              <w:t>.</w:t>
            </w:r>
          </w:p>
        </w:tc>
        <w:tc>
          <w:tcPr>
            <w:tcW w:w="709" w:type="dxa"/>
          </w:tcPr>
          <w:p w14:paraId="52ECB11C" w14:textId="77777777" w:rsidR="00383D60" w:rsidRPr="0095297E" w:rsidRDefault="00383D60" w:rsidP="00D95F00">
            <w:pPr>
              <w:pStyle w:val="TAL"/>
              <w:jc w:val="center"/>
              <w:rPr>
                <w:bCs/>
                <w:iCs/>
              </w:rPr>
            </w:pPr>
            <w:r w:rsidRPr="0095297E">
              <w:t>Band</w:t>
            </w:r>
          </w:p>
        </w:tc>
        <w:tc>
          <w:tcPr>
            <w:tcW w:w="567" w:type="dxa"/>
          </w:tcPr>
          <w:p w14:paraId="5D53593C" w14:textId="77777777" w:rsidR="00383D60" w:rsidRPr="0095297E" w:rsidRDefault="00383D60" w:rsidP="00D95F00">
            <w:pPr>
              <w:pStyle w:val="TAL"/>
              <w:jc w:val="center"/>
              <w:rPr>
                <w:bCs/>
                <w:iCs/>
              </w:rPr>
            </w:pPr>
            <w:r w:rsidRPr="0095297E">
              <w:t>No</w:t>
            </w:r>
          </w:p>
        </w:tc>
        <w:tc>
          <w:tcPr>
            <w:tcW w:w="709" w:type="dxa"/>
          </w:tcPr>
          <w:p w14:paraId="6193395F" w14:textId="77777777" w:rsidR="00383D60" w:rsidRPr="0095297E" w:rsidRDefault="00383D60" w:rsidP="00D95F00">
            <w:pPr>
              <w:pStyle w:val="TAL"/>
              <w:jc w:val="center"/>
              <w:rPr>
                <w:bCs/>
                <w:iCs/>
              </w:rPr>
            </w:pPr>
            <w:r w:rsidRPr="0095297E">
              <w:rPr>
                <w:bCs/>
                <w:iCs/>
              </w:rPr>
              <w:t>N/A</w:t>
            </w:r>
          </w:p>
        </w:tc>
        <w:tc>
          <w:tcPr>
            <w:tcW w:w="728" w:type="dxa"/>
          </w:tcPr>
          <w:p w14:paraId="680CE4E6" w14:textId="77777777" w:rsidR="00383D60" w:rsidRPr="0095297E" w:rsidRDefault="00383D60" w:rsidP="00D95F00">
            <w:pPr>
              <w:pStyle w:val="TAL"/>
              <w:jc w:val="center"/>
              <w:rPr>
                <w:bCs/>
                <w:iCs/>
              </w:rPr>
            </w:pPr>
            <w:r w:rsidRPr="0095297E">
              <w:rPr>
                <w:bCs/>
                <w:iCs/>
              </w:rPr>
              <w:t>N/A</w:t>
            </w:r>
          </w:p>
        </w:tc>
      </w:tr>
      <w:tr w:rsidR="00383D60" w:rsidRPr="0095297E" w14:paraId="35B2B116" w14:textId="77777777" w:rsidTr="00D95F00">
        <w:trPr>
          <w:cantSplit/>
          <w:tblHeader/>
        </w:trPr>
        <w:tc>
          <w:tcPr>
            <w:tcW w:w="6917" w:type="dxa"/>
          </w:tcPr>
          <w:p w14:paraId="57F2B541" w14:textId="77777777" w:rsidR="00383D60" w:rsidRPr="0095297E" w:rsidRDefault="00383D60" w:rsidP="00D95F00">
            <w:pPr>
              <w:pStyle w:val="TAL"/>
              <w:rPr>
                <w:b/>
                <w:i/>
              </w:rPr>
            </w:pPr>
            <w:r w:rsidRPr="0095297E">
              <w:rPr>
                <w:b/>
                <w:i/>
              </w:rPr>
              <w:t>srs-partialFrequencySounding-r17</w:t>
            </w:r>
          </w:p>
          <w:p w14:paraId="15205981" w14:textId="77777777" w:rsidR="00383D60" w:rsidRPr="0095297E" w:rsidRDefault="00383D60" w:rsidP="00D95F00">
            <w:pPr>
              <w:pStyle w:val="TAL"/>
              <w:rPr>
                <w:b/>
                <w:i/>
              </w:rPr>
            </w:pPr>
            <w:r w:rsidRPr="0095297E">
              <w:t>Indicates whether the UE supports partial frequency sounding for SRS with frequency hopping.</w:t>
            </w:r>
          </w:p>
        </w:tc>
        <w:tc>
          <w:tcPr>
            <w:tcW w:w="709" w:type="dxa"/>
          </w:tcPr>
          <w:p w14:paraId="15166A01" w14:textId="77777777" w:rsidR="00383D60" w:rsidRPr="0095297E" w:rsidRDefault="00383D60" w:rsidP="00D95F00">
            <w:pPr>
              <w:pStyle w:val="TAL"/>
              <w:jc w:val="center"/>
              <w:rPr>
                <w:bCs/>
                <w:iCs/>
              </w:rPr>
            </w:pPr>
            <w:r w:rsidRPr="0095297E">
              <w:rPr>
                <w:bCs/>
                <w:iCs/>
              </w:rPr>
              <w:t>Band</w:t>
            </w:r>
          </w:p>
        </w:tc>
        <w:tc>
          <w:tcPr>
            <w:tcW w:w="567" w:type="dxa"/>
          </w:tcPr>
          <w:p w14:paraId="17ED6E6D" w14:textId="77777777" w:rsidR="00383D60" w:rsidRPr="0095297E" w:rsidRDefault="00383D60" w:rsidP="00D95F00">
            <w:pPr>
              <w:pStyle w:val="TAL"/>
              <w:jc w:val="center"/>
              <w:rPr>
                <w:bCs/>
                <w:iCs/>
              </w:rPr>
            </w:pPr>
            <w:r w:rsidRPr="0095297E">
              <w:rPr>
                <w:bCs/>
                <w:iCs/>
              </w:rPr>
              <w:t>No</w:t>
            </w:r>
          </w:p>
        </w:tc>
        <w:tc>
          <w:tcPr>
            <w:tcW w:w="709" w:type="dxa"/>
          </w:tcPr>
          <w:p w14:paraId="0AB1F8B5" w14:textId="77777777" w:rsidR="00383D60" w:rsidRPr="0095297E" w:rsidRDefault="00383D60" w:rsidP="00D95F00">
            <w:pPr>
              <w:pStyle w:val="TAL"/>
              <w:jc w:val="center"/>
              <w:rPr>
                <w:bCs/>
                <w:iCs/>
              </w:rPr>
            </w:pPr>
            <w:r w:rsidRPr="0095297E">
              <w:rPr>
                <w:bCs/>
                <w:iCs/>
              </w:rPr>
              <w:t>N/A</w:t>
            </w:r>
          </w:p>
        </w:tc>
        <w:tc>
          <w:tcPr>
            <w:tcW w:w="728" w:type="dxa"/>
          </w:tcPr>
          <w:p w14:paraId="689EF891" w14:textId="77777777" w:rsidR="00383D60" w:rsidRPr="0095297E" w:rsidRDefault="00383D60" w:rsidP="00D95F00">
            <w:pPr>
              <w:pStyle w:val="TAL"/>
              <w:jc w:val="center"/>
              <w:rPr>
                <w:bCs/>
                <w:iCs/>
              </w:rPr>
            </w:pPr>
            <w:r w:rsidRPr="0095297E">
              <w:rPr>
                <w:bCs/>
                <w:iCs/>
              </w:rPr>
              <w:t>N/A</w:t>
            </w:r>
          </w:p>
        </w:tc>
      </w:tr>
      <w:tr w:rsidR="00383D60" w:rsidRPr="0095297E" w14:paraId="6BC48F84" w14:textId="77777777" w:rsidTr="00D95F00">
        <w:trPr>
          <w:cantSplit/>
          <w:tblHeader/>
        </w:trPr>
        <w:tc>
          <w:tcPr>
            <w:tcW w:w="6917" w:type="dxa"/>
          </w:tcPr>
          <w:p w14:paraId="23406DBD" w14:textId="77777777" w:rsidR="00383D60" w:rsidRPr="0095297E" w:rsidRDefault="00383D60" w:rsidP="00D95F00">
            <w:pPr>
              <w:pStyle w:val="TAL"/>
              <w:rPr>
                <w:rFonts w:eastAsia="SimSun"/>
                <w:b/>
                <w:bCs/>
                <w:i/>
                <w:iCs/>
                <w:lang w:eastAsia="zh-CN"/>
              </w:rPr>
            </w:pPr>
            <w:r w:rsidRPr="0095297E">
              <w:rPr>
                <w:rFonts w:eastAsia="SimSun"/>
                <w:b/>
                <w:bCs/>
                <w:i/>
                <w:iCs/>
                <w:lang w:eastAsia="zh-CN"/>
              </w:rPr>
              <w:t>srs-PosResourcesRRC-Inactive-r17</w:t>
            </w:r>
          </w:p>
          <w:p w14:paraId="79BEAFD7" w14:textId="77777777" w:rsidR="00383D60" w:rsidRPr="0095297E" w:rsidRDefault="00383D60" w:rsidP="00D95F00">
            <w:pPr>
              <w:pStyle w:val="TAL"/>
              <w:rPr>
                <w:rFonts w:eastAsia="SimSun"/>
                <w:bCs/>
                <w:iCs/>
                <w:lang w:eastAsia="zh-CN"/>
              </w:rPr>
            </w:pPr>
            <w:r w:rsidRPr="0095297E">
              <w:rPr>
                <w:rFonts w:eastAsia="SimSun"/>
                <w:bCs/>
                <w:iCs/>
                <w:lang w:eastAsia="zh-CN"/>
              </w:rPr>
              <w:t>Indicates support of positioning SRS transmission in RRC_INACTIVE for initial UL BWP. The capability signalling comprises the following parameters:</w:t>
            </w:r>
          </w:p>
          <w:p w14:paraId="236CD68D"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maxNumberSRS-PosResourceSetPerBWP-r17 </w:t>
            </w:r>
            <w:r w:rsidRPr="0095297E">
              <w:rPr>
                <w:rFonts w:ascii="Arial" w:hAnsi="Arial" w:cs="Arial"/>
                <w:sz w:val="18"/>
                <w:szCs w:val="18"/>
              </w:rPr>
              <w:t>Indicates the max number of SRS Resource Sets for positioning supported by UE</w:t>
            </w:r>
            <w:r w:rsidRPr="0095297E">
              <w:rPr>
                <w:rFonts w:ascii="Arial" w:hAnsi="Arial" w:cs="Arial"/>
                <w:i/>
                <w:sz w:val="18"/>
                <w:szCs w:val="18"/>
              </w:rPr>
              <w:t>;</w:t>
            </w:r>
          </w:p>
          <w:p w14:paraId="216F940D"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maxNumberSRS-PosResourcesPerBWP-r17</w:t>
            </w:r>
            <w:r w:rsidRPr="0095297E">
              <w:rPr>
                <w:rFonts w:ascii="Arial" w:hAnsi="Arial" w:cs="Arial"/>
                <w:sz w:val="18"/>
                <w:szCs w:val="18"/>
              </w:rPr>
              <w:t xml:space="preserve"> indicates the max number of P/SP SRS Resources for positioning;</w:t>
            </w:r>
          </w:p>
          <w:p w14:paraId="508F6C5F"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maxNumberSRS-ResourcesPerBWP-PerSlot-r17</w:t>
            </w:r>
            <w:r w:rsidRPr="0095297E">
              <w:rPr>
                <w:rFonts w:ascii="Arial" w:hAnsi="Arial" w:cs="Arial"/>
                <w:sz w:val="18"/>
                <w:szCs w:val="18"/>
              </w:rPr>
              <w:t xml:space="preserve"> indicates the max number of P/SP SRS Resources for positioning per slot;</w:t>
            </w:r>
          </w:p>
          <w:p w14:paraId="293D5473"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maxNumberPeriodicSRS-PosResourcesPerBWP-r17 </w:t>
            </w:r>
            <w:r w:rsidRPr="0095297E">
              <w:rPr>
                <w:rFonts w:ascii="Arial" w:hAnsi="Arial" w:cs="Arial"/>
                <w:sz w:val="18"/>
                <w:szCs w:val="18"/>
              </w:rPr>
              <w:t>indicates the max number of periodic SRS Resources for positioning;</w:t>
            </w:r>
          </w:p>
          <w:p w14:paraId="30DD94BF"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maxNumberPeriodicSRS-PosResourcesPerBWP-PerSlot-r1</w:t>
            </w:r>
            <w:r w:rsidRPr="0095297E">
              <w:rPr>
                <w:rFonts w:cs="Arial"/>
                <w:i/>
                <w:szCs w:val="18"/>
              </w:rPr>
              <w:t xml:space="preserve">7 </w:t>
            </w:r>
            <w:r w:rsidRPr="0095297E">
              <w:rPr>
                <w:rFonts w:ascii="Arial" w:hAnsi="Arial" w:cs="Arial"/>
                <w:sz w:val="18"/>
                <w:szCs w:val="18"/>
              </w:rPr>
              <w:t>indicates the max number of periodic SRS Resources for positioning per slot.</w:t>
            </w:r>
          </w:p>
          <w:p w14:paraId="3FA03C7A" w14:textId="77777777" w:rsidR="00383D60" w:rsidRPr="0095297E" w:rsidRDefault="00383D60" w:rsidP="00D95F00">
            <w:pPr>
              <w:keepNext/>
              <w:keepLines/>
              <w:spacing w:after="0"/>
              <w:rPr>
                <w:rFonts w:ascii="Arial" w:hAnsi="Arial" w:cs="Arial"/>
                <w:sz w:val="18"/>
                <w:szCs w:val="18"/>
              </w:rPr>
            </w:pPr>
          </w:p>
          <w:p w14:paraId="013CED0A" w14:textId="77777777" w:rsidR="00383D60" w:rsidRPr="0095297E" w:rsidRDefault="00383D60" w:rsidP="00D95F00">
            <w:pPr>
              <w:pStyle w:val="TAN"/>
              <w:rPr>
                <w:b/>
                <w:i/>
              </w:rPr>
            </w:pPr>
            <w:r w:rsidRPr="0095297E">
              <w:t>NOTE:</w:t>
            </w:r>
            <w:r w:rsidRPr="0095297E">
              <w:rPr>
                <w:rFonts w:cs="Arial"/>
                <w:szCs w:val="18"/>
              </w:rPr>
              <w:tab/>
            </w:r>
            <w:r w:rsidRPr="0095297E">
              <w:t>OLPC for SRS for positioning based on SSB from the last serving cell (the cell that releases UE from connection) is part of this feature. No dedicated capability signalling is intended for this component</w:t>
            </w:r>
          </w:p>
        </w:tc>
        <w:tc>
          <w:tcPr>
            <w:tcW w:w="709" w:type="dxa"/>
          </w:tcPr>
          <w:p w14:paraId="195E4E82" w14:textId="77777777" w:rsidR="00383D60" w:rsidRPr="0095297E" w:rsidRDefault="00383D60" w:rsidP="00D95F00">
            <w:pPr>
              <w:pStyle w:val="TAL"/>
              <w:jc w:val="center"/>
              <w:rPr>
                <w:bCs/>
                <w:iCs/>
              </w:rPr>
            </w:pPr>
            <w:r w:rsidRPr="0095297E">
              <w:rPr>
                <w:rFonts w:cs="Arial"/>
                <w:szCs w:val="18"/>
              </w:rPr>
              <w:t>Band</w:t>
            </w:r>
          </w:p>
        </w:tc>
        <w:tc>
          <w:tcPr>
            <w:tcW w:w="567" w:type="dxa"/>
          </w:tcPr>
          <w:p w14:paraId="51F69BB5" w14:textId="77777777" w:rsidR="00383D60" w:rsidRPr="0095297E" w:rsidRDefault="00383D60" w:rsidP="00D95F00">
            <w:pPr>
              <w:pStyle w:val="TAL"/>
              <w:jc w:val="center"/>
              <w:rPr>
                <w:bCs/>
                <w:iCs/>
              </w:rPr>
            </w:pPr>
            <w:r w:rsidRPr="0095297E">
              <w:rPr>
                <w:rFonts w:cs="Arial"/>
                <w:szCs w:val="18"/>
              </w:rPr>
              <w:t>No</w:t>
            </w:r>
          </w:p>
        </w:tc>
        <w:tc>
          <w:tcPr>
            <w:tcW w:w="709" w:type="dxa"/>
          </w:tcPr>
          <w:p w14:paraId="7CC042DC" w14:textId="77777777" w:rsidR="00383D60" w:rsidRPr="0095297E" w:rsidRDefault="00383D60" w:rsidP="00D95F00">
            <w:pPr>
              <w:pStyle w:val="TAL"/>
              <w:jc w:val="center"/>
              <w:rPr>
                <w:bCs/>
                <w:iCs/>
              </w:rPr>
            </w:pPr>
            <w:r w:rsidRPr="0095297E">
              <w:rPr>
                <w:bCs/>
                <w:iCs/>
              </w:rPr>
              <w:t>N/A</w:t>
            </w:r>
          </w:p>
        </w:tc>
        <w:tc>
          <w:tcPr>
            <w:tcW w:w="728" w:type="dxa"/>
          </w:tcPr>
          <w:p w14:paraId="76D1DAD2" w14:textId="77777777" w:rsidR="00383D60" w:rsidRPr="0095297E" w:rsidRDefault="00383D60" w:rsidP="00D95F00">
            <w:pPr>
              <w:pStyle w:val="TAL"/>
              <w:jc w:val="center"/>
              <w:rPr>
                <w:bCs/>
                <w:iCs/>
              </w:rPr>
            </w:pPr>
            <w:r w:rsidRPr="0095297E">
              <w:rPr>
                <w:bCs/>
                <w:iCs/>
              </w:rPr>
              <w:t>N/A</w:t>
            </w:r>
          </w:p>
        </w:tc>
      </w:tr>
      <w:tr w:rsidR="00383D60" w:rsidRPr="0095297E" w14:paraId="6C5D827E" w14:textId="77777777" w:rsidTr="00D95F00">
        <w:trPr>
          <w:cantSplit/>
          <w:tblHeader/>
        </w:trPr>
        <w:tc>
          <w:tcPr>
            <w:tcW w:w="6917" w:type="dxa"/>
          </w:tcPr>
          <w:p w14:paraId="6EC2A413" w14:textId="77777777" w:rsidR="00383D60" w:rsidRPr="0095297E" w:rsidRDefault="00383D60" w:rsidP="00D95F00">
            <w:pPr>
              <w:pStyle w:val="TAL"/>
              <w:rPr>
                <w:b/>
                <w:bCs/>
                <w:i/>
                <w:iCs/>
                <w:lang w:eastAsia="zh-CN"/>
              </w:rPr>
            </w:pPr>
            <w:r w:rsidRPr="0095297E">
              <w:rPr>
                <w:b/>
                <w:bCs/>
                <w:i/>
                <w:iCs/>
                <w:lang w:eastAsia="zh-CN"/>
              </w:rPr>
              <w:t>srs-SemiPersistent-PosResourcesRRC-Inactive-r17</w:t>
            </w:r>
          </w:p>
          <w:p w14:paraId="3C1D671C" w14:textId="77777777" w:rsidR="00383D60" w:rsidRPr="0095297E" w:rsidRDefault="00383D60" w:rsidP="00D95F00">
            <w:pPr>
              <w:pStyle w:val="TAL"/>
              <w:rPr>
                <w:bCs/>
                <w:iCs/>
                <w:lang w:eastAsia="zh-CN"/>
              </w:rPr>
            </w:pPr>
            <w:r w:rsidRPr="0095297E">
              <w:rPr>
                <w:bCs/>
                <w:iCs/>
                <w:lang w:eastAsia="zh-CN"/>
              </w:rPr>
              <w:t xml:space="preserve">Indicates support of positioning SRS transmission in RRC_INACTIVE for initial UL BWP with semi-persistent SRS. UE indicating support of this feature shall indicate support of </w:t>
            </w:r>
            <w:r w:rsidRPr="0095297E">
              <w:rPr>
                <w:bCs/>
                <w:i/>
                <w:iCs/>
                <w:lang w:eastAsia="zh-CN"/>
              </w:rPr>
              <w:t>srs-PosResourcesRRC-Inactive-r17</w:t>
            </w:r>
            <w:r w:rsidRPr="0095297E">
              <w:rPr>
                <w:bCs/>
                <w:iCs/>
                <w:lang w:eastAsia="zh-CN"/>
              </w:rPr>
              <w:t>.</w:t>
            </w:r>
          </w:p>
          <w:p w14:paraId="4F0980E7" w14:textId="77777777" w:rsidR="00383D60" w:rsidRPr="0095297E" w:rsidRDefault="00383D60" w:rsidP="00D95F00">
            <w:pPr>
              <w:pStyle w:val="TAL"/>
              <w:rPr>
                <w:bCs/>
                <w:iCs/>
                <w:lang w:eastAsia="zh-CN"/>
              </w:rPr>
            </w:pPr>
          </w:p>
          <w:p w14:paraId="3AA2EEB1" w14:textId="77777777" w:rsidR="00383D60" w:rsidRPr="0095297E" w:rsidRDefault="00383D60" w:rsidP="00D95F00">
            <w:pPr>
              <w:pStyle w:val="TAL"/>
              <w:rPr>
                <w:bCs/>
                <w:iCs/>
                <w:lang w:eastAsia="zh-CN"/>
              </w:rPr>
            </w:pPr>
            <w:r w:rsidRPr="0095297E">
              <w:rPr>
                <w:bCs/>
                <w:iCs/>
                <w:lang w:eastAsia="zh-CN"/>
              </w:rPr>
              <w:t>The capability signalling comprises the following parameters:</w:t>
            </w:r>
          </w:p>
          <w:p w14:paraId="17ABCECD"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maxNumOfSemiPersistentSRSposResources-r17 </w:t>
            </w:r>
            <w:r w:rsidRPr="0095297E">
              <w:rPr>
                <w:rFonts w:ascii="Arial" w:hAnsi="Arial" w:cs="Arial"/>
                <w:sz w:val="18"/>
                <w:szCs w:val="18"/>
              </w:rPr>
              <w:t>indicates the max number of semi-persistent SRS Resources for positioning;</w:t>
            </w:r>
          </w:p>
          <w:p w14:paraId="3529416D" w14:textId="77777777" w:rsidR="00383D60" w:rsidRPr="0095297E" w:rsidRDefault="00383D60" w:rsidP="00D95F00">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maxNumOfSemiPersistentSRSposResourcesPerSlot-r17</w:t>
            </w:r>
            <w:r w:rsidRPr="0095297E">
              <w:rPr>
                <w:rFonts w:ascii="Arial" w:hAnsi="Arial" w:cs="Arial"/>
                <w:sz w:val="18"/>
                <w:szCs w:val="18"/>
              </w:rPr>
              <w:t xml:space="preserve"> indicates the max number of semi-persistent SRS Resources for positioning per slot.</w:t>
            </w:r>
          </w:p>
        </w:tc>
        <w:tc>
          <w:tcPr>
            <w:tcW w:w="709" w:type="dxa"/>
          </w:tcPr>
          <w:p w14:paraId="0ABFB9DC" w14:textId="77777777" w:rsidR="00383D60" w:rsidRPr="0095297E" w:rsidRDefault="00383D60" w:rsidP="00D95F00">
            <w:pPr>
              <w:pStyle w:val="TAL"/>
              <w:jc w:val="center"/>
              <w:rPr>
                <w:rFonts w:cs="Arial"/>
                <w:szCs w:val="18"/>
              </w:rPr>
            </w:pPr>
            <w:r w:rsidRPr="0095297E">
              <w:rPr>
                <w:bCs/>
                <w:iCs/>
              </w:rPr>
              <w:t>Band</w:t>
            </w:r>
          </w:p>
        </w:tc>
        <w:tc>
          <w:tcPr>
            <w:tcW w:w="567" w:type="dxa"/>
          </w:tcPr>
          <w:p w14:paraId="7849D66E" w14:textId="77777777" w:rsidR="00383D60" w:rsidRPr="0095297E" w:rsidRDefault="00383D60" w:rsidP="00D95F00">
            <w:pPr>
              <w:pStyle w:val="TAL"/>
              <w:jc w:val="center"/>
              <w:rPr>
                <w:rFonts w:cs="Arial"/>
                <w:szCs w:val="18"/>
              </w:rPr>
            </w:pPr>
            <w:r w:rsidRPr="0095297E">
              <w:rPr>
                <w:bCs/>
                <w:iCs/>
              </w:rPr>
              <w:t>No</w:t>
            </w:r>
          </w:p>
        </w:tc>
        <w:tc>
          <w:tcPr>
            <w:tcW w:w="709" w:type="dxa"/>
          </w:tcPr>
          <w:p w14:paraId="43B42BED" w14:textId="77777777" w:rsidR="00383D60" w:rsidRPr="0095297E" w:rsidRDefault="00383D60" w:rsidP="00D95F00">
            <w:pPr>
              <w:pStyle w:val="TAL"/>
              <w:jc w:val="center"/>
              <w:rPr>
                <w:bCs/>
                <w:iCs/>
              </w:rPr>
            </w:pPr>
            <w:r w:rsidRPr="0095297E">
              <w:rPr>
                <w:bCs/>
                <w:iCs/>
              </w:rPr>
              <w:t>N/A</w:t>
            </w:r>
          </w:p>
        </w:tc>
        <w:tc>
          <w:tcPr>
            <w:tcW w:w="728" w:type="dxa"/>
          </w:tcPr>
          <w:p w14:paraId="72060793" w14:textId="77777777" w:rsidR="00383D60" w:rsidRPr="0095297E" w:rsidRDefault="00383D60" w:rsidP="00D95F00">
            <w:pPr>
              <w:pStyle w:val="TAL"/>
              <w:jc w:val="center"/>
              <w:rPr>
                <w:bCs/>
                <w:iCs/>
              </w:rPr>
            </w:pPr>
            <w:r w:rsidRPr="0095297E">
              <w:rPr>
                <w:bCs/>
                <w:iCs/>
              </w:rPr>
              <w:t>N/A</w:t>
            </w:r>
          </w:p>
        </w:tc>
      </w:tr>
      <w:tr w:rsidR="00383D60" w:rsidRPr="0095297E" w14:paraId="7C97118E" w14:textId="77777777" w:rsidTr="00D95F00">
        <w:trPr>
          <w:cantSplit/>
          <w:tblHeader/>
        </w:trPr>
        <w:tc>
          <w:tcPr>
            <w:tcW w:w="6917" w:type="dxa"/>
          </w:tcPr>
          <w:p w14:paraId="5A6411C9" w14:textId="77777777" w:rsidR="00383D60" w:rsidRPr="0095297E" w:rsidRDefault="00383D60" w:rsidP="00D95F00">
            <w:pPr>
              <w:pStyle w:val="TAL"/>
              <w:rPr>
                <w:b/>
                <w:i/>
              </w:rPr>
            </w:pPr>
            <w:r w:rsidRPr="0095297E">
              <w:rPr>
                <w:b/>
                <w:i/>
              </w:rPr>
              <w:t>srs-PortReport-r17</w:t>
            </w:r>
          </w:p>
          <w:p w14:paraId="4C0B2928" w14:textId="77777777" w:rsidR="00383D60" w:rsidRPr="0095297E" w:rsidRDefault="00383D60" w:rsidP="00D95F00">
            <w:pPr>
              <w:pStyle w:val="TAL"/>
              <w:rPr>
                <w:b/>
                <w:i/>
              </w:rPr>
            </w:pPr>
            <w:r w:rsidRPr="0095297E">
              <w:t xml:space="preserve">Indicates the maximum number of </w:t>
            </w:r>
            <w:r w:rsidRPr="0095297E">
              <w:rPr>
                <w:rFonts w:cs="Arial"/>
                <w:szCs w:val="18"/>
              </w:rPr>
              <w:t xml:space="preserve">SRS ports for each UE reported quantity in </w:t>
            </w:r>
            <w:r w:rsidRPr="0095297E">
              <w:rPr>
                <w:rFonts w:cs="Arial"/>
                <w:i/>
                <w:iCs/>
                <w:szCs w:val="18"/>
              </w:rPr>
              <w:t>reportQuantity-r17</w:t>
            </w:r>
            <w:r w:rsidRPr="0095297E">
              <w:rPr>
                <w:rFonts w:cs="Arial"/>
                <w:szCs w:val="18"/>
              </w:rPr>
              <w:t>.</w:t>
            </w:r>
          </w:p>
        </w:tc>
        <w:tc>
          <w:tcPr>
            <w:tcW w:w="709" w:type="dxa"/>
          </w:tcPr>
          <w:p w14:paraId="6336B4E7" w14:textId="77777777" w:rsidR="00383D60" w:rsidRPr="0095297E" w:rsidRDefault="00383D60" w:rsidP="00D95F00">
            <w:pPr>
              <w:pStyle w:val="TAL"/>
              <w:jc w:val="center"/>
              <w:rPr>
                <w:bCs/>
                <w:iCs/>
              </w:rPr>
            </w:pPr>
            <w:r w:rsidRPr="0095297E">
              <w:rPr>
                <w:bCs/>
                <w:iCs/>
              </w:rPr>
              <w:t>Band</w:t>
            </w:r>
          </w:p>
        </w:tc>
        <w:tc>
          <w:tcPr>
            <w:tcW w:w="567" w:type="dxa"/>
          </w:tcPr>
          <w:p w14:paraId="44C6E5CC" w14:textId="77777777" w:rsidR="00383D60" w:rsidRPr="0095297E" w:rsidRDefault="00383D60" w:rsidP="00D95F00">
            <w:pPr>
              <w:pStyle w:val="TAL"/>
              <w:jc w:val="center"/>
              <w:rPr>
                <w:bCs/>
                <w:iCs/>
              </w:rPr>
            </w:pPr>
            <w:r w:rsidRPr="0095297E">
              <w:rPr>
                <w:bCs/>
                <w:iCs/>
              </w:rPr>
              <w:t>No</w:t>
            </w:r>
          </w:p>
        </w:tc>
        <w:tc>
          <w:tcPr>
            <w:tcW w:w="709" w:type="dxa"/>
          </w:tcPr>
          <w:p w14:paraId="1D6AA1D2" w14:textId="77777777" w:rsidR="00383D60" w:rsidRPr="0095297E" w:rsidRDefault="00383D60" w:rsidP="00D95F00">
            <w:pPr>
              <w:pStyle w:val="TAL"/>
              <w:jc w:val="center"/>
              <w:rPr>
                <w:bCs/>
                <w:iCs/>
              </w:rPr>
            </w:pPr>
            <w:r w:rsidRPr="0095297E">
              <w:rPr>
                <w:bCs/>
                <w:iCs/>
              </w:rPr>
              <w:t>N/A</w:t>
            </w:r>
          </w:p>
        </w:tc>
        <w:tc>
          <w:tcPr>
            <w:tcW w:w="728" w:type="dxa"/>
          </w:tcPr>
          <w:p w14:paraId="1ECEBF8C" w14:textId="77777777" w:rsidR="00383D60" w:rsidRPr="0095297E" w:rsidRDefault="00383D60" w:rsidP="00D95F00">
            <w:pPr>
              <w:pStyle w:val="TAL"/>
              <w:jc w:val="center"/>
              <w:rPr>
                <w:bCs/>
                <w:iCs/>
              </w:rPr>
            </w:pPr>
            <w:r w:rsidRPr="0095297E">
              <w:rPr>
                <w:bCs/>
                <w:iCs/>
              </w:rPr>
              <w:t>N/A</w:t>
            </w:r>
          </w:p>
        </w:tc>
      </w:tr>
      <w:tr w:rsidR="00383D60" w:rsidRPr="0095297E" w14:paraId="74BEAD0E" w14:textId="77777777" w:rsidTr="00D95F00">
        <w:trPr>
          <w:cantSplit/>
          <w:tblHeader/>
        </w:trPr>
        <w:tc>
          <w:tcPr>
            <w:tcW w:w="6917" w:type="dxa"/>
          </w:tcPr>
          <w:p w14:paraId="4A898187" w14:textId="77777777" w:rsidR="00383D60" w:rsidRPr="0095297E" w:rsidRDefault="00383D60" w:rsidP="00D95F00">
            <w:pPr>
              <w:pStyle w:val="TAL"/>
              <w:rPr>
                <w:bCs/>
                <w:iCs/>
              </w:rPr>
            </w:pPr>
            <w:r w:rsidRPr="0095297E">
              <w:rPr>
                <w:b/>
                <w:i/>
              </w:rPr>
              <w:t>srs-PortReportSP-AP-r17</w:t>
            </w:r>
          </w:p>
          <w:p w14:paraId="183AE526" w14:textId="77777777" w:rsidR="00383D60" w:rsidRPr="0095297E" w:rsidRDefault="00383D60" w:rsidP="00D95F00">
            <w:pPr>
              <w:pStyle w:val="TAL"/>
              <w:rPr>
                <w:bCs/>
                <w:iCs/>
              </w:rPr>
            </w:pPr>
            <w:r w:rsidRPr="0095297E">
              <w:rPr>
                <w:bCs/>
                <w:iCs/>
              </w:rPr>
              <w:t xml:space="preserve">Indicates that the UE supports </w:t>
            </w:r>
            <w:r w:rsidRPr="0095297E">
              <w:t xml:space="preserve">the maximum number of </w:t>
            </w:r>
            <w:r w:rsidRPr="0095297E">
              <w:rPr>
                <w:rFonts w:cs="Arial"/>
                <w:szCs w:val="18"/>
              </w:rPr>
              <w:t xml:space="preserve">SRS ports with </w:t>
            </w:r>
            <w:r w:rsidRPr="0095297E">
              <w:rPr>
                <w:bCs/>
                <w:iCs/>
              </w:rPr>
              <w:t>semi-persistent/aperiodic capability value reporting.</w:t>
            </w:r>
          </w:p>
          <w:p w14:paraId="267592C3" w14:textId="77777777" w:rsidR="00383D60" w:rsidRPr="0095297E" w:rsidRDefault="00383D60" w:rsidP="00D95F00">
            <w:pPr>
              <w:pStyle w:val="TAL"/>
              <w:rPr>
                <w:b/>
                <w:i/>
              </w:rPr>
            </w:pPr>
            <w:r w:rsidRPr="0095297E">
              <w:rPr>
                <w:bCs/>
                <w:iCs/>
              </w:rPr>
              <w:t xml:space="preserve">The UE supporting this feature shall also indicate support of </w:t>
            </w:r>
            <w:r w:rsidRPr="0095297E">
              <w:rPr>
                <w:bCs/>
                <w:i/>
              </w:rPr>
              <w:t>srs-PortReport-r17</w:t>
            </w:r>
            <w:r w:rsidRPr="0095297E">
              <w:rPr>
                <w:bCs/>
                <w:iCs/>
              </w:rPr>
              <w:t xml:space="preserve"> and one of</w:t>
            </w:r>
            <w:r w:rsidRPr="0095297E">
              <w:rPr>
                <w:bCs/>
                <w:i/>
              </w:rPr>
              <w:t xml:space="preserve"> aperiodicBeamReport</w:t>
            </w:r>
            <w:r w:rsidRPr="0095297E">
              <w:rPr>
                <w:bCs/>
                <w:iCs/>
              </w:rPr>
              <w:t>,</w:t>
            </w:r>
            <w:r w:rsidRPr="0095297E">
              <w:t xml:space="preserve"> </w:t>
            </w:r>
            <w:r w:rsidRPr="0095297E">
              <w:rPr>
                <w:bCs/>
                <w:i/>
              </w:rPr>
              <w:t>sp-BeamReportPUCCH</w:t>
            </w:r>
            <w:r w:rsidRPr="0095297E">
              <w:rPr>
                <w:bCs/>
                <w:iCs/>
              </w:rPr>
              <w:t xml:space="preserve">, </w:t>
            </w:r>
            <w:r w:rsidRPr="0095297E">
              <w:rPr>
                <w:i/>
              </w:rPr>
              <w:t>sp-BeamReportPUSCH,</w:t>
            </w:r>
            <w:r w:rsidRPr="0095297E">
              <w:t xml:space="preserve"> </w:t>
            </w:r>
            <w:r w:rsidRPr="0095297E">
              <w:rPr>
                <w:i/>
              </w:rPr>
              <w:t xml:space="preserve">ssb-csirs-SINR-measurement-r16, semi-PersistentL1-SINR-Report-PUCCH-r16 </w:t>
            </w:r>
            <w:r w:rsidRPr="0095297E">
              <w:rPr>
                <w:iCs/>
              </w:rPr>
              <w:t>or</w:t>
            </w:r>
            <w:r w:rsidRPr="0095297E">
              <w:rPr>
                <w:i/>
              </w:rPr>
              <w:t xml:space="preserve"> semi-PersistentL1-SINR-Report-PUSCH-r16. </w:t>
            </w:r>
            <w:r w:rsidRPr="0095297E">
              <w:rPr>
                <w:bCs/>
                <w:iCs/>
              </w:rPr>
              <w:t xml:space="preserve"> </w:t>
            </w:r>
          </w:p>
        </w:tc>
        <w:tc>
          <w:tcPr>
            <w:tcW w:w="709" w:type="dxa"/>
          </w:tcPr>
          <w:p w14:paraId="078BFFE9" w14:textId="77777777" w:rsidR="00383D60" w:rsidRPr="0095297E" w:rsidRDefault="00383D60" w:rsidP="00D95F00">
            <w:pPr>
              <w:pStyle w:val="TAL"/>
              <w:jc w:val="center"/>
              <w:rPr>
                <w:bCs/>
                <w:iCs/>
              </w:rPr>
            </w:pPr>
            <w:r w:rsidRPr="0095297E">
              <w:rPr>
                <w:bCs/>
                <w:iCs/>
              </w:rPr>
              <w:t>Band</w:t>
            </w:r>
          </w:p>
        </w:tc>
        <w:tc>
          <w:tcPr>
            <w:tcW w:w="567" w:type="dxa"/>
          </w:tcPr>
          <w:p w14:paraId="20E5428C" w14:textId="77777777" w:rsidR="00383D60" w:rsidRPr="0095297E" w:rsidRDefault="00383D60" w:rsidP="00D95F00">
            <w:pPr>
              <w:pStyle w:val="TAL"/>
              <w:jc w:val="center"/>
              <w:rPr>
                <w:bCs/>
                <w:iCs/>
              </w:rPr>
            </w:pPr>
            <w:r w:rsidRPr="0095297E">
              <w:rPr>
                <w:bCs/>
                <w:iCs/>
              </w:rPr>
              <w:t>No</w:t>
            </w:r>
          </w:p>
        </w:tc>
        <w:tc>
          <w:tcPr>
            <w:tcW w:w="709" w:type="dxa"/>
          </w:tcPr>
          <w:p w14:paraId="1636B17B" w14:textId="77777777" w:rsidR="00383D60" w:rsidRPr="0095297E" w:rsidRDefault="00383D60" w:rsidP="00D95F00">
            <w:pPr>
              <w:pStyle w:val="TAL"/>
              <w:jc w:val="center"/>
              <w:rPr>
                <w:bCs/>
                <w:iCs/>
              </w:rPr>
            </w:pPr>
            <w:r w:rsidRPr="0095297E">
              <w:rPr>
                <w:bCs/>
                <w:iCs/>
              </w:rPr>
              <w:t>N/A</w:t>
            </w:r>
          </w:p>
        </w:tc>
        <w:tc>
          <w:tcPr>
            <w:tcW w:w="728" w:type="dxa"/>
          </w:tcPr>
          <w:p w14:paraId="4B436D23" w14:textId="77777777" w:rsidR="00383D60" w:rsidRPr="0095297E" w:rsidRDefault="00383D60" w:rsidP="00D95F00">
            <w:pPr>
              <w:pStyle w:val="TAL"/>
              <w:jc w:val="center"/>
              <w:rPr>
                <w:bCs/>
                <w:iCs/>
              </w:rPr>
            </w:pPr>
            <w:r w:rsidRPr="0095297E">
              <w:rPr>
                <w:bCs/>
                <w:iCs/>
              </w:rPr>
              <w:t>N/A</w:t>
            </w:r>
          </w:p>
        </w:tc>
      </w:tr>
      <w:tr w:rsidR="00383D60" w:rsidRPr="0095297E" w14:paraId="00DCC456" w14:textId="77777777" w:rsidTr="00D95F00">
        <w:trPr>
          <w:cantSplit/>
          <w:tblHeader/>
        </w:trPr>
        <w:tc>
          <w:tcPr>
            <w:tcW w:w="6917" w:type="dxa"/>
          </w:tcPr>
          <w:p w14:paraId="5201EE04" w14:textId="77777777" w:rsidR="00383D60" w:rsidRPr="0095297E" w:rsidRDefault="00383D60" w:rsidP="00D95F00">
            <w:pPr>
              <w:pStyle w:val="TAL"/>
              <w:rPr>
                <w:b/>
                <w:i/>
              </w:rPr>
            </w:pPr>
            <w:r w:rsidRPr="0095297E">
              <w:rPr>
                <w:b/>
                <w:i/>
              </w:rPr>
              <w:t>srs-startRB-locationHoppingPartial-r17</w:t>
            </w:r>
          </w:p>
          <w:p w14:paraId="2F14FA14" w14:textId="77777777" w:rsidR="00383D60" w:rsidRPr="0095297E" w:rsidRDefault="00383D60" w:rsidP="00D95F00">
            <w:pPr>
              <w:pStyle w:val="TAL"/>
            </w:pPr>
            <w:r w:rsidRPr="0095297E">
              <w:t>Indicates whether the UE supports start RB location hopping in partial frequency SRS transmission across different SRS frequency hopping periods for periodic/semi-persistent/aperiodic SRS.</w:t>
            </w:r>
          </w:p>
          <w:p w14:paraId="52CA96F3" w14:textId="77777777" w:rsidR="00383D60" w:rsidRPr="0095297E" w:rsidRDefault="00383D60" w:rsidP="00D95F00">
            <w:pPr>
              <w:pStyle w:val="TAL"/>
            </w:pPr>
          </w:p>
          <w:p w14:paraId="410DBF45" w14:textId="77777777" w:rsidR="00383D60" w:rsidRPr="0095297E" w:rsidRDefault="00383D60" w:rsidP="00D95F00">
            <w:pPr>
              <w:pStyle w:val="TAL"/>
            </w:pPr>
            <w:r w:rsidRPr="0095297E">
              <w:t xml:space="preserve">The UE supporting this feature shall also indicate the support of </w:t>
            </w:r>
            <w:r w:rsidRPr="0095297E">
              <w:rPr>
                <w:i/>
                <w:iCs/>
              </w:rPr>
              <w:t>srs-partialFrequencySounding-r17.</w:t>
            </w:r>
          </w:p>
        </w:tc>
        <w:tc>
          <w:tcPr>
            <w:tcW w:w="709" w:type="dxa"/>
          </w:tcPr>
          <w:p w14:paraId="476F8F7C" w14:textId="77777777" w:rsidR="00383D60" w:rsidRPr="0095297E" w:rsidRDefault="00383D60" w:rsidP="00D95F00">
            <w:pPr>
              <w:pStyle w:val="TAL"/>
              <w:jc w:val="center"/>
              <w:rPr>
                <w:bCs/>
                <w:iCs/>
              </w:rPr>
            </w:pPr>
            <w:r w:rsidRPr="0095297E">
              <w:rPr>
                <w:bCs/>
                <w:iCs/>
              </w:rPr>
              <w:t>Band</w:t>
            </w:r>
          </w:p>
        </w:tc>
        <w:tc>
          <w:tcPr>
            <w:tcW w:w="567" w:type="dxa"/>
          </w:tcPr>
          <w:p w14:paraId="1DE06496" w14:textId="77777777" w:rsidR="00383D60" w:rsidRPr="0095297E" w:rsidRDefault="00383D60" w:rsidP="00D95F00">
            <w:pPr>
              <w:pStyle w:val="TAL"/>
              <w:jc w:val="center"/>
              <w:rPr>
                <w:bCs/>
                <w:iCs/>
              </w:rPr>
            </w:pPr>
            <w:r w:rsidRPr="0095297E">
              <w:rPr>
                <w:bCs/>
                <w:iCs/>
              </w:rPr>
              <w:t>No</w:t>
            </w:r>
          </w:p>
        </w:tc>
        <w:tc>
          <w:tcPr>
            <w:tcW w:w="709" w:type="dxa"/>
          </w:tcPr>
          <w:p w14:paraId="447F8E7B" w14:textId="77777777" w:rsidR="00383D60" w:rsidRPr="0095297E" w:rsidRDefault="00383D60" w:rsidP="00D95F00">
            <w:pPr>
              <w:pStyle w:val="TAL"/>
              <w:jc w:val="center"/>
              <w:rPr>
                <w:bCs/>
                <w:iCs/>
              </w:rPr>
            </w:pPr>
            <w:r w:rsidRPr="0095297E">
              <w:rPr>
                <w:bCs/>
                <w:iCs/>
              </w:rPr>
              <w:t>N/A</w:t>
            </w:r>
          </w:p>
        </w:tc>
        <w:tc>
          <w:tcPr>
            <w:tcW w:w="728" w:type="dxa"/>
          </w:tcPr>
          <w:p w14:paraId="6C89E32A" w14:textId="77777777" w:rsidR="00383D60" w:rsidRPr="0095297E" w:rsidRDefault="00383D60" w:rsidP="00D95F00">
            <w:pPr>
              <w:pStyle w:val="TAL"/>
              <w:jc w:val="center"/>
              <w:rPr>
                <w:bCs/>
                <w:iCs/>
              </w:rPr>
            </w:pPr>
            <w:r w:rsidRPr="0095297E">
              <w:rPr>
                <w:bCs/>
                <w:iCs/>
              </w:rPr>
              <w:t>N/A</w:t>
            </w:r>
          </w:p>
        </w:tc>
      </w:tr>
      <w:tr w:rsidR="00383D60" w:rsidRPr="0095297E" w14:paraId="322AC640" w14:textId="77777777" w:rsidTr="00D95F00">
        <w:trPr>
          <w:cantSplit/>
          <w:tblHeader/>
        </w:trPr>
        <w:tc>
          <w:tcPr>
            <w:tcW w:w="6917" w:type="dxa"/>
          </w:tcPr>
          <w:p w14:paraId="3064D74F" w14:textId="77777777" w:rsidR="00383D60" w:rsidRPr="0095297E" w:rsidRDefault="00383D60" w:rsidP="00D95F00">
            <w:pPr>
              <w:pStyle w:val="TAL"/>
              <w:rPr>
                <w:b/>
                <w:i/>
              </w:rPr>
            </w:pPr>
            <w:r w:rsidRPr="0095297E">
              <w:rPr>
                <w:b/>
                <w:i/>
              </w:rPr>
              <w:t>srs-TriggeringOffset-r17</w:t>
            </w:r>
          </w:p>
          <w:p w14:paraId="27A4B0CB" w14:textId="77777777" w:rsidR="00383D60" w:rsidRPr="0095297E" w:rsidRDefault="00383D60" w:rsidP="00D95F00">
            <w:pPr>
              <w:pStyle w:val="TAL"/>
              <w:rPr>
                <w:b/>
                <w:i/>
              </w:rPr>
            </w:pPr>
            <w:r w:rsidRPr="0095297E">
              <w:t>Indicates the maximum number of configured available slots offsets for determining aperiodic SRS location based on available slot.</w:t>
            </w:r>
          </w:p>
        </w:tc>
        <w:tc>
          <w:tcPr>
            <w:tcW w:w="709" w:type="dxa"/>
          </w:tcPr>
          <w:p w14:paraId="741F1879" w14:textId="77777777" w:rsidR="00383D60" w:rsidRPr="0095297E" w:rsidRDefault="00383D60" w:rsidP="00D95F00">
            <w:pPr>
              <w:pStyle w:val="TAL"/>
              <w:jc w:val="center"/>
              <w:rPr>
                <w:bCs/>
                <w:iCs/>
              </w:rPr>
            </w:pPr>
            <w:r w:rsidRPr="0095297E">
              <w:rPr>
                <w:bCs/>
                <w:iCs/>
              </w:rPr>
              <w:t>Band</w:t>
            </w:r>
          </w:p>
        </w:tc>
        <w:tc>
          <w:tcPr>
            <w:tcW w:w="567" w:type="dxa"/>
          </w:tcPr>
          <w:p w14:paraId="67FACF68" w14:textId="77777777" w:rsidR="00383D60" w:rsidRPr="0095297E" w:rsidRDefault="00383D60" w:rsidP="00D95F00">
            <w:pPr>
              <w:pStyle w:val="TAL"/>
              <w:jc w:val="center"/>
              <w:rPr>
                <w:bCs/>
                <w:iCs/>
              </w:rPr>
            </w:pPr>
            <w:r w:rsidRPr="0095297E">
              <w:rPr>
                <w:bCs/>
                <w:iCs/>
              </w:rPr>
              <w:t>No</w:t>
            </w:r>
          </w:p>
        </w:tc>
        <w:tc>
          <w:tcPr>
            <w:tcW w:w="709" w:type="dxa"/>
          </w:tcPr>
          <w:p w14:paraId="1BF3AB2A" w14:textId="77777777" w:rsidR="00383D60" w:rsidRPr="0095297E" w:rsidRDefault="00383D60" w:rsidP="00D95F00">
            <w:pPr>
              <w:pStyle w:val="TAL"/>
              <w:jc w:val="center"/>
              <w:rPr>
                <w:bCs/>
                <w:iCs/>
              </w:rPr>
            </w:pPr>
            <w:r w:rsidRPr="0095297E">
              <w:rPr>
                <w:bCs/>
                <w:iCs/>
              </w:rPr>
              <w:t>N/A</w:t>
            </w:r>
          </w:p>
        </w:tc>
        <w:tc>
          <w:tcPr>
            <w:tcW w:w="728" w:type="dxa"/>
          </w:tcPr>
          <w:p w14:paraId="6DFA30B0" w14:textId="77777777" w:rsidR="00383D60" w:rsidRPr="0095297E" w:rsidRDefault="00383D60" w:rsidP="00D95F00">
            <w:pPr>
              <w:pStyle w:val="TAL"/>
              <w:jc w:val="center"/>
              <w:rPr>
                <w:bCs/>
                <w:iCs/>
              </w:rPr>
            </w:pPr>
            <w:r w:rsidRPr="0095297E">
              <w:rPr>
                <w:bCs/>
                <w:iCs/>
              </w:rPr>
              <w:t>N/A</w:t>
            </w:r>
          </w:p>
        </w:tc>
      </w:tr>
      <w:tr w:rsidR="00383D60" w:rsidRPr="0095297E" w14:paraId="4DFA42DE" w14:textId="77777777" w:rsidTr="00D95F00">
        <w:trPr>
          <w:cantSplit/>
          <w:tblHeader/>
        </w:trPr>
        <w:tc>
          <w:tcPr>
            <w:tcW w:w="6917" w:type="dxa"/>
          </w:tcPr>
          <w:p w14:paraId="2E0457E6" w14:textId="77777777" w:rsidR="00383D60" w:rsidRPr="0095297E" w:rsidRDefault="00383D60" w:rsidP="00D95F00">
            <w:pPr>
              <w:pStyle w:val="TAL"/>
              <w:rPr>
                <w:b/>
                <w:i/>
              </w:rPr>
            </w:pPr>
            <w:r w:rsidRPr="0095297E">
              <w:rPr>
                <w:b/>
                <w:i/>
              </w:rPr>
              <w:t>srs-TriggeringDCI-r17</w:t>
            </w:r>
          </w:p>
          <w:p w14:paraId="77ACD371" w14:textId="77777777" w:rsidR="00383D60" w:rsidRPr="0095297E" w:rsidRDefault="00383D60" w:rsidP="00D95F00">
            <w:pPr>
              <w:pStyle w:val="TAL"/>
              <w:rPr>
                <w:b/>
                <w:i/>
              </w:rPr>
            </w:pPr>
            <w:r w:rsidRPr="0095297E">
              <w:t>Indicates whether the UE supports triggering SRS in DCI 0_1/0_2 without data and without CSI.</w:t>
            </w:r>
          </w:p>
        </w:tc>
        <w:tc>
          <w:tcPr>
            <w:tcW w:w="709" w:type="dxa"/>
          </w:tcPr>
          <w:p w14:paraId="3C387B6E" w14:textId="77777777" w:rsidR="00383D60" w:rsidRPr="0095297E" w:rsidRDefault="00383D60" w:rsidP="00D95F00">
            <w:pPr>
              <w:pStyle w:val="TAL"/>
              <w:jc w:val="center"/>
              <w:rPr>
                <w:bCs/>
                <w:iCs/>
              </w:rPr>
            </w:pPr>
            <w:r w:rsidRPr="0095297E">
              <w:rPr>
                <w:bCs/>
                <w:iCs/>
              </w:rPr>
              <w:t>Band</w:t>
            </w:r>
          </w:p>
        </w:tc>
        <w:tc>
          <w:tcPr>
            <w:tcW w:w="567" w:type="dxa"/>
          </w:tcPr>
          <w:p w14:paraId="5DE3FBA8" w14:textId="77777777" w:rsidR="00383D60" w:rsidRPr="0095297E" w:rsidRDefault="00383D60" w:rsidP="00D95F00">
            <w:pPr>
              <w:pStyle w:val="TAL"/>
              <w:jc w:val="center"/>
              <w:rPr>
                <w:bCs/>
                <w:iCs/>
              </w:rPr>
            </w:pPr>
            <w:r w:rsidRPr="0095297E">
              <w:rPr>
                <w:bCs/>
                <w:iCs/>
              </w:rPr>
              <w:t>No</w:t>
            </w:r>
          </w:p>
        </w:tc>
        <w:tc>
          <w:tcPr>
            <w:tcW w:w="709" w:type="dxa"/>
          </w:tcPr>
          <w:p w14:paraId="0E3A4DED" w14:textId="77777777" w:rsidR="00383D60" w:rsidRPr="0095297E" w:rsidRDefault="00383D60" w:rsidP="00D95F00">
            <w:pPr>
              <w:pStyle w:val="TAL"/>
              <w:jc w:val="center"/>
              <w:rPr>
                <w:bCs/>
                <w:iCs/>
              </w:rPr>
            </w:pPr>
            <w:r w:rsidRPr="0095297E">
              <w:rPr>
                <w:bCs/>
                <w:iCs/>
              </w:rPr>
              <w:t>N/A</w:t>
            </w:r>
          </w:p>
        </w:tc>
        <w:tc>
          <w:tcPr>
            <w:tcW w:w="728" w:type="dxa"/>
          </w:tcPr>
          <w:p w14:paraId="6DCC342B" w14:textId="77777777" w:rsidR="00383D60" w:rsidRPr="0095297E" w:rsidRDefault="00383D60" w:rsidP="00D95F00">
            <w:pPr>
              <w:pStyle w:val="TAL"/>
              <w:jc w:val="center"/>
              <w:rPr>
                <w:bCs/>
                <w:iCs/>
              </w:rPr>
            </w:pPr>
            <w:r w:rsidRPr="0095297E">
              <w:rPr>
                <w:bCs/>
                <w:iCs/>
              </w:rPr>
              <w:t>N/A</w:t>
            </w:r>
          </w:p>
        </w:tc>
      </w:tr>
      <w:tr w:rsidR="00383D60" w:rsidRPr="0095297E" w14:paraId="4616F91A" w14:textId="77777777" w:rsidTr="00D95F00">
        <w:trPr>
          <w:cantSplit/>
          <w:tblHeader/>
        </w:trPr>
        <w:tc>
          <w:tcPr>
            <w:tcW w:w="6917" w:type="dxa"/>
          </w:tcPr>
          <w:p w14:paraId="14E41232" w14:textId="77777777" w:rsidR="00383D60" w:rsidRPr="0095297E" w:rsidRDefault="00383D60" w:rsidP="00D95F00">
            <w:pPr>
              <w:pStyle w:val="TAL"/>
              <w:rPr>
                <w:b/>
                <w:i/>
              </w:rPr>
            </w:pPr>
            <w:r w:rsidRPr="0095297E">
              <w:rPr>
                <w:b/>
                <w:i/>
              </w:rPr>
              <w:t>ssb-csirs-SINR-measurement-r16</w:t>
            </w:r>
          </w:p>
          <w:p w14:paraId="0C9ACFF3" w14:textId="77777777" w:rsidR="00383D60" w:rsidRPr="0095297E" w:rsidRDefault="00383D60" w:rsidP="00D95F00">
            <w:pPr>
              <w:pStyle w:val="TAL"/>
              <w:rPr>
                <w:bCs/>
                <w:iCs/>
              </w:rPr>
            </w:pPr>
            <w:r w:rsidRPr="0095297E">
              <w:rPr>
                <w:bCs/>
                <w:iCs/>
              </w:rPr>
              <w:t>Indicates the limitations of the UE support of SSB/CSI-RS for L1-SINR measurement.</w:t>
            </w:r>
          </w:p>
          <w:p w14:paraId="2A285134" w14:textId="77777777" w:rsidR="00383D60" w:rsidRPr="0095297E" w:rsidRDefault="00383D60" w:rsidP="00D95F00">
            <w:pPr>
              <w:pStyle w:val="TAL"/>
              <w:rPr>
                <w:bCs/>
                <w:iCs/>
              </w:rPr>
            </w:pPr>
            <w:r w:rsidRPr="0095297E">
              <w:rPr>
                <w:bCs/>
                <w:iCs/>
              </w:rPr>
              <w:t>This capability signalling includes list of the following parameters:</w:t>
            </w:r>
          </w:p>
          <w:p w14:paraId="67C00D02" w14:textId="77777777" w:rsidR="00383D60" w:rsidRPr="0095297E" w:rsidRDefault="00383D60" w:rsidP="00D95F00">
            <w:pPr>
              <w:pStyle w:val="TAL"/>
              <w:rPr>
                <w:bCs/>
                <w:iCs/>
              </w:rPr>
            </w:pPr>
            <w:r w:rsidRPr="0095297E">
              <w:rPr>
                <w:bCs/>
                <w:iCs/>
              </w:rPr>
              <w:t>Per slot limitations:</w:t>
            </w:r>
          </w:p>
          <w:p w14:paraId="4DBFECC1"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maxNumberSSB-CSIRS-OneTx-CMR-r16</w:t>
            </w:r>
            <w:r w:rsidRPr="0095297E">
              <w:rPr>
                <w:rFonts w:ascii="Arial" w:hAnsi="Arial" w:cs="Arial"/>
                <w:sz w:val="18"/>
                <w:szCs w:val="18"/>
              </w:rPr>
              <w:t xml:space="preserve"> indicates the maximum number of SSB/CSI-RS (1TX) across all CCs within a band for Channel Measurement Report</w:t>
            </w:r>
          </w:p>
          <w:p w14:paraId="56EA7896"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maxNumberCSI-IM-NZP-IMR-res-r16</w:t>
            </w:r>
            <w:r w:rsidRPr="0095297E">
              <w:rPr>
                <w:rFonts w:ascii="Arial" w:hAnsi="Arial" w:cs="Arial"/>
                <w:sz w:val="18"/>
                <w:szCs w:val="18"/>
              </w:rPr>
              <w:t xml:space="preserve"> indicates the maximum number of CSI-IM/NZP-IMR resources across all CCs within a band</w:t>
            </w:r>
          </w:p>
          <w:p w14:paraId="7C20EF7A"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maxNumberCSIRS-2Tx-res-r16 indicates the maximum number of CSI-RS (2TX) resources across all CCs within a band for Channel Measurement Report</w:t>
            </w:r>
          </w:p>
          <w:p w14:paraId="1690051F" w14:textId="77777777" w:rsidR="00383D60" w:rsidRPr="0095297E" w:rsidRDefault="00383D60" w:rsidP="00D95F00">
            <w:pPr>
              <w:pStyle w:val="TAL"/>
              <w:rPr>
                <w:bCs/>
                <w:iCs/>
              </w:rPr>
            </w:pPr>
            <w:r w:rsidRPr="0095297E">
              <w:rPr>
                <w:bCs/>
                <w:iCs/>
              </w:rPr>
              <w:t>Memory limitations:</w:t>
            </w:r>
          </w:p>
          <w:p w14:paraId="2E213C05"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maxNumberSSB-CSIRS-res-r16</w:t>
            </w:r>
            <w:r w:rsidRPr="0095297E">
              <w:rPr>
                <w:rFonts w:ascii="Arial" w:hAnsi="Arial" w:cs="Arial"/>
                <w:sz w:val="18"/>
                <w:szCs w:val="18"/>
              </w:rPr>
              <w:t xml:space="preserve"> indicates the max number of SSB/CSI-RS resources across all CCs within a band as Channel Measurement Report</w:t>
            </w:r>
          </w:p>
          <w:p w14:paraId="4C0869C7"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maxNumberCSI-IM-NZP-IMR-res-mem-r16</w:t>
            </w:r>
            <w:r w:rsidRPr="0095297E">
              <w:rPr>
                <w:rFonts w:ascii="Arial" w:hAnsi="Arial" w:cs="Arial"/>
                <w:sz w:val="18"/>
                <w:szCs w:val="18"/>
              </w:rPr>
              <w:t xml:space="preserve"> indicates the maximum number of CSI-IM/NZP-IMR resources across all CCs within a band</w:t>
            </w:r>
          </w:p>
          <w:p w14:paraId="79CEC896" w14:textId="77777777" w:rsidR="00383D60" w:rsidRPr="0095297E" w:rsidRDefault="00383D60" w:rsidP="00D95F00">
            <w:pPr>
              <w:pStyle w:val="TAL"/>
              <w:rPr>
                <w:bCs/>
                <w:iCs/>
              </w:rPr>
            </w:pPr>
            <w:r w:rsidRPr="0095297E">
              <w:rPr>
                <w:bCs/>
                <w:iCs/>
              </w:rPr>
              <w:t>Other limitations:</w:t>
            </w:r>
          </w:p>
          <w:p w14:paraId="0CF225C5"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supportedCSI-RS-Density-CMR-r16</w:t>
            </w:r>
            <w:r w:rsidRPr="0095297E">
              <w:rPr>
                <w:rFonts w:ascii="Arial" w:hAnsi="Arial" w:cs="Arial"/>
                <w:sz w:val="18"/>
                <w:szCs w:val="18"/>
              </w:rPr>
              <w:t xml:space="preserve"> indicates supported density of CSI-RS for Channel Measurement Report.</w:t>
            </w:r>
          </w:p>
          <w:p w14:paraId="409FB309"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maxNumberAperiodicCSI-RS-Res-r16</w:t>
            </w:r>
            <w:r w:rsidRPr="0095297E">
              <w:rPr>
                <w:rFonts w:ascii="Arial" w:hAnsi="Arial" w:cs="Arial"/>
                <w:sz w:val="18"/>
                <w:szCs w:val="18"/>
              </w:rPr>
              <w:t xml:space="preserve"> indicates the maximum number of aperiodic CSI-RS resources across all CCs within a band configured to measure L1-SINR (including CMR and IMR)</w:t>
            </w:r>
          </w:p>
          <w:p w14:paraId="49A42A26"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supportedSINR-meas</w:t>
            </w:r>
            <w:r w:rsidRPr="0095297E">
              <w:rPr>
                <w:rFonts w:ascii="Arial" w:hAnsi="Arial" w:cs="Arial"/>
                <w:sz w:val="18"/>
                <w:szCs w:val="18"/>
              </w:rPr>
              <w:t xml:space="preserve"> indicates the supported SINR measurements.</w:t>
            </w:r>
          </w:p>
          <w:p w14:paraId="39F1D164" w14:textId="77777777" w:rsidR="00383D60" w:rsidRPr="0095297E" w:rsidRDefault="00383D60" w:rsidP="00D95F00">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supportedSINR-meas-r16</w:t>
            </w:r>
            <w:r w:rsidRPr="0095297E">
              <w:rPr>
                <w:rFonts w:ascii="Arial" w:hAnsi="Arial" w:cs="Arial"/>
                <w:sz w:val="18"/>
                <w:szCs w:val="18"/>
              </w:rPr>
              <w:t xml:space="preserve"> contains values {</w:t>
            </w:r>
            <w:r w:rsidRPr="0095297E">
              <w:rPr>
                <w:rFonts w:ascii="Arial" w:hAnsi="Arial" w:cs="Arial"/>
                <w:i/>
                <w:iCs/>
                <w:sz w:val="18"/>
                <w:szCs w:val="18"/>
              </w:rPr>
              <w:t>ssbWithCSI-IM</w:t>
            </w:r>
            <w:r w:rsidRPr="0095297E">
              <w:rPr>
                <w:rFonts w:ascii="Arial" w:hAnsi="Arial" w:cs="Arial"/>
                <w:sz w:val="18"/>
                <w:szCs w:val="18"/>
              </w:rPr>
              <w:t xml:space="preserve">, </w:t>
            </w:r>
            <w:r w:rsidRPr="0095297E">
              <w:rPr>
                <w:rFonts w:ascii="Arial" w:hAnsi="Arial" w:cs="Arial"/>
                <w:i/>
                <w:iCs/>
                <w:sz w:val="18"/>
                <w:szCs w:val="18"/>
              </w:rPr>
              <w:t>ssbWithNZP-IMR</w:t>
            </w:r>
            <w:r w:rsidRPr="0095297E">
              <w:rPr>
                <w:rFonts w:ascii="Arial" w:hAnsi="Arial" w:cs="Arial"/>
                <w:sz w:val="18"/>
                <w:szCs w:val="18"/>
              </w:rPr>
              <w:t xml:space="preserve">, </w:t>
            </w:r>
            <w:r w:rsidRPr="0095297E">
              <w:rPr>
                <w:rFonts w:ascii="Arial" w:hAnsi="Arial" w:cs="Arial"/>
                <w:i/>
                <w:iCs/>
                <w:sz w:val="18"/>
                <w:szCs w:val="18"/>
              </w:rPr>
              <w:t>csirsWithNZP-IMR</w:t>
            </w:r>
            <w:r w:rsidRPr="0095297E">
              <w:rPr>
                <w:rFonts w:ascii="Arial" w:hAnsi="Arial" w:cs="Arial"/>
                <w:sz w:val="18"/>
                <w:szCs w:val="18"/>
              </w:rPr>
              <w:t xml:space="preserve">, </w:t>
            </w:r>
            <w:r w:rsidRPr="0095297E">
              <w:rPr>
                <w:rFonts w:ascii="Arial" w:hAnsi="Arial" w:cs="Arial"/>
                <w:i/>
                <w:iCs/>
                <w:sz w:val="18"/>
                <w:szCs w:val="18"/>
              </w:rPr>
              <w:t>csi-RSWithoutIMR</w:t>
            </w:r>
            <w:r w:rsidRPr="0095297E">
              <w:rPr>
                <w:rFonts w:ascii="Arial" w:hAnsi="Arial" w:cs="Arial"/>
                <w:sz w:val="18"/>
                <w:szCs w:val="18"/>
              </w:rPr>
              <w:t>} representing {SSB as CMR with dedicated CSI-IM, SSB as CMR with dedicated NZP IMR, CSI-RS as CMR with dedicated NZP IMR configured, CSI-RS as CMR without dedicated IMR configured}.</w:t>
            </w:r>
          </w:p>
          <w:p w14:paraId="0CFABE27" w14:textId="77777777" w:rsidR="00383D60" w:rsidRPr="0095297E" w:rsidRDefault="00383D60" w:rsidP="00D95F00">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supportedSINR-meas-v1670 </w:t>
            </w:r>
            <w:r w:rsidRPr="0095297E">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5297E">
              <w:rPr>
                <w:rFonts w:ascii="Arial" w:hAnsi="Arial" w:cs="Arial"/>
                <w:i/>
                <w:iCs/>
                <w:sz w:val="18"/>
                <w:szCs w:val="18"/>
              </w:rPr>
              <w:t xml:space="preserve">supportedSINR-meas-v1670 </w:t>
            </w:r>
            <w:r w:rsidRPr="0095297E">
              <w:rPr>
                <w:rFonts w:ascii="Arial" w:hAnsi="Arial" w:cs="Arial"/>
                <w:bCs/>
                <w:sz w:val="18"/>
                <w:szCs w:val="18"/>
              </w:rPr>
              <w:t xml:space="preserve">shall always indicate </w:t>
            </w:r>
            <w:r w:rsidRPr="0095297E">
              <w:rPr>
                <w:rFonts w:ascii="Arial" w:hAnsi="Arial" w:cs="Arial"/>
                <w:i/>
                <w:iCs/>
                <w:sz w:val="18"/>
                <w:szCs w:val="18"/>
              </w:rPr>
              <w:t>supportedSINR-meas-r16.</w:t>
            </w:r>
          </w:p>
          <w:p w14:paraId="0A5D82F6" w14:textId="77777777" w:rsidR="00383D60" w:rsidRPr="0095297E" w:rsidRDefault="00383D60" w:rsidP="00D95F00">
            <w:pPr>
              <w:pStyle w:val="TAL"/>
              <w:rPr>
                <w:bCs/>
                <w:iCs/>
              </w:rPr>
            </w:pPr>
            <w:r w:rsidRPr="0095297E">
              <w:rPr>
                <w:rFonts w:cs="Arial"/>
                <w:szCs w:val="18"/>
              </w:rPr>
              <w:t xml:space="preserve">UE supporting this feature shall also indicate support of CSI-RS as CMR with dedicated CSI-IM. </w:t>
            </w:r>
            <w:r w:rsidRPr="0095297E">
              <w:rPr>
                <w:bCs/>
                <w:iCs/>
              </w:rPr>
              <w:t xml:space="preserve">UE indicating support of this feature shall also indicate support of </w:t>
            </w:r>
            <w:r w:rsidRPr="0095297E">
              <w:rPr>
                <w:i/>
              </w:rPr>
              <w:t>periodicBeamReport</w:t>
            </w:r>
            <w:r w:rsidRPr="0095297E">
              <w:rPr>
                <w:bCs/>
                <w:iCs/>
              </w:rPr>
              <w:t xml:space="preserve"> and </w:t>
            </w:r>
            <w:r w:rsidRPr="0095297E">
              <w:rPr>
                <w:i/>
              </w:rPr>
              <w:t>aperiodicBeamReport</w:t>
            </w:r>
            <w:r w:rsidRPr="0095297E">
              <w:rPr>
                <w:bCs/>
                <w:iCs/>
              </w:rPr>
              <w:t xml:space="preserve"> or </w:t>
            </w:r>
            <w:r w:rsidRPr="0095297E">
              <w:rPr>
                <w:i/>
              </w:rPr>
              <w:t>sp-BeamReportPUCCH</w:t>
            </w:r>
            <w:r w:rsidRPr="0095297E">
              <w:rPr>
                <w:bCs/>
                <w:iCs/>
              </w:rPr>
              <w:t xml:space="preserve"> and</w:t>
            </w:r>
            <w:r w:rsidRPr="0095297E">
              <w:rPr>
                <w:i/>
              </w:rPr>
              <w:t xml:space="preserve"> sp-BeamReportPUSCH.</w:t>
            </w:r>
            <w:r w:rsidRPr="0095297E">
              <w:rPr>
                <w:bCs/>
                <w:iCs/>
              </w:rPr>
              <w:t xml:space="preserve"> UE indicating support of</w:t>
            </w:r>
            <w:r w:rsidRPr="0095297E">
              <w:t xml:space="preserve"> </w:t>
            </w:r>
            <w:r w:rsidRPr="0095297E">
              <w:rPr>
                <w:bCs/>
                <w:i/>
              </w:rPr>
              <w:t>ssb-csirs-SINR-measurement-r16</w:t>
            </w:r>
            <w:r w:rsidRPr="0095297E">
              <w:rPr>
                <w:bCs/>
                <w:iCs/>
              </w:rPr>
              <w:t xml:space="preserve"> shall support periodic and aperiodic L1-SINR report.</w:t>
            </w:r>
          </w:p>
          <w:p w14:paraId="4075D1F6" w14:textId="77777777" w:rsidR="00383D60" w:rsidRPr="0095297E" w:rsidRDefault="00383D60" w:rsidP="00D95F00">
            <w:pPr>
              <w:pStyle w:val="TAL"/>
              <w:rPr>
                <w:bCs/>
                <w:iCs/>
              </w:rPr>
            </w:pPr>
          </w:p>
          <w:p w14:paraId="0304A5DC" w14:textId="77777777" w:rsidR="00383D60" w:rsidRPr="0095297E" w:rsidRDefault="00383D60" w:rsidP="00D95F00">
            <w:pPr>
              <w:pStyle w:val="TAN"/>
            </w:pPr>
            <w:r w:rsidRPr="0095297E">
              <w:t>NOTE 1:</w:t>
            </w:r>
            <w:r w:rsidRPr="0095297E">
              <w:tab/>
              <w:t>The reference slot duration is the shortest slot duration defined for the frequency range where the reported band belongs.</w:t>
            </w:r>
          </w:p>
          <w:p w14:paraId="645B9414" w14:textId="77777777" w:rsidR="00383D60" w:rsidRPr="0095297E" w:rsidRDefault="00383D60" w:rsidP="00D95F00">
            <w:pPr>
              <w:pStyle w:val="TAN"/>
              <w:rPr>
                <w:rFonts w:cs="Arial"/>
                <w:szCs w:val="18"/>
              </w:rPr>
            </w:pPr>
            <w:r w:rsidRPr="0095297E">
              <w:rPr>
                <w:rFonts w:cs="Arial"/>
                <w:szCs w:val="18"/>
              </w:rPr>
              <w:t>NOTE 2:</w:t>
            </w:r>
            <w:r w:rsidRPr="0095297E">
              <w:tab/>
            </w:r>
            <w:r w:rsidRPr="0095297E">
              <w:rPr>
                <w:rFonts w:cs="Arial"/>
                <w:szCs w:val="18"/>
              </w:rPr>
              <w:t xml:space="preserve">For </w:t>
            </w:r>
            <w:r w:rsidRPr="0095297E">
              <w:rPr>
                <w:rFonts w:cs="Arial"/>
                <w:i/>
                <w:iCs/>
                <w:szCs w:val="18"/>
              </w:rPr>
              <w:t>maxNumberSSB-CSIRS-res-r16</w:t>
            </w:r>
            <w:r w:rsidRPr="0095297E">
              <w:rPr>
                <w:rFonts w:cs="Arial"/>
                <w:szCs w:val="18"/>
              </w:rPr>
              <w:t xml:space="preserve"> and </w:t>
            </w:r>
            <w:r w:rsidRPr="0095297E">
              <w:rPr>
                <w:rFonts w:cs="Arial"/>
                <w:i/>
                <w:iCs/>
                <w:szCs w:val="18"/>
              </w:rPr>
              <w:t>maxNumberCSI-IM-NZP-IMR-res-mem-r16</w:t>
            </w:r>
            <w:r w:rsidRPr="0095297E">
              <w:rPr>
                <w:rFonts w:cs="Arial"/>
                <w:szCs w:val="18"/>
              </w:rPr>
              <w:t xml:space="preserve"> the configured CSI-RS resources for both active and inactive BWPs are counted.</w:t>
            </w:r>
          </w:p>
          <w:p w14:paraId="284CB516" w14:textId="77777777" w:rsidR="00383D60" w:rsidRPr="0095297E" w:rsidRDefault="00383D60" w:rsidP="00D95F00">
            <w:pPr>
              <w:pStyle w:val="TAN"/>
              <w:rPr>
                <w:rFonts w:cs="Arial"/>
                <w:szCs w:val="18"/>
              </w:rPr>
            </w:pPr>
            <w:r w:rsidRPr="0095297E">
              <w:rPr>
                <w:rFonts w:cs="Arial"/>
                <w:szCs w:val="18"/>
              </w:rPr>
              <w:t>NOTE 3:</w:t>
            </w:r>
            <w:r w:rsidRPr="0095297E">
              <w:tab/>
            </w:r>
            <w:r w:rsidRPr="0095297E">
              <w:rPr>
                <w:rFonts w:cs="Arial"/>
                <w:szCs w:val="18"/>
              </w:rPr>
              <w:t xml:space="preserve">For </w:t>
            </w:r>
            <w:r w:rsidRPr="0095297E">
              <w:rPr>
                <w:rFonts w:cs="Arial"/>
                <w:i/>
                <w:iCs/>
                <w:szCs w:val="18"/>
              </w:rPr>
              <w:t>maxNumberSSB-CSIRS-OneTx-CMR-r16, maxNumberCSI-IM-NZP-IMR-res-r16</w:t>
            </w:r>
            <w:r w:rsidRPr="0095297E">
              <w:rPr>
                <w:rFonts w:cs="Arial"/>
                <w:szCs w:val="18"/>
              </w:rPr>
              <w:t xml:space="preserve"> and </w:t>
            </w:r>
            <w:r w:rsidRPr="0095297E">
              <w:rPr>
                <w:rFonts w:cs="Arial"/>
                <w:i/>
                <w:iCs/>
                <w:szCs w:val="18"/>
              </w:rPr>
              <w:t>maxNumberCSIRS-2Tx-res-r16</w:t>
            </w:r>
            <w:r w:rsidRPr="0095297E">
              <w:rPr>
                <w:rFonts w:cs="Arial"/>
                <w:szCs w:val="18"/>
              </w:rPr>
              <w:t>, CSI-RS resources configured as CMR without dedicated IMR are counted both as CMR and IMR.</w:t>
            </w:r>
          </w:p>
          <w:p w14:paraId="21CBD41A" w14:textId="77777777" w:rsidR="00383D60" w:rsidRPr="0095297E" w:rsidRDefault="00383D60" w:rsidP="00D95F00">
            <w:pPr>
              <w:pStyle w:val="TAN"/>
              <w:rPr>
                <w:rFonts w:cs="Arial"/>
                <w:szCs w:val="18"/>
              </w:rPr>
            </w:pPr>
            <w:r w:rsidRPr="0095297E">
              <w:rPr>
                <w:rFonts w:cs="Arial"/>
                <w:szCs w:val="18"/>
              </w:rPr>
              <w:t>NOTE 4:</w:t>
            </w:r>
            <w:r w:rsidRPr="0095297E">
              <w:tab/>
            </w:r>
            <w:r w:rsidRPr="0095297E">
              <w:rPr>
                <w:rFonts w:cs="Arial"/>
                <w:szCs w:val="18"/>
              </w:rPr>
              <w:t xml:space="preserve">For </w:t>
            </w:r>
            <w:r w:rsidRPr="0095297E">
              <w:rPr>
                <w:rFonts w:cs="Arial"/>
                <w:i/>
                <w:iCs/>
                <w:szCs w:val="18"/>
              </w:rPr>
              <w:t>maxNumberSSB-CSIRS-OneTx-CMR-r16</w:t>
            </w:r>
            <w:r w:rsidRPr="0095297E">
              <w:rPr>
                <w:rFonts w:cs="Arial"/>
                <w:szCs w:val="18"/>
              </w:rPr>
              <w:t xml:space="preserve">, </w:t>
            </w:r>
            <w:r w:rsidRPr="0095297E">
              <w:rPr>
                <w:rFonts w:cs="Arial"/>
                <w:i/>
                <w:iCs/>
                <w:szCs w:val="18"/>
              </w:rPr>
              <w:t>maxNumberCSI-IM-NZP-IMR-res-r16</w:t>
            </w:r>
            <w:r w:rsidRPr="0095297E">
              <w:rPr>
                <w:rFonts w:cs="Arial"/>
                <w:szCs w:val="18"/>
              </w:rPr>
              <w:t xml:space="preserve">, </w:t>
            </w:r>
            <w:r w:rsidRPr="0095297E">
              <w:rPr>
                <w:rFonts w:cs="Arial"/>
                <w:i/>
                <w:iCs/>
                <w:szCs w:val="18"/>
              </w:rPr>
              <w:t>maxNumberCSIRS-2Tx-res-r16</w:t>
            </w:r>
            <w:r w:rsidRPr="0095297E">
              <w:rPr>
                <w:rFonts w:cs="Arial"/>
                <w:szCs w:val="18"/>
              </w:rPr>
              <w:t xml:space="preserve">, </w:t>
            </w:r>
            <w:r w:rsidRPr="0095297E">
              <w:rPr>
                <w:rFonts w:cs="Arial"/>
                <w:i/>
                <w:iCs/>
                <w:szCs w:val="18"/>
              </w:rPr>
              <w:t>maxNumberAperiodicCSI-RS-Res-r16</w:t>
            </w:r>
            <w:r w:rsidRPr="0095297E">
              <w:rPr>
                <w:rFonts w:cs="Arial"/>
                <w:szCs w:val="18"/>
              </w:rPr>
              <w:t>, a SSB/CSI-RS resource is counted within the duration of a reference slot in which the corresponding reference signals are transmitted.</w:t>
            </w:r>
          </w:p>
          <w:p w14:paraId="2394AB62" w14:textId="77777777" w:rsidR="00383D60" w:rsidRPr="0095297E" w:rsidRDefault="00383D60" w:rsidP="00D95F00">
            <w:pPr>
              <w:pStyle w:val="TAN"/>
              <w:rPr>
                <w:rFonts w:cs="Arial"/>
                <w:szCs w:val="18"/>
              </w:rPr>
            </w:pPr>
            <w:r w:rsidRPr="0095297E">
              <w:rPr>
                <w:rFonts w:cs="Arial"/>
                <w:szCs w:val="18"/>
              </w:rPr>
              <w:t>NOTE 5:</w:t>
            </w:r>
            <w:r w:rsidRPr="0095297E">
              <w:tab/>
            </w:r>
            <w:r w:rsidRPr="0095297E">
              <w:rPr>
                <w:rFonts w:cs="Arial"/>
                <w:szCs w:val="18"/>
              </w:rPr>
              <w:t xml:space="preserve">For </w:t>
            </w:r>
            <w:r w:rsidRPr="0095297E">
              <w:rPr>
                <w:rFonts w:cs="Arial"/>
                <w:i/>
                <w:iCs/>
                <w:szCs w:val="18"/>
              </w:rPr>
              <w:t>maxNumberSSB-CSIRS-OneTx-CMR-r16</w:t>
            </w:r>
            <w:r w:rsidRPr="0095297E">
              <w:rPr>
                <w:rFonts w:cs="Arial"/>
                <w:szCs w:val="18"/>
              </w:rPr>
              <w:t xml:space="preserve">, </w:t>
            </w:r>
            <w:r w:rsidRPr="0095297E">
              <w:rPr>
                <w:rFonts w:cs="Arial"/>
                <w:i/>
                <w:iCs/>
                <w:szCs w:val="18"/>
              </w:rPr>
              <w:t>maxNumberCSI-IM-NZP-IMR-res-r16</w:t>
            </w:r>
            <w:r w:rsidRPr="0095297E">
              <w:rPr>
                <w:rFonts w:cs="Arial"/>
                <w:szCs w:val="18"/>
              </w:rPr>
              <w:t xml:space="preserve">, </w:t>
            </w:r>
            <w:r w:rsidRPr="0095297E">
              <w:rPr>
                <w:rFonts w:cs="Arial"/>
                <w:i/>
                <w:iCs/>
                <w:szCs w:val="18"/>
              </w:rPr>
              <w:t>maxNumberCSIRS-2Tx-res-r16</w:t>
            </w:r>
            <w:r w:rsidRPr="0095297E">
              <w:rPr>
                <w:rFonts w:cs="Arial"/>
                <w:szCs w:val="18"/>
              </w:rPr>
              <w:t xml:space="preserve">, </w:t>
            </w:r>
            <w:r w:rsidRPr="0095297E">
              <w:rPr>
                <w:rFonts w:cs="Arial"/>
                <w:i/>
                <w:iCs/>
                <w:szCs w:val="18"/>
              </w:rPr>
              <w:t>maxNumberAperiodicCSI-RS-Res-r16</w:t>
            </w:r>
            <w:r w:rsidRPr="0095297E">
              <w:rPr>
                <w:rFonts w:cs="Arial"/>
                <w:szCs w:val="18"/>
              </w:rPr>
              <w:t xml:space="preserve">, if one resource used for L1-SINR measurement is referred N times by one or more CSI reporting settings with </w:t>
            </w:r>
            <w:r w:rsidRPr="0095297E">
              <w:rPr>
                <w:rFonts w:cs="Arial"/>
                <w:i/>
                <w:iCs/>
                <w:szCs w:val="18"/>
              </w:rPr>
              <w:t xml:space="preserve">reportQuantity-r16 </w:t>
            </w:r>
            <w:r w:rsidRPr="0095297E">
              <w:rPr>
                <w:rFonts w:cs="Arial"/>
                <w:szCs w:val="18"/>
              </w:rPr>
              <w:t xml:space="preserve">= </w:t>
            </w:r>
            <w:r w:rsidRPr="0095297E">
              <w:rPr>
                <w:rFonts w:cs="Arial"/>
                <w:i/>
                <w:iCs/>
                <w:szCs w:val="18"/>
              </w:rPr>
              <w:t>ssb-Index-SINR-r16</w:t>
            </w:r>
            <w:r w:rsidRPr="0095297E">
              <w:rPr>
                <w:rFonts w:cs="Arial"/>
                <w:szCs w:val="18"/>
              </w:rPr>
              <w:t xml:space="preserve"> or </w:t>
            </w:r>
            <w:r w:rsidRPr="0095297E">
              <w:rPr>
                <w:rFonts w:cs="Arial"/>
                <w:i/>
                <w:iCs/>
                <w:szCs w:val="18"/>
              </w:rPr>
              <w:t>cri-SINR-r16</w:t>
            </w:r>
            <w:r w:rsidRPr="0095297E">
              <w:rPr>
                <w:rFonts w:cs="Arial"/>
                <w:szCs w:val="18"/>
              </w:rPr>
              <w:t>, it is counted N times.</w:t>
            </w:r>
          </w:p>
          <w:p w14:paraId="197FA273" w14:textId="77777777" w:rsidR="00383D60" w:rsidRPr="0095297E" w:rsidRDefault="00383D60" w:rsidP="00D95F00">
            <w:pPr>
              <w:pStyle w:val="TAN"/>
              <w:rPr>
                <w:b/>
                <w:i/>
              </w:rPr>
            </w:pPr>
            <w:r w:rsidRPr="0095297E">
              <w:rPr>
                <w:rFonts w:cs="Arial"/>
                <w:szCs w:val="18"/>
              </w:rPr>
              <w:t>NOTE 6:</w:t>
            </w:r>
            <w:r w:rsidRPr="0095297E">
              <w:tab/>
            </w:r>
            <w:r w:rsidRPr="0095297E">
              <w:rPr>
                <w:rFonts w:cs="Arial"/>
                <w:szCs w:val="18"/>
              </w:rPr>
              <w:t xml:space="preserve">If more than one type of SINR measurement is indicated in </w:t>
            </w:r>
            <w:r w:rsidRPr="0095297E">
              <w:rPr>
                <w:rFonts w:cs="Arial"/>
                <w:i/>
                <w:iCs/>
                <w:szCs w:val="18"/>
              </w:rPr>
              <w:t>supportedSINR-meas-v1670</w:t>
            </w:r>
            <w:r w:rsidRPr="0095297E">
              <w:rPr>
                <w:rFonts w:cs="Arial"/>
                <w:szCs w:val="18"/>
              </w:rPr>
              <w:t xml:space="preserve">, it is left to UE implementation which SINR measurement to indicate in </w:t>
            </w:r>
            <w:r w:rsidRPr="0095297E">
              <w:rPr>
                <w:rFonts w:cs="Arial"/>
                <w:i/>
                <w:iCs/>
                <w:szCs w:val="18"/>
              </w:rPr>
              <w:t>supportedSINR-meas-r16</w:t>
            </w:r>
            <w:r w:rsidRPr="0095297E">
              <w:rPr>
                <w:rFonts w:cs="Arial"/>
                <w:szCs w:val="18"/>
              </w:rPr>
              <w:t>.</w:t>
            </w:r>
          </w:p>
        </w:tc>
        <w:tc>
          <w:tcPr>
            <w:tcW w:w="709" w:type="dxa"/>
          </w:tcPr>
          <w:p w14:paraId="5087D311" w14:textId="77777777" w:rsidR="00383D60" w:rsidRPr="0095297E" w:rsidRDefault="00383D60" w:rsidP="00D95F00">
            <w:pPr>
              <w:pStyle w:val="TAL"/>
              <w:jc w:val="center"/>
              <w:rPr>
                <w:bCs/>
                <w:iCs/>
              </w:rPr>
            </w:pPr>
            <w:r w:rsidRPr="0095297E">
              <w:rPr>
                <w:bCs/>
                <w:iCs/>
              </w:rPr>
              <w:t>Band</w:t>
            </w:r>
          </w:p>
        </w:tc>
        <w:tc>
          <w:tcPr>
            <w:tcW w:w="567" w:type="dxa"/>
          </w:tcPr>
          <w:p w14:paraId="05B92359" w14:textId="77777777" w:rsidR="00383D60" w:rsidRPr="0095297E" w:rsidRDefault="00383D60" w:rsidP="00D95F00">
            <w:pPr>
              <w:pStyle w:val="TAL"/>
              <w:jc w:val="center"/>
              <w:rPr>
                <w:bCs/>
                <w:iCs/>
              </w:rPr>
            </w:pPr>
            <w:r w:rsidRPr="0095297E">
              <w:rPr>
                <w:bCs/>
                <w:iCs/>
              </w:rPr>
              <w:t>No</w:t>
            </w:r>
          </w:p>
        </w:tc>
        <w:tc>
          <w:tcPr>
            <w:tcW w:w="709" w:type="dxa"/>
          </w:tcPr>
          <w:p w14:paraId="2A8DBD96" w14:textId="77777777" w:rsidR="00383D60" w:rsidRPr="0095297E" w:rsidRDefault="00383D60" w:rsidP="00D95F00">
            <w:pPr>
              <w:pStyle w:val="TAL"/>
              <w:jc w:val="center"/>
              <w:rPr>
                <w:bCs/>
                <w:iCs/>
              </w:rPr>
            </w:pPr>
            <w:r w:rsidRPr="0095297E">
              <w:rPr>
                <w:bCs/>
                <w:iCs/>
              </w:rPr>
              <w:t>N/A</w:t>
            </w:r>
          </w:p>
        </w:tc>
        <w:tc>
          <w:tcPr>
            <w:tcW w:w="728" w:type="dxa"/>
          </w:tcPr>
          <w:p w14:paraId="1AAEFC6F" w14:textId="77777777" w:rsidR="00383D60" w:rsidRPr="0095297E" w:rsidRDefault="00383D60" w:rsidP="00D95F00">
            <w:pPr>
              <w:pStyle w:val="TAL"/>
              <w:jc w:val="center"/>
              <w:rPr>
                <w:bCs/>
                <w:iCs/>
              </w:rPr>
            </w:pPr>
            <w:r w:rsidRPr="0095297E">
              <w:rPr>
                <w:bCs/>
                <w:iCs/>
              </w:rPr>
              <w:t>N/A</w:t>
            </w:r>
          </w:p>
        </w:tc>
      </w:tr>
      <w:tr w:rsidR="00383D60" w:rsidRPr="0095297E" w14:paraId="150CE92E" w14:textId="77777777" w:rsidTr="00D95F00">
        <w:trPr>
          <w:cantSplit/>
          <w:tblHeader/>
        </w:trPr>
        <w:tc>
          <w:tcPr>
            <w:tcW w:w="6917" w:type="dxa"/>
          </w:tcPr>
          <w:p w14:paraId="7A5F3EEC" w14:textId="77777777" w:rsidR="00383D60" w:rsidRPr="0095297E" w:rsidRDefault="00383D60" w:rsidP="00D95F00">
            <w:pPr>
              <w:pStyle w:val="TAL"/>
            </w:pPr>
            <w:r w:rsidRPr="0095297E">
              <w:rPr>
                <w:b/>
                <w:bCs/>
                <w:i/>
                <w:iCs/>
              </w:rPr>
              <w:t>sssg-Switching-1BitInd-r17</w:t>
            </w:r>
          </w:p>
          <w:p w14:paraId="32FDD3D4" w14:textId="77777777" w:rsidR="00383D60" w:rsidRPr="0095297E" w:rsidRDefault="00383D60" w:rsidP="00D95F00">
            <w:pPr>
              <w:pStyle w:val="TAL"/>
              <w:rPr>
                <w:b/>
                <w:i/>
              </w:rPr>
            </w:pPr>
            <w:r w:rsidRPr="0095297E">
              <w:t xml:space="preserve">Indicates whether the UE supports 1-bit indication of SSSG switching between 2 SSSGs by scheduling DCI, and timer based SSSG switching, if </w:t>
            </w:r>
            <w:r w:rsidRPr="0095297E">
              <w:rPr>
                <w:i/>
                <w:iCs/>
              </w:rPr>
              <w:t>pdcch-SkippingDurationList</w:t>
            </w:r>
            <w:r w:rsidRPr="0095297E">
              <w:t xml:space="preserve"> is not configured as specified in TS 38.213 [11], clause 10.4. UE supports search space set group switching capability-1 according to Table 10.4-1 of TS 38.213 [11].</w:t>
            </w:r>
          </w:p>
        </w:tc>
        <w:tc>
          <w:tcPr>
            <w:tcW w:w="709" w:type="dxa"/>
          </w:tcPr>
          <w:p w14:paraId="4EB43BAA" w14:textId="77777777" w:rsidR="00383D60" w:rsidRPr="0095297E" w:rsidRDefault="00383D60" w:rsidP="00D95F00">
            <w:pPr>
              <w:pStyle w:val="TAL"/>
              <w:jc w:val="center"/>
              <w:rPr>
                <w:bCs/>
                <w:iCs/>
              </w:rPr>
            </w:pPr>
            <w:r w:rsidRPr="0095297E">
              <w:rPr>
                <w:bCs/>
                <w:iCs/>
              </w:rPr>
              <w:t>Band</w:t>
            </w:r>
          </w:p>
        </w:tc>
        <w:tc>
          <w:tcPr>
            <w:tcW w:w="567" w:type="dxa"/>
          </w:tcPr>
          <w:p w14:paraId="7361C5D1" w14:textId="77777777" w:rsidR="00383D60" w:rsidRPr="0095297E" w:rsidRDefault="00383D60" w:rsidP="00D95F00">
            <w:pPr>
              <w:pStyle w:val="TAL"/>
              <w:jc w:val="center"/>
              <w:rPr>
                <w:bCs/>
                <w:iCs/>
              </w:rPr>
            </w:pPr>
            <w:r w:rsidRPr="0095297E">
              <w:rPr>
                <w:bCs/>
                <w:iCs/>
              </w:rPr>
              <w:t>No</w:t>
            </w:r>
          </w:p>
        </w:tc>
        <w:tc>
          <w:tcPr>
            <w:tcW w:w="709" w:type="dxa"/>
          </w:tcPr>
          <w:p w14:paraId="08EED3B2" w14:textId="77777777" w:rsidR="00383D60" w:rsidRPr="0095297E" w:rsidRDefault="00383D60" w:rsidP="00D95F00">
            <w:pPr>
              <w:pStyle w:val="TAL"/>
              <w:jc w:val="center"/>
              <w:rPr>
                <w:bCs/>
                <w:iCs/>
              </w:rPr>
            </w:pPr>
            <w:r w:rsidRPr="0095297E">
              <w:rPr>
                <w:bCs/>
                <w:iCs/>
              </w:rPr>
              <w:t>N/A</w:t>
            </w:r>
          </w:p>
        </w:tc>
        <w:tc>
          <w:tcPr>
            <w:tcW w:w="728" w:type="dxa"/>
          </w:tcPr>
          <w:p w14:paraId="4D3C1560" w14:textId="77777777" w:rsidR="00383D60" w:rsidRPr="0095297E" w:rsidRDefault="00383D60" w:rsidP="00D95F00">
            <w:pPr>
              <w:pStyle w:val="TAL"/>
              <w:jc w:val="center"/>
              <w:rPr>
                <w:bCs/>
                <w:iCs/>
              </w:rPr>
            </w:pPr>
            <w:r w:rsidRPr="0095297E">
              <w:t>N/A</w:t>
            </w:r>
          </w:p>
        </w:tc>
      </w:tr>
      <w:tr w:rsidR="00383D60" w:rsidRPr="0095297E" w14:paraId="168573C6" w14:textId="77777777" w:rsidTr="00D95F00">
        <w:trPr>
          <w:cantSplit/>
          <w:tblHeader/>
        </w:trPr>
        <w:tc>
          <w:tcPr>
            <w:tcW w:w="6917" w:type="dxa"/>
          </w:tcPr>
          <w:p w14:paraId="2B5A535E" w14:textId="77777777" w:rsidR="00383D60" w:rsidRPr="0095297E" w:rsidRDefault="00383D60" w:rsidP="00D95F00">
            <w:pPr>
              <w:pStyle w:val="TAL"/>
            </w:pPr>
            <w:r w:rsidRPr="0095297E">
              <w:rPr>
                <w:b/>
                <w:bCs/>
                <w:i/>
                <w:iCs/>
              </w:rPr>
              <w:t>sssg-Switching-2BitInd-r17</w:t>
            </w:r>
          </w:p>
          <w:p w14:paraId="433D05D4" w14:textId="77777777" w:rsidR="00383D60" w:rsidRPr="0095297E" w:rsidRDefault="00383D60" w:rsidP="00D95F00">
            <w:pPr>
              <w:pStyle w:val="TAL"/>
            </w:pPr>
            <w:r w:rsidRPr="0095297E">
              <w:t xml:space="preserve">Indicates whether the UE supports 2-bit indication of SSSG switching among 3 SSSGs by scheduling DCI and timer based SSSG switching, if </w:t>
            </w:r>
            <w:r w:rsidRPr="0095297E">
              <w:rPr>
                <w:i/>
                <w:iCs/>
              </w:rPr>
              <w:t xml:space="preserve">pdcch-SkippingDurationList </w:t>
            </w:r>
            <w:r w:rsidRPr="0095297E">
              <w:t>is not configured as specified in TS 38.213 [11], clause 10.4. UE supports search space set group switching capability-1 according to Table 10.4-1 of TS 38.213 [11].</w:t>
            </w:r>
          </w:p>
          <w:p w14:paraId="17157733" w14:textId="77777777" w:rsidR="00383D60" w:rsidRPr="0095297E" w:rsidRDefault="00383D60" w:rsidP="00D95F00">
            <w:pPr>
              <w:pStyle w:val="TAL"/>
            </w:pPr>
          </w:p>
          <w:p w14:paraId="2D8AA98F" w14:textId="77777777" w:rsidR="00383D60" w:rsidRPr="0095297E" w:rsidRDefault="00383D60" w:rsidP="00D95F00">
            <w:pPr>
              <w:pStyle w:val="TAL"/>
              <w:rPr>
                <w:b/>
                <w:i/>
              </w:rPr>
            </w:pPr>
            <w:r w:rsidRPr="0095297E">
              <w:t xml:space="preserve">UE indicating support of this feature shall also indicate support of </w:t>
            </w:r>
            <w:r w:rsidRPr="0095297E">
              <w:rPr>
                <w:i/>
                <w:iCs/>
              </w:rPr>
              <w:t>sssg-Switching-1bitInd-r17</w:t>
            </w:r>
            <w:r w:rsidRPr="0095297E">
              <w:t>.</w:t>
            </w:r>
          </w:p>
        </w:tc>
        <w:tc>
          <w:tcPr>
            <w:tcW w:w="709" w:type="dxa"/>
          </w:tcPr>
          <w:p w14:paraId="3B97981C" w14:textId="77777777" w:rsidR="00383D60" w:rsidRPr="0095297E" w:rsidRDefault="00383D60" w:rsidP="00D95F00">
            <w:pPr>
              <w:pStyle w:val="TAL"/>
              <w:jc w:val="center"/>
              <w:rPr>
                <w:bCs/>
                <w:iCs/>
              </w:rPr>
            </w:pPr>
            <w:r w:rsidRPr="0095297E">
              <w:rPr>
                <w:bCs/>
                <w:iCs/>
              </w:rPr>
              <w:t>Band</w:t>
            </w:r>
          </w:p>
        </w:tc>
        <w:tc>
          <w:tcPr>
            <w:tcW w:w="567" w:type="dxa"/>
          </w:tcPr>
          <w:p w14:paraId="41B336C0" w14:textId="77777777" w:rsidR="00383D60" w:rsidRPr="0095297E" w:rsidRDefault="00383D60" w:rsidP="00D95F00">
            <w:pPr>
              <w:pStyle w:val="TAL"/>
              <w:jc w:val="center"/>
              <w:rPr>
                <w:bCs/>
                <w:iCs/>
              </w:rPr>
            </w:pPr>
            <w:r w:rsidRPr="0095297E">
              <w:rPr>
                <w:bCs/>
                <w:iCs/>
              </w:rPr>
              <w:t>No</w:t>
            </w:r>
          </w:p>
        </w:tc>
        <w:tc>
          <w:tcPr>
            <w:tcW w:w="709" w:type="dxa"/>
          </w:tcPr>
          <w:p w14:paraId="13482FA8" w14:textId="77777777" w:rsidR="00383D60" w:rsidRPr="0095297E" w:rsidRDefault="00383D60" w:rsidP="00D95F00">
            <w:pPr>
              <w:pStyle w:val="TAL"/>
              <w:jc w:val="center"/>
              <w:rPr>
                <w:bCs/>
                <w:iCs/>
              </w:rPr>
            </w:pPr>
            <w:r w:rsidRPr="0095297E">
              <w:rPr>
                <w:bCs/>
                <w:iCs/>
              </w:rPr>
              <w:t>N/A</w:t>
            </w:r>
          </w:p>
        </w:tc>
        <w:tc>
          <w:tcPr>
            <w:tcW w:w="728" w:type="dxa"/>
          </w:tcPr>
          <w:p w14:paraId="5358F395" w14:textId="77777777" w:rsidR="00383D60" w:rsidRPr="0095297E" w:rsidRDefault="00383D60" w:rsidP="00D95F00">
            <w:pPr>
              <w:pStyle w:val="TAL"/>
              <w:jc w:val="center"/>
              <w:rPr>
                <w:bCs/>
                <w:iCs/>
              </w:rPr>
            </w:pPr>
            <w:r w:rsidRPr="0095297E">
              <w:t>N/A</w:t>
            </w:r>
          </w:p>
        </w:tc>
      </w:tr>
      <w:tr w:rsidR="00383D60" w:rsidRPr="0095297E" w14:paraId="65007EFA" w14:textId="77777777" w:rsidTr="00D95F00">
        <w:trPr>
          <w:cantSplit/>
          <w:tblHeader/>
        </w:trPr>
        <w:tc>
          <w:tcPr>
            <w:tcW w:w="6917" w:type="dxa"/>
          </w:tcPr>
          <w:p w14:paraId="18B721D6" w14:textId="77777777" w:rsidR="00383D60" w:rsidRPr="0095297E" w:rsidRDefault="00383D60" w:rsidP="00D95F00">
            <w:pPr>
              <w:pStyle w:val="TAL"/>
              <w:rPr>
                <w:b/>
                <w:i/>
              </w:rPr>
            </w:pPr>
            <w:r w:rsidRPr="0095297E">
              <w:rPr>
                <w:b/>
                <w:i/>
              </w:rPr>
              <w:t>support64CandidateBeamRS-BFR-r16</w:t>
            </w:r>
          </w:p>
          <w:p w14:paraId="4499DD58" w14:textId="77777777" w:rsidR="00383D60" w:rsidRPr="0095297E" w:rsidRDefault="00383D60" w:rsidP="00D95F00">
            <w:pPr>
              <w:pStyle w:val="TAL"/>
              <w:rPr>
                <w:b/>
                <w:i/>
              </w:rPr>
            </w:pPr>
            <w:r w:rsidRPr="0095297E">
              <w:rPr>
                <w:bCs/>
                <w:iCs/>
              </w:rPr>
              <w:t xml:space="preserve">Indicates UE support of configuring maximum 64 candidate beam RSs per BWP per CC. UE indicating support of this feature shall also indicate support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5DCD4133" w14:textId="77777777" w:rsidR="00383D60" w:rsidRPr="0095297E" w:rsidRDefault="00383D60" w:rsidP="00D95F00">
            <w:pPr>
              <w:pStyle w:val="TAL"/>
              <w:jc w:val="center"/>
              <w:rPr>
                <w:bCs/>
                <w:iCs/>
              </w:rPr>
            </w:pPr>
            <w:r w:rsidRPr="0095297E">
              <w:rPr>
                <w:bCs/>
                <w:iCs/>
              </w:rPr>
              <w:t>Band</w:t>
            </w:r>
          </w:p>
        </w:tc>
        <w:tc>
          <w:tcPr>
            <w:tcW w:w="567" w:type="dxa"/>
          </w:tcPr>
          <w:p w14:paraId="264B1F44" w14:textId="77777777" w:rsidR="00383D60" w:rsidRPr="0095297E" w:rsidRDefault="00383D60" w:rsidP="00D95F00">
            <w:pPr>
              <w:pStyle w:val="TAL"/>
              <w:jc w:val="center"/>
              <w:rPr>
                <w:bCs/>
                <w:iCs/>
              </w:rPr>
            </w:pPr>
            <w:r w:rsidRPr="0095297E">
              <w:rPr>
                <w:bCs/>
                <w:iCs/>
              </w:rPr>
              <w:t>No</w:t>
            </w:r>
          </w:p>
        </w:tc>
        <w:tc>
          <w:tcPr>
            <w:tcW w:w="709" w:type="dxa"/>
          </w:tcPr>
          <w:p w14:paraId="2AFB3019" w14:textId="77777777" w:rsidR="00383D60" w:rsidRPr="0095297E" w:rsidRDefault="00383D60" w:rsidP="00D95F00">
            <w:pPr>
              <w:pStyle w:val="TAL"/>
              <w:jc w:val="center"/>
              <w:rPr>
                <w:bCs/>
                <w:iCs/>
              </w:rPr>
            </w:pPr>
            <w:r w:rsidRPr="0095297E">
              <w:rPr>
                <w:bCs/>
                <w:iCs/>
              </w:rPr>
              <w:t>N/A</w:t>
            </w:r>
          </w:p>
        </w:tc>
        <w:tc>
          <w:tcPr>
            <w:tcW w:w="728" w:type="dxa"/>
          </w:tcPr>
          <w:p w14:paraId="0170F1FF" w14:textId="77777777" w:rsidR="00383D60" w:rsidRPr="0095297E" w:rsidRDefault="00383D60" w:rsidP="00D95F00">
            <w:pPr>
              <w:pStyle w:val="TAL"/>
              <w:jc w:val="center"/>
              <w:rPr>
                <w:bCs/>
                <w:iCs/>
              </w:rPr>
            </w:pPr>
            <w:r w:rsidRPr="0095297E">
              <w:rPr>
                <w:bCs/>
                <w:iCs/>
              </w:rPr>
              <w:t>N/A</w:t>
            </w:r>
          </w:p>
        </w:tc>
      </w:tr>
      <w:tr w:rsidR="00383D60" w:rsidRPr="0095297E" w14:paraId="09C7CF66" w14:textId="77777777" w:rsidTr="00D95F00">
        <w:trPr>
          <w:cantSplit/>
          <w:tblHeader/>
        </w:trPr>
        <w:tc>
          <w:tcPr>
            <w:tcW w:w="6917" w:type="dxa"/>
          </w:tcPr>
          <w:p w14:paraId="5F1437A1" w14:textId="77777777" w:rsidR="00383D60" w:rsidRPr="0095297E" w:rsidRDefault="00383D60" w:rsidP="00D95F00">
            <w:pPr>
              <w:pStyle w:val="TAL"/>
            </w:pPr>
            <w:r w:rsidRPr="0095297E">
              <w:rPr>
                <w:b/>
                <w:bCs/>
                <w:i/>
                <w:iCs/>
              </w:rPr>
              <w:t>supportCodeWordSoftCombining-r16</w:t>
            </w:r>
          </w:p>
          <w:p w14:paraId="25A6F5A1" w14:textId="77777777" w:rsidR="00383D60" w:rsidRPr="0095297E" w:rsidRDefault="00383D60" w:rsidP="00D95F00">
            <w:pPr>
              <w:pStyle w:val="TAL"/>
              <w:rPr>
                <w:b/>
                <w:i/>
              </w:rPr>
            </w:pPr>
            <w:r w:rsidRPr="0095297E">
              <w:t xml:space="preserve">Indicates whether UE supports codeword soft combining for FDMSchemeB. UE indicates support of this feature depends on whether the </w:t>
            </w:r>
            <w:r w:rsidRPr="0095297E">
              <w:rPr>
                <w:i/>
                <w:iCs/>
              </w:rPr>
              <w:t>supportFDM-SchemeB-r16</w:t>
            </w:r>
            <w:r w:rsidRPr="0095297E">
              <w:t xml:space="preserve"> is also supported.</w:t>
            </w:r>
          </w:p>
        </w:tc>
        <w:tc>
          <w:tcPr>
            <w:tcW w:w="709" w:type="dxa"/>
          </w:tcPr>
          <w:p w14:paraId="1129E8AC" w14:textId="77777777" w:rsidR="00383D60" w:rsidRPr="0095297E" w:rsidRDefault="00383D60" w:rsidP="00D95F00">
            <w:pPr>
              <w:pStyle w:val="TAL"/>
              <w:jc w:val="center"/>
              <w:rPr>
                <w:bCs/>
                <w:iCs/>
              </w:rPr>
            </w:pPr>
            <w:r w:rsidRPr="0095297E">
              <w:rPr>
                <w:bCs/>
                <w:iCs/>
              </w:rPr>
              <w:t>Band</w:t>
            </w:r>
          </w:p>
        </w:tc>
        <w:tc>
          <w:tcPr>
            <w:tcW w:w="567" w:type="dxa"/>
          </w:tcPr>
          <w:p w14:paraId="0FCFD765" w14:textId="77777777" w:rsidR="00383D60" w:rsidRPr="0095297E" w:rsidRDefault="00383D60" w:rsidP="00D95F00">
            <w:pPr>
              <w:pStyle w:val="TAL"/>
              <w:jc w:val="center"/>
              <w:rPr>
                <w:bCs/>
                <w:iCs/>
              </w:rPr>
            </w:pPr>
            <w:r w:rsidRPr="0095297E">
              <w:rPr>
                <w:bCs/>
                <w:iCs/>
              </w:rPr>
              <w:t>No</w:t>
            </w:r>
          </w:p>
        </w:tc>
        <w:tc>
          <w:tcPr>
            <w:tcW w:w="709" w:type="dxa"/>
          </w:tcPr>
          <w:p w14:paraId="3386E70E" w14:textId="77777777" w:rsidR="00383D60" w:rsidRPr="0095297E" w:rsidRDefault="00383D60" w:rsidP="00D95F00">
            <w:pPr>
              <w:pStyle w:val="TAL"/>
              <w:jc w:val="center"/>
              <w:rPr>
                <w:bCs/>
                <w:iCs/>
              </w:rPr>
            </w:pPr>
            <w:r w:rsidRPr="0095297E">
              <w:rPr>
                <w:bCs/>
                <w:iCs/>
              </w:rPr>
              <w:t>N/A</w:t>
            </w:r>
          </w:p>
        </w:tc>
        <w:tc>
          <w:tcPr>
            <w:tcW w:w="728" w:type="dxa"/>
          </w:tcPr>
          <w:p w14:paraId="595AC1C0" w14:textId="77777777" w:rsidR="00383D60" w:rsidRPr="0095297E" w:rsidRDefault="00383D60" w:rsidP="00D95F00">
            <w:pPr>
              <w:pStyle w:val="TAL"/>
              <w:jc w:val="center"/>
              <w:rPr>
                <w:bCs/>
                <w:iCs/>
              </w:rPr>
            </w:pPr>
            <w:r w:rsidRPr="0095297E">
              <w:rPr>
                <w:bCs/>
                <w:iCs/>
              </w:rPr>
              <w:t>N/A</w:t>
            </w:r>
          </w:p>
        </w:tc>
      </w:tr>
      <w:tr w:rsidR="00383D60" w:rsidRPr="0095297E" w14:paraId="5D66AA5C" w14:textId="77777777" w:rsidTr="00D95F00">
        <w:trPr>
          <w:cantSplit/>
          <w:tblHeader/>
        </w:trPr>
        <w:tc>
          <w:tcPr>
            <w:tcW w:w="6917" w:type="dxa"/>
          </w:tcPr>
          <w:p w14:paraId="516C3E11" w14:textId="77777777" w:rsidR="00383D60" w:rsidRPr="0095297E" w:rsidRDefault="00383D60" w:rsidP="00D95F00">
            <w:pPr>
              <w:pStyle w:val="TAL"/>
              <w:rPr>
                <w:b/>
                <w:bCs/>
                <w:i/>
                <w:iCs/>
              </w:rPr>
            </w:pPr>
            <w:r w:rsidRPr="0095297E">
              <w:rPr>
                <w:b/>
                <w:bCs/>
                <w:i/>
                <w:iCs/>
              </w:rPr>
              <w:t>supportFDM-SchemeA-r16</w:t>
            </w:r>
          </w:p>
          <w:p w14:paraId="4095ECFD" w14:textId="77777777" w:rsidR="00383D60" w:rsidRPr="0095297E" w:rsidRDefault="00383D60" w:rsidP="00D95F00">
            <w:pPr>
              <w:pStyle w:val="TAL"/>
              <w:rPr>
                <w:b/>
                <w:i/>
              </w:rPr>
            </w:pPr>
            <w:r w:rsidRPr="0095297E">
              <w:rPr>
                <w:bCs/>
                <w:iCs/>
              </w:rPr>
              <w:t>Indicates whether UE supports single DCI based FDMSchemeA.</w:t>
            </w:r>
          </w:p>
        </w:tc>
        <w:tc>
          <w:tcPr>
            <w:tcW w:w="709" w:type="dxa"/>
          </w:tcPr>
          <w:p w14:paraId="52B18571" w14:textId="77777777" w:rsidR="00383D60" w:rsidRPr="0095297E" w:rsidRDefault="00383D60" w:rsidP="00D95F00">
            <w:pPr>
              <w:pStyle w:val="TAL"/>
              <w:jc w:val="center"/>
              <w:rPr>
                <w:bCs/>
                <w:iCs/>
              </w:rPr>
            </w:pPr>
            <w:r w:rsidRPr="0095297E">
              <w:rPr>
                <w:bCs/>
                <w:iCs/>
              </w:rPr>
              <w:t>Band</w:t>
            </w:r>
          </w:p>
        </w:tc>
        <w:tc>
          <w:tcPr>
            <w:tcW w:w="567" w:type="dxa"/>
          </w:tcPr>
          <w:p w14:paraId="7F593097" w14:textId="77777777" w:rsidR="00383D60" w:rsidRPr="0095297E" w:rsidRDefault="00383D60" w:rsidP="00D95F00">
            <w:pPr>
              <w:pStyle w:val="TAL"/>
              <w:jc w:val="center"/>
              <w:rPr>
                <w:bCs/>
                <w:iCs/>
              </w:rPr>
            </w:pPr>
            <w:r w:rsidRPr="0095297E">
              <w:rPr>
                <w:bCs/>
                <w:iCs/>
              </w:rPr>
              <w:t>No</w:t>
            </w:r>
          </w:p>
        </w:tc>
        <w:tc>
          <w:tcPr>
            <w:tcW w:w="709" w:type="dxa"/>
          </w:tcPr>
          <w:p w14:paraId="1BAA0A51" w14:textId="77777777" w:rsidR="00383D60" w:rsidRPr="0095297E" w:rsidRDefault="00383D60" w:rsidP="00D95F00">
            <w:pPr>
              <w:pStyle w:val="TAL"/>
              <w:jc w:val="center"/>
              <w:rPr>
                <w:bCs/>
                <w:iCs/>
              </w:rPr>
            </w:pPr>
            <w:r w:rsidRPr="0095297E">
              <w:rPr>
                <w:bCs/>
                <w:iCs/>
              </w:rPr>
              <w:t>N/A</w:t>
            </w:r>
          </w:p>
        </w:tc>
        <w:tc>
          <w:tcPr>
            <w:tcW w:w="728" w:type="dxa"/>
          </w:tcPr>
          <w:p w14:paraId="655A89D5" w14:textId="77777777" w:rsidR="00383D60" w:rsidRPr="0095297E" w:rsidRDefault="00383D60" w:rsidP="00D95F00">
            <w:pPr>
              <w:pStyle w:val="TAL"/>
              <w:jc w:val="center"/>
              <w:rPr>
                <w:bCs/>
                <w:iCs/>
              </w:rPr>
            </w:pPr>
            <w:r w:rsidRPr="0095297E">
              <w:rPr>
                <w:bCs/>
                <w:iCs/>
              </w:rPr>
              <w:t>N/A</w:t>
            </w:r>
          </w:p>
        </w:tc>
      </w:tr>
      <w:tr w:rsidR="00383D60" w:rsidRPr="0095297E" w14:paraId="4B314B71" w14:textId="77777777" w:rsidTr="00D95F00">
        <w:trPr>
          <w:cantSplit/>
          <w:tblHeader/>
        </w:trPr>
        <w:tc>
          <w:tcPr>
            <w:tcW w:w="6917" w:type="dxa"/>
          </w:tcPr>
          <w:p w14:paraId="46A28089" w14:textId="77777777" w:rsidR="00383D60" w:rsidRPr="0095297E" w:rsidRDefault="00383D60" w:rsidP="00D95F00">
            <w:pPr>
              <w:pStyle w:val="TAL"/>
              <w:rPr>
                <w:b/>
                <w:bCs/>
                <w:i/>
                <w:iCs/>
              </w:rPr>
            </w:pPr>
            <w:r w:rsidRPr="0095297E">
              <w:rPr>
                <w:b/>
                <w:bCs/>
                <w:i/>
                <w:iCs/>
              </w:rPr>
              <w:t>supportInter-slotTDM-r16</w:t>
            </w:r>
          </w:p>
          <w:p w14:paraId="6329DDEF" w14:textId="77777777" w:rsidR="00383D60" w:rsidRPr="0095297E" w:rsidRDefault="00383D60" w:rsidP="00D95F00">
            <w:pPr>
              <w:pStyle w:val="TAL"/>
            </w:pPr>
            <w:r w:rsidRPr="0095297E">
              <w:t>Indicates whether UE supports single-DCI based inter-slot TDM. This capability signalling includes the following:</w:t>
            </w:r>
          </w:p>
          <w:p w14:paraId="583415AE"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supportRepNumPDSCH-TDRA-r16</w:t>
            </w:r>
            <w:r w:rsidRPr="0095297E">
              <w:rPr>
                <w:rFonts w:ascii="Arial" w:hAnsi="Arial" w:cs="Arial"/>
                <w:sz w:val="18"/>
                <w:szCs w:val="18"/>
              </w:rPr>
              <w:t xml:space="preserve"> indicates support of RepNumR16 in PDSCH-TimeDomainResourceAllocation and the maximum value of RepNumR16</w:t>
            </w:r>
          </w:p>
          <w:p w14:paraId="613097B7"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maxTBS-Size-r16</w:t>
            </w:r>
            <w:r w:rsidRPr="0095297E">
              <w:rPr>
                <w:rFonts w:ascii="Arial" w:hAnsi="Arial" w:cs="Arial"/>
                <w:sz w:val="18"/>
                <w:szCs w:val="18"/>
              </w:rPr>
              <w:t xml:space="preserve"> indicates maximum TBS size.</w:t>
            </w:r>
          </w:p>
          <w:p w14:paraId="203929B7"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maxNumberTCI-states-r16</w:t>
            </w:r>
            <w:r w:rsidRPr="0095297E">
              <w:rPr>
                <w:rFonts w:ascii="Arial" w:hAnsi="Arial" w:cs="Arial"/>
                <w:sz w:val="18"/>
                <w:szCs w:val="18"/>
              </w:rPr>
              <w:t xml:space="preserve"> indicates the maximum number of TCI states.</w:t>
            </w:r>
          </w:p>
        </w:tc>
        <w:tc>
          <w:tcPr>
            <w:tcW w:w="709" w:type="dxa"/>
          </w:tcPr>
          <w:p w14:paraId="4C0209FA" w14:textId="77777777" w:rsidR="00383D60" w:rsidRPr="0095297E" w:rsidRDefault="00383D60" w:rsidP="00D95F00">
            <w:pPr>
              <w:pStyle w:val="TAL"/>
              <w:jc w:val="center"/>
              <w:rPr>
                <w:bCs/>
                <w:iCs/>
              </w:rPr>
            </w:pPr>
            <w:r w:rsidRPr="0095297E">
              <w:rPr>
                <w:bCs/>
                <w:iCs/>
              </w:rPr>
              <w:t>Band</w:t>
            </w:r>
          </w:p>
        </w:tc>
        <w:tc>
          <w:tcPr>
            <w:tcW w:w="567" w:type="dxa"/>
          </w:tcPr>
          <w:p w14:paraId="05459404" w14:textId="77777777" w:rsidR="00383D60" w:rsidRPr="0095297E" w:rsidRDefault="00383D60" w:rsidP="00D95F00">
            <w:pPr>
              <w:pStyle w:val="TAL"/>
              <w:jc w:val="center"/>
              <w:rPr>
                <w:bCs/>
                <w:iCs/>
              </w:rPr>
            </w:pPr>
            <w:r w:rsidRPr="0095297E">
              <w:rPr>
                <w:bCs/>
                <w:iCs/>
              </w:rPr>
              <w:t>No</w:t>
            </w:r>
          </w:p>
        </w:tc>
        <w:tc>
          <w:tcPr>
            <w:tcW w:w="709" w:type="dxa"/>
          </w:tcPr>
          <w:p w14:paraId="594C08E9" w14:textId="77777777" w:rsidR="00383D60" w:rsidRPr="0095297E" w:rsidRDefault="00383D60" w:rsidP="00D95F00">
            <w:pPr>
              <w:pStyle w:val="TAL"/>
              <w:jc w:val="center"/>
              <w:rPr>
                <w:bCs/>
                <w:iCs/>
              </w:rPr>
            </w:pPr>
            <w:r w:rsidRPr="0095297E">
              <w:rPr>
                <w:bCs/>
                <w:iCs/>
              </w:rPr>
              <w:t>N/A</w:t>
            </w:r>
          </w:p>
        </w:tc>
        <w:tc>
          <w:tcPr>
            <w:tcW w:w="728" w:type="dxa"/>
          </w:tcPr>
          <w:p w14:paraId="54FEB9F8" w14:textId="77777777" w:rsidR="00383D60" w:rsidRPr="0095297E" w:rsidRDefault="00383D60" w:rsidP="00D95F00">
            <w:pPr>
              <w:pStyle w:val="TAL"/>
              <w:jc w:val="center"/>
              <w:rPr>
                <w:bCs/>
                <w:iCs/>
              </w:rPr>
            </w:pPr>
            <w:r w:rsidRPr="0095297E">
              <w:rPr>
                <w:bCs/>
                <w:iCs/>
              </w:rPr>
              <w:t>N/A</w:t>
            </w:r>
          </w:p>
        </w:tc>
      </w:tr>
      <w:tr w:rsidR="00383D60" w:rsidRPr="0095297E" w14:paraId="602B7204" w14:textId="77777777" w:rsidTr="00D95F00">
        <w:trPr>
          <w:cantSplit/>
          <w:tblHeader/>
        </w:trPr>
        <w:tc>
          <w:tcPr>
            <w:tcW w:w="6917" w:type="dxa"/>
          </w:tcPr>
          <w:p w14:paraId="3D27FA8E" w14:textId="77777777" w:rsidR="00383D60" w:rsidRPr="0095297E" w:rsidRDefault="00383D60" w:rsidP="00D95F00">
            <w:pPr>
              <w:pStyle w:val="TAL"/>
              <w:rPr>
                <w:b/>
                <w:i/>
              </w:rPr>
            </w:pPr>
            <w:r w:rsidRPr="0095297E">
              <w:rPr>
                <w:b/>
                <w:i/>
              </w:rPr>
              <w:t>supportNewDMRS-Port-r16</w:t>
            </w:r>
          </w:p>
          <w:p w14:paraId="41C3DE85" w14:textId="77777777" w:rsidR="00383D60" w:rsidRPr="0095297E" w:rsidRDefault="00383D60" w:rsidP="00D95F00">
            <w:pPr>
              <w:pStyle w:val="TAL"/>
              <w:rPr>
                <w:b/>
                <w:i/>
              </w:rPr>
            </w:pPr>
            <w:r w:rsidRPr="0095297E">
              <w:rPr>
                <w:bCs/>
                <w:iCs/>
              </w:rPr>
              <w:t xml:space="preserve">Indicates whether UE supports new DMRS port entry {0,2,3}. UE supports this feature should indicate support </w:t>
            </w:r>
            <w:r w:rsidRPr="0095297E">
              <w:rPr>
                <w:bCs/>
                <w:i/>
              </w:rPr>
              <w:t>singleDCI-SDM-scheme-r16</w:t>
            </w:r>
            <w:r w:rsidRPr="0095297E">
              <w:rPr>
                <w:bCs/>
                <w:iCs/>
              </w:rPr>
              <w:t xml:space="preserve"> for the band.</w:t>
            </w:r>
          </w:p>
        </w:tc>
        <w:tc>
          <w:tcPr>
            <w:tcW w:w="709" w:type="dxa"/>
          </w:tcPr>
          <w:p w14:paraId="123C725B" w14:textId="77777777" w:rsidR="00383D60" w:rsidRPr="0095297E" w:rsidRDefault="00383D60" w:rsidP="00D95F00">
            <w:pPr>
              <w:pStyle w:val="TAL"/>
              <w:jc w:val="center"/>
              <w:rPr>
                <w:bCs/>
                <w:iCs/>
              </w:rPr>
            </w:pPr>
            <w:r w:rsidRPr="0095297E">
              <w:rPr>
                <w:bCs/>
                <w:iCs/>
              </w:rPr>
              <w:t>Band</w:t>
            </w:r>
          </w:p>
        </w:tc>
        <w:tc>
          <w:tcPr>
            <w:tcW w:w="567" w:type="dxa"/>
          </w:tcPr>
          <w:p w14:paraId="33FBBEF6" w14:textId="77777777" w:rsidR="00383D60" w:rsidRPr="0095297E" w:rsidRDefault="00383D60" w:rsidP="00D95F00">
            <w:pPr>
              <w:pStyle w:val="TAL"/>
              <w:jc w:val="center"/>
              <w:rPr>
                <w:bCs/>
                <w:iCs/>
              </w:rPr>
            </w:pPr>
            <w:r w:rsidRPr="0095297E">
              <w:rPr>
                <w:bCs/>
                <w:iCs/>
              </w:rPr>
              <w:t>No</w:t>
            </w:r>
          </w:p>
        </w:tc>
        <w:tc>
          <w:tcPr>
            <w:tcW w:w="709" w:type="dxa"/>
          </w:tcPr>
          <w:p w14:paraId="5BD9BC28" w14:textId="77777777" w:rsidR="00383D60" w:rsidRPr="0095297E" w:rsidRDefault="00383D60" w:rsidP="00D95F00">
            <w:pPr>
              <w:pStyle w:val="TAL"/>
              <w:jc w:val="center"/>
              <w:rPr>
                <w:bCs/>
                <w:iCs/>
              </w:rPr>
            </w:pPr>
            <w:r w:rsidRPr="0095297E">
              <w:rPr>
                <w:bCs/>
                <w:iCs/>
              </w:rPr>
              <w:t>N/A</w:t>
            </w:r>
          </w:p>
        </w:tc>
        <w:tc>
          <w:tcPr>
            <w:tcW w:w="728" w:type="dxa"/>
          </w:tcPr>
          <w:p w14:paraId="4B142DBC" w14:textId="77777777" w:rsidR="00383D60" w:rsidRPr="0095297E" w:rsidRDefault="00383D60" w:rsidP="00D95F00">
            <w:pPr>
              <w:pStyle w:val="TAL"/>
              <w:jc w:val="center"/>
              <w:rPr>
                <w:bCs/>
                <w:iCs/>
              </w:rPr>
            </w:pPr>
            <w:r w:rsidRPr="0095297E">
              <w:rPr>
                <w:bCs/>
                <w:iCs/>
              </w:rPr>
              <w:t>N/A</w:t>
            </w:r>
          </w:p>
        </w:tc>
      </w:tr>
      <w:tr w:rsidR="00383D60" w:rsidRPr="0095297E" w14:paraId="3669D86B" w14:textId="77777777" w:rsidTr="00D95F00">
        <w:trPr>
          <w:cantSplit/>
          <w:tblHeader/>
        </w:trPr>
        <w:tc>
          <w:tcPr>
            <w:tcW w:w="6917" w:type="dxa"/>
          </w:tcPr>
          <w:p w14:paraId="7DC1F2CB" w14:textId="77777777" w:rsidR="00383D60" w:rsidRPr="0095297E" w:rsidRDefault="00383D60" w:rsidP="00D95F00">
            <w:pPr>
              <w:pStyle w:val="TAL"/>
              <w:rPr>
                <w:b/>
                <w:i/>
              </w:rPr>
            </w:pPr>
            <w:r w:rsidRPr="0095297E">
              <w:rPr>
                <w:b/>
                <w:i/>
              </w:rPr>
              <w:t>supportRepNumPDSCH-TDRA-DCI-1-2-r17</w:t>
            </w:r>
          </w:p>
          <w:p w14:paraId="148C52CE" w14:textId="77777777" w:rsidR="00383D60" w:rsidRPr="0095297E" w:rsidRDefault="00383D60" w:rsidP="00D95F00">
            <w:pPr>
              <w:pStyle w:val="TAL"/>
            </w:pPr>
            <w:r w:rsidRPr="0095297E">
              <w:t xml:space="preserve">Indicates support of </w:t>
            </w:r>
            <w:r w:rsidRPr="0095297E">
              <w:rPr>
                <w:i/>
                <w:iCs/>
              </w:rPr>
              <w:t>repetitionNumber-v1730</w:t>
            </w:r>
            <w:r w:rsidRPr="0095297E">
              <w:t xml:space="preserve"> in </w:t>
            </w:r>
            <w:r w:rsidRPr="0095297E">
              <w:rPr>
                <w:i/>
                <w:iCs/>
              </w:rPr>
              <w:t>PDSCH-TimeDomainResourceAllocation</w:t>
            </w:r>
            <w:r w:rsidRPr="0095297E">
              <w:t xml:space="preserve"> for DCI format 1_2 and the maximum value of </w:t>
            </w:r>
            <w:r w:rsidRPr="0095297E">
              <w:rPr>
                <w:i/>
                <w:iCs/>
              </w:rPr>
              <w:t>repetitionNumber-v1730</w:t>
            </w:r>
            <w:r w:rsidRPr="0095297E">
              <w:t xml:space="preserve">. The UE indicating support of this field shall also indicate support of </w:t>
            </w:r>
            <w:r w:rsidRPr="0095297E">
              <w:rPr>
                <w:i/>
              </w:rPr>
              <w:t>dci-Format1-2And0-2-r16</w:t>
            </w:r>
            <w:r w:rsidRPr="0095297E">
              <w:t>.</w:t>
            </w:r>
          </w:p>
        </w:tc>
        <w:tc>
          <w:tcPr>
            <w:tcW w:w="709" w:type="dxa"/>
          </w:tcPr>
          <w:p w14:paraId="66516274" w14:textId="77777777" w:rsidR="00383D60" w:rsidRPr="0095297E" w:rsidRDefault="00383D60" w:rsidP="00D95F00">
            <w:pPr>
              <w:pStyle w:val="TAL"/>
              <w:jc w:val="center"/>
              <w:rPr>
                <w:bCs/>
                <w:iCs/>
              </w:rPr>
            </w:pPr>
            <w:r w:rsidRPr="0095297E">
              <w:rPr>
                <w:bCs/>
                <w:iCs/>
              </w:rPr>
              <w:t>Band</w:t>
            </w:r>
          </w:p>
        </w:tc>
        <w:tc>
          <w:tcPr>
            <w:tcW w:w="567" w:type="dxa"/>
          </w:tcPr>
          <w:p w14:paraId="5B3AF021" w14:textId="77777777" w:rsidR="00383D60" w:rsidRPr="0095297E" w:rsidRDefault="00383D60" w:rsidP="00D95F00">
            <w:pPr>
              <w:pStyle w:val="TAL"/>
              <w:jc w:val="center"/>
              <w:rPr>
                <w:bCs/>
                <w:iCs/>
              </w:rPr>
            </w:pPr>
            <w:r w:rsidRPr="0095297E">
              <w:rPr>
                <w:bCs/>
                <w:iCs/>
              </w:rPr>
              <w:t>No</w:t>
            </w:r>
          </w:p>
        </w:tc>
        <w:tc>
          <w:tcPr>
            <w:tcW w:w="709" w:type="dxa"/>
          </w:tcPr>
          <w:p w14:paraId="7F1B02B8" w14:textId="77777777" w:rsidR="00383D60" w:rsidRPr="0095297E" w:rsidRDefault="00383D60" w:rsidP="00D95F00">
            <w:pPr>
              <w:pStyle w:val="TAL"/>
              <w:jc w:val="center"/>
              <w:rPr>
                <w:bCs/>
                <w:iCs/>
              </w:rPr>
            </w:pPr>
            <w:r w:rsidRPr="0095297E">
              <w:rPr>
                <w:bCs/>
                <w:iCs/>
              </w:rPr>
              <w:t>N/A</w:t>
            </w:r>
          </w:p>
        </w:tc>
        <w:tc>
          <w:tcPr>
            <w:tcW w:w="728" w:type="dxa"/>
          </w:tcPr>
          <w:p w14:paraId="4A4439CA" w14:textId="77777777" w:rsidR="00383D60" w:rsidRPr="0095297E" w:rsidRDefault="00383D60" w:rsidP="00D95F00">
            <w:pPr>
              <w:pStyle w:val="TAL"/>
              <w:jc w:val="center"/>
              <w:rPr>
                <w:bCs/>
                <w:iCs/>
              </w:rPr>
            </w:pPr>
            <w:r w:rsidRPr="0095297E">
              <w:rPr>
                <w:bCs/>
                <w:iCs/>
              </w:rPr>
              <w:t>N/A</w:t>
            </w:r>
          </w:p>
        </w:tc>
      </w:tr>
      <w:tr w:rsidR="00383D60" w:rsidRPr="0095297E" w14:paraId="220A00C8" w14:textId="77777777" w:rsidTr="00D95F00">
        <w:trPr>
          <w:cantSplit/>
          <w:tblHeader/>
        </w:trPr>
        <w:tc>
          <w:tcPr>
            <w:tcW w:w="6917" w:type="dxa"/>
          </w:tcPr>
          <w:p w14:paraId="15A05924" w14:textId="77777777" w:rsidR="00383D60" w:rsidRPr="0095297E" w:rsidRDefault="00383D60" w:rsidP="00D95F00">
            <w:pPr>
              <w:pStyle w:val="TAL"/>
              <w:rPr>
                <w:b/>
                <w:bCs/>
                <w:i/>
                <w:iCs/>
              </w:rPr>
            </w:pPr>
            <w:r w:rsidRPr="0095297E">
              <w:rPr>
                <w:b/>
                <w:bCs/>
                <w:i/>
                <w:iCs/>
              </w:rPr>
              <w:t>supportTDM-SchemeA-r16</w:t>
            </w:r>
          </w:p>
          <w:p w14:paraId="43886C81" w14:textId="77777777" w:rsidR="00383D60" w:rsidRPr="0095297E" w:rsidRDefault="00383D60" w:rsidP="00D95F00">
            <w:pPr>
              <w:pStyle w:val="TAL"/>
              <w:rPr>
                <w:b/>
                <w:i/>
              </w:rPr>
            </w:pPr>
            <w:r w:rsidRPr="0095297E">
              <w:rPr>
                <w:bCs/>
                <w:iCs/>
              </w:rPr>
              <w:t xml:space="preserve">Indicates whether UE supports single DCI based TDMSchemeA. The capability signalling includes </w:t>
            </w:r>
            <w:r w:rsidRPr="0095297E">
              <w:t>the maximum TBS size.</w:t>
            </w:r>
          </w:p>
        </w:tc>
        <w:tc>
          <w:tcPr>
            <w:tcW w:w="709" w:type="dxa"/>
          </w:tcPr>
          <w:p w14:paraId="63B77411" w14:textId="77777777" w:rsidR="00383D60" w:rsidRPr="0095297E" w:rsidRDefault="00383D60" w:rsidP="00D95F00">
            <w:pPr>
              <w:pStyle w:val="TAL"/>
              <w:jc w:val="center"/>
              <w:rPr>
                <w:bCs/>
                <w:iCs/>
              </w:rPr>
            </w:pPr>
            <w:r w:rsidRPr="0095297E">
              <w:rPr>
                <w:bCs/>
                <w:iCs/>
              </w:rPr>
              <w:t>Band</w:t>
            </w:r>
          </w:p>
        </w:tc>
        <w:tc>
          <w:tcPr>
            <w:tcW w:w="567" w:type="dxa"/>
          </w:tcPr>
          <w:p w14:paraId="0FEC9CE6" w14:textId="77777777" w:rsidR="00383D60" w:rsidRPr="0095297E" w:rsidRDefault="00383D60" w:rsidP="00D95F00">
            <w:pPr>
              <w:pStyle w:val="TAL"/>
              <w:jc w:val="center"/>
              <w:rPr>
                <w:bCs/>
                <w:iCs/>
              </w:rPr>
            </w:pPr>
            <w:r w:rsidRPr="0095297E">
              <w:rPr>
                <w:bCs/>
                <w:iCs/>
              </w:rPr>
              <w:t>No</w:t>
            </w:r>
          </w:p>
        </w:tc>
        <w:tc>
          <w:tcPr>
            <w:tcW w:w="709" w:type="dxa"/>
          </w:tcPr>
          <w:p w14:paraId="034BEC8A" w14:textId="77777777" w:rsidR="00383D60" w:rsidRPr="0095297E" w:rsidRDefault="00383D60" w:rsidP="00D95F00">
            <w:pPr>
              <w:pStyle w:val="TAL"/>
              <w:jc w:val="center"/>
              <w:rPr>
                <w:bCs/>
                <w:iCs/>
              </w:rPr>
            </w:pPr>
            <w:r w:rsidRPr="0095297E">
              <w:rPr>
                <w:bCs/>
                <w:iCs/>
              </w:rPr>
              <w:t>N/A</w:t>
            </w:r>
          </w:p>
        </w:tc>
        <w:tc>
          <w:tcPr>
            <w:tcW w:w="728" w:type="dxa"/>
          </w:tcPr>
          <w:p w14:paraId="12BE1A77" w14:textId="77777777" w:rsidR="00383D60" w:rsidRPr="0095297E" w:rsidRDefault="00383D60" w:rsidP="00D95F00">
            <w:pPr>
              <w:pStyle w:val="TAL"/>
              <w:jc w:val="center"/>
              <w:rPr>
                <w:bCs/>
                <w:iCs/>
              </w:rPr>
            </w:pPr>
            <w:r w:rsidRPr="0095297E">
              <w:rPr>
                <w:bCs/>
                <w:iCs/>
              </w:rPr>
              <w:t>N/A</w:t>
            </w:r>
          </w:p>
        </w:tc>
      </w:tr>
      <w:tr w:rsidR="00383D60" w:rsidRPr="0095297E" w14:paraId="7464E703" w14:textId="77777777" w:rsidTr="00D95F00">
        <w:trPr>
          <w:cantSplit/>
          <w:tblHeader/>
        </w:trPr>
        <w:tc>
          <w:tcPr>
            <w:tcW w:w="6917" w:type="dxa"/>
          </w:tcPr>
          <w:p w14:paraId="74CCAFF3" w14:textId="77777777" w:rsidR="00383D60" w:rsidRPr="0095297E" w:rsidRDefault="00383D60" w:rsidP="00D95F00">
            <w:pPr>
              <w:pStyle w:val="TAL"/>
              <w:rPr>
                <w:b/>
                <w:bCs/>
                <w:i/>
                <w:iCs/>
              </w:rPr>
            </w:pPr>
            <w:r w:rsidRPr="0095297E">
              <w:rPr>
                <w:b/>
                <w:bCs/>
                <w:i/>
                <w:iCs/>
              </w:rPr>
              <w:t>supportTwoPortDL-PTRS-r16</w:t>
            </w:r>
          </w:p>
          <w:p w14:paraId="6B86FF6D" w14:textId="77777777" w:rsidR="00383D60" w:rsidRPr="0095297E" w:rsidRDefault="00383D60" w:rsidP="00D95F00">
            <w:pPr>
              <w:pStyle w:val="TAL"/>
              <w:rPr>
                <w:b/>
                <w:i/>
              </w:rPr>
            </w:pPr>
            <w:r w:rsidRPr="0095297E">
              <w:rPr>
                <w:bCs/>
                <w:iCs/>
              </w:rPr>
              <w:t xml:space="preserve">Indicates whether UE supports 2-port DL PT-RS. UE supports this feature should indicate support </w:t>
            </w:r>
            <w:r w:rsidRPr="0095297E">
              <w:rPr>
                <w:bCs/>
                <w:i/>
              </w:rPr>
              <w:t>singleDCI-SDM-scheme-r16</w:t>
            </w:r>
            <w:r w:rsidRPr="0095297E">
              <w:rPr>
                <w:bCs/>
                <w:iCs/>
              </w:rPr>
              <w:t xml:space="preserve"> for the band.</w:t>
            </w:r>
          </w:p>
        </w:tc>
        <w:tc>
          <w:tcPr>
            <w:tcW w:w="709" w:type="dxa"/>
          </w:tcPr>
          <w:p w14:paraId="3501E612" w14:textId="77777777" w:rsidR="00383D60" w:rsidRPr="0095297E" w:rsidRDefault="00383D60" w:rsidP="00D95F00">
            <w:pPr>
              <w:pStyle w:val="TAL"/>
              <w:jc w:val="center"/>
              <w:rPr>
                <w:bCs/>
                <w:iCs/>
              </w:rPr>
            </w:pPr>
            <w:r w:rsidRPr="0095297E">
              <w:rPr>
                <w:bCs/>
                <w:iCs/>
              </w:rPr>
              <w:t>Band</w:t>
            </w:r>
          </w:p>
        </w:tc>
        <w:tc>
          <w:tcPr>
            <w:tcW w:w="567" w:type="dxa"/>
          </w:tcPr>
          <w:p w14:paraId="24E4028E" w14:textId="77777777" w:rsidR="00383D60" w:rsidRPr="0095297E" w:rsidRDefault="00383D60" w:rsidP="00D95F00">
            <w:pPr>
              <w:pStyle w:val="TAL"/>
              <w:jc w:val="center"/>
              <w:rPr>
                <w:bCs/>
                <w:iCs/>
              </w:rPr>
            </w:pPr>
            <w:r w:rsidRPr="0095297E">
              <w:rPr>
                <w:bCs/>
                <w:iCs/>
              </w:rPr>
              <w:t>No</w:t>
            </w:r>
          </w:p>
        </w:tc>
        <w:tc>
          <w:tcPr>
            <w:tcW w:w="709" w:type="dxa"/>
          </w:tcPr>
          <w:p w14:paraId="5A42B609" w14:textId="77777777" w:rsidR="00383D60" w:rsidRPr="0095297E" w:rsidRDefault="00383D60" w:rsidP="00D95F00">
            <w:pPr>
              <w:pStyle w:val="TAL"/>
              <w:jc w:val="center"/>
              <w:rPr>
                <w:bCs/>
                <w:iCs/>
              </w:rPr>
            </w:pPr>
            <w:r w:rsidRPr="0095297E">
              <w:rPr>
                <w:bCs/>
                <w:iCs/>
              </w:rPr>
              <w:t>N/A</w:t>
            </w:r>
          </w:p>
        </w:tc>
        <w:tc>
          <w:tcPr>
            <w:tcW w:w="728" w:type="dxa"/>
          </w:tcPr>
          <w:p w14:paraId="4C4E56CD" w14:textId="77777777" w:rsidR="00383D60" w:rsidRPr="0095297E" w:rsidRDefault="00383D60" w:rsidP="00D95F00">
            <w:pPr>
              <w:pStyle w:val="TAL"/>
              <w:jc w:val="center"/>
              <w:rPr>
                <w:bCs/>
                <w:iCs/>
              </w:rPr>
            </w:pPr>
            <w:r w:rsidRPr="0095297E">
              <w:rPr>
                <w:bCs/>
                <w:iCs/>
              </w:rPr>
              <w:t>N/A</w:t>
            </w:r>
          </w:p>
        </w:tc>
      </w:tr>
      <w:tr w:rsidR="00383D60" w:rsidRPr="0095297E" w14:paraId="1A71E294" w14:textId="77777777" w:rsidTr="00D95F00">
        <w:trPr>
          <w:cantSplit/>
          <w:tblHeader/>
        </w:trPr>
        <w:tc>
          <w:tcPr>
            <w:tcW w:w="6917" w:type="dxa"/>
          </w:tcPr>
          <w:p w14:paraId="5DFF578C" w14:textId="77777777" w:rsidR="00383D60" w:rsidRPr="0095297E" w:rsidRDefault="00383D60" w:rsidP="00D95F00">
            <w:pPr>
              <w:pStyle w:val="TAL"/>
              <w:rPr>
                <w:b/>
                <w:bCs/>
                <w:i/>
                <w:iCs/>
              </w:rPr>
            </w:pPr>
            <w:r w:rsidRPr="0095297E">
              <w:rPr>
                <w:b/>
                <w:bCs/>
                <w:i/>
                <w:iCs/>
              </w:rPr>
              <w:t>ta-BasedPDC-NTN-SharedSpectrumChAccess-r17</w:t>
            </w:r>
          </w:p>
          <w:p w14:paraId="27CE80A2" w14:textId="77777777" w:rsidR="00383D60" w:rsidRPr="0095297E" w:rsidRDefault="00383D60" w:rsidP="00D95F00">
            <w:pPr>
              <w:pStyle w:val="TAL"/>
              <w:rPr>
                <w:b/>
                <w:bCs/>
                <w:i/>
                <w:iCs/>
              </w:rPr>
            </w:pPr>
            <w:r w:rsidRPr="0095297E">
              <w:rPr>
                <w:bCs/>
                <w:iCs/>
              </w:rPr>
              <w:t>Indicates whether the UE supports propagation delay compensation based on legacy TA procedure for NTN and shared spectrum channel access</w:t>
            </w:r>
            <w:r w:rsidRPr="0095297E">
              <w:t>.</w:t>
            </w:r>
          </w:p>
        </w:tc>
        <w:tc>
          <w:tcPr>
            <w:tcW w:w="709" w:type="dxa"/>
          </w:tcPr>
          <w:p w14:paraId="38299A79" w14:textId="77777777" w:rsidR="00383D60" w:rsidRPr="0095297E" w:rsidRDefault="00383D60" w:rsidP="00D95F00">
            <w:pPr>
              <w:pStyle w:val="TAL"/>
              <w:jc w:val="center"/>
              <w:rPr>
                <w:bCs/>
                <w:iCs/>
              </w:rPr>
            </w:pPr>
            <w:r w:rsidRPr="0095297E">
              <w:rPr>
                <w:bCs/>
                <w:iCs/>
              </w:rPr>
              <w:t>Band</w:t>
            </w:r>
          </w:p>
        </w:tc>
        <w:tc>
          <w:tcPr>
            <w:tcW w:w="567" w:type="dxa"/>
          </w:tcPr>
          <w:p w14:paraId="2F17E2B5" w14:textId="77777777" w:rsidR="00383D60" w:rsidRPr="0095297E" w:rsidRDefault="00383D60" w:rsidP="00D95F00">
            <w:pPr>
              <w:pStyle w:val="TAL"/>
              <w:jc w:val="center"/>
              <w:rPr>
                <w:bCs/>
                <w:iCs/>
              </w:rPr>
            </w:pPr>
            <w:r w:rsidRPr="0095297E">
              <w:rPr>
                <w:bCs/>
                <w:iCs/>
              </w:rPr>
              <w:t>No</w:t>
            </w:r>
          </w:p>
        </w:tc>
        <w:tc>
          <w:tcPr>
            <w:tcW w:w="709" w:type="dxa"/>
          </w:tcPr>
          <w:p w14:paraId="42610FEC" w14:textId="77777777" w:rsidR="00383D60" w:rsidRPr="0095297E" w:rsidRDefault="00383D60" w:rsidP="00D95F00">
            <w:pPr>
              <w:pStyle w:val="TAL"/>
              <w:jc w:val="center"/>
              <w:rPr>
                <w:bCs/>
                <w:iCs/>
              </w:rPr>
            </w:pPr>
            <w:r w:rsidRPr="0095297E">
              <w:rPr>
                <w:bCs/>
                <w:iCs/>
              </w:rPr>
              <w:t>N/A</w:t>
            </w:r>
          </w:p>
        </w:tc>
        <w:tc>
          <w:tcPr>
            <w:tcW w:w="728" w:type="dxa"/>
          </w:tcPr>
          <w:p w14:paraId="20ACA63B" w14:textId="77777777" w:rsidR="00383D60" w:rsidRPr="0095297E" w:rsidRDefault="00383D60" w:rsidP="00D95F00">
            <w:pPr>
              <w:pStyle w:val="TAL"/>
              <w:jc w:val="center"/>
              <w:rPr>
                <w:bCs/>
                <w:iCs/>
              </w:rPr>
            </w:pPr>
            <w:r w:rsidRPr="0095297E">
              <w:t>N/A</w:t>
            </w:r>
          </w:p>
        </w:tc>
      </w:tr>
      <w:tr w:rsidR="00383D60" w:rsidRPr="0095297E" w14:paraId="3F9D029A" w14:textId="77777777" w:rsidTr="00D95F00">
        <w:trPr>
          <w:cantSplit/>
          <w:tblHeader/>
        </w:trPr>
        <w:tc>
          <w:tcPr>
            <w:tcW w:w="6917" w:type="dxa"/>
          </w:tcPr>
          <w:p w14:paraId="1E0E03A3" w14:textId="77777777" w:rsidR="00383D60" w:rsidRPr="0095297E" w:rsidRDefault="00383D60" w:rsidP="00D95F00">
            <w:pPr>
              <w:pStyle w:val="TAL"/>
              <w:rPr>
                <w:b/>
                <w:bCs/>
                <w:i/>
                <w:iCs/>
                <w:lang w:eastAsia="zh-CN"/>
              </w:rPr>
            </w:pPr>
            <w:r w:rsidRPr="0095297E">
              <w:rPr>
                <w:b/>
                <w:bCs/>
                <w:i/>
                <w:iCs/>
              </w:rPr>
              <w:t>tb-ProcessingMultiSlotPUSCH-r17</w:t>
            </w:r>
          </w:p>
          <w:p w14:paraId="1AAE3CB7" w14:textId="77777777" w:rsidR="00383D60" w:rsidRPr="0095297E" w:rsidRDefault="00383D60" w:rsidP="00D95F00">
            <w:pPr>
              <w:pStyle w:val="TAL"/>
              <w:rPr>
                <w:b/>
                <w:bCs/>
                <w:i/>
                <w:iCs/>
              </w:rPr>
            </w:pPr>
            <w:r w:rsidRPr="0095297E">
              <w:rPr>
                <w:bCs/>
                <w:iCs/>
              </w:rPr>
              <w:t>Indicates whether UE supports TB processing over multi-slot PUSCH for DG and Type 2 CG without repetition in RRC connected mode.</w:t>
            </w:r>
          </w:p>
        </w:tc>
        <w:tc>
          <w:tcPr>
            <w:tcW w:w="709" w:type="dxa"/>
          </w:tcPr>
          <w:p w14:paraId="295BEA4F" w14:textId="77777777" w:rsidR="00383D60" w:rsidRPr="0095297E" w:rsidRDefault="00383D60" w:rsidP="00D95F00">
            <w:pPr>
              <w:pStyle w:val="TAL"/>
              <w:jc w:val="center"/>
              <w:rPr>
                <w:bCs/>
                <w:iCs/>
              </w:rPr>
            </w:pPr>
            <w:r w:rsidRPr="0095297E">
              <w:rPr>
                <w:bCs/>
                <w:iCs/>
              </w:rPr>
              <w:t>Band</w:t>
            </w:r>
          </w:p>
        </w:tc>
        <w:tc>
          <w:tcPr>
            <w:tcW w:w="567" w:type="dxa"/>
          </w:tcPr>
          <w:p w14:paraId="4638AA85" w14:textId="77777777" w:rsidR="00383D60" w:rsidRPr="0095297E" w:rsidRDefault="00383D60" w:rsidP="00D95F00">
            <w:pPr>
              <w:pStyle w:val="TAL"/>
              <w:jc w:val="center"/>
              <w:rPr>
                <w:bCs/>
                <w:iCs/>
              </w:rPr>
            </w:pPr>
            <w:r w:rsidRPr="0095297E">
              <w:rPr>
                <w:bCs/>
                <w:iCs/>
              </w:rPr>
              <w:t>No</w:t>
            </w:r>
          </w:p>
        </w:tc>
        <w:tc>
          <w:tcPr>
            <w:tcW w:w="709" w:type="dxa"/>
          </w:tcPr>
          <w:p w14:paraId="06F297A5" w14:textId="77777777" w:rsidR="00383D60" w:rsidRPr="0095297E" w:rsidRDefault="00383D60" w:rsidP="00D95F00">
            <w:pPr>
              <w:pStyle w:val="TAL"/>
              <w:jc w:val="center"/>
              <w:rPr>
                <w:bCs/>
                <w:iCs/>
              </w:rPr>
            </w:pPr>
            <w:r w:rsidRPr="0095297E">
              <w:rPr>
                <w:bCs/>
                <w:iCs/>
              </w:rPr>
              <w:t>N/A</w:t>
            </w:r>
          </w:p>
        </w:tc>
        <w:tc>
          <w:tcPr>
            <w:tcW w:w="728" w:type="dxa"/>
          </w:tcPr>
          <w:p w14:paraId="23B05AED" w14:textId="77777777" w:rsidR="00383D60" w:rsidRPr="0095297E" w:rsidRDefault="00383D60" w:rsidP="00D95F00">
            <w:pPr>
              <w:pStyle w:val="TAL"/>
              <w:jc w:val="center"/>
              <w:rPr>
                <w:bCs/>
                <w:iCs/>
              </w:rPr>
            </w:pPr>
            <w:r w:rsidRPr="0095297E">
              <w:rPr>
                <w:bCs/>
                <w:iCs/>
              </w:rPr>
              <w:t>N/A</w:t>
            </w:r>
          </w:p>
        </w:tc>
      </w:tr>
      <w:tr w:rsidR="00383D60" w:rsidRPr="0095297E" w14:paraId="23C72FFC" w14:textId="77777777" w:rsidTr="00D95F00">
        <w:trPr>
          <w:cantSplit/>
          <w:tblHeader/>
        </w:trPr>
        <w:tc>
          <w:tcPr>
            <w:tcW w:w="6917" w:type="dxa"/>
          </w:tcPr>
          <w:p w14:paraId="057992E2" w14:textId="77777777" w:rsidR="00383D60" w:rsidRPr="0095297E" w:rsidRDefault="00383D60" w:rsidP="00D95F00">
            <w:pPr>
              <w:pStyle w:val="TAL"/>
              <w:rPr>
                <w:b/>
                <w:bCs/>
                <w:i/>
                <w:iCs/>
              </w:rPr>
            </w:pPr>
            <w:r w:rsidRPr="0095297E">
              <w:rPr>
                <w:b/>
                <w:bCs/>
                <w:i/>
                <w:iCs/>
              </w:rPr>
              <w:t>tb-ProcessingRepMultiSlotPUSCH-r17</w:t>
            </w:r>
          </w:p>
          <w:p w14:paraId="24049FC6" w14:textId="77777777" w:rsidR="00383D60" w:rsidRPr="0095297E" w:rsidRDefault="00383D60" w:rsidP="00D95F00">
            <w:pPr>
              <w:pStyle w:val="TAL"/>
              <w:rPr>
                <w:bCs/>
                <w:iCs/>
              </w:rPr>
            </w:pPr>
            <w:r w:rsidRPr="0095297E">
              <w:rPr>
                <w:bCs/>
                <w:iCs/>
              </w:rPr>
              <w:t>Indicates whether UE supports repetition of TB processing over multi-slot PUSCH in RRC connected mode.</w:t>
            </w:r>
          </w:p>
          <w:p w14:paraId="60724732" w14:textId="77777777" w:rsidR="00383D60" w:rsidRPr="0095297E" w:rsidRDefault="00383D60" w:rsidP="00D95F00">
            <w:pPr>
              <w:pStyle w:val="TAL"/>
              <w:rPr>
                <w:bCs/>
                <w:iCs/>
              </w:rPr>
            </w:pPr>
          </w:p>
          <w:p w14:paraId="1B2221F5" w14:textId="77777777" w:rsidR="00383D60" w:rsidRPr="0095297E" w:rsidRDefault="00383D60" w:rsidP="00D95F00">
            <w:pPr>
              <w:pStyle w:val="TAL"/>
              <w:rPr>
                <w:b/>
                <w:bCs/>
                <w:i/>
                <w:iCs/>
              </w:rPr>
            </w:pPr>
            <w:r w:rsidRPr="0095297E">
              <w:rPr>
                <w:bCs/>
                <w:iCs/>
              </w:rPr>
              <w:t xml:space="preserve">UE supporting this feature shall also indicates support of </w:t>
            </w:r>
            <w:r w:rsidRPr="0095297E">
              <w:rPr>
                <w:bCs/>
                <w:i/>
              </w:rPr>
              <w:t>tb-ProcessingMultiSlotPUSCH-r17</w:t>
            </w:r>
            <w:r w:rsidRPr="0095297E">
              <w:rPr>
                <w:bCs/>
                <w:iCs/>
              </w:rPr>
              <w:t>.</w:t>
            </w:r>
          </w:p>
        </w:tc>
        <w:tc>
          <w:tcPr>
            <w:tcW w:w="709" w:type="dxa"/>
          </w:tcPr>
          <w:p w14:paraId="077D70D9" w14:textId="77777777" w:rsidR="00383D60" w:rsidRPr="0095297E" w:rsidRDefault="00383D60" w:rsidP="00D95F00">
            <w:pPr>
              <w:pStyle w:val="TAL"/>
              <w:jc w:val="center"/>
              <w:rPr>
                <w:bCs/>
                <w:iCs/>
              </w:rPr>
            </w:pPr>
            <w:r w:rsidRPr="0095297E">
              <w:rPr>
                <w:bCs/>
                <w:iCs/>
              </w:rPr>
              <w:t>Band</w:t>
            </w:r>
          </w:p>
        </w:tc>
        <w:tc>
          <w:tcPr>
            <w:tcW w:w="567" w:type="dxa"/>
          </w:tcPr>
          <w:p w14:paraId="725EFB30" w14:textId="77777777" w:rsidR="00383D60" w:rsidRPr="0095297E" w:rsidRDefault="00383D60" w:rsidP="00D95F00">
            <w:pPr>
              <w:pStyle w:val="TAL"/>
              <w:jc w:val="center"/>
              <w:rPr>
                <w:bCs/>
                <w:iCs/>
              </w:rPr>
            </w:pPr>
            <w:r w:rsidRPr="0095297E">
              <w:rPr>
                <w:bCs/>
                <w:iCs/>
              </w:rPr>
              <w:t>No</w:t>
            </w:r>
          </w:p>
        </w:tc>
        <w:tc>
          <w:tcPr>
            <w:tcW w:w="709" w:type="dxa"/>
          </w:tcPr>
          <w:p w14:paraId="40D74FC8" w14:textId="77777777" w:rsidR="00383D60" w:rsidRPr="0095297E" w:rsidRDefault="00383D60" w:rsidP="00D95F00">
            <w:pPr>
              <w:pStyle w:val="TAL"/>
              <w:jc w:val="center"/>
              <w:rPr>
                <w:bCs/>
                <w:iCs/>
              </w:rPr>
            </w:pPr>
            <w:r w:rsidRPr="0095297E">
              <w:rPr>
                <w:bCs/>
                <w:iCs/>
              </w:rPr>
              <w:t>N/A</w:t>
            </w:r>
          </w:p>
        </w:tc>
        <w:tc>
          <w:tcPr>
            <w:tcW w:w="728" w:type="dxa"/>
          </w:tcPr>
          <w:p w14:paraId="1F1C8280" w14:textId="77777777" w:rsidR="00383D60" w:rsidRPr="0095297E" w:rsidRDefault="00383D60" w:rsidP="00D95F00">
            <w:pPr>
              <w:pStyle w:val="TAL"/>
              <w:jc w:val="center"/>
              <w:rPr>
                <w:bCs/>
                <w:iCs/>
              </w:rPr>
            </w:pPr>
            <w:r w:rsidRPr="0095297E">
              <w:rPr>
                <w:bCs/>
                <w:iCs/>
              </w:rPr>
              <w:t>N/A</w:t>
            </w:r>
          </w:p>
        </w:tc>
      </w:tr>
      <w:tr w:rsidR="00383D60" w:rsidRPr="0095297E" w14:paraId="447D5FF9" w14:textId="77777777" w:rsidTr="00D95F00">
        <w:trPr>
          <w:cantSplit/>
          <w:tblHeader/>
        </w:trPr>
        <w:tc>
          <w:tcPr>
            <w:tcW w:w="6917" w:type="dxa"/>
          </w:tcPr>
          <w:p w14:paraId="2B8894F7" w14:textId="77777777" w:rsidR="00383D60" w:rsidRPr="0095297E" w:rsidRDefault="00383D60" w:rsidP="00D95F00">
            <w:pPr>
              <w:pStyle w:val="TAL"/>
              <w:rPr>
                <w:b/>
                <w:bCs/>
                <w:i/>
                <w:iCs/>
              </w:rPr>
            </w:pPr>
            <w:r w:rsidRPr="0095297E">
              <w:rPr>
                <w:b/>
                <w:bCs/>
                <w:i/>
                <w:iCs/>
              </w:rPr>
              <w:t>tci-StatePDSCH</w:t>
            </w:r>
          </w:p>
          <w:p w14:paraId="31C786F9" w14:textId="77777777" w:rsidR="00383D60" w:rsidRPr="0095297E" w:rsidRDefault="00383D60" w:rsidP="00D95F00">
            <w:pPr>
              <w:pStyle w:val="TAL"/>
              <w:rPr>
                <w:rFonts w:cs="Arial"/>
                <w:bCs/>
                <w:iCs/>
              </w:rPr>
            </w:pPr>
            <w:r w:rsidRPr="0095297E">
              <w:rPr>
                <w:rFonts w:cs="Arial"/>
                <w:bCs/>
                <w:iCs/>
              </w:rPr>
              <w:t>Defines support of TCI-States for PDSCH. The capability signalling comprises the following parameters:</w:t>
            </w:r>
          </w:p>
          <w:p w14:paraId="4E91BD9F"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maxNumberConfiguredTCIstatesPerCC</w:t>
            </w:r>
            <w:r w:rsidRPr="0095297E">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8245B52" w14:textId="77777777" w:rsidR="00383D60" w:rsidRPr="0095297E" w:rsidRDefault="00383D60" w:rsidP="00D95F00">
            <w:pPr>
              <w:spacing w:after="0"/>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maxNumberActiveTCI-PerBWP</w:t>
            </w:r>
            <w:r w:rsidRPr="0095297E">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35D03B78" w14:textId="77777777" w:rsidR="00383D60" w:rsidRPr="0095297E" w:rsidRDefault="00383D60" w:rsidP="00D95F00">
            <w:pPr>
              <w:spacing w:after="0"/>
              <w:ind w:left="568" w:hanging="284"/>
              <w:rPr>
                <w:rFonts w:ascii="Arial" w:hAnsi="Arial" w:cs="Arial"/>
                <w:sz w:val="18"/>
                <w:szCs w:val="18"/>
              </w:rPr>
            </w:pPr>
          </w:p>
          <w:p w14:paraId="10864CE7" w14:textId="77777777" w:rsidR="00383D60" w:rsidRPr="0095297E" w:rsidRDefault="00383D60" w:rsidP="00D95F00">
            <w:pPr>
              <w:pStyle w:val="TAL"/>
            </w:pPr>
            <w:r w:rsidRPr="0095297E">
              <w:t>Note the UE is required to track only the active TCI states.</w:t>
            </w:r>
          </w:p>
          <w:p w14:paraId="0B40F963" w14:textId="77777777" w:rsidR="00383D60" w:rsidRPr="0095297E" w:rsidRDefault="00383D60" w:rsidP="00D95F00">
            <w:pPr>
              <w:pStyle w:val="TAL"/>
            </w:pPr>
          </w:p>
          <w:p w14:paraId="56ABF8AC" w14:textId="77777777" w:rsidR="00383D60" w:rsidRPr="0095297E" w:rsidRDefault="00383D60" w:rsidP="00D95F00">
            <w:pPr>
              <w:pStyle w:val="TAL"/>
              <w:rPr>
                <w:rFonts w:cs="Arial"/>
                <w:szCs w:val="18"/>
              </w:rPr>
            </w:pPr>
            <w:r w:rsidRPr="0095297E">
              <w:rPr>
                <w:rFonts w:cs="Arial"/>
                <w:szCs w:val="18"/>
              </w:rPr>
              <w:t xml:space="preserve">The UE is mandated to report </w:t>
            </w:r>
            <w:r w:rsidRPr="0095297E">
              <w:rPr>
                <w:rFonts w:cs="Arial"/>
                <w:i/>
                <w:iCs/>
                <w:szCs w:val="18"/>
              </w:rPr>
              <w:t>tci-StatePDSCH</w:t>
            </w:r>
            <w:r w:rsidRPr="0095297E">
              <w:rPr>
                <w:rFonts w:cs="Arial"/>
                <w:szCs w:val="18"/>
              </w:rPr>
              <w:t>.</w:t>
            </w:r>
          </w:p>
        </w:tc>
        <w:tc>
          <w:tcPr>
            <w:tcW w:w="709" w:type="dxa"/>
          </w:tcPr>
          <w:p w14:paraId="1E6FB0AF" w14:textId="77777777" w:rsidR="00383D60" w:rsidRPr="0095297E" w:rsidRDefault="00383D60" w:rsidP="00D95F00">
            <w:pPr>
              <w:pStyle w:val="TAL"/>
              <w:jc w:val="center"/>
            </w:pPr>
            <w:r w:rsidRPr="0095297E">
              <w:rPr>
                <w:rFonts w:cs="Arial"/>
                <w:szCs w:val="18"/>
              </w:rPr>
              <w:t>Band</w:t>
            </w:r>
          </w:p>
        </w:tc>
        <w:tc>
          <w:tcPr>
            <w:tcW w:w="567" w:type="dxa"/>
          </w:tcPr>
          <w:p w14:paraId="3DD9E704" w14:textId="77777777" w:rsidR="00383D60" w:rsidRPr="0095297E" w:rsidRDefault="00383D60" w:rsidP="00D95F00">
            <w:pPr>
              <w:pStyle w:val="TAL"/>
              <w:jc w:val="center"/>
            </w:pPr>
            <w:r w:rsidRPr="0095297E">
              <w:rPr>
                <w:rFonts w:cs="Arial"/>
                <w:bCs/>
                <w:iCs/>
                <w:szCs w:val="18"/>
              </w:rPr>
              <w:t>Yes</w:t>
            </w:r>
          </w:p>
        </w:tc>
        <w:tc>
          <w:tcPr>
            <w:tcW w:w="709" w:type="dxa"/>
          </w:tcPr>
          <w:p w14:paraId="6B805C31" w14:textId="77777777" w:rsidR="00383D60" w:rsidRPr="0095297E" w:rsidRDefault="00383D60" w:rsidP="00D95F00">
            <w:pPr>
              <w:pStyle w:val="TAL"/>
              <w:jc w:val="center"/>
            </w:pPr>
            <w:r w:rsidRPr="0095297E">
              <w:rPr>
                <w:bCs/>
                <w:iCs/>
              </w:rPr>
              <w:t>N/A</w:t>
            </w:r>
          </w:p>
        </w:tc>
        <w:tc>
          <w:tcPr>
            <w:tcW w:w="728" w:type="dxa"/>
          </w:tcPr>
          <w:p w14:paraId="365DB88A" w14:textId="77777777" w:rsidR="00383D60" w:rsidRPr="0095297E" w:rsidRDefault="00383D60" w:rsidP="00D95F00">
            <w:pPr>
              <w:pStyle w:val="TAL"/>
              <w:jc w:val="center"/>
            </w:pPr>
            <w:r w:rsidRPr="0095297E">
              <w:rPr>
                <w:bCs/>
                <w:iCs/>
              </w:rPr>
              <w:t>N/A</w:t>
            </w:r>
          </w:p>
        </w:tc>
      </w:tr>
      <w:tr w:rsidR="00383D60" w:rsidRPr="0095297E" w14:paraId="0656E3D6" w14:textId="77777777" w:rsidTr="00D95F00">
        <w:trPr>
          <w:cantSplit/>
          <w:tblHeader/>
        </w:trPr>
        <w:tc>
          <w:tcPr>
            <w:tcW w:w="6917" w:type="dxa"/>
          </w:tcPr>
          <w:p w14:paraId="18D7A522" w14:textId="77777777" w:rsidR="00383D60" w:rsidRPr="0095297E" w:rsidRDefault="00383D60" w:rsidP="00D95F00">
            <w:pPr>
              <w:pStyle w:val="TAL"/>
              <w:rPr>
                <w:b/>
                <w:bCs/>
                <w:i/>
                <w:iCs/>
              </w:rPr>
            </w:pPr>
            <w:r w:rsidRPr="0095297E">
              <w:rPr>
                <w:b/>
                <w:bCs/>
                <w:i/>
                <w:iCs/>
              </w:rPr>
              <w:t>timeBasedCondHandover-r17</w:t>
            </w:r>
          </w:p>
          <w:p w14:paraId="23E6BC61" w14:textId="77777777" w:rsidR="00383D60" w:rsidRPr="0095297E" w:rsidRDefault="00383D60" w:rsidP="00D95F00">
            <w:pPr>
              <w:pStyle w:val="TAL"/>
              <w:rPr>
                <w:b/>
                <w:bCs/>
                <w:i/>
                <w:iCs/>
              </w:rPr>
            </w:pPr>
            <w:r w:rsidRPr="0095297E">
              <w:t xml:space="preserve">Indicates whether the UE supports time based conditional handover, i.e., </w:t>
            </w:r>
            <w:r w:rsidRPr="0095297E">
              <w:rPr>
                <w:i/>
                <w:iCs/>
                <w:lang w:eastAsia="ko-KR"/>
              </w:rPr>
              <w:t>CondEvent T1</w:t>
            </w:r>
            <w:r w:rsidRPr="0095297E">
              <w:rPr>
                <w:lang w:eastAsia="ko-KR"/>
              </w:rPr>
              <w:t xml:space="preserve"> as specified in </w:t>
            </w:r>
            <w:r w:rsidRPr="0095297E">
              <w:t xml:space="preserve">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65D5A376" w14:textId="77777777" w:rsidR="00383D60" w:rsidRPr="0095297E" w:rsidRDefault="00383D60" w:rsidP="00D95F00">
            <w:pPr>
              <w:pStyle w:val="TAL"/>
              <w:jc w:val="center"/>
              <w:rPr>
                <w:rFonts w:cs="Arial"/>
                <w:szCs w:val="18"/>
              </w:rPr>
            </w:pPr>
            <w:r w:rsidRPr="0095297E">
              <w:t>Band</w:t>
            </w:r>
          </w:p>
        </w:tc>
        <w:tc>
          <w:tcPr>
            <w:tcW w:w="567" w:type="dxa"/>
          </w:tcPr>
          <w:p w14:paraId="4FECD7FB" w14:textId="77777777" w:rsidR="00383D60" w:rsidRPr="0095297E" w:rsidRDefault="00383D60" w:rsidP="00D95F00">
            <w:pPr>
              <w:pStyle w:val="TAL"/>
              <w:jc w:val="center"/>
              <w:rPr>
                <w:rFonts w:cs="Arial"/>
                <w:bCs/>
                <w:iCs/>
                <w:szCs w:val="18"/>
              </w:rPr>
            </w:pPr>
            <w:r w:rsidRPr="0095297E">
              <w:rPr>
                <w:rFonts w:cs="Arial"/>
                <w:bCs/>
                <w:iCs/>
                <w:szCs w:val="18"/>
              </w:rPr>
              <w:t>No</w:t>
            </w:r>
          </w:p>
        </w:tc>
        <w:tc>
          <w:tcPr>
            <w:tcW w:w="709" w:type="dxa"/>
          </w:tcPr>
          <w:p w14:paraId="4C26AA86" w14:textId="77777777" w:rsidR="00383D60" w:rsidRPr="0095297E" w:rsidRDefault="00383D60" w:rsidP="00D95F00">
            <w:pPr>
              <w:pStyle w:val="TAL"/>
              <w:jc w:val="center"/>
              <w:rPr>
                <w:bCs/>
                <w:iCs/>
              </w:rPr>
            </w:pPr>
            <w:r w:rsidRPr="0095297E">
              <w:rPr>
                <w:bCs/>
                <w:iCs/>
              </w:rPr>
              <w:t>N/A</w:t>
            </w:r>
          </w:p>
        </w:tc>
        <w:tc>
          <w:tcPr>
            <w:tcW w:w="728" w:type="dxa"/>
          </w:tcPr>
          <w:p w14:paraId="0268B791" w14:textId="77777777" w:rsidR="00383D60" w:rsidRPr="0095297E" w:rsidRDefault="00383D60" w:rsidP="00D95F00">
            <w:pPr>
              <w:pStyle w:val="TAL"/>
              <w:jc w:val="center"/>
              <w:rPr>
                <w:bCs/>
                <w:iCs/>
              </w:rPr>
            </w:pPr>
            <w:r w:rsidRPr="0095297E">
              <w:rPr>
                <w:rFonts w:cs="Arial"/>
                <w:bCs/>
                <w:iCs/>
                <w:szCs w:val="18"/>
              </w:rPr>
              <w:t>N/A</w:t>
            </w:r>
          </w:p>
        </w:tc>
      </w:tr>
      <w:tr w:rsidR="00383D60" w:rsidRPr="0095297E" w14:paraId="3AE396BE" w14:textId="77777777" w:rsidTr="00D95F00">
        <w:trPr>
          <w:cantSplit/>
          <w:tblHeader/>
        </w:trPr>
        <w:tc>
          <w:tcPr>
            <w:tcW w:w="6917" w:type="dxa"/>
          </w:tcPr>
          <w:p w14:paraId="4E6F3806" w14:textId="77777777" w:rsidR="00383D60" w:rsidRPr="0095297E" w:rsidRDefault="00383D60" w:rsidP="00D95F00">
            <w:pPr>
              <w:pStyle w:val="TAL"/>
              <w:rPr>
                <w:b/>
                <w:i/>
              </w:rPr>
            </w:pPr>
            <w:r w:rsidRPr="0095297E">
              <w:rPr>
                <w:b/>
                <w:i/>
              </w:rPr>
              <w:t>triggeredHARQ-CodebookRetx-r17</w:t>
            </w:r>
          </w:p>
          <w:p w14:paraId="1BC52041" w14:textId="77777777" w:rsidR="00383D60" w:rsidRPr="0095297E" w:rsidRDefault="00383D60" w:rsidP="00D95F00">
            <w:pPr>
              <w:pStyle w:val="TAL"/>
            </w:pPr>
            <w:r w:rsidRPr="0095297E">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4731F3F"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minHARQ-Retx-Offset-r17 </w:t>
            </w:r>
            <w:r w:rsidRPr="0095297E">
              <w:rPr>
                <w:rFonts w:ascii="Arial" w:hAnsi="Arial" w:cs="Arial"/>
                <w:sz w:val="18"/>
                <w:szCs w:val="18"/>
              </w:rPr>
              <w:t xml:space="preserve">indicates minimum value for the HARQ re-tx offset. Value </w:t>
            </w:r>
            <w:r w:rsidRPr="0095297E">
              <w:rPr>
                <w:rFonts w:ascii="Arial" w:hAnsi="Arial" w:cs="Arial"/>
                <w:i/>
                <w:iCs/>
                <w:sz w:val="18"/>
                <w:szCs w:val="18"/>
              </w:rPr>
              <w:t>n-7</w:t>
            </w:r>
            <w:r w:rsidRPr="0095297E">
              <w:rPr>
                <w:rFonts w:ascii="Arial" w:hAnsi="Arial" w:cs="Arial"/>
                <w:sz w:val="18"/>
                <w:szCs w:val="18"/>
              </w:rPr>
              <w:t xml:space="preserve"> corresponds to -7, value </w:t>
            </w:r>
            <w:r w:rsidRPr="0095297E">
              <w:rPr>
                <w:rFonts w:ascii="Arial" w:hAnsi="Arial" w:cs="Arial"/>
                <w:i/>
                <w:iCs/>
                <w:sz w:val="18"/>
                <w:szCs w:val="18"/>
              </w:rPr>
              <w:t>n-5</w:t>
            </w:r>
            <w:r w:rsidRPr="0095297E">
              <w:rPr>
                <w:rFonts w:ascii="Arial" w:hAnsi="Arial" w:cs="Arial"/>
                <w:sz w:val="18"/>
                <w:szCs w:val="18"/>
              </w:rPr>
              <w:t xml:space="preserve"> corresponds to -5, and so on.</w:t>
            </w:r>
          </w:p>
          <w:p w14:paraId="7F82B895"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maxHARQ-Retx-Offset-r17 </w:t>
            </w:r>
            <w:r w:rsidRPr="0095297E">
              <w:rPr>
                <w:rFonts w:ascii="Arial" w:hAnsi="Arial" w:cs="Arial"/>
                <w:sz w:val="18"/>
                <w:szCs w:val="18"/>
              </w:rPr>
              <w:t>indicates maximum value for the HARQ re-tx offset.</w:t>
            </w:r>
          </w:p>
          <w:p w14:paraId="54F02057" w14:textId="77777777" w:rsidR="00383D60" w:rsidRPr="0095297E" w:rsidRDefault="00383D60" w:rsidP="00D95F00">
            <w:pPr>
              <w:pStyle w:val="TAL"/>
              <w:rPr>
                <w:rFonts w:cs="Arial"/>
                <w:szCs w:val="18"/>
              </w:rPr>
            </w:pPr>
          </w:p>
          <w:p w14:paraId="1B159F52" w14:textId="77777777" w:rsidR="00383D60" w:rsidRPr="0095297E" w:rsidRDefault="00383D60" w:rsidP="00D95F00">
            <w:pPr>
              <w:pStyle w:val="TAN"/>
              <w:rPr>
                <w:b/>
                <w:bCs/>
                <w:i/>
                <w:iCs/>
              </w:rPr>
            </w:pPr>
            <w:r w:rsidRPr="0095297E">
              <w:t>NOTE:</w:t>
            </w:r>
            <w:r w:rsidRPr="0095297E">
              <w:rPr>
                <w:rFonts w:cs="Arial"/>
                <w:szCs w:val="18"/>
              </w:rPr>
              <w:tab/>
            </w:r>
            <w:r w:rsidRPr="0095297E">
              <w:t xml:space="preserve">The minimum requirement for </w:t>
            </w:r>
            <w:r w:rsidRPr="0095297E">
              <w:rPr>
                <w:rFonts w:cs="Arial"/>
                <w:i/>
                <w:iCs/>
                <w:szCs w:val="18"/>
              </w:rPr>
              <w:t>minHARQ-Retx-Offset-r17</w:t>
            </w:r>
            <w:r w:rsidRPr="0095297E">
              <w:t xml:space="preserve"> and </w:t>
            </w:r>
            <w:r w:rsidRPr="0095297E">
              <w:rPr>
                <w:rFonts w:cs="Arial"/>
                <w:i/>
                <w:iCs/>
                <w:szCs w:val="18"/>
              </w:rPr>
              <w:t>maxHARQ-Retx-Offset-r17</w:t>
            </w:r>
            <w:r w:rsidRPr="0095297E">
              <w:t xml:space="preserve"> is valid for HARQ CBs consisted of HARQ Processes with a single HARQ bit per HARQ Process ID.</w:t>
            </w:r>
          </w:p>
        </w:tc>
        <w:tc>
          <w:tcPr>
            <w:tcW w:w="709" w:type="dxa"/>
          </w:tcPr>
          <w:p w14:paraId="278DCDFA" w14:textId="77777777" w:rsidR="00383D60" w:rsidRPr="0095297E" w:rsidRDefault="00383D60" w:rsidP="00D95F00">
            <w:pPr>
              <w:pStyle w:val="TAL"/>
              <w:jc w:val="center"/>
            </w:pPr>
            <w:r w:rsidRPr="0095297E">
              <w:t>Band</w:t>
            </w:r>
          </w:p>
        </w:tc>
        <w:tc>
          <w:tcPr>
            <w:tcW w:w="567" w:type="dxa"/>
          </w:tcPr>
          <w:p w14:paraId="0623CAB6" w14:textId="77777777" w:rsidR="00383D60" w:rsidRPr="0095297E" w:rsidRDefault="00383D60" w:rsidP="00D95F00">
            <w:pPr>
              <w:pStyle w:val="TAL"/>
              <w:jc w:val="center"/>
              <w:rPr>
                <w:rFonts w:cs="Arial"/>
                <w:bCs/>
                <w:iCs/>
                <w:szCs w:val="18"/>
              </w:rPr>
            </w:pPr>
            <w:r w:rsidRPr="0095297E">
              <w:t>No</w:t>
            </w:r>
          </w:p>
        </w:tc>
        <w:tc>
          <w:tcPr>
            <w:tcW w:w="709" w:type="dxa"/>
          </w:tcPr>
          <w:p w14:paraId="26246842" w14:textId="77777777" w:rsidR="00383D60" w:rsidRPr="0095297E" w:rsidRDefault="00383D60" w:rsidP="00D95F00">
            <w:pPr>
              <w:pStyle w:val="TAL"/>
              <w:jc w:val="center"/>
              <w:rPr>
                <w:bCs/>
                <w:iCs/>
              </w:rPr>
            </w:pPr>
            <w:r w:rsidRPr="0095297E">
              <w:t>N/A</w:t>
            </w:r>
          </w:p>
        </w:tc>
        <w:tc>
          <w:tcPr>
            <w:tcW w:w="728" w:type="dxa"/>
          </w:tcPr>
          <w:p w14:paraId="5DC07208" w14:textId="77777777" w:rsidR="00383D60" w:rsidRPr="0095297E" w:rsidRDefault="00383D60" w:rsidP="00D95F00">
            <w:pPr>
              <w:pStyle w:val="TAL"/>
              <w:jc w:val="center"/>
              <w:rPr>
                <w:rFonts w:cs="Arial"/>
                <w:bCs/>
                <w:iCs/>
                <w:szCs w:val="18"/>
              </w:rPr>
            </w:pPr>
            <w:r w:rsidRPr="0095297E">
              <w:t>N/A</w:t>
            </w:r>
          </w:p>
        </w:tc>
      </w:tr>
      <w:tr w:rsidR="00383D60" w:rsidRPr="0095297E" w14:paraId="7DC6A6CE" w14:textId="77777777" w:rsidTr="00D95F00">
        <w:trPr>
          <w:cantSplit/>
          <w:tblHeader/>
        </w:trPr>
        <w:tc>
          <w:tcPr>
            <w:tcW w:w="6917" w:type="dxa"/>
          </w:tcPr>
          <w:p w14:paraId="481AB7D6" w14:textId="77777777" w:rsidR="00383D60" w:rsidRPr="0095297E" w:rsidRDefault="00383D60" w:rsidP="00D95F00">
            <w:pPr>
              <w:pStyle w:val="TAL"/>
              <w:rPr>
                <w:b/>
                <w:i/>
              </w:rPr>
            </w:pPr>
            <w:r w:rsidRPr="0095297E">
              <w:rPr>
                <w:b/>
                <w:i/>
              </w:rPr>
              <w:t>trs-AdditionalBandwidth-r16</w:t>
            </w:r>
          </w:p>
          <w:p w14:paraId="440B6B27" w14:textId="77777777" w:rsidR="00383D60" w:rsidRPr="0095297E" w:rsidRDefault="00383D60" w:rsidP="00D95F00">
            <w:pPr>
              <w:pStyle w:val="TAL"/>
            </w:pPr>
            <w:r w:rsidRPr="0095297E">
              <w:t>Indicates the UE supported TRS bandwidths, in addition to 52 RBs, for a 10MHz UE channel bandwidth</w:t>
            </w:r>
            <w:r w:rsidRPr="0095297E">
              <w:rPr>
                <w:lang w:eastAsia="zh-CN"/>
              </w:rPr>
              <w:t xml:space="preserve">. This field only applies for the BWPs configured with </w:t>
            </w:r>
            <w:r w:rsidRPr="0095297E">
              <w:t>52 RBs size and 15kHz SCS, in FDD bands.</w:t>
            </w:r>
          </w:p>
          <w:p w14:paraId="051A8BEA" w14:textId="77777777" w:rsidR="00383D60" w:rsidRPr="0095297E" w:rsidRDefault="00383D60" w:rsidP="00D95F00">
            <w:pPr>
              <w:pStyle w:val="TAL"/>
            </w:pPr>
            <w:r w:rsidRPr="0095297E">
              <w:t xml:space="preserve">Value </w:t>
            </w:r>
            <w:r w:rsidRPr="0095297E">
              <w:rPr>
                <w:i/>
              </w:rPr>
              <w:t>trs-AddBW-Set1</w:t>
            </w:r>
            <w:r w:rsidRPr="0095297E">
              <w:t xml:space="preserve"> indicates 28, 32, 36, 40, 44, 48 RBs.</w:t>
            </w:r>
          </w:p>
          <w:p w14:paraId="66765431" w14:textId="77777777" w:rsidR="00383D60" w:rsidRPr="0095297E" w:rsidRDefault="00383D60" w:rsidP="00D95F00">
            <w:pPr>
              <w:pStyle w:val="TAL"/>
              <w:rPr>
                <w:b/>
                <w:bCs/>
                <w:i/>
                <w:iCs/>
              </w:rPr>
            </w:pPr>
            <w:r w:rsidRPr="0095297E">
              <w:t xml:space="preserve">Value </w:t>
            </w:r>
            <w:r w:rsidRPr="0095297E">
              <w:rPr>
                <w:i/>
              </w:rPr>
              <w:t>trs-AddBW-Set2</w:t>
            </w:r>
            <w:r w:rsidRPr="0095297E">
              <w:t xml:space="preserve"> indicates 32, 36, 40, 44, 48 RBs.</w:t>
            </w:r>
          </w:p>
        </w:tc>
        <w:tc>
          <w:tcPr>
            <w:tcW w:w="709" w:type="dxa"/>
          </w:tcPr>
          <w:p w14:paraId="6488C0E1" w14:textId="77777777" w:rsidR="00383D60" w:rsidRPr="0095297E" w:rsidRDefault="00383D60" w:rsidP="00D95F00">
            <w:pPr>
              <w:pStyle w:val="TAL"/>
              <w:jc w:val="center"/>
              <w:rPr>
                <w:rFonts w:cs="Arial"/>
                <w:szCs w:val="18"/>
              </w:rPr>
            </w:pPr>
            <w:r w:rsidRPr="0095297E">
              <w:t>Band</w:t>
            </w:r>
          </w:p>
        </w:tc>
        <w:tc>
          <w:tcPr>
            <w:tcW w:w="567" w:type="dxa"/>
          </w:tcPr>
          <w:p w14:paraId="6D5C52D9" w14:textId="77777777" w:rsidR="00383D60" w:rsidRPr="0095297E" w:rsidRDefault="00383D60" w:rsidP="00D95F00">
            <w:pPr>
              <w:pStyle w:val="TAL"/>
              <w:jc w:val="center"/>
              <w:rPr>
                <w:rFonts w:cs="Arial"/>
                <w:bCs/>
                <w:iCs/>
                <w:szCs w:val="18"/>
              </w:rPr>
            </w:pPr>
            <w:r w:rsidRPr="0095297E">
              <w:t>No</w:t>
            </w:r>
          </w:p>
        </w:tc>
        <w:tc>
          <w:tcPr>
            <w:tcW w:w="709" w:type="dxa"/>
          </w:tcPr>
          <w:p w14:paraId="09E34A3E" w14:textId="77777777" w:rsidR="00383D60" w:rsidRPr="0095297E" w:rsidRDefault="00383D60" w:rsidP="00D95F00">
            <w:pPr>
              <w:pStyle w:val="TAL"/>
              <w:jc w:val="center"/>
              <w:rPr>
                <w:bCs/>
                <w:iCs/>
              </w:rPr>
            </w:pPr>
            <w:r w:rsidRPr="0095297E">
              <w:rPr>
                <w:bCs/>
                <w:iCs/>
              </w:rPr>
              <w:t>FDD only</w:t>
            </w:r>
          </w:p>
        </w:tc>
        <w:tc>
          <w:tcPr>
            <w:tcW w:w="728" w:type="dxa"/>
          </w:tcPr>
          <w:p w14:paraId="6FA3E64A" w14:textId="77777777" w:rsidR="00383D60" w:rsidRPr="0095297E" w:rsidRDefault="00383D60" w:rsidP="00D95F00">
            <w:pPr>
              <w:pStyle w:val="TAL"/>
              <w:jc w:val="center"/>
              <w:rPr>
                <w:bCs/>
                <w:iCs/>
              </w:rPr>
            </w:pPr>
            <w:r w:rsidRPr="0095297E">
              <w:rPr>
                <w:bCs/>
                <w:iCs/>
              </w:rPr>
              <w:t>FR1 only</w:t>
            </w:r>
          </w:p>
        </w:tc>
      </w:tr>
      <w:tr w:rsidR="00383D60" w:rsidRPr="0095297E" w14:paraId="58967E50" w14:textId="77777777" w:rsidTr="00D95F0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FA2BD7" w14:textId="77777777" w:rsidR="00383D60" w:rsidRPr="0095297E" w:rsidRDefault="00383D60" w:rsidP="00D95F00">
            <w:pPr>
              <w:pStyle w:val="TAL"/>
              <w:rPr>
                <w:b/>
                <w:i/>
              </w:rPr>
            </w:pPr>
            <w:r w:rsidRPr="0095297E">
              <w:rPr>
                <w:b/>
                <w:i/>
              </w:rPr>
              <w:t>twoHARQ-ACK-CodebookForUnicastAndMulticast-r17</w:t>
            </w:r>
          </w:p>
          <w:p w14:paraId="4070AC73" w14:textId="77777777" w:rsidR="00383D60" w:rsidRPr="0095297E" w:rsidRDefault="00383D60" w:rsidP="00D95F00">
            <w:pPr>
              <w:pStyle w:val="TAL"/>
              <w:rPr>
                <w:rFonts w:cs="Arial"/>
              </w:rPr>
            </w:pPr>
            <w:r w:rsidRPr="0095297E">
              <w:rPr>
                <w:rFonts w:cs="Arial"/>
              </w:rPr>
              <w:t>Indicates whether the UE supports two HARQ-ACK codebooks simultaneously constructed for supporting HARQ-ACK codebooks with different priorities for unicast and multicast at a UE.</w:t>
            </w:r>
          </w:p>
          <w:p w14:paraId="3D948D59" w14:textId="77777777" w:rsidR="00383D60" w:rsidRPr="0095297E" w:rsidRDefault="00383D60" w:rsidP="00D95F00">
            <w:pPr>
              <w:pStyle w:val="TAL"/>
              <w:rPr>
                <w:rFonts w:cs="Arial"/>
              </w:rPr>
            </w:pPr>
          </w:p>
          <w:p w14:paraId="06FF5372" w14:textId="77777777" w:rsidR="00383D60" w:rsidRPr="0095297E" w:rsidRDefault="00383D60" w:rsidP="00D95F00">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C30F42A" w14:textId="77777777" w:rsidR="00383D60" w:rsidRPr="0095297E" w:rsidRDefault="00383D60" w:rsidP="00D95F00">
            <w:pPr>
              <w:pStyle w:val="TAL"/>
              <w:rPr>
                <w:b/>
                <w:i/>
              </w:rPr>
            </w:pPr>
          </w:p>
          <w:p w14:paraId="4D13A821" w14:textId="77777777" w:rsidR="00383D60" w:rsidRPr="0095297E" w:rsidRDefault="00383D60" w:rsidP="00D95F00">
            <w:pPr>
              <w:pStyle w:val="TAL"/>
              <w:rPr>
                <w:b/>
                <w:i/>
              </w:rPr>
            </w:pPr>
            <w:r w:rsidRPr="0095297E">
              <w:rPr>
                <w:rFonts w:cs="Arial"/>
              </w:rPr>
              <w:t xml:space="preserve">A UE supporting this feature shall also indicate support of </w:t>
            </w:r>
            <w:r w:rsidRPr="0095297E">
              <w:rPr>
                <w:rFonts w:cs="Arial"/>
                <w:i/>
                <w:iCs/>
              </w:rPr>
              <w:t>priorityIndicatorInDCI-Multicast-r17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0625CEA9" w14:textId="77777777" w:rsidR="00383D60" w:rsidRPr="0095297E" w:rsidRDefault="00383D60" w:rsidP="00D95F00">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7375E69C" w14:textId="77777777" w:rsidR="00383D60" w:rsidRPr="0095297E" w:rsidRDefault="00383D60" w:rsidP="00D95F00">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0D1CD7E0" w14:textId="77777777" w:rsidR="00383D60" w:rsidRPr="0095297E" w:rsidRDefault="00383D60" w:rsidP="00D95F00">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269260C0" w14:textId="77777777" w:rsidR="00383D60" w:rsidRPr="0095297E" w:rsidRDefault="00383D60" w:rsidP="00D95F00">
            <w:pPr>
              <w:pStyle w:val="TAL"/>
              <w:jc w:val="center"/>
              <w:rPr>
                <w:bCs/>
                <w:iCs/>
              </w:rPr>
            </w:pPr>
            <w:r w:rsidRPr="0095297E">
              <w:t>N/A</w:t>
            </w:r>
          </w:p>
        </w:tc>
      </w:tr>
      <w:tr w:rsidR="00383D60" w:rsidRPr="0095297E" w14:paraId="0E20A1F9" w14:textId="77777777" w:rsidTr="00D95F00">
        <w:trPr>
          <w:cantSplit/>
          <w:tblHeader/>
        </w:trPr>
        <w:tc>
          <w:tcPr>
            <w:tcW w:w="6917" w:type="dxa"/>
          </w:tcPr>
          <w:p w14:paraId="2078B7BA" w14:textId="77777777" w:rsidR="00383D60" w:rsidRPr="0095297E" w:rsidRDefault="00383D60" w:rsidP="00D95F00">
            <w:pPr>
              <w:pStyle w:val="TAL"/>
              <w:rPr>
                <w:b/>
                <w:i/>
              </w:rPr>
            </w:pPr>
            <w:r w:rsidRPr="0095297E">
              <w:rPr>
                <w:b/>
                <w:i/>
              </w:rPr>
              <w:t>twoPortsPTRS-UL</w:t>
            </w:r>
          </w:p>
          <w:p w14:paraId="522D2D4A" w14:textId="77777777" w:rsidR="00383D60" w:rsidRPr="0095297E" w:rsidRDefault="00383D60" w:rsidP="00D95F00">
            <w:pPr>
              <w:pStyle w:val="TAL"/>
              <w:rPr>
                <w:bCs/>
                <w:iCs/>
              </w:rPr>
            </w:pPr>
            <w:r w:rsidRPr="0095297E">
              <w:t>Defines whether UE supports PT-RS with 2 antenna ports for UL transmission.</w:t>
            </w:r>
          </w:p>
        </w:tc>
        <w:tc>
          <w:tcPr>
            <w:tcW w:w="709" w:type="dxa"/>
          </w:tcPr>
          <w:p w14:paraId="2A2F5E1B" w14:textId="77777777" w:rsidR="00383D60" w:rsidRPr="0095297E" w:rsidRDefault="00383D60" w:rsidP="00D95F00">
            <w:pPr>
              <w:pStyle w:val="TAL"/>
              <w:jc w:val="center"/>
              <w:rPr>
                <w:rFonts w:cs="Arial"/>
                <w:szCs w:val="18"/>
              </w:rPr>
            </w:pPr>
            <w:r w:rsidRPr="0095297E">
              <w:t>Band</w:t>
            </w:r>
          </w:p>
        </w:tc>
        <w:tc>
          <w:tcPr>
            <w:tcW w:w="567" w:type="dxa"/>
          </w:tcPr>
          <w:p w14:paraId="7639ECB3" w14:textId="77777777" w:rsidR="00383D60" w:rsidRPr="0095297E" w:rsidRDefault="00383D60" w:rsidP="00D95F00">
            <w:pPr>
              <w:pStyle w:val="TAL"/>
              <w:jc w:val="center"/>
              <w:rPr>
                <w:rFonts w:cs="Arial"/>
                <w:bCs/>
                <w:iCs/>
                <w:szCs w:val="18"/>
              </w:rPr>
            </w:pPr>
            <w:r w:rsidRPr="0095297E">
              <w:t>No</w:t>
            </w:r>
          </w:p>
        </w:tc>
        <w:tc>
          <w:tcPr>
            <w:tcW w:w="709" w:type="dxa"/>
          </w:tcPr>
          <w:p w14:paraId="273A8664" w14:textId="77777777" w:rsidR="00383D60" w:rsidRPr="0095297E" w:rsidRDefault="00383D60" w:rsidP="00D95F00">
            <w:pPr>
              <w:pStyle w:val="TAL"/>
              <w:jc w:val="center"/>
              <w:rPr>
                <w:rFonts w:eastAsia="MS Mincho" w:cs="Arial"/>
                <w:szCs w:val="18"/>
              </w:rPr>
            </w:pPr>
            <w:r w:rsidRPr="0095297E">
              <w:rPr>
                <w:bCs/>
                <w:iCs/>
              </w:rPr>
              <w:t>N/A</w:t>
            </w:r>
          </w:p>
        </w:tc>
        <w:tc>
          <w:tcPr>
            <w:tcW w:w="728" w:type="dxa"/>
          </w:tcPr>
          <w:p w14:paraId="0B426B72" w14:textId="77777777" w:rsidR="00383D60" w:rsidRPr="0095297E" w:rsidRDefault="00383D60" w:rsidP="00D95F00">
            <w:pPr>
              <w:pStyle w:val="TAL"/>
              <w:jc w:val="center"/>
            </w:pPr>
            <w:r w:rsidRPr="0095297E">
              <w:rPr>
                <w:bCs/>
                <w:iCs/>
              </w:rPr>
              <w:t>N/A</w:t>
            </w:r>
          </w:p>
        </w:tc>
      </w:tr>
      <w:tr w:rsidR="00383D60" w:rsidRPr="0095297E" w14:paraId="6296F22F" w14:textId="77777777" w:rsidTr="00D95F00">
        <w:trPr>
          <w:cantSplit/>
          <w:tblHeader/>
        </w:trPr>
        <w:tc>
          <w:tcPr>
            <w:tcW w:w="6917" w:type="dxa"/>
          </w:tcPr>
          <w:p w14:paraId="14F291B8" w14:textId="77777777" w:rsidR="00383D60" w:rsidRPr="0095297E" w:rsidRDefault="00383D60" w:rsidP="00D95F00">
            <w:pPr>
              <w:pStyle w:val="TAL"/>
              <w:rPr>
                <w:b/>
                <w:i/>
              </w:rPr>
            </w:pPr>
            <w:r w:rsidRPr="0095297E">
              <w:rPr>
                <w:b/>
                <w:i/>
              </w:rPr>
              <w:t>type1-HARQ-Codebook-r17</w:t>
            </w:r>
          </w:p>
          <w:p w14:paraId="38CD0587" w14:textId="77777777" w:rsidR="00383D60" w:rsidRPr="0095297E" w:rsidRDefault="00383D60" w:rsidP="00D95F00">
            <w:pPr>
              <w:pStyle w:val="TAL"/>
              <w:rPr>
                <w:b/>
                <w:i/>
              </w:rPr>
            </w:pPr>
            <w:r w:rsidRPr="0095297E">
              <w:rPr>
                <w:rFonts w:cs="Arial"/>
                <w:bCs/>
                <w:iCs/>
                <w:szCs w:val="18"/>
              </w:rPr>
              <w:t>Indicates whether the UE supports Type-1 HARQ codebook enhancements when there are feedback-disabled HARQ processes</w:t>
            </w:r>
            <w:r w:rsidRPr="0095297E">
              <w:rPr>
                <w:i/>
              </w:rPr>
              <w:t>.</w:t>
            </w:r>
            <w:r w:rsidRPr="0095297E">
              <w:t xml:space="preserve"> 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2C59E309" w14:textId="77777777" w:rsidR="00383D60" w:rsidRPr="0095297E" w:rsidRDefault="00383D60" w:rsidP="00D95F00">
            <w:pPr>
              <w:pStyle w:val="TAL"/>
              <w:jc w:val="center"/>
            </w:pPr>
            <w:r w:rsidRPr="0095297E">
              <w:rPr>
                <w:bCs/>
                <w:iCs/>
              </w:rPr>
              <w:t>Band</w:t>
            </w:r>
          </w:p>
        </w:tc>
        <w:tc>
          <w:tcPr>
            <w:tcW w:w="567" w:type="dxa"/>
          </w:tcPr>
          <w:p w14:paraId="0F67A5B1" w14:textId="77777777" w:rsidR="00383D60" w:rsidRPr="0095297E" w:rsidRDefault="00383D60" w:rsidP="00D95F00">
            <w:pPr>
              <w:pStyle w:val="TAL"/>
              <w:jc w:val="center"/>
            </w:pPr>
            <w:r w:rsidRPr="0095297E">
              <w:rPr>
                <w:bCs/>
                <w:iCs/>
              </w:rPr>
              <w:t>No</w:t>
            </w:r>
          </w:p>
        </w:tc>
        <w:tc>
          <w:tcPr>
            <w:tcW w:w="709" w:type="dxa"/>
          </w:tcPr>
          <w:p w14:paraId="164C2D7A" w14:textId="77777777" w:rsidR="00383D60" w:rsidRPr="0095297E" w:rsidRDefault="00383D60" w:rsidP="00D95F00">
            <w:pPr>
              <w:pStyle w:val="TAL"/>
              <w:jc w:val="center"/>
              <w:rPr>
                <w:bCs/>
                <w:iCs/>
              </w:rPr>
            </w:pPr>
            <w:r w:rsidRPr="0095297E">
              <w:rPr>
                <w:bCs/>
                <w:iCs/>
              </w:rPr>
              <w:t>N/A</w:t>
            </w:r>
          </w:p>
        </w:tc>
        <w:tc>
          <w:tcPr>
            <w:tcW w:w="728" w:type="dxa"/>
          </w:tcPr>
          <w:p w14:paraId="03796150" w14:textId="77777777" w:rsidR="00383D60" w:rsidRPr="0095297E" w:rsidRDefault="00383D60" w:rsidP="00D95F00">
            <w:pPr>
              <w:pStyle w:val="TAL"/>
              <w:jc w:val="center"/>
              <w:rPr>
                <w:bCs/>
                <w:iCs/>
              </w:rPr>
            </w:pPr>
            <w:r w:rsidRPr="0095297E">
              <w:rPr>
                <w:bCs/>
                <w:iCs/>
              </w:rPr>
              <w:t>N/A</w:t>
            </w:r>
          </w:p>
        </w:tc>
      </w:tr>
      <w:tr w:rsidR="00383D60" w:rsidRPr="0095297E" w14:paraId="106B20F7" w14:textId="77777777" w:rsidTr="00D95F00">
        <w:trPr>
          <w:cantSplit/>
          <w:tblHeader/>
        </w:trPr>
        <w:tc>
          <w:tcPr>
            <w:tcW w:w="6917" w:type="dxa"/>
          </w:tcPr>
          <w:p w14:paraId="53D5D0C9" w14:textId="77777777" w:rsidR="00383D60" w:rsidRPr="0095297E" w:rsidRDefault="00383D60" w:rsidP="00D95F00">
            <w:pPr>
              <w:pStyle w:val="TAL"/>
              <w:rPr>
                <w:b/>
                <w:i/>
              </w:rPr>
            </w:pPr>
            <w:r w:rsidRPr="0095297E">
              <w:rPr>
                <w:b/>
                <w:i/>
              </w:rPr>
              <w:t>type2-HARQ-Codebook-r17</w:t>
            </w:r>
          </w:p>
          <w:p w14:paraId="4CB79572" w14:textId="77777777" w:rsidR="00383D60" w:rsidRPr="0095297E" w:rsidRDefault="00383D60" w:rsidP="00D95F00">
            <w:pPr>
              <w:pStyle w:val="TAL"/>
              <w:rPr>
                <w:b/>
                <w:i/>
              </w:rPr>
            </w:pPr>
            <w:r w:rsidRPr="0095297E">
              <w:rPr>
                <w:rFonts w:cs="Arial"/>
                <w:bCs/>
                <w:iCs/>
                <w:szCs w:val="18"/>
              </w:rPr>
              <w:t>Indicates whether the UE supports Type-2 HARQ codebook enhancements when there are feedback-disabled HARQ processes</w:t>
            </w:r>
            <w:r w:rsidRPr="0095297E">
              <w:rPr>
                <w:i/>
              </w:rPr>
              <w:t>.</w:t>
            </w:r>
            <w:r w:rsidRPr="0095297E">
              <w:t xml:space="preserve"> </w:t>
            </w:r>
            <w:r w:rsidRPr="0095297E">
              <w:rPr>
                <w:iCs/>
              </w:rPr>
              <w:t xml:space="preserve">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39ED1BDE" w14:textId="77777777" w:rsidR="00383D60" w:rsidRPr="0095297E" w:rsidRDefault="00383D60" w:rsidP="00D95F00">
            <w:pPr>
              <w:pStyle w:val="TAL"/>
              <w:jc w:val="center"/>
              <w:rPr>
                <w:bCs/>
                <w:iCs/>
              </w:rPr>
            </w:pPr>
            <w:r w:rsidRPr="0095297E">
              <w:rPr>
                <w:bCs/>
                <w:iCs/>
              </w:rPr>
              <w:t>Band</w:t>
            </w:r>
          </w:p>
        </w:tc>
        <w:tc>
          <w:tcPr>
            <w:tcW w:w="567" w:type="dxa"/>
          </w:tcPr>
          <w:p w14:paraId="5852EB3D" w14:textId="77777777" w:rsidR="00383D60" w:rsidRPr="0095297E" w:rsidRDefault="00383D60" w:rsidP="00D95F00">
            <w:pPr>
              <w:pStyle w:val="TAL"/>
              <w:jc w:val="center"/>
              <w:rPr>
                <w:bCs/>
                <w:iCs/>
              </w:rPr>
            </w:pPr>
            <w:r w:rsidRPr="0095297E">
              <w:rPr>
                <w:bCs/>
                <w:iCs/>
              </w:rPr>
              <w:t>No</w:t>
            </w:r>
          </w:p>
        </w:tc>
        <w:tc>
          <w:tcPr>
            <w:tcW w:w="709" w:type="dxa"/>
          </w:tcPr>
          <w:p w14:paraId="001769F7" w14:textId="77777777" w:rsidR="00383D60" w:rsidRPr="0095297E" w:rsidRDefault="00383D60" w:rsidP="00D95F00">
            <w:pPr>
              <w:pStyle w:val="TAL"/>
              <w:jc w:val="center"/>
              <w:rPr>
                <w:bCs/>
                <w:iCs/>
              </w:rPr>
            </w:pPr>
            <w:r w:rsidRPr="0095297E">
              <w:rPr>
                <w:bCs/>
                <w:iCs/>
              </w:rPr>
              <w:t>N/A</w:t>
            </w:r>
          </w:p>
        </w:tc>
        <w:tc>
          <w:tcPr>
            <w:tcW w:w="728" w:type="dxa"/>
          </w:tcPr>
          <w:p w14:paraId="1D48E44D" w14:textId="77777777" w:rsidR="00383D60" w:rsidRPr="0095297E" w:rsidRDefault="00383D60" w:rsidP="00D95F00">
            <w:pPr>
              <w:pStyle w:val="TAL"/>
              <w:jc w:val="center"/>
              <w:rPr>
                <w:bCs/>
                <w:iCs/>
              </w:rPr>
            </w:pPr>
            <w:r w:rsidRPr="0095297E">
              <w:rPr>
                <w:bCs/>
                <w:iCs/>
              </w:rPr>
              <w:t>N/A</w:t>
            </w:r>
          </w:p>
        </w:tc>
      </w:tr>
      <w:tr w:rsidR="00383D60" w:rsidRPr="0095297E" w14:paraId="002EA7F5" w14:textId="77777777" w:rsidTr="00D95F00">
        <w:trPr>
          <w:cantSplit/>
          <w:tblHeader/>
        </w:trPr>
        <w:tc>
          <w:tcPr>
            <w:tcW w:w="6917" w:type="dxa"/>
          </w:tcPr>
          <w:p w14:paraId="78DC4D50" w14:textId="77777777" w:rsidR="00383D60" w:rsidRPr="0095297E" w:rsidRDefault="00383D60" w:rsidP="00D95F00">
            <w:pPr>
              <w:pStyle w:val="TAL"/>
              <w:rPr>
                <w:b/>
                <w:i/>
              </w:rPr>
            </w:pPr>
            <w:r w:rsidRPr="0095297E">
              <w:rPr>
                <w:b/>
                <w:i/>
              </w:rPr>
              <w:t>type1-PUSCH-RepetitionMultiSlots-v1650</w:t>
            </w:r>
          </w:p>
          <w:p w14:paraId="368EEEFF" w14:textId="77777777" w:rsidR="00383D60" w:rsidRPr="0095297E" w:rsidRDefault="00383D60" w:rsidP="00D95F00">
            <w:pPr>
              <w:pStyle w:val="TAL"/>
              <w:rPr>
                <w:bCs/>
                <w:iCs/>
              </w:rPr>
            </w:pPr>
            <w:r w:rsidRPr="0095297E">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5297E">
              <w:rPr>
                <w:bCs/>
                <w:i/>
              </w:rPr>
              <w:t xml:space="preserve"> type1-PUSCH-RepetitionMultiSlots-r16</w:t>
            </w:r>
            <w:r w:rsidRPr="0095297E">
              <w:rPr>
                <w:bCs/>
                <w:iCs/>
              </w:rPr>
              <w:t xml:space="preserve"> applies. UE shall set the capability value consistently for all FDD-FR1 bands, all TDD-FR1 bands, all TDD-FR2-1 bands </w:t>
            </w:r>
            <w:r w:rsidRPr="0095297E">
              <w:rPr>
                <w:rFonts w:eastAsia="MS PGothic" w:cs="Arial"/>
                <w:szCs w:val="18"/>
              </w:rPr>
              <w:t>and all TDD-FR2-2 bands</w:t>
            </w:r>
            <w:r w:rsidRPr="0095297E">
              <w:rPr>
                <w:bCs/>
                <w:iCs/>
              </w:rPr>
              <w:t xml:space="preserve"> respectively.</w:t>
            </w:r>
          </w:p>
          <w:p w14:paraId="24738D12" w14:textId="77777777" w:rsidR="00383D60" w:rsidRPr="0095297E" w:rsidRDefault="00383D60" w:rsidP="00D95F00">
            <w:pPr>
              <w:pStyle w:val="TAL"/>
              <w:rPr>
                <w:bCs/>
                <w:iCs/>
              </w:rPr>
            </w:pPr>
          </w:p>
          <w:p w14:paraId="7FF7BC9C" w14:textId="77777777" w:rsidR="00383D60" w:rsidRPr="0095297E" w:rsidRDefault="00383D60" w:rsidP="00D95F00">
            <w:pPr>
              <w:pStyle w:val="TAL"/>
              <w:rPr>
                <w:b/>
                <w:i/>
              </w:rPr>
            </w:pPr>
            <w:r w:rsidRPr="0095297E">
              <w:rPr>
                <w:bCs/>
                <w:iCs/>
              </w:rPr>
              <w:t xml:space="preserve">The UE only includes </w:t>
            </w:r>
            <w:r w:rsidRPr="0095297E">
              <w:rPr>
                <w:bCs/>
                <w:i/>
              </w:rPr>
              <w:t>type1-PUSCH-RepetitionMultiSlots-v1650</w:t>
            </w:r>
            <w:r w:rsidRPr="0095297E">
              <w:rPr>
                <w:bCs/>
                <w:iCs/>
              </w:rPr>
              <w:t xml:space="preserve"> if </w:t>
            </w:r>
            <w:r w:rsidRPr="0095297E">
              <w:rPr>
                <w:bCs/>
                <w:i/>
              </w:rPr>
              <w:t>type1-PUSCH-RepetitionMultiSlots</w:t>
            </w:r>
            <w:r w:rsidRPr="0095297E">
              <w:rPr>
                <w:bCs/>
                <w:iCs/>
              </w:rPr>
              <w:t xml:space="preserve"> is absent</w:t>
            </w:r>
          </w:p>
        </w:tc>
        <w:tc>
          <w:tcPr>
            <w:tcW w:w="709" w:type="dxa"/>
          </w:tcPr>
          <w:p w14:paraId="5E0B9B0A" w14:textId="77777777" w:rsidR="00383D60" w:rsidRPr="0095297E" w:rsidRDefault="00383D60" w:rsidP="00D95F00">
            <w:pPr>
              <w:pStyle w:val="TAL"/>
              <w:jc w:val="center"/>
            </w:pPr>
            <w:r w:rsidRPr="0095297E">
              <w:t>Band</w:t>
            </w:r>
          </w:p>
        </w:tc>
        <w:tc>
          <w:tcPr>
            <w:tcW w:w="567" w:type="dxa"/>
          </w:tcPr>
          <w:p w14:paraId="7E47BDE6" w14:textId="77777777" w:rsidR="00383D60" w:rsidRPr="0095297E" w:rsidRDefault="00383D60" w:rsidP="00D95F00">
            <w:pPr>
              <w:pStyle w:val="TAL"/>
              <w:jc w:val="center"/>
            </w:pPr>
            <w:r w:rsidRPr="0095297E">
              <w:t>No</w:t>
            </w:r>
          </w:p>
        </w:tc>
        <w:tc>
          <w:tcPr>
            <w:tcW w:w="709" w:type="dxa"/>
          </w:tcPr>
          <w:p w14:paraId="214D16A5" w14:textId="77777777" w:rsidR="00383D60" w:rsidRPr="0095297E" w:rsidRDefault="00383D60" w:rsidP="00D95F00">
            <w:pPr>
              <w:pStyle w:val="TAL"/>
              <w:jc w:val="center"/>
              <w:rPr>
                <w:bCs/>
                <w:iCs/>
              </w:rPr>
            </w:pPr>
            <w:r w:rsidRPr="0095297E">
              <w:t>N/A</w:t>
            </w:r>
          </w:p>
        </w:tc>
        <w:tc>
          <w:tcPr>
            <w:tcW w:w="728" w:type="dxa"/>
          </w:tcPr>
          <w:p w14:paraId="256A759C" w14:textId="77777777" w:rsidR="00383D60" w:rsidRPr="0095297E" w:rsidRDefault="00383D60" w:rsidP="00D95F00">
            <w:pPr>
              <w:pStyle w:val="TAL"/>
              <w:jc w:val="center"/>
              <w:rPr>
                <w:bCs/>
                <w:iCs/>
              </w:rPr>
            </w:pPr>
            <w:r w:rsidRPr="0095297E">
              <w:t>N/A</w:t>
            </w:r>
          </w:p>
        </w:tc>
      </w:tr>
      <w:tr w:rsidR="00383D60" w:rsidRPr="0095297E" w14:paraId="716E0983" w14:textId="77777777" w:rsidTr="00D95F00">
        <w:trPr>
          <w:cantSplit/>
          <w:tblHeader/>
        </w:trPr>
        <w:tc>
          <w:tcPr>
            <w:tcW w:w="6917" w:type="dxa"/>
          </w:tcPr>
          <w:p w14:paraId="18EE2405" w14:textId="77777777" w:rsidR="00383D60" w:rsidRPr="0095297E" w:rsidRDefault="00383D60" w:rsidP="00D95F00">
            <w:pPr>
              <w:pStyle w:val="TAL"/>
              <w:rPr>
                <w:b/>
                <w:i/>
              </w:rPr>
            </w:pPr>
            <w:r w:rsidRPr="0095297E">
              <w:rPr>
                <w:b/>
                <w:i/>
              </w:rPr>
              <w:t>type2-PUSCH-RepetitionMultiSlots-v1650</w:t>
            </w:r>
          </w:p>
          <w:p w14:paraId="02E88846" w14:textId="77777777" w:rsidR="00383D60" w:rsidRPr="0095297E" w:rsidRDefault="00383D60" w:rsidP="00D95F00">
            <w:pPr>
              <w:pStyle w:val="TAL"/>
              <w:rPr>
                <w:bCs/>
                <w:iCs/>
              </w:rPr>
            </w:pPr>
            <w:r w:rsidRPr="0095297E">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5297E">
              <w:rPr>
                <w:bCs/>
                <w:i/>
              </w:rPr>
              <w:t>type2-PUSCH-RepetitionMultiSlots-r16</w:t>
            </w:r>
            <w:r w:rsidRPr="0095297E">
              <w:rPr>
                <w:bCs/>
                <w:iCs/>
              </w:rPr>
              <w:t xml:space="preserve"> applies. UE shall set the capability value consistently for all FDD-FR1 bands, all TDD-FR1 bands, all TDD-FR2-1 bands </w:t>
            </w:r>
            <w:r w:rsidRPr="0095297E">
              <w:rPr>
                <w:rFonts w:eastAsia="MS PGothic" w:cs="Arial"/>
                <w:szCs w:val="18"/>
              </w:rPr>
              <w:t>and all TDD-FR2-2 bands</w:t>
            </w:r>
            <w:r w:rsidRPr="0095297E">
              <w:rPr>
                <w:bCs/>
                <w:iCs/>
              </w:rPr>
              <w:t xml:space="preserve"> respectively.</w:t>
            </w:r>
          </w:p>
          <w:p w14:paraId="2DC0869B" w14:textId="77777777" w:rsidR="00383D60" w:rsidRPr="0095297E" w:rsidRDefault="00383D60" w:rsidP="00D95F00">
            <w:pPr>
              <w:pStyle w:val="TAL"/>
              <w:rPr>
                <w:bCs/>
                <w:iCs/>
              </w:rPr>
            </w:pPr>
          </w:p>
          <w:p w14:paraId="4DF8B58B" w14:textId="77777777" w:rsidR="00383D60" w:rsidRPr="0095297E" w:rsidRDefault="00383D60" w:rsidP="00D95F00">
            <w:pPr>
              <w:pStyle w:val="TAL"/>
              <w:rPr>
                <w:b/>
                <w:i/>
              </w:rPr>
            </w:pPr>
            <w:r w:rsidRPr="0095297E">
              <w:rPr>
                <w:bCs/>
                <w:iCs/>
              </w:rPr>
              <w:t xml:space="preserve">The UE only includes </w:t>
            </w:r>
            <w:r w:rsidRPr="0095297E">
              <w:rPr>
                <w:bCs/>
                <w:i/>
              </w:rPr>
              <w:t>type2-PUSCH-RepetitionMultiSlots-v1650</w:t>
            </w:r>
            <w:r w:rsidRPr="0095297E">
              <w:rPr>
                <w:bCs/>
                <w:iCs/>
              </w:rPr>
              <w:t xml:space="preserve"> if </w:t>
            </w:r>
            <w:r w:rsidRPr="0095297E">
              <w:rPr>
                <w:bCs/>
                <w:i/>
              </w:rPr>
              <w:t>type2-PUSCH-RepetitionMultiSlots</w:t>
            </w:r>
            <w:r w:rsidRPr="0095297E">
              <w:rPr>
                <w:bCs/>
                <w:iCs/>
              </w:rPr>
              <w:t xml:space="preserve"> is absent</w:t>
            </w:r>
          </w:p>
        </w:tc>
        <w:tc>
          <w:tcPr>
            <w:tcW w:w="709" w:type="dxa"/>
          </w:tcPr>
          <w:p w14:paraId="59597238" w14:textId="77777777" w:rsidR="00383D60" w:rsidRPr="0095297E" w:rsidRDefault="00383D60" w:rsidP="00D95F00">
            <w:pPr>
              <w:pStyle w:val="TAL"/>
              <w:jc w:val="center"/>
            </w:pPr>
            <w:r w:rsidRPr="0095297E">
              <w:t>Band</w:t>
            </w:r>
          </w:p>
        </w:tc>
        <w:tc>
          <w:tcPr>
            <w:tcW w:w="567" w:type="dxa"/>
          </w:tcPr>
          <w:p w14:paraId="577FB2E5" w14:textId="77777777" w:rsidR="00383D60" w:rsidRPr="0095297E" w:rsidRDefault="00383D60" w:rsidP="00D95F00">
            <w:pPr>
              <w:pStyle w:val="TAL"/>
              <w:jc w:val="center"/>
            </w:pPr>
            <w:r w:rsidRPr="0095297E">
              <w:t>No</w:t>
            </w:r>
          </w:p>
        </w:tc>
        <w:tc>
          <w:tcPr>
            <w:tcW w:w="709" w:type="dxa"/>
          </w:tcPr>
          <w:p w14:paraId="58FEF240" w14:textId="77777777" w:rsidR="00383D60" w:rsidRPr="0095297E" w:rsidRDefault="00383D60" w:rsidP="00D95F00">
            <w:pPr>
              <w:pStyle w:val="TAL"/>
              <w:jc w:val="center"/>
              <w:rPr>
                <w:bCs/>
                <w:iCs/>
              </w:rPr>
            </w:pPr>
            <w:r w:rsidRPr="0095297E">
              <w:t>N/A</w:t>
            </w:r>
          </w:p>
        </w:tc>
        <w:tc>
          <w:tcPr>
            <w:tcW w:w="728" w:type="dxa"/>
          </w:tcPr>
          <w:p w14:paraId="47A07324" w14:textId="77777777" w:rsidR="00383D60" w:rsidRPr="0095297E" w:rsidRDefault="00383D60" w:rsidP="00D95F00">
            <w:pPr>
              <w:pStyle w:val="TAL"/>
              <w:jc w:val="center"/>
              <w:rPr>
                <w:bCs/>
                <w:iCs/>
              </w:rPr>
            </w:pPr>
            <w:r w:rsidRPr="0095297E">
              <w:t>N/A</w:t>
            </w:r>
          </w:p>
        </w:tc>
      </w:tr>
      <w:tr w:rsidR="00383D60" w:rsidRPr="0095297E" w14:paraId="580720E1" w14:textId="77777777" w:rsidTr="00D95F00">
        <w:trPr>
          <w:cantSplit/>
          <w:tblHeader/>
        </w:trPr>
        <w:tc>
          <w:tcPr>
            <w:tcW w:w="6917" w:type="dxa"/>
          </w:tcPr>
          <w:p w14:paraId="256FD3D6" w14:textId="77777777" w:rsidR="00383D60" w:rsidRPr="0095297E" w:rsidRDefault="00383D60" w:rsidP="00D95F00">
            <w:pPr>
              <w:pStyle w:val="TAL"/>
              <w:rPr>
                <w:b/>
                <w:i/>
              </w:rPr>
            </w:pPr>
            <w:r w:rsidRPr="0095297E">
              <w:rPr>
                <w:b/>
                <w:i/>
              </w:rPr>
              <w:t>type3-HARQ-Codebook-r17</w:t>
            </w:r>
          </w:p>
          <w:p w14:paraId="4E1E8C49" w14:textId="77777777" w:rsidR="00383D60" w:rsidRPr="0095297E" w:rsidRDefault="00383D60" w:rsidP="00D95F00">
            <w:pPr>
              <w:pStyle w:val="TAL"/>
              <w:rPr>
                <w:b/>
                <w:i/>
              </w:rPr>
            </w:pPr>
            <w:r w:rsidRPr="0095297E">
              <w:rPr>
                <w:rFonts w:cs="Arial"/>
                <w:bCs/>
                <w:iCs/>
                <w:szCs w:val="18"/>
              </w:rPr>
              <w:t>Indicates whether the UE supports Type-3 HARQ codebook enhancements when there are feedback-disabled HARQ processes</w:t>
            </w:r>
            <w:r w:rsidRPr="0095297E">
              <w:rPr>
                <w:i/>
              </w:rPr>
              <w:t>.</w:t>
            </w:r>
            <w:r w:rsidRPr="0095297E">
              <w:t xml:space="preserve"> </w:t>
            </w:r>
            <w:r w:rsidRPr="0095297E">
              <w:rPr>
                <w:iCs/>
              </w:rPr>
              <w:t xml:space="preserve">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04F8BAAB" w14:textId="77777777" w:rsidR="00383D60" w:rsidRPr="0095297E" w:rsidRDefault="00383D60" w:rsidP="00D95F00">
            <w:pPr>
              <w:pStyle w:val="TAL"/>
              <w:jc w:val="center"/>
            </w:pPr>
            <w:r w:rsidRPr="0095297E">
              <w:rPr>
                <w:bCs/>
                <w:iCs/>
              </w:rPr>
              <w:t>Band</w:t>
            </w:r>
          </w:p>
        </w:tc>
        <w:tc>
          <w:tcPr>
            <w:tcW w:w="567" w:type="dxa"/>
          </w:tcPr>
          <w:p w14:paraId="551DE60C" w14:textId="77777777" w:rsidR="00383D60" w:rsidRPr="0095297E" w:rsidRDefault="00383D60" w:rsidP="00D95F00">
            <w:pPr>
              <w:pStyle w:val="TAL"/>
              <w:jc w:val="center"/>
            </w:pPr>
            <w:r w:rsidRPr="0095297E">
              <w:rPr>
                <w:bCs/>
                <w:iCs/>
              </w:rPr>
              <w:t>No</w:t>
            </w:r>
          </w:p>
        </w:tc>
        <w:tc>
          <w:tcPr>
            <w:tcW w:w="709" w:type="dxa"/>
          </w:tcPr>
          <w:p w14:paraId="770F2F7A" w14:textId="77777777" w:rsidR="00383D60" w:rsidRPr="0095297E" w:rsidRDefault="00383D60" w:rsidP="00D95F00">
            <w:pPr>
              <w:pStyle w:val="TAL"/>
              <w:jc w:val="center"/>
            </w:pPr>
            <w:r w:rsidRPr="0095297E">
              <w:rPr>
                <w:bCs/>
                <w:iCs/>
              </w:rPr>
              <w:t>N/A</w:t>
            </w:r>
          </w:p>
        </w:tc>
        <w:tc>
          <w:tcPr>
            <w:tcW w:w="728" w:type="dxa"/>
          </w:tcPr>
          <w:p w14:paraId="1C9D4259" w14:textId="77777777" w:rsidR="00383D60" w:rsidRPr="0095297E" w:rsidRDefault="00383D60" w:rsidP="00D95F00">
            <w:pPr>
              <w:pStyle w:val="TAL"/>
              <w:jc w:val="center"/>
            </w:pPr>
            <w:r w:rsidRPr="0095297E">
              <w:rPr>
                <w:bCs/>
                <w:iCs/>
              </w:rPr>
              <w:t>N/A</w:t>
            </w:r>
          </w:p>
        </w:tc>
      </w:tr>
      <w:tr w:rsidR="00383D60" w:rsidRPr="0095297E" w14:paraId="0EF2748E" w14:textId="77777777" w:rsidTr="00D95F00">
        <w:trPr>
          <w:cantSplit/>
          <w:tblHeader/>
        </w:trPr>
        <w:tc>
          <w:tcPr>
            <w:tcW w:w="6917" w:type="dxa"/>
          </w:tcPr>
          <w:p w14:paraId="24853BB2" w14:textId="77777777" w:rsidR="00383D60" w:rsidRPr="0095297E" w:rsidRDefault="00383D60" w:rsidP="00D95F00">
            <w:pPr>
              <w:keepNext/>
              <w:keepLines/>
              <w:spacing w:after="0"/>
              <w:rPr>
                <w:rFonts w:ascii="Arial" w:hAnsi="Arial"/>
                <w:b/>
                <w:i/>
                <w:sz w:val="18"/>
                <w:lang w:eastAsia="zh-CN"/>
              </w:rPr>
            </w:pPr>
            <w:r w:rsidRPr="0095297E">
              <w:rPr>
                <w:rFonts w:ascii="Arial" w:hAnsi="Arial"/>
                <w:b/>
                <w:i/>
                <w:sz w:val="18"/>
                <w:lang w:eastAsia="zh-CN"/>
              </w:rPr>
              <w:t>txDiversity-r16</w:t>
            </w:r>
          </w:p>
          <w:p w14:paraId="264FDAFB" w14:textId="77777777" w:rsidR="00383D60" w:rsidRPr="0095297E" w:rsidRDefault="00383D60" w:rsidP="00D95F00">
            <w:pPr>
              <w:pStyle w:val="TAL"/>
              <w:rPr>
                <w:b/>
                <w:i/>
              </w:rPr>
            </w:pPr>
            <w:r w:rsidRPr="0095297E">
              <w:rPr>
                <w:rFonts w:cs="Arial"/>
                <w:bCs/>
                <w:szCs w:val="18"/>
              </w:rPr>
              <w:t>Indicates whether</w:t>
            </w:r>
            <w:r w:rsidRPr="0095297E">
              <w:rPr>
                <w:rFonts w:cs="Arial"/>
                <w:bCs/>
                <w:szCs w:val="18"/>
                <w:lang w:eastAsia="zh-CN"/>
              </w:rPr>
              <w:t xml:space="preserve"> the</w:t>
            </w:r>
            <w:r w:rsidRPr="0095297E">
              <w:rPr>
                <w:rFonts w:cs="Arial"/>
                <w:bCs/>
                <w:szCs w:val="18"/>
              </w:rPr>
              <w:t xml:space="preserve"> UE supports </w:t>
            </w:r>
            <w:r w:rsidRPr="0095297E">
              <w:rPr>
                <w:rFonts w:cs="Arial"/>
                <w:bCs/>
                <w:szCs w:val="18"/>
                <w:lang w:eastAsia="zh-CN"/>
              </w:rPr>
              <w:t>transparent Tx</w:t>
            </w:r>
            <w:r w:rsidRPr="0095297E">
              <w:rPr>
                <w:rFonts w:cs="Arial"/>
                <w:bCs/>
                <w:szCs w:val="18"/>
              </w:rPr>
              <w:t xml:space="preserve"> diversity </w:t>
            </w:r>
            <w:r w:rsidRPr="0095297E">
              <w:rPr>
                <w:rFonts w:cs="Arial"/>
                <w:bCs/>
                <w:szCs w:val="18"/>
                <w:lang w:eastAsia="zh-CN"/>
              </w:rPr>
              <w:t xml:space="preserve">requirements </w:t>
            </w:r>
            <w:r w:rsidRPr="0095297E">
              <w:rPr>
                <w:rFonts w:cs="Arial"/>
                <w:bCs/>
                <w:szCs w:val="18"/>
              </w:rPr>
              <w:t xml:space="preserve">as specified in </w:t>
            </w:r>
            <w:r w:rsidRPr="0095297E">
              <w:rPr>
                <w:rFonts w:cs="Arial"/>
                <w:bCs/>
                <w:szCs w:val="18"/>
                <w:lang w:eastAsia="zh-CN"/>
              </w:rPr>
              <w:t xml:space="preserve">the suffix G clauses of </w:t>
            </w:r>
            <w:r w:rsidRPr="0095297E">
              <w:rPr>
                <w:rFonts w:cs="Arial"/>
                <w:bCs/>
                <w:szCs w:val="18"/>
              </w:rPr>
              <w:t>TS 38.101-1 [2]</w:t>
            </w:r>
            <w:r w:rsidRPr="0095297E">
              <w:rPr>
                <w:rFonts w:cs="Arial"/>
                <w:bCs/>
                <w:szCs w:val="18"/>
                <w:lang w:eastAsia="zh-CN"/>
              </w:rPr>
              <w:t xml:space="preserve"> (see also clauses 4.2 and 4.3 of TS38.101-1 [2])</w:t>
            </w:r>
            <w:r w:rsidRPr="0095297E">
              <w:rPr>
                <w:rFonts w:cs="Arial"/>
                <w:bCs/>
                <w:szCs w:val="18"/>
              </w:rPr>
              <w:t>.</w:t>
            </w:r>
          </w:p>
        </w:tc>
        <w:tc>
          <w:tcPr>
            <w:tcW w:w="709" w:type="dxa"/>
          </w:tcPr>
          <w:p w14:paraId="60909551" w14:textId="77777777" w:rsidR="00383D60" w:rsidRPr="0095297E" w:rsidRDefault="00383D60" w:rsidP="00D95F00">
            <w:pPr>
              <w:pStyle w:val="TAL"/>
              <w:jc w:val="center"/>
            </w:pPr>
            <w:r w:rsidRPr="0095297E">
              <w:rPr>
                <w:lang w:eastAsia="zh-CN"/>
              </w:rPr>
              <w:t>Band</w:t>
            </w:r>
          </w:p>
        </w:tc>
        <w:tc>
          <w:tcPr>
            <w:tcW w:w="567" w:type="dxa"/>
          </w:tcPr>
          <w:p w14:paraId="25BD1EDE" w14:textId="77777777" w:rsidR="00383D60" w:rsidRPr="0095297E" w:rsidRDefault="00383D60" w:rsidP="00D95F00">
            <w:pPr>
              <w:pStyle w:val="TAL"/>
              <w:jc w:val="center"/>
            </w:pPr>
            <w:r w:rsidRPr="0095297E">
              <w:t>No</w:t>
            </w:r>
          </w:p>
        </w:tc>
        <w:tc>
          <w:tcPr>
            <w:tcW w:w="709" w:type="dxa"/>
          </w:tcPr>
          <w:p w14:paraId="6355E757" w14:textId="77777777" w:rsidR="00383D60" w:rsidRPr="0095297E" w:rsidRDefault="00383D60" w:rsidP="00D95F00">
            <w:pPr>
              <w:pStyle w:val="TAL"/>
              <w:jc w:val="center"/>
            </w:pPr>
            <w:r w:rsidRPr="0095297E">
              <w:t>N/A</w:t>
            </w:r>
          </w:p>
        </w:tc>
        <w:tc>
          <w:tcPr>
            <w:tcW w:w="728" w:type="dxa"/>
          </w:tcPr>
          <w:p w14:paraId="7198D363" w14:textId="77777777" w:rsidR="00383D60" w:rsidRPr="0095297E" w:rsidRDefault="00383D60" w:rsidP="00D95F00">
            <w:pPr>
              <w:pStyle w:val="TAL"/>
              <w:jc w:val="center"/>
            </w:pPr>
            <w:r w:rsidRPr="0095297E">
              <w:rPr>
                <w:lang w:eastAsia="zh-CN"/>
              </w:rPr>
              <w:t>FR1 only</w:t>
            </w:r>
          </w:p>
        </w:tc>
      </w:tr>
      <w:tr w:rsidR="00383D60" w:rsidRPr="0095297E" w14:paraId="2D332000" w14:textId="77777777" w:rsidTr="00D95F00">
        <w:trPr>
          <w:cantSplit/>
          <w:tblHeader/>
        </w:trPr>
        <w:tc>
          <w:tcPr>
            <w:tcW w:w="6917" w:type="dxa"/>
          </w:tcPr>
          <w:p w14:paraId="066E1B2B" w14:textId="77777777" w:rsidR="00383D60" w:rsidRPr="0095297E" w:rsidRDefault="00383D60" w:rsidP="00D95F00">
            <w:pPr>
              <w:pStyle w:val="TAL"/>
              <w:rPr>
                <w:b/>
                <w:i/>
              </w:rPr>
            </w:pPr>
            <w:r w:rsidRPr="0095297E">
              <w:rPr>
                <w:b/>
                <w:i/>
              </w:rPr>
              <w:t>ue-OneShotUL-TimingAdj-r17</w:t>
            </w:r>
          </w:p>
          <w:p w14:paraId="49150136" w14:textId="77777777" w:rsidR="00383D60" w:rsidRPr="0095297E" w:rsidRDefault="00383D60" w:rsidP="00D95F00">
            <w:pPr>
              <w:pStyle w:val="TAL"/>
              <w:rPr>
                <w:bCs/>
                <w:iCs/>
              </w:rPr>
            </w:pPr>
            <w:r w:rsidRPr="0095297E">
              <w:rPr>
                <w:bCs/>
                <w:iCs/>
              </w:rPr>
              <w:t>Indicates whether the UE supports one shot large UL timing adjustment.</w:t>
            </w:r>
          </w:p>
          <w:p w14:paraId="45DC3E1F" w14:textId="77777777" w:rsidR="00383D60" w:rsidRPr="0095297E" w:rsidRDefault="00383D60" w:rsidP="00D95F00">
            <w:pPr>
              <w:pStyle w:val="TAL"/>
              <w:rPr>
                <w:rFonts w:cs="Arial"/>
                <w:bCs/>
                <w:iCs/>
                <w:szCs w:val="18"/>
              </w:rPr>
            </w:pPr>
          </w:p>
          <w:p w14:paraId="2D480C5F" w14:textId="77777777" w:rsidR="00383D60" w:rsidRPr="0095297E" w:rsidRDefault="00383D60" w:rsidP="00D95F00">
            <w:pPr>
              <w:keepNext/>
              <w:keepLines/>
              <w:spacing w:after="0"/>
              <w:rPr>
                <w:rFonts w:ascii="Arial" w:hAnsi="Arial"/>
                <w:b/>
                <w:i/>
                <w:sz w:val="18"/>
                <w:lang w:eastAsia="zh-CN"/>
              </w:rPr>
            </w:pPr>
            <w:r w:rsidRPr="0095297E">
              <w:rPr>
                <w:rFonts w:ascii="Arial" w:hAnsi="Arial" w:cs="Arial"/>
                <w:bCs/>
                <w:iCs/>
                <w:sz w:val="18"/>
                <w:szCs w:val="18"/>
              </w:rPr>
              <w:t xml:space="preserve">UE indicating support of this feature shall indicate support of </w:t>
            </w:r>
            <w:r w:rsidRPr="0095297E">
              <w:rPr>
                <w:rFonts w:ascii="Arial" w:hAnsi="Arial" w:cs="Arial"/>
                <w:bCs/>
                <w:i/>
                <w:sz w:val="18"/>
                <w:szCs w:val="18"/>
              </w:rPr>
              <w:t xml:space="preserve">ue-PowerClass-v1700 </w:t>
            </w:r>
            <w:r w:rsidRPr="0095297E">
              <w:rPr>
                <w:rFonts w:ascii="Arial" w:hAnsi="Arial" w:cs="Arial"/>
                <w:bCs/>
                <w:iCs/>
                <w:sz w:val="18"/>
                <w:szCs w:val="18"/>
              </w:rPr>
              <w:t>set to</w:t>
            </w:r>
            <w:r w:rsidRPr="0095297E">
              <w:rPr>
                <w:rFonts w:ascii="Arial" w:hAnsi="Arial" w:cs="Arial"/>
                <w:bCs/>
                <w:i/>
                <w:sz w:val="18"/>
                <w:szCs w:val="18"/>
              </w:rPr>
              <w:t xml:space="preserve"> 'pc6'.</w:t>
            </w:r>
          </w:p>
        </w:tc>
        <w:tc>
          <w:tcPr>
            <w:tcW w:w="709" w:type="dxa"/>
          </w:tcPr>
          <w:p w14:paraId="400F5B93" w14:textId="77777777" w:rsidR="00383D60" w:rsidRPr="0095297E" w:rsidRDefault="00383D60" w:rsidP="00D95F00">
            <w:pPr>
              <w:pStyle w:val="TAL"/>
              <w:jc w:val="center"/>
              <w:rPr>
                <w:lang w:eastAsia="zh-CN"/>
              </w:rPr>
            </w:pPr>
            <w:r w:rsidRPr="0095297E">
              <w:rPr>
                <w:bCs/>
                <w:iCs/>
              </w:rPr>
              <w:t>Band</w:t>
            </w:r>
          </w:p>
        </w:tc>
        <w:tc>
          <w:tcPr>
            <w:tcW w:w="567" w:type="dxa"/>
          </w:tcPr>
          <w:p w14:paraId="2838DFAF" w14:textId="77777777" w:rsidR="00383D60" w:rsidRPr="0095297E" w:rsidRDefault="00383D60" w:rsidP="00D95F00">
            <w:pPr>
              <w:pStyle w:val="TAL"/>
              <w:jc w:val="center"/>
            </w:pPr>
            <w:r w:rsidRPr="0095297E">
              <w:rPr>
                <w:bCs/>
                <w:iCs/>
              </w:rPr>
              <w:t>No</w:t>
            </w:r>
          </w:p>
        </w:tc>
        <w:tc>
          <w:tcPr>
            <w:tcW w:w="709" w:type="dxa"/>
          </w:tcPr>
          <w:p w14:paraId="28EA08C7" w14:textId="77777777" w:rsidR="00383D60" w:rsidRPr="0095297E" w:rsidRDefault="00383D60" w:rsidP="00D95F00">
            <w:pPr>
              <w:pStyle w:val="TAL"/>
              <w:jc w:val="center"/>
            </w:pPr>
            <w:r w:rsidRPr="0095297E">
              <w:rPr>
                <w:bCs/>
                <w:iCs/>
              </w:rPr>
              <w:t>N/A</w:t>
            </w:r>
          </w:p>
        </w:tc>
        <w:tc>
          <w:tcPr>
            <w:tcW w:w="728" w:type="dxa"/>
          </w:tcPr>
          <w:p w14:paraId="355F89B8" w14:textId="77777777" w:rsidR="00383D60" w:rsidRPr="0095297E" w:rsidRDefault="00383D60" w:rsidP="00D95F00">
            <w:pPr>
              <w:pStyle w:val="TAL"/>
              <w:jc w:val="center"/>
              <w:rPr>
                <w:lang w:eastAsia="zh-CN"/>
              </w:rPr>
            </w:pPr>
            <w:r w:rsidRPr="0095297E">
              <w:rPr>
                <w:bCs/>
                <w:iCs/>
              </w:rPr>
              <w:t>FR2 only</w:t>
            </w:r>
          </w:p>
        </w:tc>
      </w:tr>
      <w:tr w:rsidR="00383D60" w:rsidRPr="0095297E" w14:paraId="078A97A7" w14:textId="77777777" w:rsidTr="00D95F00">
        <w:trPr>
          <w:cantSplit/>
          <w:tblHeader/>
        </w:trPr>
        <w:tc>
          <w:tcPr>
            <w:tcW w:w="6917" w:type="dxa"/>
          </w:tcPr>
          <w:p w14:paraId="1D5F76C5" w14:textId="77777777" w:rsidR="00383D60" w:rsidRPr="0095297E" w:rsidRDefault="00383D60" w:rsidP="00D95F00">
            <w:pPr>
              <w:pStyle w:val="TAL"/>
              <w:rPr>
                <w:b/>
                <w:i/>
              </w:rPr>
            </w:pPr>
            <w:r w:rsidRPr="0095297E">
              <w:rPr>
                <w:b/>
                <w:i/>
              </w:rPr>
              <w:t>ue-PowerClass, ue-PowerClass-v1610, ue-PowerClass-v1700</w:t>
            </w:r>
          </w:p>
          <w:p w14:paraId="725C2414" w14:textId="77777777" w:rsidR="00383D60" w:rsidRPr="0095297E" w:rsidRDefault="00383D60" w:rsidP="00D95F00">
            <w:pPr>
              <w:pStyle w:val="TAL"/>
            </w:pPr>
            <w:r w:rsidRPr="0095297E">
              <w:rPr>
                <w:rFonts w:cs="Arial"/>
                <w:szCs w:val="18"/>
              </w:rPr>
              <w:t>For FR1, if the UE supports the different UE power class than the default UE power class as defined in clause 6.2 of TS 38.101-1 [2]</w:t>
            </w:r>
            <w:r w:rsidRPr="0095297E">
              <w:t xml:space="preserve">, or </w:t>
            </w:r>
            <w:r w:rsidRPr="0095297E">
              <w:rPr>
                <w:rFonts w:cs="Arial"/>
                <w:szCs w:val="18"/>
              </w:rPr>
              <w:t>in clause 6.2 of</w:t>
            </w:r>
            <w:r w:rsidRPr="0095297E">
              <w:t xml:space="preserve"> TS 38.101-5 [34]</w:t>
            </w:r>
            <w:r w:rsidRPr="0095297E">
              <w:rPr>
                <w:rFonts w:cs="Arial"/>
                <w:szCs w:val="18"/>
              </w:rPr>
              <w:t>, the UE shall report the supported UE power class in this field. For FR2, UE shall report the supported UE power class as defined in clause 6 and 7 of TS 38.101-2 [3] in this field.</w:t>
            </w:r>
            <w:r w:rsidRPr="0095297E">
              <w:rPr>
                <w:rFonts w:cs="Arial"/>
                <w:bCs/>
                <w:iCs/>
                <w:lang w:eastAsia="fr-FR"/>
              </w:rPr>
              <w:t xml:space="preserve"> UE indicating support for </w:t>
            </w:r>
            <w:r w:rsidRPr="0095297E">
              <w:rPr>
                <w:rFonts w:cs="Arial"/>
                <w:bCs/>
                <w:i/>
                <w:lang w:eastAsia="fr-FR"/>
              </w:rPr>
              <w:t>pc6</w:t>
            </w:r>
            <w:r w:rsidRPr="0095297E">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p>
        </w:tc>
        <w:tc>
          <w:tcPr>
            <w:tcW w:w="709" w:type="dxa"/>
          </w:tcPr>
          <w:p w14:paraId="53E0FC2A" w14:textId="77777777" w:rsidR="00383D60" w:rsidRPr="0095297E" w:rsidRDefault="00383D60" w:rsidP="00D95F00">
            <w:pPr>
              <w:pStyle w:val="TAL"/>
              <w:jc w:val="center"/>
              <w:rPr>
                <w:rFonts w:cs="Arial"/>
                <w:szCs w:val="18"/>
              </w:rPr>
            </w:pPr>
            <w:r w:rsidRPr="0095297E">
              <w:rPr>
                <w:rFonts w:cs="Arial"/>
                <w:szCs w:val="18"/>
              </w:rPr>
              <w:t>Band</w:t>
            </w:r>
          </w:p>
        </w:tc>
        <w:tc>
          <w:tcPr>
            <w:tcW w:w="567" w:type="dxa"/>
          </w:tcPr>
          <w:p w14:paraId="7936BC7C" w14:textId="77777777" w:rsidR="00383D60" w:rsidRPr="0095297E" w:rsidRDefault="00383D60" w:rsidP="00D95F00">
            <w:pPr>
              <w:pStyle w:val="TAL"/>
              <w:jc w:val="center"/>
              <w:rPr>
                <w:rFonts w:cs="Arial"/>
                <w:szCs w:val="18"/>
              </w:rPr>
            </w:pPr>
            <w:r w:rsidRPr="0095297E">
              <w:rPr>
                <w:rFonts w:cs="Arial"/>
                <w:szCs w:val="18"/>
              </w:rPr>
              <w:t>Yes</w:t>
            </w:r>
          </w:p>
        </w:tc>
        <w:tc>
          <w:tcPr>
            <w:tcW w:w="709" w:type="dxa"/>
          </w:tcPr>
          <w:p w14:paraId="43E9CA19" w14:textId="77777777" w:rsidR="00383D60" w:rsidRPr="0095297E" w:rsidRDefault="00383D60" w:rsidP="00D95F00">
            <w:pPr>
              <w:pStyle w:val="TAL"/>
              <w:jc w:val="center"/>
              <w:rPr>
                <w:rFonts w:cs="Arial"/>
                <w:szCs w:val="18"/>
              </w:rPr>
            </w:pPr>
            <w:r w:rsidRPr="0095297E">
              <w:rPr>
                <w:bCs/>
                <w:iCs/>
              </w:rPr>
              <w:t>N/A</w:t>
            </w:r>
          </w:p>
        </w:tc>
        <w:tc>
          <w:tcPr>
            <w:tcW w:w="728" w:type="dxa"/>
          </w:tcPr>
          <w:p w14:paraId="7AFAEE08" w14:textId="77777777" w:rsidR="00383D60" w:rsidRPr="0095297E" w:rsidRDefault="00383D60" w:rsidP="00D95F00">
            <w:pPr>
              <w:pStyle w:val="TAL"/>
              <w:jc w:val="center"/>
            </w:pPr>
            <w:r w:rsidRPr="0095297E">
              <w:rPr>
                <w:bCs/>
                <w:iCs/>
              </w:rPr>
              <w:t>N/A</w:t>
            </w:r>
          </w:p>
        </w:tc>
      </w:tr>
      <w:tr w:rsidR="00383D60" w:rsidRPr="0095297E" w14:paraId="2AD802D9" w14:textId="77777777" w:rsidTr="00D95F00">
        <w:trPr>
          <w:cantSplit/>
          <w:tblHeader/>
        </w:trPr>
        <w:tc>
          <w:tcPr>
            <w:tcW w:w="6917" w:type="dxa"/>
          </w:tcPr>
          <w:p w14:paraId="6AE8A720" w14:textId="77777777" w:rsidR="00383D60" w:rsidRPr="0095297E" w:rsidRDefault="00383D60" w:rsidP="00D95F00">
            <w:pPr>
              <w:pStyle w:val="TAL"/>
              <w:rPr>
                <w:b/>
                <w:i/>
              </w:rPr>
            </w:pPr>
            <w:r w:rsidRPr="0095297E">
              <w:rPr>
                <w:b/>
                <w:i/>
              </w:rPr>
              <w:t>ue-specific-K-Offset-r17</w:t>
            </w:r>
          </w:p>
          <w:p w14:paraId="7A605F12" w14:textId="77777777" w:rsidR="00383D60" w:rsidRPr="0095297E" w:rsidRDefault="00383D60" w:rsidP="00D95F00">
            <w:pPr>
              <w:pStyle w:val="TAL"/>
              <w:rPr>
                <w:rFonts w:cs="Arial"/>
                <w:bCs/>
                <w:iCs/>
                <w:szCs w:val="18"/>
              </w:rPr>
            </w:pPr>
            <w:r w:rsidRPr="0095297E">
              <w:rPr>
                <w:rFonts w:cs="Arial"/>
                <w:bCs/>
                <w:iCs/>
                <w:szCs w:val="18"/>
              </w:rPr>
              <w:t>Indicates whether the UE supports the reception of UE-specific K_offset comprised of the following functional components:</w:t>
            </w:r>
          </w:p>
          <w:p w14:paraId="5E2C3DD5"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reception of UE-specific K_offset via MAC-CE</w:t>
            </w:r>
          </w:p>
          <w:p w14:paraId="624CFDCD"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3EB1911E" w14:textId="77777777" w:rsidR="00383D60" w:rsidRPr="0095297E" w:rsidRDefault="00383D60" w:rsidP="00D95F00">
            <w:pPr>
              <w:pStyle w:val="TAL"/>
              <w:rPr>
                <w:b/>
                <w:i/>
              </w:rPr>
            </w:pPr>
            <w:r w:rsidRPr="0095297E">
              <w:rPr>
                <w:bCs/>
                <w:iCs/>
              </w:rPr>
              <w:t xml:space="preserve">UE indicating support of this feature shall also indicate support of </w:t>
            </w:r>
            <w:r w:rsidRPr="0095297E">
              <w:rPr>
                <w:i/>
              </w:rPr>
              <w:t xml:space="preserve">uplinkPreCompensation-r17 </w:t>
            </w:r>
            <w:r w:rsidRPr="0095297E">
              <w:rPr>
                <w:iCs/>
              </w:rPr>
              <w:t>and</w:t>
            </w:r>
            <w:r w:rsidRPr="0095297E">
              <w:rPr>
                <w:i/>
              </w:rPr>
              <w:t xml:space="preserve"> uplink-TA-Reporting-r17 </w:t>
            </w:r>
            <w:r w:rsidRPr="0095297E">
              <w:rPr>
                <w:iCs/>
              </w:rPr>
              <w:t>for this band</w:t>
            </w:r>
            <w:r w:rsidRPr="0095297E">
              <w:rPr>
                <w:i/>
              </w:rPr>
              <w:t>.</w:t>
            </w:r>
            <w:r w:rsidRPr="0095297E">
              <w:t xml:space="preserve"> This field is only applicable for bands in Table 5.2.2-1 in TS 38.101-5 [34] and HAPS operation bands in clause 5.2 of TS 38.104 [35].</w:t>
            </w:r>
          </w:p>
        </w:tc>
        <w:tc>
          <w:tcPr>
            <w:tcW w:w="709" w:type="dxa"/>
          </w:tcPr>
          <w:p w14:paraId="3D18F81A" w14:textId="77777777" w:rsidR="00383D60" w:rsidRPr="0095297E" w:rsidRDefault="00383D60" w:rsidP="00D95F00">
            <w:pPr>
              <w:pStyle w:val="TAL"/>
              <w:jc w:val="center"/>
              <w:rPr>
                <w:rFonts w:cs="Arial"/>
                <w:szCs w:val="18"/>
              </w:rPr>
            </w:pPr>
            <w:r w:rsidRPr="0095297E">
              <w:rPr>
                <w:bCs/>
                <w:iCs/>
              </w:rPr>
              <w:t>Band</w:t>
            </w:r>
          </w:p>
        </w:tc>
        <w:tc>
          <w:tcPr>
            <w:tcW w:w="567" w:type="dxa"/>
          </w:tcPr>
          <w:p w14:paraId="01F2CCE0" w14:textId="77777777" w:rsidR="00383D60" w:rsidRPr="0095297E" w:rsidRDefault="00383D60" w:rsidP="00D95F00">
            <w:pPr>
              <w:pStyle w:val="TAL"/>
              <w:jc w:val="center"/>
              <w:rPr>
                <w:rFonts w:cs="Arial"/>
                <w:szCs w:val="18"/>
              </w:rPr>
            </w:pPr>
            <w:r w:rsidRPr="0095297E">
              <w:rPr>
                <w:bCs/>
                <w:iCs/>
              </w:rPr>
              <w:t>No</w:t>
            </w:r>
          </w:p>
        </w:tc>
        <w:tc>
          <w:tcPr>
            <w:tcW w:w="709" w:type="dxa"/>
          </w:tcPr>
          <w:p w14:paraId="5AAA4F2B" w14:textId="77777777" w:rsidR="00383D60" w:rsidRPr="0095297E" w:rsidRDefault="00383D60" w:rsidP="00D95F00">
            <w:pPr>
              <w:pStyle w:val="TAL"/>
              <w:jc w:val="center"/>
              <w:rPr>
                <w:bCs/>
                <w:iCs/>
              </w:rPr>
            </w:pPr>
            <w:r w:rsidRPr="0095297E">
              <w:rPr>
                <w:bCs/>
                <w:iCs/>
              </w:rPr>
              <w:t>N/A</w:t>
            </w:r>
          </w:p>
        </w:tc>
        <w:tc>
          <w:tcPr>
            <w:tcW w:w="728" w:type="dxa"/>
          </w:tcPr>
          <w:p w14:paraId="52ABFB64" w14:textId="77777777" w:rsidR="00383D60" w:rsidRPr="0095297E" w:rsidRDefault="00383D60" w:rsidP="00D95F00">
            <w:pPr>
              <w:pStyle w:val="TAL"/>
              <w:jc w:val="center"/>
              <w:rPr>
                <w:bCs/>
                <w:iCs/>
              </w:rPr>
            </w:pPr>
            <w:r w:rsidRPr="0095297E">
              <w:rPr>
                <w:bCs/>
                <w:iCs/>
              </w:rPr>
              <w:t>N/A</w:t>
            </w:r>
          </w:p>
        </w:tc>
      </w:tr>
      <w:tr w:rsidR="00383D60" w:rsidRPr="0095297E" w14:paraId="68DDCE2F" w14:textId="77777777" w:rsidTr="00D95F00">
        <w:trPr>
          <w:cantSplit/>
          <w:tblHeader/>
        </w:trPr>
        <w:tc>
          <w:tcPr>
            <w:tcW w:w="6917" w:type="dxa"/>
          </w:tcPr>
          <w:p w14:paraId="3BF1F84D" w14:textId="77777777" w:rsidR="00383D60" w:rsidRPr="0095297E" w:rsidRDefault="00383D60" w:rsidP="00D95F00">
            <w:pPr>
              <w:keepNext/>
              <w:keepLines/>
              <w:spacing w:after="0"/>
              <w:rPr>
                <w:rFonts w:ascii="Arial" w:hAnsi="Arial"/>
                <w:b/>
                <w:i/>
                <w:sz w:val="18"/>
              </w:rPr>
            </w:pPr>
            <w:r w:rsidRPr="0095297E">
              <w:rPr>
                <w:rFonts w:ascii="Arial" w:hAnsi="Arial"/>
                <w:b/>
                <w:i/>
                <w:sz w:val="18"/>
              </w:rPr>
              <w:t>ul-GapFR2-r17</w:t>
            </w:r>
          </w:p>
          <w:p w14:paraId="4CCF8806" w14:textId="77777777" w:rsidR="00383D60" w:rsidRPr="0095297E" w:rsidRDefault="00383D60" w:rsidP="00D95F00">
            <w:pPr>
              <w:pStyle w:val="TAL"/>
              <w:rPr>
                <w:b/>
                <w:i/>
              </w:rPr>
            </w:pPr>
            <w:r w:rsidRPr="0095297E">
              <w:rPr>
                <w:rFonts w:eastAsia="MS PGothic"/>
              </w:rPr>
              <w:t>Indicates whether the UE supports FR2 UL gap to perform BPS sensing for Tx power management</w:t>
            </w:r>
            <w:r w:rsidRPr="0095297E">
              <w:t xml:space="preserve"> </w:t>
            </w:r>
            <w:r w:rsidRPr="0095297E">
              <w:rPr>
                <w:rFonts w:eastAsia="MS PGothic"/>
              </w:rPr>
              <w:t xml:space="preserve">by the use of uplink gap patterns as specified in TS 38.133 [5] </w:t>
            </w:r>
            <w:r w:rsidRPr="0095297E">
              <w:rPr>
                <w:bCs/>
                <w:iCs/>
              </w:rPr>
              <w:t>if UE supports a band in FR2</w:t>
            </w:r>
            <w:r w:rsidRPr="0095297E">
              <w:rPr>
                <w:rFonts w:eastAsia="MS PGothic"/>
              </w:rPr>
              <w:t>.</w:t>
            </w:r>
          </w:p>
        </w:tc>
        <w:tc>
          <w:tcPr>
            <w:tcW w:w="709" w:type="dxa"/>
          </w:tcPr>
          <w:p w14:paraId="50A23727" w14:textId="77777777" w:rsidR="00383D60" w:rsidRPr="0095297E" w:rsidRDefault="00383D60" w:rsidP="00D95F00">
            <w:pPr>
              <w:pStyle w:val="TAL"/>
              <w:jc w:val="center"/>
              <w:rPr>
                <w:rFonts w:cs="Arial"/>
                <w:szCs w:val="18"/>
              </w:rPr>
            </w:pPr>
            <w:r w:rsidRPr="0095297E">
              <w:rPr>
                <w:lang w:eastAsia="zh-CN"/>
              </w:rPr>
              <w:t>Band</w:t>
            </w:r>
          </w:p>
        </w:tc>
        <w:tc>
          <w:tcPr>
            <w:tcW w:w="567" w:type="dxa"/>
          </w:tcPr>
          <w:p w14:paraId="7A2ABF5C" w14:textId="77777777" w:rsidR="00383D60" w:rsidRPr="0095297E" w:rsidRDefault="00383D60" w:rsidP="00D95F00">
            <w:pPr>
              <w:pStyle w:val="TAL"/>
              <w:jc w:val="center"/>
              <w:rPr>
                <w:rFonts w:cs="Arial"/>
                <w:szCs w:val="18"/>
              </w:rPr>
            </w:pPr>
            <w:r w:rsidRPr="0095297E">
              <w:t>No</w:t>
            </w:r>
          </w:p>
        </w:tc>
        <w:tc>
          <w:tcPr>
            <w:tcW w:w="709" w:type="dxa"/>
          </w:tcPr>
          <w:p w14:paraId="54FC37B6" w14:textId="77777777" w:rsidR="00383D60" w:rsidRPr="0095297E" w:rsidRDefault="00383D60" w:rsidP="00D95F00">
            <w:pPr>
              <w:pStyle w:val="TAL"/>
              <w:jc w:val="center"/>
              <w:rPr>
                <w:bCs/>
                <w:iCs/>
              </w:rPr>
            </w:pPr>
            <w:r w:rsidRPr="0095297E">
              <w:rPr>
                <w:bCs/>
                <w:iCs/>
              </w:rPr>
              <w:t>No</w:t>
            </w:r>
          </w:p>
        </w:tc>
        <w:tc>
          <w:tcPr>
            <w:tcW w:w="728" w:type="dxa"/>
          </w:tcPr>
          <w:p w14:paraId="6AF234BB" w14:textId="77777777" w:rsidR="00383D60" w:rsidRPr="0095297E" w:rsidRDefault="00383D60" w:rsidP="00D95F00">
            <w:pPr>
              <w:pStyle w:val="TAL"/>
              <w:jc w:val="center"/>
              <w:rPr>
                <w:bCs/>
                <w:iCs/>
              </w:rPr>
            </w:pPr>
            <w:r w:rsidRPr="0095297E">
              <w:t>FR2 only</w:t>
            </w:r>
          </w:p>
        </w:tc>
      </w:tr>
      <w:tr w:rsidR="00383D60" w:rsidRPr="0095297E" w14:paraId="5C8A5E22" w14:textId="77777777" w:rsidTr="00D95F00">
        <w:trPr>
          <w:cantSplit/>
          <w:tblHeader/>
        </w:trPr>
        <w:tc>
          <w:tcPr>
            <w:tcW w:w="6917" w:type="dxa"/>
          </w:tcPr>
          <w:p w14:paraId="203BE2C7"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unifiedJointTCI-BeamAlignDLRS-r17</w:t>
            </w:r>
          </w:p>
          <w:p w14:paraId="3477AFE1" w14:textId="77777777" w:rsidR="00383D60" w:rsidRPr="0095297E" w:rsidRDefault="00383D60" w:rsidP="00D95F00">
            <w:pPr>
              <w:pStyle w:val="TAL"/>
              <w:rPr>
                <w:rFonts w:cs="Arial"/>
                <w:szCs w:val="18"/>
                <w:lang w:eastAsia="en-GB"/>
              </w:rPr>
            </w:pPr>
            <w:r w:rsidRPr="0095297E">
              <w:rPr>
                <w:rFonts w:cs="Arial"/>
                <w:szCs w:val="18"/>
                <w:lang w:eastAsia="en-GB"/>
              </w:rPr>
              <w:t>Indicates the support of beam misalignment between the DL source RS in the TCI state to provide spatial relation indication and the PL-RS.</w:t>
            </w:r>
          </w:p>
          <w:p w14:paraId="6EA31E6E" w14:textId="77777777" w:rsidR="00383D60" w:rsidRPr="0095297E" w:rsidRDefault="00383D60" w:rsidP="00D95F00">
            <w:pPr>
              <w:pStyle w:val="TAL"/>
              <w:rPr>
                <w:rFonts w:cs="Arial"/>
                <w:szCs w:val="18"/>
                <w:lang w:eastAsia="en-GB"/>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02D35E0C" w14:textId="77777777" w:rsidR="00383D60" w:rsidRPr="0095297E" w:rsidRDefault="00383D60" w:rsidP="00D95F00">
            <w:pPr>
              <w:pStyle w:val="TAL"/>
              <w:jc w:val="center"/>
              <w:rPr>
                <w:rFonts w:cs="Arial"/>
                <w:szCs w:val="18"/>
              </w:rPr>
            </w:pPr>
            <w:r w:rsidRPr="0095297E">
              <w:t>Band</w:t>
            </w:r>
          </w:p>
        </w:tc>
        <w:tc>
          <w:tcPr>
            <w:tcW w:w="567" w:type="dxa"/>
          </w:tcPr>
          <w:p w14:paraId="01CB9E0C" w14:textId="77777777" w:rsidR="00383D60" w:rsidRPr="0095297E" w:rsidRDefault="00383D60" w:rsidP="00D95F00">
            <w:pPr>
              <w:pStyle w:val="TAL"/>
              <w:jc w:val="center"/>
              <w:rPr>
                <w:rFonts w:cs="Arial"/>
                <w:szCs w:val="18"/>
              </w:rPr>
            </w:pPr>
            <w:r w:rsidRPr="0095297E">
              <w:t>No</w:t>
            </w:r>
          </w:p>
        </w:tc>
        <w:tc>
          <w:tcPr>
            <w:tcW w:w="709" w:type="dxa"/>
          </w:tcPr>
          <w:p w14:paraId="7B7AE1DD" w14:textId="77777777" w:rsidR="00383D60" w:rsidRPr="0095297E" w:rsidRDefault="00383D60" w:rsidP="00D95F00">
            <w:pPr>
              <w:pStyle w:val="TAL"/>
              <w:jc w:val="center"/>
              <w:rPr>
                <w:bCs/>
                <w:iCs/>
              </w:rPr>
            </w:pPr>
            <w:r w:rsidRPr="0095297E">
              <w:rPr>
                <w:bCs/>
                <w:iCs/>
              </w:rPr>
              <w:t>N/A</w:t>
            </w:r>
          </w:p>
        </w:tc>
        <w:tc>
          <w:tcPr>
            <w:tcW w:w="728" w:type="dxa"/>
          </w:tcPr>
          <w:p w14:paraId="3437D245" w14:textId="77777777" w:rsidR="00383D60" w:rsidRPr="0095297E" w:rsidRDefault="00383D60" w:rsidP="00D95F00">
            <w:pPr>
              <w:pStyle w:val="TAL"/>
              <w:jc w:val="center"/>
              <w:rPr>
                <w:bCs/>
                <w:iCs/>
              </w:rPr>
            </w:pPr>
            <w:r w:rsidRPr="0095297E">
              <w:rPr>
                <w:bCs/>
                <w:iCs/>
              </w:rPr>
              <w:t>FR2 only</w:t>
            </w:r>
          </w:p>
        </w:tc>
      </w:tr>
      <w:tr w:rsidR="00383D60" w:rsidRPr="0095297E" w14:paraId="40251DF7" w14:textId="77777777" w:rsidTr="00D95F00">
        <w:trPr>
          <w:cantSplit/>
          <w:tblHeader/>
        </w:trPr>
        <w:tc>
          <w:tcPr>
            <w:tcW w:w="6917" w:type="dxa"/>
          </w:tcPr>
          <w:p w14:paraId="434A199D"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unifiedJointTCI-commonMultiCC-r17</w:t>
            </w:r>
          </w:p>
          <w:p w14:paraId="0CC57F05" w14:textId="77777777" w:rsidR="00383D60" w:rsidRPr="0095297E" w:rsidRDefault="00383D60" w:rsidP="00D95F00">
            <w:pPr>
              <w:pStyle w:val="TAL"/>
              <w:rPr>
                <w:rFonts w:cs="Arial"/>
                <w:szCs w:val="18"/>
              </w:rPr>
            </w:pPr>
            <w:r w:rsidRPr="0095297E">
              <w:rPr>
                <w:rFonts w:cs="Arial"/>
                <w:szCs w:val="18"/>
                <w:lang w:eastAsia="en-GB"/>
              </w:rPr>
              <w:t>Indicates the support of</w:t>
            </w:r>
            <w:r w:rsidRPr="0095297E">
              <w:rPr>
                <w:rFonts w:cs="Arial"/>
                <w:sz w:val="16"/>
                <w:lang w:eastAsia="en-GB"/>
              </w:rPr>
              <w:t xml:space="preserve"> c</w:t>
            </w:r>
            <w:r w:rsidRPr="0095297E">
              <w:rPr>
                <w:rFonts w:cs="Arial"/>
                <w:szCs w:val="18"/>
              </w:rPr>
              <w:t>ommon multi-CC TCI state ID update and activation.</w:t>
            </w:r>
          </w:p>
          <w:p w14:paraId="0FA69446" w14:textId="77777777" w:rsidR="00383D60" w:rsidRPr="0095297E" w:rsidRDefault="00383D60" w:rsidP="00D95F00">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0492F06A" w14:textId="77777777" w:rsidR="00383D60" w:rsidRPr="0095297E" w:rsidRDefault="00383D60" w:rsidP="00D95F00">
            <w:pPr>
              <w:pStyle w:val="TAL"/>
              <w:jc w:val="center"/>
              <w:rPr>
                <w:rFonts w:cs="Arial"/>
                <w:szCs w:val="18"/>
              </w:rPr>
            </w:pPr>
            <w:r w:rsidRPr="0095297E">
              <w:t>Band</w:t>
            </w:r>
          </w:p>
        </w:tc>
        <w:tc>
          <w:tcPr>
            <w:tcW w:w="567" w:type="dxa"/>
          </w:tcPr>
          <w:p w14:paraId="141DC1B7" w14:textId="77777777" w:rsidR="00383D60" w:rsidRPr="0095297E" w:rsidRDefault="00383D60" w:rsidP="00D95F00">
            <w:pPr>
              <w:pStyle w:val="TAL"/>
              <w:jc w:val="center"/>
              <w:rPr>
                <w:rFonts w:cs="Arial"/>
                <w:szCs w:val="18"/>
              </w:rPr>
            </w:pPr>
            <w:r w:rsidRPr="0095297E">
              <w:t>No</w:t>
            </w:r>
          </w:p>
        </w:tc>
        <w:tc>
          <w:tcPr>
            <w:tcW w:w="709" w:type="dxa"/>
          </w:tcPr>
          <w:p w14:paraId="549D4D97" w14:textId="77777777" w:rsidR="00383D60" w:rsidRPr="0095297E" w:rsidRDefault="00383D60" w:rsidP="00D95F00">
            <w:pPr>
              <w:pStyle w:val="TAL"/>
              <w:jc w:val="center"/>
              <w:rPr>
                <w:bCs/>
                <w:iCs/>
              </w:rPr>
            </w:pPr>
            <w:r w:rsidRPr="0095297E">
              <w:rPr>
                <w:bCs/>
                <w:iCs/>
              </w:rPr>
              <w:t>N/A</w:t>
            </w:r>
          </w:p>
        </w:tc>
        <w:tc>
          <w:tcPr>
            <w:tcW w:w="728" w:type="dxa"/>
          </w:tcPr>
          <w:p w14:paraId="31B677F7" w14:textId="77777777" w:rsidR="00383D60" w:rsidRPr="0095297E" w:rsidRDefault="00383D60" w:rsidP="00D95F00">
            <w:pPr>
              <w:pStyle w:val="TAL"/>
              <w:jc w:val="center"/>
              <w:rPr>
                <w:bCs/>
                <w:iCs/>
              </w:rPr>
            </w:pPr>
            <w:r w:rsidRPr="0095297E">
              <w:rPr>
                <w:bCs/>
                <w:iCs/>
              </w:rPr>
              <w:t>N/A</w:t>
            </w:r>
          </w:p>
        </w:tc>
      </w:tr>
      <w:tr w:rsidR="00383D60" w:rsidRPr="0095297E" w14:paraId="5F6CBFA8" w14:textId="77777777" w:rsidTr="00D95F00">
        <w:trPr>
          <w:cantSplit/>
          <w:tblHeader/>
        </w:trPr>
        <w:tc>
          <w:tcPr>
            <w:tcW w:w="6917" w:type="dxa"/>
          </w:tcPr>
          <w:p w14:paraId="6AFB6166" w14:textId="77777777" w:rsidR="00383D60" w:rsidRPr="0095297E" w:rsidRDefault="00383D60" w:rsidP="00D95F00">
            <w:pPr>
              <w:pStyle w:val="TAL"/>
              <w:rPr>
                <w:rFonts w:cs="Arial"/>
                <w:b/>
                <w:i/>
                <w:szCs w:val="18"/>
              </w:rPr>
            </w:pPr>
            <w:r w:rsidRPr="0095297E">
              <w:rPr>
                <w:rFonts w:cs="Arial"/>
                <w:b/>
                <w:i/>
                <w:szCs w:val="18"/>
              </w:rPr>
              <w:t>unifiedJointTCI-InterCell-r17</w:t>
            </w:r>
          </w:p>
          <w:p w14:paraId="48D469A2" w14:textId="77777777" w:rsidR="00383D60" w:rsidRPr="0095297E" w:rsidRDefault="00383D60" w:rsidP="00D95F00">
            <w:pPr>
              <w:pStyle w:val="TAL"/>
              <w:rPr>
                <w:rFonts w:eastAsia="MS Mincho" w:cs="Arial"/>
                <w:bCs/>
                <w:iCs/>
                <w:szCs w:val="18"/>
              </w:rPr>
            </w:pPr>
            <w:r w:rsidRPr="0095297E">
              <w:rPr>
                <w:rFonts w:eastAsia="MS Mincho" w:cs="Arial"/>
                <w:bCs/>
                <w:iCs/>
                <w:szCs w:val="18"/>
              </w:rPr>
              <w:t>Indicates the support of Unified TCI with joint DL/UL TCI update for inter-cell beam management including following parameters:</w:t>
            </w:r>
          </w:p>
          <w:p w14:paraId="17E55521" w14:textId="77777777" w:rsidR="00383D60" w:rsidRPr="0095297E" w:rsidRDefault="00383D60" w:rsidP="00D95F00">
            <w:pPr>
              <w:pStyle w:val="B1"/>
              <w:spacing w:after="0"/>
              <w:rPr>
                <w:rFonts w:eastAsia="MS Mincho" w:cs="Arial"/>
                <w:szCs w:val="18"/>
              </w:rPr>
            </w:pPr>
            <w:r w:rsidRPr="0095297E">
              <w:rPr>
                <w:rFonts w:ascii="Arial" w:eastAsia="MS Mincho" w:hAnsi="Arial" w:cs="Arial"/>
                <w:sz w:val="18"/>
                <w:szCs w:val="18"/>
              </w:rPr>
              <w:t>-</w:t>
            </w:r>
            <w:r w:rsidRPr="0095297E">
              <w:rPr>
                <w:rFonts w:ascii="Arial" w:eastAsia="MS Mincho" w:hAnsi="Arial" w:cs="Arial"/>
                <w:sz w:val="18"/>
                <w:szCs w:val="18"/>
              </w:rPr>
              <w:tab/>
            </w:r>
            <w:r w:rsidRPr="0095297E">
              <w:rPr>
                <w:rFonts w:ascii="Arial" w:eastAsia="MS Mincho" w:hAnsi="Arial" w:cs="Arial"/>
                <w:i/>
                <w:iCs/>
                <w:sz w:val="18"/>
                <w:szCs w:val="18"/>
              </w:rPr>
              <w:t>additionalMAC-CE-PerCC-r17</w:t>
            </w:r>
            <w:r w:rsidRPr="0095297E">
              <w:rPr>
                <w:rFonts w:ascii="Arial" w:eastAsia="MS Mincho" w:hAnsi="Arial" w:cs="Arial"/>
                <w:sz w:val="18"/>
                <w:szCs w:val="18"/>
              </w:rPr>
              <w:t xml:space="preserve"> indicates the number of K additional MAC-CEs to indicate joint TCI states per CC in a band.</w:t>
            </w:r>
          </w:p>
          <w:p w14:paraId="53FF8E55" w14:textId="77777777" w:rsidR="00383D60" w:rsidRPr="0095297E" w:rsidRDefault="00383D60" w:rsidP="00D95F00">
            <w:pPr>
              <w:pStyle w:val="B1"/>
              <w:spacing w:after="0"/>
              <w:rPr>
                <w:rFonts w:eastAsia="MS Mincho" w:cs="Arial"/>
                <w:szCs w:val="18"/>
              </w:rPr>
            </w:pPr>
            <w:r w:rsidRPr="0095297E">
              <w:rPr>
                <w:rFonts w:ascii="Arial" w:eastAsia="MS Mincho" w:hAnsi="Arial" w:cs="Arial"/>
                <w:sz w:val="18"/>
                <w:szCs w:val="18"/>
              </w:rPr>
              <w:t>-</w:t>
            </w:r>
            <w:r w:rsidRPr="0095297E">
              <w:rPr>
                <w:rFonts w:ascii="Arial" w:eastAsia="MS Mincho" w:hAnsi="Arial" w:cs="Arial"/>
                <w:sz w:val="18"/>
                <w:szCs w:val="18"/>
              </w:rPr>
              <w:tab/>
            </w:r>
            <w:r w:rsidRPr="0095297E">
              <w:rPr>
                <w:rFonts w:ascii="Arial" w:eastAsia="MS Mincho" w:hAnsi="Arial" w:cs="Arial"/>
                <w:i/>
                <w:iCs/>
                <w:sz w:val="18"/>
                <w:szCs w:val="18"/>
              </w:rPr>
              <w:t>additionalMAC-CE-AcrossCC-r17</w:t>
            </w:r>
            <w:r w:rsidRPr="0095297E">
              <w:rPr>
                <w:rFonts w:ascii="Arial" w:eastAsia="MS Mincho" w:hAnsi="Arial" w:cs="Arial"/>
                <w:sz w:val="18"/>
                <w:szCs w:val="18"/>
              </w:rPr>
              <w:t xml:space="preserve"> indicates the number of K additional MAC-CE activated joint TCI states across all CC(s) in a band.</w:t>
            </w:r>
          </w:p>
          <w:p w14:paraId="0E042754" w14:textId="77777777" w:rsidR="00383D60" w:rsidRPr="0095297E" w:rsidRDefault="00383D60" w:rsidP="00D95F00">
            <w:pPr>
              <w:pStyle w:val="TAL"/>
              <w:rPr>
                <w:rFonts w:eastAsia="MS Mincho" w:cs="Arial"/>
                <w:szCs w:val="18"/>
              </w:rPr>
            </w:pPr>
          </w:p>
          <w:p w14:paraId="506569D4" w14:textId="77777777" w:rsidR="00383D60" w:rsidRPr="0095297E" w:rsidRDefault="00383D60" w:rsidP="00D95F00">
            <w:pPr>
              <w:pStyle w:val="TAL"/>
              <w:rPr>
                <w:rFonts w:eastAsia="MS Mincho" w:cs="Arial"/>
                <w:szCs w:val="18"/>
              </w:rPr>
            </w:pPr>
            <w:r w:rsidRPr="0095297E">
              <w:rPr>
                <w:rFonts w:eastAsia="MS Mincho" w:cs="Arial"/>
                <w:szCs w:val="18"/>
              </w:rPr>
              <w:t xml:space="preserve">A UE indicating support of this shall also indicate support of </w:t>
            </w:r>
            <w:r w:rsidRPr="0095297E">
              <w:rPr>
                <w:rFonts w:eastAsia="MS Mincho" w:cs="Arial"/>
                <w:i/>
                <w:iCs/>
                <w:szCs w:val="18"/>
              </w:rPr>
              <w:t>unifiedJointTCI-r17</w:t>
            </w:r>
            <w:r w:rsidRPr="0095297E">
              <w:rPr>
                <w:rFonts w:eastAsia="MS Mincho" w:cs="Arial"/>
                <w:szCs w:val="18"/>
              </w:rPr>
              <w:t xml:space="preserve"> and </w:t>
            </w:r>
            <w:r w:rsidRPr="0095297E">
              <w:rPr>
                <w:rFonts w:eastAsia="MS Mincho" w:cs="Arial"/>
                <w:i/>
                <w:iCs/>
                <w:szCs w:val="18"/>
              </w:rPr>
              <w:t>unifiedJointTCI-mTRP-InterCell-BM-r17</w:t>
            </w:r>
            <w:r w:rsidRPr="0095297E">
              <w:rPr>
                <w:rFonts w:eastAsia="MS Mincho" w:cs="Arial"/>
                <w:szCs w:val="18"/>
              </w:rPr>
              <w:t>.</w:t>
            </w:r>
          </w:p>
          <w:p w14:paraId="5D99B937" w14:textId="77777777" w:rsidR="00383D60" w:rsidRPr="0095297E" w:rsidRDefault="00383D60" w:rsidP="00D95F00">
            <w:pPr>
              <w:pStyle w:val="TAL"/>
              <w:rPr>
                <w:rFonts w:eastAsia="MS Mincho" w:cs="Arial"/>
                <w:szCs w:val="18"/>
              </w:rPr>
            </w:pPr>
          </w:p>
          <w:p w14:paraId="6D634C98" w14:textId="77777777" w:rsidR="00383D60" w:rsidRPr="0095297E" w:rsidRDefault="00383D60" w:rsidP="00D95F00">
            <w:pPr>
              <w:pStyle w:val="TAN"/>
              <w:rPr>
                <w:rFonts w:eastAsia="MS Mincho"/>
              </w:rPr>
            </w:pPr>
            <w:r w:rsidRPr="0095297E">
              <w:rPr>
                <w:rFonts w:eastAsia="MS Mincho"/>
              </w:rPr>
              <w:t>NOTE:</w:t>
            </w:r>
            <w:r w:rsidRPr="0095297E">
              <w:rPr>
                <w:rFonts w:eastAsia="MS Mincho" w:cs="Arial"/>
                <w:szCs w:val="18"/>
              </w:rPr>
              <w:tab/>
            </w:r>
            <w:r w:rsidRPr="0095297E">
              <w:rPr>
                <w:rFonts w:eastAsia="MS Mincho"/>
              </w:rPr>
              <w:t xml:space="preserve">A UE that supports </w:t>
            </w:r>
            <w:r w:rsidRPr="0095297E">
              <w:rPr>
                <w:rFonts w:eastAsia="MS Mincho"/>
                <w:i/>
                <w:iCs/>
              </w:rPr>
              <w:t>unifiedJointTCI-InterCell-r17</w:t>
            </w:r>
            <w:r w:rsidRPr="0095297E">
              <w:rPr>
                <w:rFonts w:eastAsia="MS Mincho"/>
              </w:rPr>
              <w:t xml:space="preserve"> supports K additional MAC-CE activated joint TCI states across all CC(s) in a band in addition to the maximum number of MAC-CE activated joint TCI states across all CC(s) in a band signalled in </w:t>
            </w:r>
            <w:r w:rsidRPr="0095297E">
              <w:rPr>
                <w:rFonts w:eastAsia="MS Mincho"/>
                <w:i/>
                <w:iCs/>
              </w:rPr>
              <w:t>unifiedJointTCI-r17</w:t>
            </w:r>
            <w:r w:rsidRPr="0095297E">
              <w:rPr>
                <w:rFonts w:eastAsia="MS Mincho"/>
              </w:rPr>
              <w:t xml:space="preserve">. The signalled value in </w:t>
            </w:r>
            <w:r w:rsidRPr="0095297E">
              <w:rPr>
                <w:rFonts w:eastAsia="MS Mincho" w:cs="Arial"/>
                <w:i/>
                <w:iCs/>
                <w:szCs w:val="18"/>
              </w:rPr>
              <w:t>additionalMAC-CE-AcrossCC-r17</w:t>
            </w:r>
            <w:r w:rsidRPr="0095297E">
              <w:rPr>
                <w:rFonts w:eastAsia="MS Mincho"/>
              </w:rPr>
              <w:t xml:space="preserve"> plus the signalled value in </w:t>
            </w:r>
            <w:r w:rsidRPr="0095297E">
              <w:rPr>
                <w:rFonts w:eastAsia="MS Mincho"/>
                <w:i/>
                <w:iCs/>
              </w:rPr>
              <w:t>maxActivatedTCIAcrossCC-r17</w:t>
            </w:r>
            <w:r w:rsidRPr="0095297E">
              <w:rPr>
                <w:rFonts w:eastAsia="MS Mincho"/>
              </w:rPr>
              <w:t xml:space="preserve"> determine the maximum number of MAC-CE activated joint TCI states across all CC(s) in a band that are applied to intra and inter-cell beam management jointly.</w:t>
            </w:r>
          </w:p>
          <w:p w14:paraId="157E465A" w14:textId="77777777" w:rsidR="00383D60" w:rsidRPr="0095297E" w:rsidRDefault="00383D60" w:rsidP="00D95F00">
            <w:pPr>
              <w:pStyle w:val="TAL"/>
              <w:rPr>
                <w:b/>
                <w:i/>
              </w:rPr>
            </w:pPr>
          </w:p>
        </w:tc>
        <w:tc>
          <w:tcPr>
            <w:tcW w:w="709" w:type="dxa"/>
          </w:tcPr>
          <w:p w14:paraId="285DAA29" w14:textId="77777777" w:rsidR="00383D60" w:rsidRPr="0095297E" w:rsidRDefault="00383D60" w:rsidP="00D95F00">
            <w:pPr>
              <w:pStyle w:val="TAL"/>
              <w:jc w:val="center"/>
              <w:rPr>
                <w:rFonts w:cs="Arial"/>
                <w:szCs w:val="18"/>
              </w:rPr>
            </w:pPr>
            <w:r w:rsidRPr="0095297E">
              <w:t>Band</w:t>
            </w:r>
          </w:p>
        </w:tc>
        <w:tc>
          <w:tcPr>
            <w:tcW w:w="567" w:type="dxa"/>
          </w:tcPr>
          <w:p w14:paraId="2C55BAF7" w14:textId="77777777" w:rsidR="00383D60" w:rsidRPr="0095297E" w:rsidRDefault="00383D60" w:rsidP="00D95F00">
            <w:pPr>
              <w:pStyle w:val="TAL"/>
              <w:jc w:val="center"/>
              <w:rPr>
                <w:rFonts w:cs="Arial"/>
                <w:szCs w:val="18"/>
              </w:rPr>
            </w:pPr>
            <w:r w:rsidRPr="0095297E">
              <w:t>No</w:t>
            </w:r>
          </w:p>
        </w:tc>
        <w:tc>
          <w:tcPr>
            <w:tcW w:w="709" w:type="dxa"/>
          </w:tcPr>
          <w:p w14:paraId="6FF267ED" w14:textId="77777777" w:rsidR="00383D60" w:rsidRPr="0095297E" w:rsidRDefault="00383D60" w:rsidP="00D95F00">
            <w:pPr>
              <w:pStyle w:val="TAL"/>
              <w:jc w:val="center"/>
              <w:rPr>
                <w:bCs/>
                <w:iCs/>
              </w:rPr>
            </w:pPr>
            <w:r w:rsidRPr="0095297E">
              <w:rPr>
                <w:bCs/>
                <w:iCs/>
              </w:rPr>
              <w:t>N/A</w:t>
            </w:r>
          </w:p>
        </w:tc>
        <w:tc>
          <w:tcPr>
            <w:tcW w:w="728" w:type="dxa"/>
          </w:tcPr>
          <w:p w14:paraId="4189D2E7" w14:textId="77777777" w:rsidR="00383D60" w:rsidRPr="0095297E" w:rsidRDefault="00383D60" w:rsidP="00D95F00">
            <w:pPr>
              <w:pStyle w:val="TAL"/>
              <w:jc w:val="center"/>
              <w:rPr>
                <w:bCs/>
                <w:iCs/>
              </w:rPr>
            </w:pPr>
            <w:r w:rsidRPr="0095297E">
              <w:rPr>
                <w:bCs/>
                <w:iCs/>
              </w:rPr>
              <w:t>N/A</w:t>
            </w:r>
          </w:p>
        </w:tc>
      </w:tr>
      <w:tr w:rsidR="00383D60" w:rsidRPr="0095297E" w14:paraId="65352D17" w14:textId="77777777" w:rsidTr="00D95F00">
        <w:trPr>
          <w:cantSplit/>
          <w:tblHeader/>
        </w:trPr>
        <w:tc>
          <w:tcPr>
            <w:tcW w:w="6917" w:type="dxa"/>
          </w:tcPr>
          <w:p w14:paraId="6A0184C4"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unifiedJointTCI-Legacy-CORESET0-r17</w:t>
            </w:r>
            <w:r w:rsidRPr="0095297E">
              <w:rPr>
                <w:rFonts w:cs="Arial"/>
                <w:b/>
                <w:bCs/>
                <w:i/>
                <w:iCs/>
                <w:szCs w:val="18"/>
                <w:lang w:eastAsia="en-GB"/>
              </w:rPr>
              <w:tab/>
            </w:r>
          </w:p>
          <w:p w14:paraId="574F5341" w14:textId="77777777" w:rsidR="00383D60" w:rsidRPr="0095297E" w:rsidRDefault="00383D60" w:rsidP="00D95F00">
            <w:pPr>
              <w:pStyle w:val="TAL"/>
              <w:rPr>
                <w:rFonts w:cs="Arial"/>
                <w:b/>
                <w:bCs/>
                <w:i/>
                <w:iCs/>
                <w:szCs w:val="18"/>
                <w:lang w:eastAsia="en-GB"/>
              </w:rPr>
            </w:pPr>
            <w:r w:rsidRPr="0095297E">
              <w:rPr>
                <w:rFonts w:cs="Arial"/>
                <w:szCs w:val="18"/>
                <w:lang w:eastAsia="en-GB"/>
              </w:rPr>
              <w:t>Indicates the support of indication/configuration of R17 TCI states for CORESET #0 and the respective PDSCH reception reusing the Rel-15/16 signalling/configuration design(s)</w:t>
            </w:r>
            <w:r w:rsidRPr="0095297E">
              <w:rPr>
                <w:rFonts w:cs="Arial"/>
                <w:b/>
                <w:bCs/>
                <w:i/>
                <w:iCs/>
                <w:szCs w:val="18"/>
                <w:lang w:eastAsia="en-GB"/>
              </w:rPr>
              <w:t>.</w:t>
            </w:r>
          </w:p>
          <w:p w14:paraId="1939CEB7" w14:textId="77777777" w:rsidR="00383D60" w:rsidRPr="0095297E" w:rsidRDefault="00383D60" w:rsidP="00D95F00">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59BBFDBF" w14:textId="77777777" w:rsidR="00383D60" w:rsidRPr="0095297E" w:rsidRDefault="00383D60" w:rsidP="00D95F00">
            <w:pPr>
              <w:pStyle w:val="TAL"/>
              <w:jc w:val="center"/>
              <w:rPr>
                <w:rFonts w:cs="Arial"/>
                <w:szCs w:val="18"/>
              </w:rPr>
            </w:pPr>
            <w:r w:rsidRPr="0095297E">
              <w:t>Band</w:t>
            </w:r>
          </w:p>
        </w:tc>
        <w:tc>
          <w:tcPr>
            <w:tcW w:w="567" w:type="dxa"/>
          </w:tcPr>
          <w:p w14:paraId="1C027C3A" w14:textId="77777777" w:rsidR="00383D60" w:rsidRPr="0095297E" w:rsidRDefault="00383D60" w:rsidP="00D95F00">
            <w:pPr>
              <w:pStyle w:val="TAL"/>
              <w:jc w:val="center"/>
              <w:rPr>
                <w:rFonts w:cs="Arial"/>
                <w:szCs w:val="18"/>
              </w:rPr>
            </w:pPr>
            <w:r w:rsidRPr="0095297E">
              <w:t>No</w:t>
            </w:r>
          </w:p>
        </w:tc>
        <w:tc>
          <w:tcPr>
            <w:tcW w:w="709" w:type="dxa"/>
          </w:tcPr>
          <w:p w14:paraId="26648FDE" w14:textId="77777777" w:rsidR="00383D60" w:rsidRPr="0095297E" w:rsidRDefault="00383D60" w:rsidP="00D95F00">
            <w:pPr>
              <w:pStyle w:val="TAL"/>
              <w:jc w:val="center"/>
              <w:rPr>
                <w:bCs/>
                <w:iCs/>
              </w:rPr>
            </w:pPr>
            <w:r w:rsidRPr="0095297E">
              <w:rPr>
                <w:bCs/>
                <w:iCs/>
              </w:rPr>
              <w:t>N/A</w:t>
            </w:r>
          </w:p>
        </w:tc>
        <w:tc>
          <w:tcPr>
            <w:tcW w:w="728" w:type="dxa"/>
          </w:tcPr>
          <w:p w14:paraId="7AF00678" w14:textId="77777777" w:rsidR="00383D60" w:rsidRPr="0095297E" w:rsidRDefault="00383D60" w:rsidP="00D95F00">
            <w:pPr>
              <w:pStyle w:val="TAL"/>
              <w:jc w:val="center"/>
              <w:rPr>
                <w:bCs/>
                <w:iCs/>
              </w:rPr>
            </w:pPr>
            <w:r w:rsidRPr="0095297E">
              <w:rPr>
                <w:bCs/>
                <w:iCs/>
              </w:rPr>
              <w:t>N/A</w:t>
            </w:r>
          </w:p>
        </w:tc>
      </w:tr>
      <w:tr w:rsidR="00383D60" w:rsidRPr="0095297E" w14:paraId="26B159D3" w14:textId="77777777" w:rsidTr="00D95F00">
        <w:trPr>
          <w:cantSplit/>
          <w:tblHeader/>
        </w:trPr>
        <w:tc>
          <w:tcPr>
            <w:tcW w:w="6917" w:type="dxa"/>
          </w:tcPr>
          <w:p w14:paraId="440FC32A"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unifiedJointTCI-Legacy-SRS-r17</w:t>
            </w:r>
          </w:p>
          <w:p w14:paraId="2BBF0D1B" w14:textId="77777777" w:rsidR="00383D60" w:rsidRPr="0095297E" w:rsidRDefault="00383D60" w:rsidP="00D95F00">
            <w:pPr>
              <w:pStyle w:val="TAL"/>
              <w:rPr>
                <w:rFonts w:cs="Arial"/>
                <w:szCs w:val="18"/>
                <w:lang w:eastAsia="en-GB"/>
              </w:rPr>
            </w:pPr>
            <w:r w:rsidRPr="0095297E">
              <w:rPr>
                <w:rFonts w:cs="Arial"/>
                <w:szCs w:val="18"/>
                <w:lang w:eastAsia="en-GB"/>
              </w:rPr>
              <w:t>Indicates the support of indication/configuration of R17 TCI states for SRS (except for periodic/semi-persistent SRS for BM) reusing the Rel-15/16 signalling/configuration design(s).</w:t>
            </w:r>
          </w:p>
          <w:p w14:paraId="5B669F65" w14:textId="77777777" w:rsidR="00383D60" w:rsidRPr="0095297E" w:rsidRDefault="00383D60" w:rsidP="00D95F00">
            <w:pPr>
              <w:pStyle w:val="TAL"/>
              <w:rPr>
                <w:b/>
                <w:i/>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0AFDD6B0" w14:textId="77777777" w:rsidR="00383D60" w:rsidRPr="0095297E" w:rsidRDefault="00383D60" w:rsidP="00D95F00">
            <w:pPr>
              <w:pStyle w:val="TAL"/>
              <w:jc w:val="center"/>
              <w:rPr>
                <w:rFonts w:cs="Arial"/>
                <w:szCs w:val="18"/>
              </w:rPr>
            </w:pPr>
            <w:r w:rsidRPr="0095297E">
              <w:t>Band</w:t>
            </w:r>
          </w:p>
        </w:tc>
        <w:tc>
          <w:tcPr>
            <w:tcW w:w="567" w:type="dxa"/>
          </w:tcPr>
          <w:p w14:paraId="4721CE1E" w14:textId="77777777" w:rsidR="00383D60" w:rsidRPr="0095297E" w:rsidRDefault="00383D60" w:rsidP="00D95F00">
            <w:pPr>
              <w:pStyle w:val="TAL"/>
              <w:jc w:val="center"/>
              <w:rPr>
                <w:rFonts w:cs="Arial"/>
                <w:szCs w:val="18"/>
              </w:rPr>
            </w:pPr>
            <w:r w:rsidRPr="0095297E">
              <w:t>No</w:t>
            </w:r>
          </w:p>
        </w:tc>
        <w:tc>
          <w:tcPr>
            <w:tcW w:w="709" w:type="dxa"/>
          </w:tcPr>
          <w:p w14:paraId="76ED26DE" w14:textId="77777777" w:rsidR="00383D60" w:rsidRPr="0095297E" w:rsidRDefault="00383D60" w:rsidP="00D95F00">
            <w:pPr>
              <w:pStyle w:val="TAL"/>
              <w:jc w:val="center"/>
              <w:rPr>
                <w:bCs/>
                <w:iCs/>
              </w:rPr>
            </w:pPr>
            <w:r w:rsidRPr="0095297E">
              <w:rPr>
                <w:bCs/>
                <w:iCs/>
              </w:rPr>
              <w:t>N/A</w:t>
            </w:r>
          </w:p>
        </w:tc>
        <w:tc>
          <w:tcPr>
            <w:tcW w:w="728" w:type="dxa"/>
          </w:tcPr>
          <w:p w14:paraId="02F907EA" w14:textId="77777777" w:rsidR="00383D60" w:rsidRPr="0095297E" w:rsidRDefault="00383D60" w:rsidP="00D95F00">
            <w:pPr>
              <w:pStyle w:val="TAL"/>
              <w:jc w:val="center"/>
              <w:rPr>
                <w:bCs/>
                <w:iCs/>
              </w:rPr>
            </w:pPr>
            <w:r w:rsidRPr="0095297E">
              <w:rPr>
                <w:bCs/>
                <w:iCs/>
              </w:rPr>
              <w:t>N/A</w:t>
            </w:r>
          </w:p>
        </w:tc>
      </w:tr>
      <w:tr w:rsidR="00383D60" w:rsidRPr="0095297E" w14:paraId="517D36D0" w14:textId="77777777" w:rsidTr="00D95F00">
        <w:trPr>
          <w:cantSplit/>
          <w:tblHeader/>
        </w:trPr>
        <w:tc>
          <w:tcPr>
            <w:tcW w:w="6917" w:type="dxa"/>
          </w:tcPr>
          <w:p w14:paraId="7CCFC7DF"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unifiedJointTCI-Legacy-r17</w:t>
            </w:r>
          </w:p>
          <w:p w14:paraId="4A33AD26" w14:textId="77777777" w:rsidR="00383D60" w:rsidRPr="0095297E" w:rsidRDefault="00383D60" w:rsidP="00D95F00">
            <w:pPr>
              <w:pStyle w:val="TAL"/>
              <w:rPr>
                <w:rFonts w:cs="Arial"/>
                <w:szCs w:val="18"/>
              </w:rPr>
            </w:pPr>
            <w:r w:rsidRPr="0095297E">
              <w:rPr>
                <w:rFonts w:cs="Arial"/>
                <w:szCs w:val="18"/>
                <w:lang w:eastAsia="en-GB"/>
              </w:rPr>
              <w:t>Indicates the s</w:t>
            </w:r>
            <w:r w:rsidRPr="0095297E">
              <w:rPr>
                <w:rFonts w:cs="Arial"/>
                <w:szCs w:val="18"/>
              </w:rPr>
              <w:t>upport of indication/configuration of R17 TCI states for aperiodic CSI-RS, PDCCH, PDSCH (except for TRS and for CORESET #0 and the respective PDSCH reception) reusing the Rel-15/16 signalling/configuration design(s).</w:t>
            </w:r>
          </w:p>
          <w:p w14:paraId="3B865D74" w14:textId="77777777" w:rsidR="00383D60" w:rsidRPr="0095297E" w:rsidRDefault="00383D60" w:rsidP="00D95F00">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2CBBEC08" w14:textId="77777777" w:rsidR="00383D60" w:rsidRPr="0095297E" w:rsidRDefault="00383D60" w:rsidP="00D95F00">
            <w:pPr>
              <w:pStyle w:val="TAL"/>
              <w:jc w:val="center"/>
              <w:rPr>
                <w:rFonts w:cs="Arial"/>
                <w:szCs w:val="18"/>
              </w:rPr>
            </w:pPr>
            <w:r w:rsidRPr="0095297E">
              <w:t>Band</w:t>
            </w:r>
          </w:p>
        </w:tc>
        <w:tc>
          <w:tcPr>
            <w:tcW w:w="567" w:type="dxa"/>
          </w:tcPr>
          <w:p w14:paraId="405AADEC" w14:textId="77777777" w:rsidR="00383D60" w:rsidRPr="0095297E" w:rsidRDefault="00383D60" w:rsidP="00D95F00">
            <w:pPr>
              <w:pStyle w:val="TAL"/>
              <w:jc w:val="center"/>
              <w:rPr>
                <w:rFonts w:cs="Arial"/>
                <w:szCs w:val="18"/>
              </w:rPr>
            </w:pPr>
            <w:r w:rsidRPr="0095297E">
              <w:t>No</w:t>
            </w:r>
          </w:p>
        </w:tc>
        <w:tc>
          <w:tcPr>
            <w:tcW w:w="709" w:type="dxa"/>
          </w:tcPr>
          <w:p w14:paraId="71CF075B" w14:textId="77777777" w:rsidR="00383D60" w:rsidRPr="0095297E" w:rsidRDefault="00383D60" w:rsidP="00D95F00">
            <w:pPr>
              <w:pStyle w:val="TAL"/>
              <w:jc w:val="center"/>
              <w:rPr>
                <w:bCs/>
                <w:iCs/>
              </w:rPr>
            </w:pPr>
            <w:r w:rsidRPr="0095297E">
              <w:rPr>
                <w:bCs/>
                <w:iCs/>
              </w:rPr>
              <w:t>N/A</w:t>
            </w:r>
          </w:p>
        </w:tc>
        <w:tc>
          <w:tcPr>
            <w:tcW w:w="728" w:type="dxa"/>
          </w:tcPr>
          <w:p w14:paraId="2E5A18FC" w14:textId="77777777" w:rsidR="00383D60" w:rsidRPr="0095297E" w:rsidRDefault="00383D60" w:rsidP="00D95F00">
            <w:pPr>
              <w:pStyle w:val="TAL"/>
              <w:jc w:val="center"/>
              <w:rPr>
                <w:bCs/>
                <w:iCs/>
              </w:rPr>
            </w:pPr>
            <w:r w:rsidRPr="0095297E">
              <w:rPr>
                <w:bCs/>
                <w:iCs/>
              </w:rPr>
              <w:t>N/A</w:t>
            </w:r>
          </w:p>
        </w:tc>
      </w:tr>
      <w:tr w:rsidR="00383D60" w:rsidRPr="0095297E" w14:paraId="7D36EC0B" w14:textId="77777777" w:rsidTr="00D95F00">
        <w:trPr>
          <w:cantSplit/>
          <w:tblHeader/>
        </w:trPr>
        <w:tc>
          <w:tcPr>
            <w:tcW w:w="6917" w:type="dxa"/>
          </w:tcPr>
          <w:p w14:paraId="4BACBD67"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unifiedJointTCI-ListSharingCA-r17</w:t>
            </w:r>
          </w:p>
          <w:p w14:paraId="3CEAEB37" w14:textId="77777777" w:rsidR="00383D60" w:rsidRPr="0095297E" w:rsidRDefault="00383D60" w:rsidP="00D95F00">
            <w:pPr>
              <w:pStyle w:val="TAL"/>
              <w:rPr>
                <w:rFonts w:cs="Arial"/>
                <w:szCs w:val="18"/>
              </w:rPr>
            </w:pPr>
            <w:r w:rsidRPr="0095297E">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1B4E6BCF" w14:textId="77777777" w:rsidR="00383D60" w:rsidRPr="0095297E" w:rsidRDefault="00383D60" w:rsidP="00D95F00">
            <w:pPr>
              <w:pStyle w:val="TAL"/>
              <w:rPr>
                <w:rFonts w:cs="Arial"/>
                <w:szCs w:val="18"/>
              </w:rPr>
            </w:pPr>
          </w:p>
          <w:p w14:paraId="2A8A9AF9" w14:textId="77777777" w:rsidR="00383D60" w:rsidRPr="0095297E" w:rsidRDefault="00383D60" w:rsidP="00D95F00">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 xml:space="preserve">. A UE that supports CA and </w:t>
            </w:r>
            <w:r w:rsidRPr="0095297E">
              <w:rPr>
                <w:rFonts w:cs="Arial"/>
                <w:i/>
                <w:szCs w:val="18"/>
              </w:rPr>
              <w:t xml:space="preserve">unifiedJointTCI-r17 </w:t>
            </w:r>
            <w:r w:rsidRPr="0095297E">
              <w:rPr>
                <w:rFonts w:cs="Arial"/>
                <w:szCs w:val="18"/>
              </w:rPr>
              <w:t>shall indicate support of this feature.</w:t>
            </w:r>
          </w:p>
        </w:tc>
        <w:tc>
          <w:tcPr>
            <w:tcW w:w="709" w:type="dxa"/>
          </w:tcPr>
          <w:p w14:paraId="226813D5" w14:textId="77777777" w:rsidR="00383D60" w:rsidRPr="0095297E" w:rsidRDefault="00383D60" w:rsidP="00D95F00">
            <w:pPr>
              <w:pStyle w:val="TAL"/>
              <w:jc w:val="center"/>
              <w:rPr>
                <w:rFonts w:cs="Arial"/>
                <w:szCs w:val="18"/>
              </w:rPr>
            </w:pPr>
            <w:r w:rsidRPr="0095297E">
              <w:t>Band</w:t>
            </w:r>
          </w:p>
        </w:tc>
        <w:tc>
          <w:tcPr>
            <w:tcW w:w="567" w:type="dxa"/>
          </w:tcPr>
          <w:p w14:paraId="0DCD8FE6" w14:textId="77777777" w:rsidR="00383D60" w:rsidRPr="0095297E" w:rsidRDefault="00383D60" w:rsidP="00D95F00">
            <w:pPr>
              <w:pStyle w:val="TAL"/>
              <w:jc w:val="center"/>
              <w:rPr>
                <w:rFonts w:cs="Arial"/>
                <w:szCs w:val="18"/>
              </w:rPr>
            </w:pPr>
            <w:r w:rsidRPr="0095297E">
              <w:t>No</w:t>
            </w:r>
          </w:p>
        </w:tc>
        <w:tc>
          <w:tcPr>
            <w:tcW w:w="709" w:type="dxa"/>
          </w:tcPr>
          <w:p w14:paraId="221622E7" w14:textId="77777777" w:rsidR="00383D60" w:rsidRPr="0095297E" w:rsidRDefault="00383D60" w:rsidP="00D95F00">
            <w:pPr>
              <w:pStyle w:val="TAL"/>
              <w:jc w:val="center"/>
              <w:rPr>
                <w:bCs/>
                <w:iCs/>
              </w:rPr>
            </w:pPr>
            <w:r w:rsidRPr="0095297E">
              <w:rPr>
                <w:bCs/>
                <w:iCs/>
              </w:rPr>
              <w:t>N/A</w:t>
            </w:r>
          </w:p>
        </w:tc>
        <w:tc>
          <w:tcPr>
            <w:tcW w:w="728" w:type="dxa"/>
          </w:tcPr>
          <w:p w14:paraId="4645C22C" w14:textId="77777777" w:rsidR="00383D60" w:rsidRPr="0095297E" w:rsidRDefault="00383D60" w:rsidP="00D95F00">
            <w:pPr>
              <w:pStyle w:val="TAL"/>
              <w:jc w:val="center"/>
              <w:rPr>
                <w:bCs/>
                <w:iCs/>
              </w:rPr>
            </w:pPr>
            <w:r w:rsidRPr="0095297E">
              <w:rPr>
                <w:bCs/>
                <w:iCs/>
              </w:rPr>
              <w:t>N/A</w:t>
            </w:r>
          </w:p>
        </w:tc>
      </w:tr>
      <w:tr w:rsidR="00383D60" w:rsidRPr="0095297E" w14:paraId="174B123A" w14:textId="77777777" w:rsidTr="00D95F00">
        <w:trPr>
          <w:cantSplit/>
          <w:tblHeader/>
        </w:trPr>
        <w:tc>
          <w:tcPr>
            <w:tcW w:w="6917" w:type="dxa"/>
          </w:tcPr>
          <w:p w14:paraId="3F0A6EF0"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unifiedJointTCI-mTRP-InterCell-BM-r17</w:t>
            </w:r>
          </w:p>
          <w:p w14:paraId="0E4EBA4B" w14:textId="77777777" w:rsidR="00383D60" w:rsidRPr="0095297E" w:rsidRDefault="00383D60" w:rsidP="00D95F00">
            <w:pPr>
              <w:pStyle w:val="TAL"/>
              <w:rPr>
                <w:rFonts w:cs="Arial"/>
                <w:szCs w:val="18"/>
              </w:rPr>
            </w:pPr>
            <w:r w:rsidRPr="0095297E">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5297E">
              <w:rPr>
                <w:rFonts w:cs="Arial"/>
                <w:i/>
                <w:szCs w:val="18"/>
              </w:rPr>
              <w:t>maxNumberNonGroupBeamReporting</w:t>
            </w:r>
            <w:r w:rsidRPr="0095297E">
              <w:rPr>
                <w:rFonts w:cs="Arial"/>
                <w:szCs w:val="18"/>
              </w:rPr>
              <w:t>.</w:t>
            </w:r>
          </w:p>
          <w:p w14:paraId="7D4D7F32" w14:textId="77777777" w:rsidR="00383D60" w:rsidRPr="0095297E" w:rsidRDefault="00383D60" w:rsidP="00D95F00">
            <w:pPr>
              <w:pStyle w:val="TAL"/>
              <w:rPr>
                <w:rFonts w:cs="Arial"/>
                <w:szCs w:val="18"/>
              </w:rPr>
            </w:pPr>
          </w:p>
          <w:p w14:paraId="2115AAF6" w14:textId="77777777" w:rsidR="00383D60" w:rsidRPr="0095297E" w:rsidRDefault="00383D60" w:rsidP="00D95F00">
            <w:pPr>
              <w:pStyle w:val="TAL"/>
              <w:rPr>
                <w:rFonts w:cs="Arial"/>
                <w:szCs w:val="18"/>
              </w:rPr>
            </w:pPr>
            <w:r w:rsidRPr="0095297E">
              <w:rPr>
                <w:rFonts w:cs="Arial"/>
                <w:szCs w:val="18"/>
              </w:rPr>
              <w:t>This feature also includes following parameters:</w:t>
            </w:r>
          </w:p>
          <w:p w14:paraId="574C5457"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maxNumAdditionalPCI-L1-RSRP-r17</w:t>
            </w:r>
            <w:r w:rsidRPr="0095297E">
              <w:rPr>
                <w:rFonts w:ascii="Arial" w:hAnsi="Arial" w:cs="Arial"/>
                <w:sz w:val="18"/>
                <w:szCs w:val="18"/>
              </w:rPr>
              <w:t xml:space="preserve"> indicates the maximum number of RRC-configured] PCI(s) different from serving cell PCI for L1-RSRP measurement.</w:t>
            </w:r>
          </w:p>
          <w:p w14:paraId="264C778E"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maxNumSSB-ResourceL1-RSRP-AcrossCC-r17</w:t>
            </w:r>
            <w:r w:rsidRPr="0095297E">
              <w:rPr>
                <w:rFonts w:ascii="Arial" w:hAnsi="Arial" w:cs="Arial"/>
                <w:sz w:val="18"/>
                <w:szCs w:val="18"/>
              </w:rPr>
              <w:t xml:space="preserve"> indicates the maximum number of SSB resources configured to measure L1-RSRP within a slot with PCI(s) same as or different from serving cell PCI [across all CC].</w:t>
            </w:r>
          </w:p>
          <w:p w14:paraId="5E935648" w14:textId="77777777" w:rsidR="00383D60" w:rsidRPr="0095297E" w:rsidRDefault="00383D60" w:rsidP="00D95F00">
            <w:pPr>
              <w:pStyle w:val="TAN"/>
              <w:rPr>
                <w:szCs w:val="18"/>
              </w:rPr>
            </w:pPr>
          </w:p>
          <w:p w14:paraId="5561DDE0" w14:textId="77777777" w:rsidR="00383D60" w:rsidRPr="0095297E" w:rsidRDefault="00383D60" w:rsidP="00D95F00">
            <w:pPr>
              <w:pStyle w:val="TAN"/>
              <w:rPr>
                <w:b/>
                <w:i/>
                <w:szCs w:val="18"/>
              </w:rPr>
            </w:pPr>
            <w:r w:rsidRPr="0095297E">
              <w:rPr>
                <w:szCs w:val="18"/>
              </w:rPr>
              <w:t>NOTE:</w:t>
            </w:r>
            <w:r w:rsidRPr="0095297E">
              <w:rPr>
                <w:rFonts w:cs="Arial"/>
                <w:szCs w:val="18"/>
              </w:rPr>
              <w:tab/>
            </w:r>
            <w:r w:rsidRPr="0095297E">
              <w:rPr>
                <w:rFonts w:eastAsia="DengXian"/>
                <w:i/>
                <w:szCs w:val="18"/>
              </w:rPr>
              <w:t>maxNumSSBResource-L1-RSRP-AcrossCC-r17</w:t>
            </w:r>
            <w:r w:rsidRPr="0095297E">
              <w:rPr>
                <w:rFonts w:eastAsia="DengXian"/>
                <w:szCs w:val="18"/>
              </w:rPr>
              <w:t xml:space="preserve"> is also counted in </w:t>
            </w:r>
            <w:r w:rsidRPr="0095297E">
              <w:rPr>
                <w:i/>
                <w:szCs w:val="18"/>
              </w:rPr>
              <w:t>maxTotalResourcesForOneFreqRange-r16/ maxTotalResourcesForAcrossFreqRanges-r16</w:t>
            </w:r>
            <w:r w:rsidRPr="0095297E">
              <w:rPr>
                <w:szCs w:val="18"/>
              </w:rPr>
              <w:t>.</w:t>
            </w:r>
          </w:p>
        </w:tc>
        <w:tc>
          <w:tcPr>
            <w:tcW w:w="709" w:type="dxa"/>
          </w:tcPr>
          <w:p w14:paraId="2689AC6C" w14:textId="77777777" w:rsidR="00383D60" w:rsidRPr="0095297E" w:rsidRDefault="00383D60" w:rsidP="00D95F00">
            <w:pPr>
              <w:pStyle w:val="TAL"/>
              <w:jc w:val="center"/>
              <w:rPr>
                <w:rFonts w:cs="Arial"/>
                <w:szCs w:val="18"/>
              </w:rPr>
            </w:pPr>
            <w:r w:rsidRPr="0095297E">
              <w:t>Band</w:t>
            </w:r>
          </w:p>
        </w:tc>
        <w:tc>
          <w:tcPr>
            <w:tcW w:w="567" w:type="dxa"/>
          </w:tcPr>
          <w:p w14:paraId="0AA8811B" w14:textId="77777777" w:rsidR="00383D60" w:rsidRPr="0095297E" w:rsidRDefault="00383D60" w:rsidP="00D95F00">
            <w:pPr>
              <w:pStyle w:val="TAL"/>
              <w:jc w:val="center"/>
              <w:rPr>
                <w:rFonts w:cs="Arial"/>
                <w:szCs w:val="18"/>
              </w:rPr>
            </w:pPr>
            <w:r w:rsidRPr="0095297E">
              <w:t>No</w:t>
            </w:r>
          </w:p>
        </w:tc>
        <w:tc>
          <w:tcPr>
            <w:tcW w:w="709" w:type="dxa"/>
          </w:tcPr>
          <w:p w14:paraId="7D6DA26D" w14:textId="77777777" w:rsidR="00383D60" w:rsidRPr="0095297E" w:rsidRDefault="00383D60" w:rsidP="00D95F00">
            <w:pPr>
              <w:pStyle w:val="TAL"/>
              <w:jc w:val="center"/>
              <w:rPr>
                <w:bCs/>
                <w:iCs/>
              </w:rPr>
            </w:pPr>
            <w:r w:rsidRPr="0095297E">
              <w:rPr>
                <w:bCs/>
                <w:iCs/>
              </w:rPr>
              <w:t>N/A</w:t>
            </w:r>
          </w:p>
        </w:tc>
        <w:tc>
          <w:tcPr>
            <w:tcW w:w="728" w:type="dxa"/>
          </w:tcPr>
          <w:p w14:paraId="71FD2395" w14:textId="77777777" w:rsidR="00383D60" w:rsidRPr="0095297E" w:rsidRDefault="00383D60" w:rsidP="00D95F00">
            <w:pPr>
              <w:pStyle w:val="TAL"/>
              <w:jc w:val="center"/>
              <w:rPr>
                <w:bCs/>
                <w:iCs/>
              </w:rPr>
            </w:pPr>
            <w:r w:rsidRPr="0095297E">
              <w:rPr>
                <w:bCs/>
                <w:iCs/>
              </w:rPr>
              <w:t>N/A</w:t>
            </w:r>
          </w:p>
        </w:tc>
      </w:tr>
      <w:tr w:rsidR="00383D60" w:rsidRPr="0095297E" w14:paraId="7C32676B" w14:textId="77777777" w:rsidTr="00D95F00">
        <w:trPr>
          <w:cantSplit/>
          <w:tblHeader/>
        </w:trPr>
        <w:tc>
          <w:tcPr>
            <w:tcW w:w="6917" w:type="dxa"/>
          </w:tcPr>
          <w:p w14:paraId="360701BB" w14:textId="77777777" w:rsidR="00383D60" w:rsidRPr="0095297E" w:rsidRDefault="00383D60" w:rsidP="00D95F00">
            <w:pPr>
              <w:pStyle w:val="TAL"/>
              <w:rPr>
                <w:rFonts w:cs="Arial"/>
                <w:b/>
                <w:bCs/>
                <w:i/>
                <w:iCs/>
                <w:szCs w:val="18"/>
              </w:rPr>
            </w:pPr>
            <w:r w:rsidRPr="0095297E">
              <w:rPr>
                <w:rFonts w:cs="Arial"/>
                <w:b/>
                <w:bCs/>
                <w:i/>
                <w:iCs/>
                <w:szCs w:val="18"/>
              </w:rPr>
              <w:t>unifiedJointTCI-multiMAC-CE-r17</w:t>
            </w:r>
          </w:p>
          <w:p w14:paraId="45DA216C" w14:textId="77777777" w:rsidR="00383D60" w:rsidRPr="0095297E" w:rsidRDefault="00383D60" w:rsidP="00D95F00">
            <w:pPr>
              <w:pStyle w:val="TAL"/>
              <w:rPr>
                <w:rFonts w:cs="Arial"/>
                <w:szCs w:val="18"/>
              </w:rPr>
            </w:pPr>
            <w:r w:rsidRPr="0095297E">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5C4118CE" w14:textId="77777777" w:rsidR="00383D60" w:rsidRPr="0095297E" w:rsidRDefault="00383D60" w:rsidP="00D95F00">
            <w:pPr>
              <w:pStyle w:val="TAL"/>
              <w:rPr>
                <w:rFonts w:cs="Arial"/>
                <w:szCs w:val="18"/>
              </w:rPr>
            </w:pPr>
            <w:r w:rsidRPr="0095297E">
              <w:rPr>
                <w:rFonts w:cs="Arial"/>
                <w:szCs w:val="18"/>
              </w:rPr>
              <w:t>This capability signalling includes the following parameters:</w:t>
            </w:r>
          </w:p>
          <w:p w14:paraId="4861783E"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minBeamApplicationTime-r17</w:t>
            </w:r>
            <w:r w:rsidRPr="0095297E">
              <w:rPr>
                <w:rFonts w:ascii="Arial" w:hAnsi="Arial" w:cs="Arial"/>
                <w:sz w:val="18"/>
                <w:szCs w:val="18"/>
              </w:rPr>
              <w:t xml:space="preserve"> indicates the minimum beam application time in Y symbols per SCS indicated only for FR2.</w:t>
            </w:r>
          </w:p>
          <w:p w14:paraId="5E4EC175"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maxNumMAC-CE-PerCC-r17</w:t>
            </w:r>
            <w:r w:rsidRPr="0095297E">
              <w:rPr>
                <w:rFonts w:ascii="Arial" w:hAnsi="Arial" w:cs="Arial"/>
                <w:sz w:val="18"/>
                <w:szCs w:val="18"/>
              </w:rPr>
              <w:t xml:space="preserve"> indicates the maximum number of MAC-CE activated joint TCI states per CC in a band.</w:t>
            </w:r>
          </w:p>
          <w:p w14:paraId="0E6084AB" w14:textId="77777777" w:rsidR="00383D60" w:rsidRPr="0095297E" w:rsidRDefault="00383D60" w:rsidP="00D95F00">
            <w:pPr>
              <w:pStyle w:val="TAL"/>
              <w:rPr>
                <w:rFonts w:cs="Arial"/>
                <w:szCs w:val="18"/>
              </w:rPr>
            </w:pPr>
          </w:p>
          <w:p w14:paraId="27CE3B76" w14:textId="77777777" w:rsidR="00383D60" w:rsidRPr="0095297E" w:rsidRDefault="00383D60" w:rsidP="00D95F00">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p w14:paraId="2DCBDF35" w14:textId="77777777" w:rsidR="00383D60" w:rsidRPr="0095297E" w:rsidRDefault="00383D60" w:rsidP="00D95F00">
            <w:pPr>
              <w:pStyle w:val="TAL"/>
              <w:rPr>
                <w:rFonts w:cs="Arial"/>
                <w:szCs w:val="18"/>
              </w:rPr>
            </w:pPr>
          </w:p>
          <w:p w14:paraId="013EB6B8" w14:textId="77777777" w:rsidR="00383D60" w:rsidRPr="0095297E" w:rsidRDefault="00383D60" w:rsidP="00D95F00">
            <w:pPr>
              <w:pStyle w:val="TAN"/>
            </w:pPr>
            <w:r w:rsidRPr="0095297E">
              <w:t>NOTE 1:</w:t>
            </w:r>
            <w:r w:rsidRPr="0095297E">
              <w:rPr>
                <w:rFonts w:eastAsia="MS Mincho" w:cs="Arial"/>
                <w:szCs w:val="18"/>
              </w:rPr>
              <w:tab/>
            </w:r>
            <w:r w:rsidRPr="0095297E">
              <w:t xml:space="preserve">The maximum number of MAC-CE activated joint TCI states across all CC(s) in a band for more than one MAC-CE activated joint TCI state is signaled in </w:t>
            </w:r>
            <w:r w:rsidRPr="0095297E">
              <w:rPr>
                <w:rFonts w:cs="Arial"/>
                <w:i/>
                <w:iCs/>
                <w:szCs w:val="18"/>
              </w:rPr>
              <w:t>unifiedJointTCI-r17.</w:t>
            </w:r>
          </w:p>
          <w:p w14:paraId="5DF468BD" w14:textId="77777777" w:rsidR="00383D60" w:rsidRPr="0095297E" w:rsidRDefault="00383D60" w:rsidP="00D95F00">
            <w:pPr>
              <w:pStyle w:val="TAN"/>
              <w:rPr>
                <w:b/>
                <w:i/>
              </w:rPr>
            </w:pPr>
            <w:r w:rsidRPr="0095297E">
              <w:t>NOTE 2:</w:t>
            </w:r>
            <w:r w:rsidRPr="0095297E">
              <w:rPr>
                <w:rFonts w:eastAsia="MS Mincho" w:cs="Arial"/>
                <w:szCs w:val="18"/>
              </w:rPr>
              <w:tab/>
            </w:r>
            <w:r w:rsidRPr="0095297E">
              <w:t>Activated joint TCI state(s) include all PDCCH/PDSCH receptions and PUSCH/PUCCH.</w:t>
            </w:r>
          </w:p>
        </w:tc>
        <w:tc>
          <w:tcPr>
            <w:tcW w:w="709" w:type="dxa"/>
          </w:tcPr>
          <w:p w14:paraId="046307D6" w14:textId="77777777" w:rsidR="00383D60" w:rsidRPr="0095297E" w:rsidRDefault="00383D60" w:rsidP="00D95F00">
            <w:pPr>
              <w:pStyle w:val="TAL"/>
              <w:jc w:val="center"/>
              <w:rPr>
                <w:rFonts w:cs="Arial"/>
                <w:szCs w:val="18"/>
              </w:rPr>
            </w:pPr>
            <w:r w:rsidRPr="0095297E">
              <w:t>Band</w:t>
            </w:r>
          </w:p>
        </w:tc>
        <w:tc>
          <w:tcPr>
            <w:tcW w:w="567" w:type="dxa"/>
          </w:tcPr>
          <w:p w14:paraId="66304E45" w14:textId="77777777" w:rsidR="00383D60" w:rsidRPr="0095297E" w:rsidRDefault="00383D60" w:rsidP="00D95F00">
            <w:pPr>
              <w:pStyle w:val="TAL"/>
              <w:jc w:val="center"/>
              <w:rPr>
                <w:rFonts w:cs="Arial"/>
                <w:szCs w:val="18"/>
              </w:rPr>
            </w:pPr>
            <w:r w:rsidRPr="0095297E">
              <w:t>No</w:t>
            </w:r>
          </w:p>
        </w:tc>
        <w:tc>
          <w:tcPr>
            <w:tcW w:w="709" w:type="dxa"/>
          </w:tcPr>
          <w:p w14:paraId="66378960" w14:textId="77777777" w:rsidR="00383D60" w:rsidRPr="0095297E" w:rsidRDefault="00383D60" w:rsidP="00D95F00">
            <w:pPr>
              <w:pStyle w:val="TAL"/>
              <w:jc w:val="center"/>
              <w:rPr>
                <w:bCs/>
                <w:iCs/>
              </w:rPr>
            </w:pPr>
            <w:r w:rsidRPr="0095297E">
              <w:rPr>
                <w:bCs/>
                <w:iCs/>
              </w:rPr>
              <w:t>N/A</w:t>
            </w:r>
          </w:p>
        </w:tc>
        <w:tc>
          <w:tcPr>
            <w:tcW w:w="728" w:type="dxa"/>
          </w:tcPr>
          <w:p w14:paraId="7B9E1FAF" w14:textId="77777777" w:rsidR="00383D60" w:rsidRPr="0095297E" w:rsidRDefault="00383D60" w:rsidP="00D95F00">
            <w:pPr>
              <w:pStyle w:val="TAL"/>
              <w:jc w:val="center"/>
              <w:rPr>
                <w:bCs/>
                <w:iCs/>
              </w:rPr>
            </w:pPr>
            <w:r w:rsidRPr="0095297E">
              <w:rPr>
                <w:bCs/>
                <w:iCs/>
              </w:rPr>
              <w:t>N/A</w:t>
            </w:r>
          </w:p>
        </w:tc>
      </w:tr>
      <w:tr w:rsidR="00383D60" w:rsidRPr="0095297E" w14:paraId="0F0A6B33" w14:textId="77777777" w:rsidTr="00D95F00">
        <w:trPr>
          <w:cantSplit/>
          <w:tblHeader/>
        </w:trPr>
        <w:tc>
          <w:tcPr>
            <w:tcW w:w="6917" w:type="dxa"/>
          </w:tcPr>
          <w:p w14:paraId="34B674F9"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unifiedJointTCI-PC-association-r17</w:t>
            </w:r>
          </w:p>
          <w:p w14:paraId="56B24D19" w14:textId="77777777" w:rsidR="00383D60" w:rsidRPr="0095297E" w:rsidRDefault="00383D60" w:rsidP="00D95F00">
            <w:pPr>
              <w:pStyle w:val="TAL"/>
              <w:rPr>
                <w:rFonts w:cs="Arial"/>
                <w:szCs w:val="18"/>
              </w:rPr>
            </w:pPr>
            <w:r w:rsidRPr="0095297E">
              <w:rPr>
                <w:rFonts w:cs="Arial"/>
                <w:szCs w:val="18"/>
                <w:lang w:eastAsia="en-GB"/>
              </w:rPr>
              <w:t xml:space="preserve">Indicates the support of </w:t>
            </w:r>
            <w:r w:rsidRPr="0095297E">
              <w:rPr>
                <w:rFonts w:cs="Arial"/>
                <w:szCs w:val="18"/>
              </w:rPr>
              <w:t>association between TCI state and UL PC settings except for PL RS</w:t>
            </w:r>
            <w:r w:rsidRPr="0095297E">
              <w:rPr>
                <w:rFonts w:cs="Arial"/>
                <w:i/>
                <w:iCs/>
                <w:szCs w:val="18"/>
                <w:lang w:eastAsia="en-GB"/>
              </w:rPr>
              <w:t xml:space="preserve"> </w:t>
            </w:r>
            <w:r w:rsidRPr="0095297E">
              <w:rPr>
                <w:rFonts w:cs="Arial"/>
                <w:szCs w:val="18"/>
                <w:lang w:eastAsia="en-GB"/>
              </w:rPr>
              <w:t>f</w:t>
            </w:r>
            <w:r w:rsidRPr="0095297E">
              <w:rPr>
                <w:rFonts w:cs="Arial"/>
                <w:szCs w:val="18"/>
              </w:rPr>
              <w:t>or PUCCH, PUSCH, and SRS.</w:t>
            </w:r>
          </w:p>
          <w:p w14:paraId="11448D5B" w14:textId="77777777" w:rsidR="00383D60" w:rsidRPr="0095297E" w:rsidRDefault="00383D60" w:rsidP="00D95F00">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0DEF844C" w14:textId="77777777" w:rsidR="00383D60" w:rsidRPr="0095297E" w:rsidRDefault="00383D60" w:rsidP="00D95F00">
            <w:pPr>
              <w:pStyle w:val="TAL"/>
              <w:jc w:val="center"/>
              <w:rPr>
                <w:rFonts w:cs="Arial"/>
                <w:szCs w:val="18"/>
              </w:rPr>
            </w:pPr>
            <w:r w:rsidRPr="0095297E">
              <w:t>Band</w:t>
            </w:r>
          </w:p>
        </w:tc>
        <w:tc>
          <w:tcPr>
            <w:tcW w:w="567" w:type="dxa"/>
          </w:tcPr>
          <w:p w14:paraId="38B31FD7" w14:textId="77777777" w:rsidR="00383D60" w:rsidRPr="0095297E" w:rsidRDefault="00383D60" w:rsidP="00D95F00">
            <w:pPr>
              <w:pStyle w:val="TAL"/>
              <w:jc w:val="center"/>
              <w:rPr>
                <w:rFonts w:cs="Arial"/>
                <w:szCs w:val="18"/>
              </w:rPr>
            </w:pPr>
            <w:r w:rsidRPr="0095297E">
              <w:t>No</w:t>
            </w:r>
          </w:p>
        </w:tc>
        <w:tc>
          <w:tcPr>
            <w:tcW w:w="709" w:type="dxa"/>
          </w:tcPr>
          <w:p w14:paraId="4AD958D7" w14:textId="77777777" w:rsidR="00383D60" w:rsidRPr="0095297E" w:rsidRDefault="00383D60" w:rsidP="00D95F00">
            <w:pPr>
              <w:pStyle w:val="TAL"/>
              <w:jc w:val="center"/>
              <w:rPr>
                <w:bCs/>
                <w:iCs/>
              </w:rPr>
            </w:pPr>
            <w:r w:rsidRPr="0095297E">
              <w:rPr>
                <w:bCs/>
                <w:iCs/>
              </w:rPr>
              <w:t>N/A</w:t>
            </w:r>
          </w:p>
        </w:tc>
        <w:tc>
          <w:tcPr>
            <w:tcW w:w="728" w:type="dxa"/>
          </w:tcPr>
          <w:p w14:paraId="0F3212DD" w14:textId="77777777" w:rsidR="00383D60" w:rsidRPr="0095297E" w:rsidRDefault="00383D60" w:rsidP="00D95F00">
            <w:pPr>
              <w:pStyle w:val="TAL"/>
              <w:jc w:val="center"/>
              <w:rPr>
                <w:bCs/>
                <w:iCs/>
              </w:rPr>
            </w:pPr>
            <w:r w:rsidRPr="0095297E">
              <w:rPr>
                <w:bCs/>
                <w:iCs/>
              </w:rPr>
              <w:t>N/A</w:t>
            </w:r>
          </w:p>
        </w:tc>
      </w:tr>
      <w:tr w:rsidR="00383D60" w:rsidRPr="0095297E" w14:paraId="3F86EC6A" w14:textId="77777777" w:rsidTr="00D95F00">
        <w:trPr>
          <w:cantSplit/>
          <w:tblHeader/>
        </w:trPr>
        <w:tc>
          <w:tcPr>
            <w:tcW w:w="6917" w:type="dxa"/>
          </w:tcPr>
          <w:p w14:paraId="1DBF3EDF" w14:textId="77777777" w:rsidR="00383D60" w:rsidRPr="0095297E" w:rsidRDefault="00383D60" w:rsidP="00D95F00">
            <w:pPr>
              <w:pStyle w:val="TAL"/>
              <w:rPr>
                <w:rFonts w:cs="Arial"/>
                <w:b/>
                <w:bCs/>
                <w:i/>
                <w:iCs/>
                <w:szCs w:val="18"/>
                <w:lang w:eastAsia="en-GB"/>
              </w:rPr>
            </w:pPr>
            <w:r w:rsidRPr="0095297E">
              <w:rPr>
                <w:rFonts w:cs="Arial"/>
                <w:b/>
                <w:bCs/>
                <w:i/>
                <w:iCs/>
                <w:szCs w:val="18"/>
                <w:lang w:eastAsia="en-GB"/>
              </w:rPr>
              <w:t>unifiedJointTCI-perBWP-CA-r17</w:t>
            </w:r>
          </w:p>
          <w:p w14:paraId="4CDBC575" w14:textId="77777777" w:rsidR="00383D60" w:rsidRPr="0095297E" w:rsidRDefault="00383D60" w:rsidP="00D95F00">
            <w:pPr>
              <w:pStyle w:val="TAL"/>
              <w:rPr>
                <w:rFonts w:cs="Arial"/>
                <w:szCs w:val="18"/>
              </w:rPr>
            </w:pPr>
            <w:r w:rsidRPr="0095297E">
              <w:rPr>
                <w:rFonts w:cs="Arial"/>
                <w:szCs w:val="18"/>
              </w:rPr>
              <w:t>Indicates the support of TCI state list configuration per BWP when CA is configured.</w:t>
            </w:r>
          </w:p>
          <w:p w14:paraId="2632E82E" w14:textId="77777777" w:rsidR="00383D60" w:rsidRPr="0095297E" w:rsidRDefault="00383D60" w:rsidP="00D95F00">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0A01FBEA" w14:textId="77777777" w:rsidR="00383D60" w:rsidRPr="0095297E" w:rsidRDefault="00383D60" w:rsidP="00D95F00">
            <w:pPr>
              <w:pStyle w:val="TAL"/>
              <w:jc w:val="center"/>
              <w:rPr>
                <w:rFonts w:cs="Arial"/>
                <w:szCs w:val="18"/>
              </w:rPr>
            </w:pPr>
            <w:r w:rsidRPr="0095297E">
              <w:t>Band</w:t>
            </w:r>
          </w:p>
        </w:tc>
        <w:tc>
          <w:tcPr>
            <w:tcW w:w="567" w:type="dxa"/>
          </w:tcPr>
          <w:p w14:paraId="0929F343" w14:textId="77777777" w:rsidR="00383D60" w:rsidRPr="0095297E" w:rsidRDefault="00383D60" w:rsidP="00D95F00">
            <w:pPr>
              <w:pStyle w:val="TAL"/>
              <w:jc w:val="center"/>
              <w:rPr>
                <w:rFonts w:cs="Arial"/>
                <w:szCs w:val="18"/>
              </w:rPr>
            </w:pPr>
            <w:r w:rsidRPr="0095297E">
              <w:t>No</w:t>
            </w:r>
          </w:p>
        </w:tc>
        <w:tc>
          <w:tcPr>
            <w:tcW w:w="709" w:type="dxa"/>
          </w:tcPr>
          <w:p w14:paraId="29660E1C" w14:textId="77777777" w:rsidR="00383D60" w:rsidRPr="0095297E" w:rsidRDefault="00383D60" w:rsidP="00D95F00">
            <w:pPr>
              <w:pStyle w:val="TAL"/>
              <w:jc w:val="center"/>
              <w:rPr>
                <w:bCs/>
                <w:iCs/>
              </w:rPr>
            </w:pPr>
            <w:r w:rsidRPr="0095297E">
              <w:rPr>
                <w:bCs/>
                <w:iCs/>
              </w:rPr>
              <w:t>N/A</w:t>
            </w:r>
          </w:p>
        </w:tc>
        <w:tc>
          <w:tcPr>
            <w:tcW w:w="728" w:type="dxa"/>
          </w:tcPr>
          <w:p w14:paraId="4B380790" w14:textId="77777777" w:rsidR="00383D60" w:rsidRPr="0095297E" w:rsidRDefault="00383D60" w:rsidP="00D95F00">
            <w:pPr>
              <w:pStyle w:val="TAL"/>
              <w:jc w:val="center"/>
              <w:rPr>
                <w:bCs/>
                <w:iCs/>
              </w:rPr>
            </w:pPr>
            <w:r w:rsidRPr="0095297E">
              <w:rPr>
                <w:bCs/>
                <w:iCs/>
              </w:rPr>
              <w:t>N/A</w:t>
            </w:r>
          </w:p>
        </w:tc>
      </w:tr>
      <w:tr w:rsidR="00383D60" w:rsidRPr="0095297E" w14:paraId="6888E915" w14:textId="77777777" w:rsidTr="00D95F00">
        <w:trPr>
          <w:cantSplit/>
          <w:tblHeader/>
        </w:trPr>
        <w:tc>
          <w:tcPr>
            <w:tcW w:w="6917" w:type="dxa"/>
          </w:tcPr>
          <w:p w14:paraId="362874D3" w14:textId="77777777" w:rsidR="00383D60" w:rsidRPr="0095297E" w:rsidRDefault="00383D60" w:rsidP="00D95F00">
            <w:pPr>
              <w:pStyle w:val="TAL"/>
              <w:rPr>
                <w:b/>
                <w:i/>
                <w:szCs w:val="18"/>
              </w:rPr>
            </w:pPr>
            <w:r w:rsidRPr="0095297E">
              <w:rPr>
                <w:b/>
                <w:i/>
                <w:szCs w:val="18"/>
              </w:rPr>
              <w:t>unifiedJointTCI-r17</w:t>
            </w:r>
          </w:p>
          <w:p w14:paraId="4916A615" w14:textId="77777777" w:rsidR="00383D60" w:rsidRPr="0095297E" w:rsidRDefault="00383D60" w:rsidP="00D95F00">
            <w:pPr>
              <w:pStyle w:val="TAL"/>
              <w:rPr>
                <w:bCs/>
                <w:iCs/>
                <w:szCs w:val="18"/>
              </w:rPr>
            </w:pPr>
            <w:r w:rsidRPr="0095297E">
              <w:rPr>
                <w:bCs/>
                <w:iCs/>
                <w:szCs w:val="18"/>
              </w:rPr>
              <w:t>Indicates the support of unified TCI state operation with joint DL/UL TCI update for intra-cell beam management including the support of:</w:t>
            </w:r>
          </w:p>
          <w:p w14:paraId="04EE4EE5"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joint TCI state per CC in a band</w:t>
            </w:r>
          </w:p>
          <w:p w14:paraId="455563CF"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TCI state indication for update and activation of MAC CE based TCI state indication for one active TCI state</w:t>
            </w:r>
          </w:p>
          <w:p w14:paraId="77E2D403" w14:textId="77777777" w:rsidR="00383D60" w:rsidRPr="0095297E" w:rsidRDefault="00383D60" w:rsidP="00D95F00">
            <w:pPr>
              <w:pStyle w:val="TAL"/>
              <w:rPr>
                <w:bCs/>
                <w:iCs/>
                <w:szCs w:val="18"/>
              </w:rPr>
            </w:pPr>
          </w:p>
          <w:p w14:paraId="53EC72CC" w14:textId="77777777" w:rsidR="00383D60" w:rsidRPr="0095297E" w:rsidRDefault="00383D60" w:rsidP="00D95F00">
            <w:pPr>
              <w:pStyle w:val="TAL"/>
              <w:rPr>
                <w:szCs w:val="18"/>
              </w:rPr>
            </w:pPr>
            <w:r w:rsidRPr="0095297E">
              <w:rPr>
                <w:szCs w:val="18"/>
              </w:rPr>
              <w:t>The capability signalling comprises the following parameters:</w:t>
            </w:r>
          </w:p>
          <w:p w14:paraId="30FCD1C1"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maxConfiguredJointTCI-r17</w:t>
            </w:r>
            <w:r w:rsidRPr="0095297E">
              <w:rPr>
                <w:rFonts w:ascii="Arial" w:hAnsi="Arial" w:cs="Arial"/>
                <w:sz w:val="18"/>
                <w:szCs w:val="18"/>
              </w:rPr>
              <w:t xml:space="preserve"> indicates the maximum number of configured joint TCI states per BWP per CC in a band</w:t>
            </w:r>
          </w:p>
          <w:p w14:paraId="6E07A430"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maxActivatedTCIAcrossCC-r1</w:t>
            </w:r>
            <w:r w:rsidRPr="0095297E">
              <w:rPr>
                <w:rFonts w:ascii="Arial" w:hAnsi="Arial" w:cs="Arial"/>
                <w:sz w:val="18"/>
                <w:szCs w:val="18"/>
              </w:rPr>
              <w:t>7 indicates the maximum number of MAC-CE activated joint TCI states across all CC(s) in a band</w:t>
            </w:r>
          </w:p>
          <w:p w14:paraId="3632C5CA" w14:textId="77777777" w:rsidR="00383D60" w:rsidRPr="0095297E" w:rsidRDefault="00383D60" w:rsidP="00D95F00">
            <w:pPr>
              <w:pStyle w:val="B1"/>
              <w:spacing w:after="0"/>
              <w:rPr>
                <w:rFonts w:ascii="Arial" w:hAnsi="Arial" w:cs="Arial"/>
                <w:sz w:val="18"/>
                <w:szCs w:val="18"/>
              </w:rPr>
            </w:pPr>
          </w:p>
          <w:p w14:paraId="54DAB611" w14:textId="77777777" w:rsidR="00383D60" w:rsidRPr="0095297E" w:rsidRDefault="00383D60" w:rsidP="00D95F00">
            <w:pPr>
              <w:pStyle w:val="TAL"/>
            </w:pPr>
            <w:r w:rsidRPr="0095297E">
              <w:t xml:space="preserve">If a UE supports </w:t>
            </w:r>
            <w:r w:rsidRPr="0095297E">
              <w:rPr>
                <w:i/>
                <w:iCs/>
              </w:rPr>
              <w:t>unifiedJointTCI-InterCell-r17</w:t>
            </w:r>
            <w:r w:rsidRPr="0095297E">
              <w:t xml:space="preserve">, the signalled component values (except </w:t>
            </w:r>
            <w:r w:rsidRPr="0095297E">
              <w:rPr>
                <w:i/>
                <w:iCs/>
              </w:rPr>
              <w:t>additionalMAC-CE-AcrossCC-r17</w:t>
            </w:r>
            <w:r w:rsidRPr="0095297E">
              <w:t>) also apply to inter-cell beam management,</w:t>
            </w:r>
          </w:p>
          <w:p w14:paraId="6587824A" w14:textId="77777777" w:rsidR="00383D60" w:rsidRPr="0095297E" w:rsidRDefault="00383D60" w:rsidP="00D95F00">
            <w:pPr>
              <w:pStyle w:val="TAL"/>
            </w:pPr>
          </w:p>
          <w:p w14:paraId="1A9E421A" w14:textId="77777777" w:rsidR="00383D60" w:rsidRPr="0095297E" w:rsidRDefault="00383D60" w:rsidP="00D95F00">
            <w:pPr>
              <w:pStyle w:val="TAN"/>
              <w:rPr>
                <w:b/>
                <w:i/>
              </w:rPr>
            </w:pPr>
            <w:r w:rsidRPr="0095297E">
              <w:t>NOTE:</w:t>
            </w:r>
            <w:r w:rsidRPr="0095297E">
              <w:rPr>
                <w:rFonts w:cs="Arial"/>
                <w:szCs w:val="18"/>
              </w:rPr>
              <w:tab/>
            </w:r>
            <w:r w:rsidRPr="0095297E">
              <w:t>Activated joint TCI state(s) include all PDCCH/PDSCH receptions and PUSCH/PUCCH transmissions</w:t>
            </w:r>
          </w:p>
        </w:tc>
        <w:tc>
          <w:tcPr>
            <w:tcW w:w="709" w:type="dxa"/>
          </w:tcPr>
          <w:p w14:paraId="445AA487" w14:textId="77777777" w:rsidR="00383D60" w:rsidRPr="0095297E" w:rsidRDefault="00383D60" w:rsidP="00D95F00">
            <w:pPr>
              <w:pStyle w:val="TAL"/>
              <w:jc w:val="center"/>
              <w:rPr>
                <w:rFonts w:cs="Arial"/>
                <w:szCs w:val="18"/>
              </w:rPr>
            </w:pPr>
            <w:r w:rsidRPr="0095297E">
              <w:t>Band</w:t>
            </w:r>
          </w:p>
        </w:tc>
        <w:tc>
          <w:tcPr>
            <w:tcW w:w="567" w:type="dxa"/>
          </w:tcPr>
          <w:p w14:paraId="6466BB03" w14:textId="77777777" w:rsidR="00383D60" w:rsidRPr="0095297E" w:rsidRDefault="00383D60" w:rsidP="00D95F00">
            <w:pPr>
              <w:pStyle w:val="TAL"/>
              <w:jc w:val="center"/>
              <w:rPr>
                <w:rFonts w:cs="Arial"/>
                <w:szCs w:val="18"/>
              </w:rPr>
            </w:pPr>
            <w:r w:rsidRPr="0095297E">
              <w:t>No</w:t>
            </w:r>
          </w:p>
        </w:tc>
        <w:tc>
          <w:tcPr>
            <w:tcW w:w="709" w:type="dxa"/>
          </w:tcPr>
          <w:p w14:paraId="5421587A" w14:textId="77777777" w:rsidR="00383D60" w:rsidRPr="0095297E" w:rsidRDefault="00383D60" w:rsidP="00D95F00">
            <w:pPr>
              <w:pStyle w:val="TAL"/>
              <w:jc w:val="center"/>
              <w:rPr>
                <w:bCs/>
                <w:iCs/>
              </w:rPr>
            </w:pPr>
            <w:r w:rsidRPr="0095297E">
              <w:rPr>
                <w:bCs/>
                <w:iCs/>
              </w:rPr>
              <w:t>N/A</w:t>
            </w:r>
          </w:p>
        </w:tc>
        <w:tc>
          <w:tcPr>
            <w:tcW w:w="728" w:type="dxa"/>
          </w:tcPr>
          <w:p w14:paraId="1E4C19DD" w14:textId="77777777" w:rsidR="00383D60" w:rsidRPr="0095297E" w:rsidRDefault="00383D60" w:rsidP="00D95F00">
            <w:pPr>
              <w:pStyle w:val="TAL"/>
              <w:jc w:val="center"/>
              <w:rPr>
                <w:bCs/>
                <w:iCs/>
              </w:rPr>
            </w:pPr>
            <w:r w:rsidRPr="0095297E">
              <w:rPr>
                <w:bCs/>
                <w:iCs/>
              </w:rPr>
              <w:t>N/A</w:t>
            </w:r>
          </w:p>
        </w:tc>
      </w:tr>
      <w:tr w:rsidR="00383D60" w:rsidRPr="0095297E" w14:paraId="78E340CA" w14:textId="77777777" w:rsidTr="00D95F00">
        <w:trPr>
          <w:cantSplit/>
          <w:tblHeader/>
        </w:trPr>
        <w:tc>
          <w:tcPr>
            <w:tcW w:w="6917" w:type="dxa"/>
          </w:tcPr>
          <w:p w14:paraId="6762B480" w14:textId="77777777" w:rsidR="00383D60" w:rsidRPr="0095297E" w:rsidRDefault="00383D60" w:rsidP="00D95F00">
            <w:pPr>
              <w:pStyle w:val="TAL"/>
              <w:rPr>
                <w:rFonts w:eastAsia="MS Mincho" w:cs="Arial"/>
                <w:b/>
                <w:bCs/>
                <w:i/>
                <w:iCs/>
                <w:szCs w:val="18"/>
              </w:rPr>
            </w:pPr>
            <w:r w:rsidRPr="0095297E">
              <w:rPr>
                <w:rFonts w:eastAsia="MS Mincho" w:cs="Arial"/>
                <w:b/>
                <w:bCs/>
                <w:i/>
                <w:iCs/>
                <w:szCs w:val="18"/>
              </w:rPr>
              <w:t>unifiedJointTCI-SCellBFR-r17</w:t>
            </w:r>
          </w:p>
          <w:p w14:paraId="50B38597" w14:textId="77777777" w:rsidR="00383D60" w:rsidRPr="0095297E" w:rsidRDefault="00383D60" w:rsidP="00D95F00">
            <w:pPr>
              <w:pStyle w:val="TAL"/>
              <w:rPr>
                <w:rFonts w:eastAsia="MS Mincho" w:cs="Arial"/>
                <w:szCs w:val="18"/>
              </w:rPr>
            </w:pPr>
            <w:r w:rsidRPr="0095297E">
              <w:rPr>
                <w:rFonts w:eastAsia="MS Mincho" w:cs="Arial"/>
                <w:szCs w:val="18"/>
              </w:rPr>
              <w:t xml:space="preserve">Indicates the support of SCell BFR with unified TCI operation. The maximum number of CCs configured with SCell BFR with unified TCI framework in a band with SpCell BFR is given by </w:t>
            </w:r>
            <w:r w:rsidRPr="0095297E">
              <w:rPr>
                <w:rFonts w:eastAsia="MS Mincho" w:cs="Arial"/>
                <w:i/>
                <w:iCs/>
                <w:szCs w:val="18"/>
              </w:rPr>
              <w:t>maxNumberSCellBFR-r16</w:t>
            </w:r>
            <w:r w:rsidRPr="0095297E">
              <w:rPr>
                <w:rFonts w:eastAsia="MS Mincho" w:cs="Arial"/>
                <w:szCs w:val="18"/>
              </w:rPr>
              <w:t>. The UE supporting this feature assumes that maxNumberSCellBFR-r16 includes SpCell.</w:t>
            </w:r>
          </w:p>
          <w:p w14:paraId="1218CBB3" w14:textId="77777777" w:rsidR="00383D60" w:rsidRPr="0095297E" w:rsidRDefault="00383D60" w:rsidP="00D95F00">
            <w:pPr>
              <w:pStyle w:val="TAL"/>
              <w:rPr>
                <w:b/>
                <w:i/>
                <w:szCs w:val="18"/>
              </w:rPr>
            </w:pPr>
          </w:p>
        </w:tc>
        <w:tc>
          <w:tcPr>
            <w:tcW w:w="709" w:type="dxa"/>
          </w:tcPr>
          <w:p w14:paraId="5C4B3D56" w14:textId="77777777" w:rsidR="00383D60" w:rsidRPr="0095297E" w:rsidRDefault="00383D60" w:rsidP="00D95F00">
            <w:pPr>
              <w:pStyle w:val="TAL"/>
              <w:jc w:val="center"/>
              <w:rPr>
                <w:rFonts w:cs="Arial"/>
                <w:szCs w:val="18"/>
              </w:rPr>
            </w:pPr>
            <w:r w:rsidRPr="0095297E">
              <w:t>Band</w:t>
            </w:r>
          </w:p>
        </w:tc>
        <w:tc>
          <w:tcPr>
            <w:tcW w:w="567" w:type="dxa"/>
          </w:tcPr>
          <w:p w14:paraId="4D7CE5A2" w14:textId="77777777" w:rsidR="00383D60" w:rsidRPr="0095297E" w:rsidRDefault="00383D60" w:rsidP="00D95F00">
            <w:pPr>
              <w:pStyle w:val="TAL"/>
              <w:jc w:val="center"/>
              <w:rPr>
                <w:rFonts w:cs="Arial"/>
                <w:szCs w:val="18"/>
              </w:rPr>
            </w:pPr>
            <w:r w:rsidRPr="0095297E">
              <w:t>No</w:t>
            </w:r>
          </w:p>
        </w:tc>
        <w:tc>
          <w:tcPr>
            <w:tcW w:w="709" w:type="dxa"/>
          </w:tcPr>
          <w:p w14:paraId="4B824614" w14:textId="77777777" w:rsidR="00383D60" w:rsidRPr="0095297E" w:rsidRDefault="00383D60" w:rsidP="00D95F00">
            <w:pPr>
              <w:pStyle w:val="TAL"/>
              <w:jc w:val="center"/>
              <w:rPr>
                <w:bCs/>
                <w:iCs/>
              </w:rPr>
            </w:pPr>
            <w:r w:rsidRPr="0095297E">
              <w:rPr>
                <w:bCs/>
                <w:iCs/>
              </w:rPr>
              <w:t>N/A</w:t>
            </w:r>
          </w:p>
        </w:tc>
        <w:tc>
          <w:tcPr>
            <w:tcW w:w="728" w:type="dxa"/>
          </w:tcPr>
          <w:p w14:paraId="5FC73904" w14:textId="77777777" w:rsidR="00383D60" w:rsidRPr="0095297E" w:rsidRDefault="00383D60" w:rsidP="00D95F00">
            <w:pPr>
              <w:pStyle w:val="TAL"/>
              <w:jc w:val="center"/>
              <w:rPr>
                <w:bCs/>
                <w:iCs/>
              </w:rPr>
            </w:pPr>
            <w:r w:rsidRPr="0095297E">
              <w:rPr>
                <w:bCs/>
                <w:iCs/>
              </w:rPr>
              <w:t>N/A</w:t>
            </w:r>
          </w:p>
        </w:tc>
      </w:tr>
      <w:tr w:rsidR="00383D60" w:rsidRPr="0095297E" w14:paraId="544065AE" w14:textId="77777777" w:rsidTr="00D95F00">
        <w:trPr>
          <w:cantSplit/>
          <w:tblHeader/>
        </w:trPr>
        <w:tc>
          <w:tcPr>
            <w:tcW w:w="6917" w:type="dxa"/>
          </w:tcPr>
          <w:p w14:paraId="41398CA1" w14:textId="77777777" w:rsidR="00383D60" w:rsidRPr="0095297E" w:rsidRDefault="00383D60" w:rsidP="00D95F00">
            <w:pPr>
              <w:pStyle w:val="TAL"/>
              <w:rPr>
                <w:rFonts w:cs="Arial"/>
                <w:b/>
                <w:bCs/>
                <w:i/>
                <w:iCs/>
                <w:szCs w:val="22"/>
                <w:lang w:eastAsia="en-GB"/>
              </w:rPr>
            </w:pPr>
            <w:r w:rsidRPr="0095297E">
              <w:rPr>
                <w:rFonts w:cs="Arial"/>
                <w:b/>
                <w:bCs/>
                <w:i/>
                <w:iCs/>
                <w:szCs w:val="22"/>
                <w:lang w:eastAsia="en-GB"/>
              </w:rPr>
              <w:t>unifiedSeparateTCI-commonMultiCC-r17</w:t>
            </w:r>
          </w:p>
          <w:p w14:paraId="57D4D115" w14:textId="77777777" w:rsidR="00383D60" w:rsidRPr="0095297E" w:rsidRDefault="00383D60" w:rsidP="00D95F00">
            <w:pPr>
              <w:pStyle w:val="TAL"/>
              <w:rPr>
                <w:rFonts w:cs="Arial"/>
                <w:szCs w:val="22"/>
                <w:lang w:eastAsia="en-GB"/>
              </w:rPr>
            </w:pPr>
            <w:r w:rsidRPr="0095297E">
              <w:rPr>
                <w:rFonts w:cs="Arial"/>
                <w:szCs w:val="22"/>
                <w:lang w:eastAsia="en-GB"/>
              </w:rPr>
              <w:t>Indicates the Common multi-CC DL/UL-TCI state ID update and activation.</w:t>
            </w:r>
          </w:p>
          <w:p w14:paraId="1A65EF3E" w14:textId="77777777" w:rsidR="00383D60" w:rsidRPr="0095297E" w:rsidRDefault="00383D60" w:rsidP="00D95F00">
            <w:pPr>
              <w:pStyle w:val="TAL"/>
              <w:rPr>
                <w:rFonts w:cs="Arial"/>
                <w:b/>
                <w:bCs/>
                <w:i/>
                <w:iCs/>
                <w:szCs w:val="22"/>
                <w:lang w:eastAsia="en-GB"/>
              </w:rPr>
            </w:pPr>
          </w:p>
          <w:p w14:paraId="5397E47B" w14:textId="77777777" w:rsidR="00383D60" w:rsidRPr="0095297E" w:rsidRDefault="00383D60" w:rsidP="00D95F00">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05251D0D" w14:textId="77777777" w:rsidR="00383D60" w:rsidRPr="0095297E" w:rsidRDefault="00383D60" w:rsidP="00D95F00">
            <w:pPr>
              <w:pStyle w:val="TAL"/>
              <w:jc w:val="center"/>
              <w:rPr>
                <w:rFonts w:cs="Arial"/>
                <w:szCs w:val="18"/>
              </w:rPr>
            </w:pPr>
            <w:r w:rsidRPr="0095297E">
              <w:t>Band</w:t>
            </w:r>
          </w:p>
        </w:tc>
        <w:tc>
          <w:tcPr>
            <w:tcW w:w="567" w:type="dxa"/>
          </w:tcPr>
          <w:p w14:paraId="7BD83171" w14:textId="77777777" w:rsidR="00383D60" w:rsidRPr="0095297E" w:rsidRDefault="00383D60" w:rsidP="00D95F00">
            <w:pPr>
              <w:pStyle w:val="TAL"/>
              <w:jc w:val="center"/>
              <w:rPr>
                <w:rFonts w:cs="Arial"/>
                <w:szCs w:val="18"/>
              </w:rPr>
            </w:pPr>
            <w:r w:rsidRPr="0095297E">
              <w:t>No</w:t>
            </w:r>
          </w:p>
        </w:tc>
        <w:tc>
          <w:tcPr>
            <w:tcW w:w="709" w:type="dxa"/>
          </w:tcPr>
          <w:p w14:paraId="2FEDC552" w14:textId="77777777" w:rsidR="00383D60" w:rsidRPr="0095297E" w:rsidRDefault="00383D60" w:rsidP="00D95F00">
            <w:pPr>
              <w:pStyle w:val="TAL"/>
              <w:jc w:val="center"/>
              <w:rPr>
                <w:bCs/>
                <w:iCs/>
              </w:rPr>
            </w:pPr>
            <w:r w:rsidRPr="0095297E">
              <w:rPr>
                <w:bCs/>
                <w:iCs/>
              </w:rPr>
              <w:t>N/A</w:t>
            </w:r>
          </w:p>
        </w:tc>
        <w:tc>
          <w:tcPr>
            <w:tcW w:w="728" w:type="dxa"/>
          </w:tcPr>
          <w:p w14:paraId="4FB7ABA3" w14:textId="77777777" w:rsidR="00383D60" w:rsidRPr="0095297E" w:rsidRDefault="00383D60" w:rsidP="00D95F00">
            <w:pPr>
              <w:pStyle w:val="TAL"/>
              <w:jc w:val="center"/>
              <w:rPr>
                <w:bCs/>
                <w:iCs/>
              </w:rPr>
            </w:pPr>
            <w:r w:rsidRPr="0095297E">
              <w:rPr>
                <w:bCs/>
                <w:iCs/>
              </w:rPr>
              <w:t>N/A</w:t>
            </w:r>
          </w:p>
        </w:tc>
      </w:tr>
      <w:tr w:rsidR="00383D60" w:rsidRPr="0095297E" w14:paraId="7978B2C5" w14:textId="77777777" w:rsidTr="00D95F00">
        <w:trPr>
          <w:cantSplit/>
          <w:tblHeader/>
        </w:trPr>
        <w:tc>
          <w:tcPr>
            <w:tcW w:w="6917" w:type="dxa"/>
          </w:tcPr>
          <w:p w14:paraId="45899968" w14:textId="77777777" w:rsidR="00383D60" w:rsidRPr="0095297E" w:rsidRDefault="00383D60" w:rsidP="00D95F00">
            <w:pPr>
              <w:pStyle w:val="TAL"/>
              <w:rPr>
                <w:b/>
                <w:i/>
              </w:rPr>
            </w:pPr>
            <w:r w:rsidRPr="0095297E">
              <w:rPr>
                <w:b/>
                <w:i/>
              </w:rPr>
              <w:t>unifiedSeparateTCI-InterCell-r17</w:t>
            </w:r>
          </w:p>
          <w:p w14:paraId="4ACEF26A" w14:textId="77777777" w:rsidR="00383D60" w:rsidRPr="0095297E" w:rsidRDefault="00383D60" w:rsidP="00D95F00">
            <w:pPr>
              <w:pStyle w:val="TAL"/>
              <w:rPr>
                <w:rFonts w:cs="Arial"/>
                <w:szCs w:val="22"/>
                <w:lang w:eastAsia="en-GB"/>
              </w:rPr>
            </w:pPr>
            <w:r w:rsidRPr="0095297E">
              <w:rPr>
                <w:rFonts w:cs="Arial"/>
                <w:szCs w:val="22"/>
                <w:lang w:eastAsia="en-GB"/>
              </w:rPr>
              <w:t>Indicates the support of unified TCI with separate DL/UL TCI update for inter-cell beam management with more than one MAC-CE activated separate TCI state per CC.</w:t>
            </w:r>
          </w:p>
          <w:p w14:paraId="003698DD" w14:textId="77777777" w:rsidR="00383D60" w:rsidRPr="0095297E" w:rsidRDefault="00383D60" w:rsidP="00D95F00">
            <w:pPr>
              <w:pStyle w:val="TAL"/>
              <w:rPr>
                <w:rFonts w:cs="Arial"/>
                <w:b/>
                <w:bCs/>
                <w:i/>
                <w:iCs/>
                <w:szCs w:val="22"/>
                <w:lang w:eastAsia="en-GB"/>
              </w:rPr>
            </w:pPr>
          </w:p>
          <w:p w14:paraId="49930D48" w14:textId="77777777" w:rsidR="00383D60" w:rsidRPr="0095297E" w:rsidRDefault="00383D60" w:rsidP="00D95F00">
            <w:pPr>
              <w:pStyle w:val="TAL"/>
              <w:rPr>
                <w:rFonts w:cs="Arial"/>
                <w:b/>
                <w:bCs/>
                <w:i/>
                <w:iCs/>
                <w:szCs w:val="22"/>
                <w:lang w:eastAsia="en-GB"/>
              </w:rPr>
            </w:pPr>
            <w:r w:rsidRPr="0095297E">
              <w:rPr>
                <w:rFonts w:cs="Arial"/>
                <w:szCs w:val="18"/>
              </w:rPr>
              <w:t>This feature also includes following parameters:</w:t>
            </w:r>
          </w:p>
          <w:p w14:paraId="29716970" w14:textId="77777777" w:rsidR="00383D60" w:rsidRPr="0095297E" w:rsidRDefault="00383D60" w:rsidP="00D95F00">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k-DL-PerCC-r17</w:t>
            </w:r>
            <w:r w:rsidRPr="0095297E">
              <w:rPr>
                <w:rFonts w:ascii="Arial" w:hAnsi="Arial" w:cs="Arial"/>
                <w:sz w:val="18"/>
                <w:szCs w:val="18"/>
                <w:lang w:eastAsia="en-GB"/>
              </w:rPr>
              <w:t xml:space="preserve"> indicates the number of additional MAC-CE activated DL TCI states per CC in a band</w:t>
            </w:r>
          </w:p>
          <w:p w14:paraId="7EE6AD39" w14:textId="77777777" w:rsidR="00383D60" w:rsidRPr="0095297E" w:rsidRDefault="00383D60" w:rsidP="00D95F00">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k-UL-PerCC-r17</w:t>
            </w:r>
            <w:r w:rsidRPr="0095297E">
              <w:rPr>
                <w:rFonts w:ascii="Arial" w:hAnsi="Arial" w:cs="Arial"/>
                <w:sz w:val="18"/>
                <w:szCs w:val="18"/>
                <w:lang w:eastAsia="en-GB"/>
              </w:rPr>
              <w:t xml:space="preserve"> indicates the number of additional MAC-CE activated UL TCI states per CC in a band</w:t>
            </w:r>
          </w:p>
          <w:p w14:paraId="7290651B" w14:textId="77777777" w:rsidR="00383D60" w:rsidRPr="0095297E" w:rsidRDefault="00383D60" w:rsidP="00D95F00">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k-DL-AcrossCC-r17</w:t>
            </w:r>
            <w:r w:rsidRPr="0095297E">
              <w:rPr>
                <w:rFonts w:ascii="Arial" w:hAnsi="Arial" w:cs="Arial"/>
                <w:sz w:val="18"/>
                <w:szCs w:val="18"/>
                <w:lang w:eastAsia="en-GB"/>
              </w:rPr>
              <w:t xml:space="preserve"> indicates the number of additional MAC-CE activated DL TCI states across all CC(s) in a band</w:t>
            </w:r>
          </w:p>
          <w:p w14:paraId="2883B153" w14:textId="77777777" w:rsidR="00383D60" w:rsidRPr="0095297E" w:rsidRDefault="00383D60" w:rsidP="00D95F00">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k-UL-AcrossCC-r17</w:t>
            </w:r>
            <w:r w:rsidRPr="0095297E">
              <w:rPr>
                <w:rFonts w:ascii="Arial" w:hAnsi="Arial" w:cs="Arial"/>
                <w:sz w:val="18"/>
                <w:szCs w:val="18"/>
                <w:lang w:eastAsia="en-GB"/>
              </w:rPr>
              <w:t xml:space="preserve"> indicates the number of additional MAC-CE activated UL TCI states across all CC(s) in a band</w:t>
            </w:r>
          </w:p>
          <w:p w14:paraId="5F368203" w14:textId="77777777" w:rsidR="00383D60" w:rsidRPr="0095297E" w:rsidRDefault="00383D60" w:rsidP="00D95F00">
            <w:pPr>
              <w:pStyle w:val="TAL"/>
              <w:rPr>
                <w:rFonts w:cs="Arial"/>
                <w:b/>
                <w:bCs/>
                <w:i/>
                <w:iCs/>
                <w:szCs w:val="22"/>
                <w:lang w:eastAsia="en-GB"/>
              </w:rPr>
            </w:pPr>
          </w:p>
          <w:p w14:paraId="49268428" w14:textId="77777777" w:rsidR="00383D60" w:rsidRPr="0095297E" w:rsidRDefault="00383D60" w:rsidP="00D95F00">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unifiedSeparateTCI-r17</w:t>
            </w:r>
            <w:r w:rsidRPr="0095297E">
              <w:rPr>
                <w:rFonts w:cs="Arial"/>
                <w:szCs w:val="18"/>
              </w:rPr>
              <w:t>.</w:t>
            </w:r>
          </w:p>
          <w:p w14:paraId="65A8CEEA" w14:textId="77777777" w:rsidR="00383D60" w:rsidRPr="0095297E" w:rsidRDefault="00383D60" w:rsidP="00D95F00">
            <w:pPr>
              <w:pStyle w:val="TAL"/>
              <w:rPr>
                <w:rFonts w:cs="Arial"/>
                <w:b/>
                <w:bCs/>
                <w:i/>
                <w:iCs/>
                <w:szCs w:val="18"/>
              </w:rPr>
            </w:pPr>
          </w:p>
          <w:p w14:paraId="1816E5CA" w14:textId="77777777" w:rsidR="00383D60" w:rsidRPr="0095297E" w:rsidRDefault="00383D60" w:rsidP="00D95F00">
            <w:pPr>
              <w:pStyle w:val="TAN"/>
              <w:rPr>
                <w:b/>
                <w:i/>
              </w:rPr>
            </w:pPr>
            <w:r w:rsidRPr="0095297E">
              <w:rPr>
                <w:lang w:eastAsia="en-GB"/>
              </w:rPr>
              <w:t>NOTE:</w:t>
            </w:r>
            <w:r w:rsidRPr="0095297E">
              <w:rPr>
                <w:rFonts w:cs="Arial"/>
                <w:szCs w:val="18"/>
                <w:lang w:eastAsia="en-GB"/>
              </w:rPr>
              <w:tab/>
            </w:r>
            <w:r w:rsidRPr="0095297E">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5297E">
              <w:rPr>
                <w:i/>
                <w:iCs/>
                <w:lang w:eastAsia="en-GB"/>
              </w:rPr>
              <w:t>unifiedSeperateTCI-r17</w:t>
            </w:r>
            <w:r w:rsidRPr="0095297E">
              <w:rPr>
                <w:lang w:eastAsia="en-GB"/>
              </w:rPr>
              <w:t xml:space="preserve">. The signalled value in </w:t>
            </w:r>
            <w:r w:rsidRPr="0095297E">
              <w:rPr>
                <w:rFonts w:cs="Arial"/>
                <w:i/>
                <w:iCs/>
                <w:szCs w:val="22"/>
                <w:lang w:eastAsia="en-GB"/>
              </w:rPr>
              <w:t xml:space="preserve">k-DL-AcrossCC-r17 </w:t>
            </w:r>
            <w:r w:rsidRPr="0095297E">
              <w:rPr>
                <w:lang w:eastAsia="en-GB"/>
              </w:rPr>
              <w:t>(</w:t>
            </w:r>
            <w:r w:rsidRPr="0095297E">
              <w:rPr>
                <w:rFonts w:cs="Arial"/>
                <w:i/>
                <w:iCs/>
                <w:szCs w:val="22"/>
                <w:lang w:eastAsia="en-GB"/>
              </w:rPr>
              <w:t>k-UL-AcrossCC-r17</w:t>
            </w:r>
            <w:r w:rsidRPr="0095297E">
              <w:rPr>
                <w:lang w:eastAsia="en-GB"/>
              </w:rPr>
              <w:t xml:space="preserve">) plus the signalled value in </w:t>
            </w:r>
            <w:r w:rsidRPr="0095297E">
              <w:rPr>
                <w:rFonts w:eastAsia="MS Mincho" w:cs="Arial"/>
                <w:i/>
                <w:szCs w:val="18"/>
              </w:rPr>
              <w:t xml:space="preserve">maxActivatedDL-TCIAcrossCC-r17 </w:t>
            </w:r>
            <w:r w:rsidRPr="0095297E">
              <w:rPr>
                <w:rFonts w:eastAsia="MS Mincho" w:cs="Arial"/>
                <w:iCs/>
                <w:szCs w:val="18"/>
              </w:rPr>
              <w:t>(</w:t>
            </w:r>
            <w:r w:rsidRPr="0095297E">
              <w:rPr>
                <w:rFonts w:eastAsia="MS Mincho" w:cs="Arial"/>
                <w:i/>
                <w:szCs w:val="18"/>
              </w:rPr>
              <w:t>maxActivatedUL-TCIAcrossCC-r17</w:t>
            </w:r>
            <w:r w:rsidRPr="0095297E">
              <w:rPr>
                <w:rFonts w:eastAsia="MS Mincho" w:cs="Arial"/>
                <w:iCs/>
                <w:szCs w:val="18"/>
              </w:rPr>
              <w:t>)</w:t>
            </w:r>
            <w:r w:rsidRPr="0095297E">
              <w:rPr>
                <w:lang w:eastAsia="en-GB"/>
              </w:rPr>
              <w:t xml:space="preserve"> determine the maximum number of MAC-CE activated DL (UL) TCI states across all CC(s) in a band that are applied to intra and inter-cell beam management jointly.</w:t>
            </w:r>
          </w:p>
        </w:tc>
        <w:tc>
          <w:tcPr>
            <w:tcW w:w="709" w:type="dxa"/>
          </w:tcPr>
          <w:p w14:paraId="417A36BF" w14:textId="77777777" w:rsidR="00383D60" w:rsidRPr="0095297E" w:rsidRDefault="00383D60" w:rsidP="00D95F00">
            <w:pPr>
              <w:pStyle w:val="TAL"/>
              <w:jc w:val="center"/>
              <w:rPr>
                <w:rFonts w:cs="Arial"/>
                <w:szCs w:val="18"/>
              </w:rPr>
            </w:pPr>
            <w:r w:rsidRPr="0095297E">
              <w:t>Band</w:t>
            </w:r>
          </w:p>
        </w:tc>
        <w:tc>
          <w:tcPr>
            <w:tcW w:w="567" w:type="dxa"/>
          </w:tcPr>
          <w:p w14:paraId="0893185A" w14:textId="77777777" w:rsidR="00383D60" w:rsidRPr="0095297E" w:rsidRDefault="00383D60" w:rsidP="00D95F00">
            <w:pPr>
              <w:pStyle w:val="TAL"/>
              <w:jc w:val="center"/>
              <w:rPr>
                <w:rFonts w:cs="Arial"/>
                <w:szCs w:val="18"/>
              </w:rPr>
            </w:pPr>
            <w:r w:rsidRPr="0095297E">
              <w:t>No</w:t>
            </w:r>
          </w:p>
        </w:tc>
        <w:tc>
          <w:tcPr>
            <w:tcW w:w="709" w:type="dxa"/>
          </w:tcPr>
          <w:p w14:paraId="0E19FBCE" w14:textId="77777777" w:rsidR="00383D60" w:rsidRPr="0095297E" w:rsidRDefault="00383D60" w:rsidP="00D95F00">
            <w:pPr>
              <w:pStyle w:val="TAL"/>
              <w:jc w:val="center"/>
              <w:rPr>
                <w:bCs/>
                <w:iCs/>
              </w:rPr>
            </w:pPr>
            <w:r w:rsidRPr="0095297E">
              <w:rPr>
                <w:bCs/>
                <w:iCs/>
              </w:rPr>
              <w:t>N/A</w:t>
            </w:r>
          </w:p>
        </w:tc>
        <w:tc>
          <w:tcPr>
            <w:tcW w:w="728" w:type="dxa"/>
          </w:tcPr>
          <w:p w14:paraId="15DDCFC7" w14:textId="77777777" w:rsidR="00383D60" w:rsidRPr="0095297E" w:rsidRDefault="00383D60" w:rsidP="00D95F00">
            <w:pPr>
              <w:pStyle w:val="TAL"/>
              <w:jc w:val="center"/>
              <w:rPr>
                <w:bCs/>
                <w:iCs/>
              </w:rPr>
            </w:pPr>
            <w:r w:rsidRPr="0095297E">
              <w:rPr>
                <w:bCs/>
                <w:iCs/>
              </w:rPr>
              <w:t>N/A</w:t>
            </w:r>
          </w:p>
        </w:tc>
      </w:tr>
      <w:tr w:rsidR="00383D60" w:rsidRPr="0095297E" w14:paraId="1D429C9C" w14:textId="77777777" w:rsidTr="00D95F00">
        <w:trPr>
          <w:cantSplit/>
          <w:tblHeader/>
        </w:trPr>
        <w:tc>
          <w:tcPr>
            <w:tcW w:w="6917" w:type="dxa"/>
          </w:tcPr>
          <w:p w14:paraId="266F3996" w14:textId="77777777" w:rsidR="00383D60" w:rsidRPr="0095297E" w:rsidRDefault="00383D60" w:rsidP="00D95F00">
            <w:pPr>
              <w:pStyle w:val="TAL"/>
              <w:rPr>
                <w:rFonts w:cs="Arial"/>
                <w:b/>
                <w:bCs/>
                <w:i/>
                <w:iCs/>
                <w:szCs w:val="22"/>
                <w:lang w:eastAsia="en-GB"/>
              </w:rPr>
            </w:pPr>
            <w:r w:rsidRPr="0095297E">
              <w:rPr>
                <w:rFonts w:cs="Arial"/>
                <w:b/>
                <w:bCs/>
                <w:i/>
                <w:iCs/>
                <w:szCs w:val="22"/>
                <w:lang w:eastAsia="en-GB"/>
              </w:rPr>
              <w:t>unifiedSeparateTCI-ListSharingCA-r17</w:t>
            </w:r>
          </w:p>
          <w:p w14:paraId="1400F973" w14:textId="77777777" w:rsidR="00383D60" w:rsidRPr="0095297E" w:rsidRDefault="00383D60" w:rsidP="00D95F00">
            <w:pPr>
              <w:pStyle w:val="TAL"/>
              <w:rPr>
                <w:b/>
                <w:i/>
              </w:rPr>
            </w:pPr>
            <w:r w:rsidRPr="0095297E">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46E6EF9" w14:textId="77777777" w:rsidR="00383D60" w:rsidRPr="0095297E" w:rsidRDefault="00383D60" w:rsidP="00D95F00">
            <w:pPr>
              <w:pStyle w:val="TAL"/>
              <w:jc w:val="center"/>
              <w:rPr>
                <w:rFonts w:cs="Arial"/>
                <w:szCs w:val="18"/>
              </w:rPr>
            </w:pPr>
            <w:r w:rsidRPr="0095297E">
              <w:t>Band</w:t>
            </w:r>
          </w:p>
        </w:tc>
        <w:tc>
          <w:tcPr>
            <w:tcW w:w="567" w:type="dxa"/>
          </w:tcPr>
          <w:p w14:paraId="1BA3F0CB" w14:textId="77777777" w:rsidR="00383D60" w:rsidRPr="0095297E" w:rsidRDefault="00383D60" w:rsidP="00D95F00">
            <w:pPr>
              <w:pStyle w:val="TAL"/>
              <w:jc w:val="center"/>
              <w:rPr>
                <w:rFonts w:cs="Arial"/>
                <w:szCs w:val="18"/>
              </w:rPr>
            </w:pPr>
            <w:r w:rsidRPr="0095297E">
              <w:t>No</w:t>
            </w:r>
          </w:p>
        </w:tc>
        <w:tc>
          <w:tcPr>
            <w:tcW w:w="709" w:type="dxa"/>
          </w:tcPr>
          <w:p w14:paraId="7B596745" w14:textId="77777777" w:rsidR="00383D60" w:rsidRPr="0095297E" w:rsidRDefault="00383D60" w:rsidP="00D95F00">
            <w:pPr>
              <w:pStyle w:val="TAL"/>
              <w:jc w:val="center"/>
              <w:rPr>
                <w:bCs/>
                <w:iCs/>
              </w:rPr>
            </w:pPr>
            <w:r w:rsidRPr="0095297E">
              <w:rPr>
                <w:bCs/>
                <w:iCs/>
              </w:rPr>
              <w:t>N/A</w:t>
            </w:r>
          </w:p>
        </w:tc>
        <w:tc>
          <w:tcPr>
            <w:tcW w:w="728" w:type="dxa"/>
          </w:tcPr>
          <w:p w14:paraId="2FDBC5DE" w14:textId="77777777" w:rsidR="00383D60" w:rsidRPr="0095297E" w:rsidRDefault="00383D60" w:rsidP="00D95F00">
            <w:pPr>
              <w:pStyle w:val="TAL"/>
              <w:jc w:val="center"/>
              <w:rPr>
                <w:bCs/>
                <w:iCs/>
              </w:rPr>
            </w:pPr>
            <w:r w:rsidRPr="0095297E">
              <w:rPr>
                <w:bCs/>
                <w:iCs/>
              </w:rPr>
              <w:t>N/A</w:t>
            </w:r>
          </w:p>
        </w:tc>
      </w:tr>
      <w:tr w:rsidR="00383D60" w:rsidRPr="0095297E" w14:paraId="6348BC10" w14:textId="77777777" w:rsidTr="00D95F00">
        <w:trPr>
          <w:cantSplit/>
          <w:tblHeader/>
        </w:trPr>
        <w:tc>
          <w:tcPr>
            <w:tcW w:w="6917" w:type="dxa"/>
          </w:tcPr>
          <w:p w14:paraId="1F7EC0AD" w14:textId="77777777" w:rsidR="00383D60" w:rsidRPr="0095297E" w:rsidRDefault="00383D60" w:rsidP="00D95F00">
            <w:pPr>
              <w:pStyle w:val="TAL"/>
              <w:rPr>
                <w:rFonts w:cs="Arial"/>
                <w:b/>
                <w:bCs/>
                <w:i/>
                <w:iCs/>
                <w:szCs w:val="22"/>
                <w:lang w:eastAsia="en-GB"/>
              </w:rPr>
            </w:pPr>
            <w:r w:rsidRPr="0095297E">
              <w:rPr>
                <w:rFonts w:cs="Arial"/>
                <w:b/>
                <w:bCs/>
                <w:i/>
                <w:iCs/>
                <w:szCs w:val="22"/>
                <w:lang w:eastAsia="en-GB"/>
              </w:rPr>
              <w:t>unifiedSeparateTCI-multiMAC-CE-r17</w:t>
            </w:r>
          </w:p>
          <w:p w14:paraId="5CB26292" w14:textId="77777777" w:rsidR="00383D60" w:rsidRPr="0095297E" w:rsidRDefault="00383D60" w:rsidP="00D95F00">
            <w:pPr>
              <w:pStyle w:val="TAL"/>
              <w:rPr>
                <w:rFonts w:cs="Arial"/>
                <w:szCs w:val="18"/>
              </w:rPr>
            </w:pPr>
            <w:r w:rsidRPr="0095297E">
              <w:rPr>
                <w:rFonts w:cs="Arial"/>
                <w:szCs w:val="18"/>
              </w:rPr>
              <w:t>Indicates TCI state indication for update and activation a) MAC-CE+DCI-based TCI state indication (use of DCI formats 1_1/1_2 with DL assignment)</w:t>
            </w:r>
          </w:p>
          <w:p w14:paraId="427C5DF2" w14:textId="77777777" w:rsidR="00383D60" w:rsidRPr="0095297E" w:rsidRDefault="00383D60" w:rsidP="00D95F00">
            <w:pPr>
              <w:pStyle w:val="TAL"/>
              <w:rPr>
                <w:rFonts w:cs="Arial"/>
                <w:szCs w:val="18"/>
              </w:rPr>
            </w:pPr>
            <w:r w:rsidRPr="0095297E">
              <w:rPr>
                <w:rFonts w:cs="Arial"/>
                <w:szCs w:val="18"/>
              </w:rPr>
              <w:t>And b) MAC-CE+DCI-based TCI state indication (use of DCI formats 1_1/1_2 without DL assignment).</w:t>
            </w:r>
          </w:p>
          <w:p w14:paraId="382CDDC3" w14:textId="77777777" w:rsidR="00383D60" w:rsidRPr="0095297E" w:rsidRDefault="00383D60" w:rsidP="00D95F00">
            <w:pPr>
              <w:pStyle w:val="TAL"/>
              <w:rPr>
                <w:rFonts w:cs="Arial"/>
                <w:szCs w:val="18"/>
              </w:rPr>
            </w:pPr>
          </w:p>
          <w:p w14:paraId="2C445B4E" w14:textId="77777777" w:rsidR="00383D60" w:rsidRPr="0095297E" w:rsidRDefault="00383D60" w:rsidP="00D95F00">
            <w:pPr>
              <w:pStyle w:val="TAL"/>
              <w:rPr>
                <w:rFonts w:cs="Arial"/>
                <w:szCs w:val="18"/>
              </w:rPr>
            </w:pPr>
            <w:r w:rsidRPr="0095297E">
              <w:rPr>
                <w:rFonts w:cs="Arial"/>
                <w:szCs w:val="18"/>
              </w:rPr>
              <w:t>This capability signalling includes the following parameters:</w:t>
            </w:r>
          </w:p>
          <w:p w14:paraId="556F9487"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minBeamApplicationTime-r17</w:t>
            </w:r>
            <w:r w:rsidRPr="0095297E">
              <w:rPr>
                <w:rFonts w:ascii="Arial" w:hAnsi="Arial" w:cs="Arial"/>
                <w:sz w:val="18"/>
                <w:szCs w:val="18"/>
              </w:rPr>
              <w:t xml:space="preserve"> indicates the minimum beam application time in Y symbols per SCS.</w:t>
            </w:r>
          </w:p>
          <w:p w14:paraId="34A1ED0A"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maxActivatedDL-TCIPerCC-r17</w:t>
            </w:r>
            <w:r w:rsidRPr="0095297E">
              <w:rPr>
                <w:rFonts w:ascii="Arial" w:hAnsi="Arial" w:cs="Arial"/>
                <w:sz w:val="18"/>
                <w:szCs w:val="18"/>
              </w:rPr>
              <w:t xml:space="preserve"> indicates the maximum number of MAC-CE activated DL TCI states per CC in a band</w:t>
            </w:r>
          </w:p>
          <w:p w14:paraId="430F64FC"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maxActivatedUL-TCIPerCC-r17</w:t>
            </w:r>
            <w:r w:rsidRPr="0095297E">
              <w:rPr>
                <w:rFonts w:ascii="Arial" w:hAnsi="Arial" w:cs="Arial"/>
                <w:sz w:val="18"/>
                <w:szCs w:val="18"/>
              </w:rPr>
              <w:t xml:space="preserve"> indicates the maximum number of MAC-CE activated UL TCI states per CC in a band</w:t>
            </w:r>
          </w:p>
          <w:p w14:paraId="40A1F4E8" w14:textId="77777777" w:rsidR="00383D60" w:rsidRPr="0095297E" w:rsidRDefault="00383D60" w:rsidP="00D95F00">
            <w:pPr>
              <w:pStyle w:val="TAL"/>
              <w:rPr>
                <w:rFonts w:cs="Arial"/>
                <w:szCs w:val="18"/>
              </w:rPr>
            </w:pPr>
          </w:p>
          <w:p w14:paraId="203D4E90" w14:textId="77777777" w:rsidR="00383D60" w:rsidRPr="0095297E" w:rsidRDefault="00383D60" w:rsidP="00D95F00">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6AFB9B77" w14:textId="77777777" w:rsidR="00383D60" w:rsidRPr="0095297E" w:rsidRDefault="00383D60" w:rsidP="00D95F00">
            <w:pPr>
              <w:pStyle w:val="TAL"/>
              <w:jc w:val="center"/>
              <w:rPr>
                <w:rFonts w:cs="Arial"/>
                <w:szCs w:val="18"/>
              </w:rPr>
            </w:pPr>
            <w:r w:rsidRPr="0095297E">
              <w:t>Band</w:t>
            </w:r>
          </w:p>
        </w:tc>
        <w:tc>
          <w:tcPr>
            <w:tcW w:w="567" w:type="dxa"/>
          </w:tcPr>
          <w:p w14:paraId="51880410" w14:textId="77777777" w:rsidR="00383D60" w:rsidRPr="0095297E" w:rsidRDefault="00383D60" w:rsidP="00D95F00">
            <w:pPr>
              <w:pStyle w:val="TAL"/>
              <w:jc w:val="center"/>
              <w:rPr>
                <w:rFonts w:cs="Arial"/>
                <w:szCs w:val="18"/>
              </w:rPr>
            </w:pPr>
            <w:r w:rsidRPr="0095297E">
              <w:t>No</w:t>
            </w:r>
          </w:p>
        </w:tc>
        <w:tc>
          <w:tcPr>
            <w:tcW w:w="709" w:type="dxa"/>
          </w:tcPr>
          <w:p w14:paraId="6A10BFF0" w14:textId="77777777" w:rsidR="00383D60" w:rsidRPr="0095297E" w:rsidRDefault="00383D60" w:rsidP="00D95F00">
            <w:pPr>
              <w:pStyle w:val="TAL"/>
              <w:jc w:val="center"/>
              <w:rPr>
                <w:bCs/>
                <w:iCs/>
              </w:rPr>
            </w:pPr>
            <w:r w:rsidRPr="0095297E">
              <w:rPr>
                <w:bCs/>
                <w:iCs/>
              </w:rPr>
              <w:t>N/A</w:t>
            </w:r>
          </w:p>
        </w:tc>
        <w:tc>
          <w:tcPr>
            <w:tcW w:w="728" w:type="dxa"/>
          </w:tcPr>
          <w:p w14:paraId="1FA04A22" w14:textId="77777777" w:rsidR="00383D60" w:rsidRPr="0095297E" w:rsidRDefault="00383D60" w:rsidP="00D95F00">
            <w:pPr>
              <w:pStyle w:val="TAL"/>
              <w:jc w:val="center"/>
              <w:rPr>
                <w:bCs/>
                <w:iCs/>
              </w:rPr>
            </w:pPr>
            <w:r w:rsidRPr="0095297E">
              <w:rPr>
                <w:bCs/>
                <w:iCs/>
              </w:rPr>
              <w:t>N/A</w:t>
            </w:r>
          </w:p>
        </w:tc>
      </w:tr>
      <w:tr w:rsidR="00383D60" w:rsidRPr="0095297E" w14:paraId="732397AC" w14:textId="77777777" w:rsidTr="00D95F00">
        <w:trPr>
          <w:cantSplit/>
          <w:tblHeader/>
        </w:trPr>
        <w:tc>
          <w:tcPr>
            <w:tcW w:w="6917" w:type="dxa"/>
          </w:tcPr>
          <w:p w14:paraId="7863971D" w14:textId="77777777" w:rsidR="00383D60" w:rsidRPr="0095297E" w:rsidRDefault="00383D60" w:rsidP="00D95F00">
            <w:pPr>
              <w:pStyle w:val="TAL"/>
              <w:rPr>
                <w:rFonts w:cs="Arial"/>
                <w:b/>
                <w:bCs/>
                <w:i/>
                <w:iCs/>
                <w:szCs w:val="22"/>
                <w:lang w:eastAsia="en-GB"/>
              </w:rPr>
            </w:pPr>
            <w:r w:rsidRPr="0095297E">
              <w:rPr>
                <w:rFonts w:cs="Arial"/>
                <w:b/>
                <w:bCs/>
                <w:i/>
                <w:iCs/>
                <w:szCs w:val="22"/>
                <w:lang w:eastAsia="en-GB"/>
              </w:rPr>
              <w:t>unifiedSeparateTCI-perBWP-CA-r17</w:t>
            </w:r>
          </w:p>
          <w:p w14:paraId="1FA9238E" w14:textId="77777777" w:rsidR="00383D60" w:rsidRPr="0095297E" w:rsidRDefault="00383D60" w:rsidP="00D95F00">
            <w:pPr>
              <w:pStyle w:val="TAL"/>
              <w:rPr>
                <w:rFonts w:cs="Arial"/>
                <w:szCs w:val="22"/>
                <w:lang w:eastAsia="en-GB"/>
              </w:rPr>
            </w:pPr>
            <w:r w:rsidRPr="0095297E">
              <w:rPr>
                <w:rFonts w:cs="Arial"/>
                <w:szCs w:val="22"/>
                <w:lang w:eastAsia="en-GB"/>
              </w:rPr>
              <w:t>Indicates the support of DL/UL TCI state pool configuration per BWP for CA mode.</w:t>
            </w:r>
          </w:p>
          <w:p w14:paraId="36C5C758" w14:textId="77777777" w:rsidR="00383D60" w:rsidRPr="0095297E" w:rsidRDefault="00383D60" w:rsidP="00D95F00">
            <w:pPr>
              <w:pStyle w:val="TAL"/>
              <w:rPr>
                <w:rFonts w:cs="Arial"/>
                <w:b/>
                <w:bCs/>
                <w:i/>
                <w:iCs/>
                <w:szCs w:val="22"/>
                <w:lang w:eastAsia="en-GB"/>
              </w:rPr>
            </w:pPr>
          </w:p>
          <w:p w14:paraId="5C7D3CC1" w14:textId="77777777" w:rsidR="00383D60" w:rsidRPr="0095297E" w:rsidRDefault="00383D60" w:rsidP="00D95F00">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4B90A462" w14:textId="77777777" w:rsidR="00383D60" w:rsidRPr="0095297E" w:rsidRDefault="00383D60" w:rsidP="00D95F00">
            <w:pPr>
              <w:pStyle w:val="TAL"/>
              <w:jc w:val="center"/>
              <w:rPr>
                <w:rFonts w:cs="Arial"/>
                <w:szCs w:val="18"/>
              </w:rPr>
            </w:pPr>
            <w:r w:rsidRPr="0095297E">
              <w:t>Band</w:t>
            </w:r>
          </w:p>
        </w:tc>
        <w:tc>
          <w:tcPr>
            <w:tcW w:w="567" w:type="dxa"/>
          </w:tcPr>
          <w:p w14:paraId="06FF2F81" w14:textId="77777777" w:rsidR="00383D60" w:rsidRPr="0095297E" w:rsidRDefault="00383D60" w:rsidP="00D95F00">
            <w:pPr>
              <w:pStyle w:val="TAL"/>
              <w:jc w:val="center"/>
              <w:rPr>
                <w:rFonts w:cs="Arial"/>
                <w:szCs w:val="18"/>
              </w:rPr>
            </w:pPr>
            <w:r w:rsidRPr="0095297E">
              <w:t>No</w:t>
            </w:r>
          </w:p>
        </w:tc>
        <w:tc>
          <w:tcPr>
            <w:tcW w:w="709" w:type="dxa"/>
          </w:tcPr>
          <w:p w14:paraId="06CE0A8F" w14:textId="77777777" w:rsidR="00383D60" w:rsidRPr="0095297E" w:rsidRDefault="00383D60" w:rsidP="00D95F00">
            <w:pPr>
              <w:pStyle w:val="TAL"/>
              <w:jc w:val="center"/>
              <w:rPr>
                <w:bCs/>
                <w:iCs/>
              </w:rPr>
            </w:pPr>
            <w:r w:rsidRPr="0095297E">
              <w:rPr>
                <w:bCs/>
                <w:iCs/>
              </w:rPr>
              <w:t>N/A</w:t>
            </w:r>
          </w:p>
        </w:tc>
        <w:tc>
          <w:tcPr>
            <w:tcW w:w="728" w:type="dxa"/>
          </w:tcPr>
          <w:p w14:paraId="2977C73F" w14:textId="77777777" w:rsidR="00383D60" w:rsidRPr="0095297E" w:rsidRDefault="00383D60" w:rsidP="00D95F00">
            <w:pPr>
              <w:pStyle w:val="TAL"/>
              <w:jc w:val="center"/>
              <w:rPr>
                <w:bCs/>
                <w:iCs/>
              </w:rPr>
            </w:pPr>
            <w:r w:rsidRPr="0095297E">
              <w:rPr>
                <w:bCs/>
                <w:iCs/>
              </w:rPr>
              <w:t>N/A</w:t>
            </w:r>
          </w:p>
        </w:tc>
      </w:tr>
      <w:tr w:rsidR="00383D60" w:rsidRPr="0095297E" w14:paraId="620D8FEA" w14:textId="77777777" w:rsidTr="00D95F00">
        <w:trPr>
          <w:cantSplit/>
          <w:tblHeader/>
        </w:trPr>
        <w:tc>
          <w:tcPr>
            <w:tcW w:w="6917" w:type="dxa"/>
          </w:tcPr>
          <w:p w14:paraId="377E8EE1" w14:textId="77777777" w:rsidR="00383D60" w:rsidRPr="0095297E" w:rsidRDefault="00383D60" w:rsidP="00D95F00">
            <w:pPr>
              <w:pStyle w:val="TAL"/>
              <w:rPr>
                <w:rFonts w:cs="Arial"/>
                <w:b/>
                <w:bCs/>
                <w:i/>
                <w:iCs/>
                <w:szCs w:val="22"/>
                <w:lang w:eastAsia="en-GB"/>
              </w:rPr>
            </w:pPr>
            <w:r w:rsidRPr="0095297E">
              <w:rPr>
                <w:rFonts w:cs="Arial"/>
                <w:b/>
                <w:bCs/>
                <w:i/>
                <w:iCs/>
                <w:szCs w:val="22"/>
                <w:lang w:eastAsia="en-GB"/>
              </w:rPr>
              <w:t>unifiedSeparateTCI-r17</w:t>
            </w:r>
          </w:p>
          <w:p w14:paraId="0D3C2F13" w14:textId="77777777" w:rsidR="00383D60" w:rsidRPr="0095297E" w:rsidRDefault="00383D60" w:rsidP="00D95F00">
            <w:pPr>
              <w:pStyle w:val="TAL"/>
              <w:rPr>
                <w:rFonts w:cs="Arial"/>
                <w:bCs/>
                <w:iCs/>
                <w:szCs w:val="18"/>
              </w:rPr>
            </w:pPr>
            <w:r w:rsidRPr="0095297E">
              <w:rPr>
                <w:rFonts w:cs="Arial"/>
                <w:bCs/>
                <w:iCs/>
                <w:szCs w:val="18"/>
              </w:rPr>
              <w:t>Indicates the support of unified TCI state operation with joint DL/UL TCI update for intra-cell beam management including the support of:</w:t>
            </w:r>
          </w:p>
          <w:p w14:paraId="58E69D81"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DL TCI state per CC in a band</w:t>
            </w:r>
          </w:p>
          <w:p w14:paraId="22354125"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UL TCI state per CC in a band</w:t>
            </w:r>
          </w:p>
          <w:p w14:paraId="7010F5C4"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TCI state indication for update and activation including MAC CE based TCI state indication for one active DL/UL TCI state</w:t>
            </w:r>
          </w:p>
          <w:p w14:paraId="55B14B6D" w14:textId="77777777" w:rsidR="00383D60" w:rsidRPr="0095297E" w:rsidRDefault="00383D60" w:rsidP="00D95F00">
            <w:pPr>
              <w:pStyle w:val="TAL"/>
              <w:rPr>
                <w:rFonts w:cs="Arial"/>
                <w:bCs/>
                <w:iCs/>
                <w:szCs w:val="18"/>
              </w:rPr>
            </w:pPr>
          </w:p>
          <w:p w14:paraId="0DA76BBE" w14:textId="77777777" w:rsidR="00383D60" w:rsidRPr="0095297E" w:rsidRDefault="00383D60" w:rsidP="00D95F00">
            <w:pPr>
              <w:pStyle w:val="TAL"/>
              <w:rPr>
                <w:rFonts w:cs="Arial"/>
                <w:bCs/>
                <w:iCs/>
                <w:szCs w:val="18"/>
              </w:rPr>
            </w:pPr>
            <w:r w:rsidRPr="0095297E">
              <w:rPr>
                <w:rFonts w:cs="Arial"/>
                <w:szCs w:val="18"/>
              </w:rPr>
              <w:t>The capability signalling comprises the following parameters:</w:t>
            </w:r>
          </w:p>
          <w:p w14:paraId="6ADD1503"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maxConfiguredDL-TCI-r17</w:t>
            </w:r>
            <w:r w:rsidRPr="0095297E">
              <w:rPr>
                <w:rFonts w:ascii="Arial" w:hAnsi="Arial" w:cs="Arial"/>
                <w:sz w:val="18"/>
                <w:szCs w:val="18"/>
              </w:rPr>
              <w:t xml:space="preserve"> indicates the maximum number of configured DL TCI states per BWP per CC</w:t>
            </w:r>
          </w:p>
          <w:p w14:paraId="3E7C0EBF"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maxConfiguredUL-TCI-r17</w:t>
            </w:r>
            <w:r w:rsidRPr="0095297E">
              <w:rPr>
                <w:rFonts w:ascii="Arial" w:hAnsi="Arial" w:cs="Arial"/>
                <w:sz w:val="18"/>
                <w:szCs w:val="18"/>
              </w:rPr>
              <w:t xml:space="preserve"> indicates the maximum number of configured UL TCI states per BWP per CC</w:t>
            </w:r>
          </w:p>
          <w:p w14:paraId="384E9C90"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maxActivatedDL-TCIAcrossCC-r17</w:t>
            </w:r>
            <w:r w:rsidRPr="0095297E">
              <w:rPr>
                <w:rFonts w:ascii="Arial" w:hAnsi="Arial" w:cs="Arial"/>
                <w:sz w:val="18"/>
                <w:szCs w:val="18"/>
              </w:rPr>
              <w:t xml:space="preserve"> indicates the maximum number of MAC-CE activated DL TCI states across all CC(s) in a band</w:t>
            </w:r>
          </w:p>
          <w:p w14:paraId="3AD91EB9"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maxActivatedUL-TCIAcrossCC-r17</w:t>
            </w:r>
            <w:r w:rsidRPr="0095297E">
              <w:rPr>
                <w:rFonts w:ascii="Arial" w:hAnsi="Arial" w:cs="Arial"/>
                <w:sz w:val="18"/>
                <w:szCs w:val="18"/>
              </w:rPr>
              <w:t xml:space="preserve"> indicates the maximum number of MAC-CE activated UL TCI states across all CC(s) in a band</w:t>
            </w:r>
          </w:p>
          <w:p w14:paraId="367C73F4" w14:textId="77777777" w:rsidR="00383D60" w:rsidRPr="0095297E" w:rsidRDefault="00383D60" w:rsidP="00D95F00">
            <w:pPr>
              <w:pStyle w:val="B1"/>
              <w:spacing w:after="0"/>
              <w:rPr>
                <w:rFonts w:ascii="Arial" w:hAnsi="Arial" w:cs="Arial"/>
                <w:sz w:val="18"/>
                <w:szCs w:val="18"/>
              </w:rPr>
            </w:pPr>
          </w:p>
          <w:p w14:paraId="5F791BD3" w14:textId="77777777" w:rsidR="00383D60" w:rsidRPr="0095297E" w:rsidRDefault="00383D60" w:rsidP="00D95F00">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 xml:space="preserve">. If a UE supports </w:t>
            </w:r>
            <w:r w:rsidRPr="0095297E">
              <w:rPr>
                <w:rFonts w:cs="Arial"/>
                <w:i/>
                <w:iCs/>
                <w:szCs w:val="18"/>
              </w:rPr>
              <w:t>unifiedSeperateTCI-InterCell-r17</w:t>
            </w:r>
            <w:r w:rsidRPr="0095297E">
              <w:rPr>
                <w:rFonts w:cs="Arial"/>
                <w:szCs w:val="18"/>
              </w:rPr>
              <w:t xml:space="preserve">, the </w:t>
            </w:r>
            <w:r w:rsidRPr="0095297E">
              <w:rPr>
                <w:rFonts w:eastAsia="MS Mincho" w:cs="Arial"/>
                <w:i/>
                <w:szCs w:val="18"/>
              </w:rPr>
              <w:t xml:space="preserve">maxConfiguredDL-TCI-r17 </w:t>
            </w:r>
            <w:r w:rsidRPr="0095297E">
              <w:rPr>
                <w:rFonts w:cs="Arial"/>
                <w:szCs w:val="18"/>
              </w:rPr>
              <w:t xml:space="preserve">and </w:t>
            </w:r>
            <w:r w:rsidRPr="0095297E">
              <w:rPr>
                <w:rFonts w:cs="Arial"/>
                <w:i/>
                <w:szCs w:val="18"/>
              </w:rPr>
              <w:t xml:space="preserve">maxConfiguredUL-TCI-r17 </w:t>
            </w:r>
            <w:r w:rsidRPr="0095297E">
              <w:rPr>
                <w:rFonts w:cs="Arial"/>
                <w:szCs w:val="18"/>
              </w:rPr>
              <w:t>apply to intra- and inter-cell beam management jointly.</w:t>
            </w:r>
          </w:p>
        </w:tc>
        <w:tc>
          <w:tcPr>
            <w:tcW w:w="709" w:type="dxa"/>
          </w:tcPr>
          <w:p w14:paraId="442D52BB" w14:textId="77777777" w:rsidR="00383D60" w:rsidRPr="0095297E" w:rsidRDefault="00383D60" w:rsidP="00D95F00">
            <w:pPr>
              <w:pStyle w:val="TAL"/>
              <w:jc w:val="center"/>
              <w:rPr>
                <w:rFonts w:cs="Arial"/>
                <w:szCs w:val="18"/>
              </w:rPr>
            </w:pPr>
            <w:r w:rsidRPr="0095297E">
              <w:t>Band</w:t>
            </w:r>
          </w:p>
        </w:tc>
        <w:tc>
          <w:tcPr>
            <w:tcW w:w="567" w:type="dxa"/>
          </w:tcPr>
          <w:p w14:paraId="19CBAB0D" w14:textId="77777777" w:rsidR="00383D60" w:rsidRPr="0095297E" w:rsidRDefault="00383D60" w:rsidP="00D95F00">
            <w:pPr>
              <w:pStyle w:val="TAL"/>
              <w:jc w:val="center"/>
              <w:rPr>
                <w:rFonts w:cs="Arial"/>
                <w:szCs w:val="18"/>
              </w:rPr>
            </w:pPr>
            <w:r w:rsidRPr="0095297E">
              <w:t>No</w:t>
            </w:r>
          </w:p>
        </w:tc>
        <w:tc>
          <w:tcPr>
            <w:tcW w:w="709" w:type="dxa"/>
          </w:tcPr>
          <w:p w14:paraId="356DC067" w14:textId="77777777" w:rsidR="00383D60" w:rsidRPr="0095297E" w:rsidRDefault="00383D60" w:rsidP="00D95F00">
            <w:pPr>
              <w:pStyle w:val="TAL"/>
              <w:jc w:val="center"/>
              <w:rPr>
                <w:bCs/>
                <w:iCs/>
              </w:rPr>
            </w:pPr>
            <w:r w:rsidRPr="0095297E">
              <w:rPr>
                <w:bCs/>
                <w:iCs/>
              </w:rPr>
              <w:t>N/A</w:t>
            </w:r>
          </w:p>
        </w:tc>
        <w:tc>
          <w:tcPr>
            <w:tcW w:w="728" w:type="dxa"/>
          </w:tcPr>
          <w:p w14:paraId="4E7B0F7A" w14:textId="77777777" w:rsidR="00383D60" w:rsidRPr="0095297E" w:rsidRDefault="00383D60" w:rsidP="00D95F00">
            <w:pPr>
              <w:pStyle w:val="TAL"/>
              <w:jc w:val="center"/>
              <w:rPr>
                <w:bCs/>
                <w:iCs/>
              </w:rPr>
            </w:pPr>
            <w:r w:rsidRPr="0095297E">
              <w:rPr>
                <w:bCs/>
                <w:iCs/>
              </w:rPr>
              <w:t>N/A</w:t>
            </w:r>
          </w:p>
        </w:tc>
      </w:tr>
      <w:tr w:rsidR="00383D60" w:rsidRPr="0095297E" w14:paraId="333CCBF4" w14:textId="77777777" w:rsidTr="00D95F00">
        <w:trPr>
          <w:cantSplit/>
          <w:tblHeader/>
        </w:trPr>
        <w:tc>
          <w:tcPr>
            <w:tcW w:w="6917" w:type="dxa"/>
          </w:tcPr>
          <w:p w14:paraId="3D56E09F" w14:textId="77777777" w:rsidR="00383D60" w:rsidRPr="0095297E" w:rsidRDefault="00383D60" w:rsidP="00D95F00">
            <w:pPr>
              <w:pStyle w:val="TAL"/>
              <w:rPr>
                <w:b/>
                <w:i/>
              </w:rPr>
            </w:pPr>
            <w:r w:rsidRPr="0095297E">
              <w:rPr>
                <w:b/>
                <w:i/>
              </w:rPr>
              <w:t>uplinkBeamManagement</w:t>
            </w:r>
          </w:p>
          <w:p w14:paraId="48F3FAB8" w14:textId="77777777" w:rsidR="00383D60" w:rsidRPr="0095297E" w:rsidRDefault="00383D60" w:rsidP="00D95F00">
            <w:pPr>
              <w:pStyle w:val="TAL"/>
              <w:rPr>
                <w:rFonts w:eastAsia="MS PGothic"/>
              </w:rPr>
            </w:pPr>
            <w:r w:rsidRPr="0095297E">
              <w:rPr>
                <w:rFonts w:eastAsia="MS PGothic"/>
              </w:rPr>
              <w:t>Defines support of beam management for UL. This capability signalling comprises the following parameters:</w:t>
            </w:r>
          </w:p>
          <w:p w14:paraId="52E63F35" w14:textId="77777777" w:rsidR="00383D60" w:rsidRPr="0095297E" w:rsidRDefault="00383D60" w:rsidP="00D95F00">
            <w:pPr>
              <w:spacing w:after="0"/>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maxNumberSRS-ResourcePerSet-BM </w:t>
            </w:r>
            <w:r w:rsidRPr="0095297E">
              <w:rPr>
                <w:rFonts w:ascii="Arial" w:hAnsi="Arial" w:cs="Arial"/>
                <w:sz w:val="18"/>
                <w:szCs w:val="18"/>
              </w:rPr>
              <w:t>indicates the maximum number of SRS resources per SRS resource set configurable for beam management, supported by the UE.</w:t>
            </w:r>
          </w:p>
          <w:p w14:paraId="6613B057" w14:textId="77777777" w:rsidR="00383D60" w:rsidRPr="0095297E" w:rsidRDefault="00383D60" w:rsidP="00D95F00">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maxNumberSRS-ResourceSet </w:t>
            </w:r>
            <w:r w:rsidRPr="0095297E">
              <w:rPr>
                <w:rFonts w:ascii="Arial" w:hAnsi="Arial" w:cs="Arial"/>
                <w:sz w:val="18"/>
                <w:szCs w:val="18"/>
              </w:rPr>
              <w:t>indicates the maximum number of SRS resource sets configurable for beam management, supported by the UE.</w:t>
            </w:r>
          </w:p>
          <w:p w14:paraId="1C60DC83" w14:textId="77777777" w:rsidR="00383D60" w:rsidRPr="0095297E" w:rsidRDefault="00383D60" w:rsidP="00D95F00">
            <w:pPr>
              <w:rPr>
                <w:rFonts w:ascii="Arial" w:hAnsi="Arial" w:cs="Arial"/>
                <w:sz w:val="18"/>
                <w:szCs w:val="18"/>
              </w:rPr>
            </w:pPr>
            <w:r w:rsidRPr="0095297E">
              <w:rPr>
                <w:rFonts w:ascii="Arial" w:hAnsi="Arial" w:cs="Arial"/>
                <w:sz w:val="18"/>
                <w:szCs w:val="18"/>
              </w:rPr>
              <w:t xml:space="preserve">If the UE does not set </w:t>
            </w:r>
            <w:r w:rsidRPr="0095297E">
              <w:rPr>
                <w:rFonts w:ascii="Arial" w:hAnsi="Arial" w:cs="Arial"/>
                <w:i/>
                <w:sz w:val="18"/>
                <w:szCs w:val="18"/>
              </w:rPr>
              <w:t>beamCorrespondenceWithoutUL-BeamSweeping</w:t>
            </w:r>
            <w:r w:rsidRPr="0095297E">
              <w:rPr>
                <w:rFonts w:ascii="Arial" w:hAnsi="Arial" w:cs="Arial"/>
                <w:sz w:val="18"/>
                <w:szCs w:val="18"/>
              </w:rPr>
              <w:t xml:space="preserve"> to </w:t>
            </w:r>
            <w:r w:rsidRPr="0095297E">
              <w:rPr>
                <w:rFonts w:ascii="Arial" w:hAnsi="Arial" w:cs="Arial"/>
                <w:i/>
                <w:sz w:val="18"/>
                <w:szCs w:val="18"/>
              </w:rPr>
              <w:t>supported</w:t>
            </w:r>
            <w:r w:rsidRPr="0095297E">
              <w:rPr>
                <w:rFonts w:ascii="Arial" w:hAnsi="Arial" w:cs="Arial"/>
                <w:sz w:val="18"/>
                <w:szCs w:val="18"/>
              </w:rPr>
              <w:t>, the UE shall report this capability. This feature is optional for the UE that supports beam correspondence without uplink beam sweeping as defined in clause 6.6, TS 38.101-2 [3].</w:t>
            </w:r>
          </w:p>
          <w:p w14:paraId="4AF85E70" w14:textId="77777777" w:rsidR="00383D60" w:rsidRPr="0095297E" w:rsidRDefault="00383D60" w:rsidP="00D95F00">
            <w:pPr>
              <w:pStyle w:val="TAN"/>
            </w:pPr>
            <w:r w:rsidRPr="0095297E">
              <w:t>NOTE:</w:t>
            </w:r>
            <w:r w:rsidRPr="0095297E">
              <w:tab/>
              <w:t xml:space="preserve">The network uses </w:t>
            </w:r>
            <w:r w:rsidRPr="0095297E">
              <w:rPr>
                <w:i/>
              </w:rPr>
              <w:t>maxNumberSRS-ResourceSet</w:t>
            </w:r>
            <w:r w:rsidRPr="0095297E">
              <w:t xml:space="preserve"> to determine the maximum number of SRS resource sets that can be configured to the UE for periodic/semi-persistent/aperiodic configurations as below:</w:t>
            </w:r>
          </w:p>
          <w:p w14:paraId="354BC827" w14:textId="77777777" w:rsidR="00383D60" w:rsidRPr="0095297E" w:rsidRDefault="00383D60" w:rsidP="00D95F00">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383D60" w:rsidRPr="0095297E" w14:paraId="20190D3A" w14:textId="77777777" w:rsidTr="00D95F00">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4A555D" w14:textId="77777777" w:rsidR="00383D60" w:rsidRPr="0095297E" w:rsidRDefault="00383D60" w:rsidP="00D95F00">
                  <w:pPr>
                    <w:pStyle w:val="TAH"/>
                    <w:jc w:val="left"/>
                    <w:rPr>
                      <w:rFonts w:ascii="Calibri" w:hAnsi="Calibri" w:cs="Calibri"/>
                    </w:rPr>
                  </w:pPr>
                  <w:r w:rsidRPr="0095297E">
                    <w:t xml:space="preserve">Maximum number of SRS resource sets across all time domain behaviour (periodic/semi-persistent/aperiodic) reported in </w:t>
                  </w:r>
                  <w:r w:rsidRPr="0095297E">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B9986B" w14:textId="77777777" w:rsidR="00383D60" w:rsidRPr="0095297E" w:rsidRDefault="00383D60" w:rsidP="00D95F00">
                  <w:pPr>
                    <w:pStyle w:val="TAH"/>
                    <w:jc w:val="left"/>
                  </w:pPr>
                  <w:r w:rsidRPr="0095297E">
                    <w:t>Additional constraint on the maximum number of SRS resource sets configured to the UE for each supported time domain behaviour (periodic/semi-persistent/aperiodic)</w:t>
                  </w:r>
                </w:p>
              </w:tc>
            </w:tr>
            <w:tr w:rsidR="00383D60" w:rsidRPr="0095297E" w14:paraId="4DE28CBB" w14:textId="77777777" w:rsidTr="00D95F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1D2110" w14:textId="77777777" w:rsidR="00383D60" w:rsidRPr="0095297E" w:rsidRDefault="00383D60" w:rsidP="00D95F00">
                  <w:pPr>
                    <w:pStyle w:val="TAC"/>
                  </w:pPr>
                  <w:r w:rsidRPr="0095297E">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48A6F75" w14:textId="77777777" w:rsidR="00383D60" w:rsidRPr="0095297E" w:rsidRDefault="00383D60" w:rsidP="00D95F00">
                  <w:pPr>
                    <w:pStyle w:val="TAC"/>
                  </w:pPr>
                  <w:r w:rsidRPr="0095297E">
                    <w:t>1</w:t>
                  </w:r>
                </w:p>
              </w:tc>
            </w:tr>
            <w:tr w:rsidR="00383D60" w:rsidRPr="0095297E" w14:paraId="153DB86C" w14:textId="77777777" w:rsidTr="00D95F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DC8BD" w14:textId="77777777" w:rsidR="00383D60" w:rsidRPr="0095297E" w:rsidRDefault="00383D60" w:rsidP="00D95F00">
                  <w:pPr>
                    <w:pStyle w:val="TAC"/>
                  </w:pPr>
                  <w:r w:rsidRPr="0095297E">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84AB63A" w14:textId="77777777" w:rsidR="00383D60" w:rsidRPr="0095297E" w:rsidRDefault="00383D60" w:rsidP="00D95F00">
                  <w:pPr>
                    <w:pStyle w:val="TAC"/>
                  </w:pPr>
                  <w:r w:rsidRPr="0095297E">
                    <w:t>1</w:t>
                  </w:r>
                </w:p>
              </w:tc>
            </w:tr>
            <w:tr w:rsidR="00383D60" w:rsidRPr="0095297E" w14:paraId="3B176A20" w14:textId="77777777" w:rsidTr="00D95F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D8C98B" w14:textId="77777777" w:rsidR="00383D60" w:rsidRPr="0095297E" w:rsidRDefault="00383D60" w:rsidP="00D95F00">
                  <w:pPr>
                    <w:pStyle w:val="TAC"/>
                  </w:pPr>
                  <w:r w:rsidRPr="0095297E">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6B8D02F" w14:textId="77777777" w:rsidR="00383D60" w:rsidRPr="0095297E" w:rsidRDefault="00383D60" w:rsidP="00D95F00">
                  <w:pPr>
                    <w:pStyle w:val="TAC"/>
                  </w:pPr>
                  <w:r w:rsidRPr="0095297E">
                    <w:t>1</w:t>
                  </w:r>
                </w:p>
              </w:tc>
            </w:tr>
            <w:tr w:rsidR="00383D60" w:rsidRPr="0095297E" w14:paraId="4AEA36F9" w14:textId="77777777" w:rsidTr="00D95F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4F194E" w14:textId="77777777" w:rsidR="00383D60" w:rsidRPr="0095297E" w:rsidRDefault="00383D60" w:rsidP="00D95F00">
                  <w:pPr>
                    <w:pStyle w:val="TAC"/>
                  </w:pPr>
                  <w:r w:rsidRPr="0095297E">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18A8A58" w14:textId="77777777" w:rsidR="00383D60" w:rsidRPr="0095297E" w:rsidRDefault="00383D60" w:rsidP="00D95F00">
                  <w:pPr>
                    <w:pStyle w:val="TAC"/>
                  </w:pPr>
                  <w:r w:rsidRPr="0095297E">
                    <w:t>2</w:t>
                  </w:r>
                </w:p>
              </w:tc>
            </w:tr>
            <w:tr w:rsidR="00383D60" w:rsidRPr="0095297E" w14:paraId="7A017CDA" w14:textId="77777777" w:rsidTr="00D95F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BC29B" w14:textId="77777777" w:rsidR="00383D60" w:rsidRPr="0095297E" w:rsidRDefault="00383D60" w:rsidP="00D95F00">
                  <w:pPr>
                    <w:pStyle w:val="TAC"/>
                  </w:pPr>
                  <w:r w:rsidRPr="0095297E">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375671B" w14:textId="77777777" w:rsidR="00383D60" w:rsidRPr="0095297E" w:rsidRDefault="00383D60" w:rsidP="00D95F00">
                  <w:pPr>
                    <w:pStyle w:val="TAC"/>
                  </w:pPr>
                  <w:r w:rsidRPr="0095297E">
                    <w:t>2</w:t>
                  </w:r>
                </w:p>
              </w:tc>
            </w:tr>
            <w:tr w:rsidR="00383D60" w:rsidRPr="0095297E" w14:paraId="0831A03D" w14:textId="77777777" w:rsidTr="00D95F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1FB5C0" w14:textId="77777777" w:rsidR="00383D60" w:rsidRPr="0095297E" w:rsidRDefault="00383D60" w:rsidP="00D95F00">
                  <w:pPr>
                    <w:pStyle w:val="TAC"/>
                  </w:pPr>
                  <w:r w:rsidRPr="0095297E">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98C58A6" w14:textId="77777777" w:rsidR="00383D60" w:rsidRPr="0095297E" w:rsidRDefault="00383D60" w:rsidP="00D95F00">
                  <w:pPr>
                    <w:pStyle w:val="TAC"/>
                  </w:pPr>
                  <w:r w:rsidRPr="0095297E">
                    <w:t>2</w:t>
                  </w:r>
                </w:p>
              </w:tc>
            </w:tr>
            <w:tr w:rsidR="00383D60" w:rsidRPr="0095297E" w14:paraId="4E92BE03" w14:textId="77777777" w:rsidTr="00D95F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DD0605" w14:textId="77777777" w:rsidR="00383D60" w:rsidRPr="0095297E" w:rsidRDefault="00383D60" w:rsidP="00D95F00">
                  <w:pPr>
                    <w:pStyle w:val="TAC"/>
                  </w:pPr>
                  <w:r w:rsidRPr="0095297E">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3CE10F" w14:textId="77777777" w:rsidR="00383D60" w:rsidRPr="0095297E" w:rsidRDefault="00383D60" w:rsidP="00D95F00">
                  <w:pPr>
                    <w:pStyle w:val="TAC"/>
                  </w:pPr>
                  <w:r w:rsidRPr="0095297E">
                    <w:t>4</w:t>
                  </w:r>
                </w:p>
              </w:tc>
            </w:tr>
            <w:tr w:rsidR="00383D60" w:rsidRPr="0095297E" w14:paraId="00DDB96E" w14:textId="77777777" w:rsidTr="00D95F0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05074" w14:textId="77777777" w:rsidR="00383D60" w:rsidRPr="0095297E" w:rsidRDefault="00383D60" w:rsidP="00D95F00">
                  <w:pPr>
                    <w:pStyle w:val="TAC"/>
                  </w:pPr>
                  <w:r w:rsidRPr="0095297E">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16B6A67" w14:textId="77777777" w:rsidR="00383D60" w:rsidRPr="0095297E" w:rsidRDefault="00383D60" w:rsidP="00D95F00">
                  <w:pPr>
                    <w:pStyle w:val="TAC"/>
                  </w:pPr>
                  <w:r w:rsidRPr="0095297E">
                    <w:t>4</w:t>
                  </w:r>
                </w:p>
              </w:tc>
            </w:tr>
          </w:tbl>
          <w:p w14:paraId="551F536D" w14:textId="77777777" w:rsidR="00383D60" w:rsidRPr="0095297E" w:rsidRDefault="00383D60" w:rsidP="00D95F00"/>
        </w:tc>
        <w:tc>
          <w:tcPr>
            <w:tcW w:w="709" w:type="dxa"/>
          </w:tcPr>
          <w:p w14:paraId="2DD06BB8" w14:textId="77777777" w:rsidR="00383D60" w:rsidRPr="0095297E" w:rsidRDefault="00383D60" w:rsidP="00D95F00">
            <w:pPr>
              <w:pStyle w:val="TAL"/>
              <w:jc w:val="center"/>
              <w:rPr>
                <w:rFonts w:cs="Arial"/>
                <w:szCs w:val="18"/>
              </w:rPr>
            </w:pPr>
            <w:r w:rsidRPr="0095297E">
              <w:t>Band</w:t>
            </w:r>
          </w:p>
        </w:tc>
        <w:tc>
          <w:tcPr>
            <w:tcW w:w="567" w:type="dxa"/>
          </w:tcPr>
          <w:p w14:paraId="2FC13F19" w14:textId="77777777" w:rsidR="00383D60" w:rsidRPr="0095297E" w:rsidRDefault="00383D60" w:rsidP="00D95F00">
            <w:pPr>
              <w:pStyle w:val="TAL"/>
              <w:jc w:val="center"/>
              <w:rPr>
                <w:rFonts w:cs="Arial"/>
                <w:szCs w:val="18"/>
              </w:rPr>
            </w:pPr>
            <w:r w:rsidRPr="0095297E">
              <w:t>No</w:t>
            </w:r>
          </w:p>
        </w:tc>
        <w:tc>
          <w:tcPr>
            <w:tcW w:w="709" w:type="dxa"/>
          </w:tcPr>
          <w:p w14:paraId="239E5FFA" w14:textId="77777777" w:rsidR="00383D60" w:rsidRPr="0095297E" w:rsidRDefault="00383D60" w:rsidP="00D95F00">
            <w:pPr>
              <w:pStyle w:val="TAL"/>
              <w:jc w:val="center"/>
              <w:rPr>
                <w:rFonts w:cs="Arial"/>
                <w:szCs w:val="18"/>
              </w:rPr>
            </w:pPr>
            <w:r w:rsidRPr="0095297E">
              <w:rPr>
                <w:bCs/>
                <w:iCs/>
              </w:rPr>
              <w:t>N/A</w:t>
            </w:r>
          </w:p>
        </w:tc>
        <w:tc>
          <w:tcPr>
            <w:tcW w:w="728" w:type="dxa"/>
          </w:tcPr>
          <w:p w14:paraId="0DD4AEA6" w14:textId="77777777" w:rsidR="00383D60" w:rsidRPr="0095297E" w:rsidRDefault="00383D60" w:rsidP="00D95F00">
            <w:pPr>
              <w:pStyle w:val="TAL"/>
              <w:jc w:val="center"/>
            </w:pPr>
            <w:r w:rsidRPr="0095297E">
              <w:t>FR2 only</w:t>
            </w:r>
          </w:p>
        </w:tc>
      </w:tr>
      <w:tr w:rsidR="00383D60" w:rsidRPr="0095297E" w14:paraId="7AD0B625" w14:textId="77777777" w:rsidTr="00D95F00">
        <w:trPr>
          <w:cantSplit/>
          <w:tblHeader/>
        </w:trPr>
        <w:tc>
          <w:tcPr>
            <w:tcW w:w="6917" w:type="dxa"/>
          </w:tcPr>
          <w:p w14:paraId="3E692B94" w14:textId="77777777" w:rsidR="00383D60" w:rsidRPr="0095297E" w:rsidRDefault="00383D60" w:rsidP="00D95F00">
            <w:pPr>
              <w:pStyle w:val="TAL"/>
              <w:rPr>
                <w:b/>
                <w:i/>
              </w:rPr>
            </w:pPr>
            <w:r w:rsidRPr="0095297E">
              <w:rPr>
                <w:b/>
                <w:i/>
              </w:rPr>
              <w:t>uplinkPreCompensation-r17</w:t>
            </w:r>
          </w:p>
          <w:p w14:paraId="63B9A1BC" w14:textId="77777777" w:rsidR="00383D60" w:rsidRPr="0095297E" w:rsidRDefault="00383D60" w:rsidP="00D95F00">
            <w:pPr>
              <w:pStyle w:val="TAL"/>
              <w:rPr>
                <w:rFonts w:cs="Arial"/>
                <w:bCs/>
                <w:iCs/>
                <w:szCs w:val="18"/>
              </w:rPr>
            </w:pPr>
            <w:r w:rsidRPr="0095297E">
              <w:rPr>
                <w:rFonts w:cs="Arial"/>
                <w:bCs/>
                <w:iCs/>
                <w:szCs w:val="18"/>
              </w:rPr>
              <w:t>Indicates whether the UE supports the uplink time and frequency pre-compensation and timing relationship enhancements comprised of the following functional components:</w:t>
            </w:r>
          </w:p>
          <w:p w14:paraId="637E8263"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UE specific TA calculation based on its GNSS-acquired position and the serving satellite ephemeris.</w:t>
            </w:r>
          </w:p>
          <w:p w14:paraId="075CE8AF"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common TA calculation according to the parameters provided by the network (UE considers common TA as 0 if the parameters are not provided)</w:t>
            </w:r>
          </w:p>
          <w:p w14:paraId="12573773"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36F70142"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pre-compensation of the calculated TA in its uplink transmissions</w:t>
            </w:r>
          </w:p>
          <w:p w14:paraId="3CF80995"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estimating UE-gNB RTT and delaying the start of RAR window by UE-gNB RTT</w:t>
            </w:r>
          </w:p>
          <w:p w14:paraId="12947358"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frequency pre-compensation to counter shift the Doppler experienced on the service link</w:t>
            </w:r>
          </w:p>
          <w:p w14:paraId="6419C51E"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BABFB0C"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1FCACB76" w14:textId="77777777" w:rsidR="00383D60" w:rsidRPr="0095297E" w:rsidRDefault="00383D60" w:rsidP="00D95F00">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UE receiving cell-specific K_offset/K_mac in system information</w:t>
            </w:r>
          </w:p>
          <w:p w14:paraId="41EC2803" w14:textId="77777777" w:rsidR="00383D60" w:rsidRPr="0095297E" w:rsidRDefault="00383D60" w:rsidP="00D95F00">
            <w:pPr>
              <w:pStyle w:val="TAL"/>
              <w:rPr>
                <w:b/>
                <w:i/>
              </w:rPr>
            </w:pPr>
            <w:r w:rsidRPr="0095297E">
              <w:rPr>
                <w:rFonts w:cs="Arial"/>
                <w:bCs/>
                <w:iCs/>
                <w:szCs w:val="18"/>
              </w:rPr>
              <w:t>Support of this feature in NTN bands is mandatory for UE supporting</w:t>
            </w:r>
            <w:r w:rsidRPr="0095297E">
              <w:t xml:space="preserve"> </w:t>
            </w:r>
            <w:r w:rsidRPr="0095297E">
              <w:rPr>
                <w:rFonts w:cs="Arial"/>
                <w:bCs/>
                <w:i/>
                <w:szCs w:val="18"/>
              </w:rPr>
              <w:t>nonTerrestrialNetwork-r17</w:t>
            </w:r>
            <w:r w:rsidRPr="0095297E">
              <w:rPr>
                <w:rFonts w:cs="Arial"/>
                <w:bCs/>
                <w:iCs/>
                <w:szCs w:val="18"/>
              </w:rPr>
              <w:t>.</w:t>
            </w:r>
            <w:r w:rsidRPr="0095297E">
              <w:t xml:space="preserve"> This field is only applicable for bands in Table 5.2.2-1 in TS 38.101-5 [34] and HAPS operation bands in clause 5.2 of TS 38.104 [35].</w:t>
            </w:r>
          </w:p>
        </w:tc>
        <w:tc>
          <w:tcPr>
            <w:tcW w:w="709" w:type="dxa"/>
          </w:tcPr>
          <w:p w14:paraId="1BC7D322" w14:textId="77777777" w:rsidR="00383D60" w:rsidRPr="0095297E" w:rsidRDefault="00383D60" w:rsidP="00D95F00">
            <w:pPr>
              <w:pStyle w:val="TAL"/>
              <w:jc w:val="center"/>
            </w:pPr>
            <w:r w:rsidRPr="0095297E">
              <w:rPr>
                <w:bCs/>
                <w:iCs/>
              </w:rPr>
              <w:t>Band</w:t>
            </w:r>
          </w:p>
        </w:tc>
        <w:tc>
          <w:tcPr>
            <w:tcW w:w="567" w:type="dxa"/>
          </w:tcPr>
          <w:p w14:paraId="5BFB833C" w14:textId="77777777" w:rsidR="00383D60" w:rsidRPr="0095297E" w:rsidRDefault="00383D60" w:rsidP="00D95F00">
            <w:pPr>
              <w:pStyle w:val="TAL"/>
              <w:jc w:val="center"/>
            </w:pPr>
            <w:r w:rsidRPr="0095297E">
              <w:rPr>
                <w:bCs/>
                <w:iCs/>
              </w:rPr>
              <w:t>CY</w:t>
            </w:r>
          </w:p>
        </w:tc>
        <w:tc>
          <w:tcPr>
            <w:tcW w:w="709" w:type="dxa"/>
          </w:tcPr>
          <w:p w14:paraId="5AE6845D" w14:textId="77777777" w:rsidR="00383D60" w:rsidRPr="0095297E" w:rsidRDefault="00383D60" w:rsidP="00D95F00">
            <w:pPr>
              <w:pStyle w:val="TAL"/>
              <w:jc w:val="center"/>
              <w:rPr>
                <w:bCs/>
                <w:iCs/>
              </w:rPr>
            </w:pPr>
            <w:r w:rsidRPr="0095297E">
              <w:rPr>
                <w:bCs/>
                <w:iCs/>
              </w:rPr>
              <w:t>N/A</w:t>
            </w:r>
          </w:p>
        </w:tc>
        <w:tc>
          <w:tcPr>
            <w:tcW w:w="728" w:type="dxa"/>
          </w:tcPr>
          <w:p w14:paraId="5870CF62" w14:textId="77777777" w:rsidR="00383D60" w:rsidRPr="0095297E" w:rsidRDefault="00383D60" w:rsidP="00D95F00">
            <w:pPr>
              <w:pStyle w:val="TAL"/>
              <w:jc w:val="center"/>
            </w:pPr>
            <w:r w:rsidRPr="0095297E">
              <w:rPr>
                <w:bCs/>
                <w:iCs/>
              </w:rPr>
              <w:t>N/A</w:t>
            </w:r>
          </w:p>
        </w:tc>
      </w:tr>
      <w:tr w:rsidR="00383D60" w:rsidRPr="0095297E" w14:paraId="1EFCAA19" w14:textId="77777777" w:rsidTr="00D95F00">
        <w:trPr>
          <w:cantSplit/>
          <w:tblHeader/>
        </w:trPr>
        <w:tc>
          <w:tcPr>
            <w:tcW w:w="6917" w:type="dxa"/>
          </w:tcPr>
          <w:p w14:paraId="33E89796" w14:textId="77777777" w:rsidR="00383D60" w:rsidRPr="0095297E" w:rsidRDefault="00383D60" w:rsidP="00D95F00">
            <w:pPr>
              <w:pStyle w:val="TAL"/>
              <w:rPr>
                <w:b/>
                <w:i/>
              </w:rPr>
            </w:pPr>
            <w:r w:rsidRPr="0095297E">
              <w:rPr>
                <w:b/>
                <w:i/>
              </w:rPr>
              <w:t>uplink-TA-Reporting-r17</w:t>
            </w:r>
          </w:p>
          <w:p w14:paraId="7D0C2FED" w14:textId="77777777" w:rsidR="00383D60" w:rsidRPr="0095297E" w:rsidRDefault="00383D60" w:rsidP="00D95F00">
            <w:pPr>
              <w:pStyle w:val="TAL"/>
              <w:rPr>
                <w:b/>
                <w:i/>
              </w:rPr>
            </w:pPr>
            <w:r w:rsidRPr="0095297E">
              <w:rPr>
                <w:rFonts w:cs="Arial"/>
                <w:bCs/>
                <w:iCs/>
                <w:szCs w:val="18"/>
              </w:rPr>
              <w:t>Indicates whether the UE supports UE reporting of information related to TA pre-compensation as specified in TS 38.321 [8]</w:t>
            </w:r>
            <w:r w:rsidRPr="0095297E">
              <w:rPr>
                <w:i/>
              </w:rPr>
              <w:t>.</w:t>
            </w:r>
            <w:r w:rsidRPr="0095297E">
              <w:t xml:space="preserve"> </w:t>
            </w:r>
            <w:r w:rsidRPr="0095297E">
              <w:rPr>
                <w:bCs/>
                <w:iCs/>
              </w:rPr>
              <w:t xml:space="preserve">UE indicating support of this feature shall also indicate support of </w:t>
            </w:r>
            <w:r w:rsidRPr="0095297E">
              <w:rPr>
                <w:i/>
              </w:rPr>
              <w:t>uplinkPreCompensation-r17</w:t>
            </w:r>
            <w:r w:rsidRPr="0095297E">
              <w:t xml:space="preserve"> </w:t>
            </w:r>
            <w:r w:rsidRPr="0095297E">
              <w:rPr>
                <w:iCs/>
              </w:rPr>
              <w:t>for this band</w:t>
            </w:r>
            <w:r w:rsidRPr="0095297E">
              <w:t>. This field is only applicable for bands in Table 5.2.2-1 in TS 38.101-5 [34] and HAPS operation bands in clause 5.2 of TS 38.104 [35].</w:t>
            </w:r>
          </w:p>
        </w:tc>
        <w:tc>
          <w:tcPr>
            <w:tcW w:w="709" w:type="dxa"/>
          </w:tcPr>
          <w:p w14:paraId="5797A084" w14:textId="77777777" w:rsidR="00383D60" w:rsidRPr="0095297E" w:rsidRDefault="00383D60" w:rsidP="00D95F00">
            <w:pPr>
              <w:pStyle w:val="TAL"/>
              <w:jc w:val="center"/>
            </w:pPr>
            <w:r w:rsidRPr="0095297E">
              <w:rPr>
                <w:bCs/>
                <w:iCs/>
              </w:rPr>
              <w:t>Band</w:t>
            </w:r>
          </w:p>
        </w:tc>
        <w:tc>
          <w:tcPr>
            <w:tcW w:w="567" w:type="dxa"/>
          </w:tcPr>
          <w:p w14:paraId="6EF5C6E2" w14:textId="77777777" w:rsidR="00383D60" w:rsidRPr="0095297E" w:rsidRDefault="00383D60" w:rsidP="00D95F00">
            <w:pPr>
              <w:pStyle w:val="TAL"/>
              <w:jc w:val="center"/>
            </w:pPr>
            <w:r w:rsidRPr="0095297E">
              <w:rPr>
                <w:bCs/>
                <w:iCs/>
              </w:rPr>
              <w:t>No</w:t>
            </w:r>
          </w:p>
        </w:tc>
        <w:tc>
          <w:tcPr>
            <w:tcW w:w="709" w:type="dxa"/>
          </w:tcPr>
          <w:p w14:paraId="65DBD19F" w14:textId="77777777" w:rsidR="00383D60" w:rsidRPr="0095297E" w:rsidRDefault="00383D60" w:rsidP="00D95F00">
            <w:pPr>
              <w:pStyle w:val="TAL"/>
              <w:jc w:val="center"/>
              <w:rPr>
                <w:bCs/>
                <w:iCs/>
              </w:rPr>
            </w:pPr>
            <w:r w:rsidRPr="0095297E">
              <w:rPr>
                <w:bCs/>
                <w:iCs/>
              </w:rPr>
              <w:t>N/A</w:t>
            </w:r>
          </w:p>
        </w:tc>
        <w:tc>
          <w:tcPr>
            <w:tcW w:w="728" w:type="dxa"/>
          </w:tcPr>
          <w:p w14:paraId="3D05B4FA" w14:textId="77777777" w:rsidR="00383D60" w:rsidRPr="0095297E" w:rsidRDefault="00383D60" w:rsidP="00D95F00">
            <w:pPr>
              <w:pStyle w:val="TAL"/>
              <w:jc w:val="center"/>
            </w:pPr>
            <w:r w:rsidRPr="0095297E">
              <w:rPr>
                <w:bCs/>
                <w:iCs/>
              </w:rPr>
              <w:t>N/A</w:t>
            </w:r>
          </w:p>
        </w:tc>
      </w:tr>
    </w:tbl>
    <w:p w14:paraId="5E163B4D" w14:textId="77777777" w:rsidR="00383D60" w:rsidRPr="0095297E" w:rsidRDefault="00383D60" w:rsidP="00383D60"/>
    <w:p w14:paraId="40D6A233" w14:textId="77777777" w:rsidR="0071277A" w:rsidRDefault="0071277A" w:rsidP="0071277A">
      <w:pPr>
        <w:overflowPunct w:val="0"/>
        <w:autoSpaceDE w:val="0"/>
        <w:autoSpaceDN w:val="0"/>
        <w:adjustRightInd w:val="0"/>
        <w:textAlignment w:val="baseline"/>
        <w:rPr>
          <w:lang w:eastAsia="ja-JP"/>
        </w:rPr>
      </w:pPr>
    </w:p>
    <w:p w14:paraId="4C2E71EA" w14:textId="77777777" w:rsidR="0071277A" w:rsidRPr="00744955" w:rsidRDefault="0071277A" w:rsidP="0071277A">
      <w:pPr>
        <w:overflowPunct w:val="0"/>
        <w:autoSpaceDE w:val="0"/>
        <w:autoSpaceDN w:val="0"/>
        <w:adjustRightInd w:val="0"/>
        <w:textAlignment w:val="baseline"/>
        <w:rPr>
          <w:lang w:eastAsia="ja-JP"/>
        </w:rPr>
      </w:pPr>
    </w:p>
    <w:p w14:paraId="05195287" w14:textId="77777777" w:rsidR="0071277A" w:rsidRPr="005A5309" w:rsidRDefault="0071277A" w:rsidP="0071277A">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5251F38A" w14:textId="77777777" w:rsidR="00560B7A" w:rsidRPr="0095297E" w:rsidRDefault="00560B7A" w:rsidP="00560B7A">
      <w:pPr>
        <w:pStyle w:val="Heading4"/>
      </w:pPr>
      <w:bookmarkStart w:id="168" w:name="_Toc12750898"/>
      <w:bookmarkStart w:id="169" w:name="_Toc29382262"/>
      <w:bookmarkStart w:id="170" w:name="_Toc37093379"/>
      <w:bookmarkStart w:id="171" w:name="_Toc37238655"/>
      <w:bookmarkStart w:id="172" w:name="_Toc37238769"/>
      <w:bookmarkStart w:id="173" w:name="_Toc46488665"/>
      <w:bookmarkStart w:id="174" w:name="_Toc52574086"/>
      <w:bookmarkStart w:id="175" w:name="_Toc52574172"/>
      <w:bookmarkStart w:id="176" w:name="_Toc146751303"/>
      <w:r w:rsidRPr="0095297E">
        <w:t>4.2.7.6</w:t>
      </w:r>
      <w:r w:rsidRPr="0095297E">
        <w:tab/>
      </w:r>
      <w:r w:rsidRPr="0095297E">
        <w:rPr>
          <w:i/>
        </w:rPr>
        <w:t>FeatureSetDownlinkPerCC</w:t>
      </w:r>
      <w:r w:rsidRPr="0095297E">
        <w:t xml:space="preserve"> parameters</w:t>
      </w:r>
      <w:bookmarkEnd w:id="168"/>
      <w:bookmarkEnd w:id="169"/>
      <w:bookmarkEnd w:id="170"/>
      <w:bookmarkEnd w:id="171"/>
      <w:bookmarkEnd w:id="172"/>
      <w:bookmarkEnd w:id="173"/>
      <w:bookmarkEnd w:id="174"/>
      <w:bookmarkEnd w:id="175"/>
      <w:bookmarkEnd w:id="1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60B7A" w:rsidRPr="0095297E" w14:paraId="09D7264B" w14:textId="77777777" w:rsidTr="00124E87">
        <w:trPr>
          <w:cantSplit/>
          <w:tblHeader/>
        </w:trPr>
        <w:tc>
          <w:tcPr>
            <w:tcW w:w="6917" w:type="dxa"/>
          </w:tcPr>
          <w:p w14:paraId="2CF8C7C8" w14:textId="77777777" w:rsidR="00560B7A" w:rsidRPr="0095297E" w:rsidRDefault="00560B7A" w:rsidP="00124E87">
            <w:pPr>
              <w:keepNext/>
              <w:keepLines/>
              <w:spacing w:after="0"/>
              <w:jc w:val="center"/>
              <w:rPr>
                <w:rFonts w:ascii="Arial" w:hAnsi="Arial"/>
                <w:b/>
                <w:sz w:val="18"/>
              </w:rPr>
            </w:pPr>
            <w:r w:rsidRPr="0095297E">
              <w:rPr>
                <w:rFonts w:ascii="Arial" w:hAnsi="Arial"/>
                <w:b/>
                <w:sz w:val="18"/>
              </w:rPr>
              <w:t>Definitions for parameters</w:t>
            </w:r>
          </w:p>
        </w:tc>
        <w:tc>
          <w:tcPr>
            <w:tcW w:w="709" w:type="dxa"/>
          </w:tcPr>
          <w:p w14:paraId="5F15048B" w14:textId="77777777" w:rsidR="00560B7A" w:rsidRPr="0095297E" w:rsidRDefault="00560B7A" w:rsidP="00124E87">
            <w:pPr>
              <w:keepNext/>
              <w:keepLines/>
              <w:spacing w:after="0"/>
              <w:jc w:val="center"/>
              <w:rPr>
                <w:rFonts w:ascii="Arial" w:hAnsi="Arial"/>
                <w:b/>
                <w:sz w:val="18"/>
              </w:rPr>
            </w:pPr>
            <w:r w:rsidRPr="0095297E">
              <w:rPr>
                <w:rFonts w:ascii="Arial" w:hAnsi="Arial"/>
                <w:b/>
                <w:sz w:val="18"/>
              </w:rPr>
              <w:t>Per</w:t>
            </w:r>
          </w:p>
        </w:tc>
        <w:tc>
          <w:tcPr>
            <w:tcW w:w="567" w:type="dxa"/>
          </w:tcPr>
          <w:p w14:paraId="445C2DE0" w14:textId="77777777" w:rsidR="00560B7A" w:rsidRPr="0095297E" w:rsidRDefault="00560B7A" w:rsidP="00124E87">
            <w:pPr>
              <w:keepNext/>
              <w:keepLines/>
              <w:spacing w:after="0"/>
              <w:jc w:val="center"/>
              <w:rPr>
                <w:rFonts w:ascii="Arial" w:hAnsi="Arial"/>
                <w:b/>
                <w:sz w:val="18"/>
              </w:rPr>
            </w:pPr>
            <w:r w:rsidRPr="0095297E">
              <w:rPr>
                <w:rFonts w:ascii="Arial" w:hAnsi="Arial"/>
                <w:b/>
                <w:sz w:val="18"/>
              </w:rPr>
              <w:t>M</w:t>
            </w:r>
          </w:p>
        </w:tc>
        <w:tc>
          <w:tcPr>
            <w:tcW w:w="709" w:type="dxa"/>
          </w:tcPr>
          <w:p w14:paraId="1F58BB00" w14:textId="77777777" w:rsidR="00560B7A" w:rsidRPr="0095297E" w:rsidRDefault="00560B7A" w:rsidP="00124E87">
            <w:pPr>
              <w:keepNext/>
              <w:keepLines/>
              <w:spacing w:after="0"/>
              <w:jc w:val="center"/>
              <w:rPr>
                <w:rFonts w:ascii="Arial" w:hAnsi="Arial"/>
                <w:b/>
                <w:sz w:val="18"/>
              </w:rPr>
            </w:pPr>
            <w:r w:rsidRPr="0095297E">
              <w:rPr>
                <w:rFonts w:ascii="Arial" w:hAnsi="Arial"/>
                <w:b/>
                <w:sz w:val="18"/>
              </w:rPr>
              <w:t>FDD-TDD</w:t>
            </w:r>
          </w:p>
          <w:p w14:paraId="2A0AB390" w14:textId="77777777" w:rsidR="00560B7A" w:rsidRPr="0095297E" w:rsidRDefault="00560B7A" w:rsidP="00124E87">
            <w:pPr>
              <w:keepNext/>
              <w:keepLines/>
              <w:spacing w:after="0"/>
              <w:jc w:val="center"/>
              <w:rPr>
                <w:rFonts w:ascii="Arial" w:hAnsi="Arial"/>
                <w:b/>
                <w:sz w:val="18"/>
              </w:rPr>
            </w:pPr>
            <w:r w:rsidRPr="0095297E">
              <w:rPr>
                <w:rFonts w:ascii="Arial" w:hAnsi="Arial"/>
                <w:b/>
                <w:sz w:val="18"/>
              </w:rPr>
              <w:t>DIFF</w:t>
            </w:r>
          </w:p>
        </w:tc>
        <w:tc>
          <w:tcPr>
            <w:tcW w:w="728" w:type="dxa"/>
          </w:tcPr>
          <w:p w14:paraId="77975681" w14:textId="77777777" w:rsidR="00560B7A" w:rsidRPr="0095297E" w:rsidRDefault="00560B7A" w:rsidP="00124E87">
            <w:pPr>
              <w:keepNext/>
              <w:keepLines/>
              <w:spacing w:after="0"/>
              <w:jc w:val="center"/>
              <w:rPr>
                <w:rFonts w:ascii="Arial" w:hAnsi="Arial"/>
                <w:b/>
                <w:sz w:val="18"/>
              </w:rPr>
            </w:pPr>
            <w:r w:rsidRPr="0095297E">
              <w:rPr>
                <w:rFonts w:ascii="Arial" w:hAnsi="Arial"/>
                <w:b/>
                <w:sz w:val="18"/>
              </w:rPr>
              <w:t>FR1-FR2</w:t>
            </w:r>
          </w:p>
          <w:p w14:paraId="03DE7FBD" w14:textId="77777777" w:rsidR="00560B7A" w:rsidRPr="0095297E" w:rsidRDefault="00560B7A" w:rsidP="00124E87">
            <w:pPr>
              <w:keepNext/>
              <w:keepLines/>
              <w:spacing w:after="0"/>
              <w:jc w:val="center"/>
              <w:rPr>
                <w:rFonts w:ascii="Arial" w:hAnsi="Arial"/>
                <w:b/>
                <w:sz w:val="18"/>
              </w:rPr>
            </w:pPr>
            <w:r w:rsidRPr="0095297E">
              <w:rPr>
                <w:rFonts w:ascii="Arial" w:hAnsi="Arial"/>
                <w:b/>
                <w:sz w:val="18"/>
              </w:rPr>
              <w:t>DIFF</w:t>
            </w:r>
          </w:p>
        </w:tc>
      </w:tr>
      <w:tr w:rsidR="00560B7A" w:rsidRPr="0095297E" w14:paraId="64875E83" w14:textId="77777777" w:rsidTr="00124E87">
        <w:trPr>
          <w:cantSplit/>
          <w:tblHeader/>
        </w:trPr>
        <w:tc>
          <w:tcPr>
            <w:tcW w:w="6917" w:type="dxa"/>
          </w:tcPr>
          <w:p w14:paraId="1DE4BA4E" w14:textId="77777777" w:rsidR="00560B7A" w:rsidRPr="0095297E" w:rsidRDefault="00560B7A" w:rsidP="00124E87">
            <w:pPr>
              <w:pStyle w:val="TAL"/>
              <w:rPr>
                <w:b/>
                <w:i/>
              </w:rPr>
            </w:pPr>
            <w:r w:rsidRPr="0095297E">
              <w:rPr>
                <w:b/>
                <w:i/>
              </w:rPr>
              <w:t>broadcastSCell-r17</w:t>
            </w:r>
          </w:p>
          <w:p w14:paraId="6ACBF882" w14:textId="77777777" w:rsidR="00560B7A" w:rsidRPr="0095297E" w:rsidRDefault="00560B7A" w:rsidP="00124E87">
            <w:pPr>
              <w:pStyle w:val="TAL"/>
            </w:pPr>
            <w:r w:rsidRPr="0095297E">
              <w:t xml:space="preserve">Indicates whether the UE supports MBS reception via broadcast in RRC_CONNECTED, on one frequency indicated in an </w:t>
            </w:r>
            <w:r w:rsidRPr="0095297E">
              <w:rPr>
                <w:i/>
                <w:iCs/>
              </w:rPr>
              <w:t>MBSInterestIndication</w:t>
            </w:r>
            <w:r w:rsidRPr="0095297E">
              <w:t xml:space="preserve"> message, when an SCell is configured and activated on that frequency, as specified in TS 38.331 [9].</w:t>
            </w:r>
          </w:p>
          <w:p w14:paraId="2E097994" w14:textId="77777777" w:rsidR="00560B7A" w:rsidRPr="0095297E" w:rsidRDefault="00560B7A" w:rsidP="00124E87">
            <w:pPr>
              <w:pStyle w:val="TAL"/>
            </w:pPr>
          </w:p>
          <w:p w14:paraId="3C8A0167" w14:textId="77777777" w:rsidR="00560B7A" w:rsidRPr="0095297E" w:rsidRDefault="00560B7A" w:rsidP="00124E87">
            <w:pPr>
              <w:pStyle w:val="TAN"/>
            </w:pPr>
            <w:r w:rsidRPr="0095297E">
              <w:t>NOTE:</w:t>
            </w:r>
            <w:r w:rsidRPr="0095297E">
              <w:tab/>
              <w:t>The UE is not required to receive MBS via broadcast on PCell and SCell simultaneously</w:t>
            </w:r>
          </w:p>
        </w:tc>
        <w:tc>
          <w:tcPr>
            <w:tcW w:w="709" w:type="dxa"/>
          </w:tcPr>
          <w:p w14:paraId="15648FB5" w14:textId="77777777" w:rsidR="00560B7A" w:rsidRPr="0095297E" w:rsidRDefault="00560B7A" w:rsidP="00124E87">
            <w:pPr>
              <w:pStyle w:val="TAL"/>
              <w:jc w:val="center"/>
            </w:pPr>
            <w:r w:rsidRPr="0095297E">
              <w:rPr>
                <w:rFonts w:eastAsia="DengXian"/>
                <w:lang w:eastAsia="zh-CN"/>
              </w:rPr>
              <w:t>FSPC</w:t>
            </w:r>
          </w:p>
        </w:tc>
        <w:tc>
          <w:tcPr>
            <w:tcW w:w="567" w:type="dxa"/>
          </w:tcPr>
          <w:p w14:paraId="4DE9CA93" w14:textId="77777777" w:rsidR="00560B7A" w:rsidRPr="0095297E" w:rsidRDefault="00560B7A" w:rsidP="00124E87">
            <w:pPr>
              <w:pStyle w:val="TAL"/>
              <w:jc w:val="center"/>
            </w:pPr>
            <w:r w:rsidRPr="0095297E">
              <w:rPr>
                <w:rFonts w:eastAsia="DengXian"/>
                <w:lang w:eastAsia="zh-CN"/>
              </w:rPr>
              <w:t>No</w:t>
            </w:r>
          </w:p>
        </w:tc>
        <w:tc>
          <w:tcPr>
            <w:tcW w:w="709" w:type="dxa"/>
          </w:tcPr>
          <w:p w14:paraId="1D0D4F9B" w14:textId="77777777" w:rsidR="00560B7A" w:rsidRPr="0095297E" w:rsidRDefault="00560B7A" w:rsidP="00124E87">
            <w:pPr>
              <w:pStyle w:val="TAL"/>
              <w:jc w:val="center"/>
            </w:pPr>
            <w:r w:rsidRPr="0095297E">
              <w:rPr>
                <w:rFonts w:eastAsia="DengXian"/>
                <w:lang w:eastAsia="zh-CN"/>
              </w:rPr>
              <w:t>No</w:t>
            </w:r>
          </w:p>
        </w:tc>
        <w:tc>
          <w:tcPr>
            <w:tcW w:w="728" w:type="dxa"/>
          </w:tcPr>
          <w:p w14:paraId="22B3BDDC" w14:textId="77777777" w:rsidR="00560B7A" w:rsidRPr="0095297E" w:rsidRDefault="00560B7A" w:rsidP="00124E87">
            <w:pPr>
              <w:pStyle w:val="TAL"/>
              <w:jc w:val="center"/>
            </w:pPr>
            <w:r w:rsidRPr="0095297E">
              <w:rPr>
                <w:rFonts w:eastAsia="DengXian"/>
                <w:lang w:eastAsia="zh-CN"/>
              </w:rPr>
              <w:t>No</w:t>
            </w:r>
          </w:p>
        </w:tc>
      </w:tr>
      <w:tr w:rsidR="00560B7A" w:rsidRPr="0095297E" w14:paraId="4F16812B" w14:textId="77777777" w:rsidTr="00124E87">
        <w:trPr>
          <w:cantSplit/>
          <w:tblHeader/>
        </w:trPr>
        <w:tc>
          <w:tcPr>
            <w:tcW w:w="6917" w:type="dxa"/>
          </w:tcPr>
          <w:p w14:paraId="3841AD45" w14:textId="77777777" w:rsidR="00560B7A" w:rsidRPr="0095297E" w:rsidRDefault="00560B7A" w:rsidP="00124E87">
            <w:pPr>
              <w:pStyle w:val="TAL"/>
              <w:rPr>
                <w:b/>
                <w:bCs/>
                <w:i/>
                <w:iCs/>
              </w:rPr>
            </w:pPr>
            <w:r w:rsidRPr="0095297E">
              <w:rPr>
                <w:b/>
                <w:bCs/>
                <w:i/>
                <w:iCs/>
              </w:rPr>
              <w:t>channelBW-90mhz</w:t>
            </w:r>
          </w:p>
          <w:p w14:paraId="4AA0F633" w14:textId="77777777" w:rsidR="00560B7A" w:rsidRPr="0095297E" w:rsidRDefault="00560B7A" w:rsidP="00124E87">
            <w:pPr>
              <w:pStyle w:val="TAL"/>
            </w:pPr>
            <w:r w:rsidRPr="0095297E">
              <w:t>Indicates whether the UE supports the channel bandwidth of 90 MHz.</w:t>
            </w:r>
          </w:p>
          <w:p w14:paraId="1C11DCF8" w14:textId="77777777" w:rsidR="00560B7A" w:rsidRPr="0095297E" w:rsidRDefault="00560B7A" w:rsidP="00124E87">
            <w:pPr>
              <w:pStyle w:val="TAL"/>
              <w:rPr>
                <w:rFonts w:cs="Arial"/>
                <w:szCs w:val="18"/>
              </w:rPr>
            </w:pPr>
            <w:r w:rsidRPr="0095297E">
              <w:rPr>
                <w:rFonts w:cs="Arial"/>
                <w:szCs w:val="18"/>
              </w:rPr>
              <w:t>For FR1, the UE shall indicate support according to TS 38.101-1 [2], Table 5.3.5-1.</w:t>
            </w:r>
          </w:p>
        </w:tc>
        <w:tc>
          <w:tcPr>
            <w:tcW w:w="709" w:type="dxa"/>
          </w:tcPr>
          <w:p w14:paraId="7456D2C8" w14:textId="77777777" w:rsidR="00560B7A" w:rsidRPr="0095297E" w:rsidRDefault="00560B7A" w:rsidP="00124E87">
            <w:pPr>
              <w:pStyle w:val="TAL"/>
              <w:jc w:val="center"/>
            </w:pPr>
            <w:r w:rsidRPr="0095297E">
              <w:t>FSPC</w:t>
            </w:r>
          </w:p>
        </w:tc>
        <w:tc>
          <w:tcPr>
            <w:tcW w:w="567" w:type="dxa"/>
          </w:tcPr>
          <w:p w14:paraId="41E147CE" w14:textId="77777777" w:rsidR="00560B7A" w:rsidRPr="0095297E" w:rsidRDefault="00560B7A" w:rsidP="00124E87">
            <w:pPr>
              <w:pStyle w:val="TAL"/>
              <w:jc w:val="center"/>
            </w:pPr>
            <w:r w:rsidRPr="0095297E">
              <w:t>CY</w:t>
            </w:r>
          </w:p>
        </w:tc>
        <w:tc>
          <w:tcPr>
            <w:tcW w:w="709" w:type="dxa"/>
          </w:tcPr>
          <w:p w14:paraId="7A8C7B21" w14:textId="77777777" w:rsidR="00560B7A" w:rsidRPr="0095297E" w:rsidRDefault="00560B7A" w:rsidP="00124E87">
            <w:pPr>
              <w:pStyle w:val="TAL"/>
              <w:jc w:val="center"/>
            </w:pPr>
            <w:r w:rsidRPr="0095297E">
              <w:rPr>
                <w:bCs/>
                <w:iCs/>
              </w:rPr>
              <w:t>N/A</w:t>
            </w:r>
          </w:p>
        </w:tc>
        <w:tc>
          <w:tcPr>
            <w:tcW w:w="728" w:type="dxa"/>
          </w:tcPr>
          <w:p w14:paraId="7A5CA442" w14:textId="77777777" w:rsidR="00560B7A" w:rsidRPr="0095297E" w:rsidRDefault="00560B7A" w:rsidP="00124E87">
            <w:pPr>
              <w:pStyle w:val="TAL"/>
              <w:jc w:val="center"/>
            </w:pPr>
            <w:r w:rsidRPr="0095297E">
              <w:t>FR1 only</w:t>
            </w:r>
          </w:p>
        </w:tc>
      </w:tr>
      <w:tr w:rsidR="00560B7A" w:rsidRPr="0095297E" w14:paraId="654C0A1B" w14:textId="77777777" w:rsidTr="00124E87">
        <w:trPr>
          <w:cantSplit/>
          <w:tblHeader/>
        </w:trPr>
        <w:tc>
          <w:tcPr>
            <w:tcW w:w="6917" w:type="dxa"/>
          </w:tcPr>
          <w:p w14:paraId="2D663EF1" w14:textId="77777777" w:rsidR="00560B7A" w:rsidRPr="0095297E" w:rsidRDefault="00560B7A" w:rsidP="00124E87">
            <w:pPr>
              <w:pStyle w:val="TAL"/>
              <w:rPr>
                <w:b/>
                <w:i/>
                <w:lang w:eastAsia="zh-CN"/>
              </w:rPr>
            </w:pPr>
            <w:r w:rsidRPr="0095297E">
              <w:rPr>
                <w:b/>
                <w:i/>
                <w:lang w:eastAsia="zh-CN"/>
              </w:rPr>
              <w:t>dci-BroadcastWith16Repetitions-r17</w:t>
            </w:r>
          </w:p>
          <w:p w14:paraId="468961BE" w14:textId="77777777" w:rsidR="00560B7A" w:rsidRPr="0095297E" w:rsidRDefault="00560B7A" w:rsidP="00124E87">
            <w:pPr>
              <w:pStyle w:val="TAL"/>
              <w:rPr>
                <w:b/>
                <w:i/>
              </w:rPr>
            </w:pPr>
            <w:r w:rsidRPr="0095297E">
              <w:t>Indicates whether the UE supports up to 16 times dynamic slot-level repetition for broadcast MTCH.</w:t>
            </w:r>
          </w:p>
        </w:tc>
        <w:tc>
          <w:tcPr>
            <w:tcW w:w="709" w:type="dxa"/>
          </w:tcPr>
          <w:p w14:paraId="1F7786B9" w14:textId="77777777" w:rsidR="00560B7A" w:rsidRPr="0095297E" w:rsidRDefault="00560B7A" w:rsidP="00124E87">
            <w:pPr>
              <w:pStyle w:val="TAL"/>
              <w:jc w:val="center"/>
              <w:rPr>
                <w:rFonts w:eastAsia="DengXian"/>
                <w:lang w:eastAsia="zh-CN"/>
              </w:rPr>
            </w:pPr>
            <w:r w:rsidRPr="0095297E">
              <w:rPr>
                <w:rFonts w:eastAsia="DengXian"/>
                <w:lang w:eastAsia="zh-CN"/>
              </w:rPr>
              <w:t>FSPC</w:t>
            </w:r>
          </w:p>
        </w:tc>
        <w:tc>
          <w:tcPr>
            <w:tcW w:w="567" w:type="dxa"/>
          </w:tcPr>
          <w:p w14:paraId="477832BC" w14:textId="77777777" w:rsidR="00560B7A" w:rsidRPr="0095297E" w:rsidRDefault="00560B7A" w:rsidP="00124E87">
            <w:pPr>
              <w:pStyle w:val="TAL"/>
              <w:jc w:val="center"/>
              <w:rPr>
                <w:rFonts w:eastAsia="DengXian"/>
                <w:lang w:eastAsia="zh-CN"/>
              </w:rPr>
            </w:pPr>
            <w:r w:rsidRPr="0095297E">
              <w:rPr>
                <w:rFonts w:eastAsia="DengXian"/>
                <w:lang w:eastAsia="zh-CN"/>
              </w:rPr>
              <w:t>No</w:t>
            </w:r>
          </w:p>
        </w:tc>
        <w:tc>
          <w:tcPr>
            <w:tcW w:w="709" w:type="dxa"/>
          </w:tcPr>
          <w:p w14:paraId="693F33BB" w14:textId="77777777" w:rsidR="00560B7A" w:rsidRPr="0095297E" w:rsidRDefault="00560B7A" w:rsidP="00124E87">
            <w:pPr>
              <w:pStyle w:val="TAL"/>
              <w:jc w:val="center"/>
              <w:rPr>
                <w:rFonts w:eastAsia="DengXian"/>
                <w:lang w:eastAsia="zh-CN"/>
              </w:rPr>
            </w:pPr>
            <w:r w:rsidRPr="0095297E">
              <w:rPr>
                <w:rFonts w:eastAsia="DengXian"/>
                <w:lang w:eastAsia="zh-CN"/>
              </w:rPr>
              <w:t>No</w:t>
            </w:r>
          </w:p>
        </w:tc>
        <w:tc>
          <w:tcPr>
            <w:tcW w:w="728" w:type="dxa"/>
          </w:tcPr>
          <w:p w14:paraId="38B07A2E" w14:textId="77777777" w:rsidR="00560B7A" w:rsidRPr="0095297E" w:rsidRDefault="00560B7A" w:rsidP="00124E87">
            <w:pPr>
              <w:pStyle w:val="TAL"/>
              <w:jc w:val="center"/>
              <w:rPr>
                <w:rFonts w:eastAsia="DengXian"/>
                <w:lang w:eastAsia="zh-CN"/>
              </w:rPr>
            </w:pPr>
            <w:r w:rsidRPr="0095297E">
              <w:rPr>
                <w:rFonts w:eastAsia="DengXian"/>
                <w:lang w:eastAsia="zh-CN"/>
              </w:rPr>
              <w:t>No</w:t>
            </w:r>
          </w:p>
        </w:tc>
      </w:tr>
      <w:tr w:rsidR="00560B7A" w:rsidRPr="0095297E" w14:paraId="47143061" w14:textId="77777777" w:rsidTr="00124E87">
        <w:trPr>
          <w:cantSplit/>
          <w:tblHeader/>
        </w:trPr>
        <w:tc>
          <w:tcPr>
            <w:tcW w:w="6917" w:type="dxa"/>
          </w:tcPr>
          <w:p w14:paraId="312C8E05" w14:textId="77777777" w:rsidR="00560B7A" w:rsidRPr="0095297E" w:rsidRDefault="00560B7A" w:rsidP="00124E87">
            <w:pPr>
              <w:pStyle w:val="TAL"/>
              <w:rPr>
                <w:b/>
                <w:bCs/>
                <w:i/>
                <w:iCs/>
              </w:rPr>
            </w:pPr>
            <w:r w:rsidRPr="0095297E">
              <w:rPr>
                <w:b/>
                <w:bCs/>
                <w:i/>
                <w:iCs/>
              </w:rPr>
              <w:t>fdm-BroadcastUnicast-r17</w:t>
            </w:r>
          </w:p>
          <w:p w14:paraId="155111FD" w14:textId="77777777" w:rsidR="00560B7A" w:rsidRPr="0095297E" w:rsidRDefault="00560B7A" w:rsidP="00124E87">
            <w:pPr>
              <w:pStyle w:val="TAL"/>
            </w:pPr>
            <w:r w:rsidRPr="0095297E">
              <w:t>Indicates whether the UE supports overlapping PDSCH reception that one unicast PDSCH and one group-common PDSCH for broadcast in RRC CONNECTED in a slot are partially or fully overlapping in time domain and non-overlapping in frequency domain</w:t>
            </w:r>
            <w:r w:rsidRPr="0095297E">
              <w:rPr>
                <w:rFonts w:cs="Arial"/>
                <w:szCs w:val="18"/>
              </w:rPr>
              <w:t>.</w:t>
            </w:r>
          </w:p>
          <w:p w14:paraId="622BC4EA" w14:textId="77777777" w:rsidR="00560B7A" w:rsidRPr="0095297E" w:rsidRDefault="00560B7A" w:rsidP="00124E87">
            <w:pPr>
              <w:pStyle w:val="TAL"/>
              <w:rPr>
                <w:rFonts w:cs="Arial"/>
                <w:szCs w:val="18"/>
              </w:rPr>
            </w:pPr>
          </w:p>
          <w:p w14:paraId="442E3314" w14:textId="77777777" w:rsidR="00560B7A" w:rsidRPr="0095297E" w:rsidRDefault="00560B7A" w:rsidP="00124E87">
            <w:pPr>
              <w:pStyle w:val="TAL"/>
              <w:rPr>
                <w:b/>
                <w:bCs/>
                <w:i/>
                <w:iCs/>
              </w:rPr>
            </w:pPr>
            <w:r w:rsidRPr="0095297E">
              <w:rPr>
                <w:rFonts w:cs="Arial"/>
                <w:szCs w:val="18"/>
              </w:rPr>
              <w:t>A UE supporting this feature shall also support broadcast reception as specified in clause 5.10</w:t>
            </w:r>
            <w:r w:rsidRPr="0095297E">
              <w:rPr>
                <w:rFonts w:asciiTheme="minorEastAsia" w:hAnsiTheme="minorEastAsia" w:cs="Arial"/>
                <w:szCs w:val="18"/>
                <w:lang w:eastAsia="zh-CN"/>
              </w:rPr>
              <w:t>.</w:t>
            </w:r>
          </w:p>
        </w:tc>
        <w:tc>
          <w:tcPr>
            <w:tcW w:w="709" w:type="dxa"/>
          </w:tcPr>
          <w:p w14:paraId="3B6A5996" w14:textId="77777777" w:rsidR="00560B7A" w:rsidRPr="0095297E" w:rsidRDefault="00560B7A" w:rsidP="00124E87">
            <w:pPr>
              <w:pStyle w:val="TAL"/>
              <w:jc w:val="center"/>
            </w:pPr>
            <w:r w:rsidRPr="0095297E">
              <w:t>FSPC</w:t>
            </w:r>
          </w:p>
        </w:tc>
        <w:tc>
          <w:tcPr>
            <w:tcW w:w="567" w:type="dxa"/>
          </w:tcPr>
          <w:p w14:paraId="79FBA8BB" w14:textId="77777777" w:rsidR="00560B7A" w:rsidRPr="0095297E" w:rsidRDefault="00560B7A" w:rsidP="00124E87">
            <w:pPr>
              <w:pStyle w:val="TAL"/>
              <w:jc w:val="center"/>
            </w:pPr>
            <w:r w:rsidRPr="0095297E">
              <w:rPr>
                <w:bCs/>
                <w:iCs/>
              </w:rPr>
              <w:t>No</w:t>
            </w:r>
          </w:p>
        </w:tc>
        <w:tc>
          <w:tcPr>
            <w:tcW w:w="709" w:type="dxa"/>
          </w:tcPr>
          <w:p w14:paraId="4684F496" w14:textId="77777777" w:rsidR="00560B7A" w:rsidRPr="0095297E" w:rsidRDefault="00560B7A" w:rsidP="00124E87">
            <w:pPr>
              <w:pStyle w:val="TAL"/>
              <w:jc w:val="center"/>
              <w:rPr>
                <w:bCs/>
                <w:iCs/>
              </w:rPr>
            </w:pPr>
            <w:r w:rsidRPr="0095297E">
              <w:rPr>
                <w:bCs/>
                <w:iCs/>
              </w:rPr>
              <w:t>N/A</w:t>
            </w:r>
          </w:p>
        </w:tc>
        <w:tc>
          <w:tcPr>
            <w:tcW w:w="728" w:type="dxa"/>
          </w:tcPr>
          <w:p w14:paraId="75A7F2A2" w14:textId="77777777" w:rsidR="00560B7A" w:rsidRPr="0095297E" w:rsidRDefault="00560B7A" w:rsidP="00124E87">
            <w:pPr>
              <w:pStyle w:val="TAL"/>
              <w:jc w:val="center"/>
            </w:pPr>
            <w:r w:rsidRPr="0095297E">
              <w:rPr>
                <w:bCs/>
                <w:iCs/>
              </w:rPr>
              <w:t>N/A</w:t>
            </w:r>
          </w:p>
        </w:tc>
      </w:tr>
      <w:tr w:rsidR="00560B7A" w:rsidRPr="0095297E" w14:paraId="7057C654" w14:textId="77777777" w:rsidTr="00124E87">
        <w:trPr>
          <w:cantSplit/>
          <w:tblHeader/>
        </w:trPr>
        <w:tc>
          <w:tcPr>
            <w:tcW w:w="6917" w:type="dxa"/>
          </w:tcPr>
          <w:p w14:paraId="6C90D912" w14:textId="77777777" w:rsidR="00560B7A" w:rsidRPr="0095297E" w:rsidRDefault="00560B7A" w:rsidP="00124E87">
            <w:pPr>
              <w:pStyle w:val="TAL"/>
              <w:rPr>
                <w:b/>
                <w:bCs/>
                <w:i/>
                <w:iCs/>
              </w:rPr>
            </w:pPr>
            <w:r w:rsidRPr="0095297E">
              <w:rPr>
                <w:b/>
                <w:bCs/>
                <w:i/>
                <w:iCs/>
              </w:rPr>
              <w:t>fdm-MulticastUnicast-r17</w:t>
            </w:r>
          </w:p>
          <w:p w14:paraId="0BE46D98" w14:textId="77777777" w:rsidR="00560B7A" w:rsidRPr="0095297E" w:rsidRDefault="00560B7A" w:rsidP="00124E87">
            <w:pPr>
              <w:pStyle w:val="TAL"/>
            </w:pPr>
            <w:r w:rsidRPr="0095297E">
              <w:t>Indicates whether the UE supports overlapping PDSCH reception that one dynamically scheduled unicast PDSCH and one dynamically scheduled group-common PDSCH for multicast in RRC CONNECTED in a slot are partially or fully overlapping in time domain and non-overlapping in frequency domain.</w:t>
            </w:r>
          </w:p>
          <w:p w14:paraId="554D22FB" w14:textId="77777777" w:rsidR="00560B7A" w:rsidRPr="0095297E" w:rsidRDefault="00560B7A" w:rsidP="00124E87">
            <w:pPr>
              <w:pStyle w:val="TAL"/>
            </w:pPr>
          </w:p>
          <w:p w14:paraId="0B43CAF5" w14:textId="77777777" w:rsidR="00560B7A" w:rsidRPr="0095297E" w:rsidRDefault="00560B7A" w:rsidP="00124E87">
            <w:pPr>
              <w:pStyle w:val="TAL"/>
              <w:rPr>
                <w:i/>
                <w:iCs/>
              </w:rPr>
            </w:pPr>
            <w:r w:rsidRPr="0095297E">
              <w:t xml:space="preserve">A UE supporting this feature shall also indicate support of </w:t>
            </w:r>
            <w:r w:rsidRPr="0095297E">
              <w:rPr>
                <w:i/>
                <w:iCs/>
              </w:rPr>
              <w:t>dynamicMulticastPCell-r17</w:t>
            </w:r>
            <w:r w:rsidRPr="0095297E">
              <w:t>, or at least one of {</w:t>
            </w:r>
            <w:r w:rsidRPr="0095297E">
              <w:rPr>
                <w:i/>
                <w:iCs/>
              </w:rPr>
              <w:t>ack-NACK-FeedbackForSPS-Multicast-r17</w:t>
            </w:r>
            <w:r w:rsidRPr="0095297E">
              <w:t xml:space="preserve">, </w:t>
            </w:r>
            <w:r w:rsidRPr="0095297E">
              <w:rPr>
                <w:i/>
                <w:iCs/>
              </w:rPr>
              <w:t>nack-OnlyFeedbackForSPS-Multicast-r17</w:t>
            </w:r>
            <w:r w:rsidRPr="0095297E">
              <w:t>}</w:t>
            </w:r>
            <w:r w:rsidRPr="0095297E">
              <w:rPr>
                <w:i/>
                <w:iCs/>
              </w:rPr>
              <w:t>.</w:t>
            </w:r>
          </w:p>
          <w:p w14:paraId="42CDCF54" w14:textId="77777777" w:rsidR="00560B7A" w:rsidRPr="0095297E" w:rsidRDefault="00560B7A" w:rsidP="00124E87">
            <w:pPr>
              <w:pStyle w:val="TAL"/>
              <w:rPr>
                <w:i/>
                <w:iCs/>
              </w:rPr>
            </w:pPr>
          </w:p>
          <w:p w14:paraId="6C979770" w14:textId="77777777" w:rsidR="00560B7A" w:rsidRPr="0095297E" w:rsidRDefault="00560B7A" w:rsidP="00124E87">
            <w:pPr>
              <w:pStyle w:val="TAN"/>
              <w:rPr>
                <w:b/>
                <w:bCs/>
                <w:i/>
                <w:iCs/>
              </w:rPr>
            </w:pPr>
            <w:r w:rsidRPr="0095297E">
              <w:t>NOTE:</w:t>
            </w:r>
            <w:r w:rsidRPr="0095297E">
              <w:tab/>
              <w:t>The UE supporting this feature is not required to support FDMed SPS.</w:t>
            </w:r>
          </w:p>
        </w:tc>
        <w:tc>
          <w:tcPr>
            <w:tcW w:w="709" w:type="dxa"/>
          </w:tcPr>
          <w:p w14:paraId="0E99A04C" w14:textId="77777777" w:rsidR="00560B7A" w:rsidRPr="0095297E" w:rsidRDefault="00560B7A" w:rsidP="00124E87">
            <w:pPr>
              <w:pStyle w:val="TAL"/>
              <w:jc w:val="center"/>
            </w:pPr>
            <w:r w:rsidRPr="0095297E">
              <w:t>FSPC</w:t>
            </w:r>
          </w:p>
        </w:tc>
        <w:tc>
          <w:tcPr>
            <w:tcW w:w="567" w:type="dxa"/>
          </w:tcPr>
          <w:p w14:paraId="36A739C9" w14:textId="77777777" w:rsidR="00560B7A" w:rsidRPr="0095297E" w:rsidRDefault="00560B7A" w:rsidP="00124E87">
            <w:pPr>
              <w:pStyle w:val="TAL"/>
              <w:jc w:val="center"/>
            </w:pPr>
            <w:r w:rsidRPr="0095297E">
              <w:rPr>
                <w:bCs/>
                <w:iCs/>
              </w:rPr>
              <w:t>No</w:t>
            </w:r>
          </w:p>
        </w:tc>
        <w:tc>
          <w:tcPr>
            <w:tcW w:w="709" w:type="dxa"/>
          </w:tcPr>
          <w:p w14:paraId="48609402" w14:textId="77777777" w:rsidR="00560B7A" w:rsidRPr="0095297E" w:rsidRDefault="00560B7A" w:rsidP="00124E87">
            <w:pPr>
              <w:pStyle w:val="TAL"/>
              <w:jc w:val="center"/>
              <w:rPr>
                <w:bCs/>
                <w:iCs/>
              </w:rPr>
            </w:pPr>
            <w:r w:rsidRPr="0095297E">
              <w:rPr>
                <w:bCs/>
                <w:iCs/>
              </w:rPr>
              <w:t>N/A</w:t>
            </w:r>
          </w:p>
        </w:tc>
        <w:tc>
          <w:tcPr>
            <w:tcW w:w="728" w:type="dxa"/>
          </w:tcPr>
          <w:p w14:paraId="3C1AEF36" w14:textId="77777777" w:rsidR="00560B7A" w:rsidRPr="0095297E" w:rsidRDefault="00560B7A" w:rsidP="00124E87">
            <w:pPr>
              <w:pStyle w:val="TAL"/>
              <w:jc w:val="center"/>
            </w:pPr>
            <w:r w:rsidRPr="0095297E">
              <w:rPr>
                <w:bCs/>
                <w:iCs/>
              </w:rPr>
              <w:t>N/A</w:t>
            </w:r>
          </w:p>
        </w:tc>
      </w:tr>
      <w:tr w:rsidR="00560B7A" w:rsidRPr="0095297E" w14:paraId="64980CA8" w14:textId="77777777" w:rsidTr="00124E87">
        <w:trPr>
          <w:cantSplit/>
          <w:tblHeader/>
        </w:trPr>
        <w:tc>
          <w:tcPr>
            <w:tcW w:w="6917" w:type="dxa"/>
          </w:tcPr>
          <w:p w14:paraId="72606AF1" w14:textId="77777777" w:rsidR="00560B7A" w:rsidRPr="0095297E" w:rsidRDefault="00560B7A" w:rsidP="00124E87">
            <w:pPr>
              <w:pStyle w:val="TAL"/>
              <w:rPr>
                <w:b/>
                <w:bCs/>
                <w:i/>
                <w:iCs/>
              </w:rPr>
            </w:pPr>
            <w:r w:rsidRPr="0095297E">
              <w:rPr>
                <w:b/>
                <w:bCs/>
                <w:i/>
                <w:iCs/>
              </w:rPr>
              <w:t>intraSlotTDM-UnicastGroupCommonPDSCH-r17</w:t>
            </w:r>
          </w:p>
          <w:p w14:paraId="77F38513" w14:textId="77777777" w:rsidR="00560B7A" w:rsidRPr="0095297E" w:rsidRDefault="00560B7A" w:rsidP="00124E87">
            <w:pPr>
              <w:pStyle w:val="TAL"/>
            </w:pPr>
            <w:r w:rsidRPr="0095297E">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54452EE6" w14:textId="77777777" w:rsidR="00560B7A" w:rsidRPr="0095297E" w:rsidRDefault="00560B7A" w:rsidP="00124E87">
            <w:pPr>
              <w:pStyle w:val="TAL"/>
            </w:pPr>
          </w:p>
          <w:p w14:paraId="7D251746" w14:textId="77777777" w:rsidR="00560B7A" w:rsidRPr="0095297E" w:rsidRDefault="00560B7A" w:rsidP="00124E87">
            <w:pPr>
              <w:pStyle w:val="TAL"/>
            </w:pPr>
            <w:r w:rsidRPr="0095297E">
              <w:t>This feature includes the following functional components:</w:t>
            </w:r>
          </w:p>
          <w:p w14:paraId="12FAE3F3" w14:textId="77777777" w:rsidR="00560B7A" w:rsidRPr="0095297E" w:rsidRDefault="00560B7A" w:rsidP="00124E87">
            <w:pPr>
              <w:pStyle w:val="TAL"/>
            </w:pPr>
          </w:p>
          <w:p w14:paraId="3E079D25"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TDM between one unicast PDSCH and one group-common PDSCH in a slot;</w:t>
            </w:r>
          </w:p>
          <w:p w14:paraId="4524734D"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TDM between M (M&gt;1) TDMed unicast PDSCHs and one group-common PDSCH in a slot per CC;</w:t>
            </w:r>
          </w:p>
          <w:p w14:paraId="2268292A" w14:textId="77777777" w:rsidR="00560B7A" w:rsidRPr="0095297E" w:rsidRDefault="00560B7A" w:rsidP="00124E87">
            <w:pPr>
              <w:pStyle w:val="B1"/>
              <w:spacing w:after="0"/>
            </w:pPr>
            <w:r w:rsidRPr="0095297E">
              <w:rPr>
                <w:rFonts w:ascii="Arial" w:hAnsi="Arial" w:cs="Arial"/>
                <w:sz w:val="18"/>
                <w:szCs w:val="18"/>
              </w:rPr>
              <w:t>-</w:t>
            </w:r>
            <w:r w:rsidRPr="0095297E">
              <w:rPr>
                <w:rFonts w:ascii="Arial" w:hAnsi="Arial" w:cs="Arial"/>
                <w:sz w:val="18"/>
                <w:szCs w:val="18"/>
              </w:rPr>
              <w:tab/>
              <w:t>Support TDM among N (N&gt;1) group-common PDSCHs in a slot per CC;</w:t>
            </w:r>
          </w:p>
          <w:p w14:paraId="11000215"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TDM between K (K&gt;1) TDMed unicast PDSCHs and L (L&gt;1) TDMed group-common PDSCHs in a slot per CC;</w:t>
            </w:r>
          </w:p>
          <w:p w14:paraId="485CA097"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UE maximum number of TDMed PDSCH receptions capability in a slot per CC is kept based on </w:t>
            </w:r>
            <w:r w:rsidRPr="0095297E">
              <w:rPr>
                <w:rFonts w:ascii="Arial" w:hAnsi="Arial" w:cs="Arial"/>
                <w:i/>
                <w:iCs/>
                <w:sz w:val="18"/>
                <w:szCs w:val="18"/>
              </w:rPr>
              <w:t>pdsch-ProcessingType1-DifferentTB-PerSlot</w:t>
            </w:r>
            <w:r w:rsidRPr="0095297E">
              <w:rPr>
                <w:rFonts w:ascii="Arial" w:hAnsi="Arial" w:cs="Arial"/>
                <w:sz w:val="18"/>
                <w:szCs w:val="18"/>
              </w:rPr>
              <w:t>;</w:t>
            </w:r>
          </w:p>
          <w:p w14:paraId="2489AD34" w14:textId="77777777" w:rsidR="00560B7A" w:rsidRPr="0095297E" w:rsidRDefault="00560B7A" w:rsidP="00124E87">
            <w:pPr>
              <w:pStyle w:val="B1"/>
              <w:spacing w:after="0"/>
            </w:pPr>
            <w:r w:rsidRPr="0095297E">
              <w:rPr>
                <w:rFonts w:ascii="Arial" w:hAnsi="Arial" w:cs="Arial"/>
                <w:sz w:val="18"/>
                <w:szCs w:val="18"/>
              </w:rPr>
              <w:t>-</w:t>
            </w:r>
            <w:r w:rsidRPr="0095297E">
              <w:rPr>
                <w:rFonts w:ascii="Arial" w:hAnsi="Arial" w:cs="Arial"/>
                <w:sz w:val="18"/>
                <w:szCs w:val="18"/>
              </w:rPr>
              <w:tab/>
              <w:t>Up to one broadcast PDSCH is supported in a slot.</w:t>
            </w:r>
          </w:p>
          <w:p w14:paraId="50C67064" w14:textId="77777777" w:rsidR="00560B7A" w:rsidRPr="0095297E" w:rsidRDefault="00560B7A" w:rsidP="00124E87">
            <w:pPr>
              <w:pStyle w:val="TAL"/>
            </w:pPr>
          </w:p>
          <w:p w14:paraId="67D297A0" w14:textId="77777777" w:rsidR="00560B7A" w:rsidRPr="0095297E" w:rsidRDefault="00560B7A" w:rsidP="00124E87">
            <w:pPr>
              <w:pStyle w:val="TAL"/>
            </w:pPr>
            <w:r w:rsidRPr="0095297E">
              <w:t xml:space="preserve">A UE supporting this feature shall support </w:t>
            </w:r>
            <w:r w:rsidRPr="0095297E">
              <w:rPr>
                <w:rFonts w:cs="Arial"/>
                <w:szCs w:val="18"/>
              </w:rPr>
              <w:t xml:space="preserve">broadcast reception as specified in clause 5.10 and/or </w:t>
            </w:r>
            <w:r w:rsidRPr="0095297E">
              <w:t xml:space="preserve">indicate support of </w:t>
            </w:r>
            <w:r w:rsidRPr="0095297E">
              <w:rPr>
                <w:i/>
                <w:iCs/>
              </w:rPr>
              <w:t>dynamicMulticastPCell-r17</w:t>
            </w:r>
            <w:r w:rsidRPr="0095297E">
              <w:t xml:space="preserve">, and shall indicate support of </w:t>
            </w:r>
            <w:r w:rsidRPr="0095297E">
              <w:rPr>
                <w:i/>
                <w:iCs/>
              </w:rPr>
              <w:t>pdsch-ProcessingType1-DifferentTB-PerSlot</w:t>
            </w:r>
            <w:r w:rsidRPr="0095297E">
              <w:t>.</w:t>
            </w:r>
          </w:p>
          <w:p w14:paraId="150FB32A" w14:textId="77777777" w:rsidR="00560B7A" w:rsidRPr="0095297E" w:rsidRDefault="00560B7A" w:rsidP="00124E87">
            <w:pPr>
              <w:pStyle w:val="TAL"/>
            </w:pPr>
          </w:p>
          <w:p w14:paraId="1659042A" w14:textId="77777777" w:rsidR="00560B7A" w:rsidRPr="0095297E" w:rsidRDefault="00560B7A" w:rsidP="00124E87">
            <w:pPr>
              <w:pStyle w:val="TAN"/>
            </w:pPr>
            <w:r w:rsidRPr="0095297E">
              <w:t>NOTE1:</w:t>
            </w:r>
            <w:r w:rsidRPr="0095297E">
              <w:tab/>
              <w:t>Group-common PDSCH(s) are counted as unicast PDSCH(s).</w:t>
            </w:r>
          </w:p>
          <w:p w14:paraId="700171AF" w14:textId="77777777" w:rsidR="00560B7A" w:rsidRPr="0095297E" w:rsidRDefault="00560B7A" w:rsidP="00124E87">
            <w:pPr>
              <w:pStyle w:val="TAN"/>
            </w:pPr>
            <w:r w:rsidRPr="0095297E">
              <w:t>NOTE2:</w:t>
            </w:r>
            <w:r w:rsidRPr="0095297E">
              <w:tab/>
              <w:t xml:space="preserve">The max number of (M+1), N, (K+L) are determined based on the numbers reported by </w:t>
            </w:r>
            <w:r w:rsidRPr="0095297E">
              <w:rPr>
                <w:i/>
                <w:iCs/>
              </w:rPr>
              <w:t>pdsch-ProcessingType1-DifferentTB-PerSlot</w:t>
            </w:r>
            <w:r w:rsidRPr="0095297E">
              <w:t>.</w:t>
            </w:r>
          </w:p>
        </w:tc>
        <w:tc>
          <w:tcPr>
            <w:tcW w:w="709" w:type="dxa"/>
          </w:tcPr>
          <w:p w14:paraId="027329C9" w14:textId="77777777" w:rsidR="00560B7A" w:rsidRPr="0095297E" w:rsidRDefault="00560B7A" w:rsidP="00124E87">
            <w:pPr>
              <w:pStyle w:val="TAL"/>
              <w:jc w:val="center"/>
            </w:pPr>
            <w:r w:rsidRPr="0095297E">
              <w:t>FSPC</w:t>
            </w:r>
          </w:p>
        </w:tc>
        <w:tc>
          <w:tcPr>
            <w:tcW w:w="567" w:type="dxa"/>
          </w:tcPr>
          <w:p w14:paraId="1716A404" w14:textId="77777777" w:rsidR="00560B7A" w:rsidRPr="0095297E" w:rsidRDefault="00560B7A" w:rsidP="00124E87">
            <w:pPr>
              <w:pStyle w:val="TAL"/>
              <w:jc w:val="center"/>
              <w:rPr>
                <w:bCs/>
                <w:iCs/>
              </w:rPr>
            </w:pPr>
            <w:r w:rsidRPr="0095297E">
              <w:rPr>
                <w:bCs/>
                <w:iCs/>
              </w:rPr>
              <w:t>No</w:t>
            </w:r>
          </w:p>
        </w:tc>
        <w:tc>
          <w:tcPr>
            <w:tcW w:w="709" w:type="dxa"/>
          </w:tcPr>
          <w:p w14:paraId="5A9EF66F" w14:textId="77777777" w:rsidR="00560B7A" w:rsidRPr="0095297E" w:rsidRDefault="00560B7A" w:rsidP="00124E87">
            <w:pPr>
              <w:pStyle w:val="TAL"/>
              <w:jc w:val="center"/>
              <w:rPr>
                <w:bCs/>
                <w:iCs/>
              </w:rPr>
            </w:pPr>
            <w:r w:rsidRPr="0095297E">
              <w:rPr>
                <w:bCs/>
                <w:iCs/>
              </w:rPr>
              <w:t>N/A</w:t>
            </w:r>
          </w:p>
        </w:tc>
        <w:tc>
          <w:tcPr>
            <w:tcW w:w="728" w:type="dxa"/>
          </w:tcPr>
          <w:p w14:paraId="1F60EE06" w14:textId="77777777" w:rsidR="00560B7A" w:rsidRPr="0095297E" w:rsidRDefault="00560B7A" w:rsidP="00124E87">
            <w:pPr>
              <w:pStyle w:val="TAL"/>
              <w:jc w:val="center"/>
              <w:rPr>
                <w:bCs/>
                <w:iCs/>
              </w:rPr>
            </w:pPr>
            <w:r w:rsidRPr="0095297E">
              <w:rPr>
                <w:bCs/>
                <w:iCs/>
              </w:rPr>
              <w:t>N/A</w:t>
            </w:r>
          </w:p>
        </w:tc>
      </w:tr>
      <w:tr w:rsidR="00560B7A" w:rsidRPr="0095297E" w14:paraId="737DE659" w14:textId="77777777" w:rsidTr="00124E87">
        <w:trPr>
          <w:cantSplit/>
          <w:tblHeader/>
        </w:trPr>
        <w:tc>
          <w:tcPr>
            <w:tcW w:w="6917" w:type="dxa"/>
          </w:tcPr>
          <w:p w14:paraId="382A76E0" w14:textId="77777777" w:rsidR="00560B7A" w:rsidRPr="0095297E" w:rsidRDefault="00560B7A" w:rsidP="00124E87">
            <w:pPr>
              <w:pStyle w:val="TAL"/>
            </w:pPr>
            <w:r w:rsidRPr="0095297E">
              <w:rPr>
                <w:b/>
                <w:bCs/>
                <w:i/>
                <w:iCs/>
              </w:rPr>
              <w:t>supportedCRS-InterfMitigation-r17</w:t>
            </w:r>
          </w:p>
          <w:p w14:paraId="501F5427" w14:textId="77777777" w:rsidR="00560B7A" w:rsidRPr="0095297E" w:rsidRDefault="00560B7A" w:rsidP="00124E87">
            <w:pPr>
              <w:pStyle w:val="TAL"/>
            </w:pPr>
            <w:r w:rsidRPr="0095297E">
              <w:t xml:space="preserve">Indicates whether the UE supports </w:t>
            </w:r>
            <w:r w:rsidRPr="0095297E">
              <w:rPr>
                <w:rFonts w:cs="Arial"/>
              </w:rPr>
              <w:t xml:space="preserve">CRS interference mitigation (CRS-IM) in both DSS and non-DSS scenarios with overlapping spectrum for LTE and NR, which is defined in </w:t>
            </w:r>
            <w:r w:rsidRPr="0095297E">
              <w:t>TS 38.101-4 [18]. The capability signalling contains the following:</w:t>
            </w:r>
          </w:p>
          <w:p w14:paraId="5CEC41C5" w14:textId="77777777" w:rsidR="00560B7A" w:rsidRPr="0095297E" w:rsidRDefault="00560B7A" w:rsidP="00124E87">
            <w:pPr>
              <w:pStyle w:val="TAL"/>
            </w:pPr>
          </w:p>
          <w:p w14:paraId="6EA40817"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crs-IM-DSS-15kHzSCS-r17</w:t>
            </w:r>
            <w:r w:rsidRPr="0095297E">
              <w:rPr>
                <w:rFonts w:ascii="Arial" w:hAnsi="Arial" w:cs="Arial"/>
                <w:sz w:val="18"/>
                <w:szCs w:val="18"/>
              </w:rPr>
              <w:t xml:space="preserve"> indicates whether the UE supports neighboring LTE cell CRS-IM in DSS scenario with NR 15 kHz SCS.</w:t>
            </w:r>
            <w:r w:rsidRPr="0095297E">
              <w:t xml:space="preserve"> </w:t>
            </w:r>
            <w:r w:rsidRPr="0095297E">
              <w:rPr>
                <w:rFonts w:ascii="Arial" w:hAnsi="Arial" w:cs="Arial"/>
                <w:sz w:val="18"/>
                <w:szCs w:val="18"/>
              </w:rPr>
              <w:t>UE can indicate support of this capability</w:t>
            </w:r>
            <w:r w:rsidRPr="0095297E">
              <w:t xml:space="preserve"> </w:t>
            </w:r>
            <w:r w:rsidRPr="0095297E">
              <w:rPr>
                <w:rFonts w:ascii="Arial" w:hAnsi="Arial" w:cs="Arial"/>
                <w:sz w:val="18"/>
                <w:szCs w:val="18"/>
              </w:rPr>
              <w:t xml:space="preserve">on the CC(s) in a band only if the UE indicates support of </w:t>
            </w:r>
            <w:r w:rsidRPr="0095297E">
              <w:rPr>
                <w:rFonts w:ascii="Arial" w:hAnsi="Arial" w:cs="Arial"/>
                <w:i/>
                <w:sz w:val="18"/>
                <w:szCs w:val="18"/>
              </w:rPr>
              <w:t>rateMatchingLTE-CRS</w:t>
            </w:r>
            <w:r w:rsidRPr="0095297E">
              <w:rPr>
                <w:rFonts w:ascii="Arial" w:hAnsi="Arial" w:cs="Arial"/>
                <w:sz w:val="18"/>
                <w:szCs w:val="18"/>
              </w:rPr>
              <w:t xml:space="preserve"> on that band.</w:t>
            </w:r>
          </w:p>
          <w:p w14:paraId="25D75F48"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crs-IM-nonDSS-15kHzSCS-r17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neighboring LTE cell CRS-IM in non-DSS and 15 kHz NR SCS scenario, without the assistance of network signalling on LTE channel bandwidth</w:t>
            </w:r>
            <w:r w:rsidRPr="0095297E">
              <w:rPr>
                <w:rFonts w:ascii="Arial" w:hAnsi="Arial" w:cs="Arial"/>
                <w:sz w:val="18"/>
                <w:szCs w:val="18"/>
              </w:rPr>
              <w:t>.</w:t>
            </w:r>
          </w:p>
          <w:p w14:paraId="526F099F"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crs-IM-nonDSS-NWA-15kHzSCS-r17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neighboring LTE cell CRS-IM in non-DSS and 15 kHz NR SCS scenario, with the assistance of network signalling on LTE channel bandwidth</w:t>
            </w:r>
            <w:r w:rsidRPr="0095297E">
              <w:rPr>
                <w:rFonts w:ascii="Arial" w:hAnsi="Arial" w:cs="Arial"/>
                <w:sz w:val="18"/>
                <w:szCs w:val="18"/>
              </w:rPr>
              <w:t>.</w:t>
            </w:r>
          </w:p>
          <w:p w14:paraId="08D10902"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crs-IM-nonDSS-30kHzSCS-r17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neighboring LTE cell CRS-IM in non-DSS and 30 kHz NR SCS scenario, without the assistance of network signalling on LTE channel bandwidth</w:t>
            </w:r>
            <w:r w:rsidRPr="0095297E">
              <w:rPr>
                <w:rFonts w:ascii="Arial" w:hAnsi="Arial" w:cs="Arial"/>
                <w:sz w:val="18"/>
                <w:szCs w:val="18"/>
              </w:rPr>
              <w:t>.</w:t>
            </w:r>
          </w:p>
          <w:p w14:paraId="565348F3"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crs</w:t>
            </w:r>
            <w:r w:rsidRPr="0095297E">
              <w:rPr>
                <w:rFonts w:ascii="Arial" w:hAnsi="Arial" w:cs="Arial"/>
                <w:i/>
                <w:iCs/>
                <w:sz w:val="18"/>
                <w:szCs w:val="18"/>
              </w:rPr>
              <w:t>-IM-nonDSS-NWA-30kHzSCS-r17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neighboring LTE cell CRS-IM in non-DSS and 30 kHz NR SCS scenario, with the assistance of network signalling on LTE channel bandwidth</w:t>
            </w:r>
            <w:r w:rsidRPr="0095297E">
              <w:rPr>
                <w:rFonts w:ascii="Arial" w:hAnsi="Arial" w:cs="Arial"/>
                <w:sz w:val="18"/>
                <w:szCs w:val="18"/>
              </w:rPr>
              <w:t>.</w:t>
            </w:r>
          </w:p>
          <w:p w14:paraId="54226718" w14:textId="77777777" w:rsidR="00560B7A" w:rsidRPr="0095297E" w:rsidRDefault="00560B7A" w:rsidP="00124E87">
            <w:pPr>
              <w:pStyle w:val="B1"/>
              <w:spacing w:after="0"/>
              <w:rPr>
                <w:rFonts w:ascii="Arial" w:hAnsi="Arial" w:cs="Arial"/>
                <w:sz w:val="18"/>
                <w:szCs w:val="18"/>
              </w:rPr>
            </w:pPr>
          </w:p>
          <w:p w14:paraId="46D9F53C" w14:textId="77777777" w:rsidR="00560B7A" w:rsidRPr="0095297E" w:rsidRDefault="00560B7A" w:rsidP="00124E87">
            <w:pPr>
              <w:pStyle w:val="TAL"/>
            </w:pPr>
            <w:r w:rsidRPr="0095297E">
              <w:t xml:space="preserve">For the UE supporting the capability of </w:t>
            </w:r>
            <w:r w:rsidRPr="0095297E">
              <w:rPr>
                <w:i/>
              </w:rPr>
              <w:t>crs-IM-DSS-15kHzSCS-r17</w:t>
            </w:r>
            <w:r w:rsidRPr="0095297E">
              <w:t xml:space="preserve">, the UE can perform CRS-IM without the assistant configuration information of neighbour LTE cells when </w:t>
            </w:r>
            <w:r w:rsidRPr="0095297E">
              <w:rPr>
                <w:i/>
              </w:rPr>
              <w:t>RateMatchPatternLTE-CRS</w:t>
            </w:r>
            <w:r w:rsidRPr="0095297E">
              <w:t xml:space="preserve"> is configured for the serving cell, and if </w:t>
            </w:r>
            <w:r w:rsidRPr="0095297E">
              <w:rPr>
                <w:i/>
                <w:iCs/>
              </w:rPr>
              <w:t>lte-NeighCellsCRS-Assumptions-r17</w:t>
            </w:r>
            <w:r w:rsidRPr="0095297E">
              <w:t xml:space="preserve"> is not configured.</w:t>
            </w:r>
          </w:p>
          <w:p w14:paraId="32A1DFC1" w14:textId="77777777" w:rsidR="00560B7A" w:rsidRPr="0095297E" w:rsidRDefault="00560B7A" w:rsidP="00124E87">
            <w:pPr>
              <w:pStyle w:val="TAL"/>
            </w:pPr>
            <w:r w:rsidRPr="0095297E">
              <w:t xml:space="preserve">For the UE supporting the capability of </w:t>
            </w:r>
            <w:r w:rsidRPr="0095297E">
              <w:rPr>
                <w:i/>
              </w:rPr>
              <w:t>crs-IM-nonDSS-15kHzSCS-r17</w:t>
            </w:r>
            <w:r w:rsidRPr="0095297E">
              <w:t xml:space="preserve">, the UE can perform CRS-IM without the assistant configuration information of neighbour LTE cells with 15 kHz SCS when </w:t>
            </w:r>
            <w:r w:rsidRPr="0095297E">
              <w:rPr>
                <w:i/>
              </w:rPr>
              <w:t>RateMatchPatternLTE-CRS</w:t>
            </w:r>
            <w:r w:rsidRPr="0095297E">
              <w:t xml:space="preserve"> is not configured for the serving cell, and if </w:t>
            </w:r>
            <w:r w:rsidRPr="0095297E">
              <w:rPr>
                <w:i/>
              </w:rPr>
              <w:t>MeasObjectEUTRA</w:t>
            </w:r>
            <w:r w:rsidRPr="0095297E">
              <w:t xml:space="preserve"> is configured, the configured measurement gaps overlap with neighbour LTE cell PBCH position and </w:t>
            </w:r>
            <w:r w:rsidRPr="0095297E">
              <w:rPr>
                <w:i/>
                <w:iCs/>
              </w:rPr>
              <w:t>lte-NeighCellsCRS-Assumptions-r17</w:t>
            </w:r>
            <w:r w:rsidRPr="0095297E">
              <w:t xml:space="preserve"> is not configured</w:t>
            </w:r>
            <w:r w:rsidRPr="0095297E">
              <w:rPr>
                <w:i/>
                <w:iCs/>
              </w:rPr>
              <w:t>.</w:t>
            </w:r>
          </w:p>
          <w:p w14:paraId="0711CA9B" w14:textId="77777777" w:rsidR="00560B7A" w:rsidRPr="0095297E" w:rsidRDefault="00560B7A" w:rsidP="00124E87">
            <w:pPr>
              <w:pStyle w:val="TAL"/>
            </w:pPr>
            <w:r w:rsidRPr="0095297E">
              <w:t xml:space="preserve">For the UE supporting the capabilities of </w:t>
            </w:r>
            <w:r w:rsidRPr="0095297E">
              <w:rPr>
                <w:i/>
              </w:rPr>
              <w:t>crs-IM-nonDSS-30kHzSCS-r17</w:t>
            </w:r>
            <w:r w:rsidRPr="0095297E">
              <w:t xml:space="preserve">, the UE can perform CRS-IM without the assistant configuration information of neighbour LTE cells with 30 kHz SCS when </w:t>
            </w:r>
            <w:r w:rsidRPr="0095297E">
              <w:rPr>
                <w:i/>
              </w:rPr>
              <w:t>RateMatchPatternLTE-CRS</w:t>
            </w:r>
            <w:r w:rsidRPr="0095297E">
              <w:t xml:space="preserve"> is not configured for the serving cell, and if </w:t>
            </w:r>
            <w:r w:rsidRPr="0095297E">
              <w:rPr>
                <w:i/>
              </w:rPr>
              <w:t>MeasObjectEUTRA</w:t>
            </w:r>
            <w:r w:rsidRPr="0095297E">
              <w:t xml:space="preserve"> is configured, the configured measurement gaps overlap with neighbour LTE cell PBCH position and </w:t>
            </w:r>
            <w:r w:rsidRPr="0095297E">
              <w:rPr>
                <w:i/>
                <w:iCs/>
              </w:rPr>
              <w:t>lte-NeighCellsCRS-Assumptions-r17</w:t>
            </w:r>
            <w:r w:rsidRPr="0095297E">
              <w:t xml:space="preserve"> is not configured.</w:t>
            </w:r>
          </w:p>
          <w:p w14:paraId="50964777" w14:textId="77777777" w:rsidR="00560B7A" w:rsidRPr="0095297E" w:rsidRDefault="00560B7A" w:rsidP="00124E87">
            <w:pPr>
              <w:pStyle w:val="B1"/>
              <w:spacing w:after="0"/>
              <w:rPr>
                <w:rFonts w:ascii="Arial" w:hAnsi="Arial" w:cs="Arial"/>
                <w:sz w:val="18"/>
                <w:szCs w:val="18"/>
              </w:rPr>
            </w:pPr>
          </w:p>
          <w:p w14:paraId="3040920C" w14:textId="77777777" w:rsidR="00560B7A" w:rsidRPr="0095297E" w:rsidRDefault="00560B7A" w:rsidP="00124E87">
            <w:pPr>
              <w:pStyle w:val="TAN"/>
            </w:pPr>
            <w:r w:rsidRPr="0095297E">
              <w:t>NOTE 1:</w:t>
            </w:r>
            <w:r w:rsidRPr="0095297E">
              <w:tab/>
            </w:r>
            <w:r w:rsidRPr="0095297E">
              <w:rPr>
                <w:rFonts w:eastAsia="SimSun" w:cs="Arial"/>
                <w:lang w:eastAsia="zh-CN"/>
              </w:rPr>
              <w:t>In the DSS scenario, serving and neighboring cells are both operating with dynamic spectrum sharing (DSS) of NR and LTE</w:t>
            </w:r>
            <w:r w:rsidRPr="0095297E">
              <w:t>.</w:t>
            </w:r>
          </w:p>
          <w:p w14:paraId="382FACD4" w14:textId="77777777" w:rsidR="00560B7A" w:rsidRPr="0095297E" w:rsidRDefault="00560B7A" w:rsidP="00124E87">
            <w:pPr>
              <w:pStyle w:val="TAN"/>
            </w:pPr>
            <w:r w:rsidRPr="0095297E">
              <w:t>NOTE 2:</w:t>
            </w:r>
            <w:r w:rsidRPr="0095297E">
              <w:tab/>
              <w:t>In the non-DSS scenario, serving cell is operating in NR, and neighboring cells are operating in LTE.</w:t>
            </w:r>
          </w:p>
          <w:p w14:paraId="18060C06" w14:textId="77777777" w:rsidR="00560B7A" w:rsidRPr="0095297E" w:rsidRDefault="00560B7A" w:rsidP="00124E87">
            <w:pPr>
              <w:pStyle w:val="TAL"/>
              <w:rPr>
                <w:b/>
                <w:bCs/>
                <w:i/>
                <w:iCs/>
              </w:rPr>
            </w:pPr>
          </w:p>
        </w:tc>
        <w:tc>
          <w:tcPr>
            <w:tcW w:w="709" w:type="dxa"/>
          </w:tcPr>
          <w:p w14:paraId="3B07EED6" w14:textId="77777777" w:rsidR="00560B7A" w:rsidRPr="0095297E" w:rsidRDefault="00560B7A" w:rsidP="00124E87">
            <w:pPr>
              <w:pStyle w:val="TAL"/>
              <w:jc w:val="center"/>
            </w:pPr>
            <w:r w:rsidRPr="0095297E">
              <w:rPr>
                <w:bCs/>
                <w:iCs/>
              </w:rPr>
              <w:t>FSPC</w:t>
            </w:r>
          </w:p>
        </w:tc>
        <w:tc>
          <w:tcPr>
            <w:tcW w:w="567" w:type="dxa"/>
          </w:tcPr>
          <w:p w14:paraId="3A626B79" w14:textId="77777777" w:rsidR="00560B7A" w:rsidRPr="0095297E" w:rsidRDefault="00560B7A" w:rsidP="00124E87">
            <w:pPr>
              <w:pStyle w:val="TAL"/>
              <w:jc w:val="center"/>
            </w:pPr>
            <w:r w:rsidRPr="0095297E">
              <w:rPr>
                <w:bCs/>
                <w:iCs/>
              </w:rPr>
              <w:t>No</w:t>
            </w:r>
          </w:p>
        </w:tc>
        <w:tc>
          <w:tcPr>
            <w:tcW w:w="709" w:type="dxa"/>
          </w:tcPr>
          <w:p w14:paraId="6CC1D1BA" w14:textId="77777777" w:rsidR="00560B7A" w:rsidRPr="0095297E" w:rsidRDefault="00560B7A" w:rsidP="00124E87">
            <w:pPr>
              <w:pStyle w:val="TAL"/>
              <w:jc w:val="center"/>
              <w:rPr>
                <w:bCs/>
                <w:iCs/>
              </w:rPr>
            </w:pPr>
            <w:r w:rsidRPr="0095297E">
              <w:rPr>
                <w:bCs/>
                <w:iCs/>
                <w:lang w:eastAsia="zh-CN"/>
              </w:rPr>
              <w:t>No</w:t>
            </w:r>
          </w:p>
        </w:tc>
        <w:tc>
          <w:tcPr>
            <w:tcW w:w="728" w:type="dxa"/>
          </w:tcPr>
          <w:p w14:paraId="6297C56E" w14:textId="77777777" w:rsidR="00560B7A" w:rsidRPr="0095297E" w:rsidRDefault="00560B7A" w:rsidP="00124E87">
            <w:pPr>
              <w:pStyle w:val="TAL"/>
              <w:jc w:val="center"/>
            </w:pPr>
            <w:r w:rsidRPr="0095297E">
              <w:rPr>
                <w:bCs/>
                <w:iCs/>
                <w:lang w:eastAsia="zh-CN"/>
              </w:rPr>
              <w:t>FR1 only</w:t>
            </w:r>
          </w:p>
        </w:tc>
      </w:tr>
      <w:tr w:rsidR="00560B7A" w:rsidRPr="0095297E" w14:paraId="3AECBCE2" w14:textId="77777777" w:rsidTr="00124E87">
        <w:trPr>
          <w:cantSplit/>
          <w:tblHeader/>
        </w:trPr>
        <w:tc>
          <w:tcPr>
            <w:tcW w:w="6917" w:type="dxa"/>
          </w:tcPr>
          <w:p w14:paraId="3FFAD8EC" w14:textId="77777777" w:rsidR="00560B7A" w:rsidRPr="0095297E" w:rsidRDefault="00560B7A" w:rsidP="00124E87">
            <w:pPr>
              <w:pStyle w:val="TAL"/>
              <w:rPr>
                <w:b/>
                <w:bCs/>
                <w:i/>
                <w:iCs/>
                <w:lang w:eastAsia="zh-CN"/>
              </w:rPr>
            </w:pPr>
            <w:r w:rsidRPr="0095297E">
              <w:rPr>
                <w:b/>
                <w:bCs/>
                <w:i/>
                <w:iCs/>
              </w:rPr>
              <w:t>dynamicMulticastSCell-r17</w:t>
            </w:r>
          </w:p>
          <w:p w14:paraId="1560A17D" w14:textId="77777777" w:rsidR="00560B7A" w:rsidRPr="0095297E" w:rsidRDefault="00560B7A" w:rsidP="00124E87">
            <w:pPr>
              <w:pStyle w:val="TAL"/>
            </w:pPr>
            <w:r w:rsidRPr="0095297E">
              <w:t>Indicates whether the UE supports to receive group-common PDCCH/PDSCH with CRC scrambled by G-RNTI for SCell on one frequency, when an SCell is configured and activated on that frequency, as specified in TS 38.331 [9].</w:t>
            </w:r>
          </w:p>
          <w:p w14:paraId="37200463" w14:textId="77777777" w:rsidR="00560B7A" w:rsidRPr="0095297E" w:rsidRDefault="00560B7A" w:rsidP="00124E87">
            <w:pPr>
              <w:pStyle w:val="TAL"/>
              <w:rPr>
                <w:lang w:eastAsia="zh-CN"/>
              </w:rPr>
            </w:pPr>
          </w:p>
          <w:p w14:paraId="62552AD8" w14:textId="77777777" w:rsidR="00560B7A" w:rsidRPr="0095297E" w:rsidRDefault="00560B7A" w:rsidP="00124E87">
            <w:pPr>
              <w:pStyle w:val="TAL"/>
            </w:pPr>
            <w:r w:rsidRPr="0095297E">
              <w:t xml:space="preserve">A UE supporting this feature shall also indicate support of </w:t>
            </w:r>
            <w:r w:rsidRPr="0095297E">
              <w:rPr>
                <w:i/>
              </w:rPr>
              <w:t>dynamicMulticastPCell-r17</w:t>
            </w:r>
            <w:r w:rsidRPr="0095297E">
              <w:t>.</w:t>
            </w:r>
          </w:p>
          <w:p w14:paraId="78599B59" w14:textId="77777777" w:rsidR="00560B7A" w:rsidRPr="0095297E" w:rsidRDefault="00560B7A" w:rsidP="00124E87">
            <w:pPr>
              <w:pStyle w:val="TAN"/>
              <w:rPr>
                <w:lang w:eastAsia="zh-CN"/>
              </w:rPr>
            </w:pPr>
          </w:p>
          <w:p w14:paraId="20A9A157" w14:textId="77777777" w:rsidR="00560B7A" w:rsidRPr="0095297E" w:rsidRDefault="00560B7A" w:rsidP="00124E87">
            <w:pPr>
              <w:pStyle w:val="TAN"/>
              <w:rPr>
                <w:lang w:eastAsia="zh-CN"/>
              </w:rPr>
            </w:pPr>
            <w:r w:rsidRPr="0095297E">
              <w:rPr>
                <w:lang w:eastAsia="zh-CN"/>
              </w:rPr>
              <w:t>NOTE:</w:t>
            </w:r>
            <w:r w:rsidRPr="0095297E">
              <w:tab/>
            </w:r>
            <w:r w:rsidRPr="0095297E">
              <w:rPr>
                <w:lang w:eastAsia="zh-CN"/>
              </w:rPr>
              <w:t>UE is not expected to be configured simultaneously with more than one component carrier for multicast reception.</w:t>
            </w:r>
          </w:p>
          <w:p w14:paraId="269F51C3" w14:textId="77777777" w:rsidR="00560B7A" w:rsidRPr="0095297E" w:rsidRDefault="00560B7A" w:rsidP="00124E87">
            <w:pPr>
              <w:pStyle w:val="TAL"/>
              <w:rPr>
                <w:b/>
                <w:bCs/>
                <w:i/>
                <w:iCs/>
              </w:rPr>
            </w:pPr>
          </w:p>
        </w:tc>
        <w:tc>
          <w:tcPr>
            <w:tcW w:w="709" w:type="dxa"/>
          </w:tcPr>
          <w:p w14:paraId="4910606F" w14:textId="77777777" w:rsidR="00560B7A" w:rsidRPr="0095297E" w:rsidRDefault="00560B7A" w:rsidP="00124E87">
            <w:pPr>
              <w:pStyle w:val="TAL"/>
              <w:jc w:val="center"/>
            </w:pPr>
            <w:r w:rsidRPr="0095297E">
              <w:t>FSPC</w:t>
            </w:r>
          </w:p>
        </w:tc>
        <w:tc>
          <w:tcPr>
            <w:tcW w:w="567" w:type="dxa"/>
          </w:tcPr>
          <w:p w14:paraId="14505DD1" w14:textId="77777777" w:rsidR="00560B7A" w:rsidRPr="0095297E" w:rsidRDefault="00560B7A" w:rsidP="00124E87">
            <w:pPr>
              <w:pStyle w:val="TAL"/>
              <w:jc w:val="center"/>
            </w:pPr>
            <w:r w:rsidRPr="0095297E">
              <w:t>No</w:t>
            </w:r>
          </w:p>
        </w:tc>
        <w:tc>
          <w:tcPr>
            <w:tcW w:w="709" w:type="dxa"/>
          </w:tcPr>
          <w:p w14:paraId="6A2BC615" w14:textId="77777777" w:rsidR="00560B7A" w:rsidRPr="0095297E" w:rsidRDefault="00560B7A" w:rsidP="00124E87">
            <w:pPr>
              <w:pStyle w:val="TAL"/>
              <w:jc w:val="center"/>
              <w:rPr>
                <w:bCs/>
                <w:iCs/>
              </w:rPr>
            </w:pPr>
            <w:r w:rsidRPr="0095297E">
              <w:rPr>
                <w:bCs/>
                <w:iCs/>
              </w:rPr>
              <w:t>N/A</w:t>
            </w:r>
          </w:p>
        </w:tc>
        <w:tc>
          <w:tcPr>
            <w:tcW w:w="728" w:type="dxa"/>
          </w:tcPr>
          <w:p w14:paraId="2C5B0572" w14:textId="77777777" w:rsidR="00560B7A" w:rsidRPr="0095297E" w:rsidRDefault="00560B7A" w:rsidP="00124E87">
            <w:pPr>
              <w:pStyle w:val="TAL"/>
              <w:jc w:val="center"/>
            </w:pPr>
            <w:r w:rsidRPr="0095297E">
              <w:rPr>
                <w:bCs/>
                <w:iCs/>
              </w:rPr>
              <w:t>N/A</w:t>
            </w:r>
          </w:p>
        </w:tc>
      </w:tr>
      <w:tr w:rsidR="00560B7A" w:rsidRPr="0095297E" w14:paraId="0A32D479" w14:textId="77777777" w:rsidTr="00124E87">
        <w:trPr>
          <w:cantSplit/>
          <w:tblHeader/>
        </w:trPr>
        <w:tc>
          <w:tcPr>
            <w:tcW w:w="6917" w:type="dxa"/>
          </w:tcPr>
          <w:p w14:paraId="2716F51B" w14:textId="77777777" w:rsidR="00560B7A" w:rsidRPr="0095297E" w:rsidRDefault="00560B7A" w:rsidP="00124E87">
            <w:pPr>
              <w:pStyle w:val="TAL"/>
              <w:rPr>
                <w:b/>
                <w:bCs/>
                <w:i/>
                <w:iCs/>
                <w:lang w:eastAsia="zh-CN"/>
              </w:rPr>
            </w:pPr>
            <w:r w:rsidRPr="0095297E">
              <w:rPr>
                <w:b/>
                <w:bCs/>
                <w:i/>
                <w:iCs/>
              </w:rPr>
              <w:t>maxModulationOrderForMulticastDataRateCalculation-r17</w:t>
            </w:r>
          </w:p>
          <w:p w14:paraId="36C5DFD4" w14:textId="77777777" w:rsidR="00560B7A" w:rsidRPr="0095297E" w:rsidRDefault="00560B7A" w:rsidP="00124E87">
            <w:pPr>
              <w:pStyle w:val="TAL"/>
            </w:pPr>
            <w:r w:rsidRPr="0095297E">
              <w:t>Defines the maximum modulation order used for maximum data rate calculation for multicast PDSCH.</w:t>
            </w:r>
          </w:p>
          <w:p w14:paraId="6028ABBE"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FR1, up to 1024QAM is supported as maximum modulation order used for maximum data rate calculation for multicast PDSCH, with candidate values {qam256, qam1024}.</w:t>
            </w:r>
          </w:p>
          <w:p w14:paraId="13518F2A"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FR2, up to 256QAM is supported as maximum modulation order used for maximum data rate calculation for multicast PDSCH, with candidate values {qam64, qam256}.</w:t>
            </w:r>
          </w:p>
          <w:p w14:paraId="3AEDEA64" w14:textId="77777777" w:rsidR="00560B7A" w:rsidRPr="0095297E" w:rsidRDefault="00560B7A" w:rsidP="00124E87">
            <w:pPr>
              <w:pStyle w:val="B1"/>
              <w:spacing w:after="0"/>
              <w:rPr>
                <w:rFonts w:ascii="Arial" w:hAnsi="Arial" w:cs="Arial"/>
                <w:sz w:val="18"/>
                <w:szCs w:val="18"/>
              </w:rPr>
            </w:pPr>
          </w:p>
          <w:p w14:paraId="5445D7A4" w14:textId="77777777" w:rsidR="00560B7A" w:rsidRPr="0095297E" w:rsidRDefault="00560B7A" w:rsidP="00124E87">
            <w:pPr>
              <w:pStyle w:val="TAL"/>
            </w:pPr>
            <w:r w:rsidRPr="0095297E">
              <w:t xml:space="preserve">A UE supporting this feature shall also indicate support of </w:t>
            </w:r>
            <w:r w:rsidRPr="0095297E">
              <w:rPr>
                <w:i/>
                <w:iCs/>
              </w:rPr>
              <w:t>dynamicMulticastPCell-r17</w:t>
            </w:r>
            <w:r w:rsidRPr="0095297E">
              <w:t>.</w:t>
            </w:r>
          </w:p>
        </w:tc>
        <w:tc>
          <w:tcPr>
            <w:tcW w:w="709" w:type="dxa"/>
          </w:tcPr>
          <w:p w14:paraId="166E9C33" w14:textId="77777777" w:rsidR="00560B7A" w:rsidRPr="0095297E" w:rsidRDefault="00560B7A" w:rsidP="00124E87">
            <w:pPr>
              <w:pStyle w:val="TAL"/>
              <w:jc w:val="center"/>
            </w:pPr>
            <w:r w:rsidRPr="0095297E">
              <w:t>FSPC</w:t>
            </w:r>
          </w:p>
        </w:tc>
        <w:tc>
          <w:tcPr>
            <w:tcW w:w="567" w:type="dxa"/>
          </w:tcPr>
          <w:p w14:paraId="2C6B2067" w14:textId="77777777" w:rsidR="00560B7A" w:rsidRPr="0095297E" w:rsidRDefault="00560B7A" w:rsidP="00124E87">
            <w:pPr>
              <w:pStyle w:val="TAL"/>
              <w:jc w:val="center"/>
            </w:pPr>
            <w:r w:rsidRPr="0095297E">
              <w:t>No</w:t>
            </w:r>
          </w:p>
        </w:tc>
        <w:tc>
          <w:tcPr>
            <w:tcW w:w="709" w:type="dxa"/>
          </w:tcPr>
          <w:p w14:paraId="24C6DB06" w14:textId="77777777" w:rsidR="00560B7A" w:rsidRPr="0095297E" w:rsidRDefault="00560B7A" w:rsidP="00124E87">
            <w:pPr>
              <w:pStyle w:val="TAL"/>
              <w:jc w:val="center"/>
              <w:rPr>
                <w:bCs/>
                <w:iCs/>
              </w:rPr>
            </w:pPr>
            <w:r w:rsidRPr="0095297E">
              <w:rPr>
                <w:bCs/>
                <w:iCs/>
              </w:rPr>
              <w:t>N/A</w:t>
            </w:r>
          </w:p>
        </w:tc>
        <w:tc>
          <w:tcPr>
            <w:tcW w:w="728" w:type="dxa"/>
          </w:tcPr>
          <w:p w14:paraId="7BCD3338" w14:textId="77777777" w:rsidR="00560B7A" w:rsidRPr="0095297E" w:rsidRDefault="00560B7A" w:rsidP="00124E87">
            <w:pPr>
              <w:pStyle w:val="TAL"/>
              <w:jc w:val="center"/>
              <w:rPr>
                <w:bCs/>
                <w:iCs/>
              </w:rPr>
            </w:pPr>
            <w:r w:rsidRPr="0095297E">
              <w:rPr>
                <w:bCs/>
                <w:iCs/>
              </w:rPr>
              <w:t>N/A</w:t>
            </w:r>
          </w:p>
        </w:tc>
      </w:tr>
      <w:tr w:rsidR="00560B7A" w:rsidRPr="0095297E" w14:paraId="21C63AAA" w14:textId="77777777" w:rsidTr="00124E87">
        <w:trPr>
          <w:cantSplit/>
          <w:tblHeader/>
        </w:trPr>
        <w:tc>
          <w:tcPr>
            <w:tcW w:w="6917" w:type="dxa"/>
          </w:tcPr>
          <w:p w14:paraId="5B0DD370" w14:textId="77777777" w:rsidR="00560B7A" w:rsidRPr="0095297E" w:rsidRDefault="00560B7A" w:rsidP="00124E87">
            <w:pPr>
              <w:pStyle w:val="TAL"/>
              <w:rPr>
                <w:b/>
                <w:bCs/>
                <w:i/>
                <w:iCs/>
              </w:rPr>
            </w:pPr>
            <w:r w:rsidRPr="0095297E">
              <w:rPr>
                <w:b/>
                <w:bCs/>
                <w:i/>
                <w:iCs/>
              </w:rPr>
              <w:t>maxNumberMIMO-LayersPDSCH</w:t>
            </w:r>
          </w:p>
          <w:p w14:paraId="3C755358" w14:textId="77777777" w:rsidR="00560B7A" w:rsidRPr="0095297E" w:rsidRDefault="00560B7A" w:rsidP="00124E87">
            <w:pPr>
              <w:pStyle w:val="TAL"/>
            </w:pPr>
            <w:r w:rsidRPr="0095297E">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p w14:paraId="7C0B20C5" w14:textId="77777777" w:rsidR="00560B7A" w:rsidRPr="0095297E" w:rsidRDefault="00560B7A" w:rsidP="00124E87">
            <w:pPr>
              <w:pStyle w:val="TAL"/>
            </w:pPr>
            <w:r w:rsidRPr="0095297E">
              <w:t xml:space="preserve">For the bands where </w:t>
            </w:r>
            <w:r w:rsidRPr="0095297E">
              <w:rPr>
                <w:i/>
              </w:rPr>
              <w:t>pdsch-1024QAM-2MIMO-FR1-r17</w:t>
            </w:r>
            <w:r w:rsidRPr="0095297E">
              <w:t xml:space="preserve"> is indicated, MIMO layers</w:t>
            </w:r>
            <w:r w:rsidRPr="0095297E">
              <w:rPr>
                <w:rFonts w:cs="Arial"/>
                <w:noProof/>
                <w:lang w:eastAsia="zh-CN"/>
              </w:rPr>
              <w:t xml:space="preserve"> for 1024 QAM is the smaller value between 2 and </w:t>
            </w:r>
            <w:r w:rsidRPr="0095297E">
              <w:rPr>
                <w:rFonts w:cs="Arial"/>
                <w:i/>
                <w:noProof/>
                <w:lang w:eastAsia="zh-CN"/>
              </w:rPr>
              <w:t>maxNumberMIMO-LayersPDSCH.</w:t>
            </w:r>
          </w:p>
        </w:tc>
        <w:tc>
          <w:tcPr>
            <w:tcW w:w="709" w:type="dxa"/>
          </w:tcPr>
          <w:p w14:paraId="51F5228C" w14:textId="77777777" w:rsidR="00560B7A" w:rsidRPr="0095297E" w:rsidRDefault="00560B7A" w:rsidP="00124E87">
            <w:pPr>
              <w:pStyle w:val="TAL"/>
              <w:jc w:val="center"/>
            </w:pPr>
            <w:r w:rsidRPr="0095297E">
              <w:t>FSPC</w:t>
            </w:r>
          </w:p>
        </w:tc>
        <w:tc>
          <w:tcPr>
            <w:tcW w:w="567" w:type="dxa"/>
          </w:tcPr>
          <w:p w14:paraId="443B2DCD" w14:textId="77777777" w:rsidR="00560B7A" w:rsidRPr="0095297E" w:rsidRDefault="00560B7A" w:rsidP="00124E87">
            <w:pPr>
              <w:pStyle w:val="TAL"/>
              <w:jc w:val="center"/>
            </w:pPr>
            <w:r w:rsidRPr="0095297E">
              <w:t>CY</w:t>
            </w:r>
          </w:p>
        </w:tc>
        <w:tc>
          <w:tcPr>
            <w:tcW w:w="709" w:type="dxa"/>
          </w:tcPr>
          <w:p w14:paraId="2D58DC41" w14:textId="77777777" w:rsidR="00560B7A" w:rsidRPr="0095297E" w:rsidRDefault="00560B7A" w:rsidP="00124E87">
            <w:pPr>
              <w:pStyle w:val="TAL"/>
              <w:jc w:val="center"/>
            </w:pPr>
            <w:r w:rsidRPr="0095297E">
              <w:rPr>
                <w:bCs/>
                <w:iCs/>
              </w:rPr>
              <w:t>N/A</w:t>
            </w:r>
          </w:p>
        </w:tc>
        <w:tc>
          <w:tcPr>
            <w:tcW w:w="728" w:type="dxa"/>
          </w:tcPr>
          <w:p w14:paraId="450667BB" w14:textId="77777777" w:rsidR="00560B7A" w:rsidRPr="0095297E" w:rsidRDefault="00560B7A" w:rsidP="00124E87">
            <w:pPr>
              <w:pStyle w:val="TAL"/>
              <w:jc w:val="center"/>
            </w:pPr>
            <w:r w:rsidRPr="0095297E">
              <w:rPr>
                <w:bCs/>
                <w:iCs/>
              </w:rPr>
              <w:t>N/A</w:t>
            </w:r>
          </w:p>
        </w:tc>
      </w:tr>
      <w:tr w:rsidR="00560B7A" w:rsidRPr="0095297E" w14:paraId="179DC8A1" w14:textId="77777777" w:rsidTr="00124E87">
        <w:trPr>
          <w:cantSplit/>
          <w:tblHeader/>
        </w:trPr>
        <w:tc>
          <w:tcPr>
            <w:tcW w:w="6917" w:type="dxa"/>
          </w:tcPr>
          <w:p w14:paraId="4CC55B68" w14:textId="77777777" w:rsidR="00560B7A" w:rsidRPr="0095297E" w:rsidRDefault="00560B7A" w:rsidP="00124E87">
            <w:pPr>
              <w:pStyle w:val="TAL"/>
              <w:rPr>
                <w:b/>
                <w:bCs/>
                <w:i/>
                <w:iCs/>
                <w:lang w:eastAsia="zh-CN"/>
              </w:rPr>
            </w:pPr>
            <w:r w:rsidRPr="0095297E">
              <w:rPr>
                <w:b/>
                <w:bCs/>
                <w:i/>
                <w:iCs/>
              </w:rPr>
              <w:t>maxNumberMIMO-LayersMulticastPDSCH-r17</w:t>
            </w:r>
          </w:p>
          <w:p w14:paraId="4A5081D8" w14:textId="77777777" w:rsidR="00560B7A" w:rsidRPr="0095297E" w:rsidRDefault="00560B7A" w:rsidP="00124E87">
            <w:pPr>
              <w:pStyle w:val="TAL"/>
            </w:pPr>
            <w:r w:rsidRPr="0095297E">
              <w:t xml:space="preserve">Defines the maximum number of spatial multiplexing layer(s) supported by the UE for multicast PDSCH. </w:t>
            </w:r>
            <w:r w:rsidRPr="0095297E">
              <w:rPr>
                <w:rFonts w:eastAsia="SimSun"/>
                <w:lang w:eastAsia="zh-CN"/>
              </w:rPr>
              <w:t>If not reported, UE supports 1 MIMO layer only for multicast PDSCH.</w:t>
            </w:r>
          </w:p>
          <w:p w14:paraId="0D9205E0" w14:textId="77777777" w:rsidR="00560B7A" w:rsidRPr="0095297E" w:rsidRDefault="00560B7A" w:rsidP="00124E87">
            <w:pPr>
              <w:pStyle w:val="TAL"/>
            </w:pPr>
          </w:p>
          <w:p w14:paraId="35F82403" w14:textId="77777777" w:rsidR="00560B7A" w:rsidRPr="0095297E" w:rsidRDefault="00560B7A" w:rsidP="00124E87">
            <w:pPr>
              <w:pStyle w:val="TAL"/>
            </w:pPr>
            <w:r w:rsidRPr="0095297E">
              <w:t xml:space="preserve">A UE supporting this feature shall also indicate support of </w:t>
            </w:r>
            <w:r w:rsidRPr="0095297E">
              <w:rPr>
                <w:i/>
                <w:iCs/>
              </w:rPr>
              <w:t>dynamicMulticastPCell-r17</w:t>
            </w:r>
            <w:r w:rsidRPr="0095297E">
              <w:t>.</w:t>
            </w:r>
          </w:p>
          <w:p w14:paraId="0B8A656E" w14:textId="77777777" w:rsidR="00560B7A" w:rsidRPr="0095297E" w:rsidRDefault="00560B7A" w:rsidP="00124E87">
            <w:pPr>
              <w:pStyle w:val="TAL"/>
            </w:pPr>
          </w:p>
          <w:p w14:paraId="5761D45F" w14:textId="77777777" w:rsidR="00560B7A" w:rsidRPr="0095297E" w:rsidRDefault="00560B7A" w:rsidP="00124E87">
            <w:pPr>
              <w:pStyle w:val="TAN"/>
              <w:rPr>
                <w:b/>
                <w:bCs/>
                <w:i/>
                <w:iCs/>
              </w:rPr>
            </w:pPr>
            <w:r w:rsidRPr="0095297E">
              <w:t>NOTE:</w:t>
            </w:r>
            <w:r w:rsidRPr="0095297E">
              <w:tab/>
              <w:t>If the UE supports up to 8 layers, the UE supports second TB (TB2).</w:t>
            </w:r>
          </w:p>
        </w:tc>
        <w:tc>
          <w:tcPr>
            <w:tcW w:w="709" w:type="dxa"/>
          </w:tcPr>
          <w:p w14:paraId="5F1D2F2E" w14:textId="77777777" w:rsidR="00560B7A" w:rsidRPr="0095297E" w:rsidRDefault="00560B7A" w:rsidP="00124E87">
            <w:pPr>
              <w:pStyle w:val="TAL"/>
              <w:jc w:val="center"/>
            </w:pPr>
            <w:r w:rsidRPr="0095297E">
              <w:t>FSPC</w:t>
            </w:r>
          </w:p>
        </w:tc>
        <w:tc>
          <w:tcPr>
            <w:tcW w:w="567" w:type="dxa"/>
          </w:tcPr>
          <w:p w14:paraId="7DA7DC69" w14:textId="77777777" w:rsidR="00560B7A" w:rsidRPr="0095297E" w:rsidRDefault="00560B7A" w:rsidP="00124E87">
            <w:pPr>
              <w:pStyle w:val="TAL"/>
              <w:jc w:val="center"/>
            </w:pPr>
            <w:r w:rsidRPr="0095297E">
              <w:t>No</w:t>
            </w:r>
          </w:p>
        </w:tc>
        <w:tc>
          <w:tcPr>
            <w:tcW w:w="709" w:type="dxa"/>
          </w:tcPr>
          <w:p w14:paraId="2BBFAD25" w14:textId="77777777" w:rsidR="00560B7A" w:rsidRPr="0095297E" w:rsidRDefault="00560B7A" w:rsidP="00124E87">
            <w:pPr>
              <w:pStyle w:val="TAL"/>
              <w:jc w:val="center"/>
              <w:rPr>
                <w:bCs/>
                <w:iCs/>
              </w:rPr>
            </w:pPr>
            <w:r w:rsidRPr="0095297E">
              <w:rPr>
                <w:bCs/>
                <w:iCs/>
              </w:rPr>
              <w:t>N/A</w:t>
            </w:r>
          </w:p>
        </w:tc>
        <w:tc>
          <w:tcPr>
            <w:tcW w:w="728" w:type="dxa"/>
          </w:tcPr>
          <w:p w14:paraId="736227CD" w14:textId="77777777" w:rsidR="00560B7A" w:rsidRPr="0095297E" w:rsidRDefault="00560B7A" w:rsidP="00124E87">
            <w:pPr>
              <w:pStyle w:val="TAL"/>
              <w:jc w:val="center"/>
              <w:rPr>
                <w:bCs/>
                <w:iCs/>
              </w:rPr>
            </w:pPr>
            <w:r w:rsidRPr="0095297E">
              <w:rPr>
                <w:bCs/>
                <w:iCs/>
              </w:rPr>
              <w:t>N/A</w:t>
            </w:r>
          </w:p>
        </w:tc>
      </w:tr>
      <w:tr w:rsidR="00560B7A" w:rsidRPr="0095297E" w14:paraId="31759D28" w14:textId="77777777" w:rsidTr="00124E87">
        <w:trPr>
          <w:cantSplit/>
          <w:tblHeader/>
        </w:trPr>
        <w:tc>
          <w:tcPr>
            <w:tcW w:w="6917" w:type="dxa"/>
          </w:tcPr>
          <w:p w14:paraId="1B26845C" w14:textId="77777777" w:rsidR="00560B7A" w:rsidRPr="0095297E" w:rsidRDefault="00560B7A" w:rsidP="00124E87">
            <w:pPr>
              <w:pStyle w:val="TAL"/>
            </w:pPr>
            <w:r w:rsidRPr="0095297E">
              <w:rPr>
                <w:b/>
                <w:bCs/>
                <w:i/>
                <w:iCs/>
              </w:rPr>
              <w:t>multiDCI-MultiTRP-r16</w:t>
            </w:r>
          </w:p>
          <w:p w14:paraId="2FB075EB" w14:textId="77777777" w:rsidR="00560B7A" w:rsidRPr="0095297E" w:rsidRDefault="00560B7A" w:rsidP="00124E87">
            <w:pPr>
              <w:pStyle w:val="TAL"/>
            </w:pPr>
            <w:r w:rsidRPr="0095297E">
              <w:t xml:space="preserve">Indicates whether the UE supports multi-DCI based multi-TRP </w:t>
            </w:r>
            <w:r w:rsidRPr="0095297E">
              <w:rPr>
                <w:rFonts w:cs="Arial"/>
                <w:szCs w:val="18"/>
              </w:rPr>
              <w:t>PDSCH/PUSCH operation</w:t>
            </w:r>
            <w:r w:rsidRPr="0095297E">
              <w:t xml:space="preserve"> and </w:t>
            </w:r>
            <w:r w:rsidRPr="0095297E">
              <w:rPr>
                <w:rFonts w:cs="Arial"/>
                <w:szCs w:val="18"/>
              </w:rPr>
              <w:t>support of fully/partially overlapping PDSCHs in time and non-overlapping in frequency</w:t>
            </w:r>
            <w:r w:rsidRPr="0095297E">
              <w:t xml:space="preserve">. This capability applies only to BWPs where </w:t>
            </w:r>
            <w:r w:rsidRPr="0095297E">
              <w:rPr>
                <w:rFonts w:cs="Arial"/>
                <w:szCs w:val="18"/>
              </w:rPr>
              <w:t xml:space="preserve">two values of </w:t>
            </w:r>
            <w:r w:rsidRPr="0095297E">
              <w:rPr>
                <w:rFonts w:cs="Arial"/>
                <w:i/>
                <w:iCs/>
                <w:szCs w:val="18"/>
              </w:rPr>
              <w:t>coresetPoolIndex</w:t>
            </w:r>
            <w:r w:rsidRPr="0095297E">
              <w:rPr>
                <w:rFonts w:cs="Arial"/>
                <w:szCs w:val="18"/>
              </w:rPr>
              <w:t xml:space="preserve"> are configured. </w:t>
            </w:r>
            <w:r w:rsidRPr="0095297E">
              <w:t>The capability signalling contains the following:</w:t>
            </w:r>
          </w:p>
          <w:p w14:paraId="1FA89090" w14:textId="77777777" w:rsidR="00560B7A" w:rsidRPr="0095297E" w:rsidRDefault="00560B7A" w:rsidP="00124E87">
            <w:pPr>
              <w:pStyle w:val="TAL"/>
            </w:pPr>
          </w:p>
          <w:p w14:paraId="20BEB623"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maxNumberCORESET-r16</w:t>
            </w:r>
            <w:r w:rsidRPr="0095297E">
              <w:rPr>
                <w:rFonts w:ascii="Arial" w:hAnsi="Arial" w:cs="Arial"/>
                <w:sz w:val="18"/>
                <w:szCs w:val="18"/>
              </w:rPr>
              <w:t xml:space="preserve"> indicates maximum number of CORESETs configured per BWP per cell in addition to CORESET 0 for multi-DCI based multi-TRP PDSCH/PUSCH operation.</w:t>
            </w:r>
          </w:p>
          <w:p w14:paraId="4F5E1DAD"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maxNumberCORESETPerPoolIndex-r16</w:t>
            </w:r>
            <w:r w:rsidRPr="0095297E">
              <w:rPr>
                <w:rFonts w:ascii="Arial" w:hAnsi="Arial" w:cs="Arial"/>
                <w:sz w:val="18"/>
                <w:szCs w:val="18"/>
              </w:rPr>
              <w:t xml:space="preserve"> indicates maximum number of CORESETs configured per </w:t>
            </w:r>
            <w:r w:rsidRPr="0095297E">
              <w:rPr>
                <w:rFonts w:ascii="Arial" w:hAnsi="Arial" w:cs="Arial"/>
                <w:i/>
                <w:iCs/>
                <w:sz w:val="18"/>
                <w:szCs w:val="18"/>
              </w:rPr>
              <w:t>coresetPoolIndex</w:t>
            </w:r>
            <w:r w:rsidRPr="0095297E">
              <w:rPr>
                <w:rFonts w:ascii="Arial" w:hAnsi="Arial" w:cs="Arial"/>
                <w:sz w:val="18"/>
                <w:szCs w:val="18"/>
              </w:rPr>
              <w:t xml:space="preserve"> per BWP per cell in addition to CORESET 0 for multi-DCI based multi-TRP PDSCH/PUSCH operation.</w:t>
            </w:r>
          </w:p>
          <w:p w14:paraId="68A56231"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maxNumberUnicastPDSCH-PerPool-r16</w:t>
            </w:r>
            <w:r w:rsidRPr="0095297E">
              <w:rPr>
                <w:rFonts w:ascii="Arial" w:hAnsi="Arial" w:cs="Arial"/>
                <w:sz w:val="18"/>
                <w:szCs w:val="18"/>
              </w:rPr>
              <w:t xml:space="preserve"> indicates maximum number of unicast PDSCHs per </w:t>
            </w:r>
            <w:r w:rsidRPr="0095297E">
              <w:rPr>
                <w:rFonts w:ascii="Arial" w:hAnsi="Arial" w:cs="Arial"/>
                <w:i/>
                <w:iCs/>
                <w:sz w:val="18"/>
                <w:szCs w:val="18"/>
              </w:rPr>
              <w:t>coresetPoolIndex</w:t>
            </w:r>
            <w:r w:rsidRPr="0095297E">
              <w:rPr>
                <w:rFonts w:ascii="Arial" w:hAnsi="Arial" w:cs="Arial"/>
                <w:sz w:val="18"/>
                <w:szCs w:val="18"/>
              </w:rPr>
              <w:t xml:space="preserve"> per slot.</w:t>
            </w:r>
          </w:p>
          <w:p w14:paraId="2BB4E4AB" w14:textId="77777777" w:rsidR="00560B7A" w:rsidRPr="0095297E" w:rsidRDefault="00560B7A" w:rsidP="00124E87">
            <w:pPr>
              <w:pStyle w:val="TAL"/>
              <w:rPr>
                <w:rFonts w:cs="Arial"/>
                <w:szCs w:val="18"/>
              </w:rPr>
            </w:pPr>
          </w:p>
          <w:p w14:paraId="55B5390E" w14:textId="77777777" w:rsidR="00560B7A" w:rsidRPr="0095297E" w:rsidRDefault="00560B7A" w:rsidP="00124E87">
            <w:pPr>
              <w:pStyle w:val="TAN"/>
            </w:pPr>
            <w:r w:rsidRPr="0095297E">
              <w:t>NOTE 1:</w:t>
            </w:r>
            <w:r w:rsidRPr="0095297E">
              <w:tab/>
              <w:t>A UE may assume that its maximum receive timing difference between the DL transmissions from two TRPs is within a Cyclic Prefix.</w:t>
            </w:r>
          </w:p>
          <w:p w14:paraId="245AAC1F" w14:textId="77777777" w:rsidR="00560B7A" w:rsidRPr="0095297E" w:rsidRDefault="00560B7A" w:rsidP="00124E87">
            <w:pPr>
              <w:pStyle w:val="TAN"/>
            </w:pPr>
            <w:r w:rsidRPr="0095297E">
              <w:t>NOTE 2:</w:t>
            </w:r>
            <w:r w:rsidRPr="0095297E">
              <w:tab/>
              <w:t xml:space="preserve">Processing capability 2 is not supported in any CC if at least one CC is configured with two values of </w:t>
            </w:r>
            <w:r w:rsidRPr="0095297E">
              <w:rPr>
                <w:rFonts w:cs="Arial"/>
                <w:i/>
                <w:iCs/>
                <w:szCs w:val="18"/>
              </w:rPr>
              <w:t>coreset</w:t>
            </w:r>
            <w:r w:rsidRPr="0095297E">
              <w:rPr>
                <w:i/>
                <w:iCs/>
              </w:rPr>
              <w:t>PoolIndex</w:t>
            </w:r>
            <w:r w:rsidRPr="0095297E">
              <w:t>.</w:t>
            </w:r>
          </w:p>
          <w:p w14:paraId="4589F987" w14:textId="77777777" w:rsidR="00560B7A" w:rsidRPr="0095297E" w:rsidRDefault="00560B7A" w:rsidP="00124E87">
            <w:pPr>
              <w:pStyle w:val="TAN"/>
            </w:pPr>
            <w:r w:rsidRPr="0095297E">
              <w:t>NOTE 3:</w:t>
            </w:r>
            <w:r w:rsidRPr="0095297E">
              <w:tab/>
              <w:t xml:space="preserve">If UE reports value N1 for </w:t>
            </w:r>
            <w:r w:rsidRPr="0095297E">
              <w:rPr>
                <w:rFonts w:cs="Arial"/>
                <w:i/>
                <w:iCs/>
                <w:szCs w:val="18"/>
              </w:rPr>
              <w:t>maxNumberCORESET-r16</w:t>
            </w:r>
            <w:r w:rsidRPr="0095297E">
              <w:t>, that means UE supports up to min (N1+1, 5) CORESETs in total (including CORESET#0) if there is CORESET#0, and supports maximal N1 CORESETs if there is no CORESET#0.</w:t>
            </w:r>
          </w:p>
          <w:p w14:paraId="593688D5" w14:textId="77777777" w:rsidR="00560B7A" w:rsidRPr="0095297E" w:rsidRDefault="00560B7A" w:rsidP="00124E87">
            <w:pPr>
              <w:pStyle w:val="TAN"/>
            </w:pPr>
            <w:r w:rsidRPr="0095297E">
              <w:t>NOTE 4:</w:t>
            </w:r>
            <w:r w:rsidRPr="0095297E">
              <w:tab/>
              <w:t xml:space="preserve">If UE reports value N2 for </w:t>
            </w:r>
            <w:r w:rsidRPr="0095297E">
              <w:rPr>
                <w:rFonts w:cs="Arial"/>
                <w:i/>
                <w:iCs/>
                <w:szCs w:val="18"/>
              </w:rPr>
              <w:t>maxNumberCORESETPerPoolIndex-r16</w:t>
            </w:r>
            <w:r w:rsidRPr="0095297E">
              <w:t>, that means UE supports up to min (N2+1, 3) CORESETs in total (including CORESET#0) for a TRP if there is CORESET#0, and supports maximal N2 CORESETs for another TRP if there is no CORESET#0.</w:t>
            </w:r>
          </w:p>
          <w:p w14:paraId="1C2C3696" w14:textId="77777777" w:rsidR="00560B7A" w:rsidRPr="0095297E" w:rsidRDefault="00560B7A" w:rsidP="00124E87">
            <w:pPr>
              <w:pStyle w:val="TAN"/>
              <w:rPr>
                <w:b/>
                <w:bCs/>
                <w:i/>
                <w:iCs/>
              </w:rPr>
            </w:pPr>
            <w:r w:rsidRPr="0095297E">
              <w:t>NOTE 5:</w:t>
            </w:r>
            <w:r w:rsidRPr="0095297E">
              <w:tab/>
            </w:r>
            <w:r w:rsidRPr="0095297E">
              <w:rPr>
                <w:rFonts w:cs="Arial"/>
                <w:szCs w:val="18"/>
              </w:rPr>
              <w:t xml:space="preserve">For the multi-DCI based multi-TRP PUSCH operation, the maximum number of unicast PUSCHs that UE can support per slot is based on </w:t>
            </w:r>
            <w:r w:rsidRPr="0095297E">
              <w:rPr>
                <w:i/>
              </w:rPr>
              <w:t>pusch-ProcessingType1-DifferentTB-PerSlot</w:t>
            </w:r>
            <w:r w:rsidRPr="0095297E">
              <w:rPr>
                <w:rFonts w:cs="Arial"/>
                <w:szCs w:val="18"/>
              </w:rPr>
              <w:t xml:space="preserve">, and it is counted across both </w:t>
            </w:r>
            <w:r w:rsidRPr="0095297E">
              <w:rPr>
                <w:rFonts w:cs="Arial"/>
                <w:i/>
                <w:iCs/>
                <w:szCs w:val="18"/>
              </w:rPr>
              <w:t>coresetPoolIndex</w:t>
            </w:r>
            <w:r w:rsidRPr="0095297E">
              <w:rPr>
                <w:rFonts w:cs="Arial"/>
                <w:szCs w:val="18"/>
              </w:rPr>
              <w:t xml:space="preserve"> of TRPs.</w:t>
            </w:r>
          </w:p>
        </w:tc>
        <w:tc>
          <w:tcPr>
            <w:tcW w:w="709" w:type="dxa"/>
          </w:tcPr>
          <w:p w14:paraId="6736DED9" w14:textId="77777777" w:rsidR="00560B7A" w:rsidRPr="0095297E" w:rsidRDefault="00560B7A" w:rsidP="00124E87">
            <w:pPr>
              <w:pStyle w:val="TAL"/>
              <w:jc w:val="center"/>
            </w:pPr>
            <w:r w:rsidRPr="0095297E">
              <w:t>FSPC</w:t>
            </w:r>
          </w:p>
        </w:tc>
        <w:tc>
          <w:tcPr>
            <w:tcW w:w="567" w:type="dxa"/>
          </w:tcPr>
          <w:p w14:paraId="3F101A2D" w14:textId="77777777" w:rsidR="00560B7A" w:rsidRPr="0095297E" w:rsidRDefault="00560B7A" w:rsidP="00124E87">
            <w:pPr>
              <w:pStyle w:val="TAL"/>
              <w:jc w:val="center"/>
            </w:pPr>
            <w:r w:rsidRPr="0095297E">
              <w:t>No</w:t>
            </w:r>
          </w:p>
        </w:tc>
        <w:tc>
          <w:tcPr>
            <w:tcW w:w="709" w:type="dxa"/>
          </w:tcPr>
          <w:p w14:paraId="67C9070A" w14:textId="77777777" w:rsidR="00560B7A" w:rsidRPr="0095297E" w:rsidRDefault="00560B7A" w:rsidP="00124E87">
            <w:pPr>
              <w:pStyle w:val="TAL"/>
              <w:jc w:val="center"/>
              <w:rPr>
                <w:bCs/>
                <w:iCs/>
              </w:rPr>
            </w:pPr>
            <w:r w:rsidRPr="0095297E">
              <w:rPr>
                <w:bCs/>
                <w:iCs/>
              </w:rPr>
              <w:t>N/A</w:t>
            </w:r>
          </w:p>
        </w:tc>
        <w:tc>
          <w:tcPr>
            <w:tcW w:w="728" w:type="dxa"/>
          </w:tcPr>
          <w:p w14:paraId="261FEA8B" w14:textId="77777777" w:rsidR="00560B7A" w:rsidRPr="0095297E" w:rsidRDefault="00560B7A" w:rsidP="00124E87">
            <w:pPr>
              <w:pStyle w:val="TAL"/>
              <w:jc w:val="center"/>
              <w:rPr>
                <w:bCs/>
                <w:iCs/>
              </w:rPr>
            </w:pPr>
            <w:r w:rsidRPr="0095297E">
              <w:rPr>
                <w:bCs/>
                <w:iCs/>
              </w:rPr>
              <w:t>N/A</w:t>
            </w:r>
          </w:p>
        </w:tc>
      </w:tr>
      <w:tr w:rsidR="00560B7A" w:rsidRPr="0095297E" w14:paraId="69A85433" w14:textId="77777777" w:rsidTr="00124E87">
        <w:trPr>
          <w:cantSplit/>
          <w:tblHeader/>
        </w:trPr>
        <w:tc>
          <w:tcPr>
            <w:tcW w:w="6917" w:type="dxa"/>
          </w:tcPr>
          <w:p w14:paraId="081AC606" w14:textId="77777777" w:rsidR="00560B7A" w:rsidRPr="0095297E" w:rsidRDefault="00560B7A" w:rsidP="00124E87">
            <w:pPr>
              <w:pStyle w:val="TAL"/>
              <w:rPr>
                <w:b/>
                <w:bCs/>
                <w:i/>
                <w:iCs/>
              </w:rPr>
            </w:pPr>
            <w:r w:rsidRPr="0095297E">
              <w:rPr>
                <w:b/>
                <w:bCs/>
                <w:i/>
                <w:iCs/>
              </w:rPr>
              <w:t>sps-MulticastSCell-r17</w:t>
            </w:r>
          </w:p>
          <w:p w14:paraId="062B9A64" w14:textId="77777777" w:rsidR="00560B7A" w:rsidRPr="0095297E" w:rsidRDefault="00560B7A" w:rsidP="00124E87">
            <w:pPr>
              <w:pStyle w:val="TAL"/>
            </w:pPr>
            <w:r w:rsidRPr="0095297E">
              <w:t>Indicates whether the UE supports one SPS group-common PDSCH configuration for multicast for SCell, comprised of the following functional components:</w:t>
            </w:r>
          </w:p>
          <w:p w14:paraId="51CEA95F" w14:textId="77777777" w:rsidR="00560B7A" w:rsidRPr="0095297E" w:rsidRDefault="00560B7A" w:rsidP="00124E87">
            <w:pPr>
              <w:pStyle w:val="TAL"/>
            </w:pPr>
          </w:p>
          <w:p w14:paraId="00448073"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one SPS group-common PDSCH configuration for multicast for SCell;</w:t>
            </w:r>
          </w:p>
          <w:p w14:paraId="5F007492"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{2, 4, 8} times semi-static slot-level repetition for SPS group-common PDSCH for SCell;</w:t>
            </w:r>
          </w:p>
          <w:p w14:paraId="2F84F91B"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with CRC scrambled by G-CS-RNTI(s) for multicast;</w:t>
            </w:r>
          </w:p>
          <w:p w14:paraId="1B555089"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G-CS-RNTI for multicast;</w:t>
            </w:r>
          </w:p>
          <w:p w14:paraId="32FF5570" w14:textId="77777777" w:rsidR="00560B7A" w:rsidRPr="0095297E" w:rsidRDefault="00560B7A"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ACK/NACK-based HARQ-ACK feedback for SPS release associated with G-CS-RNTI.</w:t>
            </w:r>
          </w:p>
          <w:p w14:paraId="087D6FF9" w14:textId="77777777" w:rsidR="00560B7A" w:rsidRPr="0095297E" w:rsidRDefault="00560B7A" w:rsidP="00124E87">
            <w:pPr>
              <w:pStyle w:val="TAL"/>
            </w:pPr>
          </w:p>
          <w:p w14:paraId="4F3D6578" w14:textId="77777777" w:rsidR="00560B7A" w:rsidRPr="0095297E" w:rsidRDefault="00560B7A" w:rsidP="00124E87">
            <w:pPr>
              <w:pStyle w:val="TAL"/>
            </w:pPr>
            <w:r w:rsidRPr="0095297E">
              <w:t xml:space="preserve">A UE supporting this feature shall also indicate support of </w:t>
            </w:r>
            <w:r w:rsidRPr="0095297E">
              <w:rPr>
                <w:i/>
                <w:iCs/>
              </w:rPr>
              <w:t>sps-Multicast-r17</w:t>
            </w:r>
            <w:r w:rsidRPr="0095297E">
              <w:t xml:space="preserve"> and </w:t>
            </w:r>
            <w:r w:rsidRPr="0095297E">
              <w:rPr>
                <w:i/>
                <w:iCs/>
              </w:rPr>
              <w:t>dynamicMulticastSCell-r17</w:t>
            </w:r>
            <w:r w:rsidRPr="0095297E">
              <w:t>.</w:t>
            </w:r>
          </w:p>
        </w:tc>
        <w:tc>
          <w:tcPr>
            <w:tcW w:w="709" w:type="dxa"/>
          </w:tcPr>
          <w:p w14:paraId="016A8769" w14:textId="77777777" w:rsidR="00560B7A" w:rsidRPr="0095297E" w:rsidRDefault="00560B7A" w:rsidP="00124E87">
            <w:pPr>
              <w:pStyle w:val="TAL"/>
              <w:jc w:val="center"/>
            </w:pPr>
            <w:r w:rsidRPr="0095297E">
              <w:t>FSPC</w:t>
            </w:r>
          </w:p>
        </w:tc>
        <w:tc>
          <w:tcPr>
            <w:tcW w:w="567" w:type="dxa"/>
          </w:tcPr>
          <w:p w14:paraId="6ED98050" w14:textId="77777777" w:rsidR="00560B7A" w:rsidRPr="0095297E" w:rsidRDefault="00560B7A" w:rsidP="00124E87">
            <w:pPr>
              <w:pStyle w:val="TAL"/>
              <w:jc w:val="center"/>
            </w:pPr>
            <w:r w:rsidRPr="0095297E">
              <w:rPr>
                <w:bCs/>
                <w:iCs/>
              </w:rPr>
              <w:t>No</w:t>
            </w:r>
          </w:p>
        </w:tc>
        <w:tc>
          <w:tcPr>
            <w:tcW w:w="709" w:type="dxa"/>
          </w:tcPr>
          <w:p w14:paraId="291C6D9C" w14:textId="77777777" w:rsidR="00560B7A" w:rsidRPr="0095297E" w:rsidRDefault="00560B7A" w:rsidP="00124E87">
            <w:pPr>
              <w:pStyle w:val="TAL"/>
              <w:jc w:val="center"/>
              <w:rPr>
                <w:bCs/>
                <w:iCs/>
              </w:rPr>
            </w:pPr>
            <w:r w:rsidRPr="0095297E">
              <w:rPr>
                <w:bCs/>
                <w:iCs/>
              </w:rPr>
              <w:t>N/A</w:t>
            </w:r>
          </w:p>
        </w:tc>
        <w:tc>
          <w:tcPr>
            <w:tcW w:w="728" w:type="dxa"/>
          </w:tcPr>
          <w:p w14:paraId="42A5B1F1" w14:textId="77777777" w:rsidR="00560B7A" w:rsidRPr="0095297E" w:rsidRDefault="00560B7A" w:rsidP="00124E87">
            <w:pPr>
              <w:pStyle w:val="TAL"/>
              <w:jc w:val="center"/>
              <w:rPr>
                <w:bCs/>
                <w:iCs/>
              </w:rPr>
            </w:pPr>
            <w:r w:rsidRPr="0095297E">
              <w:rPr>
                <w:bCs/>
                <w:iCs/>
              </w:rPr>
              <w:t>N/A</w:t>
            </w:r>
          </w:p>
        </w:tc>
      </w:tr>
      <w:tr w:rsidR="00560B7A" w:rsidRPr="0095297E" w14:paraId="5244A026" w14:textId="77777777" w:rsidTr="00124E87">
        <w:trPr>
          <w:cantSplit/>
          <w:tblHeader/>
        </w:trPr>
        <w:tc>
          <w:tcPr>
            <w:tcW w:w="6917" w:type="dxa"/>
          </w:tcPr>
          <w:p w14:paraId="79B306B6" w14:textId="77777777" w:rsidR="00560B7A" w:rsidRPr="0095297E" w:rsidRDefault="00560B7A" w:rsidP="00124E87">
            <w:pPr>
              <w:pStyle w:val="TAL"/>
              <w:rPr>
                <w:b/>
                <w:bCs/>
                <w:i/>
                <w:iCs/>
              </w:rPr>
            </w:pPr>
            <w:r w:rsidRPr="0095297E">
              <w:rPr>
                <w:b/>
                <w:bCs/>
                <w:i/>
                <w:iCs/>
              </w:rPr>
              <w:t>sps-MulticastSCellMultiConfig-r17</w:t>
            </w:r>
          </w:p>
          <w:p w14:paraId="64155A51" w14:textId="77777777" w:rsidR="00560B7A" w:rsidRPr="0095297E" w:rsidRDefault="00560B7A" w:rsidP="00124E87">
            <w:pPr>
              <w:pStyle w:val="TAL"/>
            </w:pPr>
            <w:r w:rsidRPr="0095297E">
              <w:t>Indicates whether the UE supports up to 8 SPS group-common PDSCH configurations per CFR for multicast for SCell. The value indicates the maximum number of activated SPS group-common PDSCH configurations per CFR for multicast for SCell.</w:t>
            </w:r>
          </w:p>
          <w:p w14:paraId="2236CC57" w14:textId="77777777" w:rsidR="00560B7A" w:rsidRPr="0095297E" w:rsidRDefault="00560B7A" w:rsidP="00124E87">
            <w:pPr>
              <w:pStyle w:val="TAL"/>
              <w:rPr>
                <w:rFonts w:cs="Arial"/>
                <w:szCs w:val="18"/>
              </w:rPr>
            </w:pPr>
            <w:r w:rsidRPr="0095297E">
              <w:t>The total number of SPS configurations for both multicast and unicast is no larger than 8 in a BWP of a serving cell. The total number of SPS configurations for both multicast and unicast in a cell group is no larger than 32.</w:t>
            </w:r>
          </w:p>
          <w:p w14:paraId="2B49E333" w14:textId="77777777" w:rsidR="00560B7A" w:rsidRPr="0095297E" w:rsidRDefault="00560B7A" w:rsidP="00124E87">
            <w:pPr>
              <w:pStyle w:val="TAL"/>
            </w:pPr>
          </w:p>
          <w:p w14:paraId="4C9DDAD7" w14:textId="77777777" w:rsidR="00560B7A" w:rsidRPr="0095297E" w:rsidRDefault="00560B7A" w:rsidP="00124E87">
            <w:pPr>
              <w:pStyle w:val="TAL"/>
              <w:rPr>
                <w:b/>
                <w:bCs/>
                <w:i/>
                <w:iCs/>
              </w:rPr>
            </w:pPr>
            <w:r w:rsidRPr="0095297E">
              <w:t xml:space="preserve">A UE supporting this feature shall also indicate support of </w:t>
            </w:r>
            <w:r w:rsidRPr="0095297E">
              <w:rPr>
                <w:i/>
                <w:iCs/>
              </w:rPr>
              <w:t>sps-MulticastSCell-r17</w:t>
            </w:r>
            <w:r w:rsidRPr="0095297E">
              <w:t>.</w:t>
            </w:r>
          </w:p>
        </w:tc>
        <w:tc>
          <w:tcPr>
            <w:tcW w:w="709" w:type="dxa"/>
          </w:tcPr>
          <w:p w14:paraId="5EE1569A" w14:textId="77777777" w:rsidR="00560B7A" w:rsidRPr="0095297E" w:rsidRDefault="00560B7A" w:rsidP="00124E87">
            <w:pPr>
              <w:pStyle w:val="TAL"/>
              <w:jc w:val="center"/>
            </w:pPr>
            <w:r w:rsidRPr="0095297E">
              <w:t>FSPC</w:t>
            </w:r>
          </w:p>
        </w:tc>
        <w:tc>
          <w:tcPr>
            <w:tcW w:w="567" w:type="dxa"/>
          </w:tcPr>
          <w:p w14:paraId="05C42C63" w14:textId="77777777" w:rsidR="00560B7A" w:rsidRPr="0095297E" w:rsidRDefault="00560B7A" w:rsidP="00124E87">
            <w:pPr>
              <w:pStyle w:val="TAL"/>
              <w:jc w:val="center"/>
              <w:rPr>
                <w:bCs/>
                <w:iCs/>
              </w:rPr>
            </w:pPr>
            <w:r w:rsidRPr="0095297E">
              <w:rPr>
                <w:bCs/>
                <w:iCs/>
              </w:rPr>
              <w:t>No</w:t>
            </w:r>
          </w:p>
        </w:tc>
        <w:tc>
          <w:tcPr>
            <w:tcW w:w="709" w:type="dxa"/>
          </w:tcPr>
          <w:p w14:paraId="51E78EA8" w14:textId="77777777" w:rsidR="00560B7A" w:rsidRPr="0095297E" w:rsidRDefault="00560B7A" w:rsidP="00124E87">
            <w:pPr>
              <w:pStyle w:val="TAL"/>
              <w:jc w:val="center"/>
              <w:rPr>
                <w:bCs/>
                <w:iCs/>
              </w:rPr>
            </w:pPr>
            <w:r w:rsidRPr="0095297E">
              <w:rPr>
                <w:bCs/>
                <w:iCs/>
              </w:rPr>
              <w:t>N/A</w:t>
            </w:r>
          </w:p>
        </w:tc>
        <w:tc>
          <w:tcPr>
            <w:tcW w:w="728" w:type="dxa"/>
          </w:tcPr>
          <w:p w14:paraId="3B58A1D1" w14:textId="77777777" w:rsidR="00560B7A" w:rsidRPr="0095297E" w:rsidRDefault="00560B7A" w:rsidP="00124E87">
            <w:pPr>
              <w:pStyle w:val="TAL"/>
              <w:jc w:val="center"/>
              <w:rPr>
                <w:bCs/>
                <w:iCs/>
              </w:rPr>
            </w:pPr>
            <w:r w:rsidRPr="0095297E">
              <w:rPr>
                <w:bCs/>
                <w:iCs/>
              </w:rPr>
              <w:t>N/A</w:t>
            </w:r>
          </w:p>
        </w:tc>
      </w:tr>
      <w:tr w:rsidR="00560B7A" w:rsidRPr="0095297E" w14:paraId="6A213C57" w14:textId="77777777" w:rsidTr="00124E87">
        <w:trPr>
          <w:cantSplit/>
          <w:tblHeader/>
        </w:trPr>
        <w:tc>
          <w:tcPr>
            <w:tcW w:w="6917" w:type="dxa"/>
          </w:tcPr>
          <w:p w14:paraId="2DC0A7C0" w14:textId="77777777" w:rsidR="00560B7A" w:rsidRPr="0095297E" w:rsidRDefault="00560B7A" w:rsidP="00124E87">
            <w:pPr>
              <w:pStyle w:val="TAL"/>
              <w:rPr>
                <w:b/>
                <w:bCs/>
                <w:i/>
                <w:iCs/>
              </w:rPr>
            </w:pPr>
            <w:r w:rsidRPr="0095297E">
              <w:rPr>
                <w:b/>
                <w:bCs/>
                <w:i/>
                <w:iCs/>
              </w:rPr>
              <w:t>supportedBandwidthDL, supportedBandwidthDL-v1710</w:t>
            </w:r>
          </w:p>
          <w:p w14:paraId="52F03156" w14:textId="77777777" w:rsidR="00560B7A" w:rsidRPr="0095297E" w:rsidRDefault="00560B7A" w:rsidP="00124E87">
            <w:pPr>
              <w:pStyle w:val="TAL"/>
            </w:pPr>
            <w:r w:rsidRPr="0095297E">
              <w:t>Indicates maximum DL channel bandwidth supported for a given SCS that UE supports within a single CC (and in case of DAPS handover for the source or target cell), which is defined in Table 5.3.5-1 in TS 38.101-1 [2] for FR1 and Table 5.3.5-1 in TS 38.101-2 [3] for FR2.</w:t>
            </w:r>
          </w:p>
          <w:p w14:paraId="63A1A01C" w14:textId="77777777" w:rsidR="00560B7A" w:rsidRPr="0095297E" w:rsidRDefault="00560B7A" w:rsidP="00124E87">
            <w:pPr>
              <w:pStyle w:val="TAL"/>
            </w:pPr>
            <w:r w:rsidRPr="0095297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95297E">
              <w:rPr>
                <w:i/>
                <w:iCs/>
              </w:rPr>
              <w:t xml:space="preserve"> </w:t>
            </w:r>
            <w:r w:rsidRPr="0095297E">
              <w:t xml:space="preserve">For FR2, </w:t>
            </w:r>
            <w:r w:rsidRPr="0095297E">
              <w:rPr>
                <w:i/>
                <w:iCs/>
              </w:rPr>
              <w:t>supportedBandwidthDL-v1710</w:t>
            </w:r>
            <w:r w:rsidRPr="0095297E">
              <w:t xml:space="preserve"> is included if the maximum DL channel bandwidth supported by the UE within a single CC is greater than 400MHz. When the </w:t>
            </w:r>
            <w:r w:rsidRPr="0095297E">
              <w:rPr>
                <w:i/>
              </w:rPr>
              <w:t>supportedBandwidthDL</w:t>
            </w:r>
            <w:r w:rsidRPr="0095297E">
              <w:t xml:space="preserve"> and the </w:t>
            </w:r>
            <w:r w:rsidRPr="0095297E">
              <w:rPr>
                <w:i/>
              </w:rPr>
              <w:t>supportedBandwidthDL-v1710</w:t>
            </w:r>
            <w:r w:rsidRPr="0095297E">
              <w:t xml:space="preserve"> are reported together for a CC, the network which is able to decode the </w:t>
            </w:r>
            <w:r w:rsidRPr="0095297E">
              <w:rPr>
                <w:i/>
              </w:rPr>
              <w:t>supportedBandwidthDL-v1710</w:t>
            </w:r>
            <w:r w:rsidRPr="0095297E">
              <w:t xml:space="preserve"> ignores the</w:t>
            </w:r>
            <w:r w:rsidRPr="0095297E">
              <w:rPr>
                <w:i/>
              </w:rPr>
              <w:t xml:space="preserve"> supportedBandwidthDL</w:t>
            </w:r>
            <w:r w:rsidRPr="0095297E">
              <w:rPr>
                <w:rFonts w:hint="eastAsia"/>
                <w:lang w:eastAsia="zh-CN"/>
              </w:rPr>
              <w:t>.</w:t>
            </w:r>
          </w:p>
          <w:p w14:paraId="4A883347" w14:textId="0B6AF98E" w:rsidR="00560B7A" w:rsidRPr="0095297E" w:rsidRDefault="00560B7A" w:rsidP="00124E87">
            <w:pPr>
              <w:pStyle w:val="TAL"/>
            </w:pPr>
            <w:r w:rsidRPr="0095297E">
              <w:t xml:space="preserve">The UE may report a </w:t>
            </w:r>
            <w:r w:rsidRPr="0095297E">
              <w:rPr>
                <w:i/>
                <w:iCs/>
              </w:rPr>
              <w:t>supportedBandwidthDL</w:t>
            </w:r>
            <w:r w:rsidRPr="0095297E">
              <w:t xml:space="preserve"> wider than the </w:t>
            </w:r>
            <w:r w:rsidRPr="0095297E">
              <w:rPr>
                <w:i/>
                <w:iCs/>
              </w:rPr>
              <w:t>channelBWs-DL</w:t>
            </w:r>
            <w:r w:rsidRPr="0095297E">
              <w:t xml:space="preserve">; this </w:t>
            </w:r>
            <w:r w:rsidRPr="0095297E">
              <w:rPr>
                <w:i/>
                <w:iCs/>
              </w:rPr>
              <w:t>supportedBandwidthDL</w:t>
            </w:r>
            <w:r w:rsidRPr="0095297E">
              <w:t xml:space="preserve"> may not be included in the Table 5.3.5-1 of TS 38.101-1[2]/TS 38.101-2[3] for the case that the UE is unable to report the actual supported bandwidth according to the Table 5.3.5-1 of TS 38.101-1[2]/TS 38.101-2[3]. For each band, </w:t>
            </w:r>
            <w:ins w:id="177" w:author="NR_redcap_enh-Core" w:date="2023-10-16T14:36:00Z">
              <w:r w:rsidR="00EA1260">
                <w:t>(e)</w:t>
              </w:r>
            </w:ins>
            <w:r w:rsidRPr="0095297E">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6241437" w14:textId="77777777" w:rsidR="00560B7A" w:rsidRPr="0095297E" w:rsidRDefault="00560B7A" w:rsidP="00124E87">
            <w:pPr>
              <w:pStyle w:val="TAL"/>
            </w:pPr>
          </w:p>
          <w:p w14:paraId="112871A0" w14:textId="77777777" w:rsidR="00560B7A" w:rsidRPr="0095297E" w:rsidRDefault="00560B7A" w:rsidP="00124E87">
            <w:pPr>
              <w:pStyle w:val="TAN"/>
            </w:pPr>
            <w:r w:rsidRPr="0095297E">
              <w:t>NOTE:</w:t>
            </w:r>
            <w:r w:rsidRPr="0095297E">
              <w:tab/>
              <w:t xml:space="preserve">To determine whether the UE supports a channel bandwidth of 90 MHz, the network may ignore this capability and validate instead the </w:t>
            </w:r>
            <w:r w:rsidRPr="0095297E">
              <w:rPr>
                <w:i/>
                <w:iCs/>
              </w:rPr>
              <w:t>channelBW-90mhz</w:t>
            </w:r>
            <w:r w:rsidRPr="0095297E">
              <w:t xml:space="preserve">, the </w:t>
            </w:r>
            <w:r w:rsidRPr="0095297E">
              <w:rPr>
                <w:i/>
                <w:iCs/>
              </w:rPr>
              <w:t>supportedBandwidthCombinationSet</w:t>
            </w:r>
            <w:r w:rsidRPr="0095297E">
              <w:t xml:space="preserve"> and the </w:t>
            </w:r>
            <w:r w:rsidRPr="0095297E">
              <w:rPr>
                <w:i/>
                <w:iCs/>
              </w:rPr>
              <w:t>supportedBandwidthCombinationSetIntraENDC</w:t>
            </w:r>
            <w:r w:rsidRPr="0095297E">
              <w:t xml:space="preserve">. To determine whether the UE supports a channel bandwidth of 400 MHz, the network validates this capability, the </w:t>
            </w:r>
            <w:r w:rsidRPr="0095297E">
              <w:rPr>
                <w:i/>
                <w:iCs/>
              </w:rPr>
              <w:t>supportedBandwidthCombinationSet</w:t>
            </w:r>
            <w:r w:rsidRPr="0095297E">
              <w:t>, and the</w:t>
            </w:r>
            <w:r w:rsidRPr="0095297E">
              <w:rPr>
                <w:i/>
                <w:iCs/>
              </w:rPr>
              <w:t xml:space="preserve"> supportedBandwidthCombinationSetIntraENDC</w:t>
            </w:r>
            <w:r w:rsidRPr="0095297E">
              <w:t xml:space="preserve">. For serving cell(s) with other channel bandwidths the network validates the </w:t>
            </w:r>
            <w:r w:rsidRPr="0095297E">
              <w:rPr>
                <w:i/>
                <w:iCs/>
              </w:rPr>
              <w:t>channelBWs-DL</w:t>
            </w:r>
            <w:r w:rsidRPr="0095297E">
              <w:t xml:space="preserve">, the </w:t>
            </w:r>
            <w:r w:rsidRPr="0095297E">
              <w:rPr>
                <w:i/>
                <w:iCs/>
              </w:rPr>
              <w:t>supportedBandwidthCombinationSet</w:t>
            </w:r>
            <w:r w:rsidRPr="0095297E">
              <w:t xml:space="preserve">, the </w:t>
            </w:r>
            <w:r w:rsidRPr="0095297E">
              <w:rPr>
                <w:i/>
                <w:iCs/>
              </w:rPr>
              <w:t>supportedBandwidthCombinationSetIntraENDC</w:t>
            </w:r>
            <w:r w:rsidRPr="0095297E">
              <w:t xml:space="preserve">, the </w:t>
            </w:r>
            <w:r w:rsidRPr="0095297E">
              <w:rPr>
                <w:i/>
                <w:iCs/>
              </w:rPr>
              <w:t>asymmetricBandwidthCombinationSet</w:t>
            </w:r>
            <w:r w:rsidRPr="0095297E">
              <w:t xml:space="preserve"> (for a band supporting asymmetric channel bandwidth as defined in clause 5.3.6 of TS 38.101-1 [2]), </w:t>
            </w:r>
            <w:r w:rsidRPr="0095297E">
              <w:rPr>
                <w:i/>
                <w:iCs/>
              </w:rPr>
              <w:t>supportedBandwidthDL/supportedBandwidthDL-v1710</w:t>
            </w:r>
            <w:r w:rsidRPr="0095297E">
              <w:rPr>
                <w:iCs/>
              </w:rPr>
              <w:t xml:space="preserve"> and </w:t>
            </w:r>
            <w:r w:rsidRPr="0095297E">
              <w:rPr>
                <w:i/>
                <w:iCs/>
              </w:rPr>
              <w:t>supportedMinBandwidthDL</w:t>
            </w:r>
            <w:r w:rsidRPr="0095297E">
              <w:t>.</w:t>
            </w:r>
          </w:p>
        </w:tc>
        <w:tc>
          <w:tcPr>
            <w:tcW w:w="709" w:type="dxa"/>
          </w:tcPr>
          <w:p w14:paraId="579BD353" w14:textId="77777777" w:rsidR="00560B7A" w:rsidRPr="0095297E" w:rsidRDefault="00560B7A" w:rsidP="00124E87">
            <w:pPr>
              <w:pStyle w:val="TAL"/>
              <w:jc w:val="center"/>
            </w:pPr>
            <w:r w:rsidRPr="0095297E">
              <w:t>FSPC</w:t>
            </w:r>
          </w:p>
        </w:tc>
        <w:tc>
          <w:tcPr>
            <w:tcW w:w="567" w:type="dxa"/>
          </w:tcPr>
          <w:p w14:paraId="10070CF1" w14:textId="77777777" w:rsidR="00560B7A" w:rsidRPr="0095297E" w:rsidRDefault="00560B7A" w:rsidP="00124E87">
            <w:pPr>
              <w:pStyle w:val="TAL"/>
              <w:jc w:val="center"/>
            </w:pPr>
            <w:r w:rsidRPr="0095297E">
              <w:t>CY</w:t>
            </w:r>
          </w:p>
        </w:tc>
        <w:tc>
          <w:tcPr>
            <w:tcW w:w="709" w:type="dxa"/>
          </w:tcPr>
          <w:p w14:paraId="798841B4" w14:textId="77777777" w:rsidR="00560B7A" w:rsidRPr="0095297E" w:rsidRDefault="00560B7A" w:rsidP="00124E87">
            <w:pPr>
              <w:pStyle w:val="TAL"/>
              <w:jc w:val="center"/>
            </w:pPr>
            <w:r w:rsidRPr="0095297E">
              <w:rPr>
                <w:bCs/>
                <w:iCs/>
              </w:rPr>
              <w:t>N/A</w:t>
            </w:r>
          </w:p>
        </w:tc>
        <w:tc>
          <w:tcPr>
            <w:tcW w:w="728" w:type="dxa"/>
          </w:tcPr>
          <w:p w14:paraId="7B4D9385" w14:textId="77777777" w:rsidR="00560B7A" w:rsidRPr="0095297E" w:rsidRDefault="00560B7A" w:rsidP="00124E87">
            <w:pPr>
              <w:pStyle w:val="TAL"/>
              <w:jc w:val="center"/>
            </w:pPr>
            <w:r w:rsidRPr="0095297E">
              <w:rPr>
                <w:bCs/>
                <w:iCs/>
              </w:rPr>
              <w:t>N/A</w:t>
            </w:r>
          </w:p>
        </w:tc>
      </w:tr>
      <w:tr w:rsidR="00560B7A" w:rsidRPr="0095297E" w14:paraId="615E5695" w14:textId="77777777" w:rsidTr="00124E87">
        <w:trPr>
          <w:cantSplit/>
          <w:tblHeader/>
        </w:trPr>
        <w:tc>
          <w:tcPr>
            <w:tcW w:w="6917" w:type="dxa"/>
          </w:tcPr>
          <w:p w14:paraId="1814CC85" w14:textId="77777777" w:rsidR="00560B7A" w:rsidRPr="0095297E" w:rsidRDefault="00560B7A" w:rsidP="00124E87">
            <w:pPr>
              <w:pStyle w:val="TAL"/>
              <w:rPr>
                <w:rFonts w:eastAsia="MS Mincho"/>
                <w:b/>
                <w:bCs/>
                <w:i/>
                <w:iCs/>
              </w:rPr>
            </w:pPr>
            <w:r w:rsidRPr="0095297E">
              <w:rPr>
                <w:rFonts w:eastAsia="MS Mincho"/>
                <w:b/>
                <w:bCs/>
                <w:i/>
                <w:iCs/>
              </w:rPr>
              <w:t>supportedMinBandwidthDL-r17</w:t>
            </w:r>
          </w:p>
          <w:p w14:paraId="70F6C7E8" w14:textId="77777777" w:rsidR="00560B7A" w:rsidRPr="0095297E" w:rsidRDefault="00560B7A" w:rsidP="00124E87">
            <w:pPr>
              <w:pStyle w:val="TAL"/>
              <w:rPr>
                <w:b/>
                <w:bCs/>
                <w:i/>
                <w:iCs/>
              </w:rPr>
            </w:pPr>
            <w:r w:rsidRPr="0095297E">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5297E">
              <w:rPr>
                <w:lang w:eastAsia="en-GB"/>
              </w:rPr>
              <w:t>This field does not restrict the bandwidths configured for a single CC (i.e. non-CA case).</w:t>
            </w:r>
          </w:p>
        </w:tc>
        <w:tc>
          <w:tcPr>
            <w:tcW w:w="709" w:type="dxa"/>
          </w:tcPr>
          <w:p w14:paraId="465FF4F5" w14:textId="77777777" w:rsidR="00560B7A" w:rsidRPr="0095297E" w:rsidRDefault="00560B7A" w:rsidP="00124E87">
            <w:pPr>
              <w:pStyle w:val="TAL"/>
              <w:jc w:val="center"/>
            </w:pPr>
            <w:r w:rsidRPr="0095297E">
              <w:t>FSPC</w:t>
            </w:r>
          </w:p>
        </w:tc>
        <w:tc>
          <w:tcPr>
            <w:tcW w:w="567" w:type="dxa"/>
          </w:tcPr>
          <w:p w14:paraId="6A454793" w14:textId="77777777" w:rsidR="00560B7A" w:rsidRPr="0095297E" w:rsidRDefault="00560B7A" w:rsidP="00124E87">
            <w:pPr>
              <w:pStyle w:val="TAL"/>
              <w:jc w:val="center"/>
            </w:pPr>
            <w:r w:rsidRPr="0095297E">
              <w:t>CY</w:t>
            </w:r>
          </w:p>
        </w:tc>
        <w:tc>
          <w:tcPr>
            <w:tcW w:w="709" w:type="dxa"/>
          </w:tcPr>
          <w:p w14:paraId="7ED7B3CE" w14:textId="77777777" w:rsidR="00560B7A" w:rsidRPr="0095297E" w:rsidRDefault="00560B7A" w:rsidP="00124E87">
            <w:pPr>
              <w:pStyle w:val="TAL"/>
              <w:jc w:val="center"/>
              <w:rPr>
                <w:bCs/>
                <w:iCs/>
              </w:rPr>
            </w:pPr>
            <w:r w:rsidRPr="0095297E">
              <w:rPr>
                <w:bCs/>
                <w:iCs/>
              </w:rPr>
              <w:t>N/A</w:t>
            </w:r>
          </w:p>
        </w:tc>
        <w:tc>
          <w:tcPr>
            <w:tcW w:w="728" w:type="dxa"/>
          </w:tcPr>
          <w:p w14:paraId="3419EB22" w14:textId="77777777" w:rsidR="00560B7A" w:rsidRPr="0095297E" w:rsidRDefault="00560B7A" w:rsidP="00124E87">
            <w:pPr>
              <w:pStyle w:val="TAL"/>
              <w:jc w:val="center"/>
              <w:rPr>
                <w:bCs/>
                <w:iCs/>
              </w:rPr>
            </w:pPr>
            <w:r w:rsidRPr="0095297E">
              <w:rPr>
                <w:bCs/>
                <w:iCs/>
              </w:rPr>
              <w:t>N/A</w:t>
            </w:r>
          </w:p>
        </w:tc>
      </w:tr>
      <w:tr w:rsidR="00560B7A" w:rsidRPr="0095297E" w14:paraId="5C119074" w14:textId="77777777" w:rsidTr="00124E87">
        <w:trPr>
          <w:cantSplit/>
          <w:tblHeader/>
        </w:trPr>
        <w:tc>
          <w:tcPr>
            <w:tcW w:w="6917" w:type="dxa"/>
          </w:tcPr>
          <w:p w14:paraId="7B2C8D28" w14:textId="77777777" w:rsidR="00560B7A" w:rsidRPr="0095297E" w:rsidRDefault="00560B7A" w:rsidP="00124E87">
            <w:pPr>
              <w:pStyle w:val="TAL"/>
              <w:rPr>
                <w:b/>
                <w:bCs/>
                <w:i/>
                <w:iCs/>
              </w:rPr>
            </w:pPr>
            <w:r w:rsidRPr="0095297E">
              <w:rPr>
                <w:b/>
                <w:bCs/>
                <w:i/>
                <w:iCs/>
              </w:rPr>
              <w:t>supportedModulationOrderDL</w:t>
            </w:r>
          </w:p>
          <w:p w14:paraId="77304179" w14:textId="77777777" w:rsidR="00560B7A" w:rsidRPr="0095297E" w:rsidRDefault="00560B7A" w:rsidP="00124E87">
            <w:pPr>
              <w:pStyle w:val="TAL"/>
            </w:pPr>
            <w:r w:rsidRPr="0095297E">
              <w:rPr>
                <w:rFonts w:cs="Arial"/>
                <w:szCs w:val="18"/>
              </w:rPr>
              <w:t>Indicates the maximum supported modulation order to be applied for downlink in the carrier in the max data rate calculation as defined in 4.1.2. If included, t</w:t>
            </w:r>
            <w:r w:rsidRPr="0095297E">
              <w:t>he network may use a modulation order on this serving cell which is higher than the value indicated in this field as long as UE supports the modulation of higher value for downlink. If not included:</w:t>
            </w:r>
          </w:p>
          <w:p w14:paraId="114CA83C" w14:textId="77777777" w:rsidR="00560B7A" w:rsidRPr="0095297E" w:rsidRDefault="00560B7A" w:rsidP="00124E8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FR1, the network uses the modulation order signalled per band i.e. </w:t>
            </w:r>
            <w:r w:rsidRPr="0095297E">
              <w:rPr>
                <w:rFonts w:ascii="Arial" w:hAnsi="Arial" w:cs="Arial"/>
                <w:i/>
                <w:iCs/>
                <w:sz w:val="18"/>
                <w:szCs w:val="18"/>
              </w:rPr>
              <w:t>pdsch-1024QAM-FR1-r17</w:t>
            </w:r>
            <w:r w:rsidRPr="0095297E">
              <w:rPr>
                <w:rFonts w:ascii="Arial" w:hAnsi="Arial" w:cs="Arial"/>
                <w:sz w:val="18"/>
                <w:szCs w:val="18"/>
              </w:rPr>
              <w:t xml:space="preserve"> or</w:t>
            </w:r>
            <w:r w:rsidRPr="0095297E">
              <w:rPr>
                <w:rFonts w:ascii="Arial" w:hAnsi="Arial" w:cs="Arial"/>
                <w:i/>
                <w:sz w:val="18"/>
                <w:szCs w:val="18"/>
              </w:rPr>
              <w:t xml:space="preserve"> pdsch-1024QAM-2MIMO-FR1-r17</w:t>
            </w:r>
            <w:r w:rsidRPr="0095297E">
              <w:rPr>
                <w:rFonts w:ascii="Arial" w:hAnsi="Arial" w:cs="Arial"/>
                <w:sz w:val="18"/>
                <w:szCs w:val="18"/>
              </w:rPr>
              <w:t xml:space="preserve"> when </w:t>
            </w:r>
            <w:r w:rsidRPr="0095297E">
              <w:rPr>
                <w:rFonts w:ascii="Arial" w:hAnsi="Arial" w:cs="Arial"/>
                <w:i/>
                <w:iCs/>
                <w:sz w:val="18"/>
                <w:szCs w:val="18"/>
              </w:rPr>
              <w:t>pdsch-1024QAM-FR1-</w:t>
            </w:r>
            <w:r w:rsidRPr="0095297E">
              <w:rPr>
                <w:rFonts w:ascii="Arial" w:hAnsi="Arial" w:cs="Arial"/>
                <w:i/>
                <w:sz w:val="18"/>
                <w:szCs w:val="18"/>
              </w:rPr>
              <w:t>r17</w:t>
            </w:r>
            <w:r w:rsidRPr="0095297E">
              <w:rPr>
                <w:rFonts w:ascii="Arial" w:hAnsi="Arial" w:cs="Arial"/>
                <w:sz w:val="18"/>
                <w:szCs w:val="18"/>
              </w:rPr>
              <w:t xml:space="preserve"> or</w:t>
            </w:r>
            <w:r w:rsidRPr="0095297E">
              <w:rPr>
                <w:rFonts w:ascii="Arial" w:hAnsi="Arial" w:cs="Arial"/>
                <w:i/>
                <w:sz w:val="18"/>
                <w:szCs w:val="18"/>
              </w:rPr>
              <w:t xml:space="preserve"> pdsch-1024QAM-2MIMO-FR1-r17</w:t>
            </w:r>
            <w:r w:rsidRPr="0095297E">
              <w:rPr>
                <w:rFonts w:ascii="Arial" w:hAnsi="Arial" w:cs="Arial"/>
                <w:sz w:val="18"/>
                <w:szCs w:val="18"/>
              </w:rPr>
              <w:t xml:space="preserve"> is signalled for the band, otherwise the network uses the modulation order signalled in </w:t>
            </w:r>
            <w:r w:rsidRPr="0095297E">
              <w:rPr>
                <w:rFonts w:ascii="Arial" w:hAnsi="Arial" w:cs="Arial"/>
                <w:i/>
                <w:iCs/>
                <w:sz w:val="18"/>
                <w:szCs w:val="18"/>
              </w:rPr>
              <w:t>pdsch-256QAM-FR1</w:t>
            </w:r>
            <w:r w:rsidRPr="0095297E">
              <w:rPr>
                <w:rFonts w:ascii="Arial" w:hAnsi="Arial" w:cs="Arial"/>
                <w:sz w:val="18"/>
                <w:szCs w:val="18"/>
              </w:rPr>
              <w:t>.</w:t>
            </w:r>
          </w:p>
          <w:p w14:paraId="44DEC137" w14:textId="77777777" w:rsidR="00560B7A" w:rsidRPr="0095297E" w:rsidRDefault="00560B7A" w:rsidP="00124E8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FR2, the network uses the modulation order signalled per band i.e. </w:t>
            </w:r>
            <w:r w:rsidRPr="0095297E">
              <w:rPr>
                <w:rFonts w:ascii="Arial" w:hAnsi="Arial" w:cs="Arial"/>
                <w:i/>
                <w:iCs/>
                <w:sz w:val="18"/>
                <w:szCs w:val="18"/>
              </w:rPr>
              <w:t>pdsch-256QAM-FR2</w:t>
            </w:r>
            <w:r w:rsidRPr="0095297E">
              <w:rPr>
                <w:rFonts w:ascii="Arial" w:hAnsi="Arial" w:cs="Arial"/>
                <w:sz w:val="18"/>
                <w:szCs w:val="18"/>
              </w:rPr>
              <w:t xml:space="preserve"> if signalled. If not signalled in a given band, the network shall use the modulation order 64QAM.</w:t>
            </w:r>
          </w:p>
          <w:p w14:paraId="30A73665" w14:textId="77777777" w:rsidR="00560B7A" w:rsidRPr="0095297E" w:rsidRDefault="00560B7A" w:rsidP="00124E87">
            <w:pPr>
              <w:pStyle w:val="TAL"/>
            </w:pPr>
            <w:r w:rsidRPr="0095297E">
              <w:t>In all the cases, it shall be ensured that the data rate does not exceed the max data rate (</w:t>
            </w:r>
            <w:r w:rsidRPr="0095297E">
              <w:rPr>
                <w:i/>
                <w:iCs/>
              </w:rPr>
              <w:t>DataRate</w:t>
            </w:r>
            <w:r w:rsidRPr="0095297E">
              <w:t>) and max data rate per CC (</w:t>
            </w:r>
            <w:r w:rsidRPr="0095297E">
              <w:rPr>
                <w:i/>
                <w:iCs/>
              </w:rPr>
              <w:t>DataRateCC</w:t>
            </w:r>
            <w:r w:rsidRPr="0095297E">
              <w:t>) according to TS 38.214 [12].</w:t>
            </w:r>
          </w:p>
        </w:tc>
        <w:tc>
          <w:tcPr>
            <w:tcW w:w="709" w:type="dxa"/>
          </w:tcPr>
          <w:p w14:paraId="19DE8B3F" w14:textId="77777777" w:rsidR="00560B7A" w:rsidRPr="0095297E" w:rsidRDefault="00560B7A" w:rsidP="00124E87">
            <w:pPr>
              <w:pStyle w:val="TAL"/>
              <w:jc w:val="center"/>
            </w:pPr>
            <w:r w:rsidRPr="0095297E">
              <w:t>FSPC</w:t>
            </w:r>
          </w:p>
        </w:tc>
        <w:tc>
          <w:tcPr>
            <w:tcW w:w="567" w:type="dxa"/>
          </w:tcPr>
          <w:p w14:paraId="0990BF77" w14:textId="77777777" w:rsidR="00560B7A" w:rsidRPr="0095297E" w:rsidRDefault="00560B7A" w:rsidP="00124E87">
            <w:pPr>
              <w:pStyle w:val="TAL"/>
              <w:jc w:val="center"/>
            </w:pPr>
            <w:r w:rsidRPr="0095297E">
              <w:t>No</w:t>
            </w:r>
          </w:p>
        </w:tc>
        <w:tc>
          <w:tcPr>
            <w:tcW w:w="709" w:type="dxa"/>
          </w:tcPr>
          <w:p w14:paraId="110DE7F7" w14:textId="77777777" w:rsidR="00560B7A" w:rsidRPr="0095297E" w:rsidRDefault="00560B7A" w:rsidP="00124E87">
            <w:pPr>
              <w:pStyle w:val="TAL"/>
              <w:jc w:val="center"/>
            </w:pPr>
            <w:r w:rsidRPr="0095297E">
              <w:rPr>
                <w:bCs/>
                <w:iCs/>
              </w:rPr>
              <w:t>N/A</w:t>
            </w:r>
          </w:p>
        </w:tc>
        <w:tc>
          <w:tcPr>
            <w:tcW w:w="728" w:type="dxa"/>
          </w:tcPr>
          <w:p w14:paraId="5D8896E4" w14:textId="77777777" w:rsidR="00560B7A" w:rsidRPr="0095297E" w:rsidRDefault="00560B7A" w:rsidP="00124E87">
            <w:pPr>
              <w:pStyle w:val="TAL"/>
              <w:jc w:val="center"/>
            </w:pPr>
            <w:r w:rsidRPr="0095297E">
              <w:rPr>
                <w:bCs/>
                <w:iCs/>
              </w:rPr>
              <w:t>N/A</w:t>
            </w:r>
          </w:p>
        </w:tc>
      </w:tr>
      <w:tr w:rsidR="00560B7A" w:rsidRPr="0095297E" w14:paraId="7A76F448" w14:textId="77777777" w:rsidTr="00124E87">
        <w:trPr>
          <w:cantSplit/>
          <w:tblHeader/>
        </w:trPr>
        <w:tc>
          <w:tcPr>
            <w:tcW w:w="6917" w:type="dxa"/>
          </w:tcPr>
          <w:p w14:paraId="28DF9400" w14:textId="77777777" w:rsidR="00560B7A" w:rsidRPr="0095297E" w:rsidRDefault="00560B7A" w:rsidP="00124E87">
            <w:pPr>
              <w:pStyle w:val="TAL"/>
              <w:rPr>
                <w:b/>
                <w:bCs/>
                <w:i/>
                <w:iCs/>
              </w:rPr>
            </w:pPr>
            <w:r w:rsidRPr="0095297E">
              <w:rPr>
                <w:b/>
                <w:bCs/>
                <w:i/>
                <w:iCs/>
              </w:rPr>
              <w:t>supportedSubCarrierSpacingDL</w:t>
            </w:r>
          </w:p>
          <w:p w14:paraId="243D8005" w14:textId="77777777" w:rsidR="00560B7A" w:rsidRPr="0095297E" w:rsidRDefault="00560B7A" w:rsidP="00124E87">
            <w:pPr>
              <w:pStyle w:val="TAL"/>
            </w:pPr>
            <w:r w:rsidRPr="0095297E">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6665063F" w14:textId="77777777" w:rsidR="00560B7A" w:rsidRPr="0095297E" w:rsidRDefault="00560B7A" w:rsidP="00124E87">
            <w:pPr>
              <w:pStyle w:val="TAL"/>
              <w:jc w:val="center"/>
            </w:pPr>
            <w:r w:rsidRPr="0095297E">
              <w:t>FSPC</w:t>
            </w:r>
          </w:p>
        </w:tc>
        <w:tc>
          <w:tcPr>
            <w:tcW w:w="567" w:type="dxa"/>
          </w:tcPr>
          <w:p w14:paraId="4CAD9533" w14:textId="77777777" w:rsidR="00560B7A" w:rsidRPr="0095297E" w:rsidRDefault="00560B7A" w:rsidP="00124E87">
            <w:pPr>
              <w:pStyle w:val="TAL"/>
              <w:jc w:val="center"/>
            </w:pPr>
            <w:r w:rsidRPr="0095297E">
              <w:t>CY</w:t>
            </w:r>
          </w:p>
        </w:tc>
        <w:tc>
          <w:tcPr>
            <w:tcW w:w="709" w:type="dxa"/>
          </w:tcPr>
          <w:p w14:paraId="3A419819" w14:textId="77777777" w:rsidR="00560B7A" w:rsidRPr="0095297E" w:rsidRDefault="00560B7A" w:rsidP="00124E87">
            <w:pPr>
              <w:pStyle w:val="TAL"/>
              <w:jc w:val="center"/>
            </w:pPr>
            <w:r w:rsidRPr="0095297E">
              <w:rPr>
                <w:bCs/>
                <w:iCs/>
              </w:rPr>
              <w:t>N/A</w:t>
            </w:r>
          </w:p>
        </w:tc>
        <w:tc>
          <w:tcPr>
            <w:tcW w:w="728" w:type="dxa"/>
          </w:tcPr>
          <w:p w14:paraId="0174D75E" w14:textId="77777777" w:rsidR="00560B7A" w:rsidRPr="0095297E" w:rsidRDefault="00560B7A" w:rsidP="00124E87">
            <w:pPr>
              <w:pStyle w:val="TAL"/>
              <w:jc w:val="center"/>
            </w:pPr>
            <w:r w:rsidRPr="0095297E">
              <w:rPr>
                <w:bCs/>
                <w:iCs/>
              </w:rPr>
              <w:t>N/A</w:t>
            </w:r>
          </w:p>
        </w:tc>
      </w:tr>
      <w:tr w:rsidR="00560B7A" w:rsidRPr="0095297E" w14:paraId="23F514F6" w14:textId="77777777" w:rsidTr="00124E87">
        <w:trPr>
          <w:cantSplit/>
          <w:tblHeader/>
        </w:trPr>
        <w:tc>
          <w:tcPr>
            <w:tcW w:w="6917" w:type="dxa"/>
          </w:tcPr>
          <w:p w14:paraId="408664C5" w14:textId="77777777" w:rsidR="00560B7A" w:rsidRPr="0095297E" w:rsidRDefault="00560B7A" w:rsidP="00124E87">
            <w:pPr>
              <w:pStyle w:val="TAL"/>
              <w:rPr>
                <w:b/>
                <w:bCs/>
                <w:i/>
                <w:iCs/>
              </w:rPr>
            </w:pPr>
            <w:r w:rsidRPr="0095297E">
              <w:rPr>
                <w:b/>
                <w:bCs/>
                <w:i/>
                <w:iCs/>
              </w:rPr>
              <w:t>supportFDM-SchemeB-r16</w:t>
            </w:r>
          </w:p>
          <w:p w14:paraId="7ED4AD42" w14:textId="77777777" w:rsidR="00560B7A" w:rsidRPr="0095297E" w:rsidRDefault="00560B7A" w:rsidP="00124E87">
            <w:pPr>
              <w:pStyle w:val="TAL"/>
              <w:rPr>
                <w:b/>
                <w:bCs/>
                <w:i/>
                <w:iCs/>
              </w:rPr>
            </w:pPr>
            <w:r w:rsidRPr="0095297E">
              <w:rPr>
                <w:bCs/>
                <w:iCs/>
              </w:rPr>
              <w:t>Indicates whether UE supports single DCI based FDMSchemeB.</w:t>
            </w:r>
          </w:p>
        </w:tc>
        <w:tc>
          <w:tcPr>
            <w:tcW w:w="709" w:type="dxa"/>
          </w:tcPr>
          <w:p w14:paraId="4007B90F" w14:textId="77777777" w:rsidR="00560B7A" w:rsidRPr="0095297E" w:rsidRDefault="00560B7A" w:rsidP="00124E87">
            <w:pPr>
              <w:pStyle w:val="TAL"/>
              <w:jc w:val="center"/>
            </w:pPr>
            <w:r w:rsidRPr="0095297E">
              <w:rPr>
                <w:bCs/>
                <w:iCs/>
              </w:rPr>
              <w:t>FSPC</w:t>
            </w:r>
          </w:p>
        </w:tc>
        <w:tc>
          <w:tcPr>
            <w:tcW w:w="567" w:type="dxa"/>
          </w:tcPr>
          <w:p w14:paraId="03534680" w14:textId="77777777" w:rsidR="00560B7A" w:rsidRPr="0095297E" w:rsidRDefault="00560B7A" w:rsidP="00124E87">
            <w:pPr>
              <w:pStyle w:val="TAL"/>
              <w:jc w:val="center"/>
            </w:pPr>
            <w:r w:rsidRPr="0095297E">
              <w:rPr>
                <w:bCs/>
                <w:iCs/>
              </w:rPr>
              <w:t>No</w:t>
            </w:r>
          </w:p>
        </w:tc>
        <w:tc>
          <w:tcPr>
            <w:tcW w:w="709" w:type="dxa"/>
          </w:tcPr>
          <w:p w14:paraId="2CC44C02" w14:textId="77777777" w:rsidR="00560B7A" w:rsidRPr="0095297E" w:rsidRDefault="00560B7A" w:rsidP="00124E87">
            <w:pPr>
              <w:pStyle w:val="TAL"/>
              <w:jc w:val="center"/>
              <w:rPr>
                <w:bCs/>
                <w:iCs/>
              </w:rPr>
            </w:pPr>
            <w:r w:rsidRPr="0095297E">
              <w:rPr>
                <w:bCs/>
                <w:iCs/>
              </w:rPr>
              <w:t>N/A</w:t>
            </w:r>
          </w:p>
        </w:tc>
        <w:tc>
          <w:tcPr>
            <w:tcW w:w="728" w:type="dxa"/>
          </w:tcPr>
          <w:p w14:paraId="01A4A25A" w14:textId="77777777" w:rsidR="00560B7A" w:rsidRPr="0095297E" w:rsidRDefault="00560B7A" w:rsidP="00124E87">
            <w:pPr>
              <w:pStyle w:val="TAL"/>
              <w:jc w:val="center"/>
              <w:rPr>
                <w:bCs/>
                <w:iCs/>
              </w:rPr>
            </w:pPr>
            <w:r w:rsidRPr="0095297E">
              <w:rPr>
                <w:bCs/>
                <w:iCs/>
              </w:rPr>
              <w:t>N/A</w:t>
            </w:r>
          </w:p>
        </w:tc>
      </w:tr>
    </w:tbl>
    <w:p w14:paraId="08AAE432" w14:textId="77777777" w:rsidR="000901A4" w:rsidRDefault="000901A4" w:rsidP="00363E82"/>
    <w:p w14:paraId="48484B3B" w14:textId="77777777" w:rsidR="00426694" w:rsidRDefault="00426694" w:rsidP="00363E82"/>
    <w:p w14:paraId="2FF9F9B6" w14:textId="77777777" w:rsidR="004F1F72" w:rsidRPr="005A5309" w:rsidRDefault="004F1F72" w:rsidP="0071277A">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23ED75B7" w14:textId="77777777" w:rsidR="004F1F72" w:rsidRDefault="004F1F72" w:rsidP="004F1F72"/>
    <w:p w14:paraId="01FFB8B7" w14:textId="77777777" w:rsidR="008A4F09" w:rsidRPr="0095297E" w:rsidRDefault="008A4F09" w:rsidP="008A4F09">
      <w:pPr>
        <w:pStyle w:val="Heading4"/>
      </w:pPr>
      <w:bookmarkStart w:id="178" w:name="_Toc12750900"/>
      <w:bookmarkStart w:id="179" w:name="_Toc29382264"/>
      <w:bookmarkStart w:id="180" w:name="_Toc37093381"/>
      <w:bookmarkStart w:id="181" w:name="_Toc37238771"/>
      <w:bookmarkStart w:id="182" w:name="_Toc46488667"/>
      <w:bookmarkStart w:id="183" w:name="_Toc52574088"/>
      <w:bookmarkStart w:id="184" w:name="_Toc52574174"/>
      <w:bookmarkStart w:id="185" w:name="_Toc146751305"/>
      <w:r w:rsidRPr="0095297E">
        <w:t>4.2.7.8</w:t>
      </w:r>
      <w:r w:rsidRPr="0095297E">
        <w:tab/>
      </w:r>
      <w:bookmarkStart w:id="186" w:name="_Toc37238657"/>
      <w:r w:rsidRPr="0095297E">
        <w:rPr>
          <w:i/>
        </w:rPr>
        <w:t>FeatureSetUplinkPerCC</w:t>
      </w:r>
      <w:r w:rsidRPr="0095297E">
        <w:t xml:space="preserve"> parameters</w:t>
      </w:r>
      <w:bookmarkEnd w:id="178"/>
      <w:bookmarkEnd w:id="179"/>
      <w:bookmarkEnd w:id="180"/>
      <w:bookmarkEnd w:id="181"/>
      <w:bookmarkEnd w:id="182"/>
      <w:bookmarkEnd w:id="183"/>
      <w:bookmarkEnd w:id="184"/>
      <w:bookmarkEnd w:id="185"/>
      <w:bookmarkEnd w:id="1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A4F09" w:rsidRPr="0095297E" w14:paraId="46E36DB2" w14:textId="77777777" w:rsidTr="00124E87">
        <w:trPr>
          <w:cantSplit/>
          <w:tblHeader/>
        </w:trPr>
        <w:tc>
          <w:tcPr>
            <w:tcW w:w="6917" w:type="dxa"/>
          </w:tcPr>
          <w:p w14:paraId="4A5DE78C" w14:textId="77777777" w:rsidR="008A4F09" w:rsidRPr="0095297E" w:rsidRDefault="008A4F09" w:rsidP="00124E87">
            <w:pPr>
              <w:pStyle w:val="TAH"/>
            </w:pPr>
            <w:r w:rsidRPr="0095297E">
              <w:t>Definitions for parameters</w:t>
            </w:r>
          </w:p>
        </w:tc>
        <w:tc>
          <w:tcPr>
            <w:tcW w:w="709" w:type="dxa"/>
          </w:tcPr>
          <w:p w14:paraId="0F88C001" w14:textId="77777777" w:rsidR="008A4F09" w:rsidRPr="0095297E" w:rsidRDefault="008A4F09" w:rsidP="00124E87">
            <w:pPr>
              <w:pStyle w:val="TAH"/>
            </w:pPr>
            <w:r w:rsidRPr="0095297E">
              <w:t>Per</w:t>
            </w:r>
          </w:p>
        </w:tc>
        <w:tc>
          <w:tcPr>
            <w:tcW w:w="567" w:type="dxa"/>
          </w:tcPr>
          <w:p w14:paraId="0C3A9E30" w14:textId="77777777" w:rsidR="008A4F09" w:rsidRPr="0095297E" w:rsidRDefault="008A4F09" w:rsidP="00124E87">
            <w:pPr>
              <w:pStyle w:val="TAH"/>
            </w:pPr>
            <w:r w:rsidRPr="0095297E">
              <w:t>M</w:t>
            </w:r>
          </w:p>
        </w:tc>
        <w:tc>
          <w:tcPr>
            <w:tcW w:w="709" w:type="dxa"/>
          </w:tcPr>
          <w:p w14:paraId="3FD35747" w14:textId="77777777" w:rsidR="008A4F09" w:rsidRPr="0095297E" w:rsidRDefault="008A4F09" w:rsidP="00124E87">
            <w:pPr>
              <w:pStyle w:val="TAH"/>
            </w:pPr>
            <w:r w:rsidRPr="0095297E">
              <w:t>FDD-TDD</w:t>
            </w:r>
          </w:p>
          <w:p w14:paraId="29C80F58" w14:textId="77777777" w:rsidR="008A4F09" w:rsidRPr="0095297E" w:rsidRDefault="008A4F09" w:rsidP="00124E87">
            <w:pPr>
              <w:pStyle w:val="TAH"/>
            </w:pPr>
            <w:r w:rsidRPr="0095297E">
              <w:t>DIFF</w:t>
            </w:r>
          </w:p>
        </w:tc>
        <w:tc>
          <w:tcPr>
            <w:tcW w:w="728" w:type="dxa"/>
          </w:tcPr>
          <w:p w14:paraId="7B01608E" w14:textId="77777777" w:rsidR="008A4F09" w:rsidRPr="0095297E" w:rsidRDefault="008A4F09" w:rsidP="00124E87">
            <w:pPr>
              <w:pStyle w:val="TAH"/>
            </w:pPr>
            <w:r w:rsidRPr="0095297E">
              <w:t>FR1-FR2</w:t>
            </w:r>
          </w:p>
          <w:p w14:paraId="7EE233A0" w14:textId="77777777" w:rsidR="008A4F09" w:rsidRPr="0095297E" w:rsidRDefault="008A4F09" w:rsidP="00124E87">
            <w:pPr>
              <w:pStyle w:val="TAH"/>
            </w:pPr>
            <w:r w:rsidRPr="0095297E">
              <w:t>DIFF</w:t>
            </w:r>
          </w:p>
        </w:tc>
      </w:tr>
      <w:tr w:rsidR="008A4F09" w:rsidRPr="0095297E" w14:paraId="0A504C23" w14:textId="77777777" w:rsidTr="00124E87">
        <w:trPr>
          <w:cantSplit/>
          <w:tblHeader/>
        </w:trPr>
        <w:tc>
          <w:tcPr>
            <w:tcW w:w="6917" w:type="dxa"/>
          </w:tcPr>
          <w:p w14:paraId="1DF42726" w14:textId="77777777" w:rsidR="008A4F09" w:rsidRPr="0095297E" w:rsidRDefault="008A4F09" w:rsidP="00124E87">
            <w:pPr>
              <w:pStyle w:val="TAL"/>
              <w:rPr>
                <w:b/>
                <w:i/>
              </w:rPr>
            </w:pPr>
            <w:r w:rsidRPr="0095297E">
              <w:rPr>
                <w:b/>
                <w:i/>
              </w:rPr>
              <w:t>channelBW-90mhz</w:t>
            </w:r>
          </w:p>
          <w:p w14:paraId="3A8E9C58" w14:textId="77777777" w:rsidR="008A4F09" w:rsidRPr="0095297E" w:rsidRDefault="008A4F09" w:rsidP="00124E87">
            <w:pPr>
              <w:pStyle w:val="TAL"/>
            </w:pPr>
            <w:r w:rsidRPr="0095297E">
              <w:t>Indicates whether the UE supports the channel bandwidth of 90 MHz.</w:t>
            </w:r>
          </w:p>
          <w:p w14:paraId="0C10B703" w14:textId="77777777" w:rsidR="008A4F09" w:rsidRPr="0095297E" w:rsidRDefault="008A4F09" w:rsidP="00124E87">
            <w:pPr>
              <w:pStyle w:val="TAL"/>
            </w:pPr>
          </w:p>
          <w:p w14:paraId="784995CC" w14:textId="77777777" w:rsidR="008A4F09" w:rsidRPr="0095297E" w:rsidRDefault="008A4F09" w:rsidP="00124E87">
            <w:pPr>
              <w:pStyle w:val="TAL"/>
              <w:rPr>
                <w:rFonts w:cs="Arial"/>
                <w:szCs w:val="18"/>
              </w:rPr>
            </w:pPr>
            <w:r w:rsidRPr="0095297E">
              <w:rPr>
                <w:rFonts w:cs="Arial"/>
                <w:szCs w:val="18"/>
              </w:rPr>
              <w:t>For FR1, the UE shall indicate support according to TS 38.101-1 [2], Table 5.3.5-1.</w:t>
            </w:r>
          </w:p>
        </w:tc>
        <w:tc>
          <w:tcPr>
            <w:tcW w:w="709" w:type="dxa"/>
          </w:tcPr>
          <w:p w14:paraId="3A04BDA7" w14:textId="77777777" w:rsidR="008A4F09" w:rsidRPr="0095297E" w:rsidRDefault="008A4F09" w:rsidP="00124E87">
            <w:pPr>
              <w:pStyle w:val="TAL"/>
              <w:jc w:val="center"/>
            </w:pPr>
            <w:r w:rsidRPr="0095297E">
              <w:t>FSPC</w:t>
            </w:r>
          </w:p>
        </w:tc>
        <w:tc>
          <w:tcPr>
            <w:tcW w:w="567" w:type="dxa"/>
          </w:tcPr>
          <w:p w14:paraId="62EC83F6" w14:textId="77777777" w:rsidR="008A4F09" w:rsidRPr="0095297E" w:rsidRDefault="008A4F09" w:rsidP="00124E87">
            <w:pPr>
              <w:pStyle w:val="TAL"/>
              <w:jc w:val="center"/>
            </w:pPr>
            <w:r w:rsidRPr="0095297E">
              <w:t>CY</w:t>
            </w:r>
          </w:p>
        </w:tc>
        <w:tc>
          <w:tcPr>
            <w:tcW w:w="709" w:type="dxa"/>
          </w:tcPr>
          <w:p w14:paraId="268F5B78" w14:textId="77777777" w:rsidR="008A4F09" w:rsidRPr="0095297E" w:rsidRDefault="008A4F09" w:rsidP="00124E87">
            <w:pPr>
              <w:pStyle w:val="TAL"/>
              <w:jc w:val="center"/>
            </w:pPr>
            <w:r w:rsidRPr="0095297E">
              <w:rPr>
                <w:bCs/>
                <w:iCs/>
              </w:rPr>
              <w:t>N/A</w:t>
            </w:r>
          </w:p>
        </w:tc>
        <w:tc>
          <w:tcPr>
            <w:tcW w:w="728" w:type="dxa"/>
          </w:tcPr>
          <w:p w14:paraId="64B4E208" w14:textId="77777777" w:rsidR="008A4F09" w:rsidRPr="0095297E" w:rsidRDefault="008A4F09" w:rsidP="00124E87">
            <w:pPr>
              <w:pStyle w:val="TAL"/>
              <w:jc w:val="center"/>
            </w:pPr>
            <w:r w:rsidRPr="0095297E">
              <w:t>FR1 only</w:t>
            </w:r>
          </w:p>
        </w:tc>
      </w:tr>
      <w:tr w:rsidR="008A4F09" w:rsidRPr="0095297E" w14:paraId="2837D812" w14:textId="77777777" w:rsidTr="00124E87">
        <w:trPr>
          <w:cantSplit/>
          <w:tblHeader/>
        </w:trPr>
        <w:tc>
          <w:tcPr>
            <w:tcW w:w="6917" w:type="dxa"/>
          </w:tcPr>
          <w:p w14:paraId="45859E86" w14:textId="77777777" w:rsidR="008A4F09" w:rsidRPr="0095297E" w:rsidRDefault="008A4F09" w:rsidP="00124E87">
            <w:pPr>
              <w:pStyle w:val="TAL"/>
              <w:rPr>
                <w:b/>
                <w:i/>
              </w:rPr>
            </w:pPr>
            <w:r w:rsidRPr="0095297E">
              <w:rPr>
                <w:b/>
                <w:i/>
              </w:rPr>
              <w:t>maxNumberMIMO-LayersNonCB-PUSCH</w:t>
            </w:r>
          </w:p>
          <w:p w14:paraId="321F6348" w14:textId="77777777" w:rsidR="008A4F09" w:rsidRPr="0095297E" w:rsidRDefault="008A4F09" w:rsidP="00124E87">
            <w:pPr>
              <w:pStyle w:val="TAL"/>
            </w:pPr>
            <w:r w:rsidRPr="0095297E">
              <w:t>Defines supported maximum number of MIMO layers at the UE for PUSCH transmission using non-codebook precoding.</w:t>
            </w:r>
          </w:p>
          <w:p w14:paraId="79308A82" w14:textId="77777777" w:rsidR="008A4F09" w:rsidRPr="0095297E" w:rsidRDefault="008A4F09" w:rsidP="00124E87">
            <w:pPr>
              <w:pStyle w:val="TAL"/>
            </w:pPr>
            <w:r w:rsidRPr="0095297E">
              <w:rPr>
                <w:rFonts w:cs="Arial"/>
                <w:szCs w:val="18"/>
              </w:rPr>
              <w:t>A UE supporting</w:t>
            </w:r>
            <w:r w:rsidRPr="0095297E">
              <w:rPr>
                <w:rFonts w:eastAsia="MS PGothic" w:cs="Arial"/>
                <w:szCs w:val="18"/>
              </w:rPr>
              <w:t xml:space="preserve"> non-codebook based PUSCH transmission</w:t>
            </w:r>
            <w:r w:rsidRPr="0095297E">
              <w:rPr>
                <w:rFonts w:cs="Arial"/>
                <w:szCs w:val="18"/>
              </w:rPr>
              <w:t xml:space="preserve"> shall indicate support of </w:t>
            </w:r>
            <w:r w:rsidRPr="0095297E">
              <w:rPr>
                <w:rFonts w:cs="Arial"/>
                <w:i/>
                <w:szCs w:val="18"/>
              </w:rPr>
              <w:t>maxNumberMIMO-LayersNonCB-PUSCH</w:t>
            </w:r>
            <w:r w:rsidRPr="0095297E">
              <w:rPr>
                <w:rFonts w:cs="Arial"/>
                <w:szCs w:val="18"/>
              </w:rPr>
              <w:t xml:space="preserve"> and </w:t>
            </w:r>
            <w:r w:rsidRPr="0095297E">
              <w:rPr>
                <w:rFonts w:eastAsia="MS PGothic" w:cs="Arial"/>
                <w:i/>
                <w:szCs w:val="18"/>
              </w:rPr>
              <w:t>mimo-NonCB-PUSCH</w:t>
            </w:r>
            <w:r w:rsidRPr="0095297E">
              <w:rPr>
                <w:rFonts w:cs="Arial"/>
                <w:i/>
                <w:szCs w:val="18"/>
              </w:rPr>
              <w:t xml:space="preserve"> </w:t>
            </w:r>
            <w:r w:rsidRPr="0095297E">
              <w:rPr>
                <w:rFonts w:cs="Arial"/>
                <w:szCs w:val="18"/>
              </w:rPr>
              <w:t>together.</w:t>
            </w:r>
          </w:p>
        </w:tc>
        <w:tc>
          <w:tcPr>
            <w:tcW w:w="709" w:type="dxa"/>
          </w:tcPr>
          <w:p w14:paraId="563E96C2" w14:textId="77777777" w:rsidR="008A4F09" w:rsidRPr="0095297E" w:rsidRDefault="008A4F09" w:rsidP="00124E87">
            <w:pPr>
              <w:pStyle w:val="TAL"/>
              <w:jc w:val="center"/>
            </w:pPr>
            <w:r w:rsidRPr="0095297E">
              <w:t>FSPC</w:t>
            </w:r>
          </w:p>
        </w:tc>
        <w:tc>
          <w:tcPr>
            <w:tcW w:w="567" w:type="dxa"/>
          </w:tcPr>
          <w:p w14:paraId="3A2A824B" w14:textId="77777777" w:rsidR="008A4F09" w:rsidRPr="0095297E" w:rsidRDefault="008A4F09" w:rsidP="00124E87">
            <w:pPr>
              <w:pStyle w:val="TAL"/>
              <w:jc w:val="center"/>
            </w:pPr>
            <w:r w:rsidRPr="0095297E">
              <w:t>No</w:t>
            </w:r>
          </w:p>
        </w:tc>
        <w:tc>
          <w:tcPr>
            <w:tcW w:w="709" w:type="dxa"/>
          </w:tcPr>
          <w:p w14:paraId="0BD54DB8" w14:textId="77777777" w:rsidR="008A4F09" w:rsidRPr="0095297E" w:rsidRDefault="008A4F09" w:rsidP="00124E87">
            <w:pPr>
              <w:pStyle w:val="TAL"/>
              <w:jc w:val="center"/>
            </w:pPr>
            <w:r w:rsidRPr="0095297E">
              <w:rPr>
                <w:bCs/>
                <w:iCs/>
              </w:rPr>
              <w:t>N/A</w:t>
            </w:r>
          </w:p>
        </w:tc>
        <w:tc>
          <w:tcPr>
            <w:tcW w:w="728" w:type="dxa"/>
          </w:tcPr>
          <w:p w14:paraId="1113307D" w14:textId="77777777" w:rsidR="008A4F09" w:rsidRPr="0095297E" w:rsidRDefault="008A4F09" w:rsidP="00124E87">
            <w:pPr>
              <w:pStyle w:val="TAL"/>
              <w:jc w:val="center"/>
            </w:pPr>
            <w:r w:rsidRPr="0095297E">
              <w:rPr>
                <w:bCs/>
                <w:iCs/>
              </w:rPr>
              <w:t>N/A</w:t>
            </w:r>
          </w:p>
        </w:tc>
      </w:tr>
      <w:tr w:rsidR="008A4F09" w:rsidRPr="0095297E" w14:paraId="01CAE48D" w14:textId="77777777" w:rsidTr="00124E87">
        <w:tblPrEx>
          <w:tblLook w:val="04A0" w:firstRow="1" w:lastRow="0" w:firstColumn="1" w:lastColumn="0" w:noHBand="0" w:noVBand="1"/>
        </w:tblPrEx>
        <w:trPr>
          <w:cantSplit/>
          <w:tblHeader/>
        </w:trPr>
        <w:tc>
          <w:tcPr>
            <w:tcW w:w="6917" w:type="dxa"/>
          </w:tcPr>
          <w:p w14:paraId="0168E7E9" w14:textId="77777777" w:rsidR="008A4F09" w:rsidRPr="0095297E" w:rsidRDefault="008A4F09" w:rsidP="00124E87">
            <w:pPr>
              <w:keepNext/>
              <w:keepLines/>
              <w:spacing w:after="0"/>
              <w:rPr>
                <w:rFonts w:ascii="Arial" w:hAnsi="Arial"/>
                <w:b/>
                <w:i/>
                <w:sz w:val="18"/>
              </w:rPr>
            </w:pPr>
            <w:r w:rsidRPr="0095297E">
              <w:rPr>
                <w:rFonts w:ascii="Arial" w:hAnsi="Arial"/>
                <w:b/>
                <w:i/>
                <w:sz w:val="18"/>
              </w:rPr>
              <w:t>mimo-CB-PUSCH</w:t>
            </w:r>
          </w:p>
          <w:p w14:paraId="3095800E" w14:textId="77777777" w:rsidR="008A4F09" w:rsidRPr="0095297E" w:rsidRDefault="008A4F09" w:rsidP="00124E87">
            <w:pPr>
              <w:spacing w:after="0"/>
              <w:rPr>
                <w:rFonts w:ascii="Arial" w:hAnsi="Arial"/>
                <w:b/>
                <w:i/>
                <w:sz w:val="18"/>
              </w:rPr>
            </w:pPr>
            <w:r w:rsidRPr="0095297E">
              <w:rPr>
                <w:rFonts w:ascii="Arial" w:eastAsia="MS PGothic" w:hAnsi="Arial" w:cs="Arial"/>
                <w:sz w:val="18"/>
                <w:szCs w:val="18"/>
              </w:rPr>
              <w:t>Indicates whether the UE supports codebook based PUSCH MIMO Transmission. If supported, it includes 2 parameters as follows:</w:t>
            </w:r>
          </w:p>
          <w:p w14:paraId="725E6B95" w14:textId="77777777" w:rsidR="008A4F09" w:rsidRPr="0095297E" w:rsidRDefault="008A4F09" w:rsidP="00124E87">
            <w:pPr>
              <w:pStyle w:val="B1"/>
              <w:spacing w:after="0"/>
              <w:rPr>
                <w:rFonts w:cs="Arial"/>
                <w:szCs w:val="18"/>
                <w:lang w:eastAsia="zh-CN" w:bidi="ar"/>
              </w:rPr>
            </w:pPr>
            <w:r w:rsidRPr="0095297E">
              <w:rPr>
                <w:rFonts w:ascii="Arial" w:hAnsi="Arial" w:cs="Arial"/>
                <w:sz w:val="18"/>
                <w:szCs w:val="18"/>
                <w:lang w:eastAsia="zh-CN" w:bidi="ar"/>
              </w:rPr>
              <w:t>-</w:t>
            </w:r>
            <w:r w:rsidRPr="0095297E">
              <w:rPr>
                <w:rFonts w:ascii="Arial" w:hAnsi="Arial" w:cs="Arial"/>
                <w:sz w:val="18"/>
                <w:szCs w:val="18"/>
              </w:rPr>
              <w:tab/>
            </w:r>
            <w:r w:rsidRPr="0095297E">
              <w:rPr>
                <w:rFonts w:ascii="Arial" w:hAnsi="Arial" w:cs="Arial"/>
                <w:i/>
                <w:iCs/>
                <w:sz w:val="18"/>
                <w:szCs w:val="18"/>
                <w:lang w:eastAsia="zh-CN" w:bidi="ar"/>
              </w:rPr>
              <w:t>maxNumberMIMO-LayersCB-PUSCH</w:t>
            </w:r>
            <w:r w:rsidRPr="0095297E">
              <w:rPr>
                <w:rFonts w:ascii="Arial" w:hAnsi="Arial" w:cs="Arial"/>
                <w:sz w:val="18"/>
                <w:szCs w:val="18"/>
                <w:lang w:eastAsia="zh-CN" w:bidi="ar"/>
              </w:rPr>
              <w:t xml:space="preserve"> defines supported maximum number of MIMO layers at the UE for PUSCH transmission with codebook precoding.</w:t>
            </w:r>
          </w:p>
          <w:p w14:paraId="2B5217F2" w14:textId="77777777" w:rsidR="008A4F09" w:rsidRPr="0095297E" w:rsidRDefault="008A4F09" w:rsidP="00124E87">
            <w:pPr>
              <w:pStyle w:val="B1"/>
              <w:spacing w:after="0"/>
              <w:rPr>
                <w:rFonts w:cs="Arial"/>
                <w:szCs w:val="18"/>
              </w:rPr>
            </w:pPr>
            <w:r w:rsidRPr="0095297E">
              <w:rPr>
                <w:rFonts w:ascii="Arial" w:hAnsi="Arial" w:cs="Arial"/>
                <w:sz w:val="18"/>
                <w:szCs w:val="18"/>
                <w:lang w:eastAsia="zh-CN" w:bidi="ar"/>
              </w:rPr>
              <w:t>-</w:t>
            </w:r>
            <w:r w:rsidRPr="0095297E">
              <w:rPr>
                <w:rFonts w:ascii="Arial" w:hAnsi="Arial" w:cs="Arial"/>
                <w:sz w:val="18"/>
                <w:szCs w:val="18"/>
              </w:rPr>
              <w:tab/>
            </w:r>
            <w:r w:rsidRPr="0095297E">
              <w:rPr>
                <w:rFonts w:ascii="Arial" w:hAnsi="Arial" w:cs="Arial"/>
                <w:i/>
                <w:iCs/>
                <w:sz w:val="18"/>
                <w:szCs w:val="18"/>
                <w:lang w:eastAsia="zh-CN" w:bidi="ar"/>
              </w:rPr>
              <w:t xml:space="preserve">maxNumberSRS-ResourcePerSet </w:t>
            </w:r>
            <w:r w:rsidRPr="0095297E">
              <w:rPr>
                <w:rFonts w:ascii="Arial" w:eastAsia="SimSun" w:hAnsi="Arial" w:cs="Arial"/>
                <w:sz w:val="18"/>
                <w:szCs w:val="18"/>
                <w:lang w:eastAsia="zh-CN"/>
              </w:rPr>
              <w:t>d</w:t>
            </w:r>
            <w:r w:rsidRPr="0095297E">
              <w:rPr>
                <w:rFonts w:ascii="Arial" w:hAnsi="Arial" w:cs="Arial"/>
                <w:sz w:val="18"/>
                <w:szCs w:val="18"/>
              </w:rPr>
              <w:t>efines the maximum number of SRS resources per SRS resource set configured for codebook</w:t>
            </w:r>
            <w:r w:rsidRPr="0095297E">
              <w:rPr>
                <w:rFonts w:ascii="Arial" w:eastAsia="SimSun" w:hAnsi="Arial" w:cs="Arial"/>
                <w:sz w:val="18"/>
                <w:szCs w:val="18"/>
                <w:lang w:eastAsia="zh-CN"/>
              </w:rPr>
              <w:t xml:space="preserve"> </w:t>
            </w:r>
            <w:r w:rsidRPr="0095297E">
              <w:rPr>
                <w:rFonts w:ascii="Arial" w:hAnsi="Arial" w:cs="Arial"/>
                <w:sz w:val="18"/>
                <w:szCs w:val="18"/>
              </w:rPr>
              <w:t>based transmission to the UE.</w:t>
            </w:r>
          </w:p>
          <w:p w14:paraId="076D74DC" w14:textId="77777777" w:rsidR="008A4F09" w:rsidRPr="0095297E" w:rsidRDefault="008A4F09" w:rsidP="00124E87">
            <w:pPr>
              <w:keepNext/>
              <w:keepLines/>
              <w:spacing w:after="0"/>
              <w:rPr>
                <w:rFonts w:ascii="Arial" w:hAnsi="Arial"/>
                <w:sz w:val="18"/>
              </w:rPr>
            </w:pPr>
            <w:r w:rsidRPr="0095297E">
              <w:rPr>
                <w:rFonts w:ascii="Arial" w:eastAsia="SimSun" w:hAnsi="Arial"/>
                <w:sz w:val="18"/>
                <w:lang w:eastAsia="zh-CN"/>
              </w:rPr>
              <w:t xml:space="preserve">A </w:t>
            </w:r>
            <w:r w:rsidRPr="0095297E">
              <w:rPr>
                <w:rFonts w:ascii="Arial" w:hAnsi="Arial"/>
                <w:sz w:val="18"/>
              </w:rPr>
              <w:t>UE indicating support of this feature shall also indicate support of</w:t>
            </w:r>
            <w:r w:rsidRPr="0095297E">
              <w:rPr>
                <w:rFonts w:ascii="Arial" w:hAnsi="Arial" w:cs="Arial"/>
                <w:sz w:val="18"/>
                <w:szCs w:val="18"/>
              </w:rPr>
              <w:t xml:space="preserve"> </w:t>
            </w:r>
            <w:r w:rsidRPr="0095297E">
              <w:rPr>
                <w:rFonts w:ascii="Arial" w:hAnsi="Arial" w:cs="Arial"/>
                <w:i/>
                <w:sz w:val="18"/>
                <w:szCs w:val="18"/>
              </w:rPr>
              <w:t>pusch-TransCoherence</w:t>
            </w:r>
            <w:r w:rsidRPr="0095297E">
              <w:t>.</w:t>
            </w:r>
          </w:p>
        </w:tc>
        <w:tc>
          <w:tcPr>
            <w:tcW w:w="709" w:type="dxa"/>
          </w:tcPr>
          <w:p w14:paraId="0D28DC83" w14:textId="77777777" w:rsidR="008A4F09" w:rsidRPr="0095297E" w:rsidRDefault="008A4F09" w:rsidP="00124E87">
            <w:pPr>
              <w:keepNext/>
              <w:keepLines/>
              <w:spacing w:after="0"/>
              <w:jc w:val="center"/>
              <w:rPr>
                <w:rFonts w:ascii="Arial" w:hAnsi="Arial"/>
                <w:sz w:val="18"/>
              </w:rPr>
            </w:pPr>
            <w:r w:rsidRPr="0095297E">
              <w:rPr>
                <w:rFonts w:ascii="Arial" w:hAnsi="Arial"/>
                <w:sz w:val="18"/>
              </w:rPr>
              <w:t>FSPC</w:t>
            </w:r>
          </w:p>
        </w:tc>
        <w:tc>
          <w:tcPr>
            <w:tcW w:w="567" w:type="dxa"/>
          </w:tcPr>
          <w:p w14:paraId="73A05717" w14:textId="77777777" w:rsidR="008A4F09" w:rsidRPr="0095297E" w:rsidRDefault="008A4F09" w:rsidP="00124E87">
            <w:pPr>
              <w:keepNext/>
              <w:keepLines/>
              <w:spacing w:after="0"/>
              <w:jc w:val="center"/>
              <w:rPr>
                <w:rFonts w:ascii="Arial" w:hAnsi="Arial"/>
                <w:sz w:val="18"/>
              </w:rPr>
            </w:pPr>
            <w:r w:rsidRPr="0095297E">
              <w:rPr>
                <w:rFonts w:ascii="Arial" w:hAnsi="Arial"/>
                <w:sz w:val="18"/>
              </w:rPr>
              <w:t>No</w:t>
            </w:r>
          </w:p>
        </w:tc>
        <w:tc>
          <w:tcPr>
            <w:tcW w:w="709" w:type="dxa"/>
          </w:tcPr>
          <w:p w14:paraId="693A14D3" w14:textId="77777777" w:rsidR="008A4F09" w:rsidRPr="0095297E" w:rsidRDefault="008A4F09" w:rsidP="00124E87">
            <w:pPr>
              <w:keepNext/>
              <w:keepLines/>
              <w:spacing w:after="0"/>
              <w:jc w:val="center"/>
              <w:rPr>
                <w:rFonts w:ascii="Arial" w:hAnsi="Arial"/>
                <w:sz w:val="18"/>
              </w:rPr>
            </w:pPr>
            <w:r w:rsidRPr="0095297E">
              <w:rPr>
                <w:rFonts w:ascii="Arial" w:hAnsi="Arial"/>
                <w:bCs/>
                <w:iCs/>
                <w:sz w:val="18"/>
              </w:rPr>
              <w:t>N/A</w:t>
            </w:r>
          </w:p>
        </w:tc>
        <w:tc>
          <w:tcPr>
            <w:tcW w:w="728" w:type="dxa"/>
          </w:tcPr>
          <w:p w14:paraId="743DCC13" w14:textId="77777777" w:rsidR="008A4F09" w:rsidRPr="0095297E" w:rsidRDefault="008A4F09" w:rsidP="00124E87">
            <w:pPr>
              <w:keepNext/>
              <w:keepLines/>
              <w:spacing w:after="0"/>
              <w:jc w:val="center"/>
              <w:rPr>
                <w:rFonts w:ascii="Arial" w:hAnsi="Arial"/>
                <w:sz w:val="18"/>
              </w:rPr>
            </w:pPr>
            <w:r w:rsidRPr="0095297E">
              <w:rPr>
                <w:rFonts w:ascii="Arial" w:hAnsi="Arial"/>
                <w:bCs/>
                <w:iCs/>
                <w:sz w:val="18"/>
              </w:rPr>
              <w:t>N/A</w:t>
            </w:r>
          </w:p>
        </w:tc>
      </w:tr>
      <w:tr w:rsidR="008A4F09" w:rsidRPr="0095297E" w14:paraId="4505C0CF" w14:textId="77777777" w:rsidTr="00124E87">
        <w:tblPrEx>
          <w:tblLook w:val="04A0" w:firstRow="1" w:lastRow="0" w:firstColumn="1" w:lastColumn="0" w:noHBand="0" w:noVBand="1"/>
        </w:tblPrEx>
        <w:trPr>
          <w:cantSplit/>
          <w:tblHeader/>
        </w:trPr>
        <w:tc>
          <w:tcPr>
            <w:tcW w:w="6917" w:type="dxa"/>
          </w:tcPr>
          <w:p w14:paraId="5FAE9B36" w14:textId="77777777" w:rsidR="008A4F09" w:rsidRPr="0095297E" w:rsidRDefault="008A4F09" w:rsidP="00124E87">
            <w:pPr>
              <w:keepNext/>
              <w:keepLines/>
              <w:spacing w:after="0"/>
              <w:rPr>
                <w:rFonts w:ascii="Arial" w:hAnsi="Arial"/>
                <w:b/>
                <w:i/>
                <w:sz w:val="18"/>
              </w:rPr>
            </w:pPr>
            <w:r w:rsidRPr="0095297E">
              <w:rPr>
                <w:rFonts w:ascii="Arial" w:hAnsi="Arial"/>
                <w:b/>
                <w:i/>
                <w:sz w:val="18"/>
              </w:rPr>
              <w:t>mimo-NonCB-PUSCH</w:t>
            </w:r>
          </w:p>
          <w:p w14:paraId="488543FB" w14:textId="77777777" w:rsidR="008A4F09" w:rsidRPr="0095297E" w:rsidRDefault="008A4F09" w:rsidP="00124E87">
            <w:pPr>
              <w:spacing w:after="0"/>
              <w:rPr>
                <w:rFonts w:ascii="Arial" w:eastAsia="MS PGothic" w:hAnsi="Arial" w:cs="Arial"/>
                <w:sz w:val="18"/>
                <w:szCs w:val="18"/>
              </w:rPr>
            </w:pPr>
            <w:r w:rsidRPr="0095297E">
              <w:rPr>
                <w:rFonts w:ascii="Arial" w:eastAsia="MS PGothic" w:hAnsi="Arial" w:cs="Arial"/>
                <w:sz w:val="18"/>
                <w:szCs w:val="18"/>
              </w:rPr>
              <w:t>Indicates whether the UE supports non-codebook based PUSCH MIMO Transmission. If supported, it includes 2 parameters as follows:</w:t>
            </w:r>
          </w:p>
          <w:p w14:paraId="3B8DCB1A" w14:textId="77777777" w:rsidR="008A4F09" w:rsidRPr="0095297E" w:rsidRDefault="008A4F09" w:rsidP="00124E87">
            <w:pPr>
              <w:pStyle w:val="B1"/>
              <w:spacing w:after="0"/>
              <w:rPr>
                <w:rFonts w:ascii="Arial" w:hAnsi="Arial" w:cs="Arial"/>
                <w:sz w:val="18"/>
                <w:szCs w:val="18"/>
                <w:lang w:eastAsia="zh-CN" w:bidi="a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w:t>
            </w:r>
            <w:r w:rsidRPr="0095297E">
              <w:rPr>
                <w:rFonts w:ascii="Arial" w:hAnsi="Arial" w:cs="Arial"/>
                <w:i/>
                <w:sz w:val="18"/>
                <w:szCs w:val="18"/>
                <w:lang w:eastAsia="zh-CN" w:bidi="ar"/>
              </w:rPr>
              <w:t>axNumberSimultaneousSRS-ResourceTx</w:t>
            </w:r>
            <w:r w:rsidRPr="0095297E">
              <w:rPr>
                <w:rFonts w:ascii="Arial" w:hAnsi="Arial" w:cs="Arial"/>
                <w:sz w:val="18"/>
                <w:szCs w:val="18"/>
                <w:lang w:eastAsia="zh-CN" w:bidi="ar"/>
              </w:rPr>
              <w:t xml:space="preserve"> defines the maximum number of simultaneous transmitted SRS resources at one symbol for non-codebook based transmission to the UE.</w:t>
            </w:r>
          </w:p>
          <w:p w14:paraId="49B572E5" w14:textId="77777777" w:rsidR="008A4F09" w:rsidRPr="0095297E" w:rsidRDefault="008A4F09" w:rsidP="00124E8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w:t>
            </w:r>
            <w:r w:rsidRPr="0095297E">
              <w:rPr>
                <w:rFonts w:ascii="Arial" w:hAnsi="Arial" w:cs="Arial"/>
                <w:i/>
                <w:sz w:val="18"/>
                <w:szCs w:val="18"/>
                <w:lang w:eastAsia="zh-CN" w:bidi="ar"/>
              </w:rPr>
              <w:t xml:space="preserve">axNumberSRS-ResourcePerSet </w:t>
            </w:r>
            <w:r w:rsidRPr="0095297E">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51059BD9" w14:textId="77777777" w:rsidR="008A4F09" w:rsidRPr="0095297E" w:rsidRDefault="008A4F09" w:rsidP="00124E87">
            <w:pPr>
              <w:keepNext/>
              <w:keepLines/>
              <w:spacing w:after="0"/>
              <w:jc w:val="center"/>
              <w:rPr>
                <w:rFonts w:ascii="Arial" w:hAnsi="Arial"/>
                <w:sz w:val="18"/>
              </w:rPr>
            </w:pPr>
            <w:r w:rsidRPr="0095297E">
              <w:rPr>
                <w:rFonts w:ascii="Arial" w:hAnsi="Arial"/>
                <w:sz w:val="18"/>
              </w:rPr>
              <w:t>FSPC</w:t>
            </w:r>
          </w:p>
        </w:tc>
        <w:tc>
          <w:tcPr>
            <w:tcW w:w="567" w:type="dxa"/>
          </w:tcPr>
          <w:p w14:paraId="5F38B9CF" w14:textId="77777777" w:rsidR="008A4F09" w:rsidRPr="0095297E" w:rsidRDefault="008A4F09" w:rsidP="00124E87">
            <w:pPr>
              <w:keepNext/>
              <w:keepLines/>
              <w:spacing w:after="0"/>
              <w:jc w:val="center"/>
              <w:rPr>
                <w:rFonts w:ascii="Arial" w:hAnsi="Arial"/>
                <w:sz w:val="18"/>
              </w:rPr>
            </w:pPr>
            <w:r w:rsidRPr="0095297E">
              <w:rPr>
                <w:rFonts w:ascii="Arial" w:hAnsi="Arial"/>
                <w:sz w:val="18"/>
              </w:rPr>
              <w:t>No</w:t>
            </w:r>
          </w:p>
        </w:tc>
        <w:tc>
          <w:tcPr>
            <w:tcW w:w="709" w:type="dxa"/>
          </w:tcPr>
          <w:p w14:paraId="1E3D1C35" w14:textId="77777777" w:rsidR="008A4F09" w:rsidRPr="0095297E" w:rsidRDefault="008A4F09" w:rsidP="00124E87">
            <w:pPr>
              <w:keepNext/>
              <w:keepLines/>
              <w:spacing w:after="0"/>
              <w:jc w:val="center"/>
              <w:rPr>
                <w:rFonts w:ascii="Arial" w:hAnsi="Arial"/>
                <w:bCs/>
                <w:iCs/>
                <w:sz w:val="18"/>
              </w:rPr>
            </w:pPr>
            <w:r w:rsidRPr="0095297E">
              <w:rPr>
                <w:rFonts w:ascii="Arial" w:hAnsi="Arial"/>
                <w:bCs/>
                <w:iCs/>
                <w:sz w:val="18"/>
              </w:rPr>
              <w:t>N/A</w:t>
            </w:r>
          </w:p>
        </w:tc>
        <w:tc>
          <w:tcPr>
            <w:tcW w:w="728" w:type="dxa"/>
          </w:tcPr>
          <w:p w14:paraId="296FE736" w14:textId="77777777" w:rsidR="008A4F09" w:rsidRPr="0095297E" w:rsidRDefault="008A4F09" w:rsidP="00124E87">
            <w:pPr>
              <w:keepNext/>
              <w:keepLines/>
              <w:spacing w:after="0"/>
              <w:jc w:val="center"/>
              <w:rPr>
                <w:rFonts w:ascii="Arial" w:hAnsi="Arial"/>
                <w:bCs/>
                <w:iCs/>
                <w:sz w:val="18"/>
              </w:rPr>
            </w:pPr>
            <w:r w:rsidRPr="0095297E">
              <w:rPr>
                <w:rFonts w:ascii="Arial" w:hAnsi="Arial"/>
                <w:bCs/>
                <w:iCs/>
                <w:sz w:val="18"/>
              </w:rPr>
              <w:t>N/A</w:t>
            </w:r>
          </w:p>
        </w:tc>
      </w:tr>
      <w:tr w:rsidR="008A4F09" w:rsidRPr="0095297E" w14:paraId="185B1D62" w14:textId="77777777" w:rsidTr="00124E87">
        <w:trPr>
          <w:cantSplit/>
          <w:tblHeader/>
        </w:trPr>
        <w:tc>
          <w:tcPr>
            <w:tcW w:w="6917" w:type="dxa"/>
          </w:tcPr>
          <w:p w14:paraId="08C295E7" w14:textId="77777777" w:rsidR="008A4F09" w:rsidRPr="0095297E" w:rsidRDefault="008A4F09" w:rsidP="00124E87">
            <w:pPr>
              <w:pStyle w:val="TAL"/>
              <w:rPr>
                <w:b/>
                <w:bCs/>
                <w:i/>
                <w:iCs/>
              </w:rPr>
            </w:pPr>
            <w:r w:rsidRPr="0095297E">
              <w:rPr>
                <w:b/>
                <w:bCs/>
                <w:i/>
                <w:iCs/>
              </w:rPr>
              <w:t>mTRP-PUSCH-RepetitionTypeB-r17</w:t>
            </w:r>
          </w:p>
          <w:p w14:paraId="2BFD6415" w14:textId="77777777" w:rsidR="008A4F09" w:rsidRPr="0095297E" w:rsidRDefault="008A4F09" w:rsidP="00124E87">
            <w:pPr>
              <w:pStyle w:val="TAL"/>
              <w:rPr>
                <w:b/>
                <w:i/>
              </w:rPr>
            </w:pPr>
            <w:r w:rsidRPr="0095297E">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95297E">
              <w:rPr>
                <w:bCs/>
                <w:i/>
              </w:rPr>
              <w:t>maxNumberMIMO-LayersNonCB-PUSCH</w:t>
            </w:r>
            <w:r w:rsidRPr="0095297E">
              <w:rPr>
                <w:rFonts w:eastAsia="SimSun"/>
                <w:bCs/>
                <w:iCs/>
                <w:lang w:eastAsia="zh-CN"/>
              </w:rPr>
              <w:t xml:space="preserve">, </w:t>
            </w:r>
            <w:r w:rsidRPr="0095297E">
              <w:rPr>
                <w:bCs/>
                <w:i/>
              </w:rPr>
              <w:t>mimo-NonCB-PUSCH</w:t>
            </w:r>
            <w:r w:rsidRPr="0095297E">
              <w:rPr>
                <w:bCs/>
                <w:iCs/>
              </w:rPr>
              <w:t xml:space="preserve"> and </w:t>
            </w:r>
            <w:r w:rsidRPr="0095297E">
              <w:rPr>
                <w:bCs/>
                <w:i/>
              </w:rPr>
              <w:t>pusch-RepetitionTypeB-r16</w:t>
            </w:r>
            <w:r w:rsidRPr="0095297E">
              <w:rPr>
                <w:bCs/>
                <w:iCs/>
              </w:rPr>
              <w:t>.</w:t>
            </w:r>
          </w:p>
        </w:tc>
        <w:tc>
          <w:tcPr>
            <w:tcW w:w="709" w:type="dxa"/>
          </w:tcPr>
          <w:p w14:paraId="32F55711" w14:textId="77777777" w:rsidR="008A4F09" w:rsidRPr="0095297E" w:rsidRDefault="008A4F09" w:rsidP="00124E87">
            <w:pPr>
              <w:pStyle w:val="TAL"/>
              <w:jc w:val="center"/>
            </w:pPr>
            <w:r w:rsidRPr="0095297E">
              <w:t>FSPC</w:t>
            </w:r>
          </w:p>
        </w:tc>
        <w:tc>
          <w:tcPr>
            <w:tcW w:w="567" w:type="dxa"/>
          </w:tcPr>
          <w:p w14:paraId="0919EE10" w14:textId="77777777" w:rsidR="008A4F09" w:rsidRPr="0095297E" w:rsidRDefault="008A4F09" w:rsidP="00124E87">
            <w:pPr>
              <w:pStyle w:val="TAL"/>
              <w:jc w:val="center"/>
            </w:pPr>
            <w:r w:rsidRPr="0095297E">
              <w:t>No</w:t>
            </w:r>
          </w:p>
        </w:tc>
        <w:tc>
          <w:tcPr>
            <w:tcW w:w="709" w:type="dxa"/>
          </w:tcPr>
          <w:p w14:paraId="42CE88D8" w14:textId="77777777" w:rsidR="008A4F09" w:rsidRPr="0095297E" w:rsidRDefault="008A4F09" w:rsidP="00124E87">
            <w:pPr>
              <w:pStyle w:val="TAL"/>
              <w:jc w:val="center"/>
              <w:rPr>
                <w:bCs/>
                <w:iCs/>
              </w:rPr>
            </w:pPr>
            <w:r w:rsidRPr="0095297E">
              <w:rPr>
                <w:bCs/>
                <w:iCs/>
              </w:rPr>
              <w:t>N/A</w:t>
            </w:r>
          </w:p>
        </w:tc>
        <w:tc>
          <w:tcPr>
            <w:tcW w:w="728" w:type="dxa"/>
          </w:tcPr>
          <w:p w14:paraId="0864A6AE" w14:textId="77777777" w:rsidR="008A4F09" w:rsidRPr="0095297E" w:rsidRDefault="008A4F09" w:rsidP="00124E87">
            <w:pPr>
              <w:pStyle w:val="TAL"/>
              <w:jc w:val="center"/>
              <w:rPr>
                <w:bCs/>
                <w:iCs/>
              </w:rPr>
            </w:pPr>
            <w:r w:rsidRPr="0095297E">
              <w:rPr>
                <w:bCs/>
                <w:iCs/>
              </w:rPr>
              <w:t>N/A</w:t>
            </w:r>
          </w:p>
        </w:tc>
      </w:tr>
      <w:tr w:rsidR="008A4F09" w:rsidRPr="0095297E" w14:paraId="7E25EB79" w14:textId="77777777" w:rsidTr="00124E87">
        <w:trPr>
          <w:cantSplit/>
          <w:tblHeader/>
        </w:trPr>
        <w:tc>
          <w:tcPr>
            <w:tcW w:w="6917" w:type="dxa"/>
          </w:tcPr>
          <w:p w14:paraId="7A82E69B" w14:textId="77777777" w:rsidR="008A4F09" w:rsidRPr="0095297E" w:rsidRDefault="008A4F09" w:rsidP="00124E87">
            <w:pPr>
              <w:pStyle w:val="TAL"/>
              <w:rPr>
                <w:rFonts w:cs="Arial"/>
                <w:b/>
                <w:bCs/>
                <w:i/>
                <w:iCs/>
                <w:szCs w:val="18"/>
                <w:lang w:eastAsia="en-GB"/>
              </w:rPr>
            </w:pPr>
            <w:r w:rsidRPr="0095297E">
              <w:rPr>
                <w:rFonts w:cs="Arial"/>
                <w:b/>
                <w:bCs/>
                <w:i/>
                <w:iCs/>
                <w:szCs w:val="18"/>
                <w:lang w:eastAsia="en-GB"/>
              </w:rPr>
              <w:t>mTRP-PUSCH-TypeB-CB-r17</w:t>
            </w:r>
          </w:p>
          <w:p w14:paraId="0AD5B662" w14:textId="77777777" w:rsidR="008A4F09" w:rsidRPr="0095297E" w:rsidRDefault="008A4F09" w:rsidP="00124E87">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multi-TRP PUSCH repetition based on codebook with PUSCH repetition type B. The value indicates the number of SRS resources in one SRS resource set.</w:t>
            </w:r>
          </w:p>
          <w:p w14:paraId="43C27AA2" w14:textId="77777777" w:rsidR="008A4F09" w:rsidRPr="0095297E" w:rsidRDefault="008A4F09" w:rsidP="00124E87">
            <w:pPr>
              <w:pStyle w:val="TAL"/>
              <w:rPr>
                <w:rFonts w:eastAsia="Malgun Gothic" w:cs="Arial"/>
                <w:szCs w:val="18"/>
                <w:lang w:eastAsia="ko-KR"/>
              </w:rPr>
            </w:pPr>
            <w:r w:rsidRPr="0095297E">
              <w:rPr>
                <w:rFonts w:eastAsia="Malgun Gothic" w:cs="Arial"/>
                <w:szCs w:val="18"/>
                <w:lang w:eastAsia="ko-KR"/>
              </w:rPr>
              <w:t>This feature includes the following features:</w:t>
            </w:r>
          </w:p>
          <w:p w14:paraId="16E77910" w14:textId="77777777" w:rsidR="008A4F09" w:rsidRPr="0095297E" w:rsidRDefault="008A4F09" w:rsidP="00124E87">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sequential mapping for repetitions larger than 2.</w:t>
            </w:r>
          </w:p>
          <w:p w14:paraId="491C16FB" w14:textId="77777777" w:rsidR="008A4F09" w:rsidRPr="0095297E" w:rsidRDefault="008A4F09" w:rsidP="00124E87">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cyclic mapping for 2 repetitions.</w:t>
            </w:r>
          </w:p>
          <w:p w14:paraId="55AA6F8D" w14:textId="77777777" w:rsidR="008A4F09" w:rsidRPr="0095297E" w:rsidRDefault="008A4F09" w:rsidP="00124E87">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two SRS resource sets with usage set to 'codebook'.</w:t>
            </w:r>
          </w:p>
          <w:p w14:paraId="0686624C" w14:textId="77777777" w:rsidR="008A4F09" w:rsidRPr="0095297E" w:rsidRDefault="008A4F09" w:rsidP="00124E87">
            <w:pPr>
              <w:pStyle w:val="TAL"/>
              <w:rPr>
                <w:rFonts w:eastAsia="Malgun Gothic" w:cs="Arial"/>
                <w:szCs w:val="18"/>
                <w:lang w:eastAsia="ko-KR"/>
              </w:rPr>
            </w:pPr>
          </w:p>
          <w:p w14:paraId="6C75AA90" w14:textId="77777777" w:rsidR="008A4F09" w:rsidRPr="0095297E" w:rsidRDefault="008A4F09" w:rsidP="00124E87">
            <w:pPr>
              <w:pStyle w:val="TAL"/>
              <w:rPr>
                <w:b/>
                <w:i/>
              </w:rPr>
            </w:pPr>
            <w:r w:rsidRPr="0095297E">
              <w:rPr>
                <w:rFonts w:cs="Arial"/>
                <w:szCs w:val="18"/>
              </w:rPr>
              <w:t xml:space="preserve">The UE indicating support of this feature shall also indicate the support of </w:t>
            </w:r>
            <w:r w:rsidRPr="0095297E">
              <w:rPr>
                <w:rFonts w:cs="Arial"/>
                <w:i/>
                <w:szCs w:val="18"/>
              </w:rPr>
              <w:t xml:space="preserve">mimo-CB-PUSCH and </w:t>
            </w:r>
            <w:r w:rsidRPr="0095297E">
              <w:rPr>
                <w:rFonts w:cs="Arial"/>
                <w:i/>
                <w:iCs/>
                <w:szCs w:val="18"/>
              </w:rPr>
              <w:t>pusch-RepetitionTypeB-r16.</w:t>
            </w:r>
          </w:p>
        </w:tc>
        <w:tc>
          <w:tcPr>
            <w:tcW w:w="709" w:type="dxa"/>
          </w:tcPr>
          <w:p w14:paraId="791D55EA" w14:textId="77777777" w:rsidR="008A4F09" w:rsidRPr="0095297E" w:rsidRDefault="008A4F09" w:rsidP="00124E87">
            <w:pPr>
              <w:pStyle w:val="TAL"/>
              <w:jc w:val="center"/>
            </w:pPr>
            <w:r w:rsidRPr="0095297E">
              <w:t>FSPC</w:t>
            </w:r>
          </w:p>
        </w:tc>
        <w:tc>
          <w:tcPr>
            <w:tcW w:w="567" w:type="dxa"/>
          </w:tcPr>
          <w:p w14:paraId="7575D8BB" w14:textId="77777777" w:rsidR="008A4F09" w:rsidRPr="0095297E" w:rsidRDefault="008A4F09" w:rsidP="00124E87">
            <w:pPr>
              <w:pStyle w:val="TAL"/>
              <w:jc w:val="center"/>
            </w:pPr>
            <w:r w:rsidRPr="0095297E">
              <w:t>No</w:t>
            </w:r>
          </w:p>
        </w:tc>
        <w:tc>
          <w:tcPr>
            <w:tcW w:w="709" w:type="dxa"/>
          </w:tcPr>
          <w:p w14:paraId="45087F56" w14:textId="77777777" w:rsidR="008A4F09" w:rsidRPr="0095297E" w:rsidRDefault="008A4F09" w:rsidP="00124E87">
            <w:pPr>
              <w:pStyle w:val="TAL"/>
              <w:jc w:val="center"/>
              <w:rPr>
                <w:bCs/>
                <w:iCs/>
              </w:rPr>
            </w:pPr>
            <w:r w:rsidRPr="0095297E">
              <w:rPr>
                <w:bCs/>
                <w:iCs/>
              </w:rPr>
              <w:t>N/A</w:t>
            </w:r>
          </w:p>
        </w:tc>
        <w:tc>
          <w:tcPr>
            <w:tcW w:w="728" w:type="dxa"/>
          </w:tcPr>
          <w:p w14:paraId="7209D464" w14:textId="77777777" w:rsidR="008A4F09" w:rsidRPr="0095297E" w:rsidRDefault="008A4F09" w:rsidP="00124E87">
            <w:pPr>
              <w:pStyle w:val="TAL"/>
              <w:jc w:val="center"/>
              <w:rPr>
                <w:bCs/>
                <w:iCs/>
              </w:rPr>
            </w:pPr>
            <w:r w:rsidRPr="0095297E">
              <w:rPr>
                <w:bCs/>
                <w:iCs/>
              </w:rPr>
              <w:t>N/A</w:t>
            </w:r>
          </w:p>
        </w:tc>
      </w:tr>
      <w:tr w:rsidR="008A4F09" w:rsidRPr="0095297E" w14:paraId="2B7A7545" w14:textId="77777777" w:rsidTr="00124E87">
        <w:trPr>
          <w:cantSplit/>
          <w:tblHeader/>
        </w:trPr>
        <w:tc>
          <w:tcPr>
            <w:tcW w:w="6917" w:type="dxa"/>
          </w:tcPr>
          <w:p w14:paraId="0FC77792" w14:textId="77777777" w:rsidR="008A4F09" w:rsidRPr="0095297E" w:rsidRDefault="008A4F09" w:rsidP="00124E87">
            <w:pPr>
              <w:pStyle w:val="TAL"/>
              <w:rPr>
                <w:b/>
                <w:i/>
              </w:rPr>
            </w:pPr>
            <w:r w:rsidRPr="0095297E">
              <w:rPr>
                <w:b/>
                <w:i/>
              </w:rPr>
              <w:t>supportedBandwidthUL</w:t>
            </w:r>
            <w:r w:rsidRPr="0095297E">
              <w:rPr>
                <w:b/>
                <w:bCs/>
                <w:i/>
                <w:iCs/>
              </w:rPr>
              <w:t>, supportedBandwidthUL-v1710</w:t>
            </w:r>
          </w:p>
          <w:p w14:paraId="7242E431" w14:textId="77777777" w:rsidR="008A4F09" w:rsidRPr="0095297E" w:rsidRDefault="008A4F09" w:rsidP="00124E87">
            <w:pPr>
              <w:pStyle w:val="TAL"/>
            </w:pPr>
            <w:r w:rsidRPr="0095297E">
              <w:t>Indicates maximum UL channel bandwidth supported for a given SCS that UE supports within a single CC (and in case of DAPS handover for the source or target cell), which is defined in Table 5.3.5-1 in TS38.101-1 [2] for FR1 and Table 5.3.5-1 in TS 38.101-2 [3] for FR2.</w:t>
            </w:r>
          </w:p>
          <w:p w14:paraId="0B3928EF" w14:textId="77777777" w:rsidR="008A4F09" w:rsidRPr="0095297E" w:rsidRDefault="008A4F09" w:rsidP="00124E87">
            <w:pPr>
              <w:pStyle w:val="TAL"/>
            </w:pPr>
            <w:r w:rsidRPr="0095297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95297E">
              <w:rPr>
                <w:i/>
                <w:iCs/>
              </w:rPr>
              <w:t xml:space="preserve"> </w:t>
            </w:r>
            <w:r w:rsidRPr="0095297E">
              <w:t xml:space="preserve">For FR2, </w:t>
            </w:r>
            <w:r w:rsidRPr="0095297E">
              <w:rPr>
                <w:i/>
                <w:iCs/>
              </w:rPr>
              <w:t>supportedBandwidthUL-v1710</w:t>
            </w:r>
            <w:r w:rsidRPr="0095297E">
              <w:t xml:space="preserve"> is included if the maximum UL channel bandwidth supported by the UE within a single CC is greater than 400MHz. When the </w:t>
            </w:r>
            <w:r w:rsidRPr="0095297E">
              <w:rPr>
                <w:i/>
              </w:rPr>
              <w:t>supportedBandwidthUL</w:t>
            </w:r>
            <w:r w:rsidRPr="0095297E">
              <w:t xml:space="preserve"> and the </w:t>
            </w:r>
            <w:r w:rsidRPr="0095297E">
              <w:rPr>
                <w:i/>
              </w:rPr>
              <w:t>supportedBandwidthUL-v1710</w:t>
            </w:r>
            <w:r w:rsidRPr="0095297E">
              <w:t xml:space="preserve"> are reported together for a CC, the network which is able to decode the </w:t>
            </w:r>
            <w:r w:rsidRPr="0095297E">
              <w:rPr>
                <w:i/>
              </w:rPr>
              <w:t>supportedBandwidthUL-v1710</w:t>
            </w:r>
            <w:r w:rsidRPr="0095297E">
              <w:t xml:space="preserve"> ignores the </w:t>
            </w:r>
            <w:r w:rsidRPr="0095297E">
              <w:rPr>
                <w:i/>
              </w:rPr>
              <w:t>supportedBandwidthUL</w:t>
            </w:r>
            <w:r w:rsidRPr="0095297E">
              <w:t>.</w:t>
            </w:r>
          </w:p>
          <w:p w14:paraId="2AE4197D" w14:textId="77777777" w:rsidR="008A4F09" w:rsidRPr="0095297E" w:rsidRDefault="008A4F09" w:rsidP="00124E87">
            <w:pPr>
              <w:pStyle w:val="TAL"/>
            </w:pPr>
          </w:p>
          <w:p w14:paraId="0BB2A0E3" w14:textId="4BB273AF" w:rsidR="008A4F09" w:rsidRPr="0095297E" w:rsidRDefault="008A4F09" w:rsidP="00124E87">
            <w:pPr>
              <w:pStyle w:val="TAL"/>
            </w:pPr>
            <w:r w:rsidRPr="0095297E">
              <w:t xml:space="preserve">The UE may report a </w:t>
            </w:r>
            <w:r w:rsidRPr="0095297E">
              <w:rPr>
                <w:i/>
                <w:iCs/>
              </w:rPr>
              <w:t>supportedBandwidthUL</w:t>
            </w:r>
            <w:r w:rsidRPr="0095297E">
              <w:t xml:space="preserve"> wider than the </w:t>
            </w:r>
            <w:r w:rsidRPr="0095297E">
              <w:rPr>
                <w:i/>
                <w:iCs/>
              </w:rPr>
              <w:t>channelBWs-UL</w:t>
            </w:r>
            <w:r w:rsidRPr="0095297E">
              <w:t xml:space="preserve">; this </w:t>
            </w:r>
            <w:r w:rsidRPr="0095297E">
              <w:rPr>
                <w:i/>
                <w:iCs/>
              </w:rPr>
              <w:t>supportedBandwidthUL</w:t>
            </w:r>
            <w:r w:rsidRPr="0095297E">
              <w:t xml:space="preserve"> may not be included in the Table 5.3.5-1 of TS 38.101-1[2]/TS 38.101-2[3] for the case that the UE is unable to report the actual supported bandwidth according to the Table 5.3.5-1 of TS 38.101-1[2]/TS 38.101-2[3]. For each band, </w:t>
            </w:r>
            <w:ins w:id="187" w:author="NR_redcap_enh-Core" w:date="2023-10-16T14:36:00Z">
              <w:r w:rsidR="006C6574">
                <w:t>(e)</w:t>
              </w:r>
            </w:ins>
            <w:r w:rsidRPr="0095297E">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5ED2DB16" w14:textId="77777777" w:rsidR="008A4F09" w:rsidRPr="0095297E" w:rsidRDefault="008A4F09" w:rsidP="00124E87">
            <w:pPr>
              <w:pStyle w:val="TAL"/>
            </w:pPr>
          </w:p>
          <w:p w14:paraId="5A2BC4CA" w14:textId="77777777" w:rsidR="008A4F09" w:rsidRPr="0095297E" w:rsidRDefault="008A4F09" w:rsidP="00124E87">
            <w:pPr>
              <w:pStyle w:val="TAN"/>
            </w:pPr>
            <w:r w:rsidRPr="0095297E">
              <w:t>NOTE:</w:t>
            </w:r>
            <w:r w:rsidRPr="0095297E">
              <w:tab/>
              <w:t xml:space="preserve">To determine whether the UE supports a channel bandwidth of 90 MHz the network may ignore this capability and validate instead the </w:t>
            </w:r>
            <w:r w:rsidRPr="0095297E">
              <w:rPr>
                <w:i/>
              </w:rPr>
              <w:t>channelBW-90mhz</w:t>
            </w:r>
            <w:r w:rsidRPr="0095297E">
              <w:t xml:space="preserve">, the </w:t>
            </w:r>
            <w:r w:rsidRPr="0095297E">
              <w:rPr>
                <w:i/>
              </w:rPr>
              <w:t>supportedBandwidthCombinationSet</w:t>
            </w:r>
            <w:r w:rsidRPr="0095297E">
              <w:rPr>
                <w:iCs/>
              </w:rPr>
              <w:t xml:space="preserve"> and the </w:t>
            </w:r>
            <w:r w:rsidRPr="0095297E">
              <w:rPr>
                <w:i/>
              </w:rPr>
              <w:t>supportedBandwidthCombinationSetIntraENDC</w:t>
            </w:r>
            <w:r w:rsidRPr="0095297E">
              <w:t xml:space="preserve">. To determine whether the UE supports a channel bandwidth of 400 MHz, the network validates this capability, the </w:t>
            </w:r>
            <w:r w:rsidRPr="0095297E">
              <w:rPr>
                <w:i/>
                <w:iCs/>
              </w:rPr>
              <w:t>supportedBandwidthCombinationSet</w:t>
            </w:r>
            <w:r w:rsidRPr="0095297E">
              <w:t xml:space="preserve">, and the </w:t>
            </w:r>
            <w:r w:rsidRPr="0095297E">
              <w:rPr>
                <w:i/>
                <w:iCs/>
              </w:rPr>
              <w:t>supportedBandwidthCombinationSetIntraENDC</w:t>
            </w:r>
            <w:r w:rsidRPr="0095297E">
              <w:t xml:space="preserve">. For serving cell(s) with other channel bandwidths the network validates the </w:t>
            </w:r>
            <w:r w:rsidRPr="0095297E">
              <w:rPr>
                <w:i/>
              </w:rPr>
              <w:t>channelBWs-UL</w:t>
            </w:r>
            <w:r w:rsidRPr="0095297E">
              <w:t xml:space="preserve">, the </w:t>
            </w:r>
            <w:r w:rsidRPr="0095297E">
              <w:rPr>
                <w:i/>
              </w:rPr>
              <w:t>supportedBandwidthCombinationSet</w:t>
            </w:r>
            <w:r w:rsidRPr="0095297E">
              <w:t xml:space="preserve">, the </w:t>
            </w:r>
            <w:r w:rsidRPr="0095297E">
              <w:rPr>
                <w:i/>
                <w:iCs/>
              </w:rPr>
              <w:t>supportedBandwidthCombinationSetIntraENDC</w:t>
            </w:r>
            <w:r w:rsidRPr="0095297E">
              <w:t xml:space="preserve">, the </w:t>
            </w:r>
            <w:r w:rsidRPr="0095297E">
              <w:rPr>
                <w:i/>
                <w:iCs/>
              </w:rPr>
              <w:t>asymmetricBandwidthCombinationSet</w:t>
            </w:r>
            <w:r w:rsidRPr="0095297E">
              <w:t xml:space="preserve"> (for a band supporting asymmetric channel bandwidth as defined in clause 5.3.6 of TS 38.101-1 [2]), </w:t>
            </w:r>
            <w:r w:rsidRPr="0095297E">
              <w:rPr>
                <w:i/>
              </w:rPr>
              <w:t>supportedBandwidthUL</w:t>
            </w:r>
            <w:r w:rsidRPr="0095297E">
              <w:rPr>
                <w:i/>
                <w:iCs/>
              </w:rPr>
              <w:t>/supportedBandwidthUL-v1710</w:t>
            </w:r>
            <w:r w:rsidRPr="0095297E">
              <w:t xml:space="preserve"> and </w:t>
            </w:r>
            <w:r w:rsidRPr="0095297E">
              <w:rPr>
                <w:i/>
              </w:rPr>
              <w:t>supportedMinBandwidthUL</w:t>
            </w:r>
            <w:r w:rsidRPr="0095297E">
              <w:t>.</w:t>
            </w:r>
          </w:p>
        </w:tc>
        <w:tc>
          <w:tcPr>
            <w:tcW w:w="709" w:type="dxa"/>
          </w:tcPr>
          <w:p w14:paraId="5C296581" w14:textId="77777777" w:rsidR="008A4F09" w:rsidRPr="0095297E" w:rsidRDefault="008A4F09" w:rsidP="00124E87">
            <w:pPr>
              <w:pStyle w:val="TAL"/>
              <w:jc w:val="center"/>
            </w:pPr>
            <w:r w:rsidRPr="0095297E">
              <w:t>FSPC</w:t>
            </w:r>
          </w:p>
        </w:tc>
        <w:tc>
          <w:tcPr>
            <w:tcW w:w="567" w:type="dxa"/>
          </w:tcPr>
          <w:p w14:paraId="3B27E3D3" w14:textId="77777777" w:rsidR="008A4F09" w:rsidRPr="0095297E" w:rsidRDefault="008A4F09" w:rsidP="00124E87">
            <w:pPr>
              <w:pStyle w:val="TAL"/>
              <w:jc w:val="center"/>
            </w:pPr>
            <w:r w:rsidRPr="0095297E">
              <w:t>CY</w:t>
            </w:r>
          </w:p>
        </w:tc>
        <w:tc>
          <w:tcPr>
            <w:tcW w:w="709" w:type="dxa"/>
          </w:tcPr>
          <w:p w14:paraId="045BE6F4" w14:textId="77777777" w:rsidR="008A4F09" w:rsidRPr="0095297E" w:rsidRDefault="008A4F09" w:rsidP="00124E87">
            <w:pPr>
              <w:pStyle w:val="TAL"/>
              <w:jc w:val="center"/>
            </w:pPr>
            <w:r w:rsidRPr="0095297E">
              <w:rPr>
                <w:bCs/>
                <w:iCs/>
              </w:rPr>
              <w:t>N/A</w:t>
            </w:r>
          </w:p>
        </w:tc>
        <w:tc>
          <w:tcPr>
            <w:tcW w:w="728" w:type="dxa"/>
          </w:tcPr>
          <w:p w14:paraId="54B7D530" w14:textId="77777777" w:rsidR="008A4F09" w:rsidRPr="0095297E" w:rsidRDefault="008A4F09" w:rsidP="00124E87">
            <w:pPr>
              <w:pStyle w:val="TAL"/>
              <w:jc w:val="center"/>
            </w:pPr>
            <w:r w:rsidRPr="0095297E">
              <w:rPr>
                <w:bCs/>
                <w:iCs/>
              </w:rPr>
              <w:t>N/A</w:t>
            </w:r>
          </w:p>
        </w:tc>
      </w:tr>
      <w:tr w:rsidR="008A4F09" w:rsidRPr="0095297E" w14:paraId="528470E4" w14:textId="77777777" w:rsidTr="00124E87">
        <w:trPr>
          <w:cantSplit/>
          <w:tblHeader/>
        </w:trPr>
        <w:tc>
          <w:tcPr>
            <w:tcW w:w="6917" w:type="dxa"/>
          </w:tcPr>
          <w:p w14:paraId="13F1A1F3" w14:textId="77777777" w:rsidR="008A4F09" w:rsidRPr="0095297E" w:rsidRDefault="008A4F09" w:rsidP="00124E87">
            <w:pPr>
              <w:pStyle w:val="TAL"/>
              <w:rPr>
                <w:rFonts w:eastAsia="MS Mincho"/>
                <w:b/>
                <w:bCs/>
                <w:i/>
                <w:iCs/>
              </w:rPr>
            </w:pPr>
            <w:r w:rsidRPr="0095297E">
              <w:rPr>
                <w:b/>
                <w:bCs/>
                <w:i/>
                <w:iCs/>
              </w:rPr>
              <w:t>supportedMinBandwidthUL-r17</w:t>
            </w:r>
          </w:p>
          <w:p w14:paraId="37DE9E80" w14:textId="77777777" w:rsidR="008A4F09" w:rsidRPr="0095297E" w:rsidRDefault="008A4F09" w:rsidP="00124E87">
            <w:pPr>
              <w:pStyle w:val="TAL"/>
              <w:rPr>
                <w:b/>
                <w:i/>
              </w:rPr>
            </w:pPr>
            <w:r w:rsidRPr="0095297E">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95297E">
              <w:rPr>
                <w:lang w:eastAsia="en-GB"/>
              </w:rPr>
              <w:t>This field does not restrict the bandwidths configured for a single CC (i.e. non-CA case).</w:t>
            </w:r>
          </w:p>
        </w:tc>
        <w:tc>
          <w:tcPr>
            <w:tcW w:w="709" w:type="dxa"/>
          </w:tcPr>
          <w:p w14:paraId="72736951" w14:textId="77777777" w:rsidR="008A4F09" w:rsidRPr="0095297E" w:rsidRDefault="008A4F09" w:rsidP="00124E87">
            <w:pPr>
              <w:pStyle w:val="TAL"/>
              <w:jc w:val="center"/>
            </w:pPr>
            <w:r w:rsidRPr="0095297E">
              <w:t>FSPC</w:t>
            </w:r>
          </w:p>
        </w:tc>
        <w:tc>
          <w:tcPr>
            <w:tcW w:w="567" w:type="dxa"/>
          </w:tcPr>
          <w:p w14:paraId="509C39F1" w14:textId="77777777" w:rsidR="008A4F09" w:rsidRPr="0095297E" w:rsidRDefault="008A4F09" w:rsidP="00124E87">
            <w:pPr>
              <w:pStyle w:val="TAL"/>
              <w:jc w:val="center"/>
            </w:pPr>
            <w:r w:rsidRPr="0095297E">
              <w:t>CY</w:t>
            </w:r>
          </w:p>
        </w:tc>
        <w:tc>
          <w:tcPr>
            <w:tcW w:w="709" w:type="dxa"/>
          </w:tcPr>
          <w:p w14:paraId="1467B396" w14:textId="77777777" w:rsidR="008A4F09" w:rsidRPr="0095297E" w:rsidRDefault="008A4F09" w:rsidP="00124E87">
            <w:pPr>
              <w:pStyle w:val="TAL"/>
              <w:jc w:val="center"/>
              <w:rPr>
                <w:bCs/>
                <w:iCs/>
              </w:rPr>
            </w:pPr>
            <w:r w:rsidRPr="0095297E">
              <w:rPr>
                <w:bCs/>
                <w:iCs/>
              </w:rPr>
              <w:t>N/A</w:t>
            </w:r>
          </w:p>
        </w:tc>
        <w:tc>
          <w:tcPr>
            <w:tcW w:w="728" w:type="dxa"/>
          </w:tcPr>
          <w:p w14:paraId="69613D95" w14:textId="77777777" w:rsidR="008A4F09" w:rsidRPr="0095297E" w:rsidRDefault="008A4F09" w:rsidP="00124E87">
            <w:pPr>
              <w:pStyle w:val="TAL"/>
              <w:jc w:val="center"/>
              <w:rPr>
                <w:bCs/>
                <w:iCs/>
              </w:rPr>
            </w:pPr>
            <w:r w:rsidRPr="0095297E">
              <w:rPr>
                <w:bCs/>
                <w:iCs/>
              </w:rPr>
              <w:t>N/A</w:t>
            </w:r>
          </w:p>
        </w:tc>
      </w:tr>
      <w:tr w:rsidR="008A4F09" w:rsidRPr="0095297E" w14:paraId="321A6843" w14:textId="77777777" w:rsidTr="00124E87">
        <w:trPr>
          <w:cantSplit/>
          <w:tblHeader/>
        </w:trPr>
        <w:tc>
          <w:tcPr>
            <w:tcW w:w="6917" w:type="dxa"/>
          </w:tcPr>
          <w:p w14:paraId="3DEBCD05" w14:textId="77777777" w:rsidR="008A4F09" w:rsidRPr="0095297E" w:rsidRDefault="008A4F09" w:rsidP="00124E87">
            <w:pPr>
              <w:pStyle w:val="TAL"/>
              <w:rPr>
                <w:b/>
                <w:i/>
              </w:rPr>
            </w:pPr>
            <w:r w:rsidRPr="0095297E">
              <w:rPr>
                <w:b/>
                <w:i/>
              </w:rPr>
              <w:t>supportedModulationOrderUL</w:t>
            </w:r>
          </w:p>
          <w:p w14:paraId="1A250BC4" w14:textId="77777777" w:rsidR="008A4F09" w:rsidRPr="0095297E" w:rsidRDefault="008A4F09" w:rsidP="00124E87">
            <w:pPr>
              <w:pStyle w:val="TAL"/>
            </w:pPr>
            <w:r w:rsidRPr="0095297E">
              <w:rPr>
                <w:rFonts w:cs="Arial"/>
                <w:szCs w:val="18"/>
              </w:rPr>
              <w:t>Indicates the maximum supported modulation order to be applied for uplink in the carrier in the max data rate calculation as defined in 4.1.2. If included, t</w:t>
            </w:r>
            <w:r w:rsidRPr="0095297E">
              <w:t xml:space="preserve">he network may use a modulation order on this serving cell which is higher than the value indicated in this field </w:t>
            </w:r>
            <w:r w:rsidRPr="0095297E">
              <w:rPr>
                <w:szCs w:val="22"/>
              </w:rPr>
              <w:t>as long as UE supports</w:t>
            </w:r>
            <w:r w:rsidRPr="0095297E">
              <w:t xml:space="preserve"> the </w:t>
            </w:r>
            <w:r w:rsidRPr="0095297E">
              <w:rPr>
                <w:szCs w:val="22"/>
              </w:rPr>
              <w:t xml:space="preserve">modulation of higher </w:t>
            </w:r>
            <w:r w:rsidRPr="0095297E">
              <w:t>value for uplink. If not included,</w:t>
            </w:r>
          </w:p>
          <w:p w14:paraId="1A41149B" w14:textId="77777777" w:rsidR="008A4F09" w:rsidRPr="0095297E" w:rsidRDefault="008A4F09" w:rsidP="00124E87">
            <w:pPr>
              <w:pStyle w:val="B1"/>
              <w:spacing w:after="0"/>
              <w:rPr>
                <w:rFonts w:ascii="Arial" w:hAnsi="Arial" w:cs="Arial"/>
                <w:b/>
                <w:sz w:val="18"/>
                <w:szCs w:val="18"/>
              </w:rPr>
            </w:pPr>
            <w:r w:rsidRPr="0095297E">
              <w:rPr>
                <w:rFonts w:ascii="Arial" w:hAnsi="Arial" w:cs="Arial"/>
                <w:sz w:val="18"/>
                <w:szCs w:val="18"/>
              </w:rPr>
              <w:t>-</w:t>
            </w:r>
            <w:r w:rsidRPr="0095297E">
              <w:rPr>
                <w:rFonts w:ascii="Arial" w:hAnsi="Arial" w:cs="Arial"/>
                <w:sz w:val="18"/>
                <w:szCs w:val="18"/>
              </w:rPr>
              <w:tab/>
              <w:t xml:space="preserve">for FR1 and FR2, the network uses the modulation order signalled per band i.e. </w:t>
            </w:r>
            <w:r w:rsidRPr="0095297E">
              <w:rPr>
                <w:rFonts w:ascii="Arial" w:hAnsi="Arial" w:cs="Arial"/>
                <w:i/>
                <w:sz w:val="18"/>
                <w:szCs w:val="18"/>
              </w:rPr>
              <w:t xml:space="preserve">pusch-256QAM </w:t>
            </w:r>
            <w:r w:rsidRPr="0095297E">
              <w:rPr>
                <w:rFonts w:ascii="Arial" w:hAnsi="Arial" w:cs="Arial"/>
                <w:sz w:val="18"/>
                <w:szCs w:val="18"/>
              </w:rPr>
              <w:t>if signalled</w:t>
            </w:r>
            <w:r w:rsidRPr="0095297E">
              <w:rPr>
                <w:rFonts w:ascii="Arial" w:hAnsi="Arial" w:cs="Arial"/>
                <w:i/>
                <w:sz w:val="18"/>
                <w:szCs w:val="18"/>
              </w:rPr>
              <w:t xml:space="preserve">. </w:t>
            </w:r>
            <w:r w:rsidRPr="0095297E">
              <w:rPr>
                <w:rFonts w:ascii="Arial" w:hAnsi="Arial" w:cs="Arial"/>
                <w:sz w:val="18"/>
                <w:szCs w:val="18"/>
              </w:rPr>
              <w:t>If not signalled in a given band, the network shall use the modulation order 64QAM.</w:t>
            </w:r>
          </w:p>
          <w:p w14:paraId="4DC02CD7" w14:textId="77777777" w:rsidR="008A4F09" w:rsidRPr="0095297E" w:rsidRDefault="008A4F09" w:rsidP="00124E87">
            <w:pPr>
              <w:pStyle w:val="TAL"/>
            </w:pPr>
            <w:r w:rsidRPr="0095297E">
              <w:t>In all the cases, it shall be ensured that the data rate does not exceed the max data rate (</w:t>
            </w:r>
            <w:r w:rsidRPr="0095297E">
              <w:rPr>
                <w:i/>
              </w:rPr>
              <w:t>DataRate</w:t>
            </w:r>
            <w:r w:rsidRPr="0095297E">
              <w:t>) and max data rate per CC (</w:t>
            </w:r>
            <w:r w:rsidRPr="0095297E">
              <w:rPr>
                <w:i/>
              </w:rPr>
              <w:t>DataRateCC</w:t>
            </w:r>
            <w:r w:rsidRPr="0095297E">
              <w:t>) according to TS 38.214 [12].</w:t>
            </w:r>
          </w:p>
        </w:tc>
        <w:tc>
          <w:tcPr>
            <w:tcW w:w="709" w:type="dxa"/>
          </w:tcPr>
          <w:p w14:paraId="6085063A" w14:textId="77777777" w:rsidR="008A4F09" w:rsidRPr="0095297E" w:rsidRDefault="008A4F09" w:rsidP="00124E87">
            <w:pPr>
              <w:pStyle w:val="TAL"/>
              <w:jc w:val="center"/>
            </w:pPr>
            <w:r w:rsidRPr="0095297E">
              <w:t>FSPC</w:t>
            </w:r>
          </w:p>
        </w:tc>
        <w:tc>
          <w:tcPr>
            <w:tcW w:w="567" w:type="dxa"/>
          </w:tcPr>
          <w:p w14:paraId="6A4CBBE7" w14:textId="77777777" w:rsidR="008A4F09" w:rsidRPr="0095297E" w:rsidRDefault="008A4F09" w:rsidP="00124E87">
            <w:pPr>
              <w:pStyle w:val="TAL"/>
              <w:jc w:val="center"/>
            </w:pPr>
            <w:r w:rsidRPr="0095297E">
              <w:t>No</w:t>
            </w:r>
          </w:p>
        </w:tc>
        <w:tc>
          <w:tcPr>
            <w:tcW w:w="709" w:type="dxa"/>
          </w:tcPr>
          <w:p w14:paraId="1CD18F25" w14:textId="77777777" w:rsidR="008A4F09" w:rsidRPr="0095297E" w:rsidRDefault="008A4F09" w:rsidP="00124E87">
            <w:pPr>
              <w:pStyle w:val="TAL"/>
              <w:jc w:val="center"/>
            </w:pPr>
            <w:r w:rsidRPr="0095297E">
              <w:rPr>
                <w:bCs/>
                <w:iCs/>
              </w:rPr>
              <w:t>N/A</w:t>
            </w:r>
          </w:p>
        </w:tc>
        <w:tc>
          <w:tcPr>
            <w:tcW w:w="728" w:type="dxa"/>
          </w:tcPr>
          <w:p w14:paraId="2E6D4C71" w14:textId="77777777" w:rsidR="008A4F09" w:rsidRPr="0095297E" w:rsidRDefault="008A4F09" w:rsidP="00124E87">
            <w:pPr>
              <w:pStyle w:val="TAL"/>
              <w:jc w:val="center"/>
            </w:pPr>
            <w:r w:rsidRPr="0095297E">
              <w:rPr>
                <w:bCs/>
                <w:iCs/>
              </w:rPr>
              <w:t>N/A</w:t>
            </w:r>
          </w:p>
        </w:tc>
      </w:tr>
      <w:tr w:rsidR="008A4F09" w:rsidRPr="0095297E" w14:paraId="42FE35A6" w14:textId="77777777" w:rsidTr="00124E87">
        <w:trPr>
          <w:cantSplit/>
          <w:tblHeader/>
        </w:trPr>
        <w:tc>
          <w:tcPr>
            <w:tcW w:w="6917" w:type="dxa"/>
          </w:tcPr>
          <w:p w14:paraId="3A1EAAAE" w14:textId="77777777" w:rsidR="008A4F09" w:rsidRPr="0095297E" w:rsidRDefault="008A4F09" w:rsidP="00124E87">
            <w:pPr>
              <w:pStyle w:val="TAL"/>
              <w:rPr>
                <w:b/>
                <w:i/>
              </w:rPr>
            </w:pPr>
            <w:r w:rsidRPr="0095297E">
              <w:rPr>
                <w:b/>
                <w:i/>
              </w:rPr>
              <w:t>supportedSubCarrierSpacingUL</w:t>
            </w:r>
          </w:p>
          <w:p w14:paraId="4586B4F8" w14:textId="77777777" w:rsidR="008A4F09" w:rsidRPr="0095297E" w:rsidRDefault="008A4F09" w:rsidP="00124E87">
            <w:pPr>
              <w:pStyle w:val="TAL"/>
            </w:pPr>
            <w:r w:rsidRPr="0095297E">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5BD96D2D" w14:textId="77777777" w:rsidR="008A4F09" w:rsidRPr="0095297E" w:rsidRDefault="008A4F09" w:rsidP="00124E87">
            <w:pPr>
              <w:pStyle w:val="TAL"/>
              <w:jc w:val="center"/>
            </w:pPr>
            <w:r w:rsidRPr="0095297E">
              <w:t>FSPC</w:t>
            </w:r>
          </w:p>
        </w:tc>
        <w:tc>
          <w:tcPr>
            <w:tcW w:w="567" w:type="dxa"/>
          </w:tcPr>
          <w:p w14:paraId="3F3E4472" w14:textId="77777777" w:rsidR="008A4F09" w:rsidRPr="0095297E" w:rsidRDefault="008A4F09" w:rsidP="00124E87">
            <w:pPr>
              <w:pStyle w:val="TAL"/>
              <w:jc w:val="center"/>
            </w:pPr>
            <w:r w:rsidRPr="0095297E">
              <w:t>CY</w:t>
            </w:r>
          </w:p>
        </w:tc>
        <w:tc>
          <w:tcPr>
            <w:tcW w:w="709" w:type="dxa"/>
          </w:tcPr>
          <w:p w14:paraId="52D48EDF" w14:textId="77777777" w:rsidR="008A4F09" w:rsidRPr="0095297E" w:rsidRDefault="008A4F09" w:rsidP="00124E87">
            <w:pPr>
              <w:pStyle w:val="TAL"/>
              <w:jc w:val="center"/>
            </w:pPr>
            <w:r w:rsidRPr="0095297E">
              <w:rPr>
                <w:bCs/>
                <w:iCs/>
              </w:rPr>
              <w:t>N/A</w:t>
            </w:r>
          </w:p>
        </w:tc>
        <w:tc>
          <w:tcPr>
            <w:tcW w:w="728" w:type="dxa"/>
          </w:tcPr>
          <w:p w14:paraId="3F79E976" w14:textId="77777777" w:rsidR="008A4F09" w:rsidRPr="0095297E" w:rsidRDefault="008A4F09" w:rsidP="00124E87">
            <w:pPr>
              <w:pStyle w:val="TAL"/>
              <w:jc w:val="center"/>
            </w:pPr>
            <w:r w:rsidRPr="0095297E">
              <w:rPr>
                <w:bCs/>
                <w:iCs/>
              </w:rPr>
              <w:t>N/A</w:t>
            </w:r>
          </w:p>
        </w:tc>
      </w:tr>
    </w:tbl>
    <w:p w14:paraId="3D16197C" w14:textId="77777777" w:rsidR="00426694" w:rsidRDefault="00426694" w:rsidP="00426694">
      <w:pPr>
        <w:rPr>
          <w:noProof/>
        </w:rPr>
      </w:pPr>
    </w:p>
    <w:p w14:paraId="6F68AA97" w14:textId="77777777" w:rsidR="00426694" w:rsidRPr="005A5309" w:rsidRDefault="00426694" w:rsidP="0071277A">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1D656801" w14:textId="77777777" w:rsidR="00426694" w:rsidRDefault="00426694" w:rsidP="00426694">
      <w:pPr>
        <w:overflowPunct w:val="0"/>
        <w:autoSpaceDE w:val="0"/>
        <w:autoSpaceDN w:val="0"/>
        <w:adjustRightInd w:val="0"/>
        <w:textAlignment w:val="baseline"/>
        <w:rPr>
          <w:lang w:eastAsia="ja-JP"/>
        </w:rPr>
      </w:pPr>
    </w:p>
    <w:p w14:paraId="65313EE5" w14:textId="77777777" w:rsidR="00757FFB" w:rsidRPr="00757FFB" w:rsidRDefault="00757FFB" w:rsidP="00757FFB">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88" w:name="_Toc12750902"/>
      <w:bookmarkStart w:id="189" w:name="_Toc29382266"/>
      <w:bookmarkStart w:id="190" w:name="_Toc37093383"/>
      <w:bookmarkStart w:id="191" w:name="_Toc37238659"/>
      <w:bookmarkStart w:id="192" w:name="_Toc37238773"/>
      <w:bookmarkStart w:id="193" w:name="_Toc46488669"/>
      <w:bookmarkStart w:id="194" w:name="_Toc52574090"/>
      <w:bookmarkStart w:id="195" w:name="_Toc52574176"/>
      <w:bookmarkStart w:id="196" w:name="_Toc146751307"/>
      <w:r w:rsidRPr="00757FFB">
        <w:rPr>
          <w:rFonts w:ascii="Arial" w:hAnsi="Arial"/>
          <w:sz w:val="24"/>
          <w:lang w:eastAsia="ja-JP"/>
        </w:rPr>
        <w:t>4.2.7.10</w:t>
      </w:r>
      <w:r w:rsidRPr="00757FFB">
        <w:rPr>
          <w:rFonts w:ascii="Arial" w:hAnsi="Arial"/>
          <w:sz w:val="24"/>
          <w:lang w:eastAsia="ja-JP"/>
        </w:rPr>
        <w:tab/>
      </w:r>
      <w:r w:rsidRPr="00757FFB">
        <w:rPr>
          <w:rFonts w:ascii="Arial" w:hAnsi="Arial"/>
          <w:i/>
          <w:sz w:val="24"/>
          <w:lang w:eastAsia="ja-JP"/>
        </w:rPr>
        <w:t>Phy-Parameters</w:t>
      </w:r>
      <w:bookmarkEnd w:id="188"/>
      <w:bookmarkEnd w:id="189"/>
      <w:bookmarkEnd w:id="190"/>
      <w:bookmarkEnd w:id="191"/>
      <w:bookmarkEnd w:id="192"/>
      <w:bookmarkEnd w:id="193"/>
      <w:bookmarkEnd w:id="194"/>
      <w:bookmarkEnd w:id="195"/>
      <w:bookmarkEnd w:id="1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57FFB" w:rsidRPr="00757FFB" w14:paraId="106179E4" w14:textId="77777777" w:rsidTr="00124E87">
        <w:trPr>
          <w:cantSplit/>
          <w:tblHeader/>
        </w:trPr>
        <w:tc>
          <w:tcPr>
            <w:tcW w:w="6917" w:type="dxa"/>
          </w:tcPr>
          <w:p w14:paraId="2D46CF4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
                <w:sz w:val="18"/>
                <w:lang w:eastAsia="ja-JP"/>
              </w:rPr>
            </w:pPr>
            <w:r w:rsidRPr="00757FFB">
              <w:rPr>
                <w:rFonts w:ascii="Arial" w:hAnsi="Arial"/>
                <w:b/>
                <w:sz w:val="18"/>
                <w:lang w:eastAsia="ja-JP"/>
              </w:rPr>
              <w:t>Definitions for parameters</w:t>
            </w:r>
          </w:p>
        </w:tc>
        <w:tc>
          <w:tcPr>
            <w:tcW w:w="709" w:type="dxa"/>
          </w:tcPr>
          <w:p w14:paraId="108B9D5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
                <w:sz w:val="18"/>
                <w:lang w:eastAsia="ja-JP"/>
              </w:rPr>
            </w:pPr>
            <w:r w:rsidRPr="00757FFB">
              <w:rPr>
                <w:rFonts w:ascii="Arial" w:hAnsi="Arial"/>
                <w:b/>
                <w:sz w:val="18"/>
                <w:lang w:eastAsia="ja-JP"/>
              </w:rPr>
              <w:t>Per</w:t>
            </w:r>
          </w:p>
        </w:tc>
        <w:tc>
          <w:tcPr>
            <w:tcW w:w="567" w:type="dxa"/>
          </w:tcPr>
          <w:p w14:paraId="571F8FF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
                <w:sz w:val="18"/>
                <w:lang w:eastAsia="ja-JP"/>
              </w:rPr>
            </w:pPr>
            <w:r w:rsidRPr="00757FFB">
              <w:rPr>
                <w:rFonts w:ascii="Arial" w:hAnsi="Arial"/>
                <w:b/>
                <w:sz w:val="18"/>
                <w:lang w:eastAsia="ja-JP"/>
              </w:rPr>
              <w:t>M</w:t>
            </w:r>
          </w:p>
        </w:tc>
        <w:tc>
          <w:tcPr>
            <w:tcW w:w="709" w:type="dxa"/>
          </w:tcPr>
          <w:p w14:paraId="70E382A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
                <w:sz w:val="18"/>
                <w:lang w:eastAsia="ja-JP"/>
              </w:rPr>
            </w:pPr>
            <w:r w:rsidRPr="00757FFB">
              <w:rPr>
                <w:rFonts w:ascii="Arial" w:hAnsi="Arial"/>
                <w:b/>
                <w:sz w:val="18"/>
                <w:lang w:eastAsia="ja-JP"/>
              </w:rPr>
              <w:t>FDD-TDD</w:t>
            </w:r>
          </w:p>
          <w:p w14:paraId="6318EF4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
                <w:sz w:val="18"/>
                <w:lang w:eastAsia="ja-JP"/>
              </w:rPr>
            </w:pPr>
            <w:r w:rsidRPr="00757FFB">
              <w:rPr>
                <w:rFonts w:ascii="Arial" w:hAnsi="Arial"/>
                <w:b/>
                <w:sz w:val="18"/>
                <w:lang w:eastAsia="ja-JP"/>
              </w:rPr>
              <w:t>DIFF</w:t>
            </w:r>
          </w:p>
        </w:tc>
        <w:tc>
          <w:tcPr>
            <w:tcW w:w="728" w:type="dxa"/>
          </w:tcPr>
          <w:p w14:paraId="4EA14FB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
                <w:sz w:val="18"/>
                <w:lang w:eastAsia="ja-JP"/>
              </w:rPr>
            </w:pPr>
            <w:r w:rsidRPr="00757FFB">
              <w:rPr>
                <w:rFonts w:ascii="Arial" w:hAnsi="Arial"/>
                <w:b/>
                <w:sz w:val="18"/>
                <w:lang w:eastAsia="ja-JP"/>
              </w:rPr>
              <w:t>FR1-FR2</w:t>
            </w:r>
          </w:p>
          <w:p w14:paraId="1D7AF04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
                <w:sz w:val="18"/>
                <w:lang w:eastAsia="ja-JP"/>
              </w:rPr>
            </w:pPr>
            <w:r w:rsidRPr="00757FFB">
              <w:rPr>
                <w:rFonts w:ascii="Arial" w:hAnsi="Arial"/>
                <w:b/>
                <w:sz w:val="18"/>
                <w:lang w:eastAsia="ja-JP"/>
              </w:rPr>
              <w:t>DIFF</w:t>
            </w:r>
          </w:p>
        </w:tc>
      </w:tr>
      <w:tr w:rsidR="00757FFB" w:rsidRPr="00757FFB" w14:paraId="16D13E60" w14:textId="77777777" w:rsidTr="00124E87">
        <w:trPr>
          <w:cantSplit/>
          <w:tblHeader/>
        </w:trPr>
        <w:tc>
          <w:tcPr>
            <w:tcW w:w="6917" w:type="dxa"/>
          </w:tcPr>
          <w:p w14:paraId="068DD0F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absoluteTPC-Command</w:t>
            </w:r>
          </w:p>
          <w:p w14:paraId="09970D05"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absolute TPC command mode.</w:t>
            </w:r>
          </w:p>
        </w:tc>
        <w:tc>
          <w:tcPr>
            <w:tcW w:w="709" w:type="dxa"/>
          </w:tcPr>
          <w:p w14:paraId="02DB388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F1395D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D681EF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E77D91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7F1ED15" w14:textId="77777777" w:rsidTr="00124E87">
        <w:trPr>
          <w:cantSplit/>
          <w:tblHeader/>
        </w:trPr>
        <w:tc>
          <w:tcPr>
            <w:tcW w:w="6917" w:type="dxa"/>
          </w:tcPr>
          <w:p w14:paraId="7452A09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aggregationFactorSPS-DL-r16</w:t>
            </w:r>
          </w:p>
          <w:p w14:paraId="20E8D2F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configurable PDSCH aggregation factor ({1, 2, 4, 8}) per DL SPS configuration. The UE can include this feature only if the UE indicates support of </w:t>
            </w:r>
            <w:r w:rsidRPr="00757FFB">
              <w:rPr>
                <w:rFonts w:ascii="Arial" w:hAnsi="Arial"/>
                <w:i/>
                <w:sz w:val="18"/>
                <w:lang w:eastAsia="ja-JP"/>
              </w:rPr>
              <w:t>downlinkSPS</w:t>
            </w:r>
            <w:r w:rsidRPr="00757FFB">
              <w:rPr>
                <w:rFonts w:ascii="Arial" w:hAnsi="Arial"/>
                <w:sz w:val="18"/>
                <w:lang w:eastAsia="ja-JP"/>
              </w:rPr>
              <w:t>.</w:t>
            </w:r>
          </w:p>
        </w:tc>
        <w:tc>
          <w:tcPr>
            <w:tcW w:w="709" w:type="dxa"/>
          </w:tcPr>
          <w:p w14:paraId="1EF3556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81F54C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504881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9E6024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858F169" w14:textId="77777777" w:rsidTr="00124E87">
        <w:trPr>
          <w:cantSplit/>
          <w:tblHeader/>
        </w:trPr>
        <w:tc>
          <w:tcPr>
            <w:tcW w:w="6917" w:type="dxa"/>
          </w:tcPr>
          <w:p w14:paraId="6720F43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almostContiguousCP-OFDM-UL</w:t>
            </w:r>
          </w:p>
          <w:p w14:paraId="764543D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almost contiguous UL CP-OFDM transmissions as defined in clause 6.2 of TS 38.101-1 [2].</w:t>
            </w:r>
          </w:p>
        </w:tc>
        <w:tc>
          <w:tcPr>
            <w:tcW w:w="709" w:type="dxa"/>
          </w:tcPr>
          <w:p w14:paraId="5A49280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390D3E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261D41F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B77A74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693C6676" w14:textId="77777777" w:rsidTr="00124E87">
        <w:trPr>
          <w:cantSplit/>
          <w:tblHeader/>
        </w:trPr>
        <w:tc>
          <w:tcPr>
            <w:tcW w:w="6917" w:type="dxa"/>
          </w:tcPr>
          <w:p w14:paraId="17321FD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bwp-SwitchingDelay</w:t>
            </w:r>
          </w:p>
          <w:p w14:paraId="78FC34A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bCs/>
                <w:iCs/>
                <w:sz w:val="18"/>
                <w:lang w:eastAsia="ja-JP"/>
              </w:rPr>
              <w:t>Defines whether the UE supports DCI and timer based active BWP switching delay type1 or type2 specified in clause 8.6.2 of TS 38.133 [5]. It is mandatory to report type 1 or type 2</w:t>
            </w:r>
            <w:r w:rsidRPr="00757FFB">
              <w:rPr>
                <w:rFonts w:ascii="Arial" w:hAnsi="Arial"/>
                <w:sz w:val="18"/>
                <w:lang w:eastAsia="ja-JP"/>
              </w:rPr>
              <w:t xml:space="preserve"> </w:t>
            </w:r>
            <w:r w:rsidRPr="00757FFB">
              <w:rPr>
                <w:rFonts w:ascii="Arial" w:hAnsi="Arial"/>
                <w:bCs/>
                <w:iCs/>
                <w:sz w:val="18"/>
                <w:lang w:eastAsia="ja-JP"/>
              </w:rPr>
              <w:t xml:space="preserve">when </w:t>
            </w:r>
            <w:r w:rsidRPr="00757FFB">
              <w:rPr>
                <w:rFonts w:ascii="Arial" w:hAnsi="Arial"/>
                <w:bCs/>
                <w:i/>
                <w:sz w:val="18"/>
                <w:lang w:eastAsia="ja-JP"/>
              </w:rPr>
              <w:t>bwp-SameNumerology</w:t>
            </w:r>
            <w:r w:rsidRPr="00757FFB">
              <w:rPr>
                <w:rFonts w:ascii="Arial" w:hAnsi="Arial"/>
                <w:bCs/>
                <w:iCs/>
                <w:sz w:val="18"/>
                <w:lang w:eastAsia="ja-JP"/>
              </w:rPr>
              <w:t xml:space="preserve"> or </w:t>
            </w:r>
            <w:r w:rsidRPr="00757FFB">
              <w:rPr>
                <w:rFonts w:ascii="Arial" w:hAnsi="Arial"/>
                <w:bCs/>
                <w:i/>
                <w:sz w:val="18"/>
                <w:lang w:eastAsia="ja-JP"/>
              </w:rPr>
              <w:t>bwp-DiffNumerology</w:t>
            </w:r>
            <w:r w:rsidRPr="00757FFB">
              <w:rPr>
                <w:rFonts w:ascii="Arial" w:hAnsi="Arial"/>
                <w:bCs/>
                <w:iCs/>
                <w:sz w:val="18"/>
                <w:lang w:eastAsia="ja-JP"/>
              </w:rPr>
              <w:t xml:space="preserve"> is supported on at least one band. This capability is not applicable to IAB-MT.</w:t>
            </w:r>
          </w:p>
        </w:tc>
        <w:tc>
          <w:tcPr>
            <w:tcW w:w="709" w:type="dxa"/>
          </w:tcPr>
          <w:p w14:paraId="7E7CB15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0ABA21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CY</w:t>
            </w:r>
          </w:p>
        </w:tc>
        <w:tc>
          <w:tcPr>
            <w:tcW w:w="709" w:type="dxa"/>
          </w:tcPr>
          <w:p w14:paraId="2375CCE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941B7F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B7FD891" w14:textId="77777777" w:rsidTr="00124E87">
        <w:trPr>
          <w:cantSplit/>
          <w:tblHeader/>
        </w:trPr>
        <w:tc>
          <w:tcPr>
            <w:tcW w:w="6917" w:type="dxa"/>
          </w:tcPr>
          <w:p w14:paraId="4D3398F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bwp-SwitchingMultiCCs-r16</w:t>
            </w:r>
          </w:p>
          <w:p w14:paraId="4F7FAB8C"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incremental delay for DCI and timer based active BWP switching on multiple CCs simultaneously as specified in TS 38.133 [5]. The capability signalling comprises of the following:</w:t>
            </w:r>
          </w:p>
          <w:p w14:paraId="6FE4EAB4"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r>
            <w:r w:rsidRPr="00757FFB">
              <w:rPr>
                <w:rFonts w:ascii="Arial" w:hAnsi="Arial" w:cs="Arial"/>
                <w:i/>
                <w:iCs/>
                <w:sz w:val="18"/>
                <w:szCs w:val="18"/>
                <w:lang w:eastAsia="ja-JP"/>
              </w:rPr>
              <w:t>type1-r16</w:t>
            </w:r>
            <w:r w:rsidRPr="00757FFB">
              <w:rPr>
                <w:rFonts w:ascii="Arial" w:hAnsi="Arial" w:cs="Arial"/>
                <w:sz w:val="18"/>
                <w:szCs w:val="18"/>
                <w:lang w:eastAsia="ja-JP"/>
              </w:rPr>
              <w:t xml:space="preserve"> indicates the delay value for type 1 BWP switching delay and has values of {100us, 200us}</w:t>
            </w:r>
          </w:p>
          <w:p w14:paraId="3C0CFB38"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r>
            <w:r w:rsidRPr="00757FFB">
              <w:rPr>
                <w:rFonts w:ascii="Arial" w:hAnsi="Arial" w:cs="Arial"/>
                <w:i/>
                <w:iCs/>
                <w:sz w:val="18"/>
                <w:szCs w:val="18"/>
                <w:lang w:eastAsia="ja-JP"/>
              </w:rPr>
              <w:t xml:space="preserve">type2-r16 </w:t>
            </w:r>
            <w:r w:rsidRPr="00757FFB">
              <w:rPr>
                <w:rFonts w:ascii="Arial" w:hAnsi="Arial" w:cs="Arial"/>
                <w:sz w:val="18"/>
                <w:szCs w:val="18"/>
                <w:lang w:eastAsia="ja-JP"/>
              </w:rPr>
              <w:t>indicates the delay value for type 2 BWP switching delay and has values of {200us, 400us, 800us, 1000us}</w:t>
            </w:r>
          </w:p>
          <w:p w14:paraId="590E68B0"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p>
          <w:p w14:paraId="18D2FD8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sz w:val="18"/>
                <w:lang w:eastAsia="ja-JP"/>
              </w:rPr>
              <w:t xml:space="preserve">The UE indicating support of this feature shall also support </w:t>
            </w:r>
            <w:r w:rsidRPr="00757FFB">
              <w:rPr>
                <w:rFonts w:ascii="Arial" w:hAnsi="Arial"/>
                <w:i/>
                <w:iCs/>
                <w:sz w:val="18"/>
                <w:lang w:eastAsia="ja-JP"/>
              </w:rPr>
              <w:t>bwp-SwitchingDelay</w:t>
            </w:r>
            <w:r w:rsidRPr="00757FFB">
              <w:rPr>
                <w:rFonts w:ascii="Arial" w:hAnsi="Arial"/>
                <w:sz w:val="18"/>
                <w:lang w:eastAsia="ja-JP"/>
              </w:rPr>
              <w:t>,</w:t>
            </w:r>
            <w:r w:rsidRPr="00757FFB">
              <w:rPr>
                <w:rFonts w:ascii="Arial" w:hAnsi="Arial"/>
                <w:i/>
                <w:sz w:val="18"/>
                <w:lang w:eastAsia="ja-JP"/>
              </w:rPr>
              <w:t xml:space="preserve"> bwp-SameNumerology</w:t>
            </w:r>
            <w:r w:rsidRPr="00757FFB">
              <w:rPr>
                <w:rFonts w:ascii="Arial" w:hAnsi="Arial"/>
                <w:sz w:val="18"/>
                <w:lang w:eastAsia="ja-JP"/>
              </w:rPr>
              <w:t xml:space="preserve"> and/or </w:t>
            </w:r>
            <w:r w:rsidRPr="00757FFB">
              <w:rPr>
                <w:rFonts w:ascii="Arial" w:hAnsi="Arial"/>
                <w:i/>
                <w:sz w:val="18"/>
                <w:lang w:eastAsia="ja-JP"/>
              </w:rPr>
              <w:t>bwp-DiffNumerology</w:t>
            </w:r>
            <w:r w:rsidRPr="00757FFB">
              <w:rPr>
                <w:rFonts w:ascii="Arial" w:hAnsi="Arial"/>
                <w:sz w:val="18"/>
                <w:lang w:eastAsia="ja-JP"/>
              </w:rPr>
              <w:t xml:space="preserve">. It is mandatory to report either </w:t>
            </w:r>
            <w:r w:rsidRPr="00757FFB">
              <w:rPr>
                <w:rFonts w:ascii="Arial" w:hAnsi="Arial"/>
                <w:i/>
                <w:iCs/>
                <w:sz w:val="18"/>
                <w:lang w:eastAsia="ja-JP"/>
              </w:rPr>
              <w:t>type1-r16</w:t>
            </w:r>
            <w:r w:rsidRPr="00757FFB">
              <w:rPr>
                <w:rFonts w:ascii="Arial" w:hAnsi="Arial"/>
                <w:sz w:val="18"/>
                <w:lang w:eastAsia="ja-JP"/>
              </w:rPr>
              <w:t xml:space="preserve"> or </w:t>
            </w:r>
            <w:r w:rsidRPr="00757FFB">
              <w:rPr>
                <w:rFonts w:ascii="Arial" w:hAnsi="Arial"/>
                <w:i/>
                <w:iCs/>
                <w:sz w:val="18"/>
                <w:lang w:eastAsia="ja-JP"/>
              </w:rPr>
              <w:t>type2-r16</w:t>
            </w:r>
            <w:r w:rsidRPr="00757FFB">
              <w:rPr>
                <w:rFonts w:ascii="Arial" w:hAnsi="Arial"/>
                <w:sz w:val="18"/>
                <w:lang w:eastAsia="ja-JP"/>
              </w:rPr>
              <w:t xml:space="preserve"> for a UE which supports CA.</w:t>
            </w:r>
          </w:p>
        </w:tc>
        <w:tc>
          <w:tcPr>
            <w:tcW w:w="709" w:type="dxa"/>
          </w:tcPr>
          <w:p w14:paraId="7154285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49C495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CY</w:t>
            </w:r>
          </w:p>
        </w:tc>
        <w:tc>
          <w:tcPr>
            <w:tcW w:w="709" w:type="dxa"/>
          </w:tcPr>
          <w:p w14:paraId="3AB6E0E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4DFDF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84BFF4F" w14:textId="77777777" w:rsidTr="00124E87">
        <w:trPr>
          <w:cantSplit/>
          <w:tblHeader/>
        </w:trPr>
        <w:tc>
          <w:tcPr>
            <w:tcW w:w="6917" w:type="dxa"/>
          </w:tcPr>
          <w:p w14:paraId="22A41BE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bwp-SwitchingMultiDormancyCCs-r16</w:t>
            </w:r>
          </w:p>
          <w:p w14:paraId="0CCE3B1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incremental delay for BWP switch processing on additional SCells in DCI based simultaneous dormant BWP switching on multiple SCells as specified in TS 38.133 [5]. The capability signalling comprises of the following:</w:t>
            </w:r>
          </w:p>
          <w:p w14:paraId="5EBEA019"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r>
            <w:r w:rsidRPr="00757FFB">
              <w:rPr>
                <w:rFonts w:ascii="Arial" w:hAnsi="Arial" w:cs="Arial"/>
                <w:i/>
                <w:iCs/>
                <w:sz w:val="18"/>
                <w:szCs w:val="18"/>
                <w:lang w:eastAsia="ja-JP"/>
              </w:rPr>
              <w:t>type1-r16</w:t>
            </w:r>
            <w:r w:rsidRPr="00757FFB">
              <w:rPr>
                <w:rFonts w:ascii="Arial" w:hAnsi="Arial" w:cs="Arial"/>
                <w:sz w:val="18"/>
                <w:szCs w:val="18"/>
                <w:lang w:eastAsia="ja-JP"/>
              </w:rPr>
              <w:t xml:space="preserve"> indicates the delay value for type 1 BWP switching delay and has values of {100us, 200us}</w:t>
            </w:r>
          </w:p>
          <w:p w14:paraId="5210D3BF"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r>
            <w:r w:rsidRPr="00757FFB">
              <w:rPr>
                <w:rFonts w:ascii="Arial" w:hAnsi="Arial" w:cs="Arial"/>
                <w:i/>
                <w:iCs/>
                <w:sz w:val="18"/>
                <w:szCs w:val="18"/>
                <w:lang w:eastAsia="ja-JP"/>
              </w:rPr>
              <w:t>type2-r16</w:t>
            </w:r>
            <w:r w:rsidRPr="00757FFB">
              <w:rPr>
                <w:rFonts w:ascii="Arial" w:hAnsi="Arial" w:cs="Arial"/>
                <w:sz w:val="18"/>
                <w:szCs w:val="18"/>
                <w:lang w:eastAsia="ja-JP"/>
              </w:rPr>
              <w:t xml:space="preserve"> indicates the delay value for type 2 BWP switching delay and has values of {200us, 400us, 800us, 1000us}</w:t>
            </w:r>
          </w:p>
          <w:p w14:paraId="6A98191B"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p>
          <w:p w14:paraId="68080F0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The UE indicating support of this feature shall also support </w:t>
            </w:r>
            <w:r w:rsidRPr="00757FFB">
              <w:rPr>
                <w:rFonts w:ascii="Arial" w:hAnsi="Arial"/>
                <w:i/>
                <w:iCs/>
                <w:sz w:val="18"/>
                <w:lang w:eastAsia="ja-JP"/>
              </w:rPr>
              <w:t>scellDormancyWithinActiveTime-r16</w:t>
            </w:r>
            <w:r w:rsidRPr="00757FFB">
              <w:rPr>
                <w:rFonts w:ascii="Arial" w:hAnsi="Arial"/>
                <w:sz w:val="18"/>
                <w:lang w:eastAsia="ja-JP"/>
              </w:rPr>
              <w:t xml:space="preserve"> or </w:t>
            </w:r>
            <w:r w:rsidRPr="00757FFB">
              <w:rPr>
                <w:rFonts w:ascii="Arial" w:hAnsi="Arial"/>
                <w:i/>
                <w:iCs/>
                <w:sz w:val="18"/>
                <w:lang w:eastAsia="ja-JP"/>
              </w:rPr>
              <w:t>scellDormancyOutsideActiveTime-r16</w:t>
            </w:r>
            <w:r w:rsidRPr="00757FFB">
              <w:rPr>
                <w:rFonts w:ascii="Arial" w:hAnsi="Arial"/>
                <w:sz w:val="18"/>
                <w:lang w:eastAsia="ja-JP"/>
              </w:rPr>
              <w:t>.</w:t>
            </w:r>
          </w:p>
        </w:tc>
        <w:tc>
          <w:tcPr>
            <w:tcW w:w="709" w:type="dxa"/>
          </w:tcPr>
          <w:p w14:paraId="183560CD"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UE</w:t>
            </w:r>
          </w:p>
        </w:tc>
        <w:tc>
          <w:tcPr>
            <w:tcW w:w="567" w:type="dxa"/>
          </w:tcPr>
          <w:p w14:paraId="52CF697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No</w:t>
            </w:r>
          </w:p>
        </w:tc>
        <w:tc>
          <w:tcPr>
            <w:tcW w:w="709" w:type="dxa"/>
          </w:tcPr>
          <w:p w14:paraId="7A0E07F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No</w:t>
            </w:r>
          </w:p>
        </w:tc>
        <w:tc>
          <w:tcPr>
            <w:tcW w:w="728" w:type="dxa"/>
          </w:tcPr>
          <w:p w14:paraId="07558E9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No</w:t>
            </w:r>
          </w:p>
        </w:tc>
      </w:tr>
      <w:tr w:rsidR="00757FFB" w:rsidRPr="00757FFB" w14:paraId="1D8AA9CF" w14:textId="77777777" w:rsidTr="00124E87">
        <w:trPr>
          <w:cantSplit/>
          <w:tblHeader/>
        </w:trPr>
        <w:tc>
          <w:tcPr>
            <w:tcW w:w="6917" w:type="dxa"/>
          </w:tcPr>
          <w:p w14:paraId="168E6C5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cbg-FlushIndication-DL</w:t>
            </w:r>
          </w:p>
          <w:p w14:paraId="70DF1C25"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CBG-based (re)transmission for DL using CBG flushing out information (CBGFI) as specified in TS 38.214 [12].</w:t>
            </w:r>
          </w:p>
        </w:tc>
        <w:tc>
          <w:tcPr>
            <w:tcW w:w="709" w:type="dxa"/>
          </w:tcPr>
          <w:p w14:paraId="3A47AFC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B2F345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CF7DFA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C4BA87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9F9307F" w14:textId="77777777" w:rsidTr="00124E87">
        <w:trPr>
          <w:cantSplit/>
          <w:tblHeader/>
        </w:trPr>
        <w:tc>
          <w:tcPr>
            <w:tcW w:w="6917" w:type="dxa"/>
          </w:tcPr>
          <w:p w14:paraId="6BA1361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cbg-TransIndication-DL</w:t>
            </w:r>
          </w:p>
          <w:p w14:paraId="22A55D5D"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CBG-based (re)transmission for DL using CBG transmission information (CBGTI) as specified in TS 38.214 [12].</w:t>
            </w:r>
          </w:p>
        </w:tc>
        <w:tc>
          <w:tcPr>
            <w:tcW w:w="709" w:type="dxa"/>
          </w:tcPr>
          <w:p w14:paraId="3CFB6B1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4471A1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6C0663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E1EADA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CD32CF5" w14:textId="77777777" w:rsidTr="00124E87">
        <w:trPr>
          <w:cantSplit/>
          <w:tblHeader/>
        </w:trPr>
        <w:tc>
          <w:tcPr>
            <w:tcW w:w="6917" w:type="dxa"/>
          </w:tcPr>
          <w:p w14:paraId="07C6348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cbg-TransIndication-UL</w:t>
            </w:r>
          </w:p>
          <w:p w14:paraId="59DA085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both in-order and out-of-order CBG-based (re)transmission for UL using CBG transmission information (CBGTI) as specified in TS 38.214 [12].</w:t>
            </w:r>
          </w:p>
        </w:tc>
        <w:tc>
          <w:tcPr>
            <w:tcW w:w="709" w:type="dxa"/>
          </w:tcPr>
          <w:p w14:paraId="1C7DED2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5FF05C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38E31C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118BB3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4B780E5F" w14:textId="77777777" w:rsidTr="00124E87">
        <w:trPr>
          <w:cantSplit/>
          <w:tblHeader/>
        </w:trPr>
        <w:tc>
          <w:tcPr>
            <w:tcW w:w="6917" w:type="dxa"/>
          </w:tcPr>
          <w:p w14:paraId="7C709621" w14:textId="77777777" w:rsidR="00757FFB" w:rsidRPr="00757FFB" w:rsidRDefault="00757FFB" w:rsidP="00757FFB">
            <w:pPr>
              <w:keepNext/>
              <w:keepLines/>
              <w:overflowPunct w:val="0"/>
              <w:autoSpaceDE w:val="0"/>
              <w:autoSpaceDN w:val="0"/>
              <w:adjustRightInd w:val="0"/>
              <w:spacing w:after="0"/>
              <w:textAlignment w:val="baseline"/>
              <w:rPr>
                <w:rFonts w:ascii="Arial" w:eastAsia="SimSun" w:hAnsi="Arial"/>
                <w:b/>
                <w:bCs/>
                <w:i/>
                <w:iCs/>
                <w:sz w:val="18"/>
                <w:lang w:eastAsia="zh-CN"/>
              </w:rPr>
            </w:pPr>
            <w:r w:rsidRPr="00757FFB">
              <w:rPr>
                <w:rFonts w:ascii="Arial" w:eastAsia="SimSun" w:hAnsi="Arial"/>
                <w:b/>
                <w:bCs/>
                <w:i/>
                <w:iCs/>
                <w:sz w:val="18"/>
                <w:lang w:eastAsia="zh-CN"/>
              </w:rPr>
              <w:t>cbg-TransInOrderPUSCH-UL-r16</w:t>
            </w:r>
          </w:p>
          <w:p w14:paraId="063C7C2F" w14:textId="77777777" w:rsidR="00757FFB" w:rsidRPr="00757FFB" w:rsidRDefault="00757FFB" w:rsidP="00757FFB">
            <w:pPr>
              <w:keepNext/>
              <w:keepLines/>
              <w:overflowPunct w:val="0"/>
              <w:autoSpaceDE w:val="0"/>
              <w:autoSpaceDN w:val="0"/>
              <w:adjustRightInd w:val="0"/>
              <w:spacing w:after="0"/>
              <w:textAlignment w:val="baseline"/>
              <w:rPr>
                <w:rFonts w:ascii="Arial" w:eastAsia="SimSun" w:hAnsi="Arial"/>
                <w:sz w:val="18"/>
                <w:lang w:eastAsia="zh-CN"/>
              </w:rPr>
            </w:pPr>
            <w:r w:rsidRPr="00757FFB">
              <w:rPr>
                <w:rFonts w:ascii="Arial" w:eastAsia="SimSun" w:hAnsi="Arial"/>
                <w:sz w:val="18"/>
                <w:lang w:eastAsia="zh-CN"/>
              </w:rPr>
              <w:t>Indicates whether the UE supports CBG-based re-transmission(s) of a TB using CBG transmission information (CBGTI) as specified in TS 38.214 [12] in the following two cases (both are considered as in-order CBG-based retransmission(s)):</w:t>
            </w:r>
          </w:p>
          <w:p w14:paraId="5974C4DB" w14:textId="77777777" w:rsidR="00757FFB" w:rsidRPr="00757FFB" w:rsidRDefault="00757FFB" w:rsidP="00757FFB">
            <w:pPr>
              <w:keepNext/>
              <w:keepLines/>
              <w:overflowPunct w:val="0"/>
              <w:autoSpaceDE w:val="0"/>
              <w:autoSpaceDN w:val="0"/>
              <w:adjustRightInd w:val="0"/>
              <w:spacing w:after="0"/>
              <w:ind w:left="601" w:hanging="283"/>
              <w:textAlignment w:val="baseline"/>
              <w:rPr>
                <w:rFonts w:ascii="Arial" w:hAnsi="Arial"/>
                <w:sz w:val="18"/>
                <w:lang w:eastAsia="ja-JP"/>
              </w:rPr>
            </w:pPr>
            <w:r w:rsidRPr="00757FFB">
              <w:rPr>
                <w:rFonts w:ascii="Arial" w:eastAsia="SimSun" w:hAnsi="Arial"/>
                <w:sz w:val="18"/>
                <w:lang w:eastAsia="zh-CN"/>
              </w:rPr>
              <w:t>1.</w:t>
            </w:r>
            <w:r w:rsidRPr="00757FFB">
              <w:rPr>
                <w:rFonts w:ascii="Arial" w:hAnsi="Arial"/>
                <w:sz w:val="18"/>
                <w:lang w:eastAsia="ja-JP"/>
              </w:rPr>
              <w:tab/>
              <w:t>if the initial PUSCH transmission was not cancelled due to gNB scheduling/indication/configuration; and</w:t>
            </w:r>
          </w:p>
          <w:p w14:paraId="6FB0DEB8" w14:textId="77777777" w:rsidR="00757FFB" w:rsidRPr="00757FFB" w:rsidRDefault="00757FFB" w:rsidP="00757FFB">
            <w:pPr>
              <w:keepNext/>
              <w:keepLines/>
              <w:overflowPunct w:val="0"/>
              <w:autoSpaceDE w:val="0"/>
              <w:autoSpaceDN w:val="0"/>
              <w:adjustRightInd w:val="0"/>
              <w:spacing w:after="0"/>
              <w:ind w:left="601" w:hanging="283"/>
              <w:textAlignment w:val="baseline"/>
              <w:rPr>
                <w:rFonts w:ascii="Arial" w:hAnsi="Arial"/>
                <w:sz w:val="18"/>
                <w:lang w:eastAsia="ja-JP"/>
              </w:rPr>
            </w:pPr>
            <w:r w:rsidRPr="00757FFB">
              <w:rPr>
                <w:rFonts w:ascii="Arial" w:hAnsi="Arial"/>
                <w:sz w:val="18"/>
                <w:lang w:eastAsia="ja-JP"/>
              </w:rPr>
              <w:t>2.</w:t>
            </w:r>
            <w:r w:rsidRPr="00757FFB">
              <w:rPr>
                <w:rFonts w:ascii="Arial" w:hAnsi="Arial"/>
                <w:sz w:val="18"/>
                <w:lang w:eastAsia="ja-JP"/>
              </w:rPr>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6F5D3EE3"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UE</w:t>
            </w:r>
          </w:p>
        </w:tc>
        <w:tc>
          <w:tcPr>
            <w:tcW w:w="567" w:type="dxa"/>
          </w:tcPr>
          <w:p w14:paraId="6742890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No</w:t>
            </w:r>
          </w:p>
        </w:tc>
        <w:tc>
          <w:tcPr>
            <w:tcW w:w="709" w:type="dxa"/>
          </w:tcPr>
          <w:p w14:paraId="7E8F56B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No</w:t>
            </w:r>
          </w:p>
        </w:tc>
        <w:tc>
          <w:tcPr>
            <w:tcW w:w="728" w:type="dxa"/>
          </w:tcPr>
          <w:p w14:paraId="5BFE7269"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No</w:t>
            </w:r>
          </w:p>
        </w:tc>
      </w:tr>
      <w:tr w:rsidR="00757FFB" w:rsidRPr="00757FFB" w14:paraId="3888A250" w14:textId="77777777" w:rsidTr="00124E87">
        <w:trPr>
          <w:cantSplit/>
          <w:tblHeader/>
        </w:trPr>
        <w:tc>
          <w:tcPr>
            <w:tcW w:w="6917" w:type="dxa"/>
          </w:tcPr>
          <w:p w14:paraId="57CC1F63" w14:textId="77777777" w:rsidR="00757FFB" w:rsidRPr="00757FFB" w:rsidRDefault="00757FFB" w:rsidP="00757FFB">
            <w:pPr>
              <w:keepNext/>
              <w:keepLines/>
              <w:overflowPunct w:val="0"/>
              <w:autoSpaceDE w:val="0"/>
              <w:autoSpaceDN w:val="0"/>
              <w:adjustRightInd w:val="0"/>
              <w:spacing w:after="0"/>
              <w:textAlignment w:val="baseline"/>
              <w:rPr>
                <w:rFonts w:ascii="Arial" w:eastAsia="SimSun" w:hAnsi="Arial"/>
                <w:b/>
                <w:bCs/>
                <w:i/>
                <w:iCs/>
                <w:sz w:val="18"/>
                <w:lang w:eastAsia="zh-CN"/>
              </w:rPr>
            </w:pPr>
            <w:r w:rsidRPr="00757FFB">
              <w:rPr>
                <w:rFonts w:ascii="Arial" w:eastAsia="SimSun" w:hAnsi="Arial"/>
                <w:b/>
                <w:bCs/>
                <w:i/>
                <w:iCs/>
                <w:sz w:val="18"/>
                <w:lang w:eastAsia="zh-CN"/>
              </w:rPr>
              <w:t>cg-TimeDomainAllocationExtension-r17</w:t>
            </w:r>
          </w:p>
          <w:p w14:paraId="4CDD00BD" w14:textId="77777777" w:rsidR="00757FFB" w:rsidRPr="00757FFB" w:rsidRDefault="00757FFB" w:rsidP="00757FFB">
            <w:pPr>
              <w:keepNext/>
              <w:keepLines/>
              <w:overflowPunct w:val="0"/>
              <w:autoSpaceDE w:val="0"/>
              <w:autoSpaceDN w:val="0"/>
              <w:adjustRightInd w:val="0"/>
              <w:spacing w:after="0"/>
              <w:textAlignment w:val="baseline"/>
              <w:rPr>
                <w:rFonts w:ascii="Arial" w:eastAsia="SimSun" w:hAnsi="Arial"/>
                <w:b/>
                <w:bCs/>
                <w:i/>
                <w:iCs/>
                <w:sz w:val="18"/>
                <w:lang w:eastAsia="zh-CN"/>
              </w:rPr>
            </w:pPr>
            <w:r w:rsidRPr="00757FFB">
              <w:rPr>
                <w:rFonts w:ascii="Arial" w:eastAsia="SimSun" w:hAnsi="Arial"/>
                <w:sz w:val="18"/>
                <w:lang w:eastAsia="zh-CN"/>
              </w:rPr>
              <w:t xml:space="preserve">Indicates whether UE supports the </w:t>
            </w:r>
            <w:r w:rsidRPr="00757FFB">
              <w:rPr>
                <w:rFonts w:ascii="Arial" w:hAnsi="Arial"/>
                <w:i/>
                <w:sz w:val="18"/>
                <w:lang w:eastAsia="ja-JP"/>
              </w:rPr>
              <w:t xml:space="preserve">timeDomainAllocation-v1710 </w:t>
            </w:r>
            <w:r w:rsidRPr="00757FFB">
              <w:rPr>
                <w:rFonts w:ascii="Arial" w:eastAsia="SimSun" w:hAnsi="Arial"/>
                <w:sz w:val="18"/>
                <w:lang w:eastAsia="zh-CN"/>
              </w:rPr>
              <w:t>configured in</w:t>
            </w:r>
            <w:r w:rsidRPr="00757FFB">
              <w:rPr>
                <w:rFonts w:ascii="Arial" w:hAnsi="Arial"/>
                <w:i/>
                <w:iCs/>
                <w:sz w:val="18"/>
                <w:lang w:eastAsia="ja-JP"/>
              </w:rPr>
              <w:t xml:space="preserve"> rrc-ConfiguredUplinkGrant</w:t>
            </w:r>
            <w:r w:rsidRPr="00757FFB">
              <w:rPr>
                <w:rFonts w:ascii="Arial" w:eastAsia="SimSun" w:hAnsi="Arial"/>
                <w:sz w:val="18"/>
                <w:lang w:eastAsia="zh-CN"/>
              </w:rPr>
              <w:t xml:space="preserve"> to indicate 16 or more entries in PUSCH TDRA table. This field is only applicable if the UE supports both</w:t>
            </w:r>
            <w:r w:rsidRPr="00757FFB">
              <w:rPr>
                <w:rFonts w:ascii="Arial" w:eastAsia="SimSun" w:hAnsi="Arial"/>
                <w:i/>
                <w:sz w:val="18"/>
                <w:lang w:eastAsia="zh-CN"/>
              </w:rPr>
              <w:t xml:space="preserve"> pusch-RepetitionTypeB-r16</w:t>
            </w:r>
            <w:r w:rsidRPr="00757FFB">
              <w:rPr>
                <w:rFonts w:ascii="Arial" w:eastAsia="SimSun" w:hAnsi="Arial"/>
                <w:sz w:val="18"/>
                <w:lang w:eastAsia="zh-CN"/>
              </w:rPr>
              <w:t xml:space="preserve"> and either </w:t>
            </w:r>
            <w:r w:rsidRPr="00757FFB">
              <w:rPr>
                <w:rFonts w:ascii="Arial" w:eastAsia="SimSun" w:hAnsi="Arial"/>
                <w:i/>
                <w:sz w:val="18"/>
                <w:lang w:eastAsia="zh-CN"/>
              </w:rPr>
              <w:t>configuredUL-GrantType1</w:t>
            </w:r>
            <w:r w:rsidRPr="00757FFB">
              <w:rPr>
                <w:rFonts w:ascii="Arial" w:eastAsia="SimSun" w:hAnsi="Arial"/>
                <w:sz w:val="18"/>
                <w:lang w:eastAsia="zh-CN"/>
              </w:rPr>
              <w:t xml:space="preserve"> or </w:t>
            </w:r>
            <w:r w:rsidRPr="00757FFB">
              <w:rPr>
                <w:rFonts w:ascii="Arial" w:eastAsia="SimSun" w:hAnsi="Arial"/>
                <w:i/>
                <w:sz w:val="18"/>
                <w:lang w:eastAsia="zh-CN"/>
              </w:rPr>
              <w:t>configuredUL-GrantType1-v1650.</w:t>
            </w:r>
          </w:p>
        </w:tc>
        <w:tc>
          <w:tcPr>
            <w:tcW w:w="709" w:type="dxa"/>
          </w:tcPr>
          <w:p w14:paraId="5572427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zh-CN"/>
              </w:rPr>
              <w:t>UE</w:t>
            </w:r>
          </w:p>
        </w:tc>
        <w:tc>
          <w:tcPr>
            <w:tcW w:w="567" w:type="dxa"/>
          </w:tcPr>
          <w:p w14:paraId="1B6C364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zh-CN"/>
              </w:rPr>
              <w:t>No</w:t>
            </w:r>
          </w:p>
        </w:tc>
        <w:tc>
          <w:tcPr>
            <w:tcW w:w="709" w:type="dxa"/>
          </w:tcPr>
          <w:p w14:paraId="216B2F5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zh-CN"/>
              </w:rPr>
              <w:t>No</w:t>
            </w:r>
          </w:p>
        </w:tc>
        <w:tc>
          <w:tcPr>
            <w:tcW w:w="728" w:type="dxa"/>
          </w:tcPr>
          <w:p w14:paraId="2803E583"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zh-CN"/>
              </w:rPr>
              <w:t>No</w:t>
            </w:r>
          </w:p>
        </w:tc>
      </w:tr>
      <w:tr w:rsidR="00757FFB" w:rsidRPr="00757FFB" w14:paraId="7759C28C" w14:textId="77777777" w:rsidTr="00124E8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C7BB1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cli-RSSI-FDM-DL-r16</w:t>
            </w:r>
          </w:p>
          <w:p w14:paraId="45614E0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sz w:val="18"/>
                <w:lang w:eastAsia="ja-JP"/>
              </w:rPr>
            </w:pPr>
            <w:r w:rsidRPr="00757FFB">
              <w:rPr>
                <w:rFonts w:ascii="Arial" w:hAnsi="Arial" w:cs="Arial"/>
                <w:bCs/>
                <w:iCs/>
                <w:sz w:val="18"/>
                <w:szCs w:val="18"/>
                <w:lang w:eastAsia="ja-JP"/>
              </w:rPr>
              <w:t xml:space="preserve">Indicates </w:t>
            </w:r>
            <w:r w:rsidRPr="00757FFB">
              <w:rPr>
                <w:rFonts w:ascii="Arial" w:hAnsi="Arial"/>
                <w:sz w:val="18"/>
                <w:lang w:eastAsia="ja-JP"/>
              </w:rPr>
              <w:t>whether serving cell DL signal/channel (e.g. PDSCH/PDCCH) and CLI-RSSI FDMed reception is supported</w:t>
            </w:r>
            <w:r w:rsidRPr="00757FFB">
              <w:rPr>
                <w:rFonts w:ascii="Arial" w:hAnsi="Arial" w:cs="Arial"/>
                <w:bCs/>
                <w:iCs/>
                <w:sz w:val="18"/>
                <w:szCs w:val="18"/>
                <w:lang w:eastAsia="ja-JP"/>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40FA3E8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5B3D836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1E7EA4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19128A8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6A210A6C" w14:textId="77777777" w:rsidTr="00124E8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9895CB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cli-SRS-RSRP-FDM-DL-r16</w:t>
            </w:r>
          </w:p>
          <w:p w14:paraId="35B682A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sz w:val="18"/>
                <w:lang w:eastAsia="ja-JP"/>
              </w:rPr>
            </w:pPr>
            <w:r w:rsidRPr="00757FFB">
              <w:rPr>
                <w:rFonts w:ascii="Arial" w:hAnsi="Arial" w:cs="Arial"/>
                <w:bCs/>
                <w:iCs/>
                <w:sz w:val="18"/>
                <w:szCs w:val="18"/>
                <w:lang w:eastAsia="ja-JP"/>
              </w:rPr>
              <w:t xml:space="preserve">Indicates </w:t>
            </w:r>
            <w:r w:rsidRPr="00757FFB">
              <w:rPr>
                <w:rFonts w:ascii="Arial" w:hAnsi="Arial"/>
                <w:sz w:val="18"/>
                <w:lang w:eastAsia="ja-JP"/>
              </w:rPr>
              <w:t>whether serving cell DL signal/channel (e.g. PDSCH/PDCCH) and SRS-RSRP FDMed reception is supported</w:t>
            </w:r>
            <w:r w:rsidRPr="00757FFB">
              <w:rPr>
                <w:rFonts w:ascii="Arial" w:hAnsi="Arial" w:cs="Arial"/>
                <w:bCs/>
                <w:iCs/>
                <w:sz w:val="18"/>
                <w:szCs w:val="18"/>
                <w:lang w:eastAsia="ja-JP"/>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35BF97B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122C06C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3E0D863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27E3D2F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695EC750" w14:textId="77777777" w:rsidTr="00124E8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99B006"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i/>
                <w:sz w:val="18"/>
                <w:lang w:eastAsia="ja-JP"/>
              </w:rPr>
            </w:pPr>
            <w:r w:rsidRPr="00757FFB">
              <w:rPr>
                <w:rFonts w:ascii="Arial" w:hAnsi="Arial" w:cs="Arial"/>
                <w:b/>
                <w:i/>
                <w:sz w:val="18"/>
                <w:lang w:eastAsia="ja-JP"/>
              </w:rPr>
              <w:t>codebookVariantsList-r16</w:t>
            </w:r>
          </w:p>
          <w:p w14:paraId="7302810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cs="Arial"/>
                <w:sz w:val="18"/>
                <w:lang w:eastAsia="ja-JP"/>
              </w:rPr>
              <w:t xml:space="preserve">Indicates the list of </w:t>
            </w:r>
            <w:r w:rsidRPr="00757FFB">
              <w:rPr>
                <w:rFonts w:ascii="Arial" w:hAnsi="Arial" w:cs="Arial"/>
                <w:i/>
                <w:sz w:val="18"/>
                <w:lang w:eastAsia="ja-JP"/>
              </w:rPr>
              <w:t>SupportedCSI-RS-Resource</w:t>
            </w:r>
            <w:r w:rsidRPr="00757FFB">
              <w:rPr>
                <w:rFonts w:ascii="Arial" w:hAnsi="Arial" w:cs="Arial"/>
                <w:sz w:val="18"/>
                <w:lang w:eastAsia="ja-JP"/>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421D329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752A186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AF8046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lang w:eastAsia="ja-JP"/>
              </w:rPr>
              <w:t>No</w:t>
            </w:r>
          </w:p>
        </w:tc>
        <w:tc>
          <w:tcPr>
            <w:tcW w:w="728" w:type="dxa"/>
            <w:tcBorders>
              <w:top w:val="single" w:sz="4" w:space="0" w:color="808080"/>
              <w:left w:val="single" w:sz="4" w:space="0" w:color="808080"/>
              <w:bottom w:val="single" w:sz="4" w:space="0" w:color="808080"/>
              <w:right w:val="single" w:sz="4" w:space="0" w:color="808080"/>
            </w:tcBorders>
          </w:tcPr>
          <w:p w14:paraId="47CEF37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lang w:eastAsia="ja-JP"/>
              </w:rPr>
              <w:t>No</w:t>
            </w:r>
          </w:p>
        </w:tc>
      </w:tr>
      <w:tr w:rsidR="00757FFB" w:rsidRPr="00757FFB" w14:paraId="48154262" w14:textId="77777777" w:rsidTr="00124E87">
        <w:trPr>
          <w:cantSplit/>
          <w:tblHeader/>
        </w:trPr>
        <w:tc>
          <w:tcPr>
            <w:tcW w:w="6917" w:type="dxa"/>
          </w:tcPr>
          <w:p w14:paraId="741132E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configuredUL-GrantType1</w:t>
            </w:r>
          </w:p>
          <w:p w14:paraId="52DAEF3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Type 1 PUSCH transmissions with configured grant as specified in TS 38.214 [12] with UL-TWG-repK value of one. This applies only to non-shared spectrum channel access. For shared spectrum channel access, </w:t>
            </w:r>
            <w:r w:rsidRPr="00757FFB">
              <w:rPr>
                <w:rFonts w:ascii="Arial" w:hAnsi="Arial"/>
                <w:bCs/>
                <w:i/>
                <w:sz w:val="18"/>
                <w:lang w:eastAsia="ja-JP"/>
              </w:rPr>
              <w:t>configuredUL-GrantType1-r16</w:t>
            </w:r>
            <w:r w:rsidRPr="00757FFB">
              <w:rPr>
                <w:rFonts w:ascii="Arial" w:hAnsi="Arial"/>
                <w:bCs/>
                <w:iCs/>
                <w:sz w:val="18"/>
                <w:lang w:eastAsia="ja-JP"/>
              </w:rPr>
              <w:t xml:space="preserve"> applies.</w:t>
            </w:r>
          </w:p>
        </w:tc>
        <w:tc>
          <w:tcPr>
            <w:tcW w:w="709" w:type="dxa"/>
          </w:tcPr>
          <w:p w14:paraId="34189B8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F125B0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E3A4FF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E199FD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3E4CED09" w14:textId="77777777" w:rsidTr="00124E87">
        <w:trPr>
          <w:cantSplit/>
          <w:tblHeader/>
        </w:trPr>
        <w:tc>
          <w:tcPr>
            <w:tcW w:w="6917" w:type="dxa"/>
          </w:tcPr>
          <w:p w14:paraId="72A0968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configuredUL-GrantType2</w:t>
            </w:r>
          </w:p>
          <w:p w14:paraId="15BC56BF"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Type 2 PUSCH transmissions with configured grant as specified in TS 38.214 [12] with UL-TWG-repK value of one. This applies only to non-shared spectrum channel access. For shared spectrum channel access, </w:t>
            </w:r>
            <w:r w:rsidRPr="00757FFB">
              <w:rPr>
                <w:rFonts w:ascii="Arial" w:hAnsi="Arial"/>
                <w:bCs/>
                <w:i/>
                <w:sz w:val="18"/>
                <w:lang w:eastAsia="ja-JP"/>
              </w:rPr>
              <w:t>configuredUL-GrantType2-r16</w:t>
            </w:r>
            <w:r w:rsidRPr="00757FFB">
              <w:rPr>
                <w:rFonts w:ascii="Arial" w:hAnsi="Arial"/>
                <w:bCs/>
                <w:iCs/>
                <w:sz w:val="18"/>
                <w:lang w:eastAsia="ja-JP"/>
              </w:rPr>
              <w:t xml:space="preserve"> applies.</w:t>
            </w:r>
          </w:p>
        </w:tc>
        <w:tc>
          <w:tcPr>
            <w:tcW w:w="709" w:type="dxa"/>
          </w:tcPr>
          <w:p w14:paraId="7558A7C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529D86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15F05F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57395F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477C0D61" w14:textId="77777777" w:rsidTr="00124E87">
        <w:trPr>
          <w:cantSplit/>
          <w:tblHeader/>
        </w:trPr>
        <w:tc>
          <w:tcPr>
            <w:tcW w:w="6917" w:type="dxa"/>
          </w:tcPr>
          <w:p w14:paraId="282E56F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cqi-4-BitsSubbandTN-NonSharedSpectrumChAccess-r17</w:t>
            </w:r>
          </w:p>
          <w:p w14:paraId="14CB6D1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Indicates whether the UE supports subband CQI reporting with 4 bits per subband for TN and non-shared spectrum channel access.</w:t>
            </w:r>
          </w:p>
        </w:tc>
        <w:tc>
          <w:tcPr>
            <w:tcW w:w="709" w:type="dxa"/>
          </w:tcPr>
          <w:p w14:paraId="5B24F50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3D8058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159B21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910E05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07364EBA" w14:textId="77777777" w:rsidTr="00124E87">
        <w:trPr>
          <w:cantSplit/>
          <w:tblHeader/>
        </w:trPr>
        <w:tc>
          <w:tcPr>
            <w:tcW w:w="6917" w:type="dxa"/>
          </w:tcPr>
          <w:p w14:paraId="7D1A0D0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cqi-TableAlt</w:t>
            </w:r>
          </w:p>
          <w:p w14:paraId="6B7236E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UE supports the CQI table with target BLER of 10^-5.</w:t>
            </w:r>
          </w:p>
        </w:tc>
        <w:tc>
          <w:tcPr>
            <w:tcW w:w="709" w:type="dxa"/>
          </w:tcPr>
          <w:p w14:paraId="17B238A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B334F2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A71779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E06D56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2C02157" w14:textId="77777777" w:rsidTr="00124E87">
        <w:trPr>
          <w:cantSplit/>
          <w:tblHeader/>
        </w:trPr>
        <w:tc>
          <w:tcPr>
            <w:tcW w:w="6917" w:type="dxa"/>
          </w:tcPr>
          <w:p w14:paraId="4976FBC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cri-RI-CQI-WithoutNon-PMI-PortInd-r16</w:t>
            </w:r>
          </w:p>
          <w:p w14:paraId="74A5E2B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 xml:space="preserve">Indicates whether UE supports </w:t>
            </w:r>
            <w:r w:rsidRPr="00757FFB">
              <w:rPr>
                <w:rFonts w:ascii="Arial" w:hAnsi="Arial"/>
                <w:bCs/>
                <w:i/>
                <w:sz w:val="18"/>
                <w:lang w:eastAsia="ja-JP"/>
              </w:rPr>
              <w:t>CSI-ReportConfig</w:t>
            </w:r>
            <w:r w:rsidRPr="00757FFB">
              <w:rPr>
                <w:rFonts w:ascii="Arial" w:hAnsi="Arial"/>
                <w:bCs/>
                <w:iCs/>
                <w:sz w:val="18"/>
                <w:lang w:eastAsia="ja-JP"/>
              </w:rPr>
              <w:t xml:space="preserve"> with the </w:t>
            </w:r>
            <w:r w:rsidRPr="00757FFB">
              <w:rPr>
                <w:rFonts w:ascii="Arial" w:hAnsi="Arial"/>
                <w:bCs/>
                <w:i/>
                <w:sz w:val="18"/>
                <w:lang w:eastAsia="ja-JP"/>
              </w:rPr>
              <w:t>reportQuantity</w:t>
            </w:r>
            <w:r w:rsidRPr="00757FFB">
              <w:rPr>
                <w:rFonts w:ascii="Arial" w:hAnsi="Arial"/>
                <w:bCs/>
                <w:iCs/>
                <w:sz w:val="18"/>
                <w:lang w:eastAsia="ja-JP"/>
              </w:rPr>
              <w:t xml:space="preserve"> set to '</w:t>
            </w:r>
            <w:r w:rsidRPr="00757FFB">
              <w:rPr>
                <w:rFonts w:ascii="Arial" w:hAnsi="Arial"/>
                <w:bCs/>
                <w:i/>
                <w:sz w:val="18"/>
                <w:lang w:eastAsia="ja-JP"/>
              </w:rPr>
              <w:t>cri-RI-CQ</w:t>
            </w:r>
            <w:r w:rsidRPr="00757FFB">
              <w:rPr>
                <w:rFonts w:ascii="Arial" w:hAnsi="Arial"/>
                <w:bCs/>
                <w:iCs/>
                <w:sz w:val="18"/>
                <w:lang w:eastAsia="ja-JP"/>
              </w:rPr>
              <w:t xml:space="preserve">' and the </w:t>
            </w:r>
            <w:r w:rsidRPr="00757FFB">
              <w:rPr>
                <w:rFonts w:ascii="Arial" w:hAnsi="Arial"/>
                <w:bCs/>
                <w:i/>
                <w:sz w:val="18"/>
                <w:lang w:eastAsia="ja-JP"/>
              </w:rPr>
              <w:t>non-PMI-PortIndication</w:t>
            </w:r>
            <w:r w:rsidRPr="00757FFB">
              <w:rPr>
                <w:rFonts w:ascii="Arial" w:hAnsi="Arial"/>
                <w:bCs/>
                <w:iCs/>
                <w:sz w:val="18"/>
                <w:lang w:eastAsia="ja-JP"/>
              </w:rPr>
              <w:t xml:space="preserve"> is not configured.</w:t>
            </w:r>
          </w:p>
          <w:p w14:paraId="1AF6CBF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p>
          <w:p w14:paraId="08FB7B9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iCs/>
                <w:sz w:val="18"/>
                <w:lang w:eastAsia="ja-JP"/>
              </w:rPr>
              <w:t xml:space="preserve">UE indicating support of this feature shall also indicate support of </w:t>
            </w:r>
            <w:r w:rsidRPr="00757FFB">
              <w:rPr>
                <w:rFonts w:ascii="Arial" w:hAnsi="Arial"/>
                <w:bCs/>
                <w:i/>
                <w:sz w:val="18"/>
                <w:lang w:eastAsia="ja-JP"/>
              </w:rPr>
              <w:t>csi-ReportFramework</w:t>
            </w:r>
            <w:r w:rsidRPr="00757FFB">
              <w:rPr>
                <w:rFonts w:ascii="Arial" w:hAnsi="Arial"/>
                <w:bCs/>
                <w:iCs/>
                <w:sz w:val="18"/>
                <w:lang w:eastAsia="ja-JP"/>
              </w:rPr>
              <w:t>.</w:t>
            </w:r>
          </w:p>
        </w:tc>
        <w:tc>
          <w:tcPr>
            <w:tcW w:w="709" w:type="dxa"/>
          </w:tcPr>
          <w:p w14:paraId="32C1979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7E2459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E95813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88BB58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1F38FE4C" w14:textId="77777777" w:rsidTr="00124E87">
        <w:trPr>
          <w:cantSplit/>
          <w:tblHeader/>
        </w:trPr>
        <w:tc>
          <w:tcPr>
            <w:tcW w:w="6917" w:type="dxa"/>
          </w:tcPr>
          <w:p w14:paraId="1FCBAE8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crossSlotScheduling-r16</w:t>
            </w:r>
          </w:p>
          <w:p w14:paraId="63F3DD3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757FFB">
              <w:rPr>
                <w:rFonts w:ascii="Arial" w:hAnsi="Arial" w:cs="Arial"/>
                <w:bCs/>
                <w:iCs/>
                <w:sz w:val="18"/>
                <w:szCs w:val="18"/>
                <w:lang w:eastAsia="ja-JP"/>
              </w:rPr>
              <w:t xml:space="preserve">When this field is reported, either of </w:t>
            </w:r>
            <w:r w:rsidRPr="00757FFB">
              <w:rPr>
                <w:rFonts w:ascii="Arial" w:hAnsi="Arial" w:cs="Arial"/>
                <w:bCs/>
                <w:i/>
                <w:iCs/>
                <w:sz w:val="18"/>
                <w:szCs w:val="18"/>
                <w:lang w:eastAsia="ja-JP"/>
              </w:rPr>
              <w:t>non-SharedSpectrumChAccess-r16</w:t>
            </w:r>
            <w:r w:rsidRPr="00757FFB">
              <w:rPr>
                <w:rFonts w:ascii="Arial" w:hAnsi="Arial" w:cs="Arial"/>
                <w:bCs/>
                <w:iCs/>
                <w:sz w:val="18"/>
                <w:szCs w:val="18"/>
                <w:lang w:eastAsia="ja-JP"/>
              </w:rPr>
              <w:t xml:space="preserve"> or </w:t>
            </w:r>
            <w:r w:rsidRPr="00757FFB">
              <w:rPr>
                <w:rFonts w:ascii="Arial" w:hAnsi="Arial" w:cs="Arial"/>
                <w:bCs/>
                <w:i/>
                <w:iCs/>
                <w:sz w:val="18"/>
                <w:szCs w:val="18"/>
                <w:lang w:eastAsia="ja-JP"/>
              </w:rPr>
              <w:t>sharedSpectrumChAccess-r16</w:t>
            </w:r>
            <w:r w:rsidRPr="00757FFB">
              <w:rPr>
                <w:rFonts w:ascii="Arial" w:hAnsi="Arial" w:cs="Arial"/>
                <w:bCs/>
                <w:iCs/>
                <w:sz w:val="18"/>
                <w:szCs w:val="18"/>
                <w:lang w:eastAsia="ja-JP"/>
              </w:rPr>
              <w:t xml:space="preserve"> shall be reported, at least.</w:t>
            </w:r>
          </w:p>
        </w:tc>
        <w:tc>
          <w:tcPr>
            <w:tcW w:w="709" w:type="dxa"/>
          </w:tcPr>
          <w:p w14:paraId="1D7A8C3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1617F1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4551A7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FE4951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706B669" w14:textId="77777777" w:rsidTr="00124E87">
        <w:trPr>
          <w:cantSplit/>
          <w:tblHeader/>
        </w:trPr>
        <w:tc>
          <w:tcPr>
            <w:tcW w:w="6917" w:type="dxa"/>
          </w:tcPr>
          <w:p w14:paraId="68805E6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csi-ReportFramework</w:t>
            </w:r>
          </w:p>
          <w:p w14:paraId="1FB2346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See </w:t>
            </w:r>
            <w:r w:rsidRPr="00757FFB">
              <w:rPr>
                <w:rFonts w:ascii="Arial" w:hAnsi="Arial"/>
                <w:i/>
                <w:sz w:val="18"/>
                <w:lang w:eastAsia="ja-JP"/>
              </w:rPr>
              <w:t>csi-ReportFramework</w:t>
            </w:r>
            <w:r w:rsidRPr="00757FFB">
              <w:rPr>
                <w:rFonts w:ascii="Arial" w:hAnsi="Arial"/>
                <w:sz w:val="18"/>
                <w:lang w:eastAsia="ja-JP"/>
              </w:rPr>
              <w:t xml:space="preserve"> in 4.2.7.2. For a band combination comprised of FR1 and FR2 bands, this parameter, if present, limits the corresponding parameter in </w:t>
            </w:r>
            <w:r w:rsidRPr="00757FFB">
              <w:rPr>
                <w:rFonts w:ascii="Arial" w:hAnsi="Arial"/>
                <w:i/>
                <w:sz w:val="18"/>
                <w:lang w:eastAsia="ja-JP"/>
              </w:rPr>
              <w:t>MIMO-ParametersPerBand</w:t>
            </w:r>
            <w:r w:rsidRPr="00757FFB">
              <w:rPr>
                <w:rFonts w:ascii="Arial" w:hAnsi="Arial"/>
                <w:sz w:val="18"/>
                <w:lang w:eastAsia="ja-JP"/>
              </w:rPr>
              <w:t>.</w:t>
            </w:r>
          </w:p>
        </w:tc>
        <w:tc>
          <w:tcPr>
            <w:tcW w:w="709" w:type="dxa"/>
          </w:tcPr>
          <w:p w14:paraId="12911E3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UE</w:t>
            </w:r>
          </w:p>
        </w:tc>
        <w:tc>
          <w:tcPr>
            <w:tcW w:w="567" w:type="dxa"/>
          </w:tcPr>
          <w:p w14:paraId="644048A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Yes</w:t>
            </w:r>
          </w:p>
        </w:tc>
        <w:tc>
          <w:tcPr>
            <w:tcW w:w="709" w:type="dxa"/>
          </w:tcPr>
          <w:p w14:paraId="112FABA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28" w:type="dxa"/>
          </w:tcPr>
          <w:p w14:paraId="6CD9B52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eastAsia="DengXian" w:hAnsi="Arial"/>
                <w:sz w:val="18"/>
                <w:lang w:eastAsia="ja-JP"/>
              </w:rPr>
              <w:t>N/A</w:t>
            </w:r>
          </w:p>
        </w:tc>
      </w:tr>
      <w:tr w:rsidR="00757FFB" w:rsidRPr="00757FFB" w14:paraId="7A7ACE68" w14:textId="77777777" w:rsidTr="00124E87">
        <w:trPr>
          <w:cantSplit/>
          <w:tblHeader/>
        </w:trPr>
        <w:tc>
          <w:tcPr>
            <w:tcW w:w="6917" w:type="dxa"/>
          </w:tcPr>
          <w:p w14:paraId="5790CB0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csi-ReportFrameworkExt-r16</w:t>
            </w:r>
          </w:p>
          <w:p w14:paraId="68CAF47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sz w:val="18"/>
                <w:lang w:eastAsia="ja-JP"/>
              </w:rPr>
              <w:t xml:space="preserve">See </w:t>
            </w:r>
            <w:r w:rsidRPr="00757FFB">
              <w:rPr>
                <w:rFonts w:ascii="Arial" w:hAnsi="Arial"/>
                <w:i/>
                <w:sz w:val="18"/>
                <w:lang w:eastAsia="ja-JP"/>
              </w:rPr>
              <w:t>csi-ReportFramework</w:t>
            </w:r>
            <w:r w:rsidRPr="00757FFB">
              <w:rPr>
                <w:rFonts w:ascii="Arial" w:hAnsi="Arial"/>
                <w:sz w:val="18"/>
                <w:lang w:eastAsia="ja-JP"/>
              </w:rPr>
              <w:t xml:space="preserve"> in 4.2.7.2. For a band combination comprised of FR1 and FR2 bands, this parameter, if present, limits the corresponding parameter in </w:t>
            </w:r>
            <w:r w:rsidRPr="00757FFB">
              <w:rPr>
                <w:rFonts w:ascii="Arial" w:hAnsi="Arial"/>
                <w:i/>
                <w:sz w:val="18"/>
                <w:lang w:eastAsia="ja-JP"/>
              </w:rPr>
              <w:t>MIMO-ParametersPerBand</w:t>
            </w:r>
            <w:r w:rsidRPr="00757FFB">
              <w:rPr>
                <w:rFonts w:ascii="Arial" w:hAnsi="Arial"/>
                <w:sz w:val="18"/>
                <w:lang w:eastAsia="ja-JP"/>
              </w:rPr>
              <w:t>.</w:t>
            </w:r>
          </w:p>
        </w:tc>
        <w:tc>
          <w:tcPr>
            <w:tcW w:w="709" w:type="dxa"/>
          </w:tcPr>
          <w:p w14:paraId="4D112FE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UE</w:t>
            </w:r>
          </w:p>
        </w:tc>
        <w:tc>
          <w:tcPr>
            <w:tcW w:w="567" w:type="dxa"/>
          </w:tcPr>
          <w:p w14:paraId="276887D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No</w:t>
            </w:r>
          </w:p>
        </w:tc>
        <w:tc>
          <w:tcPr>
            <w:tcW w:w="709" w:type="dxa"/>
          </w:tcPr>
          <w:p w14:paraId="7031114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No</w:t>
            </w:r>
          </w:p>
        </w:tc>
        <w:tc>
          <w:tcPr>
            <w:tcW w:w="728" w:type="dxa"/>
          </w:tcPr>
          <w:p w14:paraId="2570FBD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DengXian" w:hAnsi="Arial"/>
                <w:sz w:val="18"/>
                <w:lang w:eastAsia="ja-JP"/>
              </w:rPr>
            </w:pPr>
            <w:r w:rsidRPr="00757FFB">
              <w:rPr>
                <w:rFonts w:ascii="Arial" w:eastAsia="DengXian" w:hAnsi="Arial"/>
                <w:sz w:val="18"/>
                <w:lang w:eastAsia="ja-JP"/>
              </w:rPr>
              <w:t>N/A</w:t>
            </w:r>
          </w:p>
        </w:tc>
      </w:tr>
      <w:tr w:rsidR="00757FFB" w:rsidRPr="00757FFB" w14:paraId="6DB06DC7" w14:textId="77777777" w:rsidTr="00124E87">
        <w:trPr>
          <w:cantSplit/>
          <w:tblHeader/>
        </w:trPr>
        <w:tc>
          <w:tcPr>
            <w:tcW w:w="6917" w:type="dxa"/>
          </w:tcPr>
          <w:p w14:paraId="544D616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csi-ReportWithoutCQI</w:t>
            </w:r>
          </w:p>
          <w:p w14:paraId="379F269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UE supports CSI reporting with report quantity set to 'CRI/RI/i1' as defined in clause 5.2.1.4 of TS 38.214 [12].</w:t>
            </w:r>
          </w:p>
        </w:tc>
        <w:tc>
          <w:tcPr>
            <w:tcW w:w="709" w:type="dxa"/>
          </w:tcPr>
          <w:p w14:paraId="6F98CEE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445DEB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77DDCE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28FB21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7DF6498" w14:textId="77777777" w:rsidTr="00124E87">
        <w:trPr>
          <w:cantSplit/>
          <w:tblHeader/>
        </w:trPr>
        <w:tc>
          <w:tcPr>
            <w:tcW w:w="6917" w:type="dxa"/>
          </w:tcPr>
          <w:p w14:paraId="24705F6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csi-ReportWithoutPMI</w:t>
            </w:r>
          </w:p>
          <w:p w14:paraId="0609EDC9"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UE supports CSI reporting with report quantity set to 'CRI/RI/CQI' as defined in clause 5.2.1.4 of TS 38.214 [12].</w:t>
            </w:r>
          </w:p>
        </w:tc>
        <w:tc>
          <w:tcPr>
            <w:tcW w:w="709" w:type="dxa"/>
          </w:tcPr>
          <w:p w14:paraId="45F3DDE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795F03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E2D586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CA4586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1D4E1B98" w14:textId="77777777" w:rsidTr="00124E87">
        <w:trPr>
          <w:cantSplit/>
          <w:tblHeader/>
        </w:trPr>
        <w:tc>
          <w:tcPr>
            <w:tcW w:w="6917" w:type="dxa"/>
          </w:tcPr>
          <w:p w14:paraId="6022EFA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csi-RS-CFRA-ForHO</w:t>
            </w:r>
          </w:p>
          <w:p w14:paraId="37511B6F"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can perform reconfiguration with sync</w:t>
            </w:r>
            <w:r w:rsidRPr="00757FFB" w:rsidDel="001C4752">
              <w:rPr>
                <w:rFonts w:ascii="Arial" w:hAnsi="Arial"/>
                <w:sz w:val="18"/>
                <w:lang w:eastAsia="ja-JP"/>
              </w:rPr>
              <w:t xml:space="preserve"> </w:t>
            </w:r>
            <w:r w:rsidRPr="00757FFB">
              <w:rPr>
                <w:rFonts w:ascii="Arial" w:hAnsi="Arial"/>
                <w:sz w:val="18"/>
                <w:lang w:eastAsia="ja-JP"/>
              </w:rPr>
              <w:t xml:space="preserve">using a contention free random access with 4-step RA type on PRACH resources that are associated with CSI-RS resources of the target cell. This applies only to non-shared spectrum channel access. For shared spectrum channel access, </w:t>
            </w:r>
            <w:r w:rsidRPr="00757FFB">
              <w:rPr>
                <w:rFonts w:ascii="Arial" w:hAnsi="Arial" w:cs="Arial"/>
                <w:i/>
                <w:iCs/>
                <w:sz w:val="18"/>
                <w:szCs w:val="18"/>
                <w:lang w:eastAsia="ja-JP"/>
              </w:rPr>
              <w:t>csi-RS-CFRA-ForHO</w:t>
            </w:r>
            <w:r w:rsidRPr="00757FFB">
              <w:rPr>
                <w:rFonts w:ascii="Arial" w:hAnsi="Arial"/>
                <w:i/>
                <w:iCs/>
                <w:sz w:val="18"/>
                <w:lang w:eastAsia="ja-JP"/>
              </w:rPr>
              <w:t>-r16</w:t>
            </w:r>
            <w:r w:rsidRPr="00757FFB">
              <w:rPr>
                <w:rFonts w:ascii="Arial" w:hAnsi="Arial"/>
                <w:bCs/>
                <w:i/>
                <w:sz w:val="18"/>
                <w:lang w:eastAsia="ja-JP"/>
              </w:rPr>
              <w:t xml:space="preserve"> </w:t>
            </w:r>
            <w:r w:rsidRPr="00757FFB">
              <w:rPr>
                <w:rFonts w:ascii="Arial" w:hAnsi="Arial"/>
                <w:bCs/>
                <w:sz w:val="18"/>
                <w:lang w:eastAsia="ja-JP"/>
              </w:rPr>
              <w:t>applies.</w:t>
            </w:r>
          </w:p>
        </w:tc>
        <w:tc>
          <w:tcPr>
            <w:tcW w:w="709" w:type="dxa"/>
          </w:tcPr>
          <w:p w14:paraId="3D96408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8362E4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19AD66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C1F06A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3A8FD43" w14:textId="77777777" w:rsidTr="00124E87">
        <w:trPr>
          <w:cantSplit/>
          <w:tblHeader/>
        </w:trPr>
        <w:tc>
          <w:tcPr>
            <w:tcW w:w="6917" w:type="dxa"/>
          </w:tcPr>
          <w:p w14:paraId="5885462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csi-RS-IM-ReceptionForFeedback</w:t>
            </w:r>
          </w:p>
          <w:p w14:paraId="0BE1E96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See </w:t>
            </w:r>
            <w:r w:rsidRPr="00757FFB">
              <w:rPr>
                <w:rFonts w:ascii="Arial" w:hAnsi="Arial"/>
                <w:i/>
                <w:sz w:val="18"/>
                <w:lang w:eastAsia="ja-JP"/>
              </w:rPr>
              <w:t>csi-RS-IM-ReceptionForFeedback</w:t>
            </w:r>
            <w:r w:rsidRPr="00757FFB">
              <w:rPr>
                <w:rFonts w:ascii="Arial" w:hAnsi="Arial"/>
                <w:sz w:val="18"/>
                <w:lang w:eastAsia="ja-JP"/>
              </w:rPr>
              <w:t xml:space="preserve"> in 4.2.7.2. For a band combination comprised of FR1 and FR2 bands, this parameter, if present, limits the corresponding parameter in </w:t>
            </w:r>
            <w:r w:rsidRPr="00757FFB">
              <w:rPr>
                <w:rFonts w:ascii="Arial" w:hAnsi="Arial"/>
                <w:i/>
                <w:sz w:val="18"/>
                <w:lang w:eastAsia="ja-JP"/>
              </w:rPr>
              <w:t>MIMO-ParametersPerBand</w:t>
            </w:r>
            <w:r w:rsidRPr="00757FFB">
              <w:rPr>
                <w:rFonts w:ascii="Arial" w:hAnsi="Arial"/>
                <w:sz w:val="18"/>
                <w:lang w:eastAsia="ja-JP"/>
              </w:rPr>
              <w:t>.</w:t>
            </w:r>
          </w:p>
        </w:tc>
        <w:tc>
          <w:tcPr>
            <w:tcW w:w="709" w:type="dxa"/>
          </w:tcPr>
          <w:p w14:paraId="74C462C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bCs/>
                <w:iCs/>
                <w:sz w:val="18"/>
                <w:szCs w:val="18"/>
                <w:lang w:eastAsia="ja-JP"/>
              </w:rPr>
              <w:t>UE</w:t>
            </w:r>
          </w:p>
        </w:tc>
        <w:tc>
          <w:tcPr>
            <w:tcW w:w="567" w:type="dxa"/>
          </w:tcPr>
          <w:p w14:paraId="2D0E028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Yes</w:t>
            </w:r>
          </w:p>
        </w:tc>
        <w:tc>
          <w:tcPr>
            <w:tcW w:w="709" w:type="dxa"/>
          </w:tcPr>
          <w:p w14:paraId="0D848CC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28" w:type="dxa"/>
          </w:tcPr>
          <w:p w14:paraId="31187E1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eastAsia="DengXian" w:hAnsi="Arial"/>
                <w:sz w:val="18"/>
                <w:lang w:eastAsia="ja-JP"/>
              </w:rPr>
              <w:t>N/A</w:t>
            </w:r>
          </w:p>
        </w:tc>
      </w:tr>
      <w:tr w:rsidR="00757FFB" w:rsidRPr="00757FFB" w14:paraId="5B364575" w14:textId="77777777" w:rsidTr="00124E87">
        <w:trPr>
          <w:cantSplit/>
          <w:tblHeader/>
        </w:trPr>
        <w:tc>
          <w:tcPr>
            <w:tcW w:w="6917" w:type="dxa"/>
          </w:tcPr>
          <w:p w14:paraId="5508B7D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csi-RS-ProcFrameworkForSRS</w:t>
            </w:r>
          </w:p>
          <w:p w14:paraId="4A80F43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See </w:t>
            </w:r>
            <w:r w:rsidRPr="00757FFB">
              <w:rPr>
                <w:rFonts w:ascii="Arial" w:hAnsi="Arial"/>
                <w:i/>
                <w:sz w:val="18"/>
                <w:lang w:eastAsia="ja-JP"/>
              </w:rPr>
              <w:t>csi-RS-ProcFrameworkForSRS</w:t>
            </w:r>
            <w:r w:rsidRPr="00757FFB">
              <w:rPr>
                <w:rFonts w:ascii="Arial" w:hAnsi="Arial"/>
                <w:sz w:val="18"/>
                <w:lang w:eastAsia="ja-JP"/>
              </w:rPr>
              <w:t xml:space="preserve"> in 4.2.7.2. For a band combination comprised of FR1 and FR2 bands, this parameter, if present, limits the corresponding parameter in </w:t>
            </w:r>
            <w:r w:rsidRPr="00757FFB">
              <w:rPr>
                <w:rFonts w:ascii="Arial" w:hAnsi="Arial"/>
                <w:i/>
                <w:sz w:val="18"/>
                <w:lang w:eastAsia="ja-JP"/>
              </w:rPr>
              <w:t>MIMO-ParametersPerBand</w:t>
            </w:r>
            <w:r w:rsidRPr="00757FFB">
              <w:rPr>
                <w:rFonts w:ascii="Arial" w:hAnsi="Arial"/>
                <w:sz w:val="18"/>
                <w:lang w:eastAsia="ja-JP"/>
              </w:rPr>
              <w:t>.</w:t>
            </w:r>
          </w:p>
        </w:tc>
        <w:tc>
          <w:tcPr>
            <w:tcW w:w="709" w:type="dxa"/>
          </w:tcPr>
          <w:p w14:paraId="5026B92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757FFB">
              <w:rPr>
                <w:rFonts w:ascii="Arial" w:hAnsi="Arial" w:cs="Arial"/>
                <w:sz w:val="18"/>
                <w:szCs w:val="18"/>
                <w:lang w:eastAsia="ja-JP"/>
              </w:rPr>
              <w:t>UE</w:t>
            </w:r>
          </w:p>
        </w:tc>
        <w:tc>
          <w:tcPr>
            <w:tcW w:w="567" w:type="dxa"/>
          </w:tcPr>
          <w:p w14:paraId="7899E3B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42C18F1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28" w:type="dxa"/>
          </w:tcPr>
          <w:p w14:paraId="169B346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eastAsia="DengXian" w:hAnsi="Arial"/>
                <w:sz w:val="18"/>
                <w:lang w:eastAsia="ja-JP"/>
              </w:rPr>
              <w:t>N/A</w:t>
            </w:r>
          </w:p>
        </w:tc>
      </w:tr>
      <w:tr w:rsidR="00757FFB" w:rsidRPr="00757FFB" w14:paraId="77485726" w14:textId="77777777" w:rsidTr="00124E87">
        <w:trPr>
          <w:cantSplit/>
          <w:tblHeader/>
        </w:trPr>
        <w:tc>
          <w:tcPr>
            <w:tcW w:w="6917" w:type="dxa"/>
          </w:tcPr>
          <w:p w14:paraId="4C1384E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csi-TriggerStateNon-ActiveBWP-r16</w:t>
            </w:r>
          </w:p>
          <w:p w14:paraId="23DD6A6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Indicates whether the UE supports CSI trigger states containing non-active BWP.</w:t>
            </w:r>
          </w:p>
        </w:tc>
        <w:tc>
          <w:tcPr>
            <w:tcW w:w="709" w:type="dxa"/>
          </w:tcPr>
          <w:p w14:paraId="0046DF6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39F48BC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75A2BDE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28" w:type="dxa"/>
          </w:tcPr>
          <w:p w14:paraId="7F5B93F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r>
      <w:tr w:rsidR="00757FFB" w:rsidRPr="00757FFB" w14:paraId="15B16360" w14:textId="77777777" w:rsidTr="00124E87">
        <w:trPr>
          <w:cantSplit/>
          <w:tblHeader/>
        </w:trPr>
        <w:tc>
          <w:tcPr>
            <w:tcW w:w="6917" w:type="dxa"/>
          </w:tcPr>
          <w:p w14:paraId="2D4446B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dci-DL-PriorityIndicator-r16</w:t>
            </w:r>
          </w:p>
          <w:p w14:paraId="2F59A25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Indicates whether the UE supports the priority indicator field configured in DCI formats 1_1 and 1_2 in a BWP when configured to monitor both DCI formats 1_1 and 1_2 in the BWP.</w:t>
            </w:r>
          </w:p>
        </w:tc>
        <w:tc>
          <w:tcPr>
            <w:tcW w:w="709" w:type="dxa"/>
          </w:tcPr>
          <w:p w14:paraId="1CB59E8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7E8E657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37D8A08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28" w:type="dxa"/>
          </w:tcPr>
          <w:p w14:paraId="0C939B1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r>
      <w:tr w:rsidR="00757FFB" w:rsidRPr="00757FFB" w14:paraId="1AC81ACC" w14:textId="77777777" w:rsidTr="00124E87">
        <w:trPr>
          <w:cantSplit/>
          <w:tblHeader/>
        </w:trPr>
        <w:tc>
          <w:tcPr>
            <w:tcW w:w="6917" w:type="dxa"/>
          </w:tcPr>
          <w:p w14:paraId="513E1F2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dci-Format1-2And0-2-r16</w:t>
            </w:r>
          </w:p>
          <w:p w14:paraId="573F289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Indicates whether the UE supports monitoring DCI format 1_2 for DL scheduling and monitoring DCI format 0_2 for UL scheduling.</w:t>
            </w:r>
          </w:p>
        </w:tc>
        <w:tc>
          <w:tcPr>
            <w:tcW w:w="709" w:type="dxa"/>
          </w:tcPr>
          <w:p w14:paraId="2D04EC8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30F25E9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5D24A4F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28" w:type="dxa"/>
          </w:tcPr>
          <w:p w14:paraId="61DA9D0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r>
      <w:tr w:rsidR="00757FFB" w:rsidRPr="00757FFB" w14:paraId="7BD0473D" w14:textId="77777777" w:rsidTr="00124E87">
        <w:trPr>
          <w:cantSplit/>
          <w:tblHeader/>
        </w:trPr>
        <w:tc>
          <w:tcPr>
            <w:tcW w:w="6917" w:type="dxa"/>
          </w:tcPr>
          <w:p w14:paraId="09B8CF7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dci-UL-PriorityIndicator-r16</w:t>
            </w:r>
          </w:p>
          <w:p w14:paraId="11FCBDE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the priority indicator field configured in DCI formats 0_1 and 0_2 in a BWP when configured to monitor both DCI formats 0_1 and 0_2 in the BWP. A UE supporting this feature shall also support </w:t>
            </w:r>
            <w:r w:rsidRPr="00757FFB">
              <w:rPr>
                <w:rFonts w:ascii="Arial" w:hAnsi="Arial"/>
                <w:i/>
                <w:sz w:val="18"/>
                <w:lang w:eastAsia="ja-JP"/>
              </w:rPr>
              <w:t>ul-IntraUE-Mux-r16</w:t>
            </w:r>
            <w:r w:rsidRPr="00757FFB">
              <w:rPr>
                <w:rFonts w:ascii="Arial" w:hAnsi="Arial"/>
                <w:sz w:val="18"/>
                <w:lang w:eastAsia="ja-JP"/>
              </w:rPr>
              <w:t xml:space="preserve"> and </w:t>
            </w:r>
            <w:r w:rsidRPr="00757FFB">
              <w:rPr>
                <w:rFonts w:ascii="Arial" w:hAnsi="Arial"/>
                <w:i/>
                <w:sz w:val="18"/>
                <w:lang w:eastAsia="ja-JP"/>
              </w:rPr>
              <w:t>dci-Format1-2And0-2-r16</w:t>
            </w:r>
            <w:r w:rsidRPr="00757FFB">
              <w:rPr>
                <w:rFonts w:ascii="Arial" w:hAnsi="Arial"/>
                <w:sz w:val="18"/>
                <w:lang w:eastAsia="ja-JP"/>
              </w:rPr>
              <w:t>.</w:t>
            </w:r>
          </w:p>
        </w:tc>
        <w:tc>
          <w:tcPr>
            <w:tcW w:w="709" w:type="dxa"/>
          </w:tcPr>
          <w:p w14:paraId="280E62C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4AEFF23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722BE8D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28" w:type="dxa"/>
          </w:tcPr>
          <w:p w14:paraId="1991720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r>
      <w:tr w:rsidR="00757FFB" w:rsidRPr="00757FFB" w14:paraId="6198C1D5" w14:textId="77777777" w:rsidTr="00124E87">
        <w:trPr>
          <w:cantSplit/>
          <w:tblHeader/>
        </w:trPr>
        <w:tc>
          <w:tcPr>
            <w:tcW w:w="6917" w:type="dxa"/>
          </w:tcPr>
          <w:p w14:paraId="0049E10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cs="Arial"/>
                <w:b/>
                <w:bCs/>
                <w:i/>
                <w:iCs/>
                <w:sz w:val="18"/>
                <w:szCs w:val="18"/>
                <w:lang w:eastAsia="ja-JP"/>
              </w:rPr>
              <w:t>defaultSpatialRelationPathlossRS-r16</w:t>
            </w:r>
          </w:p>
          <w:p w14:paraId="2D4B8D2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the UE support of </w:t>
            </w:r>
            <w:r w:rsidRPr="00757FFB">
              <w:rPr>
                <w:rFonts w:ascii="Arial" w:hAnsi="Arial" w:cs="Arial"/>
                <w:sz w:val="18"/>
                <w:szCs w:val="18"/>
                <w:lang w:eastAsia="ja-JP"/>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757FFB">
              <w:rPr>
                <w:rFonts w:ascii="Arial" w:hAnsi="Arial"/>
                <w:i/>
                <w:sz w:val="18"/>
                <w:lang w:eastAsia="ja-JP"/>
              </w:rPr>
              <w:t xml:space="preserve">supportedSRS-Resources </w:t>
            </w:r>
            <w:r w:rsidRPr="00757FFB">
              <w:rPr>
                <w:rFonts w:ascii="Arial" w:hAnsi="Arial"/>
                <w:iCs/>
                <w:sz w:val="18"/>
                <w:lang w:eastAsia="ja-JP"/>
              </w:rPr>
              <w:t>and</w:t>
            </w:r>
            <w:r w:rsidRPr="00757FFB">
              <w:rPr>
                <w:rFonts w:ascii="Arial" w:hAnsi="Arial"/>
                <w:i/>
                <w:sz w:val="18"/>
                <w:lang w:eastAsia="ja-JP"/>
              </w:rPr>
              <w:t xml:space="preserve"> maxNumberConfiguredSpatialRelations</w:t>
            </w:r>
            <w:r w:rsidRPr="00757FFB">
              <w:rPr>
                <w:rFonts w:ascii="Arial" w:hAnsi="Arial" w:cs="Arial"/>
                <w:i/>
                <w:iCs/>
                <w:sz w:val="18"/>
                <w:szCs w:val="18"/>
                <w:lang w:eastAsia="ja-JP"/>
              </w:rPr>
              <w:t>.</w:t>
            </w:r>
          </w:p>
        </w:tc>
        <w:tc>
          <w:tcPr>
            <w:tcW w:w="709" w:type="dxa"/>
          </w:tcPr>
          <w:p w14:paraId="467324C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UE</w:t>
            </w:r>
          </w:p>
        </w:tc>
        <w:tc>
          <w:tcPr>
            <w:tcW w:w="567" w:type="dxa"/>
          </w:tcPr>
          <w:p w14:paraId="4A56C81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c>
          <w:tcPr>
            <w:tcW w:w="709" w:type="dxa"/>
          </w:tcPr>
          <w:p w14:paraId="7E465C5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c>
          <w:tcPr>
            <w:tcW w:w="728" w:type="dxa"/>
          </w:tcPr>
          <w:p w14:paraId="6C5059F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FR2 only</w:t>
            </w:r>
          </w:p>
        </w:tc>
      </w:tr>
      <w:tr w:rsidR="00757FFB" w:rsidRPr="00757FFB" w14:paraId="162FA683" w14:textId="77777777" w:rsidTr="00124E87">
        <w:trPr>
          <w:cantSplit/>
          <w:tblHeader/>
        </w:trPr>
        <w:tc>
          <w:tcPr>
            <w:tcW w:w="6917" w:type="dxa"/>
          </w:tcPr>
          <w:p w14:paraId="3C50E584"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i/>
                <w:sz w:val="18"/>
                <w:szCs w:val="18"/>
                <w:lang w:eastAsia="ja-JP"/>
              </w:rPr>
            </w:pPr>
            <w:r w:rsidRPr="00757FFB">
              <w:rPr>
                <w:rFonts w:ascii="Arial" w:hAnsi="Arial" w:cs="Arial"/>
                <w:b/>
                <w:i/>
                <w:sz w:val="18"/>
                <w:szCs w:val="18"/>
                <w:lang w:eastAsia="ja-JP"/>
              </w:rPr>
              <w:t>dl-64QAM-MCS-TableAlt</w:t>
            </w:r>
          </w:p>
          <w:p w14:paraId="0681CA54"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Indicates whether the UE supports the alternative 64QAM MCS table for PDSCH.</w:t>
            </w:r>
          </w:p>
        </w:tc>
        <w:tc>
          <w:tcPr>
            <w:tcW w:w="709" w:type="dxa"/>
          </w:tcPr>
          <w:p w14:paraId="3C3BB60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59C32F9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30068AA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28" w:type="dxa"/>
          </w:tcPr>
          <w:p w14:paraId="060202B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Yes</w:t>
            </w:r>
          </w:p>
        </w:tc>
      </w:tr>
      <w:tr w:rsidR="00757FFB" w:rsidRPr="00757FFB" w14:paraId="4DB4B993" w14:textId="77777777" w:rsidTr="00124E87">
        <w:trPr>
          <w:cantSplit/>
          <w:tblHeader/>
        </w:trPr>
        <w:tc>
          <w:tcPr>
            <w:tcW w:w="6917" w:type="dxa"/>
          </w:tcPr>
          <w:p w14:paraId="3D13BC9E"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i/>
                <w:sz w:val="18"/>
                <w:szCs w:val="18"/>
                <w:lang w:eastAsia="ja-JP"/>
              </w:rPr>
            </w:pPr>
            <w:r w:rsidRPr="00757FFB">
              <w:rPr>
                <w:rFonts w:ascii="Arial" w:hAnsi="Arial" w:cs="Arial"/>
                <w:b/>
                <w:i/>
                <w:sz w:val="18"/>
                <w:szCs w:val="18"/>
                <w:lang w:eastAsia="ja-JP"/>
              </w:rPr>
              <w:t>dl-SchedulingOffset-PDSCH-TypeA</w:t>
            </w:r>
          </w:p>
          <w:p w14:paraId="3937C8C0"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Indicates whether the UE supports DL scheduling slot offset (K0) greater than 0 for PDSCH mapping type A.</w:t>
            </w:r>
          </w:p>
        </w:tc>
        <w:tc>
          <w:tcPr>
            <w:tcW w:w="709" w:type="dxa"/>
          </w:tcPr>
          <w:p w14:paraId="2C1D2EF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769E881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Yes</w:t>
            </w:r>
          </w:p>
        </w:tc>
        <w:tc>
          <w:tcPr>
            <w:tcW w:w="709" w:type="dxa"/>
          </w:tcPr>
          <w:p w14:paraId="3AD7276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Yes</w:t>
            </w:r>
          </w:p>
        </w:tc>
        <w:tc>
          <w:tcPr>
            <w:tcW w:w="728" w:type="dxa"/>
          </w:tcPr>
          <w:p w14:paraId="6B0F86D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Yes</w:t>
            </w:r>
          </w:p>
        </w:tc>
      </w:tr>
      <w:tr w:rsidR="00757FFB" w:rsidRPr="00757FFB" w14:paraId="45F4B041" w14:textId="77777777" w:rsidTr="00124E87">
        <w:trPr>
          <w:cantSplit/>
          <w:tblHeader/>
        </w:trPr>
        <w:tc>
          <w:tcPr>
            <w:tcW w:w="6917" w:type="dxa"/>
          </w:tcPr>
          <w:p w14:paraId="294023BB"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i/>
                <w:sz w:val="18"/>
                <w:szCs w:val="18"/>
                <w:lang w:eastAsia="ja-JP"/>
              </w:rPr>
            </w:pPr>
            <w:r w:rsidRPr="00757FFB">
              <w:rPr>
                <w:rFonts w:ascii="Arial" w:hAnsi="Arial" w:cs="Arial"/>
                <w:b/>
                <w:i/>
                <w:sz w:val="18"/>
                <w:szCs w:val="18"/>
                <w:lang w:eastAsia="ja-JP"/>
              </w:rPr>
              <w:t>dl-SchedulingOffset-PDSCH-TypeB</w:t>
            </w:r>
          </w:p>
          <w:p w14:paraId="1CA782EB"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Indicates whether the UE supports DL scheduling slot offset (K0) greater than 0 for PDSCH mapping type B.</w:t>
            </w:r>
          </w:p>
        </w:tc>
        <w:tc>
          <w:tcPr>
            <w:tcW w:w="709" w:type="dxa"/>
          </w:tcPr>
          <w:p w14:paraId="61563DD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44907F4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Yes</w:t>
            </w:r>
          </w:p>
        </w:tc>
        <w:tc>
          <w:tcPr>
            <w:tcW w:w="709" w:type="dxa"/>
          </w:tcPr>
          <w:p w14:paraId="7670D7B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Yes</w:t>
            </w:r>
          </w:p>
        </w:tc>
        <w:tc>
          <w:tcPr>
            <w:tcW w:w="728" w:type="dxa"/>
          </w:tcPr>
          <w:p w14:paraId="62111F9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Yes</w:t>
            </w:r>
          </w:p>
        </w:tc>
      </w:tr>
      <w:tr w:rsidR="00757FFB" w:rsidRPr="00757FFB" w14:paraId="6771A387" w14:textId="77777777" w:rsidTr="00124E87">
        <w:trPr>
          <w:cantSplit/>
          <w:tblHeader/>
        </w:trPr>
        <w:tc>
          <w:tcPr>
            <w:tcW w:w="6917" w:type="dxa"/>
          </w:tcPr>
          <w:p w14:paraId="571A786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downlinkSPS</w:t>
            </w:r>
          </w:p>
          <w:p w14:paraId="2D8978CF"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PDSCH reception based on semi-persistent scheduling. One SPS configuration is supported per cell group. This applies only to non-shared spectrum channel access. For shared spectrum channel access, </w:t>
            </w:r>
            <w:r w:rsidRPr="00757FFB">
              <w:rPr>
                <w:rFonts w:ascii="Arial" w:hAnsi="Arial"/>
                <w:i/>
                <w:iCs/>
                <w:sz w:val="18"/>
                <w:lang w:eastAsia="ja-JP"/>
              </w:rPr>
              <w:t>downlinkSPS</w:t>
            </w:r>
            <w:r w:rsidRPr="00757FFB">
              <w:rPr>
                <w:rFonts w:ascii="Arial" w:hAnsi="Arial"/>
                <w:bCs/>
                <w:i/>
                <w:sz w:val="18"/>
                <w:lang w:eastAsia="ja-JP"/>
              </w:rPr>
              <w:t>-r16</w:t>
            </w:r>
            <w:r w:rsidRPr="00757FFB">
              <w:rPr>
                <w:rFonts w:ascii="Arial" w:hAnsi="Arial"/>
                <w:bCs/>
                <w:iCs/>
                <w:sz w:val="18"/>
                <w:lang w:eastAsia="ja-JP"/>
              </w:rPr>
              <w:t xml:space="preserve"> applies.</w:t>
            </w:r>
          </w:p>
        </w:tc>
        <w:tc>
          <w:tcPr>
            <w:tcW w:w="709" w:type="dxa"/>
          </w:tcPr>
          <w:p w14:paraId="0DEC66E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135881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3DB3773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8F2033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0AEC1A96" w14:textId="77777777" w:rsidTr="00124E87">
        <w:trPr>
          <w:cantSplit/>
          <w:tblHeader/>
        </w:trPr>
        <w:tc>
          <w:tcPr>
            <w:tcW w:w="6917" w:type="dxa"/>
          </w:tcPr>
          <w:p w14:paraId="0D9B506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dynamicBetaOffsetInd-HARQ-ACK-CSI</w:t>
            </w:r>
          </w:p>
          <w:p w14:paraId="1A67670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indicating beta-offset (UCI repetition factor onto PUSCH) for HARQ-ACK and/or CSI via DCI among the RRC configured beta-offsets.</w:t>
            </w:r>
          </w:p>
        </w:tc>
        <w:tc>
          <w:tcPr>
            <w:tcW w:w="709" w:type="dxa"/>
          </w:tcPr>
          <w:p w14:paraId="0BE7CCC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6A7132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297AA5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F6EDB9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D99114E" w14:textId="77777777" w:rsidTr="00124E87">
        <w:trPr>
          <w:cantSplit/>
          <w:tblHeader/>
        </w:trPr>
        <w:tc>
          <w:tcPr>
            <w:tcW w:w="6917" w:type="dxa"/>
          </w:tcPr>
          <w:p w14:paraId="1EC4AC6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dynamicHARQ-ACK-Codebook</w:t>
            </w:r>
          </w:p>
          <w:p w14:paraId="7A16E94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HARQ-ACK codebook dynamically constructed by DCI(s). This field shall be set to </w:t>
            </w:r>
            <w:r w:rsidRPr="00757FFB">
              <w:rPr>
                <w:rFonts w:ascii="Arial" w:hAnsi="Arial"/>
                <w:i/>
                <w:sz w:val="18"/>
                <w:lang w:eastAsia="ja-JP"/>
              </w:rPr>
              <w:t>supported</w:t>
            </w:r>
            <w:r w:rsidRPr="00757FFB">
              <w:rPr>
                <w:rFonts w:ascii="Arial" w:hAnsi="Arial"/>
                <w:sz w:val="18"/>
                <w:lang w:eastAsia="ja-JP"/>
              </w:rPr>
              <w:t>.</w:t>
            </w:r>
          </w:p>
        </w:tc>
        <w:tc>
          <w:tcPr>
            <w:tcW w:w="709" w:type="dxa"/>
          </w:tcPr>
          <w:p w14:paraId="5C00E87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9E21D2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6286374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203F9F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0FB0C3A3" w14:textId="77777777" w:rsidTr="00124E87">
        <w:trPr>
          <w:cantSplit/>
          <w:tblHeader/>
        </w:trPr>
        <w:tc>
          <w:tcPr>
            <w:tcW w:w="6917" w:type="dxa"/>
          </w:tcPr>
          <w:p w14:paraId="7439CD5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dynamicHARQ-ACK-CodeB-CBG-Retx-DL</w:t>
            </w:r>
          </w:p>
          <w:p w14:paraId="6887E4D0"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HARQ-ACK codebook size for CBG-based (re)transmission based on the DAI-based solution as specified in TS 38.213 [11].</w:t>
            </w:r>
          </w:p>
        </w:tc>
        <w:tc>
          <w:tcPr>
            <w:tcW w:w="709" w:type="dxa"/>
          </w:tcPr>
          <w:p w14:paraId="4061E7C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705FD4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BD1B4C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710198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4CF6713A" w14:textId="77777777" w:rsidTr="00124E87">
        <w:trPr>
          <w:cantSplit/>
          <w:tblHeader/>
        </w:trPr>
        <w:tc>
          <w:tcPr>
            <w:tcW w:w="6917" w:type="dxa"/>
          </w:tcPr>
          <w:p w14:paraId="0B4E0B6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dynamicPRB-BundlingDL</w:t>
            </w:r>
          </w:p>
          <w:p w14:paraId="4C1810F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bCs/>
                <w:iCs/>
                <w:sz w:val="18"/>
                <w:lang w:eastAsia="ja-JP"/>
              </w:rPr>
              <w:t>Indicates whether UE supports DCI-based indication of the PRG size for PDSCH reception.</w:t>
            </w:r>
          </w:p>
        </w:tc>
        <w:tc>
          <w:tcPr>
            <w:tcW w:w="709" w:type="dxa"/>
          </w:tcPr>
          <w:p w14:paraId="524F7D1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UE</w:t>
            </w:r>
          </w:p>
        </w:tc>
        <w:tc>
          <w:tcPr>
            <w:tcW w:w="567" w:type="dxa"/>
          </w:tcPr>
          <w:p w14:paraId="4E7EBF6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09" w:type="dxa"/>
          </w:tcPr>
          <w:p w14:paraId="6F80FF3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28" w:type="dxa"/>
          </w:tcPr>
          <w:p w14:paraId="42CCFC4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46A1082D" w14:textId="77777777" w:rsidTr="00124E87">
        <w:trPr>
          <w:cantSplit/>
          <w:tblHeader/>
        </w:trPr>
        <w:tc>
          <w:tcPr>
            <w:tcW w:w="6917" w:type="dxa"/>
          </w:tcPr>
          <w:p w14:paraId="2562A49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dynamicSFI</w:t>
            </w:r>
          </w:p>
          <w:p w14:paraId="5450617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eastAsia="MS PGothic" w:hAnsi="Arial"/>
                <w:sz w:val="18"/>
                <w:lang w:eastAsia="ja-JP"/>
              </w:rPr>
              <w:t>Indicates whether the UE supports monitoring for DCI format 2_0 and determination of slot formats via DCI format 2_0.</w:t>
            </w:r>
            <w:r w:rsidRPr="00757FFB">
              <w:rPr>
                <w:rFonts w:ascii="Arial" w:hAnsi="Arial"/>
                <w:sz w:val="18"/>
                <w:lang w:eastAsia="ja-JP"/>
              </w:rPr>
              <w:t xml:space="preserve"> This applies only to non-shared spectrum channel access. For shared spectrum channel access, </w:t>
            </w:r>
            <w:r w:rsidRPr="00757FFB">
              <w:rPr>
                <w:rFonts w:ascii="Arial" w:hAnsi="Arial"/>
                <w:i/>
                <w:iCs/>
                <w:sz w:val="18"/>
                <w:lang w:eastAsia="ja-JP"/>
              </w:rPr>
              <w:t>dynamicSFI</w:t>
            </w:r>
            <w:r w:rsidRPr="00757FFB">
              <w:rPr>
                <w:rFonts w:ascii="Arial" w:hAnsi="Arial"/>
                <w:bCs/>
                <w:i/>
                <w:sz w:val="18"/>
                <w:lang w:eastAsia="ja-JP"/>
              </w:rPr>
              <w:t>-r16</w:t>
            </w:r>
            <w:r w:rsidRPr="00757FFB">
              <w:rPr>
                <w:rFonts w:ascii="Arial" w:hAnsi="Arial"/>
                <w:bCs/>
                <w:iCs/>
                <w:sz w:val="18"/>
                <w:lang w:eastAsia="ja-JP"/>
              </w:rPr>
              <w:t xml:space="preserve"> applies.</w:t>
            </w:r>
          </w:p>
        </w:tc>
        <w:tc>
          <w:tcPr>
            <w:tcW w:w="709" w:type="dxa"/>
          </w:tcPr>
          <w:p w14:paraId="2AB7BF5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UE</w:t>
            </w:r>
          </w:p>
        </w:tc>
        <w:tc>
          <w:tcPr>
            <w:tcW w:w="567" w:type="dxa"/>
          </w:tcPr>
          <w:p w14:paraId="66342D6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No</w:t>
            </w:r>
          </w:p>
        </w:tc>
        <w:tc>
          <w:tcPr>
            <w:tcW w:w="709" w:type="dxa"/>
          </w:tcPr>
          <w:p w14:paraId="7ABF404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Yes</w:t>
            </w:r>
          </w:p>
        </w:tc>
        <w:tc>
          <w:tcPr>
            <w:tcW w:w="728" w:type="dxa"/>
          </w:tcPr>
          <w:p w14:paraId="1611DEE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CFD3C3A" w14:textId="77777777" w:rsidTr="00124E87">
        <w:trPr>
          <w:cantSplit/>
          <w:tblHeader/>
        </w:trPr>
        <w:tc>
          <w:tcPr>
            <w:tcW w:w="6917" w:type="dxa"/>
          </w:tcPr>
          <w:p w14:paraId="2AC3926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dynamicSwitchRA-Type0-1-PDSCH</w:t>
            </w:r>
          </w:p>
          <w:p w14:paraId="2BD403AF"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eastAsia="MS PGothic" w:hAnsi="Arial"/>
                <w:sz w:val="18"/>
                <w:lang w:eastAsia="ja-JP"/>
              </w:rPr>
              <w:t>Indicates whether the UE supports dynamic switching between resource allocation Types 0 and 1 for PDSCH as specified in TS 38.212 [10].</w:t>
            </w:r>
          </w:p>
        </w:tc>
        <w:tc>
          <w:tcPr>
            <w:tcW w:w="709" w:type="dxa"/>
          </w:tcPr>
          <w:p w14:paraId="7F9E25F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UE</w:t>
            </w:r>
          </w:p>
        </w:tc>
        <w:tc>
          <w:tcPr>
            <w:tcW w:w="567" w:type="dxa"/>
          </w:tcPr>
          <w:p w14:paraId="71245DC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09" w:type="dxa"/>
          </w:tcPr>
          <w:p w14:paraId="1B2FB4A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28" w:type="dxa"/>
          </w:tcPr>
          <w:p w14:paraId="103143A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AB26739" w14:textId="77777777" w:rsidTr="00124E87">
        <w:trPr>
          <w:cantSplit/>
          <w:tblHeader/>
        </w:trPr>
        <w:tc>
          <w:tcPr>
            <w:tcW w:w="6917" w:type="dxa"/>
          </w:tcPr>
          <w:p w14:paraId="29FC5FC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dynamicSwitchRA-Type0-1-PUSCH</w:t>
            </w:r>
          </w:p>
          <w:p w14:paraId="51F22B0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eastAsia="MS PGothic" w:hAnsi="Arial"/>
                <w:sz w:val="18"/>
                <w:lang w:eastAsia="ja-JP"/>
              </w:rPr>
              <w:t>Indicates whether the UE supports dynamic switching between resource allocation Types 0 and 1 for PUSCH as specified in TS 38.212 [10].</w:t>
            </w:r>
          </w:p>
        </w:tc>
        <w:tc>
          <w:tcPr>
            <w:tcW w:w="709" w:type="dxa"/>
          </w:tcPr>
          <w:p w14:paraId="526A9DE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UE</w:t>
            </w:r>
          </w:p>
        </w:tc>
        <w:tc>
          <w:tcPr>
            <w:tcW w:w="567" w:type="dxa"/>
          </w:tcPr>
          <w:p w14:paraId="5F38EE1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09" w:type="dxa"/>
          </w:tcPr>
          <w:p w14:paraId="2612477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28" w:type="dxa"/>
          </w:tcPr>
          <w:p w14:paraId="264C5DA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7DC845F" w14:textId="77777777" w:rsidTr="00124E87">
        <w:trPr>
          <w:cantSplit/>
          <w:tblHeader/>
        </w:trPr>
        <w:tc>
          <w:tcPr>
            <w:tcW w:w="6917" w:type="dxa"/>
          </w:tcPr>
          <w:p w14:paraId="092EEA7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enhancedPowerControl-r16</w:t>
            </w:r>
          </w:p>
          <w:p w14:paraId="67E4F11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Cs/>
                <w:iCs/>
                <w:sz w:val="18"/>
                <w:lang w:eastAsia="ja-JP"/>
              </w:rPr>
              <w:t>For DG-PUSCH, one bit (separately from SRI) in UL grant is used to indicate the P0 value if SRI is present in the UL grant, and 1 or 2 bits is used to indicate the P0 value if SRI is not present in the UL grant.</w:t>
            </w:r>
          </w:p>
        </w:tc>
        <w:tc>
          <w:tcPr>
            <w:tcW w:w="709" w:type="dxa"/>
          </w:tcPr>
          <w:p w14:paraId="55025C8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UE</w:t>
            </w:r>
          </w:p>
        </w:tc>
        <w:tc>
          <w:tcPr>
            <w:tcW w:w="567" w:type="dxa"/>
          </w:tcPr>
          <w:p w14:paraId="56A5222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No</w:t>
            </w:r>
          </w:p>
        </w:tc>
        <w:tc>
          <w:tcPr>
            <w:tcW w:w="709" w:type="dxa"/>
          </w:tcPr>
          <w:p w14:paraId="181B197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bCs/>
                <w:iCs/>
                <w:sz w:val="18"/>
                <w:lang w:eastAsia="ja-JP"/>
              </w:rPr>
              <w:t>No</w:t>
            </w:r>
          </w:p>
        </w:tc>
        <w:tc>
          <w:tcPr>
            <w:tcW w:w="728" w:type="dxa"/>
          </w:tcPr>
          <w:p w14:paraId="62ACBD0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B117AE4" w14:textId="77777777" w:rsidTr="00124E87">
        <w:trPr>
          <w:cantSplit/>
          <w:tblHeader/>
        </w:trPr>
        <w:tc>
          <w:tcPr>
            <w:tcW w:w="6917" w:type="dxa"/>
          </w:tcPr>
          <w:p w14:paraId="01CEE74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extendedCG-Periodicities-r16</w:t>
            </w:r>
          </w:p>
          <w:p w14:paraId="798BACE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sz w:val="18"/>
                <w:lang w:eastAsia="ja-JP"/>
              </w:rPr>
              <w:t xml:space="preserve">Indicates that the UE supports extended periodicities for CG Type 1 (if the UE indicates </w:t>
            </w:r>
            <w:r w:rsidRPr="00757FFB">
              <w:rPr>
                <w:rFonts w:ascii="Arial" w:hAnsi="Arial"/>
                <w:i/>
                <w:sz w:val="18"/>
                <w:lang w:eastAsia="ja-JP"/>
              </w:rPr>
              <w:t xml:space="preserve">configuredUL-GrantType1 </w:t>
            </w:r>
            <w:r w:rsidRPr="00757FFB">
              <w:rPr>
                <w:rFonts w:ascii="Arial" w:hAnsi="Arial"/>
                <w:sz w:val="18"/>
                <w:lang w:eastAsia="ja-JP"/>
              </w:rPr>
              <w:t xml:space="preserve">or </w:t>
            </w:r>
            <w:r w:rsidRPr="00757FFB">
              <w:rPr>
                <w:rFonts w:ascii="Arial" w:hAnsi="Arial"/>
                <w:i/>
                <w:sz w:val="18"/>
                <w:lang w:eastAsia="ja-JP"/>
              </w:rPr>
              <w:t xml:space="preserve">configuredUL-GrantType1-v1650 </w:t>
            </w:r>
            <w:r w:rsidRPr="00757FFB">
              <w:rPr>
                <w:rFonts w:ascii="Arial" w:hAnsi="Arial"/>
                <w:sz w:val="18"/>
                <w:lang w:eastAsia="ja-JP"/>
              </w:rPr>
              <w:t xml:space="preserve">capability) or CG Type 2 (if the UE indicates </w:t>
            </w:r>
            <w:r w:rsidRPr="00757FFB">
              <w:rPr>
                <w:rFonts w:ascii="Arial" w:hAnsi="Arial"/>
                <w:i/>
                <w:sz w:val="18"/>
                <w:lang w:eastAsia="ja-JP"/>
              </w:rPr>
              <w:t xml:space="preserve">configuredUL-GrantType2 </w:t>
            </w:r>
            <w:r w:rsidRPr="00757FFB">
              <w:rPr>
                <w:rFonts w:ascii="Arial" w:hAnsi="Arial"/>
                <w:sz w:val="18"/>
                <w:lang w:eastAsia="ja-JP"/>
              </w:rPr>
              <w:t xml:space="preserve">or </w:t>
            </w:r>
            <w:r w:rsidRPr="00757FFB">
              <w:rPr>
                <w:rFonts w:ascii="Arial" w:hAnsi="Arial"/>
                <w:i/>
                <w:sz w:val="18"/>
                <w:lang w:eastAsia="ja-JP"/>
              </w:rPr>
              <w:t xml:space="preserve">configuredUL-GrantType2-v1650 </w:t>
            </w:r>
            <w:r w:rsidRPr="00757FFB">
              <w:rPr>
                <w:rFonts w:ascii="Arial" w:hAnsi="Arial"/>
                <w:sz w:val="18"/>
                <w:lang w:eastAsia="ja-JP"/>
              </w:rPr>
              <w:t xml:space="preserve">capability) as specified by </w:t>
            </w:r>
            <w:r w:rsidRPr="00757FFB">
              <w:rPr>
                <w:rFonts w:ascii="Arial" w:hAnsi="Arial"/>
                <w:i/>
                <w:iCs/>
                <w:sz w:val="18"/>
                <w:lang w:eastAsia="ja-JP"/>
              </w:rPr>
              <w:t>periodicityExt-r16</w:t>
            </w:r>
            <w:r w:rsidRPr="00757FFB">
              <w:rPr>
                <w:rFonts w:ascii="Arial" w:hAnsi="Arial"/>
                <w:sz w:val="18"/>
                <w:lang w:eastAsia="ja-JP"/>
              </w:rPr>
              <w:t xml:space="preserve"> field of IE </w:t>
            </w:r>
            <w:r w:rsidRPr="00757FFB">
              <w:rPr>
                <w:rFonts w:ascii="Arial" w:hAnsi="Arial"/>
                <w:i/>
                <w:iCs/>
                <w:sz w:val="18"/>
                <w:lang w:eastAsia="ja-JP"/>
              </w:rPr>
              <w:t>ConfiguredGrantConfig</w:t>
            </w:r>
            <w:r w:rsidRPr="00757FFB">
              <w:rPr>
                <w:rFonts w:ascii="Arial" w:hAnsi="Arial"/>
                <w:sz w:val="18"/>
                <w:lang w:eastAsia="ja-JP"/>
              </w:rPr>
              <w:t xml:space="preserve"> in TS 38.331 [9].</w:t>
            </w:r>
          </w:p>
        </w:tc>
        <w:tc>
          <w:tcPr>
            <w:tcW w:w="709" w:type="dxa"/>
          </w:tcPr>
          <w:p w14:paraId="7E748AB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UE</w:t>
            </w:r>
          </w:p>
        </w:tc>
        <w:tc>
          <w:tcPr>
            <w:tcW w:w="567" w:type="dxa"/>
          </w:tcPr>
          <w:p w14:paraId="57FA377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No</w:t>
            </w:r>
          </w:p>
        </w:tc>
        <w:tc>
          <w:tcPr>
            <w:tcW w:w="709" w:type="dxa"/>
          </w:tcPr>
          <w:p w14:paraId="352EB7D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No</w:t>
            </w:r>
          </w:p>
        </w:tc>
        <w:tc>
          <w:tcPr>
            <w:tcW w:w="728" w:type="dxa"/>
          </w:tcPr>
          <w:p w14:paraId="5C502E6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F230703" w14:textId="77777777" w:rsidTr="00124E87">
        <w:trPr>
          <w:cantSplit/>
          <w:tblHeader/>
        </w:trPr>
        <w:tc>
          <w:tcPr>
            <w:tcW w:w="6917" w:type="dxa"/>
          </w:tcPr>
          <w:p w14:paraId="38A4434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extendedSPS-Periodicities-r16</w:t>
            </w:r>
          </w:p>
          <w:p w14:paraId="10B5314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sz w:val="18"/>
                <w:lang w:eastAsia="ja-JP"/>
              </w:rPr>
              <w:t xml:space="preserve">Indicates that the UE supports extended periodicities for downlink SPS as specified by </w:t>
            </w:r>
            <w:r w:rsidRPr="00757FFB">
              <w:rPr>
                <w:rFonts w:ascii="Arial" w:hAnsi="Arial"/>
                <w:i/>
                <w:iCs/>
                <w:sz w:val="18"/>
                <w:lang w:eastAsia="ja-JP"/>
              </w:rPr>
              <w:t>periodicityExt-r16</w:t>
            </w:r>
            <w:r w:rsidRPr="00757FFB">
              <w:rPr>
                <w:rFonts w:ascii="Arial" w:hAnsi="Arial"/>
                <w:sz w:val="18"/>
                <w:lang w:eastAsia="ja-JP"/>
              </w:rPr>
              <w:t xml:space="preserve"> field of IE </w:t>
            </w:r>
            <w:r w:rsidRPr="00757FFB">
              <w:rPr>
                <w:rFonts w:ascii="Arial" w:hAnsi="Arial"/>
                <w:i/>
                <w:iCs/>
                <w:sz w:val="18"/>
                <w:lang w:eastAsia="ja-JP"/>
              </w:rPr>
              <w:t xml:space="preserve">SPS-Config </w:t>
            </w:r>
            <w:r w:rsidRPr="00757FFB">
              <w:rPr>
                <w:rFonts w:ascii="Arial" w:hAnsi="Arial"/>
                <w:sz w:val="18"/>
                <w:lang w:eastAsia="ja-JP"/>
              </w:rPr>
              <w:t>in TS 38.331 [9].</w:t>
            </w:r>
          </w:p>
        </w:tc>
        <w:tc>
          <w:tcPr>
            <w:tcW w:w="709" w:type="dxa"/>
          </w:tcPr>
          <w:p w14:paraId="1230B67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UE</w:t>
            </w:r>
          </w:p>
        </w:tc>
        <w:tc>
          <w:tcPr>
            <w:tcW w:w="567" w:type="dxa"/>
          </w:tcPr>
          <w:p w14:paraId="71D4606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No</w:t>
            </w:r>
          </w:p>
        </w:tc>
        <w:tc>
          <w:tcPr>
            <w:tcW w:w="709" w:type="dxa"/>
          </w:tcPr>
          <w:p w14:paraId="7B83F8B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No</w:t>
            </w:r>
          </w:p>
        </w:tc>
        <w:tc>
          <w:tcPr>
            <w:tcW w:w="728" w:type="dxa"/>
          </w:tcPr>
          <w:p w14:paraId="10EA148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62658A2" w14:textId="77777777" w:rsidTr="00124E87">
        <w:trPr>
          <w:cantSplit/>
          <w:tblHeader/>
        </w:trPr>
        <w:tc>
          <w:tcPr>
            <w:tcW w:w="6917" w:type="dxa"/>
          </w:tcPr>
          <w:p w14:paraId="7DD0FB3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fdd-PCellUL-TX-AllUL-Subframe-r16</w:t>
            </w:r>
          </w:p>
          <w:p w14:paraId="55427A5F" w14:textId="77777777" w:rsidR="00757FFB" w:rsidRPr="00757FFB" w:rsidRDefault="00757FFB" w:rsidP="00757FFB">
            <w:pPr>
              <w:keepNext/>
              <w:keepLines/>
              <w:overflowPunct w:val="0"/>
              <w:autoSpaceDE w:val="0"/>
              <w:autoSpaceDN w:val="0"/>
              <w:adjustRightInd w:val="0"/>
              <w:spacing w:after="0"/>
              <w:textAlignment w:val="baseline"/>
              <w:rPr>
                <w:rFonts w:ascii="Arial" w:hAnsi="Arial"/>
                <w:i/>
                <w:iCs/>
                <w:sz w:val="18"/>
                <w:lang w:eastAsia="ja-JP"/>
              </w:rPr>
            </w:pPr>
            <w:r w:rsidRPr="00757FFB">
              <w:rPr>
                <w:rFonts w:ascii="Arial" w:hAnsi="Arial"/>
                <w:bCs/>
                <w:iCs/>
                <w:sz w:val="18"/>
                <w:lang w:eastAsia="ja-JP"/>
              </w:rPr>
              <w:t>Indicates whether the UE</w:t>
            </w:r>
            <w:r w:rsidRPr="00757FFB">
              <w:rPr>
                <w:rFonts w:ascii="Arial" w:hAnsi="Arial"/>
                <w:sz w:val="18"/>
                <w:lang w:eastAsia="ja-JP"/>
              </w:rPr>
              <w:t xml:space="preserve"> </w:t>
            </w:r>
            <w:r w:rsidRPr="00757FFB">
              <w:rPr>
                <w:rFonts w:ascii="Arial" w:hAnsi="Arial"/>
                <w:bCs/>
                <w:iCs/>
                <w:sz w:val="18"/>
                <w:lang w:eastAsia="ja-JP"/>
              </w:rPr>
              <w:t xml:space="preserve">configured with </w:t>
            </w:r>
            <w:r w:rsidRPr="00757FFB">
              <w:rPr>
                <w:rFonts w:ascii="Arial" w:hAnsi="Arial"/>
                <w:bCs/>
                <w:i/>
                <w:sz w:val="18"/>
                <w:lang w:eastAsia="ja-JP"/>
              </w:rPr>
              <w:t>tdm-patternConfig-r16</w:t>
            </w:r>
            <w:r w:rsidRPr="00757FFB">
              <w:rPr>
                <w:rFonts w:ascii="Arial" w:hAnsi="Arial"/>
                <w:bCs/>
                <w:iCs/>
                <w:sz w:val="18"/>
                <w:lang w:eastAsia="ja-JP"/>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757FFB">
              <w:rPr>
                <w:rFonts w:ascii="Arial" w:hAnsi="Arial"/>
                <w:iCs/>
                <w:sz w:val="18"/>
                <w:lang w:eastAsia="ja-JP"/>
              </w:rPr>
              <w:t xml:space="preserve"> </w:t>
            </w:r>
            <w:r w:rsidRPr="00757FFB">
              <w:rPr>
                <w:rFonts w:ascii="Arial" w:hAnsi="Arial"/>
                <w:i/>
                <w:iCs/>
                <w:sz w:val="18"/>
                <w:lang w:eastAsia="ja-JP"/>
              </w:rPr>
              <w:t>tdm-restrictionFDD-endc-r16</w:t>
            </w:r>
          </w:p>
          <w:p w14:paraId="725D5F0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iCs/>
                <w:sz w:val="18"/>
                <w:lang w:eastAsia="ja-JP"/>
              </w:rPr>
              <w:t>or</w:t>
            </w:r>
            <w:r w:rsidRPr="00757FFB">
              <w:rPr>
                <w:rFonts w:ascii="Arial" w:hAnsi="Arial"/>
                <w:i/>
                <w:sz w:val="18"/>
                <w:lang w:eastAsia="ja-JP"/>
              </w:rPr>
              <w:t xml:space="preserve"> </w:t>
            </w:r>
            <w:r w:rsidRPr="00757FFB">
              <w:rPr>
                <w:rFonts w:ascii="Arial" w:hAnsi="Arial"/>
                <w:i/>
                <w:iCs/>
                <w:sz w:val="18"/>
                <w:lang w:eastAsia="ja-JP"/>
              </w:rPr>
              <w:t>tdm-restrictionDualTX-FDD-endc-r16</w:t>
            </w:r>
            <w:r w:rsidRPr="00757FFB">
              <w:rPr>
                <w:rFonts w:ascii="Arial" w:hAnsi="Arial"/>
                <w:sz w:val="18"/>
                <w:lang w:eastAsia="ja-JP"/>
              </w:rPr>
              <w:t>.</w:t>
            </w:r>
          </w:p>
        </w:tc>
        <w:tc>
          <w:tcPr>
            <w:tcW w:w="709" w:type="dxa"/>
          </w:tcPr>
          <w:p w14:paraId="0314A66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4A40A33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09" w:type="dxa"/>
          </w:tcPr>
          <w:p w14:paraId="2CC37BF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FDD only</w:t>
            </w:r>
          </w:p>
        </w:tc>
        <w:tc>
          <w:tcPr>
            <w:tcW w:w="728" w:type="dxa"/>
          </w:tcPr>
          <w:p w14:paraId="62774F3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FR1 only</w:t>
            </w:r>
          </w:p>
        </w:tc>
      </w:tr>
      <w:tr w:rsidR="00757FFB" w:rsidRPr="00757FFB" w14:paraId="43AA99B7" w14:textId="77777777" w:rsidTr="00124E87">
        <w:trPr>
          <w:cantSplit/>
          <w:tblHeader/>
        </w:trPr>
        <w:tc>
          <w:tcPr>
            <w:tcW w:w="6917" w:type="dxa"/>
          </w:tcPr>
          <w:p w14:paraId="5822F10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harqACK-CB-SpatialBundlingPUCCH-Group-r16</w:t>
            </w:r>
          </w:p>
          <w:p w14:paraId="4F86746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sz w:val="18"/>
                <w:lang w:eastAsia="ja-JP"/>
              </w:rPr>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757FFB">
              <w:rPr>
                <w:rFonts w:ascii="Arial" w:hAnsi="Arial"/>
                <w:i/>
                <w:sz w:val="18"/>
                <w:lang w:eastAsia="ja-JP"/>
              </w:rPr>
              <w:t xml:space="preserve">twoPUCCH-Group </w:t>
            </w:r>
            <w:r w:rsidRPr="00757FFB">
              <w:rPr>
                <w:rFonts w:ascii="Arial" w:hAnsi="Arial"/>
                <w:iCs/>
                <w:sz w:val="18"/>
                <w:lang w:eastAsia="ja-JP"/>
              </w:rPr>
              <w:t xml:space="preserve">to </w:t>
            </w:r>
            <w:r w:rsidRPr="00757FFB">
              <w:rPr>
                <w:rFonts w:ascii="Arial" w:hAnsi="Arial"/>
                <w:i/>
                <w:sz w:val="18"/>
                <w:lang w:eastAsia="ja-JP"/>
              </w:rPr>
              <w:t>supported.</w:t>
            </w:r>
          </w:p>
        </w:tc>
        <w:tc>
          <w:tcPr>
            <w:tcW w:w="709" w:type="dxa"/>
          </w:tcPr>
          <w:p w14:paraId="742BCCA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UE</w:t>
            </w:r>
          </w:p>
        </w:tc>
        <w:tc>
          <w:tcPr>
            <w:tcW w:w="567" w:type="dxa"/>
          </w:tcPr>
          <w:p w14:paraId="4F5843C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No</w:t>
            </w:r>
          </w:p>
        </w:tc>
        <w:tc>
          <w:tcPr>
            <w:tcW w:w="709" w:type="dxa"/>
          </w:tcPr>
          <w:p w14:paraId="082DA41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bCs/>
                <w:iCs/>
                <w:sz w:val="18"/>
                <w:lang w:eastAsia="ja-JP"/>
              </w:rPr>
            </w:pPr>
            <w:r w:rsidRPr="00757FFB">
              <w:rPr>
                <w:rFonts w:ascii="Arial" w:hAnsi="Arial"/>
                <w:sz w:val="18"/>
                <w:lang w:eastAsia="ja-JP"/>
              </w:rPr>
              <w:t>No</w:t>
            </w:r>
          </w:p>
        </w:tc>
        <w:tc>
          <w:tcPr>
            <w:tcW w:w="728" w:type="dxa"/>
          </w:tcPr>
          <w:p w14:paraId="59FC6B3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0357483A" w14:textId="77777777" w:rsidTr="00124E87">
        <w:trPr>
          <w:cantSplit/>
          <w:tblHeader/>
        </w:trPr>
        <w:tc>
          <w:tcPr>
            <w:tcW w:w="6917" w:type="dxa"/>
          </w:tcPr>
          <w:p w14:paraId="02D7CEC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harqACK-separateMultiDCI-MultiTRP-r16</w:t>
            </w:r>
          </w:p>
          <w:p w14:paraId="2C25A00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Indicates whether the UE support of separate HARQ-ACK. The capability signalling of this feature includes the following:</w:t>
            </w:r>
          </w:p>
          <w:p w14:paraId="3A7A3685"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p>
          <w:p w14:paraId="7D8A5957"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r>
            <w:r w:rsidRPr="00757FFB">
              <w:rPr>
                <w:rFonts w:ascii="Arial" w:hAnsi="Arial" w:cs="Arial"/>
                <w:i/>
                <w:iCs/>
                <w:sz w:val="18"/>
                <w:szCs w:val="18"/>
                <w:lang w:eastAsia="ja-JP"/>
              </w:rPr>
              <w:t>maxNumberLongPUCCHs-r16</w:t>
            </w:r>
            <w:r w:rsidRPr="00757FFB">
              <w:rPr>
                <w:rFonts w:ascii="Arial" w:hAnsi="Arial" w:cs="Arial"/>
                <w:sz w:val="18"/>
                <w:szCs w:val="18"/>
                <w:lang w:eastAsia="ja-JP"/>
              </w:rPr>
              <w:t xml:space="preserve"> indicates maximum number of long PUCCHs within a slot for separate HARQ-Ack</w:t>
            </w:r>
          </w:p>
          <w:p w14:paraId="3F92545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p>
          <w:p w14:paraId="6BB98F0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cs="Arial"/>
                <w:sz w:val="18"/>
                <w:szCs w:val="18"/>
                <w:lang w:eastAsia="ja-JP"/>
              </w:rPr>
              <w:t>The UE that indicates support of this feature shall support</w:t>
            </w:r>
            <w:r w:rsidRPr="00757FFB">
              <w:rPr>
                <w:rFonts w:ascii="Arial" w:hAnsi="Arial"/>
                <w:sz w:val="18"/>
                <w:lang w:eastAsia="ja-JP"/>
              </w:rPr>
              <w:t xml:space="preserve"> </w:t>
            </w:r>
            <w:r w:rsidRPr="00757FFB">
              <w:rPr>
                <w:rFonts w:ascii="Arial" w:hAnsi="Arial"/>
                <w:i/>
                <w:iCs/>
                <w:sz w:val="18"/>
                <w:lang w:eastAsia="ja-JP"/>
              </w:rPr>
              <w:t>multiDCI-MultiTRP-r16.</w:t>
            </w:r>
          </w:p>
        </w:tc>
        <w:tc>
          <w:tcPr>
            <w:tcW w:w="709" w:type="dxa"/>
          </w:tcPr>
          <w:p w14:paraId="48B1C79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7425B4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7B546F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070D2E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9794C4F" w14:textId="77777777" w:rsidTr="00124E87">
        <w:trPr>
          <w:cantSplit/>
          <w:tblHeader/>
        </w:trPr>
        <w:tc>
          <w:tcPr>
            <w:tcW w:w="6917" w:type="dxa"/>
          </w:tcPr>
          <w:p w14:paraId="467A92E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harqACK-jointMultiDCI-MultiTRP-r16</w:t>
            </w:r>
          </w:p>
          <w:p w14:paraId="6763090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iCs/>
                <w:sz w:val="18"/>
                <w:lang w:eastAsia="ja-JP"/>
              </w:rPr>
              <w:t xml:space="preserve">Indicates whether the UE support of joint HARQ-ACK. </w:t>
            </w:r>
            <w:r w:rsidRPr="00757FFB">
              <w:rPr>
                <w:rFonts w:ascii="Arial" w:hAnsi="Arial" w:cs="Arial"/>
                <w:sz w:val="18"/>
                <w:szCs w:val="18"/>
                <w:lang w:eastAsia="ja-JP"/>
              </w:rPr>
              <w:t>The UE that indicates support of this feature shall support</w:t>
            </w:r>
            <w:r w:rsidRPr="00757FFB">
              <w:rPr>
                <w:rFonts w:ascii="Arial" w:hAnsi="Arial"/>
                <w:sz w:val="18"/>
                <w:lang w:eastAsia="ja-JP"/>
              </w:rPr>
              <w:t xml:space="preserve"> </w:t>
            </w:r>
            <w:r w:rsidRPr="00757FFB">
              <w:rPr>
                <w:rFonts w:ascii="Arial" w:hAnsi="Arial"/>
                <w:i/>
                <w:iCs/>
                <w:sz w:val="18"/>
                <w:lang w:eastAsia="ja-JP"/>
              </w:rPr>
              <w:t>multiDCI-MultiTRP-r16.</w:t>
            </w:r>
          </w:p>
        </w:tc>
        <w:tc>
          <w:tcPr>
            <w:tcW w:w="709" w:type="dxa"/>
          </w:tcPr>
          <w:p w14:paraId="5D5E79A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C6EF9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858369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B32086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32F7A86" w14:textId="77777777" w:rsidTr="00124E87">
        <w:trPr>
          <w:cantSplit/>
          <w:tblHeader/>
        </w:trPr>
        <w:tc>
          <w:tcPr>
            <w:tcW w:w="6917" w:type="dxa"/>
          </w:tcPr>
          <w:p w14:paraId="5D7133F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pucch-F0-2WithoutFH</w:t>
            </w:r>
          </w:p>
          <w:p w14:paraId="5AE34639"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5C09DB1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126C7C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47CB605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03B6F7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EBEF4FD" w14:textId="77777777" w:rsidTr="00124E87">
        <w:trPr>
          <w:cantSplit/>
          <w:tblHeader/>
        </w:trPr>
        <w:tc>
          <w:tcPr>
            <w:tcW w:w="6917" w:type="dxa"/>
          </w:tcPr>
          <w:p w14:paraId="2F7C482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pucch-F1-3-4WithoutFH</w:t>
            </w:r>
          </w:p>
          <w:p w14:paraId="4DE932CC"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4E972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0095AE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51F04DE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AEA049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37676D8D" w14:textId="77777777" w:rsidTr="00124E87">
        <w:trPr>
          <w:cantSplit/>
          <w:tblHeader/>
        </w:trPr>
        <w:tc>
          <w:tcPr>
            <w:tcW w:w="6917" w:type="dxa"/>
          </w:tcPr>
          <w:p w14:paraId="0EC9697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interleavingVRB-ToPRB-PDSCH</w:t>
            </w:r>
          </w:p>
          <w:p w14:paraId="5FE01F7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receiving PDSCH with interleaved VRB-to-PRB mapping as specified in TS 38.211 [6].</w:t>
            </w:r>
          </w:p>
        </w:tc>
        <w:tc>
          <w:tcPr>
            <w:tcW w:w="709" w:type="dxa"/>
          </w:tcPr>
          <w:p w14:paraId="3423461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845770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2BF39BF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BB2049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AB826C4" w14:textId="77777777" w:rsidTr="00124E87">
        <w:trPr>
          <w:cantSplit/>
          <w:tblHeader/>
        </w:trPr>
        <w:tc>
          <w:tcPr>
            <w:tcW w:w="6917" w:type="dxa"/>
          </w:tcPr>
          <w:p w14:paraId="15E2796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interSlotFreqHopping-PUSCH</w:t>
            </w:r>
          </w:p>
          <w:p w14:paraId="2C57A98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inter-slot frequency hopping for PUSCH transmissions.</w:t>
            </w:r>
          </w:p>
        </w:tc>
        <w:tc>
          <w:tcPr>
            <w:tcW w:w="709" w:type="dxa"/>
          </w:tcPr>
          <w:p w14:paraId="3A0F5C5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A5717B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A36206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985BD3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3B402BB" w14:textId="77777777" w:rsidTr="00124E87">
        <w:trPr>
          <w:cantSplit/>
          <w:tblHeader/>
        </w:trPr>
        <w:tc>
          <w:tcPr>
            <w:tcW w:w="6917" w:type="dxa"/>
          </w:tcPr>
          <w:p w14:paraId="35B413D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intraSlotFreqHopping-PUSCH</w:t>
            </w:r>
          </w:p>
          <w:p w14:paraId="586A8C8D"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intra-slot frequency hopping for PUSCH transmission, except for PUSCH scheduled by PDCCH in the Type1-PDCCH common search space before RRC connection establishment.</w:t>
            </w:r>
          </w:p>
        </w:tc>
        <w:tc>
          <w:tcPr>
            <w:tcW w:w="709" w:type="dxa"/>
          </w:tcPr>
          <w:p w14:paraId="0A9EEED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E3C897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437357C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AFB3F3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C7215BD" w14:textId="77777777" w:rsidTr="00124E87">
        <w:trPr>
          <w:cantSplit/>
          <w:tblHeader/>
        </w:trPr>
        <w:tc>
          <w:tcPr>
            <w:tcW w:w="6917" w:type="dxa"/>
          </w:tcPr>
          <w:p w14:paraId="3BD9A82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maxLayersMIMO-Adaptation-r16</w:t>
            </w:r>
          </w:p>
          <w:p w14:paraId="2814F9C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the network configuration of </w:t>
            </w:r>
            <w:r w:rsidRPr="00757FFB">
              <w:rPr>
                <w:rFonts w:ascii="Arial" w:hAnsi="Arial"/>
                <w:i/>
                <w:sz w:val="18"/>
                <w:lang w:eastAsia="ja-JP"/>
              </w:rPr>
              <w:t>maxMIMO-Layers</w:t>
            </w:r>
            <w:r w:rsidRPr="00757FFB">
              <w:rPr>
                <w:rFonts w:ascii="Arial" w:hAnsi="Arial"/>
                <w:sz w:val="18"/>
                <w:lang w:eastAsia="ja-JP"/>
              </w:rPr>
              <w:t xml:space="preserve"> per DL BWP. If the UE supports this feature, the UE needs to report </w:t>
            </w:r>
            <w:r w:rsidRPr="00757FFB">
              <w:rPr>
                <w:rFonts w:ascii="Arial" w:hAnsi="Arial"/>
                <w:i/>
                <w:sz w:val="18"/>
                <w:lang w:eastAsia="ja-JP"/>
              </w:rPr>
              <w:t>maxLayersMIMO-Indication</w:t>
            </w:r>
            <w:r w:rsidRPr="00757FFB">
              <w:rPr>
                <w:rFonts w:ascii="Arial" w:hAnsi="Arial"/>
                <w:sz w:val="18"/>
                <w:lang w:eastAsia="ja-JP"/>
              </w:rPr>
              <w:t>.</w:t>
            </w:r>
          </w:p>
        </w:tc>
        <w:tc>
          <w:tcPr>
            <w:tcW w:w="709" w:type="dxa"/>
          </w:tcPr>
          <w:p w14:paraId="47BEE25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0FE136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2E3B0A3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A02E75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65DAC85" w14:textId="77777777" w:rsidTr="00124E87">
        <w:trPr>
          <w:cantSplit/>
          <w:tblHeader/>
        </w:trPr>
        <w:tc>
          <w:tcPr>
            <w:tcW w:w="6917" w:type="dxa"/>
          </w:tcPr>
          <w:p w14:paraId="4FB8D20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maxLayersMIMO-Indication</w:t>
            </w:r>
          </w:p>
          <w:p w14:paraId="005E6150"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the network configuration of </w:t>
            </w:r>
            <w:r w:rsidRPr="00757FFB">
              <w:rPr>
                <w:rFonts w:ascii="Arial" w:hAnsi="Arial"/>
                <w:i/>
                <w:sz w:val="18"/>
                <w:lang w:eastAsia="ja-JP"/>
              </w:rPr>
              <w:t>maxMIMO-Layers</w:t>
            </w:r>
            <w:r w:rsidRPr="00757FFB">
              <w:rPr>
                <w:rFonts w:ascii="Arial" w:hAnsi="Arial"/>
                <w:sz w:val="18"/>
                <w:lang w:eastAsia="ja-JP"/>
              </w:rPr>
              <w:t xml:space="preserve"> as specified in TS 38.331 [9].</w:t>
            </w:r>
          </w:p>
        </w:tc>
        <w:tc>
          <w:tcPr>
            <w:tcW w:w="709" w:type="dxa"/>
          </w:tcPr>
          <w:p w14:paraId="3FC7FCD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63AFE6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503F604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A5E7FE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32E2D43F" w14:textId="77777777" w:rsidTr="00124E87">
        <w:trPr>
          <w:cantSplit/>
          <w:tblHeader/>
        </w:trPr>
        <w:tc>
          <w:tcPr>
            <w:tcW w:w="6917" w:type="dxa"/>
          </w:tcPr>
          <w:p w14:paraId="52B0177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maxNumberPathlossRS-update-r16</w:t>
            </w:r>
          </w:p>
          <w:p w14:paraId="4882514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iCs/>
                <w:sz w:val="18"/>
                <w:lang w:eastAsia="ja-JP"/>
              </w:rPr>
              <w:t xml:space="preserve">Indicates the </w:t>
            </w:r>
            <w:r w:rsidRPr="00757FFB">
              <w:rPr>
                <w:rFonts w:ascii="Arial" w:hAnsi="Arial" w:cs="Arial"/>
                <w:bCs/>
                <w:iCs/>
                <w:sz w:val="18"/>
                <w:szCs w:val="18"/>
                <w:lang w:eastAsia="ja-JP"/>
              </w:rPr>
              <w:t>maximum number of configured pathloss reference RSs for PUSCH/PUCCH</w:t>
            </w:r>
            <w:r w:rsidRPr="00757FFB">
              <w:rPr>
                <w:rFonts w:ascii="Arial" w:hAnsi="Arial" w:cs="Arial"/>
                <w:sz w:val="18"/>
                <w:szCs w:val="18"/>
                <w:lang w:eastAsia="ja-JP"/>
              </w:rPr>
              <w:t>/SRS by RRC that the UE can support for MAC-CE based pathloss reference RS update.</w:t>
            </w:r>
          </w:p>
        </w:tc>
        <w:tc>
          <w:tcPr>
            <w:tcW w:w="709" w:type="dxa"/>
          </w:tcPr>
          <w:p w14:paraId="4A75117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82B178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832A36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9B4A9C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03DC6B2" w14:textId="77777777" w:rsidTr="00124E87">
        <w:trPr>
          <w:cantSplit/>
          <w:tblHeader/>
        </w:trPr>
        <w:tc>
          <w:tcPr>
            <w:tcW w:w="6917" w:type="dxa"/>
          </w:tcPr>
          <w:p w14:paraId="42F5464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maxNumberSearchSpaces</w:t>
            </w:r>
          </w:p>
          <w:p w14:paraId="569535D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up to 10 search spaces in an SCell per BWP.</w:t>
            </w:r>
          </w:p>
        </w:tc>
        <w:tc>
          <w:tcPr>
            <w:tcW w:w="709" w:type="dxa"/>
          </w:tcPr>
          <w:p w14:paraId="353FF14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117AE5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348759D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78EE6E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3964E150" w14:textId="77777777" w:rsidTr="00124E87">
        <w:trPr>
          <w:cantSplit/>
          <w:tblHeader/>
        </w:trPr>
        <w:tc>
          <w:tcPr>
            <w:tcW w:w="6917" w:type="dxa"/>
          </w:tcPr>
          <w:p w14:paraId="6CFC882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maxNumberSRS-PosPathLossEstimateAllServingCells-r16</w:t>
            </w:r>
          </w:p>
          <w:p w14:paraId="2EFF68A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cs="Arial"/>
                <w:sz w:val="18"/>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757FFB">
              <w:rPr>
                <w:rFonts w:ascii="Arial" w:hAnsi="Arial" w:cs="Arial"/>
                <w:i/>
                <w:iCs/>
                <w:sz w:val="18"/>
                <w:szCs w:val="18"/>
                <w:lang w:eastAsia="ja-JP"/>
              </w:rPr>
              <w:t>olpc-SRS-PosBasedOnPRS-Serving-r16,</w:t>
            </w:r>
            <w:r w:rsidRPr="00757FFB">
              <w:rPr>
                <w:rFonts w:ascii="Arial" w:hAnsi="Arial" w:cs="Arial"/>
                <w:i/>
                <w:sz w:val="18"/>
                <w:szCs w:val="18"/>
                <w:lang w:eastAsia="ja-JP"/>
              </w:rPr>
              <w:t xml:space="preserve"> olpc-SRS-PosBasedOnSSB-Neigh-r16</w:t>
            </w:r>
            <w:r w:rsidRPr="00757FFB">
              <w:rPr>
                <w:rFonts w:ascii="Arial" w:hAnsi="Arial" w:cs="Arial"/>
                <w:i/>
                <w:iCs/>
                <w:sz w:val="18"/>
                <w:szCs w:val="18"/>
                <w:lang w:eastAsia="ja-JP"/>
              </w:rPr>
              <w:t xml:space="preserve"> </w:t>
            </w:r>
            <w:r w:rsidRPr="00757FFB">
              <w:rPr>
                <w:rFonts w:ascii="Arial" w:hAnsi="Arial" w:cs="Arial"/>
                <w:sz w:val="18"/>
                <w:szCs w:val="18"/>
                <w:lang w:eastAsia="ja-JP"/>
              </w:rPr>
              <w:t xml:space="preserve">and </w:t>
            </w:r>
            <w:r w:rsidRPr="00757FFB">
              <w:rPr>
                <w:rFonts w:ascii="Arial" w:hAnsi="Arial" w:cs="Arial"/>
                <w:i/>
                <w:sz w:val="18"/>
                <w:szCs w:val="18"/>
                <w:lang w:eastAsia="ja-JP"/>
              </w:rPr>
              <w:t>olpc-SRS-PosBasedOnPRS-Neigh-r16.</w:t>
            </w:r>
            <w:r w:rsidRPr="00757FFB">
              <w:rPr>
                <w:rFonts w:ascii="Arial" w:hAnsi="Arial" w:cs="Arial"/>
                <w:sz w:val="18"/>
                <w:szCs w:val="18"/>
                <w:lang w:eastAsia="ja-JP"/>
              </w:rPr>
              <w:t xml:space="preserve"> Otherwise, the UE does not include this field;</w:t>
            </w:r>
          </w:p>
        </w:tc>
        <w:tc>
          <w:tcPr>
            <w:tcW w:w="709" w:type="dxa"/>
          </w:tcPr>
          <w:p w14:paraId="175EA28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48D5F3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5E8BBDB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1F905E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3EA2220" w14:textId="77777777" w:rsidTr="00124E87">
        <w:trPr>
          <w:cantSplit/>
          <w:tblHeader/>
        </w:trPr>
        <w:tc>
          <w:tcPr>
            <w:tcW w:w="6917" w:type="dxa"/>
          </w:tcPr>
          <w:p w14:paraId="6E2484D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maxNumberSRS-PosSpatialRelationsAllServingCells-r16</w:t>
            </w:r>
          </w:p>
          <w:p w14:paraId="0A091097"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757FFB">
              <w:rPr>
                <w:rFonts w:ascii="Arial" w:hAnsi="Arial" w:cs="Arial"/>
                <w:i/>
                <w:iCs/>
                <w:sz w:val="18"/>
                <w:szCs w:val="18"/>
                <w:lang w:eastAsia="ja-JP"/>
              </w:rPr>
              <w:t>spatialRelation-SRS-PosBasedOnSSB-Serving-r16</w:t>
            </w:r>
            <w:r w:rsidRPr="00757FFB">
              <w:rPr>
                <w:rFonts w:ascii="Arial" w:hAnsi="Arial" w:cs="Arial"/>
                <w:sz w:val="18"/>
                <w:szCs w:val="18"/>
                <w:lang w:eastAsia="ja-JP"/>
              </w:rPr>
              <w:t xml:space="preserve">, </w:t>
            </w:r>
            <w:r w:rsidRPr="00757FFB">
              <w:rPr>
                <w:rFonts w:ascii="Arial" w:hAnsi="Arial" w:cs="Arial"/>
                <w:i/>
                <w:iCs/>
                <w:sz w:val="18"/>
                <w:szCs w:val="18"/>
                <w:lang w:eastAsia="ja-JP"/>
              </w:rPr>
              <w:t>spatialRelation-SRS-PosBasedOnCSI-RS-Serving-r16</w:t>
            </w:r>
            <w:r w:rsidRPr="00757FFB">
              <w:rPr>
                <w:rFonts w:ascii="Arial" w:hAnsi="Arial" w:cs="Arial"/>
                <w:sz w:val="18"/>
                <w:szCs w:val="18"/>
                <w:lang w:eastAsia="ja-JP"/>
              </w:rPr>
              <w:t xml:space="preserve">, </w:t>
            </w:r>
            <w:r w:rsidRPr="00757FFB">
              <w:rPr>
                <w:rFonts w:ascii="Arial" w:hAnsi="Arial" w:cs="Arial"/>
                <w:i/>
                <w:iCs/>
                <w:sz w:val="18"/>
                <w:szCs w:val="18"/>
                <w:lang w:eastAsia="ja-JP"/>
              </w:rPr>
              <w:t>spatialRelation-SRS-PosBasedOnPRS-Serving-r16</w:t>
            </w:r>
            <w:r w:rsidRPr="00757FFB">
              <w:rPr>
                <w:rFonts w:ascii="Arial" w:hAnsi="Arial" w:cs="Arial"/>
                <w:sz w:val="18"/>
                <w:szCs w:val="18"/>
                <w:lang w:eastAsia="ja-JP"/>
              </w:rPr>
              <w:t xml:space="preserve">, </w:t>
            </w:r>
            <w:r w:rsidRPr="00757FFB">
              <w:rPr>
                <w:rFonts w:ascii="Arial" w:hAnsi="Arial" w:cs="Arial"/>
                <w:i/>
                <w:iCs/>
                <w:sz w:val="18"/>
                <w:szCs w:val="18"/>
                <w:lang w:eastAsia="ja-JP"/>
              </w:rPr>
              <w:t>spatialRelation-SRS-PosBasedOnSSB-Neigh-r16</w:t>
            </w:r>
            <w:r w:rsidRPr="00757FFB">
              <w:rPr>
                <w:rFonts w:ascii="Arial" w:hAnsi="Arial" w:cs="Arial"/>
                <w:sz w:val="18"/>
                <w:szCs w:val="18"/>
                <w:lang w:eastAsia="ja-JP"/>
              </w:rPr>
              <w:t xml:space="preserve"> or </w:t>
            </w:r>
            <w:r w:rsidRPr="00757FFB">
              <w:rPr>
                <w:rFonts w:ascii="Arial" w:hAnsi="Arial" w:cs="Arial"/>
                <w:i/>
                <w:iCs/>
                <w:sz w:val="18"/>
                <w:szCs w:val="18"/>
                <w:lang w:eastAsia="ja-JP"/>
              </w:rPr>
              <w:t>spatialRelation-SRS-PosBasedOnPRS-Neigh-r16</w:t>
            </w:r>
            <w:r w:rsidRPr="00757FFB">
              <w:rPr>
                <w:rFonts w:ascii="Arial" w:hAnsi="Arial" w:cs="Arial"/>
                <w:sz w:val="18"/>
                <w:szCs w:val="18"/>
                <w:lang w:eastAsia="ja-JP"/>
              </w:rPr>
              <w:t>. Otherwise, the UE does not include this field;</w:t>
            </w:r>
          </w:p>
        </w:tc>
        <w:tc>
          <w:tcPr>
            <w:tcW w:w="709" w:type="dxa"/>
          </w:tcPr>
          <w:p w14:paraId="18CE144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4ED7E3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610500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ADA4DD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FR2 only</w:t>
            </w:r>
          </w:p>
        </w:tc>
      </w:tr>
      <w:tr w:rsidR="00757FFB" w:rsidRPr="00757FFB" w14:paraId="31A7BBDA" w14:textId="77777777" w:rsidTr="00124E87">
        <w:trPr>
          <w:cantSplit/>
          <w:tblHeader/>
        </w:trPr>
        <w:tc>
          <w:tcPr>
            <w:tcW w:w="6917" w:type="dxa"/>
          </w:tcPr>
          <w:p w14:paraId="782C15B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maxTotalResourcesForAcrossFreqRanges-r16</w:t>
            </w:r>
          </w:p>
          <w:p w14:paraId="4E4A037E"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bCs/>
                <w:iCs/>
                <w:sz w:val="18"/>
                <w:lang w:eastAsia="ja-JP"/>
              </w:rPr>
              <w:t xml:space="preserve">Indicates the maximum total number of SSB/CSI-RS/CSI-IM </w:t>
            </w:r>
            <w:r w:rsidRPr="00757FFB">
              <w:rPr>
                <w:rFonts w:ascii="Arial" w:hAnsi="Arial" w:cs="Arial"/>
                <w:sz w:val="18"/>
                <w:szCs w:val="18"/>
                <w:lang w:eastAsia="ja-JP"/>
              </w:rPr>
              <w:t>resources for beam management, pathloss measurement, BFD, RLM and new beam identification across frequency ranges (both FR1 and FR2) that the UE supports.</w:t>
            </w:r>
          </w:p>
          <w:p w14:paraId="0874D5EA"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The capability signalling includes the following:</w:t>
            </w:r>
          </w:p>
          <w:p w14:paraId="053F1D05"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p>
          <w:p w14:paraId="61490655"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bCs/>
                <w:iCs/>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r>
            <w:r w:rsidRPr="00757FFB">
              <w:rPr>
                <w:rFonts w:ascii="Arial" w:hAnsi="Arial" w:cs="Arial"/>
                <w:i/>
                <w:iCs/>
                <w:sz w:val="18"/>
                <w:szCs w:val="18"/>
                <w:lang w:eastAsia="ja-JP"/>
              </w:rPr>
              <w:t>maxNumberResWithinSlotAcrossCC-AcrossFR-r16</w:t>
            </w:r>
            <w:r w:rsidRPr="00757FFB">
              <w:rPr>
                <w:rFonts w:ascii="Arial" w:hAnsi="Arial" w:cs="Arial"/>
                <w:sz w:val="18"/>
                <w:szCs w:val="18"/>
                <w:lang w:eastAsia="ja-JP"/>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4984C997"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bCs/>
                <w:iCs/>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r>
            <w:r w:rsidRPr="00757FFB">
              <w:rPr>
                <w:rFonts w:ascii="Arial" w:hAnsi="Arial" w:cs="Arial"/>
                <w:i/>
                <w:iCs/>
                <w:sz w:val="18"/>
                <w:szCs w:val="18"/>
                <w:lang w:eastAsia="ja-JP"/>
              </w:rPr>
              <w:t>maxNumberResAcrossCC-AcrossFR-r16</w:t>
            </w:r>
            <w:r w:rsidRPr="00757FFB">
              <w:rPr>
                <w:rFonts w:ascii="Arial" w:hAnsi="Arial" w:cs="Arial"/>
                <w:sz w:val="18"/>
                <w:szCs w:val="18"/>
                <w:lang w:eastAsia="ja-JP"/>
              </w:rPr>
              <w:t xml:space="preserve"> indicates maximum total number of SSB/CSI-RS/CSI-IM resources configured across all CCs across all frequency ranges for any of L1-RSRP measurement, L1-SINR measurement, pathloss measurement, BFD, RLM and new beam identification.</w:t>
            </w:r>
          </w:p>
          <w:p w14:paraId="0636701D" w14:textId="77777777" w:rsidR="00757FFB" w:rsidRPr="00757FFB" w:rsidRDefault="00757FFB" w:rsidP="00757FFB">
            <w:pPr>
              <w:keepNext/>
              <w:keepLines/>
              <w:overflowPunct w:val="0"/>
              <w:autoSpaceDE w:val="0"/>
              <w:autoSpaceDN w:val="0"/>
              <w:adjustRightInd w:val="0"/>
              <w:spacing w:after="0"/>
              <w:ind w:left="720"/>
              <w:textAlignment w:val="baseline"/>
              <w:rPr>
                <w:rFonts w:ascii="Arial" w:hAnsi="Arial"/>
                <w:bCs/>
                <w:iCs/>
                <w:sz w:val="18"/>
                <w:lang w:eastAsia="ja-JP"/>
              </w:rPr>
            </w:pPr>
          </w:p>
          <w:p w14:paraId="7177BC3C"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bCs/>
                <w:iCs/>
                <w:sz w:val="18"/>
                <w:lang w:eastAsia="ja-JP"/>
              </w:rPr>
              <w:t xml:space="preserve">gNB takes into conjunction of this feature and the features </w:t>
            </w:r>
            <w:r w:rsidRPr="00757FFB">
              <w:rPr>
                <w:rFonts w:ascii="Arial" w:hAnsi="Arial"/>
                <w:bCs/>
                <w:i/>
                <w:sz w:val="18"/>
                <w:lang w:eastAsia="ja-JP"/>
              </w:rPr>
              <w:t>maxTotalResourcesForOneFreqRange-r16</w:t>
            </w:r>
            <w:r w:rsidRPr="00757FFB">
              <w:rPr>
                <w:rFonts w:ascii="Arial" w:hAnsi="Arial"/>
                <w:b/>
                <w:i/>
                <w:sz w:val="18"/>
                <w:lang w:eastAsia="ja-JP"/>
              </w:rPr>
              <w:t>,</w:t>
            </w:r>
            <w:r w:rsidRPr="00757FFB">
              <w:rPr>
                <w:rFonts w:ascii="Arial" w:hAnsi="Arial"/>
                <w:bCs/>
                <w:iCs/>
                <w:sz w:val="18"/>
                <w:lang w:eastAsia="ja-JP"/>
              </w:rPr>
              <w:t xml:space="preserve"> </w:t>
            </w:r>
            <w:r w:rsidRPr="00757FFB">
              <w:rPr>
                <w:rFonts w:ascii="Arial" w:hAnsi="Arial"/>
                <w:i/>
                <w:sz w:val="18"/>
                <w:lang w:eastAsia="ja-JP"/>
              </w:rPr>
              <w:t xml:space="preserve">beamManagementSSB-CSI-RS, maxNumberCSI-RS-BFD, maxNumberSSB-BFD </w:t>
            </w:r>
            <w:r w:rsidRPr="00757FFB">
              <w:rPr>
                <w:rFonts w:ascii="Arial" w:hAnsi="Arial"/>
                <w:iCs/>
                <w:sz w:val="18"/>
                <w:lang w:eastAsia="ja-JP"/>
              </w:rPr>
              <w:t>and</w:t>
            </w:r>
            <w:r w:rsidRPr="00757FFB">
              <w:rPr>
                <w:rFonts w:ascii="Arial" w:hAnsi="Arial"/>
                <w:i/>
                <w:sz w:val="18"/>
                <w:lang w:eastAsia="ja-JP"/>
              </w:rPr>
              <w:t xml:space="preserve"> maxNumberCSI-RS-SSB-CBD</w:t>
            </w:r>
            <w:r w:rsidRPr="00757FFB">
              <w:rPr>
                <w:rFonts w:ascii="Arial" w:hAnsi="Arial"/>
                <w:sz w:val="18"/>
                <w:lang w:eastAsia="ja-JP"/>
              </w:rPr>
              <w:t xml:space="preserve"> </w:t>
            </w:r>
            <w:r w:rsidRPr="00757FFB">
              <w:rPr>
                <w:rFonts w:ascii="Arial" w:hAnsi="Arial"/>
                <w:bCs/>
                <w:iCs/>
                <w:sz w:val="18"/>
                <w:lang w:eastAsia="ja-JP"/>
              </w:rPr>
              <w:t xml:space="preserve">when configuring SSB/CSI-RS/CSI-IM </w:t>
            </w:r>
            <w:r w:rsidRPr="00757FFB">
              <w:rPr>
                <w:rFonts w:ascii="Arial" w:hAnsi="Arial" w:cs="Arial"/>
                <w:sz w:val="18"/>
                <w:szCs w:val="18"/>
                <w:lang w:eastAsia="ja-JP"/>
              </w:rPr>
              <w:t>resources for beam management, pathloss measurement, BFD, RLM and new beam identification across frequency ranges. The signalled values apply to the shortest slot duration defined in any FR(s) that are supported by the UE.</w:t>
            </w:r>
          </w:p>
          <w:p w14:paraId="197D3060"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p>
          <w:p w14:paraId="72B59FF9"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cs="Arial"/>
                <w:sz w:val="18"/>
                <w:szCs w:val="18"/>
                <w:lang w:eastAsia="ja-JP"/>
              </w:rPr>
              <w:t>NOTE 1:</w:t>
            </w:r>
            <w:r w:rsidRPr="00757FFB">
              <w:rPr>
                <w:rFonts w:ascii="Arial" w:hAnsi="Arial" w:cs="Arial"/>
                <w:sz w:val="18"/>
                <w:szCs w:val="18"/>
                <w:lang w:eastAsia="ja-JP"/>
              </w:rPr>
              <w:tab/>
            </w:r>
            <w:r w:rsidRPr="00757FFB">
              <w:rPr>
                <w:rFonts w:ascii="Arial" w:hAnsi="Arial"/>
                <w:sz w:val="18"/>
                <w:lang w:eastAsia="ja-JP"/>
              </w:rPr>
              <w:t>The "configured to measure" RS is counted within the duration of a reference slot in which the corresponding reference signals are transmitted.</w:t>
            </w:r>
          </w:p>
          <w:p w14:paraId="3CC71023"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bCs/>
                <w:iCs/>
                <w:sz w:val="18"/>
                <w:lang w:eastAsia="ja-JP"/>
              </w:rPr>
            </w:pPr>
            <w:r w:rsidRPr="00757FFB">
              <w:rPr>
                <w:rFonts w:ascii="Arial" w:hAnsi="Arial"/>
                <w:bCs/>
                <w:iCs/>
                <w:sz w:val="18"/>
                <w:lang w:eastAsia="ja-JP"/>
              </w:rPr>
              <w:t>NOTE 2:</w:t>
            </w:r>
            <w:r w:rsidRPr="00757FFB">
              <w:rPr>
                <w:rFonts w:ascii="Arial" w:hAnsi="Arial" w:cs="Arial"/>
                <w:sz w:val="18"/>
                <w:szCs w:val="18"/>
                <w:lang w:eastAsia="ja-JP"/>
              </w:rPr>
              <w:tab/>
            </w:r>
            <w:r w:rsidRPr="00757FFB">
              <w:rPr>
                <w:rFonts w:ascii="Arial" w:hAnsi="Arial"/>
                <w:bCs/>
                <w:iCs/>
                <w:sz w:val="18"/>
                <w:lang w:eastAsia="ja-JP"/>
              </w:rPr>
              <w:t>Regarding the "configured to measure" RS counting</w:t>
            </w:r>
          </w:p>
          <w:p w14:paraId="3BC2F225" w14:textId="77777777" w:rsidR="00757FFB" w:rsidRPr="00757FFB" w:rsidRDefault="00757FFB" w:rsidP="00757FFB">
            <w:pPr>
              <w:keepNext/>
              <w:keepLines/>
              <w:overflowPunct w:val="0"/>
              <w:autoSpaceDE w:val="0"/>
              <w:autoSpaceDN w:val="0"/>
              <w:adjustRightInd w:val="0"/>
              <w:spacing w:after="0"/>
              <w:ind w:left="1168" w:hanging="283"/>
              <w:textAlignment w:val="baseline"/>
              <w:rPr>
                <w:rFonts w:ascii="Arial" w:hAnsi="Arial"/>
                <w:bCs/>
                <w:iCs/>
                <w:sz w:val="18"/>
                <w:lang w:eastAsia="ja-JP"/>
              </w:rPr>
            </w:pPr>
            <w:r w:rsidRPr="00757FFB">
              <w:rPr>
                <w:rFonts w:ascii="Arial" w:hAnsi="Arial"/>
                <w:bCs/>
                <w:iCs/>
                <w:sz w:val="18"/>
                <w:lang w:eastAsia="ja-JP"/>
              </w:rPr>
              <w:t>-</w:t>
            </w:r>
            <w:r w:rsidRPr="00757FFB">
              <w:rPr>
                <w:rFonts w:ascii="Arial" w:hAnsi="Arial"/>
                <w:bCs/>
                <w:iCs/>
                <w:sz w:val="18"/>
                <w:lang w:eastAsia="ja-JP"/>
              </w:rPr>
              <w:tab/>
              <w:t>(basic usage 1): If one resource is used for one or multiple of BFD/RLM, it is counted as one.</w:t>
            </w:r>
          </w:p>
          <w:p w14:paraId="40D050B4" w14:textId="77777777" w:rsidR="00757FFB" w:rsidRPr="00757FFB" w:rsidRDefault="00757FFB" w:rsidP="00757FFB">
            <w:pPr>
              <w:keepNext/>
              <w:keepLines/>
              <w:overflowPunct w:val="0"/>
              <w:autoSpaceDE w:val="0"/>
              <w:autoSpaceDN w:val="0"/>
              <w:adjustRightInd w:val="0"/>
              <w:spacing w:after="0"/>
              <w:ind w:left="1168" w:hanging="283"/>
              <w:textAlignment w:val="baseline"/>
              <w:rPr>
                <w:rFonts w:ascii="Arial" w:hAnsi="Arial"/>
                <w:bCs/>
                <w:iCs/>
                <w:sz w:val="18"/>
                <w:lang w:eastAsia="ja-JP"/>
              </w:rPr>
            </w:pPr>
            <w:r w:rsidRPr="00757FFB">
              <w:rPr>
                <w:rFonts w:ascii="Arial" w:hAnsi="Arial"/>
                <w:bCs/>
                <w:iCs/>
                <w:sz w:val="18"/>
                <w:lang w:eastAsia="ja-JP"/>
              </w:rPr>
              <w:t>-</w:t>
            </w:r>
            <w:r w:rsidRPr="00757FFB">
              <w:rPr>
                <w:rFonts w:ascii="Arial" w:hAnsi="Arial"/>
                <w:bCs/>
                <w:iCs/>
                <w:sz w:val="18"/>
                <w:lang w:eastAsia="ja-JP"/>
              </w:rPr>
              <w:tab/>
              <w:t>(basic usage 2): If one resource is used for one or multiple of New Beam Identification/PL-RS/L1-RSRP, add 1.</w:t>
            </w:r>
          </w:p>
          <w:p w14:paraId="12B4EC60" w14:textId="77777777" w:rsidR="00757FFB" w:rsidRPr="00757FFB" w:rsidRDefault="00757FFB" w:rsidP="00757FFB">
            <w:pPr>
              <w:keepNext/>
              <w:keepLines/>
              <w:overflowPunct w:val="0"/>
              <w:autoSpaceDE w:val="0"/>
              <w:autoSpaceDN w:val="0"/>
              <w:adjustRightInd w:val="0"/>
              <w:spacing w:after="0"/>
              <w:ind w:left="1452" w:hanging="284"/>
              <w:textAlignment w:val="baseline"/>
              <w:rPr>
                <w:rFonts w:ascii="Arial" w:hAnsi="Arial"/>
                <w:bCs/>
                <w:iCs/>
                <w:sz w:val="18"/>
                <w:lang w:eastAsia="ja-JP"/>
              </w:rPr>
            </w:pPr>
            <w:r w:rsidRPr="00757FFB">
              <w:rPr>
                <w:rFonts w:ascii="Arial" w:hAnsi="Arial"/>
                <w:bCs/>
                <w:iCs/>
                <w:sz w:val="18"/>
                <w:lang w:eastAsia="ja-JP"/>
              </w:rPr>
              <w:t>-</w:t>
            </w:r>
            <w:r w:rsidRPr="00757FFB">
              <w:rPr>
                <w:rFonts w:ascii="Arial" w:hAnsi="Arial"/>
                <w:bCs/>
                <w:iCs/>
                <w:sz w:val="18"/>
                <w:lang w:eastAsia="ja-JP"/>
              </w:rPr>
              <w:tab/>
              <w:t xml:space="preserve">L1-RSRP measurement includes cases associated with reports with </w:t>
            </w:r>
            <w:r w:rsidRPr="00757FFB">
              <w:rPr>
                <w:rFonts w:ascii="Arial" w:hAnsi="Arial"/>
                <w:bCs/>
                <w:i/>
                <w:sz w:val="18"/>
                <w:lang w:eastAsia="ja-JP"/>
              </w:rPr>
              <w:t>reportQuantity</w:t>
            </w:r>
            <w:r w:rsidRPr="00757FFB">
              <w:rPr>
                <w:rFonts w:ascii="Arial" w:hAnsi="Arial"/>
                <w:bCs/>
                <w:iCs/>
                <w:sz w:val="18"/>
                <w:lang w:eastAsia="ja-JP"/>
              </w:rPr>
              <w:t xml:space="preserve"> set to '</w:t>
            </w:r>
            <w:r w:rsidRPr="00757FFB">
              <w:rPr>
                <w:rFonts w:ascii="Arial" w:hAnsi="Arial"/>
                <w:bCs/>
                <w:i/>
                <w:sz w:val="18"/>
                <w:lang w:eastAsia="ja-JP"/>
              </w:rPr>
              <w:t>ssb-Index-RSRP</w:t>
            </w:r>
            <w:r w:rsidRPr="00757FFB">
              <w:rPr>
                <w:rFonts w:ascii="Arial" w:hAnsi="Arial"/>
                <w:bCs/>
                <w:iCs/>
                <w:sz w:val="18"/>
                <w:lang w:eastAsia="ja-JP"/>
              </w:rPr>
              <w:t>', '</w:t>
            </w:r>
            <w:r w:rsidRPr="00757FFB">
              <w:rPr>
                <w:rFonts w:ascii="Arial" w:hAnsi="Arial"/>
                <w:bCs/>
                <w:i/>
                <w:sz w:val="18"/>
                <w:lang w:eastAsia="ja-JP"/>
              </w:rPr>
              <w:t>cri-RSRP</w:t>
            </w:r>
            <w:r w:rsidRPr="00757FFB">
              <w:rPr>
                <w:rFonts w:ascii="Arial" w:hAnsi="Arial"/>
                <w:bCs/>
                <w:iCs/>
                <w:sz w:val="18"/>
                <w:lang w:eastAsia="ja-JP"/>
              </w:rPr>
              <w:t xml:space="preserve">' or with </w:t>
            </w:r>
            <w:r w:rsidRPr="00757FFB">
              <w:rPr>
                <w:rFonts w:ascii="Arial" w:hAnsi="Arial"/>
                <w:bCs/>
                <w:i/>
                <w:sz w:val="18"/>
                <w:lang w:eastAsia="ja-JP"/>
              </w:rPr>
              <w:t>reportQuantity</w:t>
            </w:r>
            <w:r w:rsidRPr="00757FFB">
              <w:rPr>
                <w:rFonts w:ascii="Arial" w:hAnsi="Arial"/>
                <w:bCs/>
                <w:iCs/>
                <w:sz w:val="18"/>
                <w:lang w:eastAsia="ja-JP"/>
              </w:rPr>
              <w:t xml:space="preserve"> set to '</w:t>
            </w:r>
            <w:r w:rsidRPr="00757FFB">
              <w:rPr>
                <w:rFonts w:ascii="Arial" w:hAnsi="Arial"/>
                <w:bCs/>
                <w:i/>
                <w:sz w:val="18"/>
                <w:lang w:eastAsia="ja-JP"/>
              </w:rPr>
              <w:t>none</w:t>
            </w:r>
            <w:r w:rsidRPr="00757FFB">
              <w:rPr>
                <w:rFonts w:ascii="Arial" w:hAnsi="Arial"/>
                <w:bCs/>
                <w:iCs/>
                <w:sz w:val="18"/>
                <w:lang w:eastAsia="ja-JP"/>
              </w:rPr>
              <w:t xml:space="preserve">' and </w:t>
            </w:r>
            <w:r w:rsidRPr="00757FFB">
              <w:rPr>
                <w:rFonts w:ascii="Arial" w:hAnsi="Arial"/>
                <w:bCs/>
                <w:i/>
                <w:sz w:val="18"/>
                <w:lang w:eastAsia="ja-JP"/>
              </w:rPr>
              <w:t>CSI-RS-ResourceSet</w:t>
            </w:r>
            <w:r w:rsidRPr="00757FFB">
              <w:rPr>
                <w:rFonts w:ascii="Arial" w:hAnsi="Arial"/>
                <w:bCs/>
                <w:iCs/>
                <w:sz w:val="18"/>
                <w:lang w:eastAsia="ja-JP"/>
              </w:rPr>
              <w:t xml:space="preserve"> with </w:t>
            </w:r>
            <w:r w:rsidRPr="00757FFB">
              <w:rPr>
                <w:rFonts w:ascii="Arial" w:hAnsi="Arial"/>
                <w:bCs/>
                <w:i/>
                <w:sz w:val="18"/>
                <w:lang w:eastAsia="ja-JP"/>
              </w:rPr>
              <w:t>trs-Info</w:t>
            </w:r>
            <w:r w:rsidRPr="00757FFB">
              <w:rPr>
                <w:rFonts w:ascii="Arial" w:hAnsi="Arial"/>
                <w:bCs/>
                <w:iCs/>
                <w:sz w:val="18"/>
                <w:lang w:eastAsia="ja-JP"/>
              </w:rPr>
              <w:t xml:space="preserve"> not configured.</w:t>
            </w:r>
          </w:p>
          <w:p w14:paraId="41DCD054" w14:textId="77777777" w:rsidR="00757FFB" w:rsidRPr="00757FFB" w:rsidRDefault="00757FFB" w:rsidP="00757FFB">
            <w:pPr>
              <w:keepNext/>
              <w:keepLines/>
              <w:overflowPunct w:val="0"/>
              <w:autoSpaceDE w:val="0"/>
              <w:autoSpaceDN w:val="0"/>
              <w:adjustRightInd w:val="0"/>
              <w:spacing w:after="0"/>
              <w:ind w:left="1168" w:hanging="283"/>
              <w:textAlignment w:val="baseline"/>
              <w:rPr>
                <w:rFonts w:ascii="Arial" w:hAnsi="Arial"/>
                <w:b/>
                <w:i/>
                <w:sz w:val="18"/>
                <w:lang w:eastAsia="ja-JP"/>
              </w:rPr>
            </w:pPr>
            <w:r w:rsidRPr="00757FFB">
              <w:rPr>
                <w:rFonts w:ascii="Arial" w:hAnsi="Arial"/>
                <w:bCs/>
                <w:iCs/>
                <w:sz w:val="18"/>
                <w:lang w:eastAsia="ja-JP"/>
              </w:rPr>
              <w:t>-</w:t>
            </w:r>
            <w:r w:rsidRPr="00757FFB">
              <w:rPr>
                <w:rFonts w:ascii="Arial" w:hAnsi="Arial"/>
                <w:bCs/>
                <w:iCs/>
                <w:sz w:val="18"/>
                <w:lang w:eastAsia="ja-JP"/>
              </w:rPr>
              <w:tab/>
              <w:t xml:space="preserve">If one resource is used for L1-SINR in addition to basic usage 1 &amp; 2, add N if referred N times by one or more CSI Reporting settings with </w:t>
            </w:r>
            <w:r w:rsidRPr="00757FFB">
              <w:rPr>
                <w:rFonts w:ascii="Arial" w:hAnsi="Arial"/>
                <w:bCs/>
                <w:i/>
                <w:sz w:val="18"/>
                <w:lang w:eastAsia="ja-JP"/>
              </w:rPr>
              <w:t>reportQuantity-r16</w:t>
            </w:r>
            <w:r w:rsidRPr="00757FFB">
              <w:rPr>
                <w:rFonts w:ascii="Arial" w:hAnsi="Arial"/>
                <w:bCs/>
                <w:iCs/>
                <w:sz w:val="18"/>
                <w:lang w:eastAsia="ja-JP"/>
              </w:rPr>
              <w:t xml:space="preserve"> = '</w:t>
            </w:r>
            <w:r w:rsidRPr="00757FFB">
              <w:rPr>
                <w:rFonts w:ascii="Arial" w:hAnsi="Arial"/>
                <w:bCs/>
                <w:i/>
                <w:sz w:val="18"/>
                <w:lang w:eastAsia="ja-JP"/>
              </w:rPr>
              <w:t>ssb-Index-SINR-r16</w:t>
            </w:r>
            <w:r w:rsidRPr="00757FFB">
              <w:rPr>
                <w:rFonts w:ascii="Arial" w:hAnsi="Arial"/>
                <w:bCs/>
                <w:iCs/>
                <w:sz w:val="18"/>
                <w:lang w:eastAsia="ja-JP"/>
              </w:rPr>
              <w:t>' or '</w:t>
            </w:r>
            <w:r w:rsidRPr="00757FFB">
              <w:rPr>
                <w:rFonts w:ascii="Arial" w:hAnsi="Arial"/>
                <w:bCs/>
                <w:i/>
                <w:sz w:val="18"/>
                <w:lang w:eastAsia="ja-JP"/>
              </w:rPr>
              <w:t>cri-SINR-r16</w:t>
            </w:r>
            <w:r w:rsidRPr="00757FFB">
              <w:rPr>
                <w:rFonts w:ascii="Arial" w:hAnsi="Arial"/>
                <w:bCs/>
                <w:iCs/>
                <w:sz w:val="18"/>
                <w:lang w:eastAsia="ja-JP"/>
              </w:rPr>
              <w:t>'.</w:t>
            </w:r>
          </w:p>
        </w:tc>
        <w:tc>
          <w:tcPr>
            <w:tcW w:w="709" w:type="dxa"/>
          </w:tcPr>
          <w:p w14:paraId="4F30FBD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53AFC7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2F531E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387893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C623344" w14:textId="77777777" w:rsidTr="00124E87">
        <w:trPr>
          <w:cantSplit/>
          <w:tblHeader/>
        </w:trPr>
        <w:tc>
          <w:tcPr>
            <w:tcW w:w="6917" w:type="dxa"/>
          </w:tcPr>
          <w:p w14:paraId="0ADE6EF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maxTotalResourcesForOneFreqRange-r16</w:t>
            </w:r>
          </w:p>
          <w:p w14:paraId="1252D7BD"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bCs/>
                <w:iCs/>
                <w:sz w:val="18"/>
                <w:lang w:eastAsia="ja-JP"/>
              </w:rPr>
              <w:t xml:space="preserve">Indicates the maximum total number of SSB/CSI-RS/CSI-IM </w:t>
            </w:r>
            <w:r w:rsidRPr="00757FFB">
              <w:rPr>
                <w:rFonts w:ascii="Arial" w:hAnsi="Arial" w:cs="Arial"/>
                <w:sz w:val="18"/>
                <w:szCs w:val="18"/>
                <w:lang w:eastAsia="ja-JP"/>
              </w:rPr>
              <w:t>resources for beam management, pathloss measurement, BFD, RLM and new beam identification for one frequency range that the UE supports.</w:t>
            </w:r>
          </w:p>
          <w:p w14:paraId="0F2B2C61"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The capability signalling includes the following:</w:t>
            </w:r>
          </w:p>
          <w:p w14:paraId="065239FE"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p>
          <w:p w14:paraId="1B8773F5"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bCs/>
                <w:iCs/>
                <w:sz w:val="18"/>
                <w:szCs w:val="18"/>
                <w:lang w:eastAsia="ja-JP"/>
              </w:rPr>
            </w:pPr>
            <w:r w:rsidRPr="00757FFB">
              <w:rPr>
                <w:rFonts w:ascii="Arial" w:hAnsi="Arial" w:cs="Arial"/>
                <w:i/>
                <w:iCs/>
                <w:sz w:val="18"/>
                <w:szCs w:val="18"/>
                <w:lang w:eastAsia="ja-JP"/>
              </w:rPr>
              <w:t>-</w:t>
            </w:r>
            <w:r w:rsidRPr="00757FFB">
              <w:rPr>
                <w:rFonts w:ascii="Arial" w:hAnsi="Arial" w:cs="Arial"/>
                <w:i/>
                <w:iCs/>
                <w:sz w:val="18"/>
                <w:szCs w:val="18"/>
                <w:lang w:eastAsia="ja-JP"/>
              </w:rPr>
              <w:tab/>
              <w:t>maxNumberResWithinSlotAcrossCC-OneFR-r16</w:t>
            </w:r>
            <w:r w:rsidRPr="00757FFB">
              <w:rPr>
                <w:rFonts w:ascii="Arial" w:hAnsi="Arial" w:cs="Arial"/>
                <w:sz w:val="18"/>
                <w:szCs w:val="18"/>
                <w:lang w:eastAsia="ja-JP"/>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67837B3"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bCs/>
                <w:iCs/>
                <w:sz w:val="18"/>
                <w:szCs w:val="18"/>
                <w:lang w:eastAsia="ja-JP"/>
              </w:rPr>
            </w:pPr>
            <w:r w:rsidRPr="00757FFB">
              <w:rPr>
                <w:rFonts w:ascii="Arial" w:hAnsi="Arial" w:cs="Arial"/>
                <w:i/>
                <w:iCs/>
                <w:sz w:val="18"/>
                <w:szCs w:val="18"/>
                <w:lang w:eastAsia="ja-JP"/>
              </w:rPr>
              <w:t>-</w:t>
            </w:r>
            <w:r w:rsidRPr="00757FFB">
              <w:rPr>
                <w:rFonts w:ascii="Arial" w:hAnsi="Arial" w:cs="Arial"/>
                <w:i/>
                <w:iCs/>
                <w:sz w:val="18"/>
                <w:szCs w:val="18"/>
                <w:lang w:eastAsia="ja-JP"/>
              </w:rPr>
              <w:tab/>
              <w:t>maxNumberResAcrossCC-OneFR-r16</w:t>
            </w:r>
            <w:r w:rsidRPr="00757FFB">
              <w:rPr>
                <w:rFonts w:ascii="Arial" w:hAnsi="Arial" w:cs="Arial"/>
                <w:sz w:val="18"/>
                <w:szCs w:val="18"/>
                <w:lang w:eastAsia="ja-JP"/>
              </w:rPr>
              <w:t xml:space="preserve"> indicates maximum total number of SSB/CSI-RS/CSI-IM resources configured across all CCs in one frequency range for any of L1-RSRP measurement, L1-SINR measurement, pathloss measurement, BFD, RLM and new beam identification.</w:t>
            </w:r>
          </w:p>
          <w:p w14:paraId="3CFDA29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p>
          <w:p w14:paraId="69548A5F" w14:textId="77777777" w:rsidR="00757FFB" w:rsidRPr="00757FFB" w:rsidRDefault="00757FFB" w:rsidP="00757FFB">
            <w:pPr>
              <w:keepNext/>
              <w:keepLines/>
              <w:overflowPunct w:val="0"/>
              <w:autoSpaceDE w:val="0"/>
              <w:autoSpaceDN w:val="0"/>
              <w:adjustRightInd w:val="0"/>
              <w:spacing w:after="0"/>
              <w:textAlignment w:val="baseline"/>
              <w:rPr>
                <w:rFonts w:ascii="Arial" w:hAnsi="Arial"/>
                <w:iCs/>
                <w:sz w:val="18"/>
                <w:lang w:eastAsia="ja-JP"/>
              </w:rPr>
            </w:pPr>
            <w:r w:rsidRPr="00757FFB">
              <w:rPr>
                <w:rFonts w:ascii="Arial" w:hAnsi="Arial"/>
                <w:bCs/>
                <w:iCs/>
                <w:sz w:val="18"/>
                <w:lang w:eastAsia="ja-JP"/>
              </w:rPr>
              <w:t xml:space="preserve">gNB takes into conjunction of this feature and the features </w:t>
            </w:r>
            <w:r w:rsidRPr="00757FFB">
              <w:rPr>
                <w:rFonts w:ascii="Arial" w:hAnsi="Arial"/>
                <w:i/>
                <w:sz w:val="18"/>
                <w:lang w:eastAsia="ja-JP"/>
              </w:rPr>
              <w:t xml:space="preserve">beamManagementSSB-CSI-RS, maxNumberCSI-RS-BFD, maxNumberSSB-BFD </w:t>
            </w:r>
            <w:r w:rsidRPr="00757FFB">
              <w:rPr>
                <w:rFonts w:ascii="Arial" w:hAnsi="Arial"/>
                <w:iCs/>
                <w:sz w:val="18"/>
                <w:lang w:eastAsia="ja-JP"/>
              </w:rPr>
              <w:t>and</w:t>
            </w:r>
            <w:r w:rsidRPr="00757FFB">
              <w:rPr>
                <w:rFonts w:ascii="Arial" w:hAnsi="Arial"/>
                <w:i/>
                <w:sz w:val="18"/>
                <w:lang w:eastAsia="ja-JP"/>
              </w:rPr>
              <w:t xml:space="preserve"> maxNumberCSI-RS-SSB-CBD</w:t>
            </w:r>
            <w:r w:rsidRPr="00757FFB">
              <w:rPr>
                <w:rFonts w:ascii="Arial" w:hAnsi="Arial"/>
                <w:sz w:val="18"/>
                <w:lang w:eastAsia="ja-JP"/>
              </w:rPr>
              <w:t xml:space="preserve"> </w:t>
            </w:r>
            <w:r w:rsidRPr="00757FFB">
              <w:rPr>
                <w:rFonts w:ascii="Arial" w:hAnsi="Arial"/>
                <w:bCs/>
                <w:iCs/>
                <w:sz w:val="18"/>
                <w:lang w:eastAsia="ja-JP"/>
              </w:rPr>
              <w:t xml:space="preserve">when configuring SSB/CSI-RS/CSI-IM </w:t>
            </w:r>
            <w:r w:rsidRPr="00757FFB">
              <w:rPr>
                <w:rFonts w:ascii="Arial" w:hAnsi="Arial" w:cs="Arial"/>
                <w:sz w:val="18"/>
                <w:szCs w:val="18"/>
                <w:lang w:eastAsia="ja-JP"/>
              </w:rPr>
              <w:t>resources for beam management, pathloss measurement, BFD, RLM and new beam identification across one frequency range.</w:t>
            </w:r>
          </w:p>
          <w:p w14:paraId="6B4D4BD4" w14:textId="77777777" w:rsidR="00757FFB" w:rsidRPr="00757FFB" w:rsidRDefault="00757FFB" w:rsidP="00757FFB">
            <w:pPr>
              <w:keepNext/>
              <w:keepLines/>
              <w:overflowPunct w:val="0"/>
              <w:autoSpaceDE w:val="0"/>
              <w:autoSpaceDN w:val="0"/>
              <w:adjustRightInd w:val="0"/>
              <w:spacing w:after="0"/>
              <w:textAlignment w:val="baseline"/>
              <w:rPr>
                <w:rFonts w:ascii="Arial" w:hAnsi="Arial"/>
                <w:iCs/>
                <w:sz w:val="18"/>
                <w:lang w:eastAsia="ja-JP"/>
              </w:rPr>
            </w:pPr>
          </w:p>
          <w:p w14:paraId="0F6304BF"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sz w:val="18"/>
                <w:lang w:eastAsia="ja-JP"/>
              </w:rPr>
              <w:t>NOTE 1:</w:t>
            </w:r>
            <w:r w:rsidRPr="00757FFB">
              <w:rPr>
                <w:rFonts w:ascii="Arial" w:hAnsi="Arial"/>
                <w:sz w:val="18"/>
                <w:lang w:eastAsia="ja-JP"/>
              </w:rPr>
              <w:tab/>
              <w:t>The reference slot duration is the shortest slot duration defined for the reported FR supported by the UE.</w:t>
            </w:r>
          </w:p>
          <w:p w14:paraId="64B9C942"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sz w:val="18"/>
                <w:lang w:eastAsia="ja-JP"/>
              </w:rPr>
              <w:t>NOTE 2:</w:t>
            </w:r>
            <w:r w:rsidRPr="00757FFB">
              <w:rPr>
                <w:rFonts w:ascii="Arial" w:hAnsi="Arial"/>
                <w:sz w:val="18"/>
                <w:lang w:eastAsia="ja-JP"/>
              </w:rPr>
              <w:tab/>
              <w:t>For RS configured for new beam identification, they are always counted regardless of beam failure event.</w:t>
            </w:r>
          </w:p>
          <w:p w14:paraId="466AD9D2"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sz w:val="18"/>
                <w:lang w:eastAsia="ja-JP"/>
              </w:rPr>
              <w:t>NOTE 3:</w:t>
            </w:r>
            <w:r w:rsidRPr="00757FFB">
              <w:rPr>
                <w:rFonts w:ascii="Arial" w:hAnsi="Arial"/>
                <w:sz w:val="18"/>
                <w:lang w:eastAsia="ja-JP"/>
              </w:rPr>
              <w:tab/>
              <w:t xml:space="preserve">The </w:t>
            </w:r>
            <w:r w:rsidRPr="00757FFB">
              <w:rPr>
                <w:rFonts w:ascii="Arial" w:hAnsi="Arial" w:cs="Arial"/>
                <w:i/>
                <w:iCs/>
                <w:sz w:val="18"/>
                <w:szCs w:val="18"/>
                <w:lang w:eastAsia="ja-JP"/>
              </w:rPr>
              <w:t>maxNumberResWithinSlotAcrossCC-AcrossFR-r16</w:t>
            </w:r>
            <w:r w:rsidRPr="00757FFB">
              <w:rPr>
                <w:rFonts w:ascii="Arial" w:hAnsi="Arial"/>
                <w:sz w:val="18"/>
                <w:lang w:eastAsia="ja-JP"/>
              </w:rPr>
              <w:t xml:space="preserve"> only counts those in active BWP but the </w:t>
            </w:r>
            <w:r w:rsidRPr="00757FFB">
              <w:rPr>
                <w:rFonts w:ascii="Arial" w:hAnsi="Arial" w:cs="Arial"/>
                <w:i/>
                <w:iCs/>
                <w:sz w:val="18"/>
                <w:szCs w:val="18"/>
                <w:lang w:eastAsia="ja-JP"/>
              </w:rPr>
              <w:t>maxNumberResAcrossCC-AcrossFR-r16</w:t>
            </w:r>
            <w:r w:rsidRPr="00757FFB">
              <w:rPr>
                <w:rFonts w:ascii="Arial" w:hAnsi="Arial" w:cs="Arial"/>
                <w:sz w:val="18"/>
                <w:szCs w:val="18"/>
                <w:lang w:eastAsia="ja-JP"/>
              </w:rPr>
              <w:t xml:space="preserve"> </w:t>
            </w:r>
            <w:r w:rsidRPr="00757FFB">
              <w:rPr>
                <w:rFonts w:ascii="Arial" w:hAnsi="Arial"/>
                <w:sz w:val="18"/>
                <w:lang w:eastAsia="ja-JP"/>
              </w:rPr>
              <w:t>counts all configured including both active and inactive BWP.</w:t>
            </w:r>
          </w:p>
          <w:p w14:paraId="0C3315E6"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sz w:val="18"/>
                <w:lang w:eastAsia="ja-JP"/>
              </w:rPr>
              <w:t>NOTE 4:</w:t>
            </w:r>
            <w:r w:rsidRPr="00757FFB">
              <w:rPr>
                <w:rFonts w:ascii="Arial" w:hAnsi="Arial"/>
                <w:sz w:val="18"/>
                <w:lang w:eastAsia="ja-JP"/>
              </w:rPr>
              <w:tab/>
              <w:t>The "configured to measure" RS is counted within the duration of a reference slot in which the corresponding reference signals are transmitted.</w:t>
            </w:r>
          </w:p>
          <w:p w14:paraId="1EDBCC68"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sz w:val="18"/>
                <w:lang w:eastAsia="ja-JP"/>
              </w:rPr>
              <w:t>NOTE 5:</w:t>
            </w:r>
            <w:r w:rsidRPr="00757FFB">
              <w:rPr>
                <w:rFonts w:ascii="Arial" w:hAnsi="Arial"/>
                <w:sz w:val="18"/>
                <w:lang w:eastAsia="ja-JP"/>
              </w:rPr>
              <w:tab/>
              <w:t>Regarding the "configured to measure" RS counting</w:t>
            </w:r>
          </w:p>
          <w:p w14:paraId="713D7FEE" w14:textId="77777777" w:rsidR="00757FFB" w:rsidRPr="00757FFB" w:rsidRDefault="00757FFB" w:rsidP="00757FFB">
            <w:pPr>
              <w:keepNext/>
              <w:keepLines/>
              <w:overflowPunct w:val="0"/>
              <w:autoSpaceDE w:val="0"/>
              <w:autoSpaceDN w:val="0"/>
              <w:adjustRightInd w:val="0"/>
              <w:spacing w:after="0"/>
              <w:ind w:left="1168" w:hanging="283"/>
              <w:textAlignment w:val="baseline"/>
              <w:rPr>
                <w:rFonts w:ascii="Arial" w:hAnsi="Arial"/>
                <w:sz w:val="18"/>
                <w:lang w:eastAsia="ja-JP"/>
              </w:rPr>
            </w:pPr>
            <w:r w:rsidRPr="00757FFB">
              <w:rPr>
                <w:rFonts w:ascii="Arial" w:hAnsi="Arial"/>
                <w:sz w:val="18"/>
                <w:lang w:eastAsia="ja-JP"/>
              </w:rPr>
              <w:t>-</w:t>
            </w:r>
            <w:r w:rsidRPr="00757FFB">
              <w:rPr>
                <w:rFonts w:ascii="Arial" w:hAnsi="Arial"/>
                <w:sz w:val="18"/>
                <w:lang w:eastAsia="ja-JP"/>
              </w:rPr>
              <w:tab/>
              <w:t>(basic usage 1): If one resource is used for one or multiple of BFD/RLM, it is counted as one.</w:t>
            </w:r>
          </w:p>
          <w:p w14:paraId="5F61B89B" w14:textId="77777777" w:rsidR="00757FFB" w:rsidRPr="00757FFB" w:rsidRDefault="00757FFB" w:rsidP="00757FFB">
            <w:pPr>
              <w:keepNext/>
              <w:keepLines/>
              <w:overflowPunct w:val="0"/>
              <w:autoSpaceDE w:val="0"/>
              <w:autoSpaceDN w:val="0"/>
              <w:adjustRightInd w:val="0"/>
              <w:spacing w:after="0"/>
              <w:ind w:left="1168" w:hanging="283"/>
              <w:textAlignment w:val="baseline"/>
              <w:rPr>
                <w:rFonts w:ascii="Arial" w:hAnsi="Arial"/>
                <w:sz w:val="18"/>
                <w:lang w:eastAsia="ja-JP"/>
              </w:rPr>
            </w:pPr>
            <w:r w:rsidRPr="00757FFB">
              <w:rPr>
                <w:rFonts w:ascii="Arial" w:hAnsi="Arial"/>
                <w:sz w:val="18"/>
                <w:lang w:eastAsia="ja-JP"/>
              </w:rPr>
              <w:t>-</w:t>
            </w:r>
            <w:r w:rsidRPr="00757FFB">
              <w:rPr>
                <w:rFonts w:ascii="Arial" w:hAnsi="Arial"/>
                <w:sz w:val="18"/>
                <w:lang w:eastAsia="ja-JP"/>
              </w:rPr>
              <w:tab/>
              <w:t>(basic usage 2): If one resource is used for one or multiple of New Beam Identification/PL-RS/L1-RSRP, add 1.</w:t>
            </w:r>
          </w:p>
          <w:p w14:paraId="42F408EC" w14:textId="77777777" w:rsidR="00757FFB" w:rsidRPr="00757FFB" w:rsidRDefault="00757FFB" w:rsidP="00757FFB">
            <w:pPr>
              <w:keepNext/>
              <w:keepLines/>
              <w:overflowPunct w:val="0"/>
              <w:autoSpaceDE w:val="0"/>
              <w:autoSpaceDN w:val="0"/>
              <w:adjustRightInd w:val="0"/>
              <w:spacing w:after="0"/>
              <w:ind w:left="1452" w:hanging="284"/>
              <w:textAlignment w:val="baseline"/>
              <w:rPr>
                <w:rFonts w:ascii="Arial" w:hAnsi="Arial"/>
                <w:sz w:val="18"/>
                <w:lang w:eastAsia="ja-JP"/>
              </w:rPr>
            </w:pPr>
            <w:r w:rsidRPr="00757FFB">
              <w:rPr>
                <w:rFonts w:ascii="Arial" w:hAnsi="Arial"/>
                <w:sz w:val="18"/>
                <w:lang w:eastAsia="ja-JP"/>
              </w:rPr>
              <w:t>-</w:t>
            </w:r>
            <w:r w:rsidRPr="00757FFB">
              <w:rPr>
                <w:rFonts w:ascii="Arial" w:hAnsi="Arial"/>
                <w:sz w:val="18"/>
                <w:lang w:eastAsia="ja-JP"/>
              </w:rPr>
              <w:tab/>
              <w:t xml:space="preserve">L1-RSRP measurement includes cases associated with reports with </w:t>
            </w:r>
            <w:r w:rsidRPr="00757FFB">
              <w:rPr>
                <w:rFonts w:ascii="Arial" w:hAnsi="Arial"/>
                <w:i/>
                <w:iCs/>
                <w:sz w:val="18"/>
                <w:lang w:eastAsia="ja-JP"/>
              </w:rPr>
              <w:t>reportQuantity</w:t>
            </w:r>
            <w:r w:rsidRPr="00757FFB">
              <w:rPr>
                <w:rFonts w:ascii="Arial" w:hAnsi="Arial"/>
                <w:sz w:val="18"/>
                <w:lang w:eastAsia="ja-JP"/>
              </w:rPr>
              <w:t xml:space="preserve"> set to '</w:t>
            </w:r>
            <w:r w:rsidRPr="00757FFB">
              <w:rPr>
                <w:rFonts w:ascii="Arial" w:hAnsi="Arial"/>
                <w:i/>
                <w:iCs/>
                <w:sz w:val="18"/>
                <w:lang w:eastAsia="ja-JP"/>
              </w:rPr>
              <w:t>ssb-Index-RSRP</w:t>
            </w:r>
            <w:r w:rsidRPr="00757FFB">
              <w:rPr>
                <w:rFonts w:ascii="Arial" w:hAnsi="Arial"/>
                <w:sz w:val="18"/>
                <w:lang w:eastAsia="ja-JP"/>
              </w:rPr>
              <w:t>', '</w:t>
            </w:r>
            <w:r w:rsidRPr="00757FFB">
              <w:rPr>
                <w:rFonts w:ascii="Arial" w:hAnsi="Arial"/>
                <w:i/>
                <w:iCs/>
                <w:sz w:val="18"/>
                <w:lang w:eastAsia="ja-JP"/>
              </w:rPr>
              <w:t>cri-RSRP</w:t>
            </w:r>
            <w:r w:rsidRPr="00757FFB">
              <w:rPr>
                <w:rFonts w:ascii="Arial" w:hAnsi="Arial"/>
                <w:sz w:val="18"/>
                <w:lang w:eastAsia="ja-JP"/>
              </w:rPr>
              <w:t xml:space="preserve">' or with </w:t>
            </w:r>
            <w:r w:rsidRPr="00757FFB">
              <w:rPr>
                <w:rFonts w:ascii="Arial" w:hAnsi="Arial"/>
                <w:i/>
                <w:iCs/>
                <w:sz w:val="18"/>
                <w:lang w:eastAsia="ja-JP"/>
              </w:rPr>
              <w:t>reportQuantity</w:t>
            </w:r>
            <w:r w:rsidRPr="00757FFB">
              <w:rPr>
                <w:rFonts w:ascii="Arial" w:hAnsi="Arial"/>
                <w:sz w:val="18"/>
                <w:lang w:eastAsia="ja-JP"/>
              </w:rPr>
              <w:t xml:space="preserve"> set to '</w:t>
            </w:r>
            <w:r w:rsidRPr="00757FFB">
              <w:rPr>
                <w:rFonts w:ascii="Arial" w:hAnsi="Arial"/>
                <w:i/>
                <w:iCs/>
                <w:sz w:val="18"/>
                <w:lang w:eastAsia="ja-JP"/>
              </w:rPr>
              <w:t>none</w:t>
            </w:r>
            <w:r w:rsidRPr="00757FFB">
              <w:rPr>
                <w:rFonts w:ascii="Arial" w:hAnsi="Arial"/>
                <w:sz w:val="18"/>
                <w:lang w:eastAsia="ja-JP"/>
              </w:rPr>
              <w:t xml:space="preserve">' and </w:t>
            </w:r>
            <w:r w:rsidRPr="00757FFB">
              <w:rPr>
                <w:rFonts w:ascii="Arial" w:hAnsi="Arial"/>
                <w:i/>
                <w:iCs/>
                <w:sz w:val="18"/>
                <w:lang w:eastAsia="ja-JP"/>
              </w:rPr>
              <w:t>CSI-RS-ResourceSet</w:t>
            </w:r>
            <w:r w:rsidRPr="00757FFB">
              <w:rPr>
                <w:rFonts w:ascii="Arial" w:hAnsi="Arial"/>
                <w:sz w:val="18"/>
                <w:lang w:eastAsia="ja-JP"/>
              </w:rPr>
              <w:t xml:space="preserve"> with </w:t>
            </w:r>
            <w:r w:rsidRPr="00757FFB">
              <w:rPr>
                <w:rFonts w:ascii="Arial" w:hAnsi="Arial"/>
                <w:i/>
                <w:iCs/>
                <w:sz w:val="18"/>
                <w:lang w:eastAsia="ja-JP"/>
              </w:rPr>
              <w:t>trs-Info</w:t>
            </w:r>
            <w:r w:rsidRPr="00757FFB">
              <w:rPr>
                <w:rFonts w:ascii="Arial" w:hAnsi="Arial"/>
                <w:sz w:val="18"/>
                <w:lang w:eastAsia="ja-JP"/>
              </w:rPr>
              <w:t xml:space="preserve"> not configured.</w:t>
            </w:r>
          </w:p>
          <w:p w14:paraId="27070DD1" w14:textId="77777777" w:rsidR="00757FFB" w:rsidRPr="00757FFB" w:rsidRDefault="00757FFB" w:rsidP="00757FFB">
            <w:pPr>
              <w:keepNext/>
              <w:keepLines/>
              <w:overflowPunct w:val="0"/>
              <w:autoSpaceDE w:val="0"/>
              <w:autoSpaceDN w:val="0"/>
              <w:adjustRightInd w:val="0"/>
              <w:spacing w:after="0"/>
              <w:ind w:left="1168" w:hanging="283"/>
              <w:textAlignment w:val="baseline"/>
              <w:rPr>
                <w:rFonts w:ascii="Arial" w:hAnsi="Arial"/>
                <w:b/>
                <w:i/>
                <w:sz w:val="18"/>
                <w:lang w:eastAsia="ja-JP"/>
              </w:rPr>
            </w:pPr>
            <w:r w:rsidRPr="00757FFB">
              <w:rPr>
                <w:rFonts w:ascii="Arial" w:hAnsi="Arial"/>
                <w:sz w:val="18"/>
                <w:lang w:eastAsia="ja-JP"/>
              </w:rPr>
              <w:t>-</w:t>
            </w:r>
            <w:r w:rsidRPr="00757FFB">
              <w:rPr>
                <w:rFonts w:ascii="Arial" w:hAnsi="Arial"/>
                <w:sz w:val="18"/>
                <w:lang w:eastAsia="ja-JP"/>
              </w:rPr>
              <w:tab/>
              <w:t xml:space="preserve">If one resource is used for L1-SINR in addition to basic usage 1 &amp; 2, add N if referred N times by one or more CSI Reporting settings with </w:t>
            </w:r>
            <w:r w:rsidRPr="00757FFB">
              <w:rPr>
                <w:rFonts w:ascii="Arial" w:hAnsi="Arial"/>
                <w:i/>
                <w:iCs/>
                <w:sz w:val="18"/>
                <w:lang w:eastAsia="ja-JP"/>
              </w:rPr>
              <w:t>reportQuantity-r16</w:t>
            </w:r>
            <w:r w:rsidRPr="00757FFB">
              <w:rPr>
                <w:rFonts w:ascii="Arial" w:hAnsi="Arial"/>
                <w:sz w:val="18"/>
                <w:lang w:eastAsia="ja-JP"/>
              </w:rPr>
              <w:t xml:space="preserve"> = '</w:t>
            </w:r>
            <w:r w:rsidRPr="00757FFB">
              <w:rPr>
                <w:rFonts w:ascii="Arial" w:hAnsi="Arial"/>
                <w:i/>
                <w:iCs/>
                <w:sz w:val="18"/>
                <w:lang w:eastAsia="ja-JP"/>
              </w:rPr>
              <w:t>ssb-Index-SINR-r16</w:t>
            </w:r>
            <w:r w:rsidRPr="00757FFB">
              <w:rPr>
                <w:rFonts w:ascii="Arial" w:hAnsi="Arial"/>
                <w:sz w:val="18"/>
                <w:lang w:eastAsia="ja-JP"/>
              </w:rPr>
              <w:t>' or '</w:t>
            </w:r>
            <w:r w:rsidRPr="00757FFB">
              <w:rPr>
                <w:rFonts w:ascii="Arial" w:hAnsi="Arial"/>
                <w:i/>
                <w:iCs/>
                <w:sz w:val="18"/>
                <w:lang w:eastAsia="ja-JP"/>
              </w:rPr>
              <w:t>cri-SINR-r16</w:t>
            </w:r>
            <w:r w:rsidRPr="00757FFB">
              <w:rPr>
                <w:rFonts w:ascii="Arial" w:hAnsi="Arial"/>
                <w:sz w:val="18"/>
                <w:lang w:eastAsia="ja-JP"/>
              </w:rPr>
              <w:t>'.</w:t>
            </w:r>
          </w:p>
        </w:tc>
        <w:tc>
          <w:tcPr>
            <w:tcW w:w="709" w:type="dxa"/>
          </w:tcPr>
          <w:p w14:paraId="54A9DAB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338D63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67E716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BD1D84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6051F2A" w14:textId="77777777" w:rsidTr="00124E87">
        <w:trPr>
          <w:cantSplit/>
          <w:tblHeader/>
        </w:trPr>
        <w:tc>
          <w:tcPr>
            <w:tcW w:w="6917" w:type="dxa"/>
          </w:tcPr>
          <w:p w14:paraId="5E55A8F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monitoringDCI-SameSearchSpace-r16</w:t>
            </w:r>
          </w:p>
          <w:p w14:paraId="17410AB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monitoring both DCI format 0_1/1_1 and DCI format 0_2/1_2 in the same search space. If the UE supports this feature, the UE needs to report </w:t>
            </w:r>
            <w:r w:rsidRPr="00757FFB">
              <w:rPr>
                <w:rFonts w:ascii="Arial" w:hAnsi="Arial"/>
                <w:i/>
                <w:sz w:val="18"/>
                <w:lang w:eastAsia="ja-JP"/>
              </w:rPr>
              <w:t>dci-Format1-2And0-2-r16</w:t>
            </w:r>
            <w:r w:rsidRPr="00757FFB">
              <w:rPr>
                <w:rFonts w:ascii="Arial" w:hAnsi="Arial"/>
                <w:sz w:val="18"/>
                <w:lang w:eastAsia="ja-JP"/>
              </w:rPr>
              <w:t>.</w:t>
            </w:r>
          </w:p>
        </w:tc>
        <w:tc>
          <w:tcPr>
            <w:tcW w:w="709" w:type="dxa"/>
          </w:tcPr>
          <w:p w14:paraId="3543E9C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96CBAC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2B4660A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5F7946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14B3F58" w14:textId="77777777" w:rsidTr="00124E87">
        <w:trPr>
          <w:cantSplit/>
          <w:tblHeader/>
        </w:trPr>
        <w:tc>
          <w:tcPr>
            <w:tcW w:w="6917" w:type="dxa"/>
          </w:tcPr>
          <w:p w14:paraId="4D896FBD"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757FFB">
              <w:rPr>
                <w:rFonts w:ascii="Arial" w:hAnsi="Arial" w:cs="Arial"/>
                <w:b/>
                <w:bCs/>
                <w:i/>
                <w:iCs/>
                <w:sz w:val="18"/>
                <w:szCs w:val="18"/>
                <w:lang w:eastAsia="en-GB"/>
              </w:rPr>
              <w:t>mTRP-PDCCH-singleSpan-r17</w:t>
            </w:r>
          </w:p>
          <w:p w14:paraId="2C908B90"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Indicates the support of PDCCH repetition for PDCCH monitoring with a single span of three contiguous OFDM symbols that is within the first four OFDM symbols in a slot. It is applicable to 15kHz SCS only.</w:t>
            </w:r>
          </w:p>
          <w:p w14:paraId="4046EE5A"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bCs/>
                <w:i/>
                <w:iCs/>
                <w:sz w:val="18"/>
                <w:szCs w:val="18"/>
                <w:lang w:eastAsia="en-GB"/>
              </w:rPr>
            </w:pPr>
          </w:p>
          <w:p w14:paraId="7C32C0C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cs="Arial"/>
                <w:sz w:val="18"/>
                <w:szCs w:val="18"/>
                <w:lang w:eastAsia="ja-JP"/>
              </w:rPr>
              <w:t xml:space="preserve">The UE indicating support of this feature shall also indicate support of </w:t>
            </w:r>
            <w:r w:rsidRPr="00757FFB">
              <w:rPr>
                <w:rFonts w:ascii="Arial" w:hAnsi="Arial" w:cs="Arial"/>
                <w:i/>
                <w:iCs/>
                <w:sz w:val="18"/>
                <w:szCs w:val="18"/>
                <w:lang w:eastAsia="ja-JP"/>
              </w:rPr>
              <w:t xml:space="preserve">pdcch-MonitoringSingleSpanFirst4Sym-r16 </w:t>
            </w:r>
            <w:r w:rsidRPr="00757FFB">
              <w:rPr>
                <w:rFonts w:ascii="Arial" w:hAnsi="Arial" w:cs="Arial"/>
                <w:sz w:val="18"/>
                <w:szCs w:val="18"/>
                <w:lang w:eastAsia="ja-JP"/>
              </w:rPr>
              <w:t xml:space="preserve">and </w:t>
            </w:r>
            <w:r w:rsidRPr="00757FFB">
              <w:rPr>
                <w:rFonts w:ascii="Arial" w:hAnsi="Arial" w:cs="Arial"/>
                <w:i/>
                <w:iCs/>
                <w:sz w:val="18"/>
                <w:szCs w:val="18"/>
                <w:lang w:eastAsia="ja-JP"/>
              </w:rPr>
              <w:t>mTRP-PDCCH-Repetition-r17</w:t>
            </w:r>
            <w:r w:rsidRPr="00757FFB">
              <w:rPr>
                <w:rFonts w:ascii="Arial" w:hAnsi="Arial" w:cs="Arial"/>
                <w:sz w:val="18"/>
                <w:szCs w:val="18"/>
                <w:lang w:eastAsia="ja-JP"/>
              </w:rPr>
              <w:t>.</w:t>
            </w:r>
          </w:p>
        </w:tc>
        <w:tc>
          <w:tcPr>
            <w:tcW w:w="709" w:type="dxa"/>
          </w:tcPr>
          <w:p w14:paraId="421A29B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0C058A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E16F24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15ABE8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FR1 only</w:t>
            </w:r>
          </w:p>
        </w:tc>
      </w:tr>
      <w:tr w:rsidR="00757FFB" w:rsidRPr="00757FFB" w14:paraId="76083D7D" w14:textId="77777777" w:rsidTr="00124E87">
        <w:trPr>
          <w:cantSplit/>
          <w:tblHeader/>
        </w:trPr>
        <w:tc>
          <w:tcPr>
            <w:tcW w:w="6917" w:type="dxa"/>
          </w:tcPr>
          <w:p w14:paraId="0EC9DCB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multipleCORESET</w:t>
            </w:r>
          </w:p>
          <w:p w14:paraId="71249A2D"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configuration of up to two PDCCH CORESETs per BWP in addition to the CORESET with CORESET-ID 0 in the BWP. </w:t>
            </w:r>
            <w:r w:rsidRPr="00757FFB">
              <w:rPr>
                <w:rFonts w:ascii="Arial" w:hAnsi="Arial" w:cs="Arial"/>
                <w:sz w:val="18"/>
                <w:szCs w:val="18"/>
                <w:lang w:eastAsia="ja-JP"/>
              </w:rPr>
              <w:t xml:space="preserve">If this is not supported, the UE supports one PDCCH CORESET per BWP in addition to the CORESET with CORESET-ID 0 in the BWP. </w:t>
            </w:r>
            <w:r w:rsidRPr="00757FFB">
              <w:rPr>
                <w:rFonts w:ascii="Arial" w:hAnsi="Arial"/>
                <w:sz w:val="18"/>
                <w:lang w:eastAsia="ja-JP"/>
              </w:rPr>
              <w:t>It is mandatory with capability signalling for FR2 and optional for FR1.</w:t>
            </w:r>
          </w:p>
        </w:tc>
        <w:tc>
          <w:tcPr>
            <w:tcW w:w="709" w:type="dxa"/>
          </w:tcPr>
          <w:p w14:paraId="243B9C0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DDEB64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CY</w:t>
            </w:r>
          </w:p>
        </w:tc>
        <w:tc>
          <w:tcPr>
            <w:tcW w:w="709" w:type="dxa"/>
          </w:tcPr>
          <w:p w14:paraId="0404936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E985BD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B18CE45" w14:textId="77777777" w:rsidTr="00124E87">
        <w:trPr>
          <w:cantSplit/>
          <w:tblHeader/>
        </w:trPr>
        <w:tc>
          <w:tcPr>
            <w:tcW w:w="6917" w:type="dxa"/>
          </w:tcPr>
          <w:p w14:paraId="352BE45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mux-HARQ-ACK-PUSCH-DiffSymbol</w:t>
            </w:r>
          </w:p>
          <w:p w14:paraId="6FE2AD4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eastAsia="Yu Mincho" w:hAnsi="Arial"/>
                <w:sz w:val="18"/>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757FFB">
              <w:rPr>
                <w:rFonts w:ascii="Arial" w:hAnsi="Arial"/>
                <w:sz w:val="18"/>
                <w:lang w:eastAsia="ja-JP"/>
              </w:rPr>
              <w:t xml:space="preserve"> This applies only to non-shared spectrum channel access. For shared spectrum channel access, </w:t>
            </w:r>
            <w:r w:rsidRPr="00757FFB">
              <w:rPr>
                <w:rFonts w:ascii="Arial" w:hAnsi="Arial"/>
                <w:i/>
                <w:iCs/>
                <w:sz w:val="18"/>
                <w:lang w:eastAsia="ja-JP"/>
              </w:rPr>
              <w:t xml:space="preserve">mux-HARQ-ACK-PUSCH-DiffSymbol-r16 </w:t>
            </w:r>
            <w:r w:rsidRPr="00757FFB">
              <w:rPr>
                <w:rFonts w:ascii="Arial" w:hAnsi="Arial"/>
                <w:bCs/>
                <w:iCs/>
                <w:sz w:val="18"/>
                <w:lang w:eastAsia="ja-JP"/>
              </w:rPr>
              <w:t>applies.</w:t>
            </w:r>
          </w:p>
        </w:tc>
        <w:tc>
          <w:tcPr>
            <w:tcW w:w="709" w:type="dxa"/>
          </w:tcPr>
          <w:p w14:paraId="661F2D7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eastAsia="Yu Mincho" w:hAnsi="Arial"/>
                <w:sz w:val="18"/>
                <w:lang w:eastAsia="ja-JP"/>
              </w:rPr>
              <w:t>UE</w:t>
            </w:r>
          </w:p>
        </w:tc>
        <w:tc>
          <w:tcPr>
            <w:tcW w:w="567" w:type="dxa"/>
          </w:tcPr>
          <w:p w14:paraId="551F83E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eastAsia="Yu Mincho" w:hAnsi="Arial"/>
                <w:sz w:val="18"/>
                <w:lang w:eastAsia="ja-JP"/>
              </w:rPr>
              <w:t>Yes</w:t>
            </w:r>
          </w:p>
        </w:tc>
        <w:tc>
          <w:tcPr>
            <w:tcW w:w="709" w:type="dxa"/>
          </w:tcPr>
          <w:p w14:paraId="3513D05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eastAsia="Yu Mincho" w:hAnsi="Arial"/>
                <w:sz w:val="18"/>
                <w:lang w:eastAsia="ja-JP"/>
              </w:rPr>
              <w:t>No</w:t>
            </w:r>
          </w:p>
        </w:tc>
        <w:tc>
          <w:tcPr>
            <w:tcW w:w="728" w:type="dxa"/>
          </w:tcPr>
          <w:p w14:paraId="542C85E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eastAsia="Yu Mincho" w:hAnsi="Arial"/>
                <w:sz w:val="18"/>
                <w:lang w:eastAsia="ja-JP"/>
              </w:rPr>
              <w:t>Yes</w:t>
            </w:r>
          </w:p>
        </w:tc>
      </w:tr>
      <w:tr w:rsidR="00757FFB" w:rsidRPr="00757FFB" w14:paraId="39514142" w14:textId="77777777" w:rsidTr="00124E87">
        <w:trPr>
          <w:cantSplit/>
          <w:tblHeader/>
        </w:trPr>
        <w:tc>
          <w:tcPr>
            <w:tcW w:w="6917" w:type="dxa"/>
          </w:tcPr>
          <w:p w14:paraId="11AE1C7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mux-HARQ-ACK-withoutPUCCH-onPUSCH-r16</w:t>
            </w:r>
          </w:p>
          <w:p w14:paraId="5F879EB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iCs/>
                <w:sz w:val="18"/>
                <w:lang w:eastAsia="ja-JP"/>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70E0618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Yu Mincho" w:hAnsi="Arial"/>
                <w:sz w:val="18"/>
                <w:lang w:eastAsia="ja-JP"/>
              </w:rPr>
            </w:pPr>
            <w:r w:rsidRPr="00757FFB">
              <w:rPr>
                <w:rFonts w:ascii="Arial" w:hAnsi="Arial"/>
                <w:sz w:val="18"/>
                <w:lang w:eastAsia="ja-JP"/>
              </w:rPr>
              <w:t>UE</w:t>
            </w:r>
          </w:p>
        </w:tc>
        <w:tc>
          <w:tcPr>
            <w:tcW w:w="567" w:type="dxa"/>
          </w:tcPr>
          <w:p w14:paraId="6B0AD88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Yu Mincho" w:hAnsi="Arial"/>
                <w:sz w:val="18"/>
                <w:lang w:eastAsia="ja-JP"/>
              </w:rPr>
            </w:pPr>
            <w:r w:rsidRPr="00757FFB">
              <w:rPr>
                <w:rFonts w:ascii="Arial" w:hAnsi="Arial"/>
                <w:sz w:val="18"/>
                <w:lang w:eastAsia="ja-JP"/>
              </w:rPr>
              <w:t>No</w:t>
            </w:r>
          </w:p>
        </w:tc>
        <w:tc>
          <w:tcPr>
            <w:tcW w:w="709" w:type="dxa"/>
          </w:tcPr>
          <w:p w14:paraId="1A21946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Yu Mincho" w:hAnsi="Arial"/>
                <w:sz w:val="18"/>
                <w:lang w:eastAsia="ja-JP"/>
              </w:rPr>
            </w:pPr>
            <w:r w:rsidRPr="00757FFB">
              <w:rPr>
                <w:rFonts w:ascii="Arial" w:hAnsi="Arial"/>
                <w:sz w:val="18"/>
                <w:lang w:eastAsia="ja-JP"/>
              </w:rPr>
              <w:t>No</w:t>
            </w:r>
          </w:p>
        </w:tc>
        <w:tc>
          <w:tcPr>
            <w:tcW w:w="728" w:type="dxa"/>
          </w:tcPr>
          <w:p w14:paraId="1545FEE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Yu Mincho" w:hAnsi="Arial"/>
                <w:sz w:val="18"/>
                <w:lang w:eastAsia="ja-JP"/>
              </w:rPr>
            </w:pPr>
            <w:r w:rsidRPr="00757FFB">
              <w:rPr>
                <w:rFonts w:ascii="Arial" w:hAnsi="Arial"/>
                <w:sz w:val="18"/>
                <w:lang w:eastAsia="ja-JP"/>
              </w:rPr>
              <w:t>No</w:t>
            </w:r>
          </w:p>
        </w:tc>
      </w:tr>
      <w:tr w:rsidR="00757FFB" w:rsidRPr="00757FFB" w14:paraId="7F95145D" w14:textId="77777777" w:rsidTr="00124E87">
        <w:trPr>
          <w:cantSplit/>
          <w:tblHeader/>
        </w:trPr>
        <w:tc>
          <w:tcPr>
            <w:tcW w:w="6917" w:type="dxa"/>
          </w:tcPr>
          <w:p w14:paraId="7D414A2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mux-MultipleGroupCtrlCH-Overlap</w:t>
            </w:r>
          </w:p>
          <w:p w14:paraId="4CC7B24F"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more than one group of overlapping PUCCHs and PUSCHs per slot per PUCCH cell group for control multiplexing.</w:t>
            </w:r>
          </w:p>
        </w:tc>
        <w:tc>
          <w:tcPr>
            <w:tcW w:w="709" w:type="dxa"/>
          </w:tcPr>
          <w:p w14:paraId="2410543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17CBCA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95EC66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3EE7F4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6EF45E75" w14:textId="77777777" w:rsidTr="00124E87">
        <w:trPr>
          <w:cantSplit/>
          <w:tblHeader/>
        </w:trPr>
        <w:tc>
          <w:tcPr>
            <w:tcW w:w="6917" w:type="dxa"/>
          </w:tcPr>
          <w:p w14:paraId="153B2AA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mux-SR-HARQ-ACK-CSI-PUCCH-MultiPerSlot</w:t>
            </w:r>
          </w:p>
          <w:p w14:paraId="19DEF2E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757FFB">
              <w:rPr>
                <w:rFonts w:ascii="Arial" w:hAnsi="Arial"/>
                <w:i/>
                <w:iCs/>
                <w:sz w:val="18"/>
                <w:lang w:eastAsia="ja-JP"/>
              </w:rPr>
              <w:t xml:space="preserve">mux-SR-HARQ-ACK-CSI-PUCCH-MultiPerSlot-r16 </w:t>
            </w:r>
            <w:r w:rsidRPr="00757FFB">
              <w:rPr>
                <w:rFonts w:ascii="Arial" w:hAnsi="Arial"/>
                <w:bCs/>
                <w:iCs/>
                <w:sz w:val="18"/>
                <w:lang w:eastAsia="ja-JP"/>
              </w:rPr>
              <w:t>applies.</w:t>
            </w:r>
          </w:p>
        </w:tc>
        <w:tc>
          <w:tcPr>
            <w:tcW w:w="709" w:type="dxa"/>
          </w:tcPr>
          <w:p w14:paraId="191932E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6C391F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7C4028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5A1E5A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63BE1B1" w14:textId="77777777" w:rsidTr="00124E87">
        <w:trPr>
          <w:cantSplit/>
          <w:tblHeader/>
        </w:trPr>
        <w:tc>
          <w:tcPr>
            <w:tcW w:w="6917" w:type="dxa"/>
          </w:tcPr>
          <w:p w14:paraId="2FD8951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mux-SR-HARQ-ACK-CSI-PUCCH-OncePerSlot</w:t>
            </w:r>
          </w:p>
          <w:p w14:paraId="22DC13B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i/>
                <w:sz w:val="18"/>
                <w:lang w:eastAsia="ja-JP"/>
              </w:rPr>
              <w:t xml:space="preserve">sameSymbol </w:t>
            </w:r>
            <w:r w:rsidRPr="00757FFB">
              <w:rPr>
                <w:rFonts w:ascii="Arial" w:hAnsi="Arial"/>
                <w:sz w:val="18"/>
                <w:lang w:eastAsia="ja-JP"/>
              </w:rPr>
              <w:t xml:space="preserve">indicates the UE supports multiplexing SR, HARQ-ACK and CSI on a PUCCH or piggybacking on a PUSCH once per slot, when SR, HARQ-ACK and CSI are supposed to be sent with the same starting symbols on the PUCCH resources in a slot. </w:t>
            </w:r>
            <w:r w:rsidRPr="00757FFB">
              <w:rPr>
                <w:rFonts w:ascii="Arial" w:hAnsi="Arial"/>
                <w:i/>
                <w:sz w:val="18"/>
                <w:lang w:eastAsia="ja-JP"/>
              </w:rPr>
              <w:t>diffSymbol</w:t>
            </w:r>
            <w:r w:rsidRPr="00757FFB">
              <w:rPr>
                <w:rFonts w:ascii="Arial" w:hAnsi="Arial"/>
                <w:sz w:val="18"/>
                <w:lang w:eastAsia="ja-JP"/>
              </w:rP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757FFB">
              <w:rPr>
                <w:rFonts w:ascii="Arial" w:hAnsi="Arial"/>
                <w:i/>
                <w:sz w:val="18"/>
                <w:lang w:eastAsia="ja-JP"/>
              </w:rPr>
              <w:t>sameSymbol</w:t>
            </w:r>
            <w:r w:rsidRPr="00757FFB">
              <w:rPr>
                <w:rFonts w:ascii="Arial" w:hAnsi="Arial"/>
                <w:sz w:val="18"/>
                <w:lang w:eastAsia="ja-JP"/>
              </w:rPr>
              <w:t xml:space="preserve"> while the UE is optional to support the multiplexing and piggybacking features indicated by </w:t>
            </w:r>
            <w:r w:rsidRPr="00757FFB">
              <w:rPr>
                <w:rFonts w:ascii="Arial" w:hAnsi="Arial"/>
                <w:i/>
                <w:sz w:val="18"/>
                <w:lang w:eastAsia="ja-JP"/>
              </w:rPr>
              <w:t>diffSymbol</w:t>
            </w:r>
            <w:r w:rsidRPr="00757FFB">
              <w:rPr>
                <w:rFonts w:ascii="Arial" w:hAnsi="Arial"/>
                <w:sz w:val="18"/>
                <w:lang w:eastAsia="ja-JP"/>
              </w:rPr>
              <w:t>.</w:t>
            </w:r>
          </w:p>
          <w:p w14:paraId="6FEDC340"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If the UE indicates </w:t>
            </w:r>
            <w:r w:rsidRPr="00757FFB">
              <w:rPr>
                <w:rFonts w:ascii="Arial" w:hAnsi="Arial"/>
                <w:i/>
                <w:sz w:val="18"/>
                <w:lang w:eastAsia="ja-JP"/>
              </w:rPr>
              <w:t>sameSymbol</w:t>
            </w:r>
            <w:r w:rsidRPr="00757FFB">
              <w:rPr>
                <w:rFonts w:ascii="Arial" w:hAnsi="Arial"/>
                <w:sz w:val="18"/>
                <w:lang w:eastAsia="ja-JP"/>
              </w:rPr>
              <w:t xml:space="preserve"> in this field and does not support </w:t>
            </w:r>
            <w:r w:rsidRPr="00757FFB">
              <w:rPr>
                <w:rFonts w:ascii="Arial" w:hAnsi="Arial"/>
                <w:i/>
                <w:sz w:val="18"/>
                <w:lang w:eastAsia="ja-JP"/>
              </w:rPr>
              <w:t>mux-HARQ-ACK-PUSCH-DiffSymbol</w:t>
            </w:r>
            <w:r w:rsidRPr="00757FFB">
              <w:rPr>
                <w:rFonts w:ascii="Arial" w:hAnsi="Arial"/>
                <w:sz w:val="18"/>
                <w:lang w:eastAsia="ja-JP"/>
              </w:rPr>
              <w:t>, the UE supports HARQ-ACK/CSI piggyback on PUSCH once per slot, when the starting OFDM symbol of the PUSCH is the same as the starting OFDM symbols of the PUCCH resource(s) that would have been transmitted on.</w:t>
            </w:r>
          </w:p>
          <w:p w14:paraId="0F6851AF"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If the UE indicates </w:t>
            </w:r>
            <w:r w:rsidRPr="00757FFB">
              <w:rPr>
                <w:rFonts w:ascii="Arial" w:hAnsi="Arial"/>
                <w:i/>
                <w:sz w:val="18"/>
                <w:lang w:eastAsia="ja-JP"/>
              </w:rPr>
              <w:t>sameSymbol</w:t>
            </w:r>
            <w:r w:rsidRPr="00757FFB">
              <w:rPr>
                <w:rFonts w:ascii="Arial" w:hAnsi="Arial"/>
                <w:sz w:val="18"/>
                <w:lang w:eastAsia="ja-JP"/>
              </w:rPr>
              <w:t xml:space="preserve"> in this field and supports </w:t>
            </w:r>
            <w:r w:rsidRPr="00757FFB">
              <w:rPr>
                <w:rFonts w:ascii="Arial" w:hAnsi="Arial"/>
                <w:i/>
                <w:sz w:val="18"/>
                <w:lang w:eastAsia="ja-JP"/>
              </w:rPr>
              <w:t>mux-HARQ-ACK-PUSCH-DiffSymbol</w:t>
            </w:r>
            <w:r w:rsidRPr="00757FFB">
              <w:rPr>
                <w:rFonts w:ascii="Arial" w:hAnsi="Arial"/>
                <w:sz w:val="18"/>
                <w:lang w:eastAsia="ja-JP"/>
              </w:rPr>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757FFB">
              <w:rPr>
                <w:rFonts w:ascii="Arial" w:hAnsi="Arial"/>
                <w:i/>
                <w:iCs/>
                <w:sz w:val="18"/>
                <w:lang w:eastAsia="ja-JP"/>
              </w:rPr>
              <w:t xml:space="preserve">mux-SR-HARQ-ACK-CSI-PUCCH-OncePerSlot-r16 </w:t>
            </w:r>
            <w:r w:rsidRPr="00757FFB">
              <w:rPr>
                <w:rFonts w:ascii="Arial" w:hAnsi="Arial"/>
                <w:bCs/>
                <w:iCs/>
                <w:sz w:val="18"/>
                <w:lang w:eastAsia="ja-JP"/>
              </w:rPr>
              <w:t>applies.</w:t>
            </w:r>
          </w:p>
        </w:tc>
        <w:tc>
          <w:tcPr>
            <w:tcW w:w="709" w:type="dxa"/>
          </w:tcPr>
          <w:p w14:paraId="30125B8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B4EF3CF" w14:textId="77777777" w:rsidR="00757FFB" w:rsidRPr="00757FFB" w:rsidDel="001F7058"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FD</w:t>
            </w:r>
          </w:p>
        </w:tc>
        <w:tc>
          <w:tcPr>
            <w:tcW w:w="709" w:type="dxa"/>
          </w:tcPr>
          <w:p w14:paraId="2EEC1FE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39069E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CD948BF" w14:textId="77777777" w:rsidTr="00124E87">
        <w:trPr>
          <w:cantSplit/>
          <w:tblHeader/>
        </w:trPr>
        <w:tc>
          <w:tcPr>
            <w:tcW w:w="6917" w:type="dxa"/>
          </w:tcPr>
          <w:p w14:paraId="024E192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mux-SR-HARQ-ACK-PUCCH</w:t>
            </w:r>
          </w:p>
          <w:p w14:paraId="0928669C"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757FFB">
              <w:rPr>
                <w:rFonts w:ascii="Arial" w:hAnsi="Arial"/>
                <w:i/>
                <w:iCs/>
                <w:sz w:val="18"/>
                <w:lang w:eastAsia="ja-JP"/>
              </w:rPr>
              <w:t xml:space="preserve">mux-SR-HARQ-ACK-PUCCH-r16 </w:t>
            </w:r>
            <w:r w:rsidRPr="00757FFB">
              <w:rPr>
                <w:rFonts w:ascii="Arial" w:hAnsi="Arial"/>
                <w:bCs/>
                <w:iCs/>
                <w:sz w:val="18"/>
                <w:lang w:eastAsia="ja-JP"/>
              </w:rPr>
              <w:t>applies.</w:t>
            </w:r>
          </w:p>
        </w:tc>
        <w:tc>
          <w:tcPr>
            <w:tcW w:w="709" w:type="dxa"/>
          </w:tcPr>
          <w:p w14:paraId="6DF515E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E57698C" w14:textId="77777777" w:rsidR="00757FFB" w:rsidRPr="00757FFB" w:rsidDel="001F7058"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2A791AF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30C605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5EF8EFD7" w14:textId="77777777" w:rsidTr="00124E87">
        <w:trPr>
          <w:cantSplit/>
          <w:tblHeader/>
        </w:trPr>
        <w:tc>
          <w:tcPr>
            <w:tcW w:w="6917" w:type="dxa"/>
          </w:tcPr>
          <w:p w14:paraId="06C8780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newBeamIdentifications2PortCSI-RS-r16</w:t>
            </w:r>
          </w:p>
          <w:p w14:paraId="53B11DD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 xml:space="preserve">Indicates whether the UE supports 2 port CSI-RS for new beam identification with the same resource counting as in </w:t>
            </w:r>
            <w:r w:rsidRPr="00757FFB">
              <w:rPr>
                <w:rFonts w:ascii="Arial" w:hAnsi="Arial"/>
                <w:bCs/>
                <w:i/>
                <w:sz w:val="18"/>
                <w:lang w:eastAsia="ja-JP"/>
              </w:rPr>
              <w:t>maxTotalResourcesForOneFreqRange-r16</w:t>
            </w:r>
            <w:r w:rsidRPr="00757FFB">
              <w:rPr>
                <w:rFonts w:ascii="Arial" w:hAnsi="Arial"/>
                <w:bCs/>
                <w:iCs/>
                <w:sz w:val="18"/>
                <w:lang w:eastAsia="ja-JP"/>
              </w:rPr>
              <w:t xml:space="preserve"> and </w:t>
            </w:r>
            <w:r w:rsidRPr="00757FFB">
              <w:rPr>
                <w:rFonts w:ascii="Arial" w:hAnsi="Arial"/>
                <w:bCs/>
                <w:i/>
                <w:sz w:val="18"/>
                <w:lang w:eastAsia="ja-JP"/>
              </w:rPr>
              <w:t>maxTotalResourcesForAcrossFreqRanges-r16</w:t>
            </w:r>
            <w:r w:rsidRPr="00757FFB">
              <w:rPr>
                <w:rFonts w:ascii="Arial" w:hAnsi="Arial"/>
                <w:bCs/>
                <w:iCs/>
                <w:sz w:val="18"/>
                <w:lang w:eastAsia="ja-JP"/>
              </w:rPr>
              <w:t>.</w:t>
            </w:r>
          </w:p>
        </w:tc>
        <w:tc>
          <w:tcPr>
            <w:tcW w:w="709" w:type="dxa"/>
          </w:tcPr>
          <w:p w14:paraId="4CD391D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B8F916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DCA904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F0F09D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CF78711" w14:textId="77777777" w:rsidTr="00124E87">
        <w:trPr>
          <w:cantSplit/>
          <w:tblHeader/>
        </w:trPr>
        <w:tc>
          <w:tcPr>
            <w:tcW w:w="6917" w:type="dxa"/>
          </w:tcPr>
          <w:p w14:paraId="0F16058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nzp-CSI-RS-IntefMgmt</w:t>
            </w:r>
          </w:p>
          <w:p w14:paraId="5ADF515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interference measurements using NZP CSI-RS.</w:t>
            </w:r>
          </w:p>
        </w:tc>
        <w:tc>
          <w:tcPr>
            <w:tcW w:w="709" w:type="dxa"/>
          </w:tcPr>
          <w:p w14:paraId="443FE75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29A0C8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ADF8BC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D02515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06B061B4" w14:textId="77777777" w:rsidTr="00124E87">
        <w:trPr>
          <w:cantSplit/>
          <w:tblHeader/>
        </w:trPr>
        <w:tc>
          <w:tcPr>
            <w:tcW w:w="6917" w:type="dxa"/>
          </w:tcPr>
          <w:p w14:paraId="1F0578C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oneFL-DMRS-ThreeAdditionalDMRS-UL</w:t>
            </w:r>
          </w:p>
          <w:p w14:paraId="2FF86AAD"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Defines whether the UE supports DM-RS pattern for UL transmission with 1 symbol front-loaded DM-RS with three additional DM-RS symbols.</w:t>
            </w:r>
          </w:p>
        </w:tc>
        <w:tc>
          <w:tcPr>
            <w:tcW w:w="709" w:type="dxa"/>
          </w:tcPr>
          <w:p w14:paraId="682141A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EE025C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5815AD5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2A7B3F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129090B" w14:textId="77777777" w:rsidTr="00124E87">
        <w:trPr>
          <w:cantSplit/>
          <w:tblHeader/>
        </w:trPr>
        <w:tc>
          <w:tcPr>
            <w:tcW w:w="6917" w:type="dxa"/>
          </w:tcPr>
          <w:p w14:paraId="37A0EEB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oneFL-DMRS-TwoAdditionalDMRS-UL</w:t>
            </w:r>
          </w:p>
          <w:p w14:paraId="33F392EA"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Defines support of DM-RS pattern for UL transmission with 1 symbol front-loaded DM-RS with 2 additional DM-RS symbols and more than 1 antenna ports.</w:t>
            </w:r>
          </w:p>
        </w:tc>
        <w:tc>
          <w:tcPr>
            <w:tcW w:w="709" w:type="dxa"/>
          </w:tcPr>
          <w:p w14:paraId="2257F51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3619A1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72623DE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DEE7C7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FB72DA6" w14:textId="77777777" w:rsidTr="00124E87">
        <w:trPr>
          <w:cantSplit/>
          <w:tblHeader/>
        </w:trPr>
        <w:tc>
          <w:tcPr>
            <w:tcW w:w="6917" w:type="dxa"/>
          </w:tcPr>
          <w:p w14:paraId="1E4CA67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onePortsPTRS</w:t>
            </w:r>
          </w:p>
          <w:p w14:paraId="7D9BEBCA"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61B19CA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5D49DD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CY</w:t>
            </w:r>
          </w:p>
        </w:tc>
        <w:tc>
          <w:tcPr>
            <w:tcW w:w="709" w:type="dxa"/>
          </w:tcPr>
          <w:p w14:paraId="78B8511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20CCA3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71752114" w14:textId="77777777" w:rsidTr="00124E87">
        <w:trPr>
          <w:cantSplit/>
          <w:tblHeader/>
        </w:trPr>
        <w:tc>
          <w:tcPr>
            <w:tcW w:w="6917" w:type="dxa"/>
          </w:tcPr>
          <w:p w14:paraId="415F089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onePUCCH-LongAndShortFormat</w:t>
            </w:r>
          </w:p>
          <w:p w14:paraId="75D8F65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transmission of one long PUCCH format and one short PUCCH format in TDM in the same slot.</w:t>
            </w:r>
          </w:p>
        </w:tc>
        <w:tc>
          <w:tcPr>
            <w:tcW w:w="709" w:type="dxa"/>
          </w:tcPr>
          <w:p w14:paraId="1F6F935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67456B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83033E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C43007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1293F1FE" w14:textId="77777777" w:rsidTr="00124E87">
        <w:trPr>
          <w:cantSplit/>
          <w:tblHeader/>
        </w:trPr>
        <w:tc>
          <w:tcPr>
            <w:tcW w:w="6917" w:type="dxa"/>
          </w:tcPr>
          <w:p w14:paraId="3582EC4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pathlossEstimation2PortCSI-RS-r16</w:t>
            </w:r>
          </w:p>
          <w:p w14:paraId="7AAF754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 xml:space="preserve">Indicates whether the UE supports 2 port CSI-RS for pathloss estimation with the same resource counting as in </w:t>
            </w:r>
            <w:r w:rsidRPr="00757FFB">
              <w:rPr>
                <w:rFonts w:ascii="Arial" w:hAnsi="Arial"/>
                <w:bCs/>
                <w:i/>
                <w:sz w:val="18"/>
                <w:lang w:eastAsia="ja-JP"/>
              </w:rPr>
              <w:t>maxTotalResourcesForOneFreqRange-r16</w:t>
            </w:r>
            <w:r w:rsidRPr="00757FFB">
              <w:rPr>
                <w:rFonts w:ascii="Arial" w:hAnsi="Arial"/>
                <w:bCs/>
                <w:iCs/>
                <w:sz w:val="18"/>
                <w:lang w:eastAsia="ja-JP"/>
              </w:rPr>
              <w:t xml:space="preserve"> and </w:t>
            </w:r>
            <w:r w:rsidRPr="00757FFB">
              <w:rPr>
                <w:rFonts w:ascii="Arial" w:hAnsi="Arial"/>
                <w:bCs/>
                <w:i/>
                <w:sz w:val="18"/>
                <w:lang w:eastAsia="ja-JP"/>
              </w:rPr>
              <w:t>maxTotalResourcesForAcrossFreqRanges-r16</w:t>
            </w:r>
            <w:r w:rsidRPr="00757FFB">
              <w:rPr>
                <w:rFonts w:ascii="Arial" w:hAnsi="Arial"/>
                <w:bCs/>
                <w:iCs/>
                <w:sz w:val="18"/>
                <w:lang w:eastAsia="ja-JP"/>
              </w:rPr>
              <w:t>.</w:t>
            </w:r>
          </w:p>
        </w:tc>
        <w:tc>
          <w:tcPr>
            <w:tcW w:w="709" w:type="dxa"/>
          </w:tcPr>
          <w:p w14:paraId="3832E69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3C4A83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A750CE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77D077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3316F02" w14:textId="77777777" w:rsidTr="00124E87">
        <w:trPr>
          <w:cantSplit/>
          <w:tblHeader/>
        </w:trPr>
        <w:tc>
          <w:tcPr>
            <w:tcW w:w="6917" w:type="dxa"/>
          </w:tcPr>
          <w:p w14:paraId="50B752B2" w14:textId="77777777" w:rsidR="00757FFB" w:rsidRPr="00757FFB" w:rsidRDefault="00757FFB" w:rsidP="00757FFB">
            <w:pPr>
              <w:keepNext/>
              <w:keepLines/>
              <w:overflowPunct w:val="0"/>
              <w:autoSpaceDE w:val="0"/>
              <w:autoSpaceDN w:val="0"/>
              <w:adjustRightInd w:val="0"/>
              <w:spacing w:after="0"/>
              <w:textAlignment w:val="baseline"/>
              <w:rPr>
                <w:rFonts w:ascii="Arial" w:eastAsia="Yu Mincho" w:hAnsi="Arial"/>
                <w:b/>
                <w:i/>
                <w:sz w:val="18"/>
                <w:lang w:eastAsia="ja-JP"/>
              </w:rPr>
            </w:pPr>
            <w:r w:rsidRPr="00757FFB">
              <w:rPr>
                <w:rFonts w:ascii="Arial" w:eastAsia="Yu Mincho" w:hAnsi="Arial"/>
                <w:b/>
                <w:i/>
                <w:sz w:val="18"/>
                <w:lang w:eastAsia="ja-JP"/>
              </w:rPr>
              <w:t>pCell-FR2</w:t>
            </w:r>
          </w:p>
          <w:p w14:paraId="23EC641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eastAsia="Yu Mincho" w:hAnsi="Arial"/>
                <w:sz w:val="18"/>
                <w:lang w:eastAsia="ja-JP"/>
              </w:rPr>
              <w:t>Indicates whether the UE supports PCell operation on FR2.</w:t>
            </w:r>
          </w:p>
        </w:tc>
        <w:tc>
          <w:tcPr>
            <w:tcW w:w="709" w:type="dxa"/>
          </w:tcPr>
          <w:p w14:paraId="3EC774C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4D7F4A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Yu Mincho" w:hAnsi="Arial"/>
                <w:sz w:val="18"/>
                <w:lang w:eastAsia="ja-JP"/>
              </w:rPr>
            </w:pPr>
            <w:r w:rsidRPr="00757FFB">
              <w:rPr>
                <w:rFonts w:ascii="Arial" w:eastAsia="Yu Mincho" w:hAnsi="Arial"/>
                <w:sz w:val="18"/>
                <w:lang w:eastAsia="ja-JP"/>
              </w:rPr>
              <w:t>Yes</w:t>
            </w:r>
          </w:p>
        </w:tc>
        <w:tc>
          <w:tcPr>
            <w:tcW w:w="709" w:type="dxa"/>
          </w:tcPr>
          <w:p w14:paraId="6BD05B0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Yu Mincho" w:hAnsi="Arial"/>
                <w:sz w:val="18"/>
                <w:lang w:eastAsia="ja-JP"/>
              </w:rPr>
            </w:pPr>
            <w:r w:rsidRPr="00757FFB">
              <w:rPr>
                <w:rFonts w:ascii="Arial" w:eastAsia="Yu Mincho" w:hAnsi="Arial"/>
                <w:sz w:val="18"/>
                <w:lang w:eastAsia="ja-JP"/>
              </w:rPr>
              <w:t>No</w:t>
            </w:r>
          </w:p>
        </w:tc>
        <w:tc>
          <w:tcPr>
            <w:tcW w:w="728" w:type="dxa"/>
          </w:tcPr>
          <w:p w14:paraId="3341825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eastAsia="Yu Mincho" w:hAnsi="Arial"/>
                <w:sz w:val="18"/>
                <w:lang w:eastAsia="ja-JP"/>
              </w:rPr>
            </w:pPr>
            <w:r w:rsidRPr="00757FFB">
              <w:rPr>
                <w:rFonts w:ascii="Arial" w:eastAsia="Yu Mincho" w:hAnsi="Arial"/>
                <w:sz w:val="18"/>
                <w:lang w:eastAsia="ja-JP"/>
              </w:rPr>
              <w:t>FR2 only</w:t>
            </w:r>
          </w:p>
        </w:tc>
      </w:tr>
      <w:tr w:rsidR="00757FFB" w:rsidRPr="00757FFB" w14:paraId="3962DD97" w14:textId="77777777" w:rsidTr="00124E87">
        <w:trPr>
          <w:cantSplit/>
          <w:tblHeader/>
        </w:trPr>
        <w:tc>
          <w:tcPr>
            <w:tcW w:w="6917" w:type="dxa"/>
          </w:tcPr>
          <w:p w14:paraId="4A7C9D2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pdcch-MonitoringSingleOccasion</w:t>
            </w:r>
          </w:p>
          <w:p w14:paraId="29A5E41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5C2B468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33D878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A8521C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06CCF8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FR1 only</w:t>
            </w:r>
          </w:p>
        </w:tc>
      </w:tr>
      <w:tr w:rsidR="00757FFB" w:rsidRPr="00757FFB" w14:paraId="2BBBE5CA" w14:textId="77777777" w:rsidTr="00124E87">
        <w:trPr>
          <w:cantSplit/>
          <w:tblHeader/>
        </w:trPr>
        <w:tc>
          <w:tcPr>
            <w:tcW w:w="6917" w:type="dxa"/>
          </w:tcPr>
          <w:p w14:paraId="20DBB86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pdcch-BlindDetectionCA</w:t>
            </w:r>
          </w:p>
          <w:p w14:paraId="283D48D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PDCCH blind decoding capabilities supported by the UE for CA with more than 4 CCs as specified in TS 38.213 [11]. The field value is from 4 to 16.</w:t>
            </w:r>
          </w:p>
          <w:p w14:paraId="52212824" w14:textId="77777777" w:rsidR="00757FFB" w:rsidRPr="00757FFB" w:rsidRDefault="00757FFB" w:rsidP="00757FFB">
            <w:pPr>
              <w:keepNext/>
              <w:keepLines/>
              <w:overflowPunct w:val="0"/>
              <w:autoSpaceDE w:val="0"/>
              <w:autoSpaceDN w:val="0"/>
              <w:adjustRightInd w:val="0"/>
              <w:spacing w:after="0"/>
              <w:textAlignment w:val="baseline"/>
              <w:rPr>
                <w:rFonts w:ascii="Arial" w:eastAsia="Yu Mincho" w:hAnsi="Arial"/>
                <w:sz w:val="18"/>
                <w:lang w:eastAsia="ja-JP"/>
              </w:rPr>
            </w:pPr>
          </w:p>
          <w:p w14:paraId="5D0DCF75"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sz w:val="18"/>
                <w:lang w:eastAsia="ja-JP"/>
              </w:rPr>
              <w:t>NOTE:</w:t>
            </w:r>
            <w:r w:rsidRPr="00757FFB">
              <w:rPr>
                <w:rFonts w:ascii="Arial" w:hAnsi="Arial"/>
                <w:sz w:val="18"/>
                <w:lang w:eastAsia="ja-JP"/>
              </w:rPr>
              <w:tab/>
              <w:t>FR1-FR2 differentiation is not allowed in this release, although the capability signalling is supported for FR1-FR2 differentiation.</w:t>
            </w:r>
          </w:p>
        </w:tc>
        <w:tc>
          <w:tcPr>
            <w:tcW w:w="709" w:type="dxa"/>
          </w:tcPr>
          <w:p w14:paraId="75DCA84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D3161E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5A866D6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21F097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0286F078" w14:textId="77777777" w:rsidTr="00124E87">
        <w:trPr>
          <w:cantSplit/>
          <w:tblHeader/>
        </w:trPr>
        <w:tc>
          <w:tcPr>
            <w:tcW w:w="6917" w:type="dxa"/>
          </w:tcPr>
          <w:p w14:paraId="626B471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pdcch-BlindDetectionMCG-UE</w:t>
            </w:r>
          </w:p>
          <w:p w14:paraId="4892BC2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PDCCH blind decoding capabilities supported for MCG when in NR-DC. The field value is from 1 to 15. The UE sets the value in accordance with the constraints specified in TS 38.213 [11].</w:t>
            </w:r>
          </w:p>
          <w:p w14:paraId="404927F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Additionally, if the UE does not report </w:t>
            </w:r>
            <w:r w:rsidRPr="00757FFB">
              <w:rPr>
                <w:rFonts w:ascii="Arial" w:hAnsi="Arial"/>
                <w:i/>
                <w:sz w:val="18"/>
                <w:lang w:eastAsia="ja-JP"/>
              </w:rPr>
              <w:t>pdcch-BlindDetectionCA</w:t>
            </w:r>
            <w:r w:rsidRPr="00757FFB">
              <w:rPr>
                <w:rFonts w:ascii="Arial" w:hAnsi="Arial"/>
                <w:sz w:val="18"/>
                <w:lang w:eastAsia="ja-JP"/>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757FFB">
              <w:rPr>
                <w:rFonts w:ascii="Arial" w:hAnsi="Arial"/>
                <w:i/>
                <w:sz w:val="18"/>
                <w:lang w:eastAsia="ja-JP"/>
              </w:rPr>
              <w:t>pdcch-BlindDetectionMCG-UE</w:t>
            </w:r>
            <w:r w:rsidRPr="00757FFB">
              <w:rPr>
                <w:rFonts w:ascii="Arial" w:hAnsi="Arial"/>
                <w:sz w:val="18"/>
                <w:lang w:eastAsia="ja-JP"/>
              </w:rPr>
              <w:t xml:space="preserve"> and X2 &lt;= </w:t>
            </w:r>
            <w:r w:rsidRPr="00757FFB">
              <w:rPr>
                <w:rFonts w:ascii="Arial" w:hAnsi="Arial"/>
                <w:i/>
                <w:sz w:val="18"/>
                <w:lang w:eastAsia="ja-JP"/>
              </w:rPr>
              <w:t>pdcch-BlindDetectionSCG-UE</w:t>
            </w:r>
            <w:r w:rsidRPr="00757FFB">
              <w:rPr>
                <w:rFonts w:ascii="Arial" w:hAnsi="Arial"/>
                <w:sz w:val="18"/>
                <w:lang w:eastAsia="ja-JP"/>
              </w:rPr>
              <w:t>.</w:t>
            </w:r>
          </w:p>
        </w:tc>
        <w:tc>
          <w:tcPr>
            <w:tcW w:w="709" w:type="dxa"/>
          </w:tcPr>
          <w:p w14:paraId="518F1BF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A31193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8A1333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B359AF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BC8269D" w14:textId="77777777" w:rsidTr="00124E87">
        <w:trPr>
          <w:cantSplit/>
          <w:tblHeader/>
        </w:trPr>
        <w:tc>
          <w:tcPr>
            <w:tcW w:w="6917" w:type="dxa"/>
          </w:tcPr>
          <w:p w14:paraId="0DC3CD1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pdcch-BlindDetectionSCG-UE</w:t>
            </w:r>
          </w:p>
          <w:p w14:paraId="2B9FA64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PDCCH blind decoding capabilities supported for SCG when in NR-DC. The field value is from 1 to 15. The UE sets the value in accordance with the constraints specified in TS 38.213 [11].</w:t>
            </w:r>
          </w:p>
          <w:p w14:paraId="26B9CD4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Additionally, if the UE does not report </w:t>
            </w:r>
            <w:r w:rsidRPr="00757FFB">
              <w:rPr>
                <w:rFonts w:ascii="Arial" w:hAnsi="Arial"/>
                <w:i/>
                <w:sz w:val="18"/>
                <w:lang w:eastAsia="ja-JP"/>
              </w:rPr>
              <w:t>pdcch-BlindDetectionCA</w:t>
            </w:r>
            <w:r w:rsidRPr="00757FFB">
              <w:rPr>
                <w:rFonts w:ascii="Arial" w:hAnsi="Arial"/>
                <w:sz w:val="18"/>
                <w:lang w:eastAsia="ja-JP"/>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757FFB">
              <w:rPr>
                <w:rFonts w:ascii="Arial" w:hAnsi="Arial"/>
                <w:i/>
                <w:sz w:val="18"/>
                <w:lang w:eastAsia="ja-JP"/>
              </w:rPr>
              <w:t>pdcch-BlindDetectionMCG-UE</w:t>
            </w:r>
            <w:r w:rsidRPr="00757FFB">
              <w:rPr>
                <w:rFonts w:ascii="Arial" w:hAnsi="Arial"/>
                <w:sz w:val="18"/>
                <w:lang w:eastAsia="ja-JP"/>
              </w:rPr>
              <w:t xml:space="preserve"> and X2 &lt;= </w:t>
            </w:r>
            <w:r w:rsidRPr="00757FFB">
              <w:rPr>
                <w:rFonts w:ascii="Arial" w:hAnsi="Arial"/>
                <w:i/>
                <w:sz w:val="18"/>
                <w:lang w:eastAsia="ja-JP"/>
              </w:rPr>
              <w:t>pdcch-BlindDetectionSCG-UE</w:t>
            </w:r>
            <w:r w:rsidRPr="00757FFB">
              <w:rPr>
                <w:rFonts w:ascii="Arial" w:hAnsi="Arial"/>
                <w:sz w:val="18"/>
                <w:lang w:eastAsia="ja-JP"/>
              </w:rPr>
              <w:t>.</w:t>
            </w:r>
          </w:p>
        </w:tc>
        <w:tc>
          <w:tcPr>
            <w:tcW w:w="709" w:type="dxa"/>
          </w:tcPr>
          <w:p w14:paraId="4103EE9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EE4BE4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3864255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4FA923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368FBDAE" w14:textId="77777777" w:rsidTr="00124E87">
        <w:trPr>
          <w:cantSplit/>
          <w:tblHeader/>
        </w:trPr>
        <w:tc>
          <w:tcPr>
            <w:tcW w:w="6917" w:type="dxa"/>
          </w:tcPr>
          <w:p w14:paraId="587E3EC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pdcch-MonitoringAnyOccasionsWithSpanGapCrossCarrierSch-r16</w:t>
            </w:r>
          </w:p>
          <w:p w14:paraId="7E3A7DA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 xml:space="preserve">Indicates how the UE supports </w:t>
            </w:r>
            <w:r w:rsidRPr="00757FFB">
              <w:rPr>
                <w:rFonts w:ascii="Arial" w:hAnsi="Arial"/>
                <w:bCs/>
                <w:i/>
                <w:sz w:val="18"/>
                <w:lang w:eastAsia="ja-JP"/>
              </w:rPr>
              <w:t>pdcch-MonitoringAnyOccasionsWithSpanGap</w:t>
            </w:r>
            <w:r w:rsidRPr="00757FFB">
              <w:rPr>
                <w:rFonts w:ascii="Arial" w:hAnsi="Arial"/>
                <w:bCs/>
                <w:iCs/>
                <w:sz w:val="18"/>
                <w:lang w:eastAsia="ja-JP"/>
              </w:rPr>
              <w:t xml:space="preserve"> in case of cross-carrier scheduling with different SCSs in the scheduling cell and the scheduled cell.</w:t>
            </w:r>
          </w:p>
          <w:p w14:paraId="24F26B9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p>
          <w:p w14:paraId="0315910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Value 'mode2' indicates</w:t>
            </w:r>
            <w:r w:rsidRPr="00757FFB">
              <w:rPr>
                <w:rFonts w:ascii="Arial" w:hAnsi="Arial"/>
                <w:sz w:val="18"/>
                <w:lang w:eastAsia="ja-JP"/>
              </w:rPr>
              <w:t xml:space="preserve"> </w:t>
            </w:r>
            <w:r w:rsidRPr="00757FFB">
              <w:rPr>
                <w:rFonts w:ascii="Arial" w:hAnsi="Arial"/>
                <w:bCs/>
                <w:i/>
                <w:sz w:val="18"/>
                <w:lang w:eastAsia="ja-JP"/>
              </w:rPr>
              <w:t>pdcch-MonitoringAnyOccasionsWithSpanGap</w:t>
            </w:r>
            <w:r w:rsidRPr="00757FFB">
              <w:rPr>
                <w:rFonts w:ascii="Arial" w:hAnsi="Arial"/>
                <w:bCs/>
                <w:iCs/>
                <w:sz w:val="18"/>
                <w:lang w:eastAsia="ja-JP"/>
              </w:rPr>
              <w:t xml:space="preserve"> is supported for the band of the scheduling/triggering/indicating cell.</w:t>
            </w:r>
          </w:p>
          <w:p w14:paraId="6D69EDA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Value 'mode3' indicates</w:t>
            </w:r>
            <w:r w:rsidRPr="00757FFB">
              <w:rPr>
                <w:rFonts w:ascii="Arial" w:hAnsi="Arial"/>
                <w:sz w:val="18"/>
                <w:lang w:eastAsia="ja-JP"/>
              </w:rPr>
              <w:t xml:space="preserve"> </w:t>
            </w:r>
            <w:r w:rsidRPr="00757FFB">
              <w:rPr>
                <w:rFonts w:ascii="Arial" w:hAnsi="Arial"/>
                <w:bCs/>
                <w:i/>
                <w:sz w:val="18"/>
                <w:lang w:eastAsia="ja-JP"/>
              </w:rPr>
              <w:t>pdcch-MonitoringAnyOccasionsWithSpanGap</w:t>
            </w:r>
            <w:r w:rsidRPr="00757FFB">
              <w:rPr>
                <w:rFonts w:ascii="Arial" w:hAnsi="Arial"/>
                <w:bCs/>
                <w:iCs/>
                <w:sz w:val="18"/>
                <w:lang w:eastAsia="ja-JP"/>
              </w:rPr>
              <w:t xml:space="preserve"> is</w:t>
            </w:r>
            <w:r w:rsidRPr="00757FFB">
              <w:rPr>
                <w:rFonts w:ascii="Arial" w:hAnsi="Arial"/>
                <w:sz w:val="18"/>
                <w:lang w:eastAsia="ja-JP"/>
              </w:rPr>
              <w:t xml:space="preserve"> </w:t>
            </w:r>
            <w:r w:rsidRPr="00757FFB">
              <w:rPr>
                <w:rFonts w:ascii="Arial" w:hAnsi="Arial"/>
                <w:bCs/>
                <w:iCs/>
                <w:sz w:val="18"/>
                <w:lang w:eastAsia="ja-JP"/>
              </w:rPr>
              <w:t>supported in both the band of the scheduled/triggered/indicated cell and the band of the scheduling/triggering/indicating cell.</w:t>
            </w:r>
          </w:p>
          <w:p w14:paraId="13CFAC7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p>
          <w:p w14:paraId="21172413"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bCs/>
                <w:iCs/>
                <w:sz w:val="18"/>
                <w:lang w:eastAsia="ja-JP"/>
              </w:rPr>
              <w:t xml:space="preserve">UE indicating support of these feature indicates support of </w:t>
            </w:r>
            <w:r w:rsidRPr="00757FFB">
              <w:rPr>
                <w:rFonts w:ascii="Arial" w:hAnsi="Arial"/>
                <w:bCs/>
                <w:i/>
                <w:sz w:val="18"/>
                <w:lang w:eastAsia="ja-JP"/>
              </w:rPr>
              <w:t>pdcch-MonitoringAnyOccasionsWithSpanGap</w:t>
            </w:r>
            <w:r w:rsidRPr="00757FFB">
              <w:rPr>
                <w:rFonts w:ascii="Arial" w:hAnsi="Arial"/>
                <w:bCs/>
                <w:iCs/>
                <w:sz w:val="18"/>
                <w:lang w:eastAsia="ja-JP"/>
              </w:rPr>
              <w:t xml:space="preserve"> and </w:t>
            </w:r>
            <w:r w:rsidRPr="00757FFB">
              <w:rPr>
                <w:rFonts w:ascii="Arial" w:hAnsi="Arial"/>
                <w:i/>
                <w:iCs/>
                <w:sz w:val="18"/>
                <w:lang w:eastAsia="ja-JP"/>
              </w:rPr>
              <w:t>crossCarrierSchedulingDL-DiffSCS-r16</w:t>
            </w:r>
            <w:r w:rsidRPr="00757FFB">
              <w:rPr>
                <w:rFonts w:ascii="Arial" w:hAnsi="Arial"/>
                <w:sz w:val="18"/>
                <w:lang w:eastAsia="ja-JP"/>
              </w:rPr>
              <w:t>.</w:t>
            </w:r>
          </w:p>
          <w:p w14:paraId="0FCFA92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p>
          <w:p w14:paraId="2C98CBC8" w14:textId="77777777" w:rsidR="00757FFB" w:rsidRPr="00757FFB" w:rsidRDefault="00757FFB" w:rsidP="00757FFB">
            <w:pPr>
              <w:keepNext/>
              <w:keepLines/>
              <w:overflowPunct w:val="0"/>
              <w:autoSpaceDE w:val="0"/>
              <w:autoSpaceDN w:val="0"/>
              <w:adjustRightInd w:val="0"/>
              <w:spacing w:after="0"/>
              <w:ind w:left="851" w:hanging="851"/>
              <w:textAlignment w:val="baseline"/>
              <w:rPr>
                <w:rFonts w:ascii="Arial" w:hAnsi="Arial"/>
                <w:sz w:val="18"/>
                <w:lang w:eastAsia="ja-JP"/>
              </w:rPr>
            </w:pPr>
            <w:r w:rsidRPr="00757FFB">
              <w:rPr>
                <w:rFonts w:ascii="Arial" w:hAnsi="Arial"/>
                <w:sz w:val="18"/>
                <w:lang w:eastAsia="ja-JP"/>
              </w:rPr>
              <w:t>NOTE:</w:t>
            </w:r>
            <w:r w:rsidRPr="00757FFB">
              <w:rPr>
                <w:rFonts w:ascii="Arial" w:hAnsi="Arial" w:cs="Arial"/>
                <w:sz w:val="18"/>
                <w:szCs w:val="18"/>
                <w:lang w:eastAsia="ja-JP"/>
              </w:rPr>
              <w:tab/>
            </w:r>
            <w:r w:rsidRPr="00757FFB">
              <w:rPr>
                <w:rFonts w:ascii="Arial" w:hAnsi="Arial"/>
                <w:sz w:val="18"/>
                <w:lang w:eastAsia="ja-JP"/>
              </w:rPr>
              <w:t xml:space="preserve">For </w:t>
            </w:r>
            <w:r w:rsidRPr="00757FFB">
              <w:rPr>
                <w:rFonts w:ascii="Arial" w:hAnsi="Arial"/>
                <w:i/>
                <w:iCs/>
                <w:sz w:val="18"/>
                <w:lang w:eastAsia="ja-JP"/>
              </w:rPr>
              <w:t>pdcch-MonitoringAnyOccasionsWithSpanGap</w:t>
            </w:r>
            <w:r w:rsidRPr="00757FFB">
              <w:rPr>
                <w:rFonts w:ascii="Arial" w:hAnsi="Arial"/>
                <w:sz w:val="18"/>
                <w:lang w:eastAsia="ja-JP"/>
              </w:rPr>
              <w:t>, the supported set (set1, set2 or set 3) for cross-carrier scheduling with the different SCSs in the scheduling cell and the scheduled cell is still based on the indicated value for the band of the scheduling cell.</w:t>
            </w:r>
          </w:p>
        </w:tc>
        <w:tc>
          <w:tcPr>
            <w:tcW w:w="709" w:type="dxa"/>
          </w:tcPr>
          <w:p w14:paraId="7CCE7B3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85ACD3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E7FB3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4081EB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20268CF5" w14:textId="77777777" w:rsidTr="00124E87">
        <w:trPr>
          <w:cantSplit/>
          <w:tblHeader/>
        </w:trPr>
        <w:tc>
          <w:tcPr>
            <w:tcW w:w="6917" w:type="dxa"/>
          </w:tcPr>
          <w:p w14:paraId="436C9C9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pdcch-MonitoringSingleSpanFirst4Sym-r16</w:t>
            </w:r>
          </w:p>
          <w:p w14:paraId="38BF572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sz w:val="18"/>
                <w:lang w:eastAsia="ja-JP"/>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1F7EF29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42C937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D233B6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BAB27E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FR1 only</w:t>
            </w:r>
          </w:p>
        </w:tc>
      </w:tr>
      <w:tr w:rsidR="00757FFB" w:rsidRPr="00757FFB" w14:paraId="1465DF8C" w14:textId="77777777" w:rsidTr="00124E87">
        <w:trPr>
          <w:cantSplit/>
          <w:tblHeader/>
        </w:trPr>
        <w:tc>
          <w:tcPr>
            <w:tcW w:w="6917" w:type="dxa"/>
          </w:tcPr>
          <w:p w14:paraId="01FA43C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pdsch-256QAM-FR1</w:t>
            </w:r>
          </w:p>
          <w:p w14:paraId="7907330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256QAM modulation scheme for PDSCH for FR1 as defined in 7.3.1.2 of TS 38.211 [6].</w:t>
            </w:r>
          </w:p>
          <w:p w14:paraId="243CCE63" w14:textId="0D40BA36"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9A3E8C">
              <w:rPr>
                <w:rFonts w:ascii="Arial" w:hAnsi="Arial"/>
                <w:sz w:val="18"/>
                <w:lang w:eastAsia="ja-JP"/>
              </w:rPr>
              <w:t xml:space="preserve">It is </w:t>
            </w:r>
            <w:del w:id="197" w:author="NR_redcap_enh-Core" w:date="2023-11-02T12:34:00Z">
              <w:r w:rsidRPr="009A3E8C" w:rsidDel="00263F9A">
                <w:rPr>
                  <w:rFonts w:ascii="Arial" w:hAnsi="Arial"/>
                  <w:sz w:val="18"/>
                  <w:lang w:eastAsia="ja-JP"/>
                </w:rPr>
                <w:delText xml:space="preserve">mandatory with capability signalling for non-RedCap UEs and </w:delText>
              </w:r>
            </w:del>
            <w:r w:rsidRPr="009A3E8C">
              <w:rPr>
                <w:rFonts w:ascii="Arial" w:hAnsi="Arial"/>
                <w:sz w:val="18"/>
                <w:lang w:eastAsia="ja-JP"/>
              </w:rPr>
              <w:t xml:space="preserve">optional for </w:t>
            </w:r>
            <w:ins w:id="198" w:author="NR_redcap_enh-Core" w:date="2023-10-16T14:37:00Z">
              <w:r w:rsidR="00406443" w:rsidRPr="009A3E8C">
                <w:rPr>
                  <w:rFonts w:ascii="Arial" w:hAnsi="Arial"/>
                  <w:sz w:val="18"/>
                  <w:lang w:eastAsia="ja-JP"/>
                </w:rPr>
                <w:t>(e)</w:t>
              </w:r>
            </w:ins>
            <w:r w:rsidRPr="009A3E8C">
              <w:rPr>
                <w:rFonts w:ascii="Arial" w:hAnsi="Arial"/>
                <w:sz w:val="18"/>
                <w:lang w:eastAsia="ja-JP"/>
              </w:rPr>
              <w:t>RedCap UEs</w:t>
            </w:r>
            <w:ins w:id="199" w:author="NR_redcap_enh-Core" w:date="2023-11-02T12:34:00Z">
              <w:r w:rsidR="00263F9A" w:rsidRPr="009A3E8C">
                <w:rPr>
                  <w:rFonts w:ascii="Arial" w:hAnsi="Arial"/>
                  <w:sz w:val="18"/>
                  <w:lang w:eastAsia="ja-JP"/>
                </w:rPr>
                <w:t xml:space="preserve"> and mandatory with capability signalling for other UEs</w:t>
              </w:r>
            </w:ins>
            <w:r w:rsidRPr="009A3E8C">
              <w:rPr>
                <w:rFonts w:ascii="Arial" w:hAnsi="Arial"/>
                <w:sz w:val="18"/>
                <w:lang w:eastAsia="ja-JP"/>
              </w:rPr>
              <w:t>.</w:t>
            </w:r>
          </w:p>
        </w:tc>
        <w:tc>
          <w:tcPr>
            <w:tcW w:w="709" w:type="dxa"/>
          </w:tcPr>
          <w:p w14:paraId="4BC683B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9B785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CY</w:t>
            </w:r>
          </w:p>
        </w:tc>
        <w:tc>
          <w:tcPr>
            <w:tcW w:w="709" w:type="dxa"/>
          </w:tcPr>
          <w:p w14:paraId="307B1CA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E0802F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FR1 only</w:t>
            </w:r>
          </w:p>
        </w:tc>
      </w:tr>
      <w:tr w:rsidR="00757FFB" w:rsidRPr="00757FFB" w14:paraId="36D26F65" w14:textId="77777777" w:rsidTr="00124E87">
        <w:trPr>
          <w:cantSplit/>
          <w:tblHeader/>
        </w:trPr>
        <w:tc>
          <w:tcPr>
            <w:tcW w:w="6917" w:type="dxa"/>
          </w:tcPr>
          <w:p w14:paraId="233DCB6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pdsch-MappingTypeA</w:t>
            </w:r>
          </w:p>
          <w:p w14:paraId="14B154E9"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receiving PDSCH using PDSCH mapping type A with less than seven symbols. This field shall be set to </w:t>
            </w:r>
            <w:r w:rsidRPr="00757FFB">
              <w:rPr>
                <w:rFonts w:ascii="Arial" w:hAnsi="Arial"/>
                <w:i/>
                <w:sz w:val="18"/>
                <w:lang w:eastAsia="ja-JP"/>
              </w:rPr>
              <w:t>supported</w:t>
            </w:r>
            <w:r w:rsidRPr="00757FFB">
              <w:rPr>
                <w:rFonts w:ascii="Arial" w:hAnsi="Arial"/>
                <w:sz w:val="18"/>
                <w:lang w:eastAsia="ja-JP"/>
              </w:rPr>
              <w:t>.</w:t>
            </w:r>
          </w:p>
        </w:tc>
        <w:tc>
          <w:tcPr>
            <w:tcW w:w="709" w:type="dxa"/>
          </w:tcPr>
          <w:p w14:paraId="7213395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68BE8D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2070745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52B3D1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3D81172F" w14:textId="77777777" w:rsidTr="00124E87">
        <w:trPr>
          <w:cantSplit/>
          <w:tblHeader/>
        </w:trPr>
        <w:tc>
          <w:tcPr>
            <w:tcW w:w="6917" w:type="dxa"/>
          </w:tcPr>
          <w:p w14:paraId="420854B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pdsch-MappingTypeB</w:t>
            </w:r>
          </w:p>
          <w:p w14:paraId="54A63D2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receiving PDSCH using PDSCH mapping type B.</w:t>
            </w:r>
          </w:p>
        </w:tc>
        <w:tc>
          <w:tcPr>
            <w:tcW w:w="709" w:type="dxa"/>
          </w:tcPr>
          <w:p w14:paraId="0884F11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F22A73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1F77013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3757E7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FF5F53B" w14:textId="77777777" w:rsidTr="00124E87">
        <w:trPr>
          <w:cantSplit/>
          <w:tblHeader/>
        </w:trPr>
        <w:tc>
          <w:tcPr>
            <w:tcW w:w="6917" w:type="dxa"/>
          </w:tcPr>
          <w:p w14:paraId="1C63474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pdsch-RepetitionMultiSlots</w:t>
            </w:r>
          </w:p>
          <w:p w14:paraId="27B1790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receiving PDSCH scheduled by DCI format 1_1 when configured with </w:t>
            </w:r>
            <w:r w:rsidRPr="00757FFB">
              <w:rPr>
                <w:rFonts w:ascii="Arial" w:hAnsi="Arial"/>
                <w:i/>
                <w:noProof/>
                <w:sz w:val="18"/>
                <w:lang w:eastAsia="ja-JP"/>
              </w:rPr>
              <w:t>pdsch-AggregationFactor</w:t>
            </w:r>
            <w:r w:rsidRPr="00757FFB">
              <w:rPr>
                <w:rFonts w:ascii="Arial" w:hAnsi="Arial"/>
                <w:sz w:val="18"/>
                <w:lang w:eastAsia="ja-JP"/>
              </w:rPr>
              <w:t xml:space="preserve"> &gt; 1, as defined in 5.1.2.1 of TS 38.214 [12]. This applies only to non-shared spectrum channel access. For shared spectrum channel access, </w:t>
            </w:r>
            <w:r w:rsidRPr="00757FFB">
              <w:rPr>
                <w:rFonts w:ascii="Arial" w:hAnsi="Arial"/>
                <w:i/>
                <w:iCs/>
                <w:sz w:val="18"/>
                <w:lang w:eastAsia="ja-JP"/>
              </w:rPr>
              <w:t xml:space="preserve">pdsch-RepetitionMultiSlots-r16 </w:t>
            </w:r>
            <w:r w:rsidRPr="00757FFB">
              <w:rPr>
                <w:rFonts w:ascii="Arial" w:hAnsi="Arial"/>
                <w:bCs/>
                <w:iCs/>
                <w:sz w:val="18"/>
                <w:lang w:eastAsia="ja-JP"/>
              </w:rPr>
              <w:t>applies.</w:t>
            </w:r>
          </w:p>
        </w:tc>
        <w:tc>
          <w:tcPr>
            <w:tcW w:w="709" w:type="dxa"/>
          </w:tcPr>
          <w:p w14:paraId="5E7C06E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720FF0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27E514E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A5F957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4528E0E" w14:textId="77777777" w:rsidTr="00124E87">
        <w:trPr>
          <w:cantSplit/>
          <w:tblHeader/>
        </w:trPr>
        <w:tc>
          <w:tcPr>
            <w:tcW w:w="6917" w:type="dxa"/>
          </w:tcPr>
          <w:p w14:paraId="79CDD41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pdsch-RE-MappingFR1-PerSymbol/pdsch-RE-MappingFR1-PerSlot</w:t>
            </w:r>
          </w:p>
          <w:p w14:paraId="684D5EC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cs="Arial"/>
                <w:sz w:val="18"/>
                <w:szCs w:val="18"/>
                <w:lang w:eastAsia="ja-JP"/>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757FFB">
              <w:rPr>
                <w:rFonts w:ascii="Arial" w:hAnsi="Arial" w:cs="Arial"/>
                <w:i/>
                <w:iCs/>
                <w:sz w:val="18"/>
                <w:szCs w:val="18"/>
                <w:lang w:eastAsia="ja-JP"/>
              </w:rPr>
              <w:t>pdsch-RE-MappingFR1-PerSymbol</w:t>
            </w:r>
            <w:r w:rsidRPr="00757FFB">
              <w:rPr>
                <w:rFonts w:ascii="Arial" w:hAnsi="Arial" w:cs="Arial"/>
                <w:sz w:val="18"/>
                <w:szCs w:val="18"/>
                <w:lang w:eastAsia="ja-JP"/>
              </w:rPr>
              <w:t xml:space="preserve"> and </w:t>
            </w:r>
            <w:r w:rsidRPr="00757FFB">
              <w:rPr>
                <w:rFonts w:ascii="Arial" w:hAnsi="Arial" w:cs="Arial"/>
                <w:i/>
                <w:iCs/>
                <w:sz w:val="18"/>
                <w:szCs w:val="18"/>
                <w:lang w:eastAsia="ja-JP"/>
              </w:rPr>
              <w:t>pdsch-RE-MappingFR1-PerSlo</w:t>
            </w:r>
            <w:r w:rsidRPr="00757FFB">
              <w:rPr>
                <w:rFonts w:ascii="Arial" w:hAnsi="Arial" w:cs="Arial"/>
                <w:sz w:val="18"/>
                <w:szCs w:val="18"/>
                <w:lang w:eastAsia="ja-JP"/>
              </w:rPr>
              <w:t>t to at least n10 and n16, respectively. In the exceptional case that the UE does not include the fields, the network may anyway assume that the UE supports the required minimum values.</w:t>
            </w:r>
          </w:p>
        </w:tc>
        <w:tc>
          <w:tcPr>
            <w:tcW w:w="709" w:type="dxa"/>
          </w:tcPr>
          <w:p w14:paraId="7B39C09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719E924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Yes</w:t>
            </w:r>
          </w:p>
        </w:tc>
        <w:tc>
          <w:tcPr>
            <w:tcW w:w="709" w:type="dxa"/>
          </w:tcPr>
          <w:p w14:paraId="6B5ED92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28" w:type="dxa"/>
          </w:tcPr>
          <w:p w14:paraId="30BD96E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FR1 only</w:t>
            </w:r>
          </w:p>
        </w:tc>
      </w:tr>
      <w:tr w:rsidR="00757FFB" w:rsidRPr="00757FFB" w14:paraId="35A2DC8F" w14:textId="77777777" w:rsidTr="00124E87">
        <w:trPr>
          <w:cantSplit/>
          <w:tblHeader/>
        </w:trPr>
        <w:tc>
          <w:tcPr>
            <w:tcW w:w="6917" w:type="dxa"/>
          </w:tcPr>
          <w:p w14:paraId="1E20982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pdsch-RE-MappingFR2-PerSymbol/pdsch-RE-MappingFR2-PerSlot</w:t>
            </w:r>
          </w:p>
          <w:p w14:paraId="637943AA"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cs="Arial"/>
                <w:sz w:val="18"/>
                <w:szCs w:val="18"/>
                <w:lang w:eastAsia="ja-JP"/>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757FFB">
              <w:rPr>
                <w:rFonts w:ascii="Arial" w:hAnsi="Arial" w:cs="Arial"/>
                <w:i/>
                <w:iCs/>
                <w:sz w:val="18"/>
                <w:szCs w:val="18"/>
                <w:lang w:eastAsia="ja-JP"/>
              </w:rPr>
              <w:t>pdsch-RE-MappingFR2-PerSymbol</w:t>
            </w:r>
            <w:r w:rsidRPr="00757FFB">
              <w:rPr>
                <w:rFonts w:ascii="Arial" w:hAnsi="Arial" w:cs="Arial"/>
                <w:sz w:val="18"/>
                <w:szCs w:val="18"/>
                <w:lang w:eastAsia="ja-JP"/>
              </w:rPr>
              <w:t xml:space="preserve"> and </w:t>
            </w:r>
            <w:r w:rsidRPr="00757FFB">
              <w:rPr>
                <w:rFonts w:ascii="Arial" w:hAnsi="Arial" w:cs="Arial"/>
                <w:i/>
                <w:iCs/>
                <w:sz w:val="18"/>
                <w:szCs w:val="18"/>
                <w:lang w:eastAsia="ja-JP"/>
              </w:rPr>
              <w:t>pdsch-RE-MappingFR2-PerSlo</w:t>
            </w:r>
            <w:r w:rsidRPr="00757FFB">
              <w:rPr>
                <w:rFonts w:ascii="Arial" w:hAnsi="Arial" w:cs="Arial"/>
                <w:sz w:val="18"/>
                <w:szCs w:val="18"/>
                <w:lang w:eastAsia="ja-JP"/>
              </w:rPr>
              <w:t>t to at least n6 and n16, respectively. In the exceptional case that the UE does not include the fields, the network may anyway assume that the UE supports the required minimum values.</w:t>
            </w:r>
          </w:p>
        </w:tc>
        <w:tc>
          <w:tcPr>
            <w:tcW w:w="709" w:type="dxa"/>
          </w:tcPr>
          <w:p w14:paraId="3E25BF8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49307D2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Yes</w:t>
            </w:r>
          </w:p>
        </w:tc>
        <w:tc>
          <w:tcPr>
            <w:tcW w:w="709" w:type="dxa"/>
          </w:tcPr>
          <w:p w14:paraId="643EDB7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28" w:type="dxa"/>
          </w:tcPr>
          <w:p w14:paraId="5A77812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FR2 only</w:t>
            </w:r>
          </w:p>
        </w:tc>
      </w:tr>
      <w:tr w:rsidR="00757FFB" w:rsidRPr="00757FFB" w14:paraId="35C7A5FC" w14:textId="77777777" w:rsidTr="00124E87">
        <w:trPr>
          <w:cantSplit/>
          <w:tblHeader/>
        </w:trPr>
        <w:tc>
          <w:tcPr>
            <w:tcW w:w="6917" w:type="dxa"/>
          </w:tcPr>
          <w:p w14:paraId="43F42B8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precoderGranularityCORESET</w:t>
            </w:r>
          </w:p>
          <w:p w14:paraId="09376C49"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receiving PDCCH in CORESETs configured with CORESET-precoder-granularity equal to the size of the CORESET in the frequency domain as specified in TS 38.211 [6].</w:t>
            </w:r>
          </w:p>
        </w:tc>
        <w:tc>
          <w:tcPr>
            <w:tcW w:w="709" w:type="dxa"/>
          </w:tcPr>
          <w:p w14:paraId="2E41D88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F1B983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50AC520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DD37F4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02762CA3" w14:textId="77777777" w:rsidTr="00124E87">
        <w:trPr>
          <w:cantSplit/>
          <w:tblHeader/>
        </w:trPr>
        <w:tc>
          <w:tcPr>
            <w:tcW w:w="6917" w:type="dxa"/>
          </w:tcPr>
          <w:p w14:paraId="4737758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pre-EmptIndication-DL</w:t>
            </w:r>
          </w:p>
          <w:p w14:paraId="35A3E893"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757FFB">
              <w:rPr>
                <w:rFonts w:ascii="Arial" w:hAnsi="Arial"/>
                <w:i/>
                <w:iCs/>
                <w:sz w:val="18"/>
                <w:lang w:eastAsia="ja-JP"/>
              </w:rPr>
              <w:t xml:space="preserve">pre-EmptIndication-DL-r16 </w:t>
            </w:r>
            <w:r w:rsidRPr="00757FFB">
              <w:rPr>
                <w:rFonts w:ascii="Arial" w:hAnsi="Arial"/>
                <w:bCs/>
                <w:iCs/>
                <w:sz w:val="18"/>
                <w:lang w:eastAsia="ja-JP"/>
              </w:rPr>
              <w:t>applies.</w:t>
            </w:r>
          </w:p>
        </w:tc>
        <w:tc>
          <w:tcPr>
            <w:tcW w:w="709" w:type="dxa"/>
          </w:tcPr>
          <w:p w14:paraId="6C1E1BE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A21583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C42140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E06B5B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D7D5653" w14:textId="77777777" w:rsidTr="00124E87">
        <w:trPr>
          <w:cantSplit/>
          <w:tblHeader/>
        </w:trPr>
        <w:tc>
          <w:tcPr>
            <w:tcW w:w="6917" w:type="dxa"/>
          </w:tcPr>
          <w:p w14:paraId="0A9B260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pucch-F2-WithFH</w:t>
            </w:r>
          </w:p>
          <w:p w14:paraId="7D0FD3C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transmission of a PUCCH format 2 (2 OFDM symbols in total) with frequency hopping in a slot. This field shall be set to </w:t>
            </w:r>
            <w:r w:rsidRPr="00757FFB">
              <w:rPr>
                <w:rFonts w:ascii="Arial" w:hAnsi="Arial"/>
                <w:i/>
                <w:sz w:val="18"/>
                <w:lang w:eastAsia="ja-JP"/>
              </w:rPr>
              <w:t>supported</w:t>
            </w:r>
            <w:r w:rsidRPr="00757FFB">
              <w:rPr>
                <w:rFonts w:ascii="Arial" w:hAnsi="Arial"/>
                <w:sz w:val="18"/>
                <w:lang w:eastAsia="ja-JP"/>
              </w:rPr>
              <w:t>.</w:t>
            </w:r>
          </w:p>
        </w:tc>
        <w:tc>
          <w:tcPr>
            <w:tcW w:w="709" w:type="dxa"/>
          </w:tcPr>
          <w:p w14:paraId="633D8C2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B3758C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2555167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C4AD29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69C95C8D" w14:textId="77777777" w:rsidTr="00124E87">
        <w:trPr>
          <w:cantSplit/>
          <w:tblHeader/>
        </w:trPr>
        <w:tc>
          <w:tcPr>
            <w:tcW w:w="6917" w:type="dxa"/>
          </w:tcPr>
          <w:p w14:paraId="7C6590D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pucch-F3-WithFH</w:t>
            </w:r>
          </w:p>
          <w:p w14:paraId="5F721DC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transmission of a PUCCH format 3 (4~14 OFDM symbols in total) with frequency hopping in a slot. This field shall be set to </w:t>
            </w:r>
            <w:r w:rsidRPr="00757FFB">
              <w:rPr>
                <w:rFonts w:ascii="Arial" w:hAnsi="Arial"/>
                <w:i/>
                <w:sz w:val="18"/>
                <w:lang w:eastAsia="ja-JP"/>
              </w:rPr>
              <w:t>supported</w:t>
            </w:r>
            <w:r w:rsidRPr="00757FFB">
              <w:rPr>
                <w:rFonts w:ascii="Arial" w:hAnsi="Arial"/>
                <w:sz w:val="18"/>
                <w:lang w:eastAsia="ja-JP"/>
              </w:rPr>
              <w:t>.</w:t>
            </w:r>
          </w:p>
        </w:tc>
        <w:tc>
          <w:tcPr>
            <w:tcW w:w="709" w:type="dxa"/>
          </w:tcPr>
          <w:p w14:paraId="37EC885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837954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576586B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CED61A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2DD17D95" w14:textId="77777777" w:rsidTr="00124E87">
        <w:trPr>
          <w:cantSplit/>
          <w:tblHeader/>
        </w:trPr>
        <w:tc>
          <w:tcPr>
            <w:tcW w:w="6917" w:type="dxa"/>
          </w:tcPr>
          <w:p w14:paraId="6CF06F4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pucch-F3-4-HalfPi-BPSK</w:t>
            </w:r>
          </w:p>
          <w:p w14:paraId="5EEAD44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pi/2-BPSK for PUCCH format 3/4 as defined in 6.3.2.6 of TS 38.211 [6]. It is mandatory with capability signalling for FR1 and FR2. This capability is not applicable to IAB-MT.</w:t>
            </w:r>
          </w:p>
        </w:tc>
        <w:tc>
          <w:tcPr>
            <w:tcW w:w="709" w:type="dxa"/>
          </w:tcPr>
          <w:p w14:paraId="71DDC86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45E353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0D2C6D8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C719E4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6159695" w14:textId="77777777" w:rsidTr="00124E87">
        <w:trPr>
          <w:cantSplit/>
          <w:tblHeader/>
        </w:trPr>
        <w:tc>
          <w:tcPr>
            <w:tcW w:w="6917" w:type="dxa"/>
          </w:tcPr>
          <w:p w14:paraId="58CB7FB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pucch-F4-WithFH</w:t>
            </w:r>
          </w:p>
          <w:p w14:paraId="11F061DC"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transmission of a PUCCH format 4 (4~14 OFDM symbols in total) with frequency hopping in a slot.</w:t>
            </w:r>
          </w:p>
        </w:tc>
        <w:tc>
          <w:tcPr>
            <w:tcW w:w="709" w:type="dxa"/>
          </w:tcPr>
          <w:p w14:paraId="4DE6F37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017CF9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1C838AC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D6FD39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5CAF3F13" w14:textId="77777777" w:rsidTr="00124E87">
        <w:trPr>
          <w:cantSplit/>
          <w:tblHeader/>
        </w:trPr>
        <w:tc>
          <w:tcPr>
            <w:tcW w:w="6917" w:type="dxa"/>
          </w:tcPr>
          <w:p w14:paraId="453EB1A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pusch-Repetition-CG-SDT-r17</w:t>
            </w:r>
          </w:p>
          <w:p w14:paraId="113290F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PUSCH repetitions for CG-SDT, as defined in TS 38.214 [12]. A UE supporting this feature shall also indicate the support of </w:t>
            </w:r>
            <w:r w:rsidRPr="00757FFB">
              <w:rPr>
                <w:rFonts w:ascii="Arial" w:hAnsi="Arial"/>
                <w:i/>
                <w:iCs/>
                <w:sz w:val="18"/>
                <w:lang w:eastAsia="ja-JP"/>
              </w:rPr>
              <w:t>type1-PUSCH-RepetitionMultiSlots</w:t>
            </w:r>
            <w:r w:rsidRPr="00757FFB">
              <w:rPr>
                <w:rFonts w:ascii="Arial" w:hAnsi="Arial"/>
                <w:sz w:val="18"/>
                <w:lang w:eastAsia="ja-JP"/>
              </w:rPr>
              <w:t xml:space="preserve"> or </w:t>
            </w:r>
            <w:r w:rsidRPr="00757FFB">
              <w:rPr>
                <w:rFonts w:ascii="Arial" w:hAnsi="Arial"/>
                <w:i/>
                <w:iCs/>
                <w:sz w:val="18"/>
                <w:lang w:eastAsia="ja-JP"/>
              </w:rPr>
              <w:t>pusch-RepetitionTypeB-r16</w:t>
            </w:r>
            <w:r w:rsidRPr="00757FFB">
              <w:rPr>
                <w:rFonts w:ascii="Arial" w:hAnsi="Arial"/>
                <w:sz w:val="18"/>
                <w:lang w:eastAsia="ja-JP"/>
              </w:rPr>
              <w:t xml:space="preserve">. When UE indicates </w:t>
            </w:r>
            <w:r w:rsidRPr="00757FFB">
              <w:rPr>
                <w:rFonts w:ascii="Arial" w:hAnsi="Arial"/>
                <w:i/>
                <w:iCs/>
                <w:sz w:val="18"/>
                <w:lang w:eastAsia="ja-JP"/>
              </w:rPr>
              <w:t>type1-PUSCH-RepetitionMultiSlots</w:t>
            </w:r>
            <w:r w:rsidRPr="00757FFB">
              <w:rPr>
                <w:rFonts w:ascii="Arial" w:hAnsi="Arial"/>
                <w:sz w:val="18"/>
                <w:lang w:eastAsia="ja-JP"/>
              </w:rPr>
              <w:t xml:space="preserve"> and </w:t>
            </w:r>
            <w:r w:rsidRPr="00757FFB">
              <w:rPr>
                <w:rFonts w:ascii="Arial" w:hAnsi="Arial"/>
                <w:i/>
                <w:iCs/>
                <w:sz w:val="18"/>
                <w:lang w:eastAsia="ja-JP"/>
              </w:rPr>
              <w:t>pusch-Repetition-CG-SDT-r17</w:t>
            </w:r>
            <w:r w:rsidRPr="00757FFB">
              <w:rPr>
                <w:rFonts w:ascii="Arial" w:hAnsi="Arial"/>
                <w:sz w:val="18"/>
                <w:lang w:eastAsia="ja-JP"/>
              </w:rPr>
              <w:t xml:space="preserve">, the UE supports PUSCH repetition for type A. When UE indicates </w:t>
            </w:r>
            <w:r w:rsidRPr="00757FFB">
              <w:rPr>
                <w:rFonts w:ascii="Arial" w:hAnsi="Arial"/>
                <w:i/>
                <w:iCs/>
                <w:sz w:val="18"/>
                <w:lang w:eastAsia="ja-JP"/>
              </w:rPr>
              <w:t>pusch-RepetitionTypeB-r16</w:t>
            </w:r>
            <w:r w:rsidRPr="00757FFB">
              <w:rPr>
                <w:rFonts w:ascii="Arial" w:hAnsi="Arial"/>
                <w:sz w:val="18"/>
                <w:lang w:eastAsia="ja-JP"/>
              </w:rPr>
              <w:t xml:space="preserve"> and </w:t>
            </w:r>
            <w:r w:rsidRPr="00757FFB">
              <w:rPr>
                <w:rFonts w:ascii="Arial" w:hAnsi="Arial"/>
                <w:i/>
                <w:iCs/>
                <w:sz w:val="18"/>
                <w:lang w:eastAsia="ja-JP"/>
              </w:rPr>
              <w:t>pusch-Repetition-CG-SDT-r17</w:t>
            </w:r>
            <w:r w:rsidRPr="00757FFB">
              <w:rPr>
                <w:rFonts w:ascii="Arial" w:hAnsi="Arial"/>
                <w:sz w:val="18"/>
                <w:lang w:eastAsia="ja-JP"/>
              </w:rPr>
              <w:t xml:space="preserve">, UE supports PUSCH repetition for type B. A UE can include this feature only if the UE indicates the support of </w:t>
            </w:r>
            <w:r w:rsidRPr="00757FFB">
              <w:rPr>
                <w:rFonts w:ascii="Arial" w:hAnsi="Arial"/>
                <w:i/>
                <w:iCs/>
                <w:sz w:val="18"/>
                <w:lang w:eastAsia="ja-JP"/>
              </w:rPr>
              <w:t>cg-SDT-r17</w:t>
            </w:r>
            <w:r w:rsidRPr="00757FFB">
              <w:rPr>
                <w:rFonts w:ascii="Arial" w:hAnsi="Arial"/>
                <w:sz w:val="18"/>
                <w:lang w:eastAsia="ja-JP"/>
              </w:rPr>
              <w:t>.</w:t>
            </w:r>
          </w:p>
        </w:tc>
        <w:tc>
          <w:tcPr>
            <w:tcW w:w="709" w:type="dxa"/>
          </w:tcPr>
          <w:p w14:paraId="5BEF1A4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ED026D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26F6C3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797269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3B5637B3" w14:textId="77777777" w:rsidTr="00124E87">
        <w:trPr>
          <w:cantSplit/>
          <w:tblHeader/>
        </w:trPr>
        <w:tc>
          <w:tcPr>
            <w:tcW w:w="6917" w:type="dxa"/>
          </w:tcPr>
          <w:p w14:paraId="4A1390C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pusch-RepetitionMultiSlots</w:t>
            </w:r>
          </w:p>
          <w:p w14:paraId="6BA6B43A"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transmitting PUSCH scheduled by DCI format 0_1 when configured with </w:t>
            </w:r>
            <w:r w:rsidRPr="00757FFB">
              <w:rPr>
                <w:rFonts w:ascii="Arial" w:hAnsi="Arial"/>
                <w:i/>
                <w:sz w:val="18"/>
                <w:lang w:eastAsia="ja-JP"/>
              </w:rPr>
              <w:t>pusch-AggregationFactor</w:t>
            </w:r>
            <w:r w:rsidRPr="00757FFB">
              <w:rPr>
                <w:rFonts w:ascii="Arial" w:hAnsi="Arial"/>
                <w:sz w:val="18"/>
                <w:lang w:eastAsia="ja-JP"/>
              </w:rPr>
              <w:t xml:space="preserve"> &gt; 1, as defined in clause 6.1.2.1 of TS 38.214 [12]. This applies only to non-shared spectrum channel access. For shared spectrum channel access, </w:t>
            </w:r>
            <w:r w:rsidRPr="00757FFB">
              <w:rPr>
                <w:rFonts w:ascii="Arial" w:hAnsi="Arial"/>
                <w:i/>
                <w:iCs/>
                <w:sz w:val="18"/>
                <w:lang w:eastAsia="ja-JP"/>
              </w:rPr>
              <w:t xml:space="preserve">pusch-RepetitionMultiSlots-r16 </w:t>
            </w:r>
            <w:r w:rsidRPr="00757FFB">
              <w:rPr>
                <w:rFonts w:ascii="Arial" w:hAnsi="Arial"/>
                <w:bCs/>
                <w:iCs/>
                <w:sz w:val="18"/>
                <w:lang w:eastAsia="ja-JP"/>
              </w:rPr>
              <w:t>applies.</w:t>
            </w:r>
          </w:p>
        </w:tc>
        <w:tc>
          <w:tcPr>
            <w:tcW w:w="709" w:type="dxa"/>
          </w:tcPr>
          <w:p w14:paraId="755D184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F78EB0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2CDC5A6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C8527D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0296A03" w14:textId="77777777" w:rsidTr="00124E87">
        <w:trPr>
          <w:cantSplit/>
          <w:tblHeader/>
        </w:trPr>
        <w:tc>
          <w:tcPr>
            <w:tcW w:w="6917" w:type="dxa"/>
          </w:tcPr>
          <w:p w14:paraId="75A3AAA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pucch-Repetition-F1-3-4</w:t>
            </w:r>
          </w:p>
          <w:p w14:paraId="22D61C8A"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transmission of a PUCCH format 1 or 3 or 4 over multiple slots with the repetition factor 2, 4 or 8. This applies only to non-shared spectrum channel access. For shared spectrum channel access, </w:t>
            </w:r>
            <w:r w:rsidRPr="00757FFB">
              <w:rPr>
                <w:rFonts w:ascii="Arial" w:hAnsi="Arial"/>
                <w:i/>
                <w:iCs/>
                <w:sz w:val="18"/>
                <w:lang w:eastAsia="ja-JP"/>
              </w:rPr>
              <w:t xml:space="preserve">pucch-Repetition-F1-3-4-r16 </w:t>
            </w:r>
            <w:r w:rsidRPr="00757FFB">
              <w:rPr>
                <w:rFonts w:ascii="Arial" w:hAnsi="Arial"/>
                <w:bCs/>
                <w:iCs/>
                <w:sz w:val="18"/>
                <w:lang w:eastAsia="ja-JP"/>
              </w:rPr>
              <w:t>applies.</w:t>
            </w:r>
          </w:p>
        </w:tc>
        <w:tc>
          <w:tcPr>
            <w:tcW w:w="709" w:type="dxa"/>
          </w:tcPr>
          <w:p w14:paraId="0B118E3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B896A4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21C0377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61D614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311A96F" w14:textId="77777777" w:rsidTr="00124E87">
        <w:trPr>
          <w:cantSplit/>
          <w:tblHeader/>
        </w:trPr>
        <w:tc>
          <w:tcPr>
            <w:tcW w:w="6917" w:type="dxa"/>
          </w:tcPr>
          <w:p w14:paraId="1FD4B5A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pusch-HalfPi-BPSK</w:t>
            </w:r>
          </w:p>
          <w:p w14:paraId="3E4A9DB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pi/2-BPSK modulation scheme for PUSCH as defined in 6.3.1.2 of TS 38.211 [6]. It is mandatory with capability signalling for FR1 and FR2. This capability is not applicable to IAB-MT.</w:t>
            </w:r>
          </w:p>
        </w:tc>
        <w:tc>
          <w:tcPr>
            <w:tcW w:w="709" w:type="dxa"/>
          </w:tcPr>
          <w:p w14:paraId="4F91569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5B3A1E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27577DA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27C3BD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36614FFA" w14:textId="77777777" w:rsidTr="00124E87">
        <w:trPr>
          <w:cantSplit/>
          <w:tblHeader/>
        </w:trPr>
        <w:tc>
          <w:tcPr>
            <w:tcW w:w="6917" w:type="dxa"/>
          </w:tcPr>
          <w:p w14:paraId="679DF5D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pusch-LBRM</w:t>
            </w:r>
          </w:p>
          <w:p w14:paraId="31ED363D"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limited buffer rate matching in UL as specified in TS 38.212 [10].</w:t>
            </w:r>
          </w:p>
        </w:tc>
        <w:tc>
          <w:tcPr>
            <w:tcW w:w="709" w:type="dxa"/>
          </w:tcPr>
          <w:p w14:paraId="744682A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00FE96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D7939D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EAC631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7D125EAE" w14:textId="77777777" w:rsidTr="00124E87">
        <w:trPr>
          <w:cantSplit/>
          <w:tblHeader/>
        </w:trPr>
        <w:tc>
          <w:tcPr>
            <w:tcW w:w="6917" w:type="dxa"/>
          </w:tcPr>
          <w:p w14:paraId="4E460AB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pusch-RepetitionTypeA-r16</w:t>
            </w:r>
          </w:p>
          <w:p w14:paraId="70156FE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757FFB">
              <w:rPr>
                <w:rFonts w:ascii="Arial" w:hAnsi="Arial"/>
                <w:i/>
                <w:sz w:val="18"/>
                <w:lang w:eastAsia="ja-JP"/>
              </w:rPr>
              <w:t>type2-PUSCH-RepetitionMultiSlots</w:t>
            </w:r>
            <w:r w:rsidRPr="00757FFB">
              <w:rPr>
                <w:rFonts w:ascii="Arial" w:hAnsi="Arial"/>
                <w:sz w:val="18"/>
                <w:lang w:eastAsia="ja-JP"/>
              </w:rPr>
              <w:t xml:space="preserve"> and </w:t>
            </w:r>
            <w:r w:rsidRPr="00757FFB">
              <w:rPr>
                <w:rFonts w:ascii="Arial" w:hAnsi="Arial"/>
                <w:i/>
                <w:sz w:val="18"/>
                <w:lang w:eastAsia="ja-JP"/>
              </w:rPr>
              <w:t>pusch-RepetitionMultiSlots</w:t>
            </w:r>
            <w:r w:rsidRPr="00757FFB">
              <w:rPr>
                <w:rFonts w:ascii="Arial" w:hAnsi="Arial"/>
                <w:sz w:val="18"/>
                <w:lang w:eastAsia="ja-JP"/>
              </w:rPr>
              <w:t xml:space="preserve"> for shared spectrum and non-shared spectrum respectively.</w:t>
            </w:r>
          </w:p>
        </w:tc>
        <w:tc>
          <w:tcPr>
            <w:tcW w:w="709" w:type="dxa"/>
          </w:tcPr>
          <w:p w14:paraId="0173134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6B7C90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3A83F3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88E7B0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30DC9295" w14:textId="77777777" w:rsidTr="00124E87">
        <w:trPr>
          <w:cantSplit/>
          <w:tblHeader/>
        </w:trPr>
        <w:tc>
          <w:tcPr>
            <w:tcW w:w="6917" w:type="dxa"/>
          </w:tcPr>
          <w:p w14:paraId="44C740A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ra-Type0-PUSCH</w:t>
            </w:r>
          </w:p>
          <w:p w14:paraId="2B093CA3"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resource allocation Type 0 for PUSCH as specified in TS 38.214 [12].</w:t>
            </w:r>
          </w:p>
        </w:tc>
        <w:tc>
          <w:tcPr>
            <w:tcW w:w="709" w:type="dxa"/>
          </w:tcPr>
          <w:p w14:paraId="1C68027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D348E5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4456F0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6C14E1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B344B41" w14:textId="77777777" w:rsidTr="00124E87">
        <w:trPr>
          <w:cantSplit/>
          <w:tblHeader/>
        </w:trPr>
        <w:tc>
          <w:tcPr>
            <w:tcW w:w="6917" w:type="dxa"/>
          </w:tcPr>
          <w:p w14:paraId="18F01EA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rateMatchingCtrlResrcSetDynamic</w:t>
            </w:r>
          </w:p>
          <w:p w14:paraId="4ED4627A"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dynamic rate matching for DL control resource set.</w:t>
            </w:r>
          </w:p>
        </w:tc>
        <w:tc>
          <w:tcPr>
            <w:tcW w:w="709" w:type="dxa"/>
          </w:tcPr>
          <w:p w14:paraId="44D2C78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53E2EE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1D9A6D7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8658F3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49014E50" w14:textId="77777777" w:rsidTr="00124E87">
        <w:trPr>
          <w:cantSplit/>
          <w:tblHeader/>
        </w:trPr>
        <w:tc>
          <w:tcPr>
            <w:tcW w:w="6917" w:type="dxa"/>
          </w:tcPr>
          <w:p w14:paraId="2037FCB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rateMatchingResrcSetDynamic</w:t>
            </w:r>
          </w:p>
          <w:p w14:paraId="1EE7CFE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receiving PDSCH with resource mapping that excludes the REs corresponding to resource sets configured with RB-symbol level granularity indicated by </w:t>
            </w:r>
            <w:r w:rsidRPr="00757FFB">
              <w:rPr>
                <w:rFonts w:ascii="Arial" w:hAnsi="Arial"/>
                <w:i/>
                <w:sz w:val="18"/>
                <w:lang w:eastAsia="ja-JP"/>
              </w:rPr>
              <w:t>bitmaps</w:t>
            </w:r>
            <w:r w:rsidRPr="00757FFB">
              <w:rPr>
                <w:rFonts w:ascii="Arial" w:hAnsi="Arial"/>
                <w:sz w:val="18"/>
                <w:lang w:eastAsia="ja-JP"/>
              </w:rPr>
              <w:t xml:space="preserve"> (see </w:t>
            </w:r>
            <w:r w:rsidRPr="00757FFB">
              <w:rPr>
                <w:rFonts w:ascii="Arial" w:hAnsi="Arial"/>
                <w:i/>
                <w:sz w:val="18"/>
                <w:lang w:eastAsia="ja-JP"/>
              </w:rPr>
              <w:t>patternType</w:t>
            </w:r>
            <w:r w:rsidRPr="00757FFB">
              <w:rPr>
                <w:rFonts w:ascii="Arial" w:hAnsi="Arial"/>
                <w:sz w:val="18"/>
                <w:lang w:eastAsia="ja-JP"/>
              </w:rPr>
              <w:t xml:space="preserve"> in </w:t>
            </w:r>
            <w:r w:rsidRPr="00757FFB">
              <w:rPr>
                <w:rFonts w:ascii="Arial" w:hAnsi="Arial"/>
                <w:i/>
                <w:sz w:val="18"/>
                <w:lang w:eastAsia="ja-JP"/>
              </w:rPr>
              <w:t>RateMatchPattern</w:t>
            </w:r>
            <w:r w:rsidRPr="00757FFB">
              <w:rPr>
                <w:rFonts w:ascii="Arial" w:hAnsi="Arial"/>
                <w:sz w:val="18"/>
                <w:lang w:eastAsia="ja-JP"/>
              </w:rPr>
              <w:t xml:space="preserve"> in TS 38.331[9]) based on dynamic indication in the scheduling DCI as specified in TS 38.214 [12].</w:t>
            </w:r>
          </w:p>
        </w:tc>
        <w:tc>
          <w:tcPr>
            <w:tcW w:w="709" w:type="dxa"/>
          </w:tcPr>
          <w:p w14:paraId="3E1EAFD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A4BF74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F59955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AC3EA5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78E3C2A" w14:textId="77777777" w:rsidTr="00124E87">
        <w:trPr>
          <w:cantSplit/>
          <w:tblHeader/>
        </w:trPr>
        <w:tc>
          <w:tcPr>
            <w:tcW w:w="6917" w:type="dxa"/>
          </w:tcPr>
          <w:p w14:paraId="52263D1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rateMatchingResrcSetSemi-Static</w:t>
            </w:r>
          </w:p>
          <w:p w14:paraId="20024FA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receiving PDSCH with resource mapping that excludes the REs corresponding to resource sets configured with RB-symbol level granularity indicated by </w:t>
            </w:r>
            <w:r w:rsidRPr="00757FFB">
              <w:rPr>
                <w:rFonts w:ascii="Arial" w:hAnsi="Arial"/>
                <w:i/>
                <w:sz w:val="18"/>
                <w:lang w:eastAsia="ja-JP"/>
              </w:rPr>
              <w:t>bitmaps</w:t>
            </w:r>
            <w:r w:rsidRPr="00757FFB">
              <w:rPr>
                <w:rFonts w:ascii="Arial" w:hAnsi="Arial"/>
                <w:sz w:val="18"/>
                <w:lang w:eastAsia="ja-JP"/>
              </w:rPr>
              <w:t xml:space="preserve"> and </w:t>
            </w:r>
            <w:r w:rsidRPr="00757FFB">
              <w:rPr>
                <w:rFonts w:ascii="Arial" w:hAnsi="Arial"/>
                <w:i/>
                <w:sz w:val="18"/>
                <w:lang w:eastAsia="ja-JP"/>
              </w:rPr>
              <w:t>controlResourceSet</w:t>
            </w:r>
            <w:r w:rsidRPr="00757FFB">
              <w:rPr>
                <w:rFonts w:ascii="Arial" w:hAnsi="Arial"/>
                <w:sz w:val="18"/>
                <w:lang w:eastAsia="ja-JP"/>
              </w:rPr>
              <w:t xml:space="preserve"> (see </w:t>
            </w:r>
            <w:r w:rsidRPr="00757FFB">
              <w:rPr>
                <w:rFonts w:ascii="Arial" w:hAnsi="Arial"/>
                <w:i/>
                <w:sz w:val="18"/>
                <w:lang w:eastAsia="ja-JP"/>
              </w:rPr>
              <w:t>patternType</w:t>
            </w:r>
            <w:r w:rsidRPr="00757FFB">
              <w:rPr>
                <w:rFonts w:ascii="Arial" w:hAnsi="Arial"/>
                <w:sz w:val="18"/>
                <w:lang w:eastAsia="ja-JP"/>
              </w:rPr>
              <w:t xml:space="preserve"> in </w:t>
            </w:r>
            <w:r w:rsidRPr="00757FFB">
              <w:rPr>
                <w:rFonts w:ascii="Arial" w:hAnsi="Arial"/>
                <w:i/>
                <w:sz w:val="18"/>
                <w:lang w:eastAsia="ja-JP"/>
              </w:rPr>
              <w:t>RateMatchPattern</w:t>
            </w:r>
            <w:r w:rsidRPr="00757FFB">
              <w:rPr>
                <w:rFonts w:ascii="Arial" w:hAnsi="Arial"/>
                <w:sz w:val="18"/>
                <w:lang w:eastAsia="ja-JP"/>
              </w:rPr>
              <w:t xml:space="preserve"> in TS 38.331[9]) following the semi-static configuration as specified in TS 38.214 [12].</w:t>
            </w:r>
          </w:p>
        </w:tc>
        <w:tc>
          <w:tcPr>
            <w:tcW w:w="709" w:type="dxa"/>
          </w:tcPr>
          <w:p w14:paraId="13B6B1A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2C93FE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5DA59FF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5F79EA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33837D2A" w14:textId="77777777" w:rsidTr="00124E87">
        <w:trPr>
          <w:cantSplit/>
          <w:tblHeader/>
        </w:trPr>
        <w:tc>
          <w:tcPr>
            <w:tcW w:w="6917" w:type="dxa"/>
          </w:tcPr>
          <w:p w14:paraId="26A70CB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scs-60kHz</w:t>
            </w:r>
          </w:p>
          <w:p w14:paraId="71A0CE08" w14:textId="2F95DF0A"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w:t>
            </w:r>
            <w:r w:rsidRPr="00822453">
              <w:rPr>
                <w:rFonts w:ascii="Arial" w:hAnsi="Arial"/>
                <w:sz w:val="18"/>
                <w:lang w:eastAsia="ja-JP"/>
              </w:rPr>
              <w:t>UE supports 60kHz subcarrier spacing for data channel in FR1 as defined in clause 4.2-1 of TS 38.211 [6].</w:t>
            </w:r>
            <w:ins w:id="200" w:author="NR_redcap_enh-Core" w:date="2023-10-16T14:43:00Z">
              <w:r w:rsidR="001F7A00" w:rsidRPr="00822453">
                <w:rPr>
                  <w:rFonts w:ascii="Arial" w:hAnsi="Arial"/>
                  <w:sz w:val="18"/>
                  <w:lang w:eastAsia="ja-JP"/>
                </w:rPr>
                <w:t xml:space="preserve"> This capability is not applicable to eRedCap UEs.</w:t>
              </w:r>
            </w:ins>
          </w:p>
        </w:tc>
        <w:tc>
          <w:tcPr>
            <w:tcW w:w="709" w:type="dxa"/>
          </w:tcPr>
          <w:p w14:paraId="410CF02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866141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F1C620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EE8C96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FR1 only</w:t>
            </w:r>
          </w:p>
        </w:tc>
      </w:tr>
      <w:tr w:rsidR="00757FFB" w:rsidRPr="00757FFB" w14:paraId="5830D0C2" w14:textId="77777777" w:rsidTr="00124E87">
        <w:trPr>
          <w:cantSplit/>
          <w:tblHeader/>
        </w:trPr>
        <w:tc>
          <w:tcPr>
            <w:tcW w:w="6917" w:type="dxa"/>
          </w:tcPr>
          <w:p w14:paraId="56657AB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semiOpenLoopCSI</w:t>
            </w:r>
          </w:p>
          <w:p w14:paraId="0E20A84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UE supports CSI reporting with report quantity set to 'CRI/RI/i1/CQI ' as defined in clause 5.2.1.4 of TS 38.214 [12].</w:t>
            </w:r>
          </w:p>
        </w:tc>
        <w:tc>
          <w:tcPr>
            <w:tcW w:w="709" w:type="dxa"/>
          </w:tcPr>
          <w:p w14:paraId="15E371D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192659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84F7B8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C432D6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AE035D3" w14:textId="77777777" w:rsidTr="00124E87">
        <w:trPr>
          <w:cantSplit/>
          <w:tblHeader/>
        </w:trPr>
        <w:tc>
          <w:tcPr>
            <w:tcW w:w="6917" w:type="dxa"/>
          </w:tcPr>
          <w:p w14:paraId="63C5793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semiStaticHARQ-ACK-Codebook</w:t>
            </w:r>
          </w:p>
          <w:p w14:paraId="29C9266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HARQ-ACK codebook constructed by semi-static configuration.</w:t>
            </w:r>
          </w:p>
        </w:tc>
        <w:tc>
          <w:tcPr>
            <w:tcW w:w="709" w:type="dxa"/>
          </w:tcPr>
          <w:p w14:paraId="24D2FFF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DB218D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4470E5B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A28D0D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547BC6B" w14:textId="77777777" w:rsidTr="00124E87">
        <w:trPr>
          <w:cantSplit/>
          <w:tblHeader/>
        </w:trPr>
        <w:tc>
          <w:tcPr>
            <w:tcW w:w="6917" w:type="dxa"/>
          </w:tcPr>
          <w:p w14:paraId="167DAD3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cs="Arial"/>
                <w:b/>
                <w:bCs/>
                <w:i/>
                <w:iCs/>
                <w:sz w:val="18"/>
                <w:szCs w:val="18"/>
                <w:lang w:eastAsia="ja-JP"/>
              </w:rPr>
              <w:t>simultaneousTCI-ActMultipleCC-r16</w:t>
            </w:r>
          </w:p>
          <w:p w14:paraId="6E6A7DA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the UE support of </w:t>
            </w:r>
            <w:r w:rsidRPr="00757FFB">
              <w:rPr>
                <w:rFonts w:ascii="Arial" w:hAnsi="Arial" w:cs="Arial"/>
                <w:sz w:val="18"/>
                <w:szCs w:val="18"/>
                <w:lang w:eastAsia="ja-JP"/>
              </w:rPr>
              <w:t xml:space="preserve">simultaneous TCI state activation across multiple CCs. If the UE indicates support of this for a FR, the UE shall support this on the supported bands of the indicated FR where the UE reports the support of TCI-states for PDSCH using </w:t>
            </w:r>
            <w:r w:rsidRPr="00757FFB">
              <w:rPr>
                <w:rFonts w:ascii="Arial" w:hAnsi="Arial" w:cs="Arial"/>
                <w:i/>
                <w:iCs/>
                <w:sz w:val="18"/>
                <w:szCs w:val="18"/>
                <w:lang w:eastAsia="ja-JP"/>
              </w:rPr>
              <w:t>tci-StatePDSCH.</w:t>
            </w:r>
          </w:p>
        </w:tc>
        <w:tc>
          <w:tcPr>
            <w:tcW w:w="709" w:type="dxa"/>
          </w:tcPr>
          <w:p w14:paraId="066360B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D82E9E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25357E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260C3E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5042F74C" w14:textId="77777777" w:rsidTr="00124E87">
        <w:trPr>
          <w:cantSplit/>
          <w:tblHeader/>
        </w:trPr>
        <w:tc>
          <w:tcPr>
            <w:tcW w:w="6917" w:type="dxa"/>
          </w:tcPr>
          <w:p w14:paraId="5C1456B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cs="Arial"/>
                <w:b/>
                <w:bCs/>
                <w:i/>
                <w:iCs/>
                <w:sz w:val="18"/>
                <w:szCs w:val="18"/>
                <w:lang w:eastAsia="ja-JP"/>
              </w:rPr>
              <w:t>simultaneousSpatialRelationMultipleCC-r16</w:t>
            </w:r>
          </w:p>
          <w:p w14:paraId="134FC8C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the UE support of </w:t>
            </w:r>
            <w:r w:rsidRPr="00757FFB">
              <w:rPr>
                <w:rFonts w:ascii="Arial" w:hAnsi="Arial" w:cs="Arial"/>
                <w:sz w:val="18"/>
                <w:szCs w:val="18"/>
                <w:lang w:eastAsia="ja-JP"/>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757FFB">
              <w:rPr>
                <w:rFonts w:ascii="Arial" w:hAnsi="Arial"/>
                <w:i/>
                <w:sz w:val="18"/>
                <w:lang w:eastAsia="ja-JP"/>
              </w:rPr>
              <w:t>maxNumberConfiguredSpatialRelations</w:t>
            </w:r>
            <w:r w:rsidRPr="00757FFB">
              <w:rPr>
                <w:rFonts w:ascii="Arial" w:hAnsi="Arial"/>
                <w:iCs/>
                <w:sz w:val="18"/>
                <w:lang w:eastAsia="ja-JP"/>
              </w:rPr>
              <w:t xml:space="preserve"> and </w:t>
            </w:r>
            <w:r w:rsidRPr="00757FFB">
              <w:rPr>
                <w:rFonts w:ascii="Arial" w:hAnsi="Arial"/>
                <w:i/>
                <w:sz w:val="18"/>
                <w:lang w:eastAsia="ja-JP"/>
              </w:rPr>
              <w:t>maxNumberActiveSpatialRelations</w:t>
            </w:r>
            <w:r w:rsidRPr="00757FFB">
              <w:rPr>
                <w:rFonts w:ascii="Arial" w:hAnsi="Arial" w:cs="Arial"/>
                <w:i/>
                <w:iCs/>
                <w:sz w:val="18"/>
                <w:szCs w:val="18"/>
                <w:lang w:eastAsia="ja-JP"/>
              </w:rPr>
              <w:t>.</w:t>
            </w:r>
          </w:p>
        </w:tc>
        <w:tc>
          <w:tcPr>
            <w:tcW w:w="709" w:type="dxa"/>
          </w:tcPr>
          <w:p w14:paraId="76D7594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E880B5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4273A9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00022C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FR2 only</w:t>
            </w:r>
          </w:p>
        </w:tc>
      </w:tr>
      <w:tr w:rsidR="00757FFB" w:rsidRPr="00757FFB" w14:paraId="75CF42F1" w14:textId="77777777" w:rsidTr="00124E87">
        <w:trPr>
          <w:cantSplit/>
          <w:tblHeader/>
        </w:trPr>
        <w:tc>
          <w:tcPr>
            <w:tcW w:w="6917" w:type="dxa"/>
          </w:tcPr>
          <w:p w14:paraId="3415F1B5"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zh-CN"/>
              </w:rPr>
            </w:pPr>
            <w:r w:rsidRPr="00757FFB">
              <w:rPr>
                <w:rFonts w:ascii="Arial" w:hAnsi="Arial"/>
                <w:b/>
                <w:i/>
                <w:sz w:val="18"/>
                <w:lang w:eastAsia="ja-JP"/>
              </w:rPr>
              <w:t>slotBasedDynamicPUCCH-Rep-r17</w:t>
            </w:r>
          </w:p>
          <w:p w14:paraId="48E6711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both slot based dynamic PUCCH repetition and slot based dynamic repetition indication for PUCCH formats 0/1/2/3/4.</w:t>
            </w:r>
          </w:p>
          <w:p w14:paraId="4B8D4C0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p>
          <w:p w14:paraId="06A9BB9A"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757FFB">
              <w:rPr>
                <w:rFonts w:ascii="Arial" w:hAnsi="Arial"/>
                <w:sz w:val="18"/>
                <w:lang w:eastAsia="ja-JP"/>
              </w:rPr>
              <w:t xml:space="preserve">UE indicating support of this feature shall also indicate support of </w:t>
            </w:r>
            <w:r w:rsidRPr="00757FFB">
              <w:rPr>
                <w:rFonts w:ascii="Arial" w:hAnsi="Arial"/>
                <w:i/>
                <w:sz w:val="18"/>
                <w:lang w:eastAsia="ja-JP"/>
              </w:rPr>
              <w:t xml:space="preserve">pucch-Repetition-F1-3-4 </w:t>
            </w:r>
            <w:r w:rsidRPr="00757FFB">
              <w:rPr>
                <w:rFonts w:ascii="Arial" w:hAnsi="Arial"/>
                <w:iCs/>
                <w:sz w:val="18"/>
                <w:lang w:eastAsia="ja-JP"/>
              </w:rPr>
              <w:t xml:space="preserve">or </w:t>
            </w:r>
            <w:r w:rsidRPr="00757FFB">
              <w:rPr>
                <w:rFonts w:ascii="Arial" w:hAnsi="Arial"/>
                <w:i/>
                <w:sz w:val="18"/>
                <w:lang w:eastAsia="ja-JP"/>
              </w:rPr>
              <w:t>pucch-Repetition-F0-2-r17.</w:t>
            </w:r>
          </w:p>
        </w:tc>
        <w:tc>
          <w:tcPr>
            <w:tcW w:w="709" w:type="dxa"/>
          </w:tcPr>
          <w:p w14:paraId="388EB26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55DE5E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E492D9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86640C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2099CDD4" w14:textId="77777777" w:rsidTr="00124E87">
        <w:trPr>
          <w:cantSplit/>
          <w:tblHeader/>
        </w:trPr>
        <w:tc>
          <w:tcPr>
            <w:tcW w:w="6917" w:type="dxa"/>
          </w:tcPr>
          <w:p w14:paraId="2B480A0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spatialBundlingHARQ-ACK</w:t>
            </w:r>
          </w:p>
          <w:p w14:paraId="05B61075"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4A1FE6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5AA254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2B6465B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59FDAC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2EE8C134" w14:textId="77777777" w:rsidTr="00124E87">
        <w:trPr>
          <w:cantSplit/>
          <w:tblHeader/>
        </w:trPr>
        <w:tc>
          <w:tcPr>
            <w:tcW w:w="6917" w:type="dxa"/>
          </w:tcPr>
          <w:p w14:paraId="477A124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cs="Arial"/>
                <w:b/>
                <w:bCs/>
                <w:i/>
                <w:iCs/>
                <w:sz w:val="18"/>
                <w:szCs w:val="18"/>
                <w:lang w:eastAsia="ja-JP"/>
              </w:rPr>
              <w:t>spatialRelationUpdateAP-SRS-r16</w:t>
            </w:r>
          </w:p>
          <w:p w14:paraId="311D47C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the UE support of </w:t>
            </w:r>
            <w:r w:rsidRPr="00757FFB">
              <w:rPr>
                <w:rFonts w:ascii="Arial" w:hAnsi="Arial" w:cs="Arial"/>
                <w:sz w:val="18"/>
                <w:szCs w:val="18"/>
                <w:lang w:eastAsia="ja-JP"/>
              </w:rPr>
              <w:t xml:space="preserve">spatial relation update for AP-SRS using MAC CE. The UE indicating support of this also indicates the capabilities of supported SRS resources and maximum supported spatial relations for the supported FR2 bands using </w:t>
            </w:r>
            <w:r w:rsidRPr="00757FFB">
              <w:rPr>
                <w:rFonts w:ascii="Arial" w:hAnsi="Arial"/>
                <w:i/>
                <w:sz w:val="18"/>
                <w:lang w:eastAsia="ja-JP"/>
              </w:rPr>
              <w:t xml:space="preserve">supportedSRS-Resources </w:t>
            </w:r>
            <w:r w:rsidRPr="00757FFB">
              <w:rPr>
                <w:rFonts w:ascii="Arial" w:hAnsi="Arial"/>
                <w:iCs/>
                <w:sz w:val="18"/>
                <w:lang w:eastAsia="ja-JP"/>
              </w:rPr>
              <w:t>and</w:t>
            </w:r>
            <w:r w:rsidRPr="00757FFB">
              <w:rPr>
                <w:rFonts w:ascii="Arial" w:hAnsi="Arial"/>
                <w:i/>
                <w:sz w:val="18"/>
                <w:lang w:eastAsia="ja-JP"/>
              </w:rPr>
              <w:t xml:space="preserve"> maxNumberConfiguredSpatialRelations</w:t>
            </w:r>
            <w:r w:rsidRPr="00757FFB">
              <w:rPr>
                <w:rFonts w:ascii="Arial" w:hAnsi="Arial" w:cs="Arial"/>
                <w:i/>
                <w:iCs/>
                <w:sz w:val="18"/>
                <w:szCs w:val="18"/>
                <w:lang w:eastAsia="ja-JP"/>
              </w:rPr>
              <w:t>.</w:t>
            </w:r>
          </w:p>
        </w:tc>
        <w:tc>
          <w:tcPr>
            <w:tcW w:w="709" w:type="dxa"/>
          </w:tcPr>
          <w:p w14:paraId="4B585AE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7A49BE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20FCA43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73387A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FR2 only</w:t>
            </w:r>
          </w:p>
        </w:tc>
      </w:tr>
      <w:tr w:rsidR="00757FFB" w:rsidRPr="00757FFB" w14:paraId="124BD581" w14:textId="77777777" w:rsidTr="00124E87">
        <w:trPr>
          <w:cantSplit/>
          <w:tblHeader/>
        </w:trPr>
        <w:tc>
          <w:tcPr>
            <w:tcW w:w="6917" w:type="dxa"/>
          </w:tcPr>
          <w:p w14:paraId="3248BB10"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b/>
                <w:i/>
                <w:sz w:val="18"/>
                <w:lang w:eastAsia="ja-JP"/>
              </w:rPr>
              <w:t>spCellPlacement</w:t>
            </w:r>
          </w:p>
          <w:p w14:paraId="2B3D201E"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bCs/>
                <w:i/>
                <w:iCs/>
                <w:sz w:val="18"/>
                <w:szCs w:val="18"/>
                <w:lang w:eastAsia="ja-JP"/>
              </w:rPr>
            </w:pPr>
            <w:bookmarkStart w:id="201" w:name="_Hlk43474281"/>
            <w:r w:rsidRPr="00757FFB">
              <w:rPr>
                <w:rFonts w:ascii="Arial" w:hAnsi="Arial" w:cs="Arial"/>
                <w:sz w:val="18"/>
                <w:szCs w:val="18"/>
                <w:lang w:eastAsia="ja-JP"/>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201"/>
          </w:p>
        </w:tc>
        <w:tc>
          <w:tcPr>
            <w:tcW w:w="709" w:type="dxa"/>
          </w:tcPr>
          <w:p w14:paraId="6305E76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748C3A3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09" w:type="dxa"/>
          </w:tcPr>
          <w:p w14:paraId="42A1D58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28" w:type="dxa"/>
          </w:tcPr>
          <w:p w14:paraId="5589609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r>
      <w:tr w:rsidR="00757FFB" w:rsidRPr="00757FFB" w14:paraId="3C19D67F" w14:textId="77777777" w:rsidTr="00124E87">
        <w:trPr>
          <w:cantSplit/>
          <w:tblHeader/>
        </w:trPr>
        <w:tc>
          <w:tcPr>
            <w:tcW w:w="6917" w:type="dxa"/>
          </w:tcPr>
          <w:p w14:paraId="024A7C6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sps-HARQ-ACK-Deferral-r17</w:t>
            </w:r>
          </w:p>
          <w:p w14:paraId="7E921F6D"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Cs/>
                <w:iCs/>
                <w:sz w:val="18"/>
                <w:szCs w:val="18"/>
                <w:lang w:eastAsia="ja-JP"/>
              </w:rPr>
            </w:pPr>
            <w:r w:rsidRPr="00757FFB">
              <w:rPr>
                <w:rFonts w:ascii="Arial" w:hAnsi="Arial"/>
                <w:sz w:val="18"/>
                <w:lang w:eastAsia="ja-JP"/>
              </w:rPr>
              <w:t xml:space="preserve">Indicates whether the UE supports SPS HARQ-ACK deferral in case of TDD collision </w:t>
            </w:r>
            <w:r w:rsidRPr="00757FFB">
              <w:rPr>
                <w:rFonts w:ascii="Arial" w:hAnsi="Arial" w:cs="Arial"/>
                <w:bCs/>
                <w:iCs/>
                <w:sz w:val="18"/>
                <w:szCs w:val="18"/>
                <w:lang w:eastAsia="ja-JP"/>
              </w:rPr>
              <w:t>comprised of the following functional components:</w:t>
            </w:r>
          </w:p>
          <w:p w14:paraId="46CC8D6A"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Identify HARQ-ACK bits of active SPS configurations for deferral in the initial PUCCH slot;</w:t>
            </w:r>
          </w:p>
          <w:p w14:paraId="3059ECCE"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Determination of the target PUCCH slot for SPS HARQ-ACK deferral;</w:t>
            </w:r>
          </w:p>
          <w:p w14:paraId="04DE77C0"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Multiplexing and transmission of deferred SPS HARQ-ACK information in the target PUCCH slot;</w:t>
            </w:r>
          </w:p>
          <w:p w14:paraId="65A4BD37"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Handling of the collision for the same HARQ process due to deferred SPS HARQ-ACK.</w:t>
            </w:r>
          </w:p>
          <w:p w14:paraId="7BFBD738" w14:textId="77777777" w:rsidR="00757FFB" w:rsidRPr="00757FFB" w:rsidRDefault="00757FFB" w:rsidP="00757FFB">
            <w:pPr>
              <w:overflowPunct w:val="0"/>
              <w:autoSpaceDE w:val="0"/>
              <w:autoSpaceDN w:val="0"/>
              <w:adjustRightInd w:val="0"/>
              <w:spacing w:after="0"/>
              <w:ind w:left="568" w:hanging="284"/>
              <w:textAlignment w:val="baseline"/>
              <w:rPr>
                <w:rFonts w:ascii="Arial" w:hAnsi="Arial" w:cs="Arial"/>
                <w:sz w:val="18"/>
                <w:szCs w:val="18"/>
                <w:lang w:eastAsia="ja-JP"/>
              </w:rPr>
            </w:pPr>
          </w:p>
          <w:p w14:paraId="077C834C"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cs="Arial"/>
                <w:bCs/>
                <w:iCs/>
                <w:sz w:val="18"/>
                <w:szCs w:val="18"/>
                <w:lang w:eastAsia="ja-JP"/>
              </w:rPr>
              <w:t>Support of this feature is reported for licensed and unlicensed bands, respectively.</w:t>
            </w:r>
          </w:p>
          <w:p w14:paraId="4EC5A924"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Cs/>
                <w:iCs/>
                <w:sz w:val="18"/>
                <w:szCs w:val="18"/>
                <w:lang w:eastAsia="ja-JP"/>
              </w:rPr>
            </w:pPr>
            <w:r w:rsidRPr="00757FFB">
              <w:rPr>
                <w:rFonts w:ascii="Arial" w:hAnsi="Arial" w:cs="Arial"/>
                <w:bCs/>
                <w:iCs/>
                <w:sz w:val="18"/>
                <w:szCs w:val="18"/>
                <w:lang w:eastAsia="ja-JP"/>
              </w:rPr>
              <w:t xml:space="preserve">When this field is reported, either of </w:t>
            </w:r>
            <w:r w:rsidRPr="00757FFB">
              <w:rPr>
                <w:rFonts w:ascii="Arial" w:hAnsi="Arial" w:cs="Arial"/>
                <w:bCs/>
                <w:i/>
                <w:iCs/>
                <w:sz w:val="18"/>
                <w:szCs w:val="18"/>
                <w:lang w:eastAsia="ja-JP"/>
              </w:rPr>
              <w:t>non-SharedSpectrumChAccess-r16</w:t>
            </w:r>
            <w:r w:rsidRPr="00757FFB">
              <w:rPr>
                <w:rFonts w:ascii="Arial" w:hAnsi="Arial" w:cs="Arial"/>
                <w:bCs/>
                <w:iCs/>
                <w:sz w:val="18"/>
                <w:szCs w:val="18"/>
                <w:lang w:eastAsia="ja-JP"/>
              </w:rPr>
              <w:t xml:space="preserve"> or </w:t>
            </w:r>
            <w:r w:rsidRPr="00757FFB">
              <w:rPr>
                <w:rFonts w:ascii="Arial" w:hAnsi="Arial" w:cs="Arial"/>
                <w:bCs/>
                <w:i/>
                <w:iCs/>
                <w:sz w:val="18"/>
                <w:szCs w:val="18"/>
                <w:lang w:eastAsia="ja-JP"/>
              </w:rPr>
              <w:t>sharedSpectrumChAccess-r16</w:t>
            </w:r>
            <w:r w:rsidRPr="00757FFB">
              <w:rPr>
                <w:rFonts w:ascii="Arial" w:hAnsi="Arial" w:cs="Arial"/>
                <w:bCs/>
                <w:iCs/>
                <w:sz w:val="18"/>
                <w:szCs w:val="18"/>
                <w:lang w:eastAsia="ja-JP"/>
              </w:rPr>
              <w:t xml:space="preserve"> shall be reported, at least.</w:t>
            </w:r>
          </w:p>
          <w:p w14:paraId="0FF69C3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bCs/>
                <w:iCs/>
                <w:sz w:val="18"/>
                <w:szCs w:val="18"/>
                <w:lang w:eastAsia="ja-JP"/>
              </w:rPr>
              <w:t xml:space="preserve">A UE supporting this feature shall also indicate support of </w:t>
            </w:r>
            <w:r w:rsidRPr="00757FFB">
              <w:rPr>
                <w:rFonts w:ascii="Arial" w:hAnsi="Arial"/>
                <w:bCs/>
                <w:i/>
                <w:sz w:val="18"/>
                <w:szCs w:val="18"/>
                <w:lang w:eastAsia="ja-JP"/>
              </w:rPr>
              <w:t>downlinkSPS</w:t>
            </w:r>
            <w:r w:rsidRPr="00757FFB">
              <w:rPr>
                <w:rFonts w:ascii="Arial" w:hAnsi="Arial"/>
                <w:bCs/>
                <w:iCs/>
                <w:sz w:val="18"/>
                <w:szCs w:val="18"/>
                <w:lang w:eastAsia="ja-JP"/>
              </w:rPr>
              <w:t>.</w:t>
            </w:r>
          </w:p>
        </w:tc>
        <w:tc>
          <w:tcPr>
            <w:tcW w:w="709" w:type="dxa"/>
          </w:tcPr>
          <w:p w14:paraId="02D32D5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7A8024A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210AC24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TDD only</w:t>
            </w:r>
          </w:p>
        </w:tc>
        <w:tc>
          <w:tcPr>
            <w:tcW w:w="728" w:type="dxa"/>
          </w:tcPr>
          <w:p w14:paraId="34CD1E8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r>
      <w:tr w:rsidR="00757FFB" w:rsidRPr="00757FFB" w14:paraId="04E15591" w14:textId="77777777" w:rsidTr="00124E87">
        <w:trPr>
          <w:cantSplit/>
          <w:tblHeader/>
        </w:trPr>
        <w:tc>
          <w:tcPr>
            <w:tcW w:w="6917" w:type="dxa"/>
          </w:tcPr>
          <w:p w14:paraId="4646A6B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sp-CSI-IM</w:t>
            </w:r>
          </w:p>
          <w:p w14:paraId="1F76BFD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semi-persistent CSI-IM.</w:t>
            </w:r>
          </w:p>
        </w:tc>
        <w:tc>
          <w:tcPr>
            <w:tcW w:w="709" w:type="dxa"/>
          </w:tcPr>
          <w:p w14:paraId="29AAF45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1E6BDDB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09" w:type="dxa"/>
          </w:tcPr>
          <w:p w14:paraId="2B26370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28" w:type="dxa"/>
          </w:tcPr>
          <w:p w14:paraId="74192D0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Yes</w:t>
            </w:r>
          </w:p>
        </w:tc>
      </w:tr>
      <w:tr w:rsidR="00757FFB" w:rsidRPr="00757FFB" w14:paraId="6B2E4FFC" w14:textId="77777777" w:rsidTr="00124E87">
        <w:trPr>
          <w:cantSplit/>
          <w:tblHeader/>
        </w:trPr>
        <w:tc>
          <w:tcPr>
            <w:tcW w:w="6917" w:type="dxa"/>
          </w:tcPr>
          <w:p w14:paraId="539C3E1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sp-CSI-ReportPUCCH</w:t>
            </w:r>
          </w:p>
          <w:p w14:paraId="2C05FA5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UE supports semi-persistent CSI reporting using PUCCH formats 2, 3 and 4. This applies only to non-shared spectrum channel access. For shared spectrum channel access, </w:t>
            </w:r>
            <w:r w:rsidRPr="00757FFB">
              <w:rPr>
                <w:rFonts w:ascii="Arial" w:hAnsi="Arial"/>
                <w:i/>
                <w:iCs/>
                <w:sz w:val="18"/>
                <w:lang w:eastAsia="ja-JP"/>
              </w:rPr>
              <w:t xml:space="preserve">sp-CSI-ReportPUCCH-r16 </w:t>
            </w:r>
            <w:r w:rsidRPr="00757FFB">
              <w:rPr>
                <w:rFonts w:ascii="Arial" w:hAnsi="Arial"/>
                <w:bCs/>
                <w:iCs/>
                <w:sz w:val="18"/>
                <w:lang w:eastAsia="ja-JP"/>
              </w:rPr>
              <w:t>applies.</w:t>
            </w:r>
          </w:p>
        </w:tc>
        <w:tc>
          <w:tcPr>
            <w:tcW w:w="709" w:type="dxa"/>
          </w:tcPr>
          <w:p w14:paraId="7C612E6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73ED1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FE9CE6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7A0497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2B495CC5" w14:textId="77777777" w:rsidTr="00124E87">
        <w:trPr>
          <w:cantSplit/>
          <w:tblHeader/>
        </w:trPr>
        <w:tc>
          <w:tcPr>
            <w:tcW w:w="6917" w:type="dxa"/>
          </w:tcPr>
          <w:p w14:paraId="6ABF71E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sp-CSI-ReportPUSCH</w:t>
            </w:r>
          </w:p>
          <w:p w14:paraId="4D809DFA"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UE supports semi-persistent CSI reporting using PUSCH. This applies only to non-shared spectrum channel access. For shared spectrum channel access, </w:t>
            </w:r>
            <w:r w:rsidRPr="00757FFB">
              <w:rPr>
                <w:rFonts w:ascii="Arial" w:hAnsi="Arial"/>
                <w:i/>
                <w:iCs/>
                <w:sz w:val="18"/>
                <w:lang w:eastAsia="ja-JP"/>
              </w:rPr>
              <w:t xml:space="preserve">sp-CSI-ReportPUSCH-r16 </w:t>
            </w:r>
            <w:r w:rsidRPr="00757FFB">
              <w:rPr>
                <w:rFonts w:ascii="Arial" w:hAnsi="Arial"/>
                <w:bCs/>
                <w:iCs/>
                <w:sz w:val="18"/>
                <w:lang w:eastAsia="ja-JP"/>
              </w:rPr>
              <w:t>applies.</w:t>
            </w:r>
          </w:p>
        </w:tc>
        <w:tc>
          <w:tcPr>
            <w:tcW w:w="709" w:type="dxa"/>
          </w:tcPr>
          <w:p w14:paraId="5A39667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71D03F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5F2D72D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D9C969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1803535" w14:textId="77777777" w:rsidTr="00124E87">
        <w:trPr>
          <w:cantSplit/>
          <w:tblHeader/>
        </w:trPr>
        <w:tc>
          <w:tcPr>
            <w:tcW w:w="6917" w:type="dxa"/>
          </w:tcPr>
          <w:p w14:paraId="3878C39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sp-CSI-RS</w:t>
            </w:r>
          </w:p>
          <w:p w14:paraId="0BF533E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cs="Arial"/>
                <w:sz w:val="18"/>
                <w:szCs w:val="18"/>
                <w:lang w:eastAsia="ja-JP"/>
              </w:rPr>
              <w:t>Indicates whether the UE supports semi-persistent CSI-RS.</w:t>
            </w:r>
          </w:p>
        </w:tc>
        <w:tc>
          <w:tcPr>
            <w:tcW w:w="709" w:type="dxa"/>
          </w:tcPr>
          <w:p w14:paraId="58D504E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7F29DF8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Yes</w:t>
            </w:r>
          </w:p>
        </w:tc>
        <w:tc>
          <w:tcPr>
            <w:tcW w:w="709" w:type="dxa"/>
          </w:tcPr>
          <w:p w14:paraId="0471B83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28" w:type="dxa"/>
          </w:tcPr>
          <w:p w14:paraId="19B5761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Yes</w:t>
            </w:r>
          </w:p>
        </w:tc>
      </w:tr>
      <w:tr w:rsidR="00757FFB" w:rsidRPr="00757FFB" w14:paraId="1B795D35" w14:textId="77777777" w:rsidTr="00124E87">
        <w:trPr>
          <w:cantSplit/>
          <w:tblHeader/>
        </w:trPr>
        <w:tc>
          <w:tcPr>
            <w:tcW w:w="6917" w:type="dxa"/>
          </w:tcPr>
          <w:p w14:paraId="0E861ED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sps-ReleaseDCI-1-1-r16</w:t>
            </w:r>
          </w:p>
          <w:p w14:paraId="4A59660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SPS release by DCI format 1_1. If the UE supports this feature, the UE needs to report </w:t>
            </w:r>
            <w:r w:rsidRPr="00757FFB">
              <w:rPr>
                <w:rFonts w:ascii="Arial" w:hAnsi="Arial"/>
                <w:i/>
                <w:sz w:val="18"/>
                <w:lang w:eastAsia="ja-JP"/>
              </w:rPr>
              <w:t>downlinkSPS</w:t>
            </w:r>
            <w:r w:rsidRPr="00757FFB">
              <w:rPr>
                <w:rFonts w:ascii="Arial" w:hAnsi="Arial"/>
                <w:sz w:val="18"/>
                <w:lang w:eastAsia="ja-JP"/>
              </w:rPr>
              <w:t>.</w:t>
            </w:r>
          </w:p>
        </w:tc>
        <w:tc>
          <w:tcPr>
            <w:tcW w:w="709" w:type="dxa"/>
          </w:tcPr>
          <w:p w14:paraId="62AD2C6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UE</w:t>
            </w:r>
          </w:p>
        </w:tc>
        <w:tc>
          <w:tcPr>
            <w:tcW w:w="567" w:type="dxa"/>
          </w:tcPr>
          <w:p w14:paraId="288C8AC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c>
          <w:tcPr>
            <w:tcW w:w="709" w:type="dxa"/>
          </w:tcPr>
          <w:p w14:paraId="32B4288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c>
          <w:tcPr>
            <w:tcW w:w="728" w:type="dxa"/>
          </w:tcPr>
          <w:p w14:paraId="44841DD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r>
      <w:tr w:rsidR="00757FFB" w:rsidRPr="00757FFB" w14:paraId="4245F89F" w14:textId="77777777" w:rsidTr="00124E87">
        <w:trPr>
          <w:cantSplit/>
          <w:tblHeader/>
        </w:trPr>
        <w:tc>
          <w:tcPr>
            <w:tcW w:w="6917" w:type="dxa"/>
          </w:tcPr>
          <w:p w14:paraId="19F9722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sps-ReleaseDCI-1-2-r16</w:t>
            </w:r>
          </w:p>
          <w:p w14:paraId="119D08F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SPS release by DCI format 1_2. If the UE supports this feature, the UE needs to report </w:t>
            </w:r>
            <w:r w:rsidRPr="00757FFB">
              <w:rPr>
                <w:rFonts w:ascii="Arial" w:hAnsi="Arial"/>
                <w:i/>
                <w:sz w:val="18"/>
                <w:lang w:eastAsia="ja-JP"/>
              </w:rPr>
              <w:t>downlinkSPS</w:t>
            </w:r>
            <w:r w:rsidRPr="00757FFB">
              <w:rPr>
                <w:rFonts w:ascii="Arial" w:hAnsi="Arial"/>
                <w:sz w:val="18"/>
                <w:lang w:eastAsia="ja-JP"/>
              </w:rPr>
              <w:t xml:space="preserve"> and </w:t>
            </w:r>
            <w:r w:rsidRPr="00757FFB">
              <w:rPr>
                <w:rFonts w:ascii="Arial" w:hAnsi="Arial"/>
                <w:i/>
                <w:sz w:val="18"/>
                <w:lang w:eastAsia="ja-JP"/>
              </w:rPr>
              <w:t>dci-Format1-2And0-2-r16</w:t>
            </w:r>
            <w:r w:rsidRPr="00757FFB">
              <w:rPr>
                <w:rFonts w:ascii="Arial" w:hAnsi="Arial"/>
                <w:sz w:val="18"/>
                <w:lang w:eastAsia="ja-JP"/>
              </w:rPr>
              <w:t>.</w:t>
            </w:r>
          </w:p>
        </w:tc>
        <w:tc>
          <w:tcPr>
            <w:tcW w:w="709" w:type="dxa"/>
          </w:tcPr>
          <w:p w14:paraId="506E2B3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UE</w:t>
            </w:r>
          </w:p>
        </w:tc>
        <w:tc>
          <w:tcPr>
            <w:tcW w:w="567" w:type="dxa"/>
          </w:tcPr>
          <w:p w14:paraId="2D7DF43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c>
          <w:tcPr>
            <w:tcW w:w="709" w:type="dxa"/>
          </w:tcPr>
          <w:p w14:paraId="540EC42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c>
          <w:tcPr>
            <w:tcW w:w="728" w:type="dxa"/>
          </w:tcPr>
          <w:p w14:paraId="55874A9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sz w:val="18"/>
                <w:lang w:eastAsia="ja-JP"/>
              </w:rPr>
              <w:t>No</w:t>
            </w:r>
          </w:p>
        </w:tc>
      </w:tr>
      <w:tr w:rsidR="00757FFB" w:rsidRPr="00757FFB" w14:paraId="59E570EB" w14:textId="77777777" w:rsidTr="00124E87">
        <w:trPr>
          <w:cantSplit/>
          <w:tblHeader/>
        </w:trPr>
        <w:tc>
          <w:tcPr>
            <w:tcW w:w="6917" w:type="dxa"/>
          </w:tcPr>
          <w:p w14:paraId="115FBD3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srs-AdditionalRepetition-r17</w:t>
            </w:r>
          </w:p>
          <w:p w14:paraId="20EA851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 xml:space="preserve">Indicates support of the value "n3" for </w:t>
            </w:r>
            <w:r w:rsidRPr="00757FFB">
              <w:rPr>
                <w:rFonts w:ascii="Arial" w:hAnsi="Arial"/>
                <w:bCs/>
                <w:i/>
                <w:sz w:val="18"/>
                <w:lang w:eastAsia="ja-JP"/>
              </w:rPr>
              <w:t>repetitionFactor-r17</w:t>
            </w:r>
            <w:r w:rsidRPr="00757FFB">
              <w:rPr>
                <w:rFonts w:ascii="Arial" w:hAnsi="Arial"/>
                <w:bCs/>
                <w:iCs/>
                <w:sz w:val="18"/>
                <w:lang w:eastAsia="ja-JP"/>
              </w:rPr>
              <w:t>.</w:t>
            </w:r>
          </w:p>
          <w:p w14:paraId="6001110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p>
          <w:p w14:paraId="23F750E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Cs/>
                <w:iCs/>
                <w:sz w:val="18"/>
                <w:lang w:eastAsia="ja-JP"/>
              </w:rPr>
            </w:pPr>
            <w:r w:rsidRPr="00757FFB">
              <w:rPr>
                <w:rFonts w:ascii="Arial" w:hAnsi="Arial"/>
                <w:bCs/>
                <w:iCs/>
                <w:sz w:val="18"/>
                <w:lang w:eastAsia="ja-JP"/>
              </w:rPr>
              <w:t xml:space="preserve">The UE indicating support of this feature shall also indicate support of </w:t>
            </w:r>
            <w:r w:rsidRPr="00757FFB">
              <w:rPr>
                <w:rFonts w:ascii="Arial" w:hAnsi="Arial"/>
                <w:bCs/>
                <w:i/>
                <w:sz w:val="18"/>
                <w:lang w:eastAsia="ja-JP"/>
              </w:rPr>
              <w:t>srs-increasedRepetition-r17</w:t>
            </w:r>
            <w:r w:rsidRPr="00757FFB">
              <w:rPr>
                <w:rFonts w:ascii="Arial" w:hAnsi="Arial"/>
                <w:bCs/>
                <w:iCs/>
                <w:sz w:val="18"/>
                <w:lang w:eastAsia="ja-JP"/>
              </w:rPr>
              <w:t>.</w:t>
            </w:r>
          </w:p>
        </w:tc>
        <w:tc>
          <w:tcPr>
            <w:tcW w:w="709" w:type="dxa"/>
          </w:tcPr>
          <w:p w14:paraId="61E75E1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411B70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36A862F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4EA41A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749DC4B" w14:textId="77777777" w:rsidTr="00124E87">
        <w:trPr>
          <w:cantSplit/>
          <w:tblHeader/>
        </w:trPr>
        <w:tc>
          <w:tcPr>
            <w:tcW w:w="6917" w:type="dxa"/>
          </w:tcPr>
          <w:p w14:paraId="5229CBB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zh-CN"/>
              </w:rPr>
            </w:pPr>
            <w:r w:rsidRPr="00757FFB">
              <w:rPr>
                <w:rFonts w:ascii="Arial" w:hAnsi="Arial"/>
                <w:b/>
                <w:i/>
                <w:sz w:val="18"/>
                <w:lang w:eastAsia="zh-CN"/>
              </w:rPr>
              <w:t>srs-PeriodicityAndOffsetExt-r16</w:t>
            </w:r>
          </w:p>
          <w:p w14:paraId="2878742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zh-CN"/>
              </w:rPr>
              <w:t>Indicates whether the UE supports the periodicity of semi-persistent and periodic SRS with 128, 256, 512, and 20480 slots.</w:t>
            </w:r>
          </w:p>
        </w:tc>
        <w:tc>
          <w:tcPr>
            <w:tcW w:w="709" w:type="dxa"/>
          </w:tcPr>
          <w:p w14:paraId="300E06F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52E0E0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2DD8D7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88812E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2035E82A" w14:textId="77777777" w:rsidTr="00124E87">
        <w:trPr>
          <w:cantSplit/>
          <w:tblHeader/>
        </w:trPr>
        <w:tc>
          <w:tcPr>
            <w:tcW w:w="6917" w:type="dxa"/>
          </w:tcPr>
          <w:p w14:paraId="479501D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supportedActivatedPRS-ProcessingWindow-r17</w:t>
            </w:r>
          </w:p>
          <w:p w14:paraId="3A7356D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iCs/>
                <w:sz w:val="18"/>
                <w:lang w:eastAsia="ja-JP"/>
              </w:rPr>
              <w:t xml:space="preserve">Indicates </w:t>
            </w:r>
            <w:r w:rsidRPr="00757FFB">
              <w:rPr>
                <w:rFonts w:ascii="Arial" w:eastAsia="SimSun" w:hAnsi="Arial"/>
                <w:bCs/>
                <w:iCs/>
                <w:sz w:val="18"/>
                <w:lang w:eastAsia="zh-CN"/>
              </w:rPr>
              <w:t>the number of supported</w:t>
            </w:r>
            <w:r w:rsidRPr="00757FFB">
              <w:rPr>
                <w:rFonts w:ascii="Arial" w:hAnsi="Arial"/>
                <w:bCs/>
                <w:iCs/>
                <w:sz w:val="18"/>
                <w:lang w:eastAsia="ja-JP"/>
              </w:rPr>
              <w:t xml:space="preserve"> activated PRS processing windows across all active DL BWPs. The UE can include this field only if the UE supports one of </w:t>
            </w:r>
            <w:r w:rsidRPr="00757FFB">
              <w:rPr>
                <w:rFonts w:ascii="Arial" w:hAnsi="Arial"/>
                <w:bCs/>
                <w:i/>
                <w:sz w:val="18"/>
                <w:lang w:eastAsia="ja-JP"/>
              </w:rPr>
              <w:t>prs-ProcessingWindowType1A-r17</w:t>
            </w:r>
            <w:r w:rsidRPr="00757FFB">
              <w:rPr>
                <w:rFonts w:ascii="Arial" w:hAnsi="Arial"/>
                <w:bCs/>
                <w:iCs/>
                <w:sz w:val="18"/>
                <w:lang w:eastAsia="ja-JP"/>
              </w:rPr>
              <w:t xml:space="preserve">, </w:t>
            </w:r>
            <w:r w:rsidRPr="00757FFB">
              <w:rPr>
                <w:rFonts w:ascii="Arial" w:hAnsi="Arial"/>
                <w:bCs/>
                <w:i/>
                <w:sz w:val="18"/>
                <w:lang w:eastAsia="ja-JP"/>
              </w:rPr>
              <w:t>prs-ProcessingWindowType1B-r17</w:t>
            </w:r>
            <w:r w:rsidRPr="00757FFB">
              <w:rPr>
                <w:rFonts w:ascii="Arial" w:hAnsi="Arial"/>
                <w:bCs/>
                <w:iCs/>
                <w:sz w:val="18"/>
                <w:lang w:eastAsia="ja-JP"/>
              </w:rPr>
              <w:t xml:space="preserve"> or </w:t>
            </w:r>
            <w:r w:rsidRPr="00757FFB">
              <w:rPr>
                <w:rFonts w:ascii="Arial" w:hAnsi="Arial"/>
                <w:bCs/>
                <w:i/>
                <w:sz w:val="18"/>
                <w:lang w:eastAsia="ja-JP"/>
              </w:rPr>
              <w:t>prs-ProcessingWindowType2-r17</w:t>
            </w:r>
            <w:r w:rsidRPr="00757FFB">
              <w:rPr>
                <w:rFonts w:ascii="Arial" w:hAnsi="Arial"/>
                <w:bCs/>
                <w:iCs/>
                <w:sz w:val="18"/>
                <w:lang w:eastAsia="ja-JP"/>
              </w:rPr>
              <w:t>. Otherwise, the UE does not include this field.</w:t>
            </w:r>
          </w:p>
        </w:tc>
        <w:tc>
          <w:tcPr>
            <w:tcW w:w="709" w:type="dxa"/>
          </w:tcPr>
          <w:p w14:paraId="75D82F0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UE</w:t>
            </w:r>
          </w:p>
        </w:tc>
        <w:tc>
          <w:tcPr>
            <w:tcW w:w="567" w:type="dxa"/>
          </w:tcPr>
          <w:p w14:paraId="0190279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09" w:type="dxa"/>
          </w:tcPr>
          <w:p w14:paraId="124B607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c>
          <w:tcPr>
            <w:tcW w:w="728" w:type="dxa"/>
          </w:tcPr>
          <w:p w14:paraId="70C066D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bCs/>
                <w:iCs/>
                <w:sz w:val="18"/>
                <w:lang w:eastAsia="ja-JP"/>
              </w:rPr>
              <w:t>No</w:t>
            </w:r>
          </w:p>
        </w:tc>
      </w:tr>
      <w:tr w:rsidR="00757FFB" w:rsidRPr="00757FFB" w14:paraId="1E118572" w14:textId="77777777" w:rsidTr="00124E87">
        <w:trPr>
          <w:cantSplit/>
          <w:tblHeader/>
        </w:trPr>
        <w:tc>
          <w:tcPr>
            <w:tcW w:w="6917" w:type="dxa"/>
          </w:tcPr>
          <w:p w14:paraId="4F1848F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supportedDMRS-TypeDL</w:t>
            </w:r>
          </w:p>
          <w:p w14:paraId="71B4A81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Defines supported DM-RS configuration types at the UE for DL reception. Type 1 is mandatory with capability signalling. Type 2 is optional. If this field is not included, Type 1 is supported.</w:t>
            </w:r>
          </w:p>
        </w:tc>
        <w:tc>
          <w:tcPr>
            <w:tcW w:w="709" w:type="dxa"/>
          </w:tcPr>
          <w:p w14:paraId="3AA14B3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8CEE36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FD</w:t>
            </w:r>
          </w:p>
        </w:tc>
        <w:tc>
          <w:tcPr>
            <w:tcW w:w="709" w:type="dxa"/>
          </w:tcPr>
          <w:p w14:paraId="13F7CF2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4D1C22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72E3CF82" w14:textId="77777777" w:rsidTr="00124E87">
        <w:trPr>
          <w:cantSplit/>
          <w:tblHeader/>
        </w:trPr>
        <w:tc>
          <w:tcPr>
            <w:tcW w:w="6917" w:type="dxa"/>
          </w:tcPr>
          <w:p w14:paraId="213919E4"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supportedDMRS-TypeUL</w:t>
            </w:r>
          </w:p>
          <w:p w14:paraId="26A31180"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Defines supported DM-RS configuration types at the UE for UL transmission. Support of both type 1 and type 2 is mandatory with capability signalling. If this field is not included, Type 1 is supported.</w:t>
            </w:r>
          </w:p>
        </w:tc>
        <w:tc>
          <w:tcPr>
            <w:tcW w:w="709" w:type="dxa"/>
          </w:tcPr>
          <w:p w14:paraId="58E334E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F70DD0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FD</w:t>
            </w:r>
          </w:p>
        </w:tc>
        <w:tc>
          <w:tcPr>
            <w:tcW w:w="709" w:type="dxa"/>
          </w:tcPr>
          <w:p w14:paraId="47DD2DD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0B345D1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C45790B" w14:textId="77777777" w:rsidTr="00124E87">
        <w:trPr>
          <w:cantSplit/>
          <w:tblHeader/>
        </w:trPr>
        <w:tc>
          <w:tcPr>
            <w:tcW w:w="6917" w:type="dxa"/>
          </w:tcPr>
          <w:p w14:paraId="289CA91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supportRepetitionZeroOffsetRV-r16</w:t>
            </w:r>
          </w:p>
          <w:p w14:paraId="1D106CD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UE supports the value 0 for the parameter </w:t>
            </w:r>
            <w:r w:rsidRPr="00757FFB">
              <w:rPr>
                <w:rFonts w:ascii="Arial" w:hAnsi="Arial"/>
                <w:i/>
                <w:iCs/>
                <w:sz w:val="18"/>
                <w:lang w:eastAsia="ja-JP"/>
              </w:rPr>
              <w:t>sequenceOffsetforRV</w:t>
            </w:r>
            <w:r w:rsidRPr="00757FFB">
              <w:rPr>
                <w:rFonts w:ascii="Arial" w:hAnsi="Arial"/>
                <w:sz w:val="18"/>
                <w:lang w:eastAsia="ja-JP"/>
              </w:rPr>
              <w:t>.</w:t>
            </w:r>
          </w:p>
          <w:p w14:paraId="1A2B590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The UE indicating support of this capability shall also indicate support of </w:t>
            </w:r>
            <w:r w:rsidRPr="00757FFB">
              <w:rPr>
                <w:rFonts w:ascii="Arial" w:hAnsi="Arial"/>
                <w:i/>
                <w:iCs/>
                <w:sz w:val="18"/>
                <w:lang w:eastAsia="ja-JP"/>
              </w:rPr>
              <w:t>supportInter-slotTDM-r16</w:t>
            </w:r>
            <w:r w:rsidRPr="00757FFB">
              <w:rPr>
                <w:rFonts w:ascii="Arial" w:hAnsi="Arial"/>
                <w:sz w:val="18"/>
                <w:lang w:eastAsia="ja-JP"/>
              </w:rPr>
              <w:t xml:space="preserve"> with </w:t>
            </w:r>
            <w:r w:rsidRPr="00757FFB">
              <w:rPr>
                <w:rFonts w:ascii="Arial" w:hAnsi="Arial"/>
                <w:i/>
                <w:iCs/>
                <w:sz w:val="18"/>
                <w:lang w:eastAsia="ja-JP"/>
              </w:rPr>
              <w:t>maxNumberTCI-states-r16</w:t>
            </w:r>
            <w:r w:rsidRPr="00757FFB">
              <w:rPr>
                <w:rFonts w:ascii="Arial" w:hAnsi="Arial"/>
                <w:sz w:val="18"/>
                <w:lang w:eastAsia="ja-JP"/>
              </w:rPr>
              <w:t xml:space="preserve"> set to 2 for at least one band.</w:t>
            </w:r>
          </w:p>
        </w:tc>
        <w:tc>
          <w:tcPr>
            <w:tcW w:w="709" w:type="dxa"/>
          </w:tcPr>
          <w:p w14:paraId="0C02555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0913D4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6EE9AA7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53E260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41557850" w14:textId="77777777" w:rsidTr="00124E87">
        <w:trPr>
          <w:cantSplit/>
          <w:tblHeader/>
        </w:trPr>
        <w:tc>
          <w:tcPr>
            <w:tcW w:w="6917" w:type="dxa"/>
          </w:tcPr>
          <w:p w14:paraId="60414BB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supportRetx-Diff-CoresetPool-Multi-DCI-TRP-r16</w:t>
            </w:r>
          </w:p>
          <w:p w14:paraId="4401EE6A"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lang w:eastAsia="ja-JP"/>
              </w:rPr>
            </w:pPr>
            <w:r w:rsidRPr="00757FFB">
              <w:rPr>
                <w:rFonts w:ascii="Arial" w:hAnsi="Arial" w:cs="Arial"/>
                <w:sz w:val="18"/>
                <w:lang w:eastAsia="ja-JP"/>
              </w:rPr>
              <w:t xml:space="preserve">Indicates that retransmission scheduled by a different </w:t>
            </w:r>
            <w:r w:rsidRPr="00757FFB">
              <w:rPr>
                <w:rFonts w:ascii="Arial" w:hAnsi="Arial" w:cs="Arial"/>
                <w:i/>
                <w:iCs/>
                <w:sz w:val="18"/>
                <w:lang w:eastAsia="ja-JP"/>
              </w:rPr>
              <w:t>CORESETPoolIndex</w:t>
            </w:r>
            <w:r w:rsidRPr="00757FFB">
              <w:rPr>
                <w:rFonts w:ascii="Arial" w:hAnsi="Arial" w:cs="Arial"/>
                <w:sz w:val="18"/>
                <w:lang w:eastAsia="ja-JP"/>
              </w:rPr>
              <w:t xml:space="preserve"> for multi-DCI multi-TRP is not supported.</w:t>
            </w:r>
          </w:p>
          <w:p w14:paraId="192430ED"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lang w:eastAsia="ja-JP"/>
              </w:rPr>
            </w:pPr>
          </w:p>
          <w:p w14:paraId="1C75B477"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lang w:eastAsia="ja-JP"/>
              </w:rPr>
            </w:pPr>
            <w:r w:rsidRPr="00757FFB">
              <w:rPr>
                <w:rFonts w:ascii="Arial" w:hAnsi="Arial" w:cs="Arial"/>
                <w:sz w:val="18"/>
                <w:lang w:eastAsia="ja-JP"/>
              </w:rPr>
              <w:t xml:space="preserve">For multi-DCI multi-TRP operation, if this feature is reported, UE does not support retransmission scheduled by PDCCH received in a different </w:t>
            </w:r>
            <w:r w:rsidRPr="00757FFB">
              <w:rPr>
                <w:rFonts w:ascii="Arial" w:hAnsi="Arial" w:cs="Arial"/>
                <w:i/>
                <w:iCs/>
                <w:sz w:val="18"/>
                <w:lang w:eastAsia="ja-JP"/>
              </w:rPr>
              <w:t>CORESETPoolIndex</w:t>
            </w:r>
            <w:r w:rsidRPr="00757FFB">
              <w:rPr>
                <w:rFonts w:ascii="Arial" w:hAnsi="Arial" w:cs="Arial"/>
                <w:sz w:val="18"/>
                <w:lang w:eastAsia="ja-JP"/>
              </w:rPr>
              <w:t xml:space="preserve"> compared to the </w:t>
            </w:r>
            <w:r w:rsidRPr="00757FFB">
              <w:rPr>
                <w:rFonts w:ascii="Arial" w:hAnsi="Arial" w:cs="Arial"/>
                <w:i/>
                <w:iCs/>
                <w:sz w:val="18"/>
                <w:lang w:eastAsia="ja-JP"/>
              </w:rPr>
              <w:t>CORESETPoolIndex</w:t>
            </w:r>
            <w:r w:rsidRPr="00757FFB">
              <w:rPr>
                <w:rFonts w:ascii="Arial" w:hAnsi="Arial" w:cs="Arial"/>
                <w:sz w:val="18"/>
                <w:lang w:eastAsia="ja-JP"/>
              </w:rPr>
              <w:t xml:space="preserve"> of the initial transmission, i.e., the UE is not expected to receive, for the same HARQ process ID, DCI from a different </w:t>
            </w:r>
            <w:r w:rsidRPr="00757FFB">
              <w:rPr>
                <w:rFonts w:ascii="Arial" w:hAnsi="Arial" w:cs="Arial"/>
                <w:i/>
                <w:iCs/>
                <w:sz w:val="18"/>
                <w:lang w:eastAsia="ja-JP"/>
              </w:rPr>
              <w:t>CORESETPoolIndex</w:t>
            </w:r>
            <w:r w:rsidRPr="00757FFB">
              <w:rPr>
                <w:rFonts w:ascii="Arial" w:hAnsi="Arial" w:cs="Arial"/>
                <w:sz w:val="18"/>
                <w:lang w:eastAsia="ja-JP"/>
              </w:rPr>
              <w:t xml:space="preserve"> that schedules the retransmission, i.e., NDI not flipped. This applies to both PDSCH and PUSCH retransmissions.</w:t>
            </w:r>
          </w:p>
          <w:p w14:paraId="6A98EDD4"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lang w:eastAsia="ja-JP"/>
              </w:rPr>
            </w:pPr>
          </w:p>
          <w:p w14:paraId="07E8CB7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cs="Arial"/>
                <w:sz w:val="18"/>
                <w:lang w:eastAsia="ja-JP"/>
              </w:rPr>
              <w:t xml:space="preserve">UE indicating support of this feature shall indicate support of </w:t>
            </w:r>
            <w:r w:rsidRPr="00757FFB">
              <w:rPr>
                <w:rFonts w:ascii="Arial" w:hAnsi="Arial"/>
                <w:i/>
                <w:iCs/>
                <w:sz w:val="18"/>
                <w:lang w:eastAsia="ja-JP"/>
              </w:rPr>
              <w:t>multiDCI-MultiTRP-r16.</w:t>
            </w:r>
          </w:p>
        </w:tc>
        <w:tc>
          <w:tcPr>
            <w:tcW w:w="709" w:type="dxa"/>
          </w:tcPr>
          <w:p w14:paraId="08D33C5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ABEF62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AF7000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70C7F02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28F3079" w14:textId="77777777" w:rsidTr="00124E87">
        <w:trPr>
          <w:cantSplit/>
          <w:tblHeader/>
        </w:trPr>
        <w:tc>
          <w:tcPr>
            <w:tcW w:w="6917" w:type="dxa"/>
          </w:tcPr>
          <w:p w14:paraId="06F5750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ta-BasedPDC-TN-NonSharedSpectrumChAccess-r17</w:t>
            </w:r>
          </w:p>
          <w:p w14:paraId="11981AF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cs="Arial"/>
                <w:sz w:val="18"/>
                <w:szCs w:val="18"/>
                <w:lang w:eastAsia="ja-JP"/>
              </w:rPr>
              <w:t>Indicates whether the UE supports propagation delay compensation based on legacy TA procedure for TN and non-shared spectrum channel access.</w:t>
            </w:r>
          </w:p>
        </w:tc>
        <w:tc>
          <w:tcPr>
            <w:tcW w:w="709" w:type="dxa"/>
          </w:tcPr>
          <w:p w14:paraId="1350164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02738EB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2637C68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28" w:type="dxa"/>
          </w:tcPr>
          <w:p w14:paraId="44C8B33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r>
      <w:tr w:rsidR="00757FFB" w:rsidRPr="00757FFB" w14:paraId="45CA1E72" w14:textId="77777777" w:rsidTr="00124E87">
        <w:trPr>
          <w:cantSplit/>
          <w:tblHeader/>
        </w:trPr>
        <w:tc>
          <w:tcPr>
            <w:tcW w:w="6917" w:type="dxa"/>
          </w:tcPr>
          <w:p w14:paraId="2A436B5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b/>
                <w:bCs/>
                <w:i/>
                <w:iCs/>
                <w:sz w:val="18"/>
                <w:lang w:eastAsia="ja-JP"/>
              </w:rPr>
              <w:t>targetSMTC-SCG-r16</w:t>
            </w:r>
          </w:p>
          <w:p w14:paraId="777A038E"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cs="Arial"/>
                <w:sz w:val="18"/>
                <w:szCs w:val="18"/>
                <w:lang w:eastAsia="ja-JP"/>
              </w:rPr>
              <w:t xml:space="preserve">Indicates the support of configuration of SMTC of target SCG cell with field </w:t>
            </w:r>
            <w:r w:rsidRPr="00757FFB">
              <w:rPr>
                <w:rFonts w:ascii="Arial" w:hAnsi="Arial" w:cs="Arial"/>
                <w:i/>
                <w:sz w:val="18"/>
                <w:szCs w:val="18"/>
                <w:lang w:eastAsia="ja-JP"/>
              </w:rPr>
              <w:t>targetCellSMTC-SCG</w:t>
            </w:r>
            <w:r w:rsidRPr="00757FFB">
              <w:rPr>
                <w:rFonts w:ascii="Arial" w:hAnsi="Arial" w:cs="Arial"/>
                <w:sz w:val="18"/>
                <w:szCs w:val="18"/>
                <w:lang w:eastAsia="ja-JP"/>
              </w:rPr>
              <w:t>.</w:t>
            </w:r>
          </w:p>
        </w:tc>
        <w:tc>
          <w:tcPr>
            <w:tcW w:w="709" w:type="dxa"/>
          </w:tcPr>
          <w:p w14:paraId="1EE750B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2B0FD57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09" w:type="dxa"/>
          </w:tcPr>
          <w:p w14:paraId="197C37E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28" w:type="dxa"/>
          </w:tcPr>
          <w:p w14:paraId="4D79695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r>
      <w:tr w:rsidR="00757FFB" w:rsidRPr="00757FFB" w14:paraId="133A34A6" w14:textId="77777777" w:rsidTr="00124E87">
        <w:trPr>
          <w:cantSplit/>
          <w:tblHeader/>
        </w:trPr>
        <w:tc>
          <w:tcPr>
            <w:tcW w:w="6917" w:type="dxa"/>
          </w:tcPr>
          <w:p w14:paraId="75FEC2F8"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tdd-MultiDL-UL-SwitchPerSlot</w:t>
            </w:r>
          </w:p>
          <w:p w14:paraId="498A8FD7"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cs="Arial"/>
                <w:sz w:val="18"/>
                <w:szCs w:val="18"/>
                <w:lang w:eastAsia="ja-JP"/>
              </w:rPr>
              <w:t>Indicates whether the UE supports more than one switch points in a slot for actual DL/UL transmission(s).</w:t>
            </w:r>
          </w:p>
        </w:tc>
        <w:tc>
          <w:tcPr>
            <w:tcW w:w="709" w:type="dxa"/>
          </w:tcPr>
          <w:p w14:paraId="63BD0CB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UE</w:t>
            </w:r>
          </w:p>
        </w:tc>
        <w:tc>
          <w:tcPr>
            <w:tcW w:w="567" w:type="dxa"/>
          </w:tcPr>
          <w:p w14:paraId="669E7C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No</w:t>
            </w:r>
          </w:p>
        </w:tc>
        <w:tc>
          <w:tcPr>
            <w:tcW w:w="709" w:type="dxa"/>
          </w:tcPr>
          <w:p w14:paraId="690D1D8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TDD only</w:t>
            </w:r>
          </w:p>
        </w:tc>
        <w:tc>
          <w:tcPr>
            <w:tcW w:w="728" w:type="dxa"/>
          </w:tcPr>
          <w:p w14:paraId="3731F96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cs="Arial"/>
                <w:sz w:val="18"/>
                <w:szCs w:val="18"/>
                <w:lang w:eastAsia="ja-JP"/>
              </w:rPr>
              <w:t>Yes</w:t>
            </w:r>
          </w:p>
        </w:tc>
      </w:tr>
      <w:tr w:rsidR="00757FFB" w:rsidRPr="00757FFB" w14:paraId="37226966" w14:textId="77777777" w:rsidTr="00124E87">
        <w:trPr>
          <w:cantSplit/>
          <w:tblHeader/>
        </w:trPr>
        <w:tc>
          <w:tcPr>
            <w:tcW w:w="6917" w:type="dxa"/>
          </w:tcPr>
          <w:p w14:paraId="3B026F5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tdd-PCellUL-TX-AllUL-Subframe-r16</w:t>
            </w:r>
          </w:p>
          <w:p w14:paraId="677533F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iCs/>
                <w:sz w:val="18"/>
                <w:lang w:eastAsia="ja-JP"/>
              </w:rPr>
              <w:t>Indicates whether the UE</w:t>
            </w:r>
            <w:r w:rsidRPr="00757FFB">
              <w:rPr>
                <w:rFonts w:ascii="Arial" w:hAnsi="Arial"/>
                <w:sz w:val="18"/>
                <w:lang w:eastAsia="ja-JP"/>
              </w:rPr>
              <w:t xml:space="preserve"> </w:t>
            </w:r>
            <w:r w:rsidRPr="00757FFB">
              <w:rPr>
                <w:rFonts w:ascii="Arial" w:hAnsi="Arial"/>
                <w:bCs/>
                <w:iCs/>
                <w:sz w:val="18"/>
                <w:lang w:eastAsia="ja-JP"/>
              </w:rPr>
              <w:t xml:space="preserve">configured with </w:t>
            </w:r>
            <w:r w:rsidRPr="00757FFB">
              <w:rPr>
                <w:rFonts w:ascii="Arial" w:hAnsi="Arial"/>
                <w:bCs/>
                <w:i/>
                <w:sz w:val="18"/>
                <w:lang w:eastAsia="ja-JP"/>
              </w:rPr>
              <w:t>tdm-patternConfig-r16</w:t>
            </w:r>
            <w:r w:rsidRPr="00757FFB">
              <w:rPr>
                <w:rFonts w:ascii="Arial" w:hAnsi="Arial"/>
                <w:bCs/>
                <w:iCs/>
                <w:sz w:val="18"/>
                <w:lang w:eastAsia="ja-JP"/>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757FFB">
              <w:rPr>
                <w:rFonts w:ascii="Arial" w:hAnsi="Arial"/>
                <w:iCs/>
                <w:sz w:val="18"/>
                <w:lang w:eastAsia="ja-JP"/>
              </w:rPr>
              <w:t xml:space="preserve"> </w:t>
            </w:r>
            <w:r w:rsidRPr="00757FFB">
              <w:rPr>
                <w:rFonts w:ascii="Arial" w:hAnsi="Arial"/>
                <w:i/>
                <w:iCs/>
                <w:sz w:val="18"/>
                <w:lang w:eastAsia="ja-JP"/>
              </w:rPr>
              <w:t>tdm-restrictionTDD-endc-r16</w:t>
            </w:r>
            <w:r w:rsidRPr="00757FFB">
              <w:rPr>
                <w:rFonts w:ascii="Arial" w:hAnsi="Arial"/>
                <w:sz w:val="18"/>
                <w:lang w:eastAsia="ja-JP"/>
              </w:rPr>
              <w:t>.</w:t>
            </w:r>
          </w:p>
        </w:tc>
        <w:tc>
          <w:tcPr>
            <w:tcW w:w="709" w:type="dxa"/>
          </w:tcPr>
          <w:p w14:paraId="1656834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UE</w:t>
            </w:r>
          </w:p>
        </w:tc>
        <w:tc>
          <w:tcPr>
            <w:tcW w:w="567" w:type="dxa"/>
          </w:tcPr>
          <w:p w14:paraId="0FF66B9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No</w:t>
            </w:r>
          </w:p>
        </w:tc>
        <w:tc>
          <w:tcPr>
            <w:tcW w:w="709" w:type="dxa"/>
          </w:tcPr>
          <w:p w14:paraId="7B8A804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TDD only</w:t>
            </w:r>
          </w:p>
        </w:tc>
        <w:tc>
          <w:tcPr>
            <w:tcW w:w="728" w:type="dxa"/>
          </w:tcPr>
          <w:p w14:paraId="0B6830B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57FFB">
              <w:rPr>
                <w:rFonts w:ascii="Arial" w:hAnsi="Arial" w:cs="Arial"/>
                <w:sz w:val="18"/>
                <w:szCs w:val="18"/>
                <w:lang w:eastAsia="ja-JP"/>
              </w:rPr>
              <w:t>FR1 only</w:t>
            </w:r>
          </w:p>
        </w:tc>
      </w:tr>
      <w:tr w:rsidR="00757FFB" w:rsidRPr="00757FFB" w14:paraId="564FD659" w14:textId="77777777" w:rsidTr="00124E87">
        <w:trPr>
          <w:cantSplit/>
          <w:tblHeader/>
        </w:trPr>
        <w:tc>
          <w:tcPr>
            <w:tcW w:w="6917" w:type="dxa"/>
          </w:tcPr>
          <w:p w14:paraId="3E32445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tpc-PUCCH-RNTI</w:t>
            </w:r>
          </w:p>
          <w:p w14:paraId="2975D3F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group DCI message based on TPC-PUCCH-RNTI for TPC commands for PUCCH.</w:t>
            </w:r>
          </w:p>
        </w:tc>
        <w:tc>
          <w:tcPr>
            <w:tcW w:w="709" w:type="dxa"/>
          </w:tcPr>
          <w:p w14:paraId="28509FD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80FD18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51E6995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694676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22F6ACD6" w14:textId="77777777" w:rsidTr="00124E87">
        <w:trPr>
          <w:cantSplit/>
          <w:tblHeader/>
        </w:trPr>
        <w:tc>
          <w:tcPr>
            <w:tcW w:w="6917" w:type="dxa"/>
          </w:tcPr>
          <w:p w14:paraId="4FDEFEC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tpc-PUSCH-RNTI</w:t>
            </w:r>
          </w:p>
          <w:p w14:paraId="38E202F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group DCI message based on TPC-PUSCH-RNTI for TPC commands for PUSCH.</w:t>
            </w:r>
          </w:p>
        </w:tc>
        <w:tc>
          <w:tcPr>
            <w:tcW w:w="709" w:type="dxa"/>
          </w:tcPr>
          <w:p w14:paraId="5197DD2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A0BCF7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223388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C3CC8F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2117FB76" w14:textId="77777777" w:rsidTr="00124E87">
        <w:trPr>
          <w:cantSplit/>
          <w:tblHeader/>
        </w:trPr>
        <w:tc>
          <w:tcPr>
            <w:tcW w:w="6917" w:type="dxa"/>
          </w:tcPr>
          <w:p w14:paraId="6C513FF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tpc-SRS-RNTI</w:t>
            </w:r>
          </w:p>
          <w:p w14:paraId="040EF538"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group DCI message based on TPC-SRS-RNTI for TPC commands for SRS.</w:t>
            </w:r>
          </w:p>
        </w:tc>
        <w:tc>
          <w:tcPr>
            <w:tcW w:w="709" w:type="dxa"/>
          </w:tcPr>
          <w:p w14:paraId="4CE211C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17D0CE1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080320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10C54A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1DB42449" w14:textId="77777777" w:rsidTr="00124E87">
        <w:trPr>
          <w:cantSplit/>
          <w:tblHeader/>
        </w:trPr>
        <w:tc>
          <w:tcPr>
            <w:tcW w:w="6917" w:type="dxa"/>
          </w:tcPr>
          <w:p w14:paraId="3016963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twoDifferentTPC-Loop-PUCCH</w:t>
            </w:r>
          </w:p>
          <w:p w14:paraId="6D8D863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two different TPC loops for PUCCH closed loop power control.</w:t>
            </w:r>
          </w:p>
        </w:tc>
        <w:tc>
          <w:tcPr>
            <w:tcW w:w="709" w:type="dxa"/>
          </w:tcPr>
          <w:p w14:paraId="696385D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A132FA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3D17CE4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28" w:type="dxa"/>
          </w:tcPr>
          <w:p w14:paraId="5550F42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27C372E0" w14:textId="77777777" w:rsidTr="00124E87">
        <w:trPr>
          <w:cantSplit/>
          <w:tblHeader/>
        </w:trPr>
        <w:tc>
          <w:tcPr>
            <w:tcW w:w="6917" w:type="dxa"/>
          </w:tcPr>
          <w:p w14:paraId="22E0D85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twoDifferentTPC-Loop-PUSCH</w:t>
            </w:r>
          </w:p>
          <w:p w14:paraId="26D94B71"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two different TPC loops for PUSCH closed loop power control.</w:t>
            </w:r>
          </w:p>
        </w:tc>
        <w:tc>
          <w:tcPr>
            <w:tcW w:w="709" w:type="dxa"/>
          </w:tcPr>
          <w:p w14:paraId="792FF7D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044632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1A9D8E4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28" w:type="dxa"/>
          </w:tcPr>
          <w:p w14:paraId="296877A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6189F822" w14:textId="77777777" w:rsidTr="00124E87">
        <w:trPr>
          <w:cantSplit/>
          <w:tblHeader/>
        </w:trPr>
        <w:tc>
          <w:tcPr>
            <w:tcW w:w="6917" w:type="dxa"/>
          </w:tcPr>
          <w:p w14:paraId="101AC51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twoFL-DMRS</w:t>
            </w:r>
          </w:p>
          <w:p w14:paraId="6E086C7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Defines whether the UE supports DM-RS pattern for DL reception and/or UL transmission with 2 symbols front-loaded DM-RS without additional DM-RS symbols.</w:t>
            </w:r>
          </w:p>
          <w:p w14:paraId="5435A190"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The left most in the bitmap corresponds to DL reception and the right most bit in the bitmap corresponds to UL transmission.</w:t>
            </w:r>
          </w:p>
        </w:tc>
        <w:tc>
          <w:tcPr>
            <w:tcW w:w="709" w:type="dxa"/>
          </w:tcPr>
          <w:p w14:paraId="2884023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B56610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6BD45FD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4D6CC9E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0F6AAD6E" w14:textId="77777777" w:rsidTr="00124E87">
        <w:trPr>
          <w:cantSplit/>
          <w:tblHeader/>
        </w:trPr>
        <w:tc>
          <w:tcPr>
            <w:tcW w:w="6917" w:type="dxa"/>
          </w:tcPr>
          <w:p w14:paraId="0501150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twoFL-DMRS-TwoAdditionalDMRS-UL</w:t>
            </w:r>
          </w:p>
          <w:p w14:paraId="159198B9"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Defines whether the UE supports DM-RS pattern for UL transmission with 2 symbols front-loaded DM-RS with one additional 2 symbols DM-RS.</w:t>
            </w:r>
          </w:p>
        </w:tc>
        <w:tc>
          <w:tcPr>
            <w:tcW w:w="709" w:type="dxa"/>
          </w:tcPr>
          <w:p w14:paraId="0D9CB47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FC523F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5901543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30845C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13597397" w14:textId="77777777" w:rsidTr="00124E87">
        <w:trPr>
          <w:cantSplit/>
          <w:tblHeader/>
        </w:trPr>
        <w:tc>
          <w:tcPr>
            <w:tcW w:w="6917" w:type="dxa"/>
          </w:tcPr>
          <w:p w14:paraId="0A8C1447"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twoPUCCH-AnyOthersInSlot</w:t>
            </w:r>
          </w:p>
          <w:p w14:paraId="3AF2ADED"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transmission of two PUCCH formats in TDM in the same slot, which are not covered by </w:t>
            </w:r>
            <w:r w:rsidRPr="00757FFB">
              <w:rPr>
                <w:rFonts w:ascii="Arial" w:hAnsi="Arial"/>
                <w:i/>
                <w:sz w:val="18"/>
                <w:lang w:eastAsia="ja-JP"/>
              </w:rPr>
              <w:t>twoPUCCH-F0-2-ConsecSymbols</w:t>
            </w:r>
            <w:r w:rsidRPr="00757FFB">
              <w:rPr>
                <w:rFonts w:ascii="Arial" w:hAnsi="Arial"/>
                <w:sz w:val="18"/>
                <w:lang w:eastAsia="ja-JP"/>
              </w:rPr>
              <w:t xml:space="preserve"> and </w:t>
            </w:r>
            <w:r w:rsidRPr="00757FFB">
              <w:rPr>
                <w:rFonts w:ascii="Arial" w:hAnsi="Arial"/>
                <w:i/>
                <w:sz w:val="18"/>
                <w:lang w:eastAsia="ja-JP"/>
              </w:rPr>
              <w:t>onePUCCH-LongAndShortFormat</w:t>
            </w:r>
            <w:r w:rsidRPr="00757FFB">
              <w:rPr>
                <w:rFonts w:ascii="Arial" w:hAnsi="Arial"/>
                <w:sz w:val="18"/>
                <w:lang w:eastAsia="ja-JP"/>
              </w:rPr>
              <w:t>.</w:t>
            </w:r>
          </w:p>
        </w:tc>
        <w:tc>
          <w:tcPr>
            <w:tcW w:w="709" w:type="dxa"/>
          </w:tcPr>
          <w:p w14:paraId="0B07378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EEA65D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1512E6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26F4FE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66F71EA6" w14:textId="77777777" w:rsidTr="00124E87">
        <w:trPr>
          <w:cantSplit/>
          <w:tblHeader/>
        </w:trPr>
        <w:tc>
          <w:tcPr>
            <w:tcW w:w="6917" w:type="dxa"/>
          </w:tcPr>
          <w:p w14:paraId="69B4287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twoPUCCH-F0-2-ConsecSymbols</w:t>
            </w:r>
          </w:p>
          <w:p w14:paraId="3F8066EB"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transmission of two PUCCHs of format 0 or 2 in consecutive symbols in a slot.</w:t>
            </w:r>
          </w:p>
        </w:tc>
        <w:tc>
          <w:tcPr>
            <w:tcW w:w="709" w:type="dxa"/>
          </w:tcPr>
          <w:p w14:paraId="3BF9267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045FFB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78710BA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28" w:type="dxa"/>
          </w:tcPr>
          <w:p w14:paraId="23D96B5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1E085637" w14:textId="77777777" w:rsidTr="00124E87">
        <w:trPr>
          <w:cantSplit/>
          <w:tblHeader/>
        </w:trPr>
        <w:tc>
          <w:tcPr>
            <w:tcW w:w="6917" w:type="dxa"/>
          </w:tcPr>
          <w:p w14:paraId="315FBBCB"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twoStepRACH-r16</w:t>
            </w:r>
          </w:p>
          <w:p w14:paraId="40B42D64"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the following basic structure and procedure of 2-step RACH:</w:t>
            </w:r>
          </w:p>
          <w:p w14:paraId="5B3E3C94"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Fallback procedures from 2-step RA type to 4-step RA type;</w:t>
            </w:r>
          </w:p>
          <w:p w14:paraId="7DA6DF24"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MSGA PRACH resource and format determination;</w:t>
            </w:r>
          </w:p>
          <w:p w14:paraId="05CB5F11"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MSGA PUSCH configuration;</w:t>
            </w:r>
          </w:p>
          <w:p w14:paraId="660AD3BC"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Validation and transmission of MSGA PRACH and PUSCH;</w:t>
            </w:r>
          </w:p>
          <w:p w14:paraId="4869B4DA"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Mapping between preamble of MSGA PRACH and PUSCH occasion with DMRS resource of MSGA PUSCH;</w:t>
            </w:r>
          </w:p>
          <w:p w14:paraId="1A4BFC12"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MSGB monitoring and decoding;</w:t>
            </w:r>
          </w:p>
          <w:p w14:paraId="7011EF17"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cs="Arial"/>
                <w:sz w:val="18"/>
                <w:szCs w:val="18"/>
                <w:lang w:eastAsia="ja-JP"/>
              </w:rPr>
            </w:pPr>
            <w:r w:rsidRPr="00757FFB">
              <w:rPr>
                <w:rFonts w:ascii="Arial" w:hAnsi="Arial" w:cs="Arial"/>
                <w:sz w:val="18"/>
                <w:szCs w:val="18"/>
                <w:lang w:eastAsia="ja-JP"/>
              </w:rPr>
              <w:t>-</w:t>
            </w:r>
            <w:r w:rsidRPr="00757FFB">
              <w:rPr>
                <w:rFonts w:ascii="Arial" w:hAnsi="Arial" w:cs="Arial"/>
                <w:sz w:val="18"/>
                <w:szCs w:val="18"/>
                <w:lang w:eastAsia="ja-JP"/>
              </w:rPr>
              <w:tab/>
              <w:t>PUCCH transmission for HARQ-ACK feedback to a MSGB;</w:t>
            </w:r>
          </w:p>
          <w:p w14:paraId="7B0E3A2A" w14:textId="77777777" w:rsidR="00757FFB" w:rsidRPr="00757FFB" w:rsidRDefault="00757FFB" w:rsidP="00757FFB">
            <w:pPr>
              <w:overflowPunct w:val="0"/>
              <w:autoSpaceDE w:val="0"/>
              <w:autoSpaceDN w:val="0"/>
              <w:adjustRightInd w:val="0"/>
              <w:spacing w:after="120"/>
              <w:ind w:left="568" w:hanging="284"/>
              <w:textAlignment w:val="baseline"/>
              <w:rPr>
                <w:rFonts w:ascii="Arial" w:hAnsi="Arial"/>
                <w:sz w:val="18"/>
                <w:lang w:eastAsia="ja-JP"/>
              </w:rPr>
            </w:pPr>
            <w:r w:rsidRPr="00757FFB">
              <w:rPr>
                <w:rFonts w:ascii="Arial" w:hAnsi="Arial"/>
                <w:sz w:val="18"/>
                <w:lang w:eastAsia="ja-JP"/>
              </w:rPr>
              <w:t>-</w:t>
            </w:r>
            <w:r w:rsidRPr="00757FFB">
              <w:rPr>
                <w:rFonts w:ascii="Arial" w:hAnsi="Arial"/>
                <w:sz w:val="18"/>
                <w:lang w:eastAsia="ja-JP"/>
              </w:rPr>
              <w:tab/>
              <w:t>Power control for MSGA PRACH, MSGA PUSCH and PUCCH carrying HARQ-ACK feedback to MSGB.</w:t>
            </w:r>
          </w:p>
          <w:p w14:paraId="6BDA645A" w14:textId="77777777" w:rsidR="00757FFB" w:rsidRPr="00757FFB" w:rsidRDefault="00757FFB" w:rsidP="00757FFB">
            <w:pPr>
              <w:overflowPunct w:val="0"/>
              <w:autoSpaceDE w:val="0"/>
              <w:autoSpaceDN w:val="0"/>
              <w:adjustRightInd w:val="0"/>
              <w:spacing w:after="0"/>
              <w:ind w:left="568" w:hanging="284"/>
              <w:textAlignment w:val="baseline"/>
              <w:rPr>
                <w:lang w:eastAsia="ja-JP"/>
              </w:rPr>
            </w:pPr>
            <w:r w:rsidRPr="00757FFB">
              <w:rPr>
                <w:rFonts w:ascii="Arial" w:hAnsi="Arial"/>
                <w:sz w:val="18"/>
                <w:lang w:eastAsia="ja-JP"/>
              </w:rPr>
              <w:t>-</w:t>
            </w:r>
            <w:r w:rsidRPr="00757FFB">
              <w:rPr>
                <w:rFonts w:ascii="Arial" w:hAnsi="Arial"/>
                <w:sz w:val="18"/>
                <w:lang w:eastAsia="ja-JP"/>
              </w:rPr>
              <w:tab/>
              <w:t>Reconfiguration with sync using a contention free random access with 2-step RA type on MSGA PRACH and PUSCH resources that are associated with SSB resources of the target cell.</w:t>
            </w:r>
          </w:p>
        </w:tc>
        <w:tc>
          <w:tcPr>
            <w:tcW w:w="709" w:type="dxa"/>
          </w:tcPr>
          <w:p w14:paraId="3448BDB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5A2FA6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386D5B5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655361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2923A86" w14:textId="77777777" w:rsidTr="00124E87">
        <w:trPr>
          <w:cantSplit/>
          <w:tblHeader/>
        </w:trPr>
        <w:tc>
          <w:tcPr>
            <w:tcW w:w="6917" w:type="dxa"/>
          </w:tcPr>
          <w:p w14:paraId="40E0314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bCs/>
                <w:i/>
                <w:iCs/>
                <w:sz w:val="18"/>
                <w:lang w:eastAsia="ja-JP"/>
              </w:rPr>
            </w:pPr>
            <w:r w:rsidRPr="00757FFB">
              <w:rPr>
                <w:rFonts w:ascii="Arial" w:hAnsi="Arial" w:cs="Arial"/>
                <w:b/>
                <w:bCs/>
                <w:i/>
                <w:iCs/>
                <w:sz w:val="18"/>
                <w:szCs w:val="18"/>
                <w:lang w:eastAsia="ja-JP"/>
              </w:rPr>
              <w:t>twoTCI-Act-servingCellInCC-List-r16</w:t>
            </w:r>
          </w:p>
          <w:p w14:paraId="73CE6A12"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sz w:val="18"/>
                <w:lang w:eastAsia="ja-JP"/>
              </w:rPr>
              <w:t xml:space="preserve">Indicates whether the UE supports receiving the </w:t>
            </w:r>
            <w:r w:rsidRPr="00757FFB">
              <w:rPr>
                <w:rFonts w:ascii="Arial" w:hAnsi="Arial" w:cs="Arial"/>
                <w:sz w:val="18"/>
                <w:szCs w:val="18"/>
                <w:lang w:eastAsia="ja-JP"/>
              </w:rPr>
              <w:t xml:space="preserve">Enhanced TCI States Activation/Deactivation for UE-specific PDSCH MAC CE (as specified in TS 38.321 [8] clause 6.1.3.24) indicating a serving cell configured as part of </w:t>
            </w:r>
            <w:r w:rsidRPr="00757FFB">
              <w:rPr>
                <w:rFonts w:ascii="Arial" w:hAnsi="Arial" w:cs="Arial"/>
                <w:i/>
                <w:sz w:val="18"/>
                <w:szCs w:val="18"/>
                <w:lang w:eastAsia="ja-JP"/>
              </w:rPr>
              <w:t>simultaneousTCI-UpdateList1</w:t>
            </w:r>
            <w:r w:rsidRPr="00757FFB">
              <w:rPr>
                <w:rFonts w:ascii="Arial" w:hAnsi="Arial" w:cs="Arial"/>
                <w:sz w:val="18"/>
                <w:szCs w:val="18"/>
                <w:lang w:eastAsia="ja-JP"/>
              </w:rPr>
              <w:t xml:space="preserve"> or </w:t>
            </w:r>
            <w:r w:rsidRPr="00757FFB">
              <w:rPr>
                <w:rFonts w:ascii="Arial" w:hAnsi="Arial" w:cs="Arial"/>
                <w:i/>
                <w:sz w:val="18"/>
                <w:szCs w:val="18"/>
                <w:lang w:eastAsia="ja-JP"/>
              </w:rPr>
              <w:t>simultaneousTCI-UpdateList2</w:t>
            </w:r>
            <w:r w:rsidRPr="00757FFB">
              <w:rPr>
                <w:rFonts w:ascii="Arial" w:hAnsi="Arial" w:cs="Arial"/>
                <w:sz w:val="18"/>
                <w:szCs w:val="18"/>
                <w:lang w:eastAsia="ja-JP"/>
              </w:rPr>
              <w:t xml:space="preserve"> as specified in TS 38.331 [9].</w:t>
            </w:r>
          </w:p>
          <w:p w14:paraId="50C81E1D"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cs="Arial"/>
                <w:sz w:val="18"/>
                <w:szCs w:val="18"/>
                <w:lang w:eastAsia="ja-JP"/>
              </w:rPr>
              <w:t xml:space="preserve">If the UE indicates support of </w:t>
            </w:r>
            <w:r w:rsidRPr="00757FFB">
              <w:rPr>
                <w:rFonts w:ascii="Arial" w:hAnsi="Arial" w:cs="Arial"/>
                <w:i/>
                <w:sz w:val="18"/>
                <w:szCs w:val="18"/>
                <w:lang w:eastAsia="ja-JP"/>
              </w:rPr>
              <w:t>simultaneousTCI-ActMultipleCC-r16</w:t>
            </w:r>
            <w:r w:rsidRPr="00757FFB">
              <w:rPr>
                <w:rFonts w:ascii="Arial" w:hAnsi="Arial" w:cs="Arial"/>
                <w:sz w:val="18"/>
                <w:szCs w:val="18"/>
                <w:lang w:eastAsia="ja-JP"/>
              </w:rPr>
              <w:t xml:space="preserve"> for a FR and support of at least one of </w:t>
            </w:r>
            <w:r w:rsidRPr="00757FFB">
              <w:rPr>
                <w:rFonts w:ascii="Arial" w:hAnsi="Arial" w:cs="Arial"/>
                <w:i/>
                <w:sz w:val="18"/>
                <w:szCs w:val="18"/>
                <w:lang w:eastAsia="ja-JP"/>
              </w:rPr>
              <w:t>singleDCI-SDM-scheme-r16</w:t>
            </w:r>
            <w:r w:rsidRPr="00757FFB">
              <w:rPr>
                <w:rFonts w:ascii="Arial" w:hAnsi="Arial" w:cs="Arial"/>
                <w:sz w:val="18"/>
                <w:szCs w:val="18"/>
                <w:lang w:eastAsia="ja-JP"/>
              </w:rPr>
              <w:t xml:space="preserve">, </w:t>
            </w:r>
            <w:r w:rsidRPr="00757FFB">
              <w:rPr>
                <w:rFonts w:ascii="Arial" w:hAnsi="Arial" w:cs="Arial"/>
                <w:i/>
                <w:sz w:val="18"/>
                <w:szCs w:val="18"/>
                <w:lang w:eastAsia="ja-JP"/>
              </w:rPr>
              <w:t>supportFDM-SchemeA-r16</w:t>
            </w:r>
            <w:r w:rsidRPr="00757FFB">
              <w:rPr>
                <w:rFonts w:ascii="Arial" w:hAnsi="Arial" w:cs="Arial"/>
                <w:sz w:val="18"/>
                <w:szCs w:val="18"/>
                <w:lang w:eastAsia="ja-JP"/>
              </w:rPr>
              <w:t xml:space="preserve">, </w:t>
            </w:r>
            <w:r w:rsidRPr="00757FFB">
              <w:rPr>
                <w:rFonts w:ascii="Arial" w:hAnsi="Arial" w:cs="Arial"/>
                <w:i/>
                <w:sz w:val="18"/>
                <w:szCs w:val="18"/>
                <w:lang w:eastAsia="ja-JP"/>
              </w:rPr>
              <w:t>supportFDM-SchemeB-r16</w:t>
            </w:r>
            <w:r w:rsidRPr="00757FFB">
              <w:rPr>
                <w:rFonts w:ascii="Arial" w:hAnsi="Arial" w:cs="Arial"/>
                <w:sz w:val="18"/>
                <w:szCs w:val="18"/>
                <w:lang w:eastAsia="ja-JP"/>
              </w:rPr>
              <w:t xml:space="preserve">, </w:t>
            </w:r>
            <w:r w:rsidRPr="00757FFB">
              <w:rPr>
                <w:rFonts w:ascii="Arial" w:hAnsi="Arial" w:cs="Arial"/>
                <w:i/>
                <w:sz w:val="18"/>
                <w:szCs w:val="18"/>
                <w:lang w:eastAsia="ja-JP"/>
              </w:rPr>
              <w:t>supportTDM-SchemeA-r16</w:t>
            </w:r>
            <w:r w:rsidRPr="00757FFB">
              <w:rPr>
                <w:rFonts w:ascii="Arial" w:hAnsi="Arial" w:cs="Arial"/>
                <w:sz w:val="18"/>
                <w:szCs w:val="18"/>
                <w:lang w:eastAsia="ja-JP"/>
              </w:rPr>
              <w:t xml:space="preserve"> or </w:t>
            </w:r>
            <w:r w:rsidRPr="00757FFB">
              <w:rPr>
                <w:rFonts w:ascii="Arial" w:hAnsi="Arial" w:cs="Arial"/>
                <w:i/>
                <w:sz w:val="18"/>
                <w:szCs w:val="18"/>
                <w:lang w:eastAsia="ja-JP"/>
              </w:rPr>
              <w:t>supportInter-slotTDM-r16</w:t>
            </w:r>
            <w:r w:rsidRPr="00757FFB">
              <w:rPr>
                <w:rFonts w:ascii="Arial" w:hAnsi="Arial" w:cs="Arial"/>
                <w:sz w:val="18"/>
                <w:szCs w:val="18"/>
                <w:lang w:eastAsia="ja-JP"/>
              </w:rPr>
              <w:t xml:space="preserve"> for at least one band or component carrier of this FR, the UE shall indicate support of </w:t>
            </w:r>
            <w:r w:rsidRPr="00757FFB">
              <w:rPr>
                <w:rFonts w:ascii="Arial" w:hAnsi="Arial" w:cs="Arial"/>
                <w:i/>
                <w:sz w:val="18"/>
                <w:szCs w:val="18"/>
                <w:lang w:eastAsia="ja-JP"/>
              </w:rPr>
              <w:t>twoTCI-Act-servingCellInCC-List-r16</w:t>
            </w:r>
            <w:r w:rsidRPr="00757FFB">
              <w:rPr>
                <w:rFonts w:ascii="Arial" w:hAnsi="Arial" w:cs="Arial"/>
                <w:sz w:val="18"/>
                <w:szCs w:val="18"/>
                <w:lang w:eastAsia="ja-JP"/>
              </w:rPr>
              <w:t xml:space="preserve"> for this FR.</w:t>
            </w:r>
          </w:p>
        </w:tc>
        <w:tc>
          <w:tcPr>
            <w:tcW w:w="709" w:type="dxa"/>
          </w:tcPr>
          <w:p w14:paraId="283815D4"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AAA30F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CY</w:t>
            </w:r>
          </w:p>
        </w:tc>
        <w:tc>
          <w:tcPr>
            <w:tcW w:w="709" w:type="dxa"/>
          </w:tcPr>
          <w:p w14:paraId="3E247FF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94E0E9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5BD08C96" w14:textId="77777777" w:rsidTr="00124E87">
        <w:trPr>
          <w:cantSplit/>
          <w:tblHeader/>
        </w:trPr>
        <w:tc>
          <w:tcPr>
            <w:tcW w:w="6917" w:type="dxa"/>
          </w:tcPr>
          <w:p w14:paraId="1EDC231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type1-HARQ-ACK-Codebook-r16</w:t>
            </w:r>
          </w:p>
          <w:p w14:paraId="7E39E45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757FFB">
              <w:rPr>
                <w:rFonts w:ascii="Arial" w:hAnsi="Arial"/>
                <w:i/>
                <w:sz w:val="18"/>
                <w:lang w:eastAsia="ja-JP"/>
              </w:rPr>
              <w:t>dci-Format1-2And0-2-r16</w:t>
            </w:r>
            <w:r w:rsidRPr="00757FFB">
              <w:rPr>
                <w:rFonts w:ascii="Arial" w:hAnsi="Arial"/>
                <w:sz w:val="18"/>
                <w:lang w:eastAsia="ja-JP"/>
              </w:rPr>
              <w:t>. Support for FR1/FR2 is differentiated from the viewpoint of the scheduled carrier.</w:t>
            </w:r>
          </w:p>
        </w:tc>
        <w:tc>
          <w:tcPr>
            <w:tcW w:w="709" w:type="dxa"/>
          </w:tcPr>
          <w:p w14:paraId="0DFAD5E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AEC93D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10EFD3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B836BE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1779FA02" w14:textId="77777777" w:rsidTr="00124E87">
        <w:trPr>
          <w:cantSplit/>
          <w:tblHeader/>
        </w:trPr>
        <w:tc>
          <w:tcPr>
            <w:tcW w:w="6917" w:type="dxa"/>
          </w:tcPr>
          <w:p w14:paraId="6AAE2B62"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type1-PUSCH-RepetitionMultiSlots</w:t>
            </w:r>
          </w:p>
          <w:p w14:paraId="36C3471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757FFB">
              <w:rPr>
                <w:rFonts w:ascii="Arial" w:hAnsi="Arial"/>
                <w:i/>
                <w:iCs/>
                <w:sz w:val="18"/>
                <w:lang w:eastAsia="ja-JP"/>
              </w:rPr>
              <w:t xml:space="preserve">type1-PUSCH-RepetitionMultiSlots-r16 </w:t>
            </w:r>
            <w:r w:rsidRPr="00757FFB">
              <w:rPr>
                <w:rFonts w:ascii="Arial" w:hAnsi="Arial"/>
                <w:bCs/>
                <w:iCs/>
                <w:sz w:val="18"/>
                <w:lang w:eastAsia="ja-JP"/>
              </w:rPr>
              <w:t>applies.</w:t>
            </w:r>
          </w:p>
        </w:tc>
        <w:tc>
          <w:tcPr>
            <w:tcW w:w="709" w:type="dxa"/>
          </w:tcPr>
          <w:p w14:paraId="7C8AF3D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9B8E7E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5A470E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08B9FB0"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552F5493" w14:textId="77777777" w:rsidTr="00124E87">
        <w:trPr>
          <w:cantSplit/>
          <w:tblHeader/>
        </w:trPr>
        <w:tc>
          <w:tcPr>
            <w:tcW w:w="6917" w:type="dxa"/>
          </w:tcPr>
          <w:p w14:paraId="3D78D4C0"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type2-CG-ReleaseDCI-0-1-r16</w:t>
            </w:r>
          </w:p>
          <w:p w14:paraId="5F86A22A"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type 2 configured grant release by DCI format 0_1. If the UE supports this feature, the UE needs to report </w:t>
            </w:r>
            <w:r w:rsidRPr="00757FFB">
              <w:rPr>
                <w:rFonts w:ascii="Arial" w:hAnsi="Arial"/>
                <w:i/>
                <w:sz w:val="18"/>
                <w:lang w:eastAsia="ja-JP"/>
              </w:rPr>
              <w:t xml:space="preserve">configuredUL-GrantType2 </w:t>
            </w:r>
            <w:r w:rsidRPr="00757FFB">
              <w:rPr>
                <w:rFonts w:ascii="Arial" w:hAnsi="Arial"/>
                <w:sz w:val="18"/>
                <w:lang w:eastAsia="ja-JP"/>
              </w:rPr>
              <w:t xml:space="preserve">or </w:t>
            </w:r>
            <w:r w:rsidRPr="00757FFB">
              <w:rPr>
                <w:rFonts w:ascii="Arial" w:hAnsi="Arial"/>
                <w:i/>
                <w:sz w:val="18"/>
                <w:lang w:eastAsia="ja-JP"/>
              </w:rPr>
              <w:t>configuredUL-GrantType2-v1650</w:t>
            </w:r>
            <w:r w:rsidRPr="00757FFB">
              <w:rPr>
                <w:rFonts w:ascii="Arial" w:hAnsi="Arial"/>
                <w:sz w:val="18"/>
                <w:lang w:eastAsia="ja-JP"/>
              </w:rPr>
              <w:t>.</w:t>
            </w:r>
          </w:p>
        </w:tc>
        <w:tc>
          <w:tcPr>
            <w:tcW w:w="709" w:type="dxa"/>
          </w:tcPr>
          <w:p w14:paraId="4B080BF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EC09D8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E6771B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3181A1F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1828E94D" w14:textId="77777777" w:rsidTr="00124E87">
        <w:trPr>
          <w:cantSplit/>
          <w:tblHeader/>
        </w:trPr>
        <w:tc>
          <w:tcPr>
            <w:tcW w:w="6917" w:type="dxa"/>
          </w:tcPr>
          <w:p w14:paraId="13CC6F0F"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type2-CG-ReleaseDCI-0-2-r16</w:t>
            </w:r>
          </w:p>
          <w:p w14:paraId="24CD5C4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sz w:val="18"/>
                <w:lang w:eastAsia="ja-JP"/>
              </w:rPr>
              <w:t xml:space="preserve">Indicates whether the UE supports type 2 configured grant release by DCI format 0_2. If the UE supports this feature, the UE needs to report </w:t>
            </w:r>
            <w:r w:rsidRPr="00757FFB">
              <w:rPr>
                <w:rFonts w:ascii="Arial" w:hAnsi="Arial"/>
                <w:i/>
                <w:sz w:val="18"/>
                <w:lang w:eastAsia="ja-JP"/>
              </w:rPr>
              <w:t>configuredUL-GrantType2</w:t>
            </w:r>
            <w:r w:rsidRPr="00757FFB">
              <w:rPr>
                <w:rFonts w:ascii="Arial" w:hAnsi="Arial"/>
                <w:sz w:val="18"/>
                <w:lang w:eastAsia="ja-JP"/>
              </w:rPr>
              <w:t xml:space="preserve"> or </w:t>
            </w:r>
            <w:r w:rsidRPr="00757FFB">
              <w:rPr>
                <w:rFonts w:ascii="Arial" w:hAnsi="Arial"/>
                <w:i/>
                <w:sz w:val="18"/>
                <w:lang w:eastAsia="ja-JP"/>
              </w:rPr>
              <w:t xml:space="preserve">configuredUL-GrantType2-v1650 </w:t>
            </w:r>
            <w:r w:rsidRPr="00757FFB">
              <w:rPr>
                <w:rFonts w:ascii="Arial" w:hAnsi="Arial"/>
                <w:sz w:val="18"/>
                <w:lang w:eastAsia="ja-JP"/>
              </w:rPr>
              <w:t xml:space="preserve">and </w:t>
            </w:r>
            <w:r w:rsidRPr="00757FFB">
              <w:rPr>
                <w:rFonts w:ascii="Arial" w:hAnsi="Arial"/>
                <w:i/>
                <w:sz w:val="18"/>
                <w:lang w:eastAsia="ja-JP"/>
              </w:rPr>
              <w:t>dci-Format1-2And0-2-r16</w:t>
            </w:r>
            <w:r w:rsidRPr="00757FFB">
              <w:rPr>
                <w:rFonts w:ascii="Arial" w:hAnsi="Arial"/>
                <w:sz w:val="18"/>
                <w:lang w:eastAsia="ja-JP"/>
              </w:rPr>
              <w:t>.</w:t>
            </w:r>
          </w:p>
        </w:tc>
        <w:tc>
          <w:tcPr>
            <w:tcW w:w="709" w:type="dxa"/>
          </w:tcPr>
          <w:p w14:paraId="7559003A"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726AB05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1FD1DB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66A541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628F3F88" w14:textId="77777777" w:rsidTr="00124E87">
        <w:trPr>
          <w:cantSplit/>
          <w:tblHeader/>
        </w:trPr>
        <w:tc>
          <w:tcPr>
            <w:tcW w:w="6917" w:type="dxa"/>
          </w:tcPr>
          <w:p w14:paraId="748AEB8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type2-HARQ-ACK-Codebook-r16</w:t>
            </w:r>
          </w:p>
          <w:p w14:paraId="1079F7CE"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Cs/>
                <w:iCs/>
                <w:sz w:val="18"/>
                <w:lang w:eastAsia="ja-JP"/>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32244D0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35AB484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6FFA921"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1907FD5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48121489" w14:textId="77777777" w:rsidTr="00124E87">
        <w:trPr>
          <w:cantSplit/>
          <w:tblHeader/>
        </w:trPr>
        <w:tc>
          <w:tcPr>
            <w:tcW w:w="6917" w:type="dxa"/>
          </w:tcPr>
          <w:p w14:paraId="2C853C71"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type2-PUSCH-RepetitionMultiSlots</w:t>
            </w:r>
          </w:p>
          <w:p w14:paraId="0E6C9472"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757FFB">
              <w:rPr>
                <w:rFonts w:ascii="Arial" w:hAnsi="Arial"/>
                <w:i/>
                <w:iCs/>
                <w:sz w:val="18"/>
                <w:lang w:eastAsia="ja-JP"/>
              </w:rPr>
              <w:t xml:space="preserve">type2-PUSCH-RepetitionMultiSlots-r16 </w:t>
            </w:r>
            <w:r w:rsidRPr="00757FFB">
              <w:rPr>
                <w:rFonts w:ascii="Arial" w:hAnsi="Arial"/>
                <w:bCs/>
                <w:iCs/>
                <w:sz w:val="18"/>
                <w:lang w:eastAsia="ja-JP"/>
              </w:rPr>
              <w:t>applies.</w:t>
            </w:r>
          </w:p>
        </w:tc>
        <w:tc>
          <w:tcPr>
            <w:tcW w:w="709" w:type="dxa"/>
          </w:tcPr>
          <w:p w14:paraId="7687814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7774C8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6C062E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5D9F6C7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69683F8" w14:textId="77777777" w:rsidTr="00124E87">
        <w:trPr>
          <w:cantSplit/>
          <w:tblHeader/>
        </w:trPr>
        <w:tc>
          <w:tcPr>
            <w:tcW w:w="6917" w:type="dxa"/>
          </w:tcPr>
          <w:p w14:paraId="78AAA1C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type2-SP-CSI-Feedback-LongPUCCH</w:t>
            </w:r>
          </w:p>
          <w:p w14:paraId="450D89F0"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UE supports Type II CSI semi-persistent CSI reporting over PUCCH Formats 3 and 4 as defined in clause 5.2.4 of TS 38.214 [12].</w:t>
            </w:r>
          </w:p>
        </w:tc>
        <w:tc>
          <w:tcPr>
            <w:tcW w:w="709" w:type="dxa"/>
          </w:tcPr>
          <w:p w14:paraId="3371A803"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2A473D2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0A02C92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7EAD26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r w:rsidR="00757FFB" w:rsidRPr="00757FFB" w14:paraId="7F0A5951" w14:textId="77777777" w:rsidTr="00124E87">
        <w:trPr>
          <w:cantSplit/>
          <w:tblHeader/>
        </w:trPr>
        <w:tc>
          <w:tcPr>
            <w:tcW w:w="6917" w:type="dxa"/>
          </w:tcPr>
          <w:p w14:paraId="0751B709"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uci-CodeBlockSegmentation</w:t>
            </w:r>
          </w:p>
          <w:p w14:paraId="64E7842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segmenting UCI into multiple code blocks depending on the payload size.</w:t>
            </w:r>
          </w:p>
        </w:tc>
        <w:tc>
          <w:tcPr>
            <w:tcW w:w="709" w:type="dxa"/>
          </w:tcPr>
          <w:p w14:paraId="20C58245"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54234A1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68DE1098"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A2F98EC"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7436C019" w14:textId="77777777" w:rsidTr="00124E87">
        <w:trPr>
          <w:cantSplit/>
          <w:tblHeader/>
        </w:trPr>
        <w:tc>
          <w:tcPr>
            <w:tcW w:w="6917" w:type="dxa"/>
          </w:tcPr>
          <w:p w14:paraId="4B11727C"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ul-64QAM-MCS-TableAlt</w:t>
            </w:r>
          </w:p>
          <w:p w14:paraId="7761D4D6"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the alternative 64QAM MCS table for PUSCH with and without transform precoding respectively.</w:t>
            </w:r>
          </w:p>
        </w:tc>
        <w:tc>
          <w:tcPr>
            <w:tcW w:w="709" w:type="dxa"/>
          </w:tcPr>
          <w:p w14:paraId="7F2F151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4C4A1802"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5187E529"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656F26F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49C63AAE" w14:textId="77777777" w:rsidTr="00124E87">
        <w:trPr>
          <w:cantSplit/>
          <w:tblHeader/>
        </w:trPr>
        <w:tc>
          <w:tcPr>
            <w:tcW w:w="6917" w:type="dxa"/>
          </w:tcPr>
          <w:p w14:paraId="73746E46"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lang w:eastAsia="ja-JP"/>
              </w:rPr>
            </w:pPr>
            <w:r w:rsidRPr="00757FFB">
              <w:rPr>
                <w:rFonts w:ascii="Arial" w:hAnsi="Arial"/>
                <w:b/>
                <w:i/>
                <w:sz w:val="18"/>
                <w:lang w:eastAsia="ja-JP"/>
              </w:rPr>
              <w:t>ul-SchedulingOffset</w:t>
            </w:r>
          </w:p>
          <w:p w14:paraId="54B7628C" w14:textId="77777777" w:rsidR="00757FFB" w:rsidRPr="00757FFB" w:rsidRDefault="00757FFB" w:rsidP="00757FFB">
            <w:pPr>
              <w:keepNext/>
              <w:keepLines/>
              <w:overflowPunct w:val="0"/>
              <w:autoSpaceDE w:val="0"/>
              <w:autoSpaceDN w:val="0"/>
              <w:adjustRightInd w:val="0"/>
              <w:spacing w:after="0"/>
              <w:textAlignment w:val="baseline"/>
              <w:rPr>
                <w:rFonts w:ascii="Arial" w:hAnsi="Arial"/>
                <w:sz w:val="18"/>
                <w:lang w:eastAsia="ja-JP"/>
              </w:rPr>
            </w:pPr>
            <w:r w:rsidRPr="00757FFB">
              <w:rPr>
                <w:rFonts w:ascii="Arial" w:hAnsi="Arial"/>
                <w:sz w:val="18"/>
                <w:lang w:eastAsia="ja-JP"/>
              </w:rPr>
              <w:t>Indicates whether the UE supports UL scheduling slot offset (K2) greater than 12.</w:t>
            </w:r>
          </w:p>
        </w:tc>
        <w:tc>
          <w:tcPr>
            <w:tcW w:w="709" w:type="dxa"/>
          </w:tcPr>
          <w:p w14:paraId="1A4C7D16"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036781D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09" w:type="dxa"/>
          </w:tcPr>
          <w:p w14:paraId="34EE096D"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c>
          <w:tcPr>
            <w:tcW w:w="728" w:type="dxa"/>
          </w:tcPr>
          <w:p w14:paraId="2AEC640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Yes</w:t>
            </w:r>
          </w:p>
        </w:tc>
      </w:tr>
      <w:tr w:rsidR="00757FFB" w:rsidRPr="00757FFB" w14:paraId="2080A31F" w14:textId="77777777" w:rsidTr="00124E87">
        <w:trPr>
          <w:cantSplit/>
          <w:tblHeader/>
        </w:trPr>
        <w:tc>
          <w:tcPr>
            <w:tcW w:w="6917" w:type="dxa"/>
          </w:tcPr>
          <w:p w14:paraId="54C612C1"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757FFB">
              <w:rPr>
                <w:rFonts w:ascii="Arial" w:hAnsi="Arial" w:cs="Arial"/>
                <w:b/>
                <w:bCs/>
                <w:i/>
                <w:iCs/>
                <w:sz w:val="18"/>
                <w:szCs w:val="18"/>
                <w:lang w:eastAsia="en-GB"/>
              </w:rPr>
              <w:t>unifiedJointTCI-commonUpdate-r17</w:t>
            </w:r>
          </w:p>
          <w:p w14:paraId="4DCA6562" w14:textId="77777777" w:rsidR="00757FFB" w:rsidRPr="00757FFB" w:rsidRDefault="00757FFB" w:rsidP="00757FFB">
            <w:pPr>
              <w:keepNext/>
              <w:keepLines/>
              <w:overflowPunct w:val="0"/>
              <w:autoSpaceDE w:val="0"/>
              <w:autoSpaceDN w:val="0"/>
              <w:adjustRightInd w:val="0"/>
              <w:spacing w:after="0"/>
              <w:textAlignment w:val="baseline"/>
              <w:rPr>
                <w:rFonts w:ascii="Arial" w:hAnsi="Arial" w:cs="Arial"/>
                <w:sz w:val="18"/>
                <w:szCs w:val="18"/>
                <w:lang w:eastAsia="ja-JP"/>
              </w:rPr>
            </w:pPr>
            <w:r w:rsidRPr="00757FFB">
              <w:rPr>
                <w:rFonts w:ascii="Arial" w:hAnsi="Arial" w:cs="Arial"/>
                <w:sz w:val="18"/>
                <w:szCs w:val="18"/>
                <w:lang w:eastAsia="ja-JP"/>
              </w:rPr>
              <w:t>Indicates the maximum number of configured CC lists per cell group for common multi-CC TCI state ID update and activation.</w:t>
            </w:r>
          </w:p>
          <w:p w14:paraId="68A03053" w14:textId="77777777" w:rsidR="00757FFB" w:rsidRPr="00757FFB" w:rsidRDefault="00757FFB" w:rsidP="00757FFB">
            <w:pPr>
              <w:keepNext/>
              <w:keepLines/>
              <w:overflowPunct w:val="0"/>
              <w:autoSpaceDE w:val="0"/>
              <w:autoSpaceDN w:val="0"/>
              <w:adjustRightInd w:val="0"/>
              <w:spacing w:after="0"/>
              <w:textAlignment w:val="baseline"/>
              <w:rPr>
                <w:rFonts w:ascii="Arial" w:hAnsi="Arial"/>
                <w:b/>
                <w:i/>
                <w:sz w:val="18"/>
                <w:szCs w:val="18"/>
                <w:lang w:eastAsia="ja-JP"/>
              </w:rPr>
            </w:pPr>
            <w:r w:rsidRPr="00757FFB">
              <w:rPr>
                <w:rFonts w:ascii="Arial" w:hAnsi="Arial" w:cs="Arial"/>
                <w:sz w:val="18"/>
                <w:szCs w:val="18"/>
                <w:lang w:eastAsia="ja-JP"/>
              </w:rPr>
              <w:t xml:space="preserve">The UE indicating support of this feature shall also indicate support of </w:t>
            </w:r>
            <w:r w:rsidRPr="00757FFB">
              <w:rPr>
                <w:rFonts w:ascii="Arial" w:hAnsi="Arial" w:cs="Arial"/>
                <w:i/>
                <w:iCs/>
                <w:sz w:val="18"/>
                <w:szCs w:val="18"/>
                <w:lang w:eastAsia="ja-JP"/>
              </w:rPr>
              <w:t>unifiedJointTCI-commonMultiCC-r17</w:t>
            </w:r>
            <w:r w:rsidRPr="00757FFB">
              <w:rPr>
                <w:rFonts w:ascii="Arial" w:hAnsi="Arial" w:cs="Arial"/>
                <w:sz w:val="18"/>
                <w:szCs w:val="18"/>
                <w:lang w:eastAsia="ja-JP"/>
              </w:rPr>
              <w:t xml:space="preserve"> or </w:t>
            </w:r>
            <w:r w:rsidRPr="00757FFB">
              <w:rPr>
                <w:rFonts w:ascii="Arial" w:hAnsi="Arial" w:cs="Arial"/>
                <w:i/>
                <w:iCs/>
                <w:sz w:val="18"/>
                <w:szCs w:val="18"/>
                <w:lang w:eastAsia="ja-JP"/>
              </w:rPr>
              <w:t>unifiedSeparateTCI-commonMultiCC-r17</w:t>
            </w:r>
            <w:r w:rsidRPr="00757FFB">
              <w:rPr>
                <w:rFonts w:ascii="Arial" w:hAnsi="Arial" w:cs="Arial"/>
                <w:sz w:val="18"/>
                <w:szCs w:val="18"/>
                <w:lang w:eastAsia="ja-JP"/>
              </w:rPr>
              <w:t>.</w:t>
            </w:r>
          </w:p>
        </w:tc>
        <w:tc>
          <w:tcPr>
            <w:tcW w:w="709" w:type="dxa"/>
          </w:tcPr>
          <w:p w14:paraId="646AC42E"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UE</w:t>
            </w:r>
          </w:p>
        </w:tc>
        <w:tc>
          <w:tcPr>
            <w:tcW w:w="567" w:type="dxa"/>
          </w:tcPr>
          <w:p w14:paraId="6EF5055B"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09" w:type="dxa"/>
          </w:tcPr>
          <w:p w14:paraId="48DB5C6F"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c>
          <w:tcPr>
            <w:tcW w:w="728" w:type="dxa"/>
          </w:tcPr>
          <w:p w14:paraId="2275E937" w14:textId="77777777" w:rsidR="00757FFB" w:rsidRPr="00757FFB" w:rsidRDefault="00757FFB" w:rsidP="00757FFB">
            <w:pPr>
              <w:keepNext/>
              <w:keepLines/>
              <w:overflowPunct w:val="0"/>
              <w:autoSpaceDE w:val="0"/>
              <w:autoSpaceDN w:val="0"/>
              <w:adjustRightInd w:val="0"/>
              <w:spacing w:after="0"/>
              <w:jc w:val="center"/>
              <w:textAlignment w:val="baseline"/>
              <w:rPr>
                <w:rFonts w:ascii="Arial" w:hAnsi="Arial"/>
                <w:sz w:val="18"/>
                <w:lang w:eastAsia="ja-JP"/>
              </w:rPr>
            </w:pPr>
            <w:r w:rsidRPr="00757FFB">
              <w:rPr>
                <w:rFonts w:ascii="Arial" w:hAnsi="Arial"/>
                <w:sz w:val="18"/>
                <w:lang w:eastAsia="ja-JP"/>
              </w:rPr>
              <w:t>No</w:t>
            </w:r>
          </w:p>
        </w:tc>
      </w:tr>
    </w:tbl>
    <w:p w14:paraId="0D2CB39B" w14:textId="77777777" w:rsidR="00426694" w:rsidRDefault="00426694" w:rsidP="00426694">
      <w:pPr>
        <w:rPr>
          <w:noProof/>
        </w:rPr>
      </w:pPr>
    </w:p>
    <w:p w14:paraId="65EC934E" w14:textId="77777777" w:rsidR="00426694" w:rsidRPr="005A5309" w:rsidRDefault="00426694" w:rsidP="0071277A">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3FDBFA2B" w14:textId="77777777" w:rsidR="00426694" w:rsidRDefault="00426694" w:rsidP="00426694"/>
    <w:p w14:paraId="0BD0E3F6" w14:textId="77777777" w:rsidR="002D0368" w:rsidRPr="002D0368" w:rsidRDefault="002D0368" w:rsidP="002D0368">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02" w:name="_Toc12750905"/>
      <w:bookmarkStart w:id="203" w:name="_Toc29382270"/>
      <w:bookmarkStart w:id="204" w:name="_Toc37093387"/>
      <w:bookmarkStart w:id="205" w:name="_Toc37238663"/>
      <w:bookmarkStart w:id="206" w:name="_Toc37238777"/>
      <w:bookmarkStart w:id="207" w:name="_Toc46488674"/>
      <w:bookmarkStart w:id="208" w:name="_Toc52574095"/>
      <w:bookmarkStart w:id="209" w:name="_Toc52574181"/>
      <w:bookmarkStart w:id="210" w:name="_Toc146751313"/>
      <w:r w:rsidRPr="002D0368">
        <w:rPr>
          <w:rFonts w:ascii="Arial" w:hAnsi="Arial"/>
          <w:sz w:val="28"/>
          <w:lang w:eastAsia="ja-JP"/>
        </w:rPr>
        <w:t>4.2.9</w:t>
      </w:r>
      <w:r w:rsidRPr="002D0368">
        <w:rPr>
          <w:rFonts w:ascii="Arial" w:hAnsi="Arial"/>
          <w:sz w:val="28"/>
          <w:lang w:eastAsia="ja-JP"/>
        </w:rPr>
        <w:tab/>
      </w:r>
      <w:r w:rsidRPr="002D0368">
        <w:rPr>
          <w:rFonts w:ascii="Arial" w:hAnsi="Arial"/>
          <w:i/>
          <w:sz w:val="28"/>
          <w:lang w:eastAsia="ja-JP"/>
        </w:rPr>
        <w:t>MeasAndMobParameters</w:t>
      </w:r>
      <w:bookmarkEnd w:id="202"/>
      <w:bookmarkEnd w:id="203"/>
      <w:bookmarkEnd w:id="204"/>
      <w:bookmarkEnd w:id="205"/>
      <w:bookmarkEnd w:id="206"/>
      <w:bookmarkEnd w:id="207"/>
      <w:bookmarkEnd w:id="208"/>
      <w:bookmarkEnd w:id="209"/>
      <w:bookmarkEnd w:id="21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D0368" w:rsidRPr="002D0368" w14:paraId="04276BCC" w14:textId="77777777" w:rsidTr="00124E87">
        <w:trPr>
          <w:cantSplit/>
          <w:tblHeader/>
        </w:trPr>
        <w:tc>
          <w:tcPr>
            <w:tcW w:w="6807" w:type="dxa"/>
          </w:tcPr>
          <w:p w14:paraId="67C6173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2D0368">
              <w:rPr>
                <w:rFonts w:ascii="Arial" w:hAnsi="Arial" w:cs="Arial"/>
                <w:b/>
                <w:sz w:val="18"/>
                <w:szCs w:val="18"/>
                <w:lang w:eastAsia="ja-JP"/>
              </w:rPr>
              <w:t>Definitions for parameters</w:t>
            </w:r>
          </w:p>
        </w:tc>
        <w:tc>
          <w:tcPr>
            <w:tcW w:w="709" w:type="dxa"/>
          </w:tcPr>
          <w:p w14:paraId="357500A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2D0368">
              <w:rPr>
                <w:rFonts w:ascii="Arial" w:hAnsi="Arial" w:cs="Arial"/>
                <w:b/>
                <w:sz w:val="18"/>
                <w:szCs w:val="18"/>
                <w:lang w:eastAsia="ja-JP"/>
              </w:rPr>
              <w:t>Per</w:t>
            </w:r>
          </w:p>
        </w:tc>
        <w:tc>
          <w:tcPr>
            <w:tcW w:w="564" w:type="dxa"/>
          </w:tcPr>
          <w:p w14:paraId="64A5F90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2D0368">
              <w:rPr>
                <w:rFonts w:ascii="Arial" w:hAnsi="Arial" w:cs="Arial"/>
                <w:b/>
                <w:sz w:val="18"/>
                <w:szCs w:val="18"/>
                <w:lang w:eastAsia="ja-JP"/>
              </w:rPr>
              <w:t>M</w:t>
            </w:r>
          </w:p>
        </w:tc>
        <w:tc>
          <w:tcPr>
            <w:tcW w:w="712" w:type="dxa"/>
          </w:tcPr>
          <w:p w14:paraId="4E505C6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2D0368">
              <w:rPr>
                <w:rFonts w:ascii="Arial" w:hAnsi="Arial" w:cs="Arial"/>
                <w:b/>
                <w:sz w:val="18"/>
                <w:szCs w:val="18"/>
                <w:lang w:eastAsia="ja-JP"/>
              </w:rPr>
              <w:t>FDD-TDD DIFF</w:t>
            </w:r>
          </w:p>
        </w:tc>
        <w:tc>
          <w:tcPr>
            <w:tcW w:w="737" w:type="dxa"/>
          </w:tcPr>
          <w:p w14:paraId="7BF514A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
                <w:sz w:val="18"/>
                <w:szCs w:val="18"/>
                <w:lang w:eastAsia="ja-JP"/>
              </w:rPr>
            </w:pPr>
            <w:r w:rsidRPr="002D0368">
              <w:rPr>
                <w:rFonts w:ascii="Arial" w:eastAsia="MS Mincho" w:hAnsi="Arial" w:cs="Arial"/>
                <w:b/>
                <w:sz w:val="18"/>
                <w:szCs w:val="18"/>
                <w:lang w:eastAsia="ja-JP"/>
              </w:rPr>
              <w:t>FR1-FR2 DIFF</w:t>
            </w:r>
          </w:p>
        </w:tc>
      </w:tr>
      <w:tr w:rsidR="002D0368" w:rsidRPr="002D0368" w14:paraId="4D2518F3"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775F2C13"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cli-RSSI-Meas-r16</w:t>
            </w:r>
          </w:p>
          <w:p w14:paraId="192AD33C"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Cs/>
                <w:iCs/>
                <w:sz w:val="18"/>
                <w:szCs w:val="18"/>
                <w:lang w:eastAsia="ja-JP"/>
              </w:rPr>
            </w:pPr>
            <w:r w:rsidRPr="002D0368">
              <w:rPr>
                <w:rFonts w:ascii="Arial" w:hAnsi="Arial" w:cs="Arial"/>
                <w:bCs/>
                <w:iCs/>
                <w:sz w:val="18"/>
                <w:szCs w:val="18"/>
                <w:lang w:eastAsia="ja-JP"/>
              </w:rPr>
              <w:t>Indicates whether the UE can perform CLI RSSI measurements as specified in TS 38.215 [13] and supports periodical reporting and measurement event triggering as specified in TS 38.331 [9].</w:t>
            </w:r>
            <w:r w:rsidRPr="002D0368">
              <w:rPr>
                <w:rFonts w:ascii="Arial" w:eastAsia="MS PGothic" w:hAnsi="Arial" w:cs="Arial"/>
                <w:sz w:val="18"/>
                <w:szCs w:val="18"/>
                <w:lang w:eastAsia="ja-JP"/>
              </w:rPr>
              <w:t xml:space="preserve"> If the UE supports this feature, the UE needs to report </w:t>
            </w:r>
            <w:r w:rsidRPr="002D0368">
              <w:rPr>
                <w:rFonts w:ascii="Arial" w:eastAsia="MS PGothic" w:hAnsi="Arial" w:cs="Arial"/>
                <w:i/>
                <w:sz w:val="18"/>
                <w:szCs w:val="18"/>
                <w:lang w:eastAsia="ja-JP"/>
              </w:rPr>
              <w:t>maxNumberCLI-RSSI-r16</w:t>
            </w:r>
            <w:r w:rsidRPr="002D0368">
              <w:rPr>
                <w:rFonts w:ascii="Arial" w:eastAsia="MS PGothic" w:hAnsi="Arial" w:cs="Arial"/>
                <w:sz w:val="18"/>
                <w:szCs w:val="18"/>
                <w:lang w:eastAsia="ja-JP"/>
              </w:rPr>
              <w:t>.</w:t>
            </w:r>
            <w:r w:rsidRPr="002D0368">
              <w:rPr>
                <w:rFonts w:ascii="Arial" w:hAnsi="Arial" w:cs="Arial"/>
                <w:bCs/>
                <w:iCs/>
                <w:sz w:val="18"/>
                <w:szCs w:val="18"/>
                <w:lang w:eastAsia="ja-JP"/>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AF661D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915368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3DDA7BD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01CDBF0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68BA1952"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233AF3BB"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cli-SRS-RSRP-Meas-r16</w:t>
            </w:r>
          </w:p>
          <w:p w14:paraId="27A5020F"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Cs/>
                <w:iCs/>
                <w:sz w:val="18"/>
                <w:szCs w:val="18"/>
                <w:lang w:eastAsia="ja-JP"/>
              </w:rPr>
            </w:pPr>
            <w:r w:rsidRPr="002D0368">
              <w:rPr>
                <w:rFonts w:ascii="Arial" w:hAnsi="Arial" w:cs="Arial"/>
                <w:bCs/>
                <w:iCs/>
                <w:sz w:val="18"/>
                <w:szCs w:val="18"/>
                <w:lang w:eastAsia="ja-JP"/>
              </w:rPr>
              <w:t xml:space="preserve">Indicates whether the UE can perform SRS RSRP measurements as specified in TS 38.215 [13] and supports periodical reporting and measurement event triggering based on SRS-RSRP </w:t>
            </w:r>
            <w:r w:rsidRPr="002D0368">
              <w:rPr>
                <w:rFonts w:ascii="Arial" w:hAnsi="Arial" w:cs="Arial"/>
                <w:sz w:val="18"/>
                <w:szCs w:val="18"/>
                <w:lang w:eastAsia="x-none"/>
              </w:rPr>
              <w:t xml:space="preserve">as specified in </w:t>
            </w:r>
            <w:r w:rsidRPr="002D0368">
              <w:rPr>
                <w:rFonts w:ascii="Arial" w:hAnsi="Arial" w:cs="Arial"/>
                <w:bCs/>
                <w:iCs/>
                <w:sz w:val="18"/>
                <w:szCs w:val="18"/>
                <w:lang w:eastAsia="ja-JP"/>
              </w:rPr>
              <w:t>TS 38.331 [9].</w:t>
            </w:r>
            <w:r w:rsidRPr="002D0368">
              <w:rPr>
                <w:rFonts w:ascii="Arial" w:eastAsia="MS PGothic" w:hAnsi="Arial" w:cs="Arial"/>
                <w:sz w:val="18"/>
                <w:szCs w:val="18"/>
                <w:lang w:eastAsia="ja-JP"/>
              </w:rPr>
              <w:t xml:space="preserve"> If the UE supports this feature, the UE needs to report </w:t>
            </w:r>
            <w:r w:rsidRPr="002D0368">
              <w:rPr>
                <w:rFonts w:ascii="Arial" w:eastAsia="MS PGothic" w:hAnsi="Arial" w:cs="Arial"/>
                <w:i/>
                <w:sz w:val="18"/>
                <w:szCs w:val="18"/>
                <w:lang w:eastAsia="ja-JP"/>
              </w:rPr>
              <w:t>maxNumberCLI-SRS-RSRP-r16</w:t>
            </w:r>
            <w:r w:rsidRPr="002D0368">
              <w:rPr>
                <w:rFonts w:ascii="Arial" w:eastAsia="MS PGothic" w:hAnsi="Arial" w:cs="Arial"/>
                <w:iCs/>
                <w:sz w:val="18"/>
                <w:szCs w:val="18"/>
                <w:lang w:eastAsia="ja-JP"/>
              </w:rPr>
              <w:t xml:space="preserve"> and </w:t>
            </w:r>
            <w:r w:rsidRPr="002D0368">
              <w:rPr>
                <w:rFonts w:ascii="Arial" w:eastAsia="MS PGothic" w:hAnsi="Arial" w:cs="Arial"/>
                <w:i/>
                <w:sz w:val="18"/>
                <w:szCs w:val="18"/>
                <w:lang w:eastAsia="ja-JP"/>
              </w:rPr>
              <w:t>maxNumberPerSlotCLI-SRS-RSRP-r16</w:t>
            </w:r>
            <w:r w:rsidRPr="002D0368">
              <w:rPr>
                <w:rFonts w:ascii="Arial" w:eastAsia="MS PGothic" w:hAnsi="Arial" w:cs="Arial"/>
                <w:sz w:val="18"/>
                <w:szCs w:val="18"/>
                <w:lang w:eastAsia="ja-JP"/>
              </w:rPr>
              <w:t>.</w:t>
            </w:r>
            <w:r w:rsidRPr="002D0368">
              <w:rPr>
                <w:rFonts w:ascii="Arial" w:hAnsi="Arial" w:cs="Arial"/>
                <w:bCs/>
                <w:iCs/>
                <w:sz w:val="18"/>
                <w:szCs w:val="18"/>
                <w:lang w:eastAsia="ja-JP"/>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004CCAF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D137DE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FD22A1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0CA673E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14FD5EE5"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466A50E8"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concurrentMeasGap-r17</w:t>
            </w:r>
          </w:p>
          <w:p w14:paraId="77AEA041"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sz w:val="18"/>
                <w:szCs w:val="18"/>
                <w:lang w:eastAsia="ja-JP"/>
              </w:rPr>
            </w:pPr>
            <w:r w:rsidRPr="002D0368">
              <w:rPr>
                <w:rFonts w:ascii="Arial" w:hAnsi="Arial" w:cs="Arial"/>
                <w:sz w:val="18"/>
                <w:szCs w:val="18"/>
                <w:lang w:eastAsia="ja-JP"/>
              </w:rPr>
              <w:t>Indicates whether the UE supports the concurrent measurements gaps as specified in TS 38.133 [5]. The capability signalling comprises the following parameters:</w:t>
            </w:r>
          </w:p>
          <w:p w14:paraId="0146E4DD" w14:textId="77777777" w:rsidR="002D0368" w:rsidRPr="002D0368" w:rsidRDefault="002D0368" w:rsidP="002D0368">
            <w:pPr>
              <w:overflowPunct w:val="0"/>
              <w:autoSpaceDE w:val="0"/>
              <w:autoSpaceDN w:val="0"/>
              <w:adjustRightInd w:val="0"/>
              <w:spacing w:after="0"/>
              <w:ind w:left="568" w:hanging="284"/>
              <w:textAlignment w:val="baseline"/>
              <w:rPr>
                <w:rFonts w:cs="Arial"/>
                <w:szCs w:val="18"/>
                <w:lang w:eastAsia="ja-JP"/>
              </w:rPr>
            </w:pPr>
            <w:r w:rsidRPr="002D0368">
              <w:rPr>
                <w:rFonts w:ascii="Arial" w:hAnsi="Arial" w:cs="Arial"/>
                <w:sz w:val="18"/>
                <w:szCs w:val="18"/>
                <w:lang w:eastAsia="ja-JP"/>
              </w:rPr>
              <w:t>-</w:t>
            </w:r>
            <w:r w:rsidRPr="002D0368">
              <w:rPr>
                <w:rFonts w:ascii="Arial" w:hAnsi="Arial" w:cs="Arial"/>
                <w:sz w:val="18"/>
                <w:szCs w:val="18"/>
                <w:lang w:eastAsia="ja-JP"/>
              </w:rPr>
              <w:tab/>
            </w:r>
            <w:r w:rsidRPr="002D0368">
              <w:rPr>
                <w:rFonts w:ascii="Arial" w:hAnsi="Arial" w:cs="Arial"/>
                <w:i/>
                <w:iCs/>
                <w:sz w:val="18"/>
                <w:szCs w:val="18"/>
                <w:lang w:eastAsia="ja-JP"/>
              </w:rPr>
              <w:t>concurrentPerUE-OnlyMeasGap-r17</w:t>
            </w:r>
            <w:r w:rsidRPr="002D0368">
              <w:rPr>
                <w:rFonts w:ascii="Arial" w:hAnsi="Arial" w:cs="Arial"/>
                <w:sz w:val="18"/>
                <w:szCs w:val="18"/>
                <w:lang w:eastAsia="ja-JP"/>
              </w:rPr>
              <w:t xml:space="preserve"> indicates whether the UE supports more than 1 per-UE measurement gap configurations (i.e. gap combination configuration id = 2 as specified in TS38.133 [5]), or</w:t>
            </w:r>
          </w:p>
          <w:p w14:paraId="17C6A085" w14:textId="77777777" w:rsidR="002D0368" w:rsidRPr="002D0368" w:rsidRDefault="002D0368" w:rsidP="002D0368">
            <w:pPr>
              <w:overflowPunct w:val="0"/>
              <w:autoSpaceDE w:val="0"/>
              <w:autoSpaceDN w:val="0"/>
              <w:adjustRightInd w:val="0"/>
              <w:spacing w:after="0"/>
              <w:ind w:left="568" w:hanging="284"/>
              <w:textAlignment w:val="baseline"/>
              <w:rPr>
                <w:b/>
                <w:bCs/>
                <w:i/>
                <w:iCs/>
                <w:lang w:eastAsia="ja-JP"/>
              </w:rPr>
            </w:pPr>
            <w:r w:rsidRPr="002D0368">
              <w:rPr>
                <w:rFonts w:ascii="Arial" w:hAnsi="Arial" w:cs="Arial"/>
                <w:i/>
                <w:iCs/>
                <w:sz w:val="18"/>
                <w:szCs w:val="18"/>
                <w:lang w:eastAsia="ja-JP"/>
              </w:rPr>
              <w:t>-</w:t>
            </w:r>
            <w:r w:rsidRPr="002D0368">
              <w:rPr>
                <w:rFonts w:ascii="Arial" w:hAnsi="Arial" w:cs="Arial"/>
                <w:sz w:val="18"/>
                <w:szCs w:val="18"/>
                <w:lang w:eastAsia="ja-JP"/>
              </w:rPr>
              <w:tab/>
            </w:r>
            <w:r w:rsidRPr="002D0368">
              <w:rPr>
                <w:rFonts w:ascii="Arial" w:hAnsi="Arial" w:cs="Arial"/>
                <w:i/>
                <w:iCs/>
                <w:sz w:val="18"/>
                <w:szCs w:val="18"/>
                <w:lang w:eastAsia="ja-JP"/>
              </w:rPr>
              <w:t>concurrentPerUE-PerFRCombMeasGap-r17</w:t>
            </w:r>
            <w:r w:rsidRPr="002D0368">
              <w:rPr>
                <w:rFonts w:ascii="Arial" w:hAnsi="Arial" w:cs="Arial"/>
                <w:sz w:val="18"/>
                <w:szCs w:val="18"/>
                <w:lang w:eastAsia="ja-JP"/>
              </w:rPr>
              <w:t xml:space="preserve"> indicates whether the UE supports all concurrent gap combination configurations as specified in TS 38.133 [5] including support of more than 1 per-UE measurement gap configurations. For UE capable of Rel-15 per-FR gap (</w:t>
            </w:r>
            <w:r w:rsidRPr="002D0368">
              <w:rPr>
                <w:rFonts w:ascii="Arial" w:hAnsi="Arial" w:cs="Arial"/>
                <w:i/>
                <w:iCs/>
                <w:sz w:val="18"/>
                <w:szCs w:val="18"/>
                <w:lang w:eastAsia="ja-JP"/>
              </w:rPr>
              <w:t>independentGapConfig</w:t>
            </w:r>
            <w:r w:rsidRPr="002D0368">
              <w:rPr>
                <w:rFonts w:ascii="Arial" w:hAnsi="Arial" w:cs="Arial"/>
                <w:sz w:val="18"/>
                <w:szCs w:val="18"/>
                <w:lang w:eastAsia="ja-JP"/>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TS38.133 [5]).</w:t>
            </w:r>
          </w:p>
        </w:tc>
        <w:tc>
          <w:tcPr>
            <w:tcW w:w="709" w:type="dxa"/>
            <w:tcBorders>
              <w:top w:val="single" w:sz="4" w:space="0" w:color="808080"/>
              <w:left w:val="single" w:sz="4" w:space="0" w:color="808080"/>
              <w:bottom w:val="single" w:sz="4" w:space="0" w:color="808080"/>
              <w:right w:val="single" w:sz="4" w:space="0" w:color="808080"/>
            </w:tcBorders>
          </w:tcPr>
          <w:p w14:paraId="3A08C49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D69C12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5D231E6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2752225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0E21C7B5"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572E3C80"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concurrentMeasGapEUTRA-r17</w:t>
            </w:r>
          </w:p>
          <w:p w14:paraId="23D3D50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sz w:val="18"/>
                <w:szCs w:val="18"/>
                <w:lang w:eastAsia="ja-JP"/>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2D0368">
              <w:rPr>
                <w:rFonts w:ascii="Arial" w:hAnsi="Arial" w:cs="Arial"/>
                <w:i/>
                <w:iCs/>
                <w:sz w:val="18"/>
                <w:szCs w:val="18"/>
                <w:lang w:eastAsia="ja-JP"/>
              </w:rPr>
              <w:t>concurrentMeasGap-r17</w:t>
            </w:r>
            <w:r w:rsidRPr="002D0368">
              <w:rPr>
                <w:rFonts w:ascii="Arial"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109FBE1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B4D393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3C982B2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34BB3D0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640D1D05"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40F73622"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condHandoverFDD-TDD-r16</w:t>
            </w:r>
          </w:p>
          <w:p w14:paraId="66E485D9"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eastAsia="MS PGothic" w:hAnsi="Arial" w:cs="Arial"/>
                <w:sz w:val="18"/>
                <w:szCs w:val="18"/>
                <w:lang w:eastAsia="ja-JP"/>
              </w:rPr>
              <w:t>Indicates whether the UE supports conditional handover between FDD and TDD cells.</w:t>
            </w:r>
            <w:r w:rsidRPr="002D0368">
              <w:rPr>
                <w:rFonts w:ascii="Arial" w:hAnsi="Arial"/>
                <w:sz w:val="18"/>
                <w:lang w:eastAsia="ja-JP"/>
              </w:rPr>
              <w:t xml:space="preserve"> The parameter can only be set if </w:t>
            </w:r>
            <w:r w:rsidRPr="002D0368">
              <w:rPr>
                <w:rFonts w:ascii="Arial" w:hAnsi="Arial"/>
                <w:i/>
                <w:iCs/>
                <w:sz w:val="18"/>
                <w:lang w:eastAsia="ja-JP"/>
              </w:rPr>
              <w:t>condHandover-r16</w:t>
            </w:r>
            <w:r w:rsidRPr="002D0368">
              <w:rPr>
                <w:rFonts w:ascii="Arial" w:hAnsi="Arial"/>
                <w:sz w:val="18"/>
                <w:lang w:eastAsia="ja-JP"/>
              </w:rPr>
              <w:t xml:space="preserve"> is set for both FDD and TDD.</w:t>
            </w:r>
            <w:r w:rsidRPr="002D0368">
              <w:rPr>
                <w:rFonts w:ascii="Arial" w:hAnsi="Arial" w:cs="Arial"/>
                <w:sz w:val="18"/>
                <w:szCs w:val="18"/>
                <w:lang w:eastAsia="ja-JP"/>
              </w:rPr>
              <w:t xml:space="preserve"> The UE that indicates support of this feature shall also indicate</w:t>
            </w:r>
            <w:r w:rsidRPr="002D0368" w:rsidDel="0005654B">
              <w:rPr>
                <w:rFonts w:ascii="Arial" w:hAnsi="Arial" w:cs="Arial"/>
                <w:sz w:val="18"/>
                <w:szCs w:val="18"/>
                <w:lang w:eastAsia="ja-JP"/>
              </w:rPr>
              <w:t xml:space="preserve"> </w:t>
            </w:r>
            <w:r w:rsidRPr="002D0368">
              <w:rPr>
                <w:rFonts w:ascii="Arial" w:hAnsi="Arial" w:cs="Arial"/>
                <w:sz w:val="18"/>
                <w:szCs w:val="18"/>
                <w:lang w:eastAsia="ja-JP"/>
              </w:rPr>
              <w:t xml:space="preserve">support of </w:t>
            </w:r>
            <w:r w:rsidRPr="002D0368">
              <w:rPr>
                <w:rFonts w:ascii="Arial" w:hAnsi="Arial" w:cs="Arial"/>
                <w:i/>
                <w:sz w:val="18"/>
                <w:szCs w:val="18"/>
                <w:lang w:eastAsia="ja-JP"/>
              </w:rPr>
              <w:t>handoverFDD-TDD</w:t>
            </w:r>
            <w:r w:rsidRPr="002D0368">
              <w:rPr>
                <w:rFonts w:ascii="Arial"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67EFCB5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MS Mincho"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557DB6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MS Mincho"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468A189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MS Mincho"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3ADDA4E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6A6B50CF"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661F2B7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condHandoverFR1-FR2-r16</w:t>
            </w:r>
          </w:p>
          <w:p w14:paraId="54D48971"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sz w:val="18"/>
                <w:lang w:eastAsia="ja-JP"/>
              </w:rPr>
              <w:t>Indicates whether the UE supports conditional handover</w:t>
            </w:r>
            <w:r w:rsidRPr="002D0368" w:rsidDel="003032AD">
              <w:rPr>
                <w:rFonts w:ascii="Arial" w:hAnsi="Arial"/>
                <w:sz w:val="18"/>
                <w:lang w:eastAsia="ja-JP"/>
              </w:rPr>
              <w:t xml:space="preserve"> HO</w:t>
            </w:r>
            <w:r w:rsidRPr="002D0368">
              <w:rPr>
                <w:rFonts w:ascii="Arial" w:hAnsi="Arial"/>
                <w:sz w:val="18"/>
                <w:lang w:eastAsia="ja-JP"/>
              </w:rPr>
              <w:t xml:space="preserve"> between FR1 and FR2. The parameter can only be set if </w:t>
            </w:r>
            <w:r w:rsidRPr="002D0368">
              <w:rPr>
                <w:rFonts w:ascii="Arial" w:hAnsi="Arial"/>
                <w:i/>
                <w:iCs/>
                <w:sz w:val="18"/>
                <w:lang w:eastAsia="ja-JP"/>
              </w:rPr>
              <w:t>condHandover-r16</w:t>
            </w:r>
            <w:r w:rsidRPr="002D0368">
              <w:rPr>
                <w:rFonts w:ascii="Arial" w:hAnsi="Arial"/>
                <w:sz w:val="18"/>
                <w:lang w:eastAsia="ja-JP"/>
              </w:rPr>
              <w:t xml:space="preserve"> is set for both FR1 and FR2.</w:t>
            </w:r>
            <w:r w:rsidRPr="002D0368">
              <w:rPr>
                <w:rFonts w:ascii="Arial" w:hAnsi="Arial" w:cs="Arial"/>
                <w:sz w:val="18"/>
                <w:szCs w:val="18"/>
                <w:lang w:eastAsia="ja-JP"/>
              </w:rPr>
              <w:t xml:space="preserve"> The UE that indicates support of this feature shall also indicate</w:t>
            </w:r>
            <w:r w:rsidRPr="002D0368" w:rsidDel="0005654B">
              <w:rPr>
                <w:rFonts w:ascii="Arial" w:hAnsi="Arial" w:cs="Arial"/>
                <w:sz w:val="18"/>
                <w:szCs w:val="18"/>
                <w:lang w:eastAsia="ja-JP"/>
              </w:rPr>
              <w:t xml:space="preserve"> </w:t>
            </w:r>
            <w:r w:rsidRPr="002D0368">
              <w:rPr>
                <w:rFonts w:ascii="Arial" w:hAnsi="Arial" w:cs="Arial"/>
                <w:sz w:val="18"/>
                <w:szCs w:val="18"/>
                <w:lang w:eastAsia="ja-JP"/>
              </w:rPr>
              <w:t xml:space="preserve">support of </w:t>
            </w:r>
            <w:r w:rsidRPr="002D0368">
              <w:rPr>
                <w:rFonts w:ascii="Arial" w:hAnsi="Arial" w:cs="Arial"/>
                <w:i/>
                <w:sz w:val="18"/>
                <w:szCs w:val="18"/>
                <w:lang w:eastAsia="ja-JP"/>
              </w:rPr>
              <w:t>handoverFR1-FR2</w:t>
            </w:r>
            <w:r w:rsidRPr="002D0368">
              <w:rPr>
                <w:rFonts w:ascii="Arial" w:hAnsi="Arial" w:cs="Arial"/>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78A999E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Yu Mincho"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D8120C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Yu Mincho"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7DD4778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Yu Mincho"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5AFB013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sz w:val="18"/>
                <w:lang w:eastAsia="ja-JP"/>
              </w:rPr>
              <w:t>No</w:t>
            </w:r>
          </w:p>
        </w:tc>
      </w:tr>
      <w:tr w:rsidR="002D0368" w:rsidRPr="002D0368" w14:paraId="557FC6DD"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3207F243"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condHandoverWithSCG-NRDC-r17</w:t>
            </w:r>
          </w:p>
          <w:p w14:paraId="75E5BEB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conditional handover with NR SCG configuration for NR-DC. The UE indicating support of this feature shall also indicate the support of </w:t>
            </w:r>
            <w:r w:rsidRPr="002D0368">
              <w:rPr>
                <w:rFonts w:ascii="Arial" w:hAnsi="Arial"/>
                <w:i/>
                <w:iCs/>
                <w:sz w:val="18"/>
                <w:lang w:eastAsia="ja-JP"/>
              </w:rPr>
              <w:t>condHandover-r16</w:t>
            </w:r>
            <w:r w:rsidRPr="002D0368">
              <w:rPr>
                <w:rFonts w:ascii="Arial" w:hAnsi="Arial"/>
                <w:sz w:val="18"/>
                <w:lang w:eastAsia="ja-JP"/>
              </w:rPr>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09D3670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eastAsia="Yu Mincho"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0E242F8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eastAsia="Yu Mincho" w:hAnsi="Arial"/>
                <w:sz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1D3FA8B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eastAsia="Yu Mincho" w:hAnsi="Arial"/>
                <w:sz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2E38D63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4F9BDB75" w14:textId="77777777" w:rsidTr="00124E87">
        <w:trPr>
          <w:cantSplit/>
        </w:trPr>
        <w:tc>
          <w:tcPr>
            <w:tcW w:w="6807" w:type="dxa"/>
          </w:tcPr>
          <w:p w14:paraId="21FCEAEC"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csi-RS-RLM</w:t>
            </w:r>
          </w:p>
          <w:p w14:paraId="7ECD2304" w14:textId="77777777" w:rsidR="002D0368" w:rsidRPr="002D0368" w:rsidDel="00914C0C"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eastAsia="MS PGothic" w:hAnsi="Arial" w:cs="Arial"/>
                <w:sz w:val="18"/>
                <w:szCs w:val="18"/>
                <w:lang w:eastAsia="ja-JP"/>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2D0368">
              <w:rPr>
                <w:rFonts w:ascii="Arial" w:eastAsia="MS PGothic" w:hAnsi="Arial" w:cs="Arial"/>
                <w:i/>
                <w:sz w:val="18"/>
                <w:szCs w:val="18"/>
                <w:lang w:eastAsia="ja-JP"/>
              </w:rPr>
              <w:t>maxNumberResource-CSI-RS-RLM</w:t>
            </w:r>
            <w:r w:rsidRPr="002D0368">
              <w:rPr>
                <w:rFonts w:ascii="Arial" w:eastAsia="MS PGothic" w:hAnsi="Arial" w:cs="Arial"/>
                <w:sz w:val="18"/>
                <w:szCs w:val="18"/>
                <w:lang w:eastAsia="ja-JP"/>
              </w:rPr>
              <w:t xml:space="preserve">. </w:t>
            </w:r>
            <w:r w:rsidRPr="002D0368">
              <w:rPr>
                <w:rFonts w:ascii="Arial" w:hAnsi="Arial"/>
                <w:sz w:val="18"/>
                <w:lang w:eastAsia="ja-JP"/>
              </w:rPr>
              <w:t xml:space="preserve">This applies only to non-shared spectrum channel access. For shared spectrum channel access, </w:t>
            </w:r>
            <w:r w:rsidRPr="002D0368">
              <w:rPr>
                <w:rFonts w:ascii="Arial" w:hAnsi="Arial"/>
                <w:bCs/>
                <w:i/>
                <w:sz w:val="18"/>
                <w:lang w:eastAsia="ja-JP"/>
              </w:rPr>
              <w:t xml:space="preserve">csi-RS-RLM-r16 </w:t>
            </w:r>
            <w:r w:rsidRPr="002D0368">
              <w:rPr>
                <w:rFonts w:ascii="Arial" w:hAnsi="Arial"/>
                <w:bCs/>
                <w:sz w:val="18"/>
                <w:lang w:eastAsia="ja-JP"/>
              </w:rPr>
              <w:t>applies.</w:t>
            </w:r>
          </w:p>
        </w:tc>
        <w:tc>
          <w:tcPr>
            <w:tcW w:w="709" w:type="dxa"/>
          </w:tcPr>
          <w:p w14:paraId="1EC55501" w14:textId="77777777" w:rsidR="002D0368" w:rsidRPr="002D0368" w:rsidDel="00914C0C"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135AC748" w14:textId="77777777" w:rsidR="002D0368" w:rsidRPr="002D0368" w:rsidDel="00914C0C"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12" w:type="dxa"/>
          </w:tcPr>
          <w:p w14:paraId="1C9BC650" w14:textId="77777777" w:rsidR="002D0368" w:rsidRPr="002D0368" w:rsidDel="00914C0C"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1F13A48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69BD5314" w14:textId="77777777" w:rsidTr="00124E87">
        <w:trPr>
          <w:cantSplit/>
        </w:trPr>
        <w:tc>
          <w:tcPr>
            <w:tcW w:w="6807" w:type="dxa"/>
          </w:tcPr>
          <w:p w14:paraId="293F007B"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csi-RSRP-AndRSRQ-MeasWithSSB</w:t>
            </w:r>
          </w:p>
          <w:p w14:paraId="71023484" w14:textId="77777777" w:rsidR="002D0368" w:rsidRPr="002D0368" w:rsidDel="00914C0C"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eastAsia="MS PGothic" w:hAnsi="Arial" w:cs="Arial"/>
                <w:sz w:val="18"/>
                <w:szCs w:val="18"/>
                <w:lang w:eastAsia="ja-JP"/>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2D0368">
              <w:rPr>
                <w:rFonts w:ascii="Arial" w:eastAsia="MS PGothic" w:hAnsi="Arial" w:cs="Arial"/>
                <w:i/>
                <w:sz w:val="18"/>
                <w:szCs w:val="18"/>
                <w:lang w:eastAsia="ja-JP"/>
              </w:rPr>
              <w:t>maxNumberCSI-RS-RRM-RS-SINR</w:t>
            </w:r>
            <w:r w:rsidRPr="002D0368">
              <w:rPr>
                <w:rFonts w:ascii="Arial" w:eastAsia="MS PGothic" w:hAnsi="Arial" w:cs="Arial"/>
                <w:sz w:val="18"/>
                <w:szCs w:val="18"/>
                <w:lang w:eastAsia="ja-JP"/>
              </w:rPr>
              <w:t xml:space="preserve">. </w:t>
            </w:r>
            <w:r w:rsidRPr="002D0368">
              <w:rPr>
                <w:rFonts w:ascii="Arial" w:hAnsi="Arial"/>
                <w:sz w:val="18"/>
                <w:lang w:eastAsia="ja-JP"/>
              </w:rPr>
              <w:t xml:space="preserve">This applies only to non-shared spectrum channel access. For shared spectrum channel access, </w:t>
            </w:r>
            <w:r w:rsidRPr="002D0368">
              <w:rPr>
                <w:rFonts w:ascii="Arial" w:hAnsi="Arial"/>
                <w:bCs/>
                <w:i/>
                <w:sz w:val="18"/>
                <w:lang w:eastAsia="ja-JP"/>
              </w:rPr>
              <w:t xml:space="preserve">csi-RS-RLM-r16 </w:t>
            </w:r>
            <w:r w:rsidRPr="002D0368">
              <w:rPr>
                <w:rFonts w:ascii="Arial" w:hAnsi="Arial"/>
                <w:bCs/>
                <w:sz w:val="18"/>
                <w:lang w:eastAsia="ja-JP"/>
              </w:rPr>
              <w:t>applies.</w:t>
            </w:r>
          </w:p>
        </w:tc>
        <w:tc>
          <w:tcPr>
            <w:tcW w:w="709" w:type="dxa"/>
          </w:tcPr>
          <w:p w14:paraId="7CA590E1" w14:textId="77777777" w:rsidR="002D0368" w:rsidRPr="002D0368" w:rsidDel="00914C0C"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76B3FB5A" w14:textId="77777777" w:rsidR="002D0368" w:rsidRPr="002D0368" w:rsidDel="00914C0C"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71BE9006" w14:textId="77777777" w:rsidR="002D0368" w:rsidRPr="002D0368" w:rsidDel="00914C0C"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36A8186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3BB245ED" w14:textId="77777777" w:rsidTr="00124E87">
        <w:trPr>
          <w:cantSplit/>
        </w:trPr>
        <w:tc>
          <w:tcPr>
            <w:tcW w:w="6807" w:type="dxa"/>
          </w:tcPr>
          <w:p w14:paraId="1F29056D"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csi-RSRP-AndRSRQ-MeasWithoutSSB</w:t>
            </w:r>
          </w:p>
          <w:p w14:paraId="03C1F44D"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eastAsia="MS PGothic" w:hAnsi="Arial" w:cs="Arial"/>
                <w:sz w:val="18"/>
                <w:szCs w:val="18"/>
                <w:lang w:eastAsia="ja-JP"/>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2D0368">
              <w:rPr>
                <w:rFonts w:ascii="Arial" w:eastAsia="MS PGothic" w:hAnsi="Arial" w:cs="Arial"/>
                <w:i/>
                <w:sz w:val="18"/>
                <w:szCs w:val="18"/>
                <w:lang w:eastAsia="ja-JP"/>
              </w:rPr>
              <w:t>maxNumberCSI-RS-RRM-RS-SINR</w:t>
            </w:r>
            <w:r w:rsidRPr="002D0368">
              <w:rPr>
                <w:rFonts w:ascii="Arial" w:eastAsia="MS PGothic" w:hAnsi="Arial" w:cs="Arial"/>
                <w:sz w:val="18"/>
                <w:szCs w:val="18"/>
                <w:lang w:eastAsia="ja-JP"/>
              </w:rPr>
              <w:t>.</w:t>
            </w:r>
            <w:r w:rsidRPr="002D0368">
              <w:rPr>
                <w:rFonts w:ascii="Arial" w:hAnsi="Arial"/>
                <w:sz w:val="18"/>
                <w:lang w:eastAsia="ja-JP"/>
              </w:rPr>
              <w:t xml:space="preserve"> This applies only to non-shared spectrum channel access. For shared spectrum channel access, </w:t>
            </w:r>
            <w:r w:rsidRPr="002D0368">
              <w:rPr>
                <w:rFonts w:ascii="Arial" w:hAnsi="Arial" w:cs="Arial"/>
                <w:i/>
                <w:iCs/>
                <w:sz w:val="18"/>
                <w:szCs w:val="18"/>
                <w:lang w:eastAsia="ja-JP"/>
              </w:rPr>
              <w:t>csi-RSRP-AndRSRQ-MeasWithoutSSB</w:t>
            </w:r>
            <w:r w:rsidRPr="002D0368">
              <w:rPr>
                <w:rFonts w:ascii="Arial" w:hAnsi="Arial"/>
                <w:i/>
                <w:iCs/>
                <w:sz w:val="18"/>
                <w:lang w:eastAsia="ja-JP"/>
              </w:rPr>
              <w:t>-r16</w:t>
            </w:r>
            <w:r w:rsidRPr="002D0368">
              <w:rPr>
                <w:rFonts w:ascii="Arial" w:hAnsi="Arial"/>
                <w:bCs/>
                <w:i/>
                <w:sz w:val="18"/>
                <w:lang w:eastAsia="ja-JP"/>
              </w:rPr>
              <w:t xml:space="preserve"> </w:t>
            </w:r>
            <w:r w:rsidRPr="002D0368">
              <w:rPr>
                <w:rFonts w:ascii="Arial" w:hAnsi="Arial"/>
                <w:bCs/>
                <w:sz w:val="18"/>
                <w:lang w:eastAsia="ja-JP"/>
              </w:rPr>
              <w:t>applies.</w:t>
            </w:r>
          </w:p>
        </w:tc>
        <w:tc>
          <w:tcPr>
            <w:tcW w:w="709" w:type="dxa"/>
          </w:tcPr>
          <w:p w14:paraId="42C5EF4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3E7A928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7F53FCF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541B705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72DC7296" w14:textId="77777777" w:rsidTr="00124E87">
        <w:trPr>
          <w:cantSplit/>
        </w:trPr>
        <w:tc>
          <w:tcPr>
            <w:tcW w:w="6807" w:type="dxa"/>
          </w:tcPr>
          <w:p w14:paraId="41315A08"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csi-SINR-Meas</w:t>
            </w:r>
          </w:p>
          <w:p w14:paraId="1D57C2F2"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eastAsia="MS PGothic" w:hAnsi="Arial" w:cs="Arial"/>
                <w:sz w:val="18"/>
                <w:szCs w:val="18"/>
                <w:lang w:eastAsia="ja-JP"/>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2D0368">
              <w:rPr>
                <w:rFonts w:ascii="Arial" w:eastAsia="MS PGothic" w:hAnsi="Arial" w:cs="Arial"/>
                <w:i/>
                <w:sz w:val="18"/>
                <w:szCs w:val="18"/>
                <w:lang w:eastAsia="ja-JP"/>
              </w:rPr>
              <w:t>maxNumberCSI-RS-RRM-RS-SINR</w:t>
            </w:r>
            <w:r w:rsidRPr="002D0368">
              <w:rPr>
                <w:rFonts w:ascii="Arial" w:eastAsia="MS PGothic" w:hAnsi="Arial" w:cs="Arial"/>
                <w:sz w:val="18"/>
                <w:szCs w:val="18"/>
                <w:lang w:eastAsia="ja-JP"/>
              </w:rPr>
              <w:t xml:space="preserve">. </w:t>
            </w:r>
            <w:r w:rsidRPr="002D0368">
              <w:rPr>
                <w:rFonts w:ascii="Arial" w:hAnsi="Arial"/>
                <w:sz w:val="18"/>
                <w:lang w:eastAsia="ja-JP"/>
              </w:rPr>
              <w:t xml:space="preserve">This applies only to non-shared spectrum channel access. For shared spectrum channel access, </w:t>
            </w:r>
            <w:r w:rsidRPr="002D0368">
              <w:rPr>
                <w:rFonts w:ascii="Arial" w:hAnsi="Arial" w:cs="Arial"/>
                <w:i/>
                <w:iCs/>
                <w:sz w:val="18"/>
                <w:szCs w:val="18"/>
                <w:lang w:eastAsia="ja-JP"/>
              </w:rPr>
              <w:t>csi-SINR-Meas</w:t>
            </w:r>
            <w:r w:rsidRPr="002D0368">
              <w:rPr>
                <w:rFonts w:ascii="Arial" w:hAnsi="Arial"/>
                <w:i/>
                <w:iCs/>
                <w:sz w:val="18"/>
                <w:lang w:eastAsia="ja-JP"/>
              </w:rPr>
              <w:t>-r16</w:t>
            </w:r>
            <w:r w:rsidRPr="002D0368">
              <w:rPr>
                <w:rFonts w:ascii="Arial" w:hAnsi="Arial"/>
                <w:bCs/>
                <w:i/>
                <w:sz w:val="18"/>
                <w:lang w:eastAsia="ja-JP"/>
              </w:rPr>
              <w:t xml:space="preserve"> </w:t>
            </w:r>
            <w:r w:rsidRPr="002D0368">
              <w:rPr>
                <w:rFonts w:ascii="Arial" w:hAnsi="Arial"/>
                <w:bCs/>
                <w:sz w:val="18"/>
                <w:lang w:eastAsia="ja-JP"/>
              </w:rPr>
              <w:t>applies.</w:t>
            </w:r>
          </w:p>
        </w:tc>
        <w:tc>
          <w:tcPr>
            <w:tcW w:w="709" w:type="dxa"/>
          </w:tcPr>
          <w:p w14:paraId="4ADE6FD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52747DB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5A07B8A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7544FE4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3CE03A5B" w14:textId="77777777" w:rsidTr="00124E87">
        <w:tblPrEx>
          <w:tblLook w:val="04A0" w:firstRow="1" w:lastRow="0" w:firstColumn="1" w:lastColumn="0" w:noHBand="0" w:noVBand="1"/>
        </w:tblPrEx>
        <w:tc>
          <w:tcPr>
            <w:tcW w:w="6807" w:type="dxa"/>
          </w:tcPr>
          <w:p w14:paraId="0E24E1B3"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deriveSSB-IndexFromCellInterNon-NCSG-r17</w:t>
            </w:r>
          </w:p>
          <w:p w14:paraId="37F35796"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Indicates whether the UE supports configuration of </w:t>
            </w:r>
            <w:r w:rsidRPr="002D0368">
              <w:rPr>
                <w:rFonts w:ascii="Arial" w:hAnsi="Arial"/>
                <w:i/>
                <w:iCs/>
                <w:sz w:val="18"/>
                <w:lang w:eastAsia="ja-JP"/>
              </w:rPr>
              <w:t>deriveSSB-IndexFromCellInter-r17</w:t>
            </w:r>
            <w:r w:rsidRPr="002D0368">
              <w:rPr>
                <w:rFonts w:ascii="Arial" w:hAnsi="Arial"/>
                <w:sz w:val="18"/>
                <w:lang w:eastAsia="ja-JP"/>
              </w:rPr>
              <w:t xml:space="preserve"> in </w:t>
            </w:r>
            <w:r w:rsidRPr="002D0368">
              <w:rPr>
                <w:rFonts w:ascii="Arial" w:hAnsi="Arial"/>
                <w:i/>
                <w:iCs/>
                <w:sz w:val="18"/>
                <w:lang w:eastAsia="ja-JP"/>
              </w:rPr>
              <w:t>MeasObjectNR</w:t>
            </w:r>
            <w:r w:rsidRPr="002D0368">
              <w:rPr>
                <w:rFonts w:ascii="Arial" w:hAnsi="Arial"/>
                <w:sz w:val="18"/>
                <w:lang w:eastAsia="ja-JP"/>
              </w:rPr>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2D0368">
              <w:rPr>
                <w:rFonts w:ascii="Arial" w:hAnsi="Arial" w:cs="Arial"/>
                <w:bCs/>
                <w:i/>
                <w:iCs/>
                <w:sz w:val="18"/>
                <w:lang w:eastAsia="ja-JP"/>
              </w:rPr>
              <w:t>ncsg-MeasGapNR-Patterns-r17</w:t>
            </w:r>
            <w:r w:rsidRPr="002D0368">
              <w:rPr>
                <w:rFonts w:ascii="Arial" w:hAnsi="Arial"/>
                <w:sz w:val="18"/>
                <w:lang w:eastAsia="ja-JP"/>
              </w:rPr>
              <w:t>).</w:t>
            </w:r>
          </w:p>
        </w:tc>
        <w:tc>
          <w:tcPr>
            <w:tcW w:w="709" w:type="dxa"/>
          </w:tcPr>
          <w:p w14:paraId="0D73DAE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30A0A4D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1DE14B7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6718C8E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2D172B8D" w14:textId="77777777" w:rsidTr="00124E87">
        <w:tc>
          <w:tcPr>
            <w:tcW w:w="6807" w:type="dxa"/>
          </w:tcPr>
          <w:p w14:paraId="012B993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eutra-AutonomousGaps-r16</w:t>
            </w:r>
          </w:p>
          <w:p w14:paraId="00A28D62"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zh-CN"/>
              </w:rPr>
            </w:pPr>
            <w:r w:rsidRPr="002D0368">
              <w:rPr>
                <w:rFonts w:ascii="Arial" w:hAnsi="Arial"/>
                <w:sz w:val="18"/>
                <w:lang w:eastAsia="ja-JP"/>
              </w:rPr>
              <w:t>Defines whether the UE supports,</w:t>
            </w:r>
            <w:r w:rsidRPr="002D0368">
              <w:rPr>
                <w:rFonts w:ascii="Arial" w:hAnsi="Arial"/>
                <w:sz w:val="18"/>
                <w:lang w:eastAsia="zh-CN"/>
              </w:rPr>
              <w:t xml:space="preserve"> upon configuration of </w:t>
            </w:r>
            <w:r w:rsidRPr="002D0368">
              <w:rPr>
                <w:rFonts w:ascii="Arial" w:hAnsi="Arial"/>
                <w:i/>
                <w:sz w:val="18"/>
                <w:lang w:eastAsia="zh-CN"/>
              </w:rPr>
              <w:t>useAutonomousGaps</w:t>
            </w:r>
            <w:r w:rsidRPr="002D0368">
              <w:rPr>
                <w:rFonts w:ascii="Arial" w:hAnsi="Arial"/>
                <w:sz w:val="18"/>
                <w:lang w:eastAsia="zh-CN"/>
              </w:rPr>
              <w:t xml:space="preserve"> by the network, </w:t>
            </w:r>
            <w:r w:rsidRPr="002D0368">
              <w:rPr>
                <w:rFonts w:ascii="Arial" w:hAnsi="Arial"/>
                <w:sz w:val="18"/>
                <w:lang w:eastAsia="ja-JP"/>
              </w:rP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7716A25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3A5FFD9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0F8FC0A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18DE8EC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6D505F69" w14:textId="77777777" w:rsidTr="00124E87">
        <w:tc>
          <w:tcPr>
            <w:tcW w:w="6807" w:type="dxa"/>
          </w:tcPr>
          <w:p w14:paraId="6CEE84DB"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eutra-AutonomousGaps</w:t>
            </w:r>
            <w:r w:rsidRPr="002D0368">
              <w:rPr>
                <w:rFonts w:ascii="Arial" w:eastAsia="DengXian" w:hAnsi="Arial"/>
                <w:b/>
                <w:i/>
                <w:sz w:val="18"/>
                <w:lang w:eastAsia="ja-JP"/>
              </w:rPr>
              <w:t>-NEDC</w:t>
            </w:r>
            <w:r w:rsidRPr="002D0368">
              <w:rPr>
                <w:rFonts w:ascii="Arial" w:hAnsi="Arial"/>
                <w:b/>
                <w:i/>
                <w:sz w:val="18"/>
                <w:lang w:eastAsia="ja-JP"/>
              </w:rPr>
              <w:t>-r16</w:t>
            </w:r>
          </w:p>
          <w:p w14:paraId="156BAE16"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Defines whether the UE supports, upon configuration of </w:t>
            </w:r>
            <w:r w:rsidRPr="002D0368">
              <w:rPr>
                <w:rFonts w:ascii="Arial" w:hAnsi="Arial"/>
                <w:i/>
                <w:sz w:val="18"/>
                <w:lang w:eastAsia="ja-JP"/>
              </w:rPr>
              <w:t>useAutonomousGaps</w:t>
            </w:r>
            <w:r w:rsidRPr="002D0368">
              <w:rPr>
                <w:rFonts w:ascii="Arial" w:hAnsi="Arial"/>
                <w:sz w:val="18"/>
                <w:lang w:eastAsia="ja-JP"/>
              </w:rPr>
              <w:t xml:space="preserve"> by the network, acquisition of relevant information from a neighbouring E-UTRA cell by reading the SI of the neighbouring cell using autonomous gap and reporting the acquired information to the network as specified in TS 38.331 [9] when </w:t>
            </w:r>
            <w:r w:rsidRPr="002D0368">
              <w:rPr>
                <w:rFonts w:ascii="Arial" w:eastAsia="DengXian" w:hAnsi="Arial"/>
                <w:sz w:val="18"/>
                <w:lang w:eastAsia="ja-JP"/>
              </w:rPr>
              <w:t>NE</w:t>
            </w:r>
            <w:r w:rsidRPr="002D0368">
              <w:rPr>
                <w:rFonts w:ascii="Arial" w:hAnsi="Arial"/>
                <w:sz w:val="18"/>
                <w:lang w:eastAsia="ja-JP"/>
              </w:rPr>
              <w:t>-DC is configured.</w:t>
            </w:r>
          </w:p>
        </w:tc>
        <w:tc>
          <w:tcPr>
            <w:tcW w:w="709" w:type="dxa"/>
          </w:tcPr>
          <w:p w14:paraId="5F02447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7508F46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7394DA3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DengXian" w:hAnsi="Arial"/>
                <w:sz w:val="18"/>
                <w:lang w:eastAsia="ja-JP"/>
              </w:rPr>
              <w:t>No</w:t>
            </w:r>
          </w:p>
        </w:tc>
        <w:tc>
          <w:tcPr>
            <w:tcW w:w="737" w:type="dxa"/>
          </w:tcPr>
          <w:p w14:paraId="3084AF9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1DA990C4" w14:textId="77777777" w:rsidTr="00124E87">
        <w:tc>
          <w:tcPr>
            <w:tcW w:w="6807" w:type="dxa"/>
          </w:tcPr>
          <w:p w14:paraId="3F692426"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eutra-AutonomousGaps</w:t>
            </w:r>
            <w:r w:rsidRPr="002D0368">
              <w:rPr>
                <w:rFonts w:ascii="Arial" w:eastAsia="DengXian" w:hAnsi="Arial"/>
                <w:b/>
                <w:i/>
                <w:sz w:val="18"/>
                <w:lang w:eastAsia="ja-JP"/>
              </w:rPr>
              <w:t>-NRDC</w:t>
            </w:r>
            <w:r w:rsidRPr="002D0368">
              <w:rPr>
                <w:rFonts w:ascii="Arial" w:hAnsi="Arial"/>
                <w:b/>
                <w:i/>
                <w:sz w:val="18"/>
                <w:lang w:eastAsia="ja-JP"/>
              </w:rPr>
              <w:t>-r16</w:t>
            </w:r>
          </w:p>
          <w:p w14:paraId="3F9C99F3"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Defines whether the UE supports, upon configuration of </w:t>
            </w:r>
            <w:r w:rsidRPr="002D0368">
              <w:rPr>
                <w:rFonts w:ascii="Arial" w:hAnsi="Arial"/>
                <w:i/>
                <w:sz w:val="18"/>
                <w:lang w:eastAsia="ja-JP"/>
              </w:rPr>
              <w:t>useAutonomousGaps</w:t>
            </w:r>
            <w:r w:rsidRPr="002D0368">
              <w:rPr>
                <w:rFonts w:ascii="Arial" w:hAnsi="Arial"/>
                <w:sz w:val="18"/>
                <w:lang w:eastAsia="ja-JP"/>
              </w:rPr>
              <w:t xml:space="preserve"> by the network, acquisition of relevant information from a neighbouring E-UTRA cell by reading the SI of the neighbouring cell using autonomous gap and reporting the acquired information to the network as specified in TS 38.331 [9] when </w:t>
            </w:r>
            <w:r w:rsidRPr="002D0368">
              <w:rPr>
                <w:rFonts w:ascii="Arial" w:eastAsia="DengXian" w:hAnsi="Arial"/>
                <w:sz w:val="18"/>
                <w:lang w:eastAsia="ja-JP"/>
              </w:rPr>
              <w:t>NR</w:t>
            </w:r>
            <w:r w:rsidRPr="002D0368">
              <w:rPr>
                <w:rFonts w:ascii="Arial" w:hAnsi="Arial"/>
                <w:sz w:val="18"/>
                <w:lang w:eastAsia="ja-JP"/>
              </w:rPr>
              <w:t>-DC is configured.</w:t>
            </w:r>
          </w:p>
        </w:tc>
        <w:tc>
          <w:tcPr>
            <w:tcW w:w="709" w:type="dxa"/>
          </w:tcPr>
          <w:p w14:paraId="75CAD87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01DE46B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474C727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DengXian" w:hAnsi="Arial"/>
                <w:sz w:val="18"/>
                <w:lang w:eastAsia="ja-JP"/>
              </w:rPr>
              <w:t>No</w:t>
            </w:r>
          </w:p>
        </w:tc>
        <w:tc>
          <w:tcPr>
            <w:tcW w:w="737" w:type="dxa"/>
          </w:tcPr>
          <w:p w14:paraId="5AD0F73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35119EB3" w14:textId="77777777" w:rsidTr="00124E87">
        <w:trPr>
          <w:cantSplit/>
        </w:trPr>
        <w:tc>
          <w:tcPr>
            <w:tcW w:w="6807" w:type="dxa"/>
          </w:tcPr>
          <w:p w14:paraId="0D236C20"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eutra-CGI-Reporting</w:t>
            </w:r>
          </w:p>
          <w:p w14:paraId="22F7AE97" w14:textId="7021B1D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2D0368">
              <w:rPr>
                <w:rFonts w:ascii="Arial" w:hAnsi="Arial"/>
                <w:sz w:val="18"/>
                <w:lang w:eastAsia="en-GB"/>
              </w:rPr>
              <w:t>MN and SN have the same DRX cycle and on-duration configured by MN completely contains on-duration</w:t>
            </w:r>
            <w:r w:rsidRPr="002D0368">
              <w:rPr>
                <w:rFonts w:ascii="Arial" w:hAnsi="Arial"/>
                <w:sz w:val="18"/>
                <w:lang w:eastAsia="ja-JP"/>
              </w:rPr>
              <w:t xml:space="preserve"> configured by SN. It is mandated if the UE supports EUTRA. It is optional for </w:t>
            </w:r>
            <w:ins w:id="211" w:author="NR_redcap_enh-Core" w:date="2023-10-16T14:38:00Z">
              <w:r w:rsidR="00AD3501" w:rsidRPr="00E83C65">
                <w:rPr>
                  <w:rFonts w:ascii="Arial" w:hAnsi="Arial"/>
                  <w:sz w:val="18"/>
                  <w:lang w:eastAsia="ja-JP"/>
                </w:rPr>
                <w:t>(e)</w:t>
              </w:r>
            </w:ins>
            <w:r w:rsidRPr="002D0368">
              <w:rPr>
                <w:rFonts w:ascii="Arial" w:hAnsi="Arial"/>
                <w:sz w:val="18"/>
                <w:lang w:eastAsia="ja-JP"/>
              </w:rPr>
              <w:t>RedCap UEs.</w:t>
            </w:r>
          </w:p>
        </w:tc>
        <w:tc>
          <w:tcPr>
            <w:tcW w:w="709" w:type="dxa"/>
          </w:tcPr>
          <w:p w14:paraId="12F19BB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59EF928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56D5E13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662F064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2C5AC808" w14:textId="77777777" w:rsidTr="00124E87">
        <w:trPr>
          <w:cantSplit/>
        </w:trPr>
        <w:tc>
          <w:tcPr>
            <w:tcW w:w="6807" w:type="dxa"/>
          </w:tcPr>
          <w:p w14:paraId="000213F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eutra-CGI-Reporting-NEDC</w:t>
            </w:r>
          </w:p>
          <w:p w14:paraId="6AC5BE61"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Defines whether the UE supports acquisition of relevant information from a neighbouring E-UTRA cell by reading the SI of the neighbouring cell and reporting the acquired information to the network as specified in TS 38.331 [9] when the</w:t>
            </w:r>
            <w:r w:rsidRPr="002D0368">
              <w:rPr>
                <w:rFonts w:ascii="Arial" w:hAnsi="Arial"/>
                <w:b/>
                <w:i/>
                <w:sz w:val="18"/>
                <w:lang w:eastAsia="ja-JP"/>
              </w:rPr>
              <w:t xml:space="preserve"> </w:t>
            </w:r>
            <w:r w:rsidRPr="002D0368">
              <w:rPr>
                <w:rFonts w:ascii="Arial" w:hAnsi="Arial"/>
                <w:sz w:val="18"/>
                <w:lang w:eastAsia="ja-JP"/>
              </w:rPr>
              <w:t>NE-DC</w:t>
            </w:r>
            <w:r w:rsidRPr="002D0368">
              <w:rPr>
                <w:rFonts w:ascii="Arial" w:hAnsi="Arial"/>
                <w:i/>
                <w:sz w:val="18"/>
                <w:lang w:eastAsia="ja-JP"/>
              </w:rPr>
              <w:t xml:space="preserve"> </w:t>
            </w:r>
            <w:r w:rsidRPr="002D0368">
              <w:rPr>
                <w:rFonts w:ascii="Arial" w:hAnsi="Arial"/>
                <w:sz w:val="18"/>
                <w:lang w:eastAsia="ja-JP"/>
              </w:rPr>
              <w:t>is configured.</w:t>
            </w:r>
          </w:p>
        </w:tc>
        <w:tc>
          <w:tcPr>
            <w:tcW w:w="709" w:type="dxa"/>
          </w:tcPr>
          <w:p w14:paraId="3F25778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1B67CAE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77E04E6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732D4FC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5C83E5B1" w14:textId="77777777" w:rsidTr="00124E87">
        <w:trPr>
          <w:cantSplit/>
        </w:trPr>
        <w:tc>
          <w:tcPr>
            <w:tcW w:w="6807" w:type="dxa"/>
          </w:tcPr>
          <w:p w14:paraId="31B8B80B"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eutra-CGI-Reporting-NRDC</w:t>
            </w:r>
          </w:p>
          <w:p w14:paraId="16794F5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Defines whether the UE supports acquisition of relevant information from a neighbouring E-UTRA cell by reading the SI of the neighbouring cell and reporting the acquired information to the network as specified in TS 38.331 [9] when the</w:t>
            </w:r>
            <w:r w:rsidRPr="002D0368">
              <w:rPr>
                <w:rFonts w:ascii="Arial" w:hAnsi="Arial"/>
                <w:i/>
                <w:sz w:val="18"/>
                <w:lang w:eastAsia="ja-JP"/>
              </w:rPr>
              <w:t xml:space="preserve"> </w:t>
            </w:r>
            <w:r w:rsidRPr="002D0368">
              <w:rPr>
                <w:rFonts w:ascii="Arial" w:hAnsi="Arial"/>
                <w:sz w:val="18"/>
                <w:lang w:eastAsia="ja-JP"/>
              </w:rPr>
              <w:t xml:space="preserve">NR-DC is configured wherein MN and SN have different DRX cycles, </w:t>
            </w:r>
            <w:r w:rsidRPr="002D0368">
              <w:rPr>
                <w:rFonts w:ascii="Arial" w:hAnsi="Arial" w:cs="Arial"/>
                <w:sz w:val="18"/>
                <w:lang w:eastAsia="ja-JP"/>
              </w:rPr>
              <w:t>or on-duration configured by MN does not contain on-duration configured by SN if the DRX cycles are the same.</w:t>
            </w:r>
          </w:p>
        </w:tc>
        <w:tc>
          <w:tcPr>
            <w:tcW w:w="709" w:type="dxa"/>
          </w:tcPr>
          <w:p w14:paraId="46E6AD0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1A88C44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0BDDBBD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47D0DB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309D696F" w14:textId="77777777" w:rsidTr="00124E87">
        <w:trPr>
          <w:cantSplit/>
        </w:trPr>
        <w:tc>
          <w:tcPr>
            <w:tcW w:w="6807" w:type="dxa"/>
          </w:tcPr>
          <w:p w14:paraId="4B0FAAB1"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i/>
                <w:sz w:val="18"/>
                <w:lang w:eastAsia="ja-JP"/>
              </w:rPr>
            </w:pPr>
            <w:r w:rsidRPr="002D0368">
              <w:rPr>
                <w:rFonts w:ascii="Arial" w:hAnsi="Arial" w:cs="Arial"/>
                <w:b/>
                <w:i/>
                <w:sz w:val="18"/>
                <w:lang w:eastAsia="ja-JP"/>
              </w:rPr>
              <w:t>eutra-NeedForGapNCSG-Reporting-r17</w:t>
            </w:r>
          </w:p>
          <w:p w14:paraId="331417A7"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cs="Arial"/>
                <w:bCs/>
                <w:iCs/>
                <w:sz w:val="18"/>
                <w:lang w:eastAsia="ja-JP"/>
              </w:rPr>
              <w:t>Indicates whether the UE supports reporting of the NCSG and measurement gap requirement information for E-UTRA target bands in the UE response to a network configuration RRC message as specified in TS 38.331 [9].</w:t>
            </w:r>
          </w:p>
        </w:tc>
        <w:tc>
          <w:tcPr>
            <w:tcW w:w="709" w:type="dxa"/>
          </w:tcPr>
          <w:p w14:paraId="24DC22D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ja-JP"/>
              </w:rPr>
              <w:t>UE</w:t>
            </w:r>
          </w:p>
        </w:tc>
        <w:tc>
          <w:tcPr>
            <w:tcW w:w="564" w:type="dxa"/>
          </w:tcPr>
          <w:p w14:paraId="2C32067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ja-JP"/>
              </w:rPr>
              <w:t>No</w:t>
            </w:r>
          </w:p>
        </w:tc>
        <w:tc>
          <w:tcPr>
            <w:tcW w:w="712" w:type="dxa"/>
          </w:tcPr>
          <w:p w14:paraId="162E29E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ja-JP"/>
              </w:rPr>
              <w:t>No</w:t>
            </w:r>
          </w:p>
        </w:tc>
        <w:tc>
          <w:tcPr>
            <w:tcW w:w="737" w:type="dxa"/>
          </w:tcPr>
          <w:p w14:paraId="040AE26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cs="Arial"/>
                <w:sz w:val="18"/>
                <w:lang w:eastAsia="ja-JP"/>
              </w:rPr>
              <w:t>No</w:t>
            </w:r>
          </w:p>
        </w:tc>
      </w:tr>
      <w:tr w:rsidR="002D0368" w:rsidRPr="002D0368" w14:paraId="183305B1" w14:textId="77777777" w:rsidTr="00124E87">
        <w:trPr>
          <w:cantSplit/>
        </w:trPr>
        <w:tc>
          <w:tcPr>
            <w:tcW w:w="6807" w:type="dxa"/>
          </w:tcPr>
          <w:p w14:paraId="21E2882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eventA-MeasAndReport</w:t>
            </w:r>
          </w:p>
          <w:p w14:paraId="0A8D8521"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Cs/>
                <w:iCs/>
                <w:sz w:val="18"/>
                <w:szCs w:val="18"/>
                <w:lang w:eastAsia="ja-JP"/>
              </w:rPr>
              <w:t xml:space="preserve">Indicates whether the UE supports NR measurements and events A triggered reporting as specified in TS 38.331 [9]. </w:t>
            </w:r>
            <w:r w:rsidRPr="002D0368">
              <w:rPr>
                <w:rFonts w:ascii="Arial" w:hAnsi="Arial"/>
                <w:sz w:val="18"/>
                <w:lang w:eastAsia="ja-JP"/>
              </w:rPr>
              <w:t xml:space="preserve">This field only applies to SN configured measurement when </w:t>
            </w:r>
            <w:r w:rsidRPr="002D0368">
              <w:rPr>
                <w:rFonts w:ascii="Arial" w:hAnsi="Arial"/>
                <w:sz w:val="18"/>
                <w:szCs w:val="22"/>
                <w:lang w:eastAsia="ja-JP"/>
              </w:rPr>
              <w:t>(NG)</w:t>
            </w:r>
            <w:r w:rsidRPr="002D0368">
              <w:rPr>
                <w:rFonts w:ascii="Arial" w:hAnsi="Arial"/>
                <w:sz w:val="18"/>
                <w:lang w:eastAsia="ja-JP"/>
              </w:rPr>
              <w:t>EN-DC is configured. For NR SA, MN and SN configured measurement when NR-DC is configured, and MN configured measurement when NE-DC is configured, this feature is mandatory supported.</w:t>
            </w:r>
          </w:p>
        </w:tc>
        <w:tc>
          <w:tcPr>
            <w:tcW w:w="709" w:type="dxa"/>
          </w:tcPr>
          <w:p w14:paraId="7238F15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0D908DB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12" w:type="dxa"/>
          </w:tcPr>
          <w:p w14:paraId="7D98CAE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37" w:type="dxa"/>
          </w:tcPr>
          <w:p w14:paraId="69AC75E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2EF7E804" w14:textId="77777777" w:rsidTr="00124E87">
        <w:trPr>
          <w:cantSplit/>
        </w:trPr>
        <w:tc>
          <w:tcPr>
            <w:tcW w:w="6807" w:type="dxa"/>
          </w:tcPr>
          <w:p w14:paraId="786E1FA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eventB-MeasAndReport</w:t>
            </w:r>
          </w:p>
          <w:p w14:paraId="33C241E2"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Indicates whether the UE supports EUTRA measurement and event B triggered reporting as specified in TS 38.331 [9]. It is mandated if the UE supports EUTRA.</w:t>
            </w:r>
          </w:p>
        </w:tc>
        <w:tc>
          <w:tcPr>
            <w:tcW w:w="709" w:type="dxa"/>
          </w:tcPr>
          <w:p w14:paraId="3E6655B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76F231E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44724E0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70274E6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65D562DA" w14:textId="77777777" w:rsidTr="00124E87">
        <w:trPr>
          <w:cantSplit/>
        </w:trPr>
        <w:tc>
          <w:tcPr>
            <w:tcW w:w="6807" w:type="dxa"/>
          </w:tcPr>
          <w:p w14:paraId="778C9B38"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szCs w:val="18"/>
                <w:lang w:eastAsia="ja-JP"/>
              </w:rPr>
            </w:pPr>
            <w:r w:rsidRPr="002D0368">
              <w:rPr>
                <w:rFonts w:ascii="Arial" w:hAnsi="Arial"/>
                <w:b/>
                <w:bCs/>
                <w:i/>
                <w:iCs/>
                <w:sz w:val="18"/>
                <w:szCs w:val="18"/>
                <w:lang w:eastAsia="ja-JP"/>
              </w:rPr>
              <w:t>eventD1-MeasReportTrigger-r17</w:t>
            </w:r>
          </w:p>
          <w:p w14:paraId="682BB54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location-based triggered measurement reporting (i.e., event D1) as specified in TS 38.331 [9]. It is mandated if the UE supports </w:t>
            </w:r>
            <w:r w:rsidRPr="002D0368">
              <w:rPr>
                <w:rFonts w:ascii="Arial" w:hAnsi="Arial"/>
                <w:i/>
                <w:iCs/>
                <w:sz w:val="18"/>
                <w:lang w:eastAsia="ja-JP"/>
              </w:rPr>
              <w:t>locationBasedCondHandover-r17</w:t>
            </w:r>
            <w:r w:rsidRPr="002D0368">
              <w:rPr>
                <w:rFonts w:ascii="Arial" w:hAnsi="Arial"/>
                <w:sz w:val="18"/>
                <w:lang w:eastAsia="ja-JP"/>
              </w:rPr>
              <w:t xml:space="preserve"> in any NTN band.</w:t>
            </w:r>
          </w:p>
        </w:tc>
        <w:tc>
          <w:tcPr>
            <w:tcW w:w="709" w:type="dxa"/>
          </w:tcPr>
          <w:p w14:paraId="6FD5F0B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7D80250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381925E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37D0F1B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60C7EB8D" w14:textId="77777777" w:rsidTr="00124E87">
        <w:trPr>
          <w:cantSplit/>
        </w:trPr>
        <w:tc>
          <w:tcPr>
            <w:tcW w:w="6807" w:type="dxa"/>
          </w:tcPr>
          <w:p w14:paraId="463E2494"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b/>
                <w:i/>
                <w:sz w:val="18"/>
                <w:lang w:eastAsia="ja-JP"/>
              </w:rPr>
              <w:t>gNB-ID-LengthReporting-r17</w:t>
            </w:r>
          </w:p>
          <w:p w14:paraId="590E245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0E962BD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321D0DC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1FA6855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256A36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777E8246" w14:textId="77777777" w:rsidTr="00124E87">
        <w:trPr>
          <w:cantSplit/>
        </w:trPr>
        <w:tc>
          <w:tcPr>
            <w:tcW w:w="6807" w:type="dxa"/>
          </w:tcPr>
          <w:p w14:paraId="70A47C73"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gNB-ID-LengthReporting-ENDC-r17</w:t>
            </w:r>
          </w:p>
          <w:p w14:paraId="71474E1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578CEF5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54C62AE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5169B5E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F73C5F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3BEF3724" w14:textId="77777777" w:rsidTr="00124E87">
        <w:trPr>
          <w:cantSplit/>
        </w:trPr>
        <w:tc>
          <w:tcPr>
            <w:tcW w:w="6807" w:type="dxa"/>
          </w:tcPr>
          <w:p w14:paraId="4B58A6B3"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i/>
                <w:sz w:val="18"/>
                <w:lang w:eastAsia="ja-JP"/>
              </w:rPr>
              <w:t>gNB-ID-LengthReporting</w:t>
            </w:r>
            <w:r w:rsidRPr="002D0368">
              <w:rPr>
                <w:rFonts w:ascii="Arial" w:hAnsi="Arial"/>
                <w:b/>
                <w:bCs/>
                <w:i/>
                <w:iCs/>
                <w:sz w:val="18"/>
                <w:lang w:eastAsia="ja-JP"/>
              </w:rPr>
              <w:t>-NEDC-r17</w:t>
            </w:r>
          </w:p>
          <w:p w14:paraId="22FFF0D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2D0368">
              <w:rPr>
                <w:rFonts w:ascii="Arial" w:hAnsi="Arial" w:cs="Arial"/>
                <w:sz w:val="18"/>
                <w:szCs w:val="18"/>
                <w:lang w:eastAsia="ja-JP"/>
              </w:rPr>
              <w:t xml:space="preserve">when the NE-DC is configured. </w:t>
            </w:r>
            <w:r w:rsidRPr="002D0368">
              <w:rPr>
                <w:rFonts w:ascii="Arial" w:hAnsi="Arial"/>
                <w:sz w:val="18"/>
                <w:lang w:eastAsia="ja-JP"/>
              </w:rPr>
              <w:t>It is mandated if UE supports NR CGI reporting when NE-DC is configured.</w:t>
            </w:r>
          </w:p>
        </w:tc>
        <w:tc>
          <w:tcPr>
            <w:tcW w:w="709" w:type="dxa"/>
          </w:tcPr>
          <w:p w14:paraId="4FC6B9A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15CCFDD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743296C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3CEB47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14095224" w14:textId="77777777" w:rsidTr="00124E87">
        <w:trPr>
          <w:cantSplit/>
        </w:trPr>
        <w:tc>
          <w:tcPr>
            <w:tcW w:w="6807" w:type="dxa"/>
          </w:tcPr>
          <w:p w14:paraId="63233319"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i/>
                <w:sz w:val="18"/>
                <w:lang w:eastAsia="ja-JP"/>
              </w:rPr>
              <w:t>gNB-ID-LengthReporting</w:t>
            </w:r>
            <w:r w:rsidRPr="002D0368">
              <w:rPr>
                <w:rFonts w:ascii="Arial" w:hAnsi="Arial"/>
                <w:b/>
                <w:bCs/>
                <w:i/>
                <w:iCs/>
                <w:sz w:val="18"/>
                <w:lang w:eastAsia="ja-JP"/>
              </w:rPr>
              <w:t>-NRDC-r17</w:t>
            </w:r>
          </w:p>
          <w:p w14:paraId="586C29C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2D0368">
              <w:rPr>
                <w:rFonts w:ascii="Arial" w:hAnsi="Arial" w:cs="Arial"/>
                <w:sz w:val="18"/>
                <w:szCs w:val="18"/>
                <w:lang w:eastAsia="ja-JP"/>
              </w:rPr>
              <w:t xml:space="preserve">when the NR-DC is configured wherein MN and SN have different DRX cycles, or on-duration configured by MN does not contain on-duration configured by SN if the DRX cycles are the same. </w:t>
            </w:r>
            <w:r w:rsidRPr="002D0368">
              <w:rPr>
                <w:rFonts w:ascii="Arial" w:hAnsi="Arial"/>
                <w:sz w:val="18"/>
                <w:lang w:eastAsia="ja-JP"/>
              </w:rPr>
              <w:t>It is mandated if UE supports NR CGI reporting when NR-DC is configured.</w:t>
            </w:r>
          </w:p>
        </w:tc>
        <w:tc>
          <w:tcPr>
            <w:tcW w:w="709" w:type="dxa"/>
          </w:tcPr>
          <w:p w14:paraId="488CE15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5FAD72B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1C1795F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4FE15F1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4A3B0259" w14:textId="77777777" w:rsidTr="00124E87">
        <w:trPr>
          <w:cantSplit/>
        </w:trPr>
        <w:tc>
          <w:tcPr>
            <w:tcW w:w="6807" w:type="dxa"/>
          </w:tcPr>
          <w:p w14:paraId="44A0FAA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gNB-ID-LengthReporting-NPN-r17</w:t>
            </w:r>
          </w:p>
          <w:p w14:paraId="6EBDC99D"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01EC752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zh-CN"/>
              </w:rPr>
              <w:t>UE</w:t>
            </w:r>
          </w:p>
        </w:tc>
        <w:tc>
          <w:tcPr>
            <w:tcW w:w="564" w:type="dxa"/>
          </w:tcPr>
          <w:p w14:paraId="675779B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zh-CN"/>
              </w:rPr>
              <w:t>CY</w:t>
            </w:r>
          </w:p>
        </w:tc>
        <w:tc>
          <w:tcPr>
            <w:tcW w:w="712" w:type="dxa"/>
          </w:tcPr>
          <w:p w14:paraId="21E62B5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zh-CN"/>
              </w:rPr>
              <w:t>No</w:t>
            </w:r>
          </w:p>
        </w:tc>
        <w:tc>
          <w:tcPr>
            <w:tcW w:w="737" w:type="dxa"/>
          </w:tcPr>
          <w:p w14:paraId="1618A33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hAnsi="Arial"/>
                <w:sz w:val="18"/>
                <w:lang w:eastAsia="zh-CN"/>
              </w:rPr>
              <w:t>No</w:t>
            </w:r>
          </w:p>
        </w:tc>
      </w:tr>
      <w:tr w:rsidR="002D0368" w:rsidRPr="002D0368" w14:paraId="29B04A18" w14:textId="77777777" w:rsidTr="00124E87">
        <w:trPr>
          <w:cantSplit/>
        </w:trPr>
        <w:tc>
          <w:tcPr>
            <w:tcW w:w="6807" w:type="dxa"/>
          </w:tcPr>
          <w:p w14:paraId="54D5EA18"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handoverLTE-5GC, handoverLTE-5GC-r17</w:t>
            </w:r>
          </w:p>
          <w:p w14:paraId="2D828BC9"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Indicates whether the UE supports HO to EUTRA connected to 5GC. It is mandated if the UE supports EUTRA connected to 5GC.</w:t>
            </w:r>
          </w:p>
        </w:tc>
        <w:tc>
          <w:tcPr>
            <w:tcW w:w="709" w:type="dxa"/>
          </w:tcPr>
          <w:p w14:paraId="04397B8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2C44DE4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690F594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37" w:type="dxa"/>
          </w:tcPr>
          <w:p w14:paraId="0CDFCCD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p w14:paraId="00C1E66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(Incl FR2-2 DIFF)</w:t>
            </w:r>
          </w:p>
        </w:tc>
      </w:tr>
      <w:tr w:rsidR="002D0368" w:rsidRPr="002D0368" w14:paraId="1A114A2A" w14:textId="77777777" w:rsidTr="00124E87">
        <w:trPr>
          <w:cantSplit/>
        </w:trPr>
        <w:tc>
          <w:tcPr>
            <w:tcW w:w="6807" w:type="dxa"/>
          </w:tcPr>
          <w:p w14:paraId="6B17444C"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handoverFDD-TDD</w:t>
            </w:r>
          </w:p>
          <w:p w14:paraId="76A40B2F"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Indicates whether the UE supports HO between FDD and TDD. It is mandated if the UE supports both FDD and TDD. This field only applies to NR SA/NR-DC/NE-DC (e.g. PCell handover). For PSCell change when </w:t>
            </w:r>
            <w:r w:rsidRPr="002D0368">
              <w:rPr>
                <w:rFonts w:ascii="Arial" w:hAnsi="Arial"/>
                <w:sz w:val="18"/>
                <w:szCs w:val="22"/>
                <w:lang w:eastAsia="ja-JP"/>
              </w:rPr>
              <w:t>(NG)</w:t>
            </w:r>
            <w:r w:rsidRPr="002D0368">
              <w:rPr>
                <w:rFonts w:ascii="Arial" w:hAnsi="Arial"/>
                <w:sz w:val="18"/>
                <w:lang w:eastAsia="ja-JP"/>
              </w:rPr>
              <w:t xml:space="preserve">EN-DC/NR-DC is configured, this feature is mandatory supported. </w:t>
            </w:r>
            <w:r w:rsidRPr="002D0368">
              <w:rPr>
                <w:rFonts w:ascii="Arial" w:hAnsi="Arial"/>
                <w:sz w:val="18"/>
                <w:lang w:eastAsia="zh-CN"/>
              </w:rPr>
              <w:t xml:space="preserve">UEs supporting this shall indicate support of </w:t>
            </w:r>
            <w:r w:rsidRPr="002D0368">
              <w:rPr>
                <w:rFonts w:ascii="Arial" w:hAnsi="Arial"/>
                <w:i/>
                <w:sz w:val="18"/>
                <w:lang w:eastAsia="zh-CN"/>
              </w:rPr>
              <w:t>handoverInterF</w:t>
            </w:r>
            <w:r w:rsidRPr="002D0368">
              <w:rPr>
                <w:rFonts w:ascii="Arial" w:hAnsi="Arial"/>
                <w:sz w:val="18"/>
                <w:lang w:eastAsia="zh-CN"/>
              </w:rPr>
              <w:t xml:space="preserve"> for both FDD and TDD.</w:t>
            </w:r>
          </w:p>
        </w:tc>
        <w:tc>
          <w:tcPr>
            <w:tcW w:w="709" w:type="dxa"/>
          </w:tcPr>
          <w:p w14:paraId="0E4DFE2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611B6C7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12" w:type="dxa"/>
          </w:tcPr>
          <w:p w14:paraId="741DE73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3A3B900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184C3526" w14:textId="77777777" w:rsidTr="00124E87">
        <w:trPr>
          <w:cantSplit/>
        </w:trPr>
        <w:tc>
          <w:tcPr>
            <w:tcW w:w="6807" w:type="dxa"/>
          </w:tcPr>
          <w:p w14:paraId="2456FD22"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handoverFR1-FR2</w:t>
            </w:r>
          </w:p>
          <w:p w14:paraId="3839CCF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2D0368">
              <w:rPr>
                <w:rFonts w:ascii="Arial" w:hAnsi="Arial"/>
                <w:sz w:val="18"/>
                <w:lang w:eastAsia="zh-CN"/>
              </w:rPr>
              <w:t xml:space="preserve">UEs supporting this shall indicate support of </w:t>
            </w:r>
            <w:r w:rsidRPr="002D0368">
              <w:rPr>
                <w:rFonts w:ascii="Arial" w:hAnsi="Arial"/>
                <w:i/>
                <w:sz w:val="18"/>
                <w:lang w:eastAsia="zh-CN"/>
              </w:rPr>
              <w:t>handoverInterF</w:t>
            </w:r>
            <w:r w:rsidRPr="002D0368">
              <w:rPr>
                <w:rFonts w:ascii="Arial" w:hAnsi="Arial"/>
                <w:sz w:val="18"/>
                <w:lang w:eastAsia="zh-CN"/>
              </w:rPr>
              <w:t xml:space="preserve"> for both FR1 and FR2.</w:t>
            </w:r>
          </w:p>
        </w:tc>
        <w:tc>
          <w:tcPr>
            <w:tcW w:w="709" w:type="dxa"/>
          </w:tcPr>
          <w:p w14:paraId="1C78910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eastAsia="Yu Mincho" w:hAnsi="Arial"/>
                <w:sz w:val="18"/>
                <w:lang w:eastAsia="ja-JP"/>
              </w:rPr>
              <w:t>UE</w:t>
            </w:r>
          </w:p>
        </w:tc>
        <w:tc>
          <w:tcPr>
            <w:tcW w:w="564" w:type="dxa"/>
          </w:tcPr>
          <w:p w14:paraId="58613C1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eastAsia="Yu Mincho" w:hAnsi="Arial"/>
                <w:sz w:val="18"/>
                <w:lang w:eastAsia="ja-JP"/>
              </w:rPr>
              <w:t>Yes</w:t>
            </w:r>
          </w:p>
        </w:tc>
        <w:tc>
          <w:tcPr>
            <w:tcW w:w="712" w:type="dxa"/>
          </w:tcPr>
          <w:p w14:paraId="254C450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eastAsia="Yu Mincho" w:hAnsi="Arial"/>
                <w:sz w:val="18"/>
                <w:lang w:eastAsia="ja-JP"/>
              </w:rPr>
              <w:t>No</w:t>
            </w:r>
          </w:p>
        </w:tc>
        <w:tc>
          <w:tcPr>
            <w:tcW w:w="737" w:type="dxa"/>
          </w:tcPr>
          <w:p w14:paraId="7A01209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3008BE04" w14:textId="77777777" w:rsidTr="00124E87">
        <w:trPr>
          <w:cantSplit/>
        </w:trPr>
        <w:tc>
          <w:tcPr>
            <w:tcW w:w="6807" w:type="dxa"/>
          </w:tcPr>
          <w:p w14:paraId="3E9FA2A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handoverFR1-FR2-2-r17</w:t>
            </w:r>
          </w:p>
          <w:p w14:paraId="0D30F00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HO between FR1 and FR2-2. This field only applies to NR SA/NR-DC/NE-DC (e.g. PCell handover) and PSCell change when (NG)EN-DC/NR-DC is configured. </w:t>
            </w:r>
            <w:r w:rsidRPr="002D0368">
              <w:rPr>
                <w:rFonts w:ascii="Arial" w:hAnsi="Arial"/>
                <w:sz w:val="18"/>
                <w:lang w:eastAsia="zh-CN"/>
              </w:rPr>
              <w:t xml:space="preserve">UEs supporting this shall indicate support of </w:t>
            </w:r>
            <w:r w:rsidRPr="002D0368">
              <w:rPr>
                <w:rFonts w:ascii="Arial" w:hAnsi="Arial"/>
                <w:i/>
                <w:sz w:val="18"/>
                <w:lang w:eastAsia="zh-CN"/>
              </w:rPr>
              <w:t>handoverInterF</w:t>
            </w:r>
            <w:r w:rsidRPr="002D0368">
              <w:rPr>
                <w:rFonts w:ascii="Arial" w:hAnsi="Arial"/>
                <w:sz w:val="18"/>
                <w:lang w:eastAsia="zh-CN"/>
              </w:rPr>
              <w:t xml:space="preserve"> for both FR1 and FR2-2.</w:t>
            </w:r>
          </w:p>
        </w:tc>
        <w:tc>
          <w:tcPr>
            <w:tcW w:w="709" w:type="dxa"/>
          </w:tcPr>
          <w:p w14:paraId="297568A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hAnsi="Arial"/>
                <w:sz w:val="18"/>
                <w:lang w:eastAsia="ja-JP"/>
              </w:rPr>
              <w:t>UE</w:t>
            </w:r>
          </w:p>
        </w:tc>
        <w:tc>
          <w:tcPr>
            <w:tcW w:w="564" w:type="dxa"/>
          </w:tcPr>
          <w:p w14:paraId="183CB14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hAnsi="Arial"/>
                <w:sz w:val="18"/>
                <w:lang w:eastAsia="ja-JP"/>
              </w:rPr>
              <w:t>No</w:t>
            </w:r>
          </w:p>
        </w:tc>
        <w:tc>
          <w:tcPr>
            <w:tcW w:w="712" w:type="dxa"/>
          </w:tcPr>
          <w:p w14:paraId="6B69A5C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hAnsi="Arial"/>
                <w:sz w:val="18"/>
                <w:lang w:eastAsia="ja-JP"/>
              </w:rPr>
              <w:t>No</w:t>
            </w:r>
          </w:p>
        </w:tc>
        <w:tc>
          <w:tcPr>
            <w:tcW w:w="737" w:type="dxa"/>
          </w:tcPr>
          <w:p w14:paraId="4F093A2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5D449576" w14:textId="77777777" w:rsidTr="00124E87">
        <w:trPr>
          <w:cantSplit/>
        </w:trPr>
        <w:tc>
          <w:tcPr>
            <w:tcW w:w="6807" w:type="dxa"/>
          </w:tcPr>
          <w:p w14:paraId="5A6E5CB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handoverFR2-1-FR2-2-r17</w:t>
            </w:r>
          </w:p>
          <w:p w14:paraId="56E8D531"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HO between FR2-1 and FR2-2. This field only applies to NR SA/NR-DC/NE-DC (e.g. PCell handover) and PSCell change when (NG)EN-DC/NR-DC is configured. </w:t>
            </w:r>
            <w:r w:rsidRPr="002D0368">
              <w:rPr>
                <w:rFonts w:ascii="Arial" w:hAnsi="Arial"/>
                <w:sz w:val="18"/>
                <w:lang w:eastAsia="zh-CN"/>
              </w:rPr>
              <w:t xml:space="preserve">UEs supporting this shall indicate support of </w:t>
            </w:r>
            <w:r w:rsidRPr="002D0368">
              <w:rPr>
                <w:rFonts w:ascii="Arial" w:hAnsi="Arial"/>
                <w:i/>
                <w:sz w:val="18"/>
                <w:lang w:eastAsia="zh-CN"/>
              </w:rPr>
              <w:t>handoverInterF</w:t>
            </w:r>
            <w:r w:rsidRPr="002D0368">
              <w:rPr>
                <w:rFonts w:ascii="Arial" w:hAnsi="Arial"/>
                <w:sz w:val="18"/>
                <w:lang w:eastAsia="zh-CN"/>
              </w:rPr>
              <w:t xml:space="preserve"> for both FR2-1 and FR2-2.</w:t>
            </w:r>
          </w:p>
        </w:tc>
        <w:tc>
          <w:tcPr>
            <w:tcW w:w="709" w:type="dxa"/>
          </w:tcPr>
          <w:p w14:paraId="3D478F6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hAnsi="Arial"/>
                <w:sz w:val="18"/>
                <w:lang w:eastAsia="ja-JP"/>
              </w:rPr>
              <w:t>UE</w:t>
            </w:r>
          </w:p>
        </w:tc>
        <w:tc>
          <w:tcPr>
            <w:tcW w:w="564" w:type="dxa"/>
          </w:tcPr>
          <w:p w14:paraId="7D55D4C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hAnsi="Arial"/>
                <w:sz w:val="18"/>
                <w:lang w:eastAsia="ja-JP"/>
              </w:rPr>
              <w:t>No</w:t>
            </w:r>
          </w:p>
        </w:tc>
        <w:tc>
          <w:tcPr>
            <w:tcW w:w="712" w:type="dxa"/>
          </w:tcPr>
          <w:p w14:paraId="60D1FA5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Yu Mincho" w:hAnsi="Arial"/>
                <w:sz w:val="18"/>
                <w:lang w:eastAsia="ja-JP"/>
              </w:rPr>
            </w:pPr>
            <w:r w:rsidRPr="002D0368">
              <w:rPr>
                <w:rFonts w:ascii="Arial" w:hAnsi="Arial"/>
                <w:sz w:val="18"/>
                <w:lang w:eastAsia="ja-JP"/>
              </w:rPr>
              <w:t>No</w:t>
            </w:r>
          </w:p>
        </w:tc>
        <w:tc>
          <w:tcPr>
            <w:tcW w:w="737" w:type="dxa"/>
          </w:tcPr>
          <w:p w14:paraId="727DC03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3E63FBA5" w14:textId="77777777" w:rsidTr="00124E87">
        <w:trPr>
          <w:cantSplit/>
        </w:trPr>
        <w:tc>
          <w:tcPr>
            <w:tcW w:w="6807" w:type="dxa"/>
          </w:tcPr>
          <w:p w14:paraId="2B26BDC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handoverInterF, handoverInterF-r17</w:t>
            </w:r>
          </w:p>
          <w:p w14:paraId="084BB3C5"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5B3C47A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3296EA7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12" w:type="dxa"/>
          </w:tcPr>
          <w:p w14:paraId="62AE255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37" w:type="dxa"/>
          </w:tcPr>
          <w:p w14:paraId="4DDC087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p w14:paraId="0D3ED45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(Incl FR2-2 DIFF)</w:t>
            </w:r>
          </w:p>
        </w:tc>
      </w:tr>
      <w:tr w:rsidR="002D0368" w:rsidRPr="002D0368" w14:paraId="15735D19" w14:textId="77777777" w:rsidTr="00124E87">
        <w:trPr>
          <w:cantSplit/>
        </w:trPr>
        <w:tc>
          <w:tcPr>
            <w:tcW w:w="6807" w:type="dxa"/>
          </w:tcPr>
          <w:p w14:paraId="1CB9C91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handoverLTE-EPC, handoverLTE-EPC-r17</w:t>
            </w:r>
          </w:p>
          <w:p w14:paraId="1E63B978"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Indicates whether the UE supports HO to EUTRA connected to EPC. It is mandated if the UE supports EUTRA connected to EPC.</w:t>
            </w:r>
          </w:p>
        </w:tc>
        <w:tc>
          <w:tcPr>
            <w:tcW w:w="709" w:type="dxa"/>
          </w:tcPr>
          <w:p w14:paraId="72CEE2B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05DC9A8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7B2176F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37" w:type="dxa"/>
          </w:tcPr>
          <w:p w14:paraId="4DDE1C4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p w14:paraId="5CF09AE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(Incl FR2-2 DIFF)</w:t>
            </w:r>
          </w:p>
        </w:tc>
      </w:tr>
      <w:tr w:rsidR="002D0368" w:rsidRPr="002D0368" w14:paraId="3E9C60A7" w14:textId="77777777" w:rsidTr="00124E87">
        <w:trPr>
          <w:cantSplit/>
        </w:trPr>
        <w:tc>
          <w:tcPr>
            <w:tcW w:w="6807" w:type="dxa"/>
          </w:tcPr>
          <w:p w14:paraId="05C73F02"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idleInactiveNR-MeasReport-r16, idleInactiveNR-MeasReport-r17</w:t>
            </w:r>
          </w:p>
          <w:p w14:paraId="47C8E8AC"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0192EA2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7C2C86B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53392A6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31D2DB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p w14:paraId="216F1C4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MS Mincho" w:hAnsi="Arial"/>
                <w:sz w:val="18"/>
                <w:lang w:eastAsia="ja-JP"/>
              </w:rPr>
              <w:t>(Incl FR2-2 DIFF)</w:t>
            </w:r>
          </w:p>
        </w:tc>
      </w:tr>
      <w:tr w:rsidR="002D0368" w:rsidRPr="002D0368" w14:paraId="027F2A99" w14:textId="77777777" w:rsidTr="00124E87">
        <w:trPr>
          <w:cantSplit/>
        </w:trPr>
        <w:tc>
          <w:tcPr>
            <w:tcW w:w="6807" w:type="dxa"/>
          </w:tcPr>
          <w:p w14:paraId="1034BB7D"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idleInactiveNR-MeasBeamReport-r16</w:t>
            </w:r>
          </w:p>
          <w:p w14:paraId="52097590"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sz w:val="18"/>
                <w:lang w:eastAsia="ja-JP"/>
              </w:rPr>
              <w:t xml:space="preserve">Indicates whether the UE supports beam level measurements in RRC_IDLE/RRC_INACTIVE and reporting of the corresponding beam measurement results upon network request as specified in TS 38.331 [9]. A UE supports this feature shall also support </w:t>
            </w:r>
            <w:r w:rsidRPr="002D0368">
              <w:rPr>
                <w:rFonts w:ascii="Arial" w:hAnsi="Arial"/>
                <w:i/>
                <w:sz w:val="18"/>
                <w:lang w:eastAsia="ja-JP"/>
              </w:rPr>
              <w:t>idleInactiveNR-MeasReport-r16</w:t>
            </w:r>
            <w:r w:rsidRPr="002D0368">
              <w:rPr>
                <w:rFonts w:ascii="Arial" w:hAnsi="Arial"/>
                <w:sz w:val="18"/>
                <w:lang w:eastAsia="ja-JP"/>
              </w:rPr>
              <w:t>. If this parameter is indicated for FR1 and FR2 differently, each indication corresponds to the frequency range of measured target cell.</w:t>
            </w:r>
          </w:p>
        </w:tc>
        <w:tc>
          <w:tcPr>
            <w:tcW w:w="709" w:type="dxa"/>
          </w:tcPr>
          <w:p w14:paraId="4FEFF64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43C7908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5A01691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032A22A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tc>
      </w:tr>
      <w:tr w:rsidR="002D0368" w:rsidRPr="002D0368" w14:paraId="132A75D8" w14:textId="77777777" w:rsidTr="00124E87">
        <w:trPr>
          <w:cantSplit/>
        </w:trPr>
        <w:tc>
          <w:tcPr>
            <w:tcW w:w="6807" w:type="dxa"/>
          </w:tcPr>
          <w:p w14:paraId="6391D439"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idleInactiveEUTRA-MeasReport-r16</w:t>
            </w:r>
          </w:p>
          <w:p w14:paraId="6C8778B9"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Indicates whether the UE supports configuration of E-UTRA measurements in RRC_IDLE/RRC_INACTIVE and reporting of the corresponding results upon network request as specified in TS 38.331 [9].</w:t>
            </w:r>
          </w:p>
        </w:tc>
        <w:tc>
          <w:tcPr>
            <w:tcW w:w="709" w:type="dxa"/>
          </w:tcPr>
          <w:p w14:paraId="242F4A9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454D669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4565594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C1E583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MS Mincho" w:hAnsi="Arial"/>
                <w:sz w:val="18"/>
                <w:lang w:eastAsia="ja-JP"/>
              </w:rPr>
              <w:t>No</w:t>
            </w:r>
          </w:p>
        </w:tc>
      </w:tr>
      <w:tr w:rsidR="002D0368" w:rsidRPr="002D0368" w14:paraId="36880A87" w14:textId="77777777" w:rsidTr="00124E87">
        <w:trPr>
          <w:cantSplit/>
        </w:trPr>
        <w:tc>
          <w:tcPr>
            <w:tcW w:w="6807" w:type="dxa"/>
          </w:tcPr>
          <w:p w14:paraId="5EF7A6B9"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idleInactive-ValidityArea-r16</w:t>
            </w:r>
          </w:p>
          <w:p w14:paraId="5DC3FD71"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Indicates whether the UE supports configuration of a validity area for NR measurements in RRC_IDLE/RRC_INACTIVE as specified in TS 38.331 [9].</w:t>
            </w:r>
          </w:p>
        </w:tc>
        <w:tc>
          <w:tcPr>
            <w:tcW w:w="709" w:type="dxa"/>
          </w:tcPr>
          <w:p w14:paraId="42DECA0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77F8DFD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21B0BDA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1469B66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MS Mincho" w:hAnsi="Arial"/>
                <w:sz w:val="18"/>
                <w:lang w:eastAsia="ja-JP"/>
              </w:rPr>
              <w:t>No</w:t>
            </w:r>
          </w:p>
        </w:tc>
      </w:tr>
      <w:tr w:rsidR="002D0368" w:rsidRPr="002D0368" w14:paraId="11E2B732" w14:textId="77777777" w:rsidTr="00124E87">
        <w:trPr>
          <w:cantSplit/>
        </w:trPr>
        <w:tc>
          <w:tcPr>
            <w:tcW w:w="6807" w:type="dxa"/>
          </w:tcPr>
          <w:p w14:paraId="1C08A6DA"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independentGapConfig</w:t>
            </w:r>
          </w:p>
          <w:p w14:paraId="12F5A97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sz w:val="18"/>
                <w:lang w:eastAsia="ja-JP"/>
              </w:rPr>
              <w:t xml:space="preserve">This field indicates whether the UE supports two independent measurement gap configurations for FR1 and FR2 specified in clause 9.1.2 of TS 38.133 [5]. </w:t>
            </w:r>
            <w:r w:rsidRPr="002D0368">
              <w:rPr>
                <w:rFonts w:ascii="Arial" w:hAnsi="Arial"/>
                <w:bCs/>
                <w:iCs/>
                <w:sz w:val="18"/>
                <w:lang w:eastAsia="ja-JP"/>
              </w:rPr>
              <w:t>The field also indicates whether the UE supports the FR2 inter-RAT measurement without gaps when (NG)EN-DC is not configured.</w:t>
            </w:r>
          </w:p>
        </w:tc>
        <w:tc>
          <w:tcPr>
            <w:tcW w:w="709" w:type="dxa"/>
          </w:tcPr>
          <w:p w14:paraId="757279B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43B4529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77D2826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61E10DF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5C17D7F2" w14:textId="77777777" w:rsidTr="00124E87">
        <w:trPr>
          <w:cantSplit/>
        </w:trPr>
        <w:tc>
          <w:tcPr>
            <w:tcW w:w="6807" w:type="dxa"/>
          </w:tcPr>
          <w:p w14:paraId="419ABE8C"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independentGapConfig-maxCC-r17</w:t>
            </w:r>
          </w:p>
          <w:p w14:paraId="688CE257"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This field indicates whether the UE supports two independent measurement gap configurations for FR1 and FR2 as specified in clause 9.1.2 of TS 38.133 [5] while the number of configured serving cells is less than or equal to the indicated number.</w:t>
            </w:r>
          </w:p>
          <w:p w14:paraId="7FD40981"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sz w:val="18"/>
                <w:szCs w:val="18"/>
                <w:lang w:eastAsia="ja-JP"/>
              </w:rPr>
            </w:pPr>
          </w:p>
          <w:p w14:paraId="047D9B45"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sz w:val="18"/>
                <w:szCs w:val="18"/>
                <w:lang w:eastAsia="ja-JP"/>
              </w:rPr>
            </w:pPr>
            <w:r w:rsidRPr="002D0368">
              <w:rPr>
                <w:rFonts w:ascii="Arial" w:hAnsi="Arial" w:cs="Arial"/>
                <w:sz w:val="18"/>
                <w:szCs w:val="18"/>
                <w:lang w:eastAsia="ja-JP"/>
              </w:rPr>
              <w:t>The capability signaling includes the following parameters:</w:t>
            </w:r>
          </w:p>
          <w:p w14:paraId="61BA4DDA" w14:textId="77777777" w:rsidR="002D0368" w:rsidRPr="002D0368" w:rsidRDefault="002D0368" w:rsidP="002D0368">
            <w:pPr>
              <w:overflowPunct w:val="0"/>
              <w:autoSpaceDE w:val="0"/>
              <w:autoSpaceDN w:val="0"/>
              <w:adjustRightInd w:val="0"/>
              <w:spacing w:after="0"/>
              <w:ind w:left="576" w:hanging="288"/>
              <w:textAlignment w:val="baseline"/>
              <w:rPr>
                <w:rFonts w:ascii="Arial" w:hAnsi="Arial" w:cs="Arial"/>
                <w:sz w:val="18"/>
                <w:szCs w:val="18"/>
                <w:lang w:eastAsia="ja-JP"/>
              </w:rPr>
            </w:pPr>
            <w:r w:rsidRPr="002D0368">
              <w:rPr>
                <w:rFonts w:ascii="Arial" w:hAnsi="Arial" w:cs="Arial"/>
                <w:sz w:val="18"/>
                <w:szCs w:val="18"/>
                <w:lang w:eastAsia="ja-JP"/>
              </w:rPr>
              <w:t>-</w:t>
            </w:r>
            <w:r w:rsidRPr="002D0368">
              <w:rPr>
                <w:rFonts w:ascii="Arial" w:hAnsi="Arial" w:cs="Arial"/>
                <w:sz w:val="18"/>
                <w:szCs w:val="18"/>
                <w:lang w:eastAsia="ja-JP"/>
              </w:rPr>
              <w:tab/>
            </w:r>
            <w:r w:rsidRPr="002D0368">
              <w:rPr>
                <w:rFonts w:ascii="Arial" w:hAnsi="Arial" w:cs="Arial"/>
                <w:i/>
                <w:iCs/>
                <w:sz w:val="18"/>
                <w:szCs w:val="18"/>
                <w:lang w:eastAsia="ja-JP"/>
              </w:rPr>
              <w:t>fr1-Only-r17</w:t>
            </w:r>
            <w:r w:rsidRPr="002D0368">
              <w:rPr>
                <w:rFonts w:ascii="Arial" w:hAnsi="Arial" w:cs="Arial"/>
                <w:sz w:val="18"/>
                <w:szCs w:val="18"/>
                <w:lang w:eastAsia="ja-JP"/>
              </w:rPr>
              <w:t xml:space="preserve"> indicates the maximum number of configured serving cells when only FR1 serving cells are configured</w:t>
            </w:r>
          </w:p>
          <w:p w14:paraId="43498F58" w14:textId="77777777" w:rsidR="002D0368" w:rsidRPr="002D0368" w:rsidRDefault="002D0368" w:rsidP="002D0368">
            <w:pPr>
              <w:overflowPunct w:val="0"/>
              <w:autoSpaceDE w:val="0"/>
              <w:autoSpaceDN w:val="0"/>
              <w:adjustRightInd w:val="0"/>
              <w:spacing w:after="0"/>
              <w:ind w:left="576" w:hanging="288"/>
              <w:textAlignment w:val="baseline"/>
              <w:rPr>
                <w:rFonts w:ascii="Arial" w:hAnsi="Arial" w:cs="Arial"/>
                <w:sz w:val="18"/>
                <w:szCs w:val="18"/>
                <w:lang w:eastAsia="ja-JP"/>
              </w:rPr>
            </w:pPr>
            <w:r w:rsidRPr="002D0368">
              <w:rPr>
                <w:rFonts w:ascii="Arial" w:hAnsi="Arial" w:cs="Arial"/>
                <w:sz w:val="18"/>
                <w:szCs w:val="18"/>
                <w:lang w:eastAsia="ja-JP"/>
              </w:rPr>
              <w:t>-</w:t>
            </w:r>
            <w:r w:rsidRPr="002D0368">
              <w:rPr>
                <w:rFonts w:ascii="Arial" w:hAnsi="Arial" w:cs="Arial"/>
                <w:sz w:val="18"/>
                <w:szCs w:val="18"/>
                <w:lang w:eastAsia="ja-JP"/>
              </w:rPr>
              <w:tab/>
            </w:r>
            <w:r w:rsidRPr="002D0368">
              <w:rPr>
                <w:rFonts w:ascii="Arial" w:hAnsi="Arial" w:cs="Arial"/>
                <w:i/>
                <w:iCs/>
                <w:sz w:val="18"/>
                <w:szCs w:val="18"/>
                <w:lang w:eastAsia="ja-JP"/>
              </w:rPr>
              <w:t>fr2-Only-r17</w:t>
            </w:r>
            <w:r w:rsidRPr="002D0368">
              <w:rPr>
                <w:rFonts w:ascii="Arial" w:hAnsi="Arial" w:cs="Arial"/>
                <w:sz w:val="18"/>
                <w:szCs w:val="18"/>
                <w:lang w:eastAsia="ja-JP"/>
              </w:rPr>
              <w:t xml:space="preserve"> indicates the maximum number of configured serving cells when only FR2 serving cells are configured</w:t>
            </w:r>
          </w:p>
          <w:p w14:paraId="780CF310" w14:textId="77777777" w:rsidR="002D0368" w:rsidRPr="002D0368" w:rsidRDefault="002D0368" w:rsidP="002D0368">
            <w:pPr>
              <w:overflowPunct w:val="0"/>
              <w:autoSpaceDE w:val="0"/>
              <w:autoSpaceDN w:val="0"/>
              <w:adjustRightInd w:val="0"/>
              <w:spacing w:after="0"/>
              <w:ind w:left="576" w:hanging="288"/>
              <w:textAlignment w:val="baseline"/>
              <w:rPr>
                <w:rFonts w:ascii="Arial" w:hAnsi="Arial" w:cs="Arial"/>
                <w:sz w:val="18"/>
                <w:szCs w:val="18"/>
                <w:lang w:eastAsia="ja-JP"/>
              </w:rPr>
            </w:pPr>
            <w:r w:rsidRPr="002D0368">
              <w:rPr>
                <w:rFonts w:ascii="Arial" w:hAnsi="Arial" w:cs="Arial"/>
                <w:sz w:val="18"/>
                <w:szCs w:val="18"/>
                <w:lang w:eastAsia="ja-JP"/>
              </w:rPr>
              <w:t>-</w:t>
            </w:r>
            <w:r w:rsidRPr="002D0368">
              <w:rPr>
                <w:rFonts w:ascii="Arial" w:hAnsi="Arial" w:cs="Arial"/>
                <w:sz w:val="18"/>
                <w:szCs w:val="18"/>
                <w:lang w:eastAsia="ja-JP"/>
              </w:rPr>
              <w:tab/>
            </w:r>
            <w:r w:rsidRPr="002D0368">
              <w:rPr>
                <w:rFonts w:ascii="Arial" w:hAnsi="Arial" w:cs="Arial"/>
                <w:i/>
                <w:iCs/>
                <w:sz w:val="18"/>
                <w:szCs w:val="18"/>
                <w:lang w:eastAsia="ja-JP"/>
              </w:rPr>
              <w:t>fr1-AndFR2-r17</w:t>
            </w:r>
            <w:r w:rsidRPr="002D0368">
              <w:rPr>
                <w:rFonts w:ascii="Arial" w:hAnsi="Arial" w:cs="Arial"/>
                <w:sz w:val="18"/>
                <w:szCs w:val="18"/>
                <w:lang w:eastAsia="ja-JP"/>
              </w:rPr>
              <w:t xml:space="preserve"> indicates the maximum number of configured serving cells when both FR1 and FR2 serving cells are configured</w:t>
            </w:r>
          </w:p>
          <w:p w14:paraId="23D5B3AF"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p>
          <w:p w14:paraId="585B189D"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szCs w:val="22"/>
                <w:lang w:eastAsia="sv-SE"/>
              </w:rPr>
            </w:pPr>
            <w:r w:rsidRPr="002D0368">
              <w:rPr>
                <w:rFonts w:ascii="Arial" w:hAnsi="Arial"/>
                <w:sz w:val="18"/>
                <w:szCs w:val="22"/>
                <w:lang w:eastAsia="sv-SE"/>
              </w:rPr>
              <w:t xml:space="preserve">The absence of the </w:t>
            </w:r>
            <w:r w:rsidRPr="002D0368">
              <w:rPr>
                <w:rFonts w:ascii="Arial" w:hAnsi="Arial"/>
                <w:i/>
                <w:sz w:val="18"/>
                <w:szCs w:val="22"/>
                <w:lang w:eastAsia="sv-SE"/>
              </w:rPr>
              <w:t>fr1-Only-r17</w:t>
            </w:r>
            <w:r w:rsidRPr="002D0368">
              <w:rPr>
                <w:rFonts w:ascii="Arial" w:hAnsi="Arial"/>
                <w:sz w:val="18"/>
                <w:szCs w:val="22"/>
                <w:lang w:eastAsia="sv-SE"/>
              </w:rPr>
              <w:t xml:space="preserve"> or </w:t>
            </w:r>
            <w:r w:rsidRPr="002D0368">
              <w:rPr>
                <w:rFonts w:ascii="Arial" w:hAnsi="Arial"/>
                <w:i/>
                <w:sz w:val="18"/>
                <w:szCs w:val="22"/>
                <w:lang w:eastAsia="sv-SE"/>
              </w:rPr>
              <w:t>fr2-Only-r17</w:t>
            </w:r>
            <w:r w:rsidRPr="002D0368">
              <w:rPr>
                <w:rFonts w:ascii="Arial" w:hAnsi="Arial"/>
                <w:sz w:val="18"/>
                <w:szCs w:val="22"/>
                <w:lang w:eastAsia="sv-SE"/>
              </w:rPr>
              <w:t xml:space="preserve"> field indicates that per-FR gap is not supported when only FR1 or FR2 serving cells are configured. Absence of the </w:t>
            </w:r>
            <w:r w:rsidRPr="002D0368">
              <w:rPr>
                <w:rFonts w:ascii="Arial" w:hAnsi="Arial"/>
                <w:i/>
                <w:sz w:val="18"/>
                <w:szCs w:val="22"/>
                <w:lang w:eastAsia="sv-SE"/>
              </w:rPr>
              <w:t>fr1-AndFR2</w:t>
            </w:r>
            <w:r w:rsidRPr="002D0368">
              <w:rPr>
                <w:rFonts w:ascii="Arial" w:hAnsi="Arial"/>
                <w:sz w:val="18"/>
                <w:szCs w:val="22"/>
                <w:lang w:eastAsia="sv-SE"/>
              </w:rPr>
              <w:t xml:space="preserve"> field, indicates that per-FR-gap is not supported when both FR1 and FR2 serving cells are configured. Value "1" for </w:t>
            </w:r>
            <w:r w:rsidRPr="002D0368">
              <w:rPr>
                <w:rFonts w:ascii="Arial" w:hAnsi="Arial"/>
                <w:i/>
                <w:sz w:val="18"/>
                <w:szCs w:val="22"/>
                <w:lang w:eastAsia="sv-SE"/>
              </w:rPr>
              <w:t>fr1-Only-r17</w:t>
            </w:r>
            <w:r w:rsidRPr="002D0368">
              <w:rPr>
                <w:rFonts w:ascii="Arial" w:hAnsi="Arial"/>
                <w:sz w:val="18"/>
                <w:szCs w:val="22"/>
                <w:lang w:eastAsia="sv-SE"/>
              </w:rPr>
              <w:t xml:space="preserve"> or </w:t>
            </w:r>
            <w:r w:rsidRPr="002D0368">
              <w:rPr>
                <w:rFonts w:ascii="Arial" w:hAnsi="Arial"/>
                <w:i/>
                <w:sz w:val="18"/>
                <w:szCs w:val="22"/>
                <w:lang w:eastAsia="sv-SE"/>
              </w:rPr>
              <w:t>fr2-Only-r17</w:t>
            </w:r>
            <w:r w:rsidRPr="002D0368">
              <w:rPr>
                <w:rFonts w:ascii="Arial" w:hAnsi="Arial"/>
                <w:sz w:val="18"/>
                <w:szCs w:val="22"/>
                <w:lang w:eastAsia="sv-SE"/>
              </w:rPr>
              <w:t xml:space="preserve"> indicates support of the per-FR gap when only PCell is configured (no additional CC). Value "2" for </w:t>
            </w:r>
            <w:r w:rsidRPr="002D0368">
              <w:rPr>
                <w:rFonts w:ascii="Arial" w:hAnsi="Arial"/>
                <w:i/>
                <w:sz w:val="18"/>
                <w:szCs w:val="22"/>
                <w:lang w:eastAsia="sv-SE"/>
              </w:rPr>
              <w:t>fr1-Only-r17</w:t>
            </w:r>
            <w:r w:rsidRPr="002D0368">
              <w:rPr>
                <w:rFonts w:ascii="Arial" w:hAnsi="Arial"/>
                <w:sz w:val="18"/>
                <w:szCs w:val="22"/>
                <w:lang w:eastAsia="sv-SE"/>
              </w:rPr>
              <w:t xml:space="preserve"> or </w:t>
            </w:r>
            <w:r w:rsidRPr="002D0368">
              <w:rPr>
                <w:rFonts w:ascii="Arial" w:hAnsi="Arial"/>
                <w:i/>
                <w:sz w:val="18"/>
                <w:szCs w:val="22"/>
                <w:lang w:eastAsia="sv-SE"/>
              </w:rPr>
              <w:t>fr2-Only-r17</w:t>
            </w:r>
            <w:r w:rsidRPr="002D0368">
              <w:rPr>
                <w:rFonts w:ascii="Arial" w:hAnsi="Arial"/>
                <w:sz w:val="18"/>
                <w:szCs w:val="22"/>
                <w:lang w:eastAsia="sv-SE"/>
              </w:rPr>
              <w:t xml:space="preserve"> indicates support of the per-FR gap when PCell and 1 additional CC are configured, and so on. Value "1" or "2" for </w:t>
            </w:r>
            <w:r w:rsidRPr="002D0368">
              <w:rPr>
                <w:rFonts w:ascii="Arial" w:hAnsi="Arial"/>
                <w:i/>
                <w:sz w:val="18"/>
                <w:szCs w:val="22"/>
                <w:lang w:eastAsia="sv-SE"/>
              </w:rPr>
              <w:t>fr1-AndFR2-r17</w:t>
            </w:r>
            <w:r w:rsidRPr="002D0368">
              <w:rPr>
                <w:rFonts w:ascii="Arial" w:hAnsi="Arial"/>
                <w:sz w:val="18"/>
                <w:szCs w:val="22"/>
                <w:lang w:eastAsia="sv-SE"/>
              </w:rPr>
              <w:t xml:space="preserve"> indicates the support of per-FR gap when PCell and "1" additional CC are configured.</w:t>
            </w:r>
          </w:p>
          <w:p w14:paraId="39CC2949"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p>
          <w:p w14:paraId="68589EB9" w14:textId="77777777" w:rsidR="002D0368" w:rsidRPr="002D0368" w:rsidRDefault="002D0368" w:rsidP="002D0368">
            <w:pPr>
              <w:keepNext/>
              <w:keepLines/>
              <w:overflowPunct w:val="0"/>
              <w:autoSpaceDE w:val="0"/>
              <w:autoSpaceDN w:val="0"/>
              <w:adjustRightInd w:val="0"/>
              <w:spacing w:after="0"/>
              <w:textAlignment w:val="baseline"/>
              <w:rPr>
                <w:rFonts w:ascii="Arial" w:hAnsi="Arial"/>
                <w:iCs/>
                <w:sz w:val="18"/>
                <w:lang w:eastAsia="ja-JP"/>
              </w:rPr>
            </w:pPr>
            <w:r w:rsidRPr="002D0368">
              <w:rPr>
                <w:rFonts w:ascii="Arial" w:hAnsi="Arial"/>
                <w:sz w:val="18"/>
                <w:lang w:eastAsia="ja-JP"/>
              </w:rPr>
              <w:t xml:space="preserve">UE indicating support of this feature shall not indicate support of </w:t>
            </w:r>
            <w:r w:rsidRPr="002D0368">
              <w:rPr>
                <w:rFonts w:ascii="Arial" w:hAnsi="Arial"/>
                <w:i/>
                <w:sz w:val="18"/>
                <w:lang w:eastAsia="ja-JP"/>
              </w:rPr>
              <w:t>independentGapConfig</w:t>
            </w:r>
            <w:r w:rsidRPr="002D0368">
              <w:rPr>
                <w:rFonts w:ascii="Arial" w:hAnsi="Arial"/>
                <w:iCs/>
                <w:sz w:val="18"/>
                <w:lang w:eastAsia="ja-JP"/>
              </w:rPr>
              <w:t>.</w:t>
            </w:r>
          </w:p>
        </w:tc>
        <w:tc>
          <w:tcPr>
            <w:tcW w:w="709" w:type="dxa"/>
          </w:tcPr>
          <w:p w14:paraId="2ACE0AC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sz w:val="18"/>
                <w:lang w:eastAsia="ja-JP"/>
              </w:rPr>
              <w:t>UE</w:t>
            </w:r>
          </w:p>
        </w:tc>
        <w:tc>
          <w:tcPr>
            <w:tcW w:w="564" w:type="dxa"/>
          </w:tcPr>
          <w:p w14:paraId="3D81546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sz w:val="18"/>
                <w:lang w:eastAsia="ja-JP"/>
              </w:rPr>
              <w:t>No</w:t>
            </w:r>
          </w:p>
        </w:tc>
        <w:tc>
          <w:tcPr>
            <w:tcW w:w="712" w:type="dxa"/>
          </w:tcPr>
          <w:p w14:paraId="258EFB6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sz w:val="18"/>
                <w:lang w:eastAsia="ja-JP"/>
              </w:rPr>
              <w:t>No</w:t>
            </w:r>
          </w:p>
        </w:tc>
        <w:tc>
          <w:tcPr>
            <w:tcW w:w="737" w:type="dxa"/>
          </w:tcPr>
          <w:p w14:paraId="794EB8E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sz w:val="18"/>
                <w:lang w:eastAsia="ja-JP"/>
              </w:rPr>
              <w:t>No</w:t>
            </w:r>
          </w:p>
        </w:tc>
      </w:tr>
      <w:tr w:rsidR="002D0368" w:rsidRPr="002D0368" w14:paraId="04A27E48" w14:textId="77777777" w:rsidTr="00124E87">
        <w:trPr>
          <w:cantSplit/>
        </w:trPr>
        <w:tc>
          <w:tcPr>
            <w:tcW w:w="6807" w:type="dxa"/>
          </w:tcPr>
          <w:p w14:paraId="19C445F1"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independentGapConfigPRS-r17</w:t>
            </w:r>
          </w:p>
          <w:p w14:paraId="19BBFF07"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bCs/>
                <w:iCs/>
                <w:sz w:val="18"/>
                <w:lang w:eastAsia="ja-JP"/>
              </w:rPr>
              <w:t>Indicates whether the UE supports two independent measurement gap configurations for FR1 and FR2 for PRS measurement, as specified in clause 9.1.2 of TS 38.133 [5].</w:t>
            </w:r>
          </w:p>
        </w:tc>
        <w:tc>
          <w:tcPr>
            <w:tcW w:w="709" w:type="dxa"/>
          </w:tcPr>
          <w:p w14:paraId="5C33662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3AE3430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3B905C3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2C2E3B3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00E50967" w14:textId="77777777" w:rsidTr="00124E87">
        <w:trPr>
          <w:cantSplit/>
        </w:trPr>
        <w:tc>
          <w:tcPr>
            <w:tcW w:w="6807" w:type="dxa"/>
          </w:tcPr>
          <w:p w14:paraId="68D346B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intraAndInterF-MeasAndReport</w:t>
            </w:r>
          </w:p>
          <w:p w14:paraId="0C4C4A39"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Cs/>
                <w:iCs/>
                <w:sz w:val="18"/>
                <w:szCs w:val="18"/>
                <w:lang w:eastAsia="ja-JP"/>
              </w:rPr>
              <w:t xml:space="preserve">Indicates whether the UE supports NR intra-frequency and inter-frequency measurements and at least periodical reporting. </w:t>
            </w:r>
            <w:r w:rsidRPr="002D0368">
              <w:rPr>
                <w:rFonts w:ascii="Arial" w:hAnsi="Arial"/>
                <w:sz w:val="18"/>
                <w:lang w:eastAsia="ja-JP"/>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65C8369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4CE2F61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12" w:type="dxa"/>
          </w:tcPr>
          <w:p w14:paraId="3A07321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37" w:type="dxa"/>
          </w:tcPr>
          <w:p w14:paraId="4119412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1C004FD6" w14:textId="77777777" w:rsidTr="00124E87">
        <w:trPr>
          <w:cantSplit/>
        </w:trPr>
        <w:tc>
          <w:tcPr>
            <w:tcW w:w="6807" w:type="dxa"/>
          </w:tcPr>
          <w:p w14:paraId="6DA6698A"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2D0368">
              <w:rPr>
                <w:rFonts w:ascii="Arial" w:hAnsi="Arial" w:cs="Arial"/>
                <w:b/>
                <w:bCs/>
                <w:i/>
                <w:iCs/>
                <w:sz w:val="18"/>
                <w:szCs w:val="18"/>
                <w:lang w:eastAsia="ja-JP"/>
              </w:rPr>
              <w:t>interFrequencyMeas-No</w:t>
            </w:r>
            <w:r w:rsidRPr="002D0368">
              <w:rPr>
                <w:rFonts w:ascii="Arial" w:hAnsi="Arial" w:cs="Arial"/>
                <w:b/>
                <w:bCs/>
                <w:i/>
                <w:iCs/>
                <w:sz w:val="18"/>
                <w:szCs w:val="18"/>
                <w:lang w:eastAsia="zh-CN"/>
              </w:rPr>
              <w:t>G</w:t>
            </w:r>
            <w:r w:rsidRPr="002D0368">
              <w:rPr>
                <w:rFonts w:ascii="Arial" w:hAnsi="Arial" w:cs="Arial"/>
                <w:b/>
                <w:bCs/>
                <w:i/>
                <w:iCs/>
                <w:sz w:val="18"/>
                <w:szCs w:val="18"/>
                <w:lang w:eastAsia="ja-JP"/>
              </w:rPr>
              <w:t>ap-r16</w:t>
            </w:r>
          </w:p>
          <w:p w14:paraId="242BCB05"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Cs/>
                <w:iCs/>
                <w:sz w:val="18"/>
                <w:szCs w:val="18"/>
                <w:lang w:eastAsia="zh-CN"/>
              </w:rPr>
              <w:t xml:space="preserve">Indicates whether the UE can perform inter-frequency SSB based measurements without measurement gaps if </w:t>
            </w:r>
            <w:r w:rsidRPr="002D0368">
              <w:rPr>
                <w:rFonts w:ascii="Arial" w:hAnsi="Arial" w:cs="Arial"/>
                <w:bCs/>
                <w:iCs/>
                <w:sz w:val="18"/>
                <w:szCs w:val="18"/>
                <w:lang w:eastAsia="ja-JP"/>
              </w:rPr>
              <w:t>the SSB is completely contained in the active BWP of the UE</w:t>
            </w:r>
            <w:r w:rsidRPr="002D0368">
              <w:rPr>
                <w:rFonts w:ascii="Arial" w:hAnsi="Arial" w:cs="Arial"/>
                <w:bCs/>
                <w:iCs/>
                <w:sz w:val="18"/>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3F1855C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sz w:val="18"/>
                <w:lang w:eastAsia="ja-JP"/>
              </w:rPr>
              <w:t>UE</w:t>
            </w:r>
          </w:p>
        </w:tc>
        <w:tc>
          <w:tcPr>
            <w:tcW w:w="564" w:type="dxa"/>
          </w:tcPr>
          <w:p w14:paraId="23A0BB9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sz w:val="18"/>
                <w:lang w:eastAsia="zh-CN"/>
              </w:rPr>
              <w:t>No</w:t>
            </w:r>
          </w:p>
        </w:tc>
        <w:tc>
          <w:tcPr>
            <w:tcW w:w="712" w:type="dxa"/>
          </w:tcPr>
          <w:p w14:paraId="684A78E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sz w:val="18"/>
                <w:lang w:eastAsia="ja-JP"/>
              </w:rPr>
              <w:t>No</w:t>
            </w:r>
          </w:p>
        </w:tc>
        <w:tc>
          <w:tcPr>
            <w:tcW w:w="737" w:type="dxa"/>
          </w:tcPr>
          <w:p w14:paraId="0C0E4F2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hAnsi="Arial"/>
                <w:sz w:val="18"/>
                <w:lang w:eastAsia="zh-CN"/>
              </w:rPr>
              <w:t>Yes</w:t>
            </w:r>
          </w:p>
        </w:tc>
      </w:tr>
      <w:tr w:rsidR="002D0368" w:rsidRPr="002D0368" w14:paraId="32F60994"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53037A17"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interSatMeas-r17</w:t>
            </w:r>
          </w:p>
          <w:p w14:paraId="476FAAC8"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Indicates whether the UE supports inter-satellite measurement as specified in TS 38.331 [9]. It is mandatory if the UE supports </w:t>
            </w:r>
            <w:r w:rsidRPr="002D0368">
              <w:rPr>
                <w:rFonts w:ascii="Arial" w:hAnsi="Arial"/>
                <w:i/>
                <w:iCs/>
                <w:sz w:val="18"/>
                <w:lang w:eastAsia="ja-JP"/>
              </w:rPr>
              <w:t>nonTerrestrialNetwork-r17</w:t>
            </w:r>
            <w:r w:rsidRPr="002D0368">
              <w:rPr>
                <w:rFonts w:ascii="Arial"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21F7A01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PMingLiU" w:hAnsi="Arial"/>
                <w:sz w:val="18"/>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33C629C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PMingLiU" w:hAnsi="Arial"/>
                <w:sz w:val="18"/>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543D04A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PMingLiU" w:hAnsi="Arial"/>
                <w:sz w:val="18"/>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43E7E98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PMingLiU" w:hAnsi="Arial"/>
                <w:sz w:val="18"/>
                <w:lang w:eastAsia="zh-TW"/>
              </w:rPr>
              <w:t>No</w:t>
            </w:r>
          </w:p>
        </w:tc>
      </w:tr>
      <w:tr w:rsidR="002D0368" w:rsidRPr="002D0368" w14:paraId="6378A2C1"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23DA351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periodicEUTRA-MeasAndReport</w:t>
            </w:r>
          </w:p>
          <w:p w14:paraId="05331098"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Cs/>
                <w:iCs/>
                <w:sz w:val="18"/>
                <w:szCs w:val="18"/>
                <w:lang w:eastAsia="ja-JP"/>
              </w:rPr>
              <w:t xml:space="preserve">Indicates whether the UE supports periodic EUTRA measurement and reporting. </w:t>
            </w:r>
            <w:r w:rsidRPr="002D0368">
              <w:rPr>
                <w:rFonts w:ascii="Arial" w:hAnsi="Arial"/>
                <w:sz w:val="18"/>
                <w:lang w:eastAsia="ja-JP"/>
              </w:rPr>
              <w:t>It is mandated if the UE supports EUTRA</w:t>
            </w:r>
            <w:r w:rsidRPr="002D0368">
              <w:rPr>
                <w:rFonts w:ascii="Arial" w:hAnsi="Arial" w:cs="Arial"/>
                <w:bCs/>
                <w:iCs/>
                <w:sz w:val="18"/>
                <w:szCs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13103FE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17072F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01F70C6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7DA2A3F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3E2C0CC3"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2608B23D"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maxNumberCLI-RSSI-r16</w:t>
            </w:r>
          </w:p>
          <w:p w14:paraId="36AA85C2"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Defines the maximum number of CLI-RSSI measurement resources for CLI RSSI measurement. </w:t>
            </w:r>
            <w:r w:rsidRPr="002D0368">
              <w:rPr>
                <w:rFonts w:ascii="Arial" w:eastAsia="MS PGothic" w:hAnsi="Arial"/>
                <w:sz w:val="18"/>
                <w:lang w:eastAsia="ja-JP"/>
              </w:rPr>
              <w:t xml:space="preserve">If the UE supports </w:t>
            </w:r>
            <w:r w:rsidRPr="002D0368">
              <w:rPr>
                <w:rFonts w:ascii="Arial" w:eastAsia="MS PGothic" w:hAnsi="Arial"/>
                <w:i/>
                <w:iCs/>
                <w:sz w:val="18"/>
                <w:lang w:eastAsia="ja-JP"/>
              </w:rPr>
              <w:t>cli-RSSI-Meas-r16</w:t>
            </w:r>
            <w:r w:rsidRPr="002D0368">
              <w:rPr>
                <w:rFonts w:ascii="Arial" w:eastAsia="MS PGothic" w:hAnsi="Arial"/>
                <w:sz w:val="18"/>
                <w:lang w:eastAsia="ja-JP"/>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6DA34C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3C276CD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4F8756E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161EFF1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3B0D925C"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3AF269A9"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maxNumberCLI-SRS-RSRP-r16</w:t>
            </w:r>
          </w:p>
          <w:p w14:paraId="00CC438D" w14:textId="77777777" w:rsidR="002D0368" w:rsidRPr="002D0368" w:rsidRDefault="002D0368" w:rsidP="002D0368">
            <w:pPr>
              <w:keepNext/>
              <w:keepLines/>
              <w:overflowPunct w:val="0"/>
              <w:autoSpaceDE w:val="0"/>
              <w:autoSpaceDN w:val="0"/>
              <w:adjustRightInd w:val="0"/>
              <w:spacing w:after="0"/>
              <w:textAlignment w:val="baseline"/>
              <w:rPr>
                <w:rFonts w:ascii="Arial" w:eastAsia="MS PGothic" w:hAnsi="Arial"/>
                <w:sz w:val="18"/>
                <w:lang w:eastAsia="ja-JP"/>
              </w:rPr>
            </w:pPr>
            <w:r w:rsidRPr="002D0368">
              <w:rPr>
                <w:rFonts w:ascii="Arial" w:hAnsi="Arial"/>
                <w:sz w:val="18"/>
                <w:lang w:eastAsia="ja-JP"/>
              </w:rPr>
              <w:t xml:space="preserve">Defines the maximum number of SRS-RSRP measurement resources for SRS-RSRP measurement. </w:t>
            </w:r>
            <w:r w:rsidRPr="002D0368">
              <w:rPr>
                <w:rFonts w:ascii="Arial" w:eastAsia="MS PGothic" w:hAnsi="Arial"/>
                <w:sz w:val="18"/>
                <w:lang w:eastAsia="ja-JP"/>
              </w:rPr>
              <w:t xml:space="preserve">If the UE supports </w:t>
            </w:r>
            <w:r w:rsidRPr="002D0368">
              <w:rPr>
                <w:rFonts w:ascii="Arial" w:eastAsia="MS PGothic" w:hAnsi="Arial"/>
                <w:i/>
                <w:iCs/>
                <w:sz w:val="18"/>
                <w:lang w:eastAsia="ja-JP"/>
              </w:rPr>
              <w:t>cli-SRS-RSRP-Meas-r16</w:t>
            </w:r>
            <w:r w:rsidRPr="002D0368">
              <w:rPr>
                <w:rFonts w:ascii="Arial" w:eastAsia="MS PGothic" w:hAnsi="Arial"/>
                <w:sz w:val="18"/>
                <w:lang w:eastAsia="ja-JP"/>
              </w:rPr>
              <w:t>, the UE shall report this capability.</w:t>
            </w:r>
          </w:p>
          <w:p w14:paraId="374832D1" w14:textId="77777777" w:rsidR="002D0368" w:rsidRPr="002D0368" w:rsidRDefault="002D0368" w:rsidP="002D0368">
            <w:pPr>
              <w:keepNext/>
              <w:keepLines/>
              <w:overflowPunct w:val="0"/>
              <w:autoSpaceDE w:val="0"/>
              <w:autoSpaceDN w:val="0"/>
              <w:adjustRightInd w:val="0"/>
              <w:spacing w:after="0"/>
              <w:textAlignment w:val="baseline"/>
              <w:rPr>
                <w:rFonts w:ascii="Arial" w:eastAsia="MS PGothic" w:hAnsi="Arial"/>
                <w:sz w:val="18"/>
                <w:lang w:eastAsia="ja-JP"/>
              </w:rPr>
            </w:pPr>
          </w:p>
          <w:p w14:paraId="67D2576A" w14:textId="77777777" w:rsidR="002D0368" w:rsidRPr="002D0368" w:rsidRDefault="002D0368" w:rsidP="002D0368">
            <w:pPr>
              <w:keepNext/>
              <w:keepLines/>
              <w:overflowPunct w:val="0"/>
              <w:autoSpaceDE w:val="0"/>
              <w:autoSpaceDN w:val="0"/>
              <w:adjustRightInd w:val="0"/>
              <w:spacing w:after="0"/>
              <w:ind w:left="851" w:hanging="851"/>
              <w:textAlignment w:val="baseline"/>
              <w:rPr>
                <w:rFonts w:ascii="Arial" w:eastAsia="MS PGothic" w:hAnsi="Arial"/>
                <w:sz w:val="18"/>
                <w:lang w:eastAsia="ja-JP"/>
              </w:rPr>
            </w:pPr>
            <w:r w:rsidRPr="002D0368">
              <w:rPr>
                <w:rFonts w:ascii="Arial" w:eastAsia="MS PGothic" w:hAnsi="Arial"/>
                <w:sz w:val="18"/>
                <w:lang w:eastAsia="ja-JP"/>
              </w:rPr>
              <w:t>NOTE 1:</w:t>
            </w:r>
            <w:r w:rsidRPr="002D0368">
              <w:rPr>
                <w:rFonts w:ascii="Arial" w:eastAsia="MS PGothic" w:hAnsi="Arial"/>
                <w:sz w:val="18"/>
                <w:lang w:eastAsia="ja-JP"/>
              </w:rPr>
              <w:tab/>
              <w:t>A slot is based on minimum SCS among active BWPs across all CCs configured for SRS-RSRP measurement.</w:t>
            </w:r>
          </w:p>
          <w:p w14:paraId="0B705A7F" w14:textId="77777777" w:rsidR="002D0368" w:rsidRPr="002D0368" w:rsidRDefault="002D0368" w:rsidP="002D0368">
            <w:pPr>
              <w:keepNext/>
              <w:keepLines/>
              <w:overflowPunct w:val="0"/>
              <w:autoSpaceDE w:val="0"/>
              <w:autoSpaceDN w:val="0"/>
              <w:adjustRightInd w:val="0"/>
              <w:spacing w:after="0"/>
              <w:ind w:left="851" w:hanging="851"/>
              <w:textAlignment w:val="baseline"/>
              <w:rPr>
                <w:rFonts w:ascii="Arial" w:eastAsia="MS PGothic" w:hAnsi="Arial"/>
                <w:sz w:val="18"/>
                <w:lang w:eastAsia="ja-JP"/>
              </w:rPr>
            </w:pPr>
            <w:r w:rsidRPr="002D0368">
              <w:rPr>
                <w:rFonts w:ascii="Arial" w:eastAsia="MS PGothic" w:hAnsi="Arial"/>
                <w:sz w:val="18"/>
                <w:lang w:eastAsia="ja-JP"/>
              </w:rPr>
              <w:t>NOTE 2:</w:t>
            </w:r>
            <w:r w:rsidRPr="002D0368">
              <w:rPr>
                <w:rFonts w:ascii="Arial" w:eastAsia="MS PGothic" w:hAnsi="Arial"/>
                <w:sz w:val="18"/>
                <w:lang w:eastAsia="ja-JP"/>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704C7D9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17A362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087CA0E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TDD only</w:t>
            </w:r>
          </w:p>
        </w:tc>
        <w:tc>
          <w:tcPr>
            <w:tcW w:w="737" w:type="dxa"/>
            <w:tcBorders>
              <w:top w:val="single" w:sz="4" w:space="0" w:color="808080"/>
              <w:left w:val="single" w:sz="4" w:space="0" w:color="808080"/>
              <w:bottom w:val="single" w:sz="4" w:space="0" w:color="808080"/>
              <w:right w:val="single" w:sz="4" w:space="0" w:color="808080"/>
            </w:tcBorders>
          </w:tcPr>
          <w:p w14:paraId="3036A2B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4D2F3718"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12B4B6A1"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zh-CN"/>
              </w:rPr>
            </w:pPr>
            <w:r w:rsidRPr="002D0368">
              <w:rPr>
                <w:rFonts w:ascii="Arial" w:hAnsi="Arial"/>
                <w:b/>
                <w:bCs/>
                <w:i/>
                <w:iCs/>
                <w:sz w:val="18"/>
                <w:lang w:eastAsia="zh-CN"/>
              </w:rPr>
              <w:t>increasedNumberofCSIRSPerMO-r16</w:t>
            </w:r>
          </w:p>
          <w:p w14:paraId="39CF04D9"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cs="Arial"/>
                <w:sz w:val="18"/>
                <w:lang w:eastAsia="zh-CN"/>
              </w:rPr>
              <w:t xml:space="preserve">Indicates support of up to 192 CSI-RS resource for L3 mobility configuration per measurement object configured with </w:t>
            </w:r>
            <w:r w:rsidRPr="002D0368">
              <w:rPr>
                <w:rFonts w:ascii="Arial" w:hAnsi="Arial" w:cs="Arial"/>
                <w:i/>
                <w:iCs/>
                <w:sz w:val="18"/>
                <w:lang w:eastAsia="zh-CN"/>
              </w:rPr>
              <w:t>associatedSSB</w:t>
            </w:r>
            <w:r w:rsidRPr="002D0368">
              <w:rPr>
                <w:rFonts w:ascii="Arial" w:hAnsi="Arial" w:cs="Arial"/>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55F9C1D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sz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98D1F4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sz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5F4E08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sz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E563B5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sz w:val="18"/>
                <w:lang w:eastAsia="zh-CN"/>
              </w:rPr>
              <w:t>Yes</w:t>
            </w:r>
          </w:p>
        </w:tc>
      </w:tr>
      <w:tr w:rsidR="002D0368" w:rsidRPr="002D0368" w14:paraId="4D36D89D" w14:textId="77777777" w:rsidTr="00124E87">
        <w:trPr>
          <w:cantSplit/>
        </w:trPr>
        <w:tc>
          <w:tcPr>
            <w:tcW w:w="6807" w:type="dxa"/>
          </w:tcPr>
          <w:p w14:paraId="27618071"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maxNumberCSI-RS-RRM-RS-SINR</w:t>
            </w:r>
          </w:p>
          <w:p w14:paraId="62893807"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Defines the maximum number of CSI-RS resources for RRM and RS-SINR measurement across all measurement frequencies per slot. If UE supports any of </w:t>
            </w:r>
            <w:r w:rsidRPr="002D0368">
              <w:rPr>
                <w:rFonts w:ascii="Arial" w:hAnsi="Arial"/>
                <w:i/>
                <w:sz w:val="18"/>
                <w:lang w:eastAsia="ja-JP"/>
              </w:rPr>
              <w:t>csi-RSRP-AndRSRQ-MeasWithSSB</w:t>
            </w:r>
            <w:r w:rsidRPr="002D0368">
              <w:rPr>
                <w:rFonts w:ascii="Arial" w:hAnsi="Arial"/>
                <w:sz w:val="18"/>
                <w:lang w:eastAsia="ja-JP"/>
              </w:rPr>
              <w:t xml:space="preserve">, </w:t>
            </w:r>
            <w:r w:rsidRPr="002D0368">
              <w:rPr>
                <w:rFonts w:ascii="Arial" w:hAnsi="Arial"/>
                <w:i/>
                <w:sz w:val="18"/>
                <w:lang w:eastAsia="ja-JP"/>
              </w:rPr>
              <w:t>csi-RSRP-AndRSRQ-MeasWithoutSSB</w:t>
            </w:r>
            <w:r w:rsidRPr="002D0368">
              <w:rPr>
                <w:rFonts w:ascii="Arial" w:hAnsi="Arial"/>
                <w:sz w:val="18"/>
                <w:lang w:eastAsia="ja-JP"/>
              </w:rPr>
              <w:t xml:space="preserve">, and </w:t>
            </w:r>
            <w:r w:rsidRPr="002D0368">
              <w:rPr>
                <w:rFonts w:ascii="Arial" w:hAnsi="Arial"/>
                <w:i/>
                <w:sz w:val="18"/>
                <w:lang w:eastAsia="ja-JP"/>
              </w:rPr>
              <w:t>csi-SINR-Meas</w:t>
            </w:r>
            <w:r w:rsidRPr="002D0368">
              <w:rPr>
                <w:rFonts w:ascii="Arial" w:hAnsi="Arial"/>
                <w:sz w:val="18"/>
                <w:lang w:eastAsia="ja-JP"/>
              </w:rPr>
              <w:t>, UE shall report this capability.</w:t>
            </w:r>
          </w:p>
          <w:p w14:paraId="45376199"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p>
          <w:p w14:paraId="78A80A7D" w14:textId="77777777" w:rsidR="002D0368" w:rsidRPr="002D0368" w:rsidRDefault="002D0368" w:rsidP="002D0368">
            <w:pPr>
              <w:keepNext/>
              <w:keepLines/>
              <w:overflowPunct w:val="0"/>
              <w:autoSpaceDE w:val="0"/>
              <w:autoSpaceDN w:val="0"/>
              <w:adjustRightInd w:val="0"/>
              <w:spacing w:after="0"/>
              <w:ind w:left="851" w:hanging="851"/>
              <w:textAlignment w:val="baseline"/>
              <w:rPr>
                <w:rFonts w:ascii="Arial" w:eastAsia="MS PGothic" w:hAnsi="Arial"/>
                <w:sz w:val="18"/>
                <w:lang w:eastAsia="ja-JP"/>
              </w:rPr>
            </w:pPr>
            <w:r w:rsidRPr="002D0368">
              <w:rPr>
                <w:rFonts w:ascii="Arial" w:eastAsia="MS PGothic" w:hAnsi="Arial"/>
                <w:sz w:val="18"/>
                <w:lang w:eastAsia="ja-JP"/>
              </w:rPr>
              <w:t>NOTE:</w:t>
            </w:r>
            <w:r w:rsidRPr="002D0368">
              <w:rPr>
                <w:rFonts w:ascii="Arial" w:eastAsia="MS PGothic" w:hAnsi="Arial"/>
                <w:sz w:val="18"/>
                <w:lang w:eastAsia="ja-JP"/>
              </w:rPr>
              <w:tab/>
              <w:t xml:space="preserve">A slot is based on minimum SCS among all measurement frequencies configured for </w:t>
            </w:r>
            <w:r w:rsidRPr="002D0368">
              <w:rPr>
                <w:rFonts w:ascii="Arial" w:hAnsi="Arial"/>
                <w:sz w:val="18"/>
                <w:lang w:eastAsia="ja-JP"/>
              </w:rPr>
              <w:t>RRM and RS-SINR measurement</w:t>
            </w:r>
            <w:r w:rsidRPr="002D0368">
              <w:rPr>
                <w:rFonts w:ascii="Arial" w:eastAsia="MS PGothic" w:hAnsi="Arial"/>
                <w:sz w:val="18"/>
                <w:lang w:eastAsia="ja-JP"/>
              </w:rPr>
              <w:t>.</w:t>
            </w:r>
          </w:p>
        </w:tc>
        <w:tc>
          <w:tcPr>
            <w:tcW w:w="709" w:type="dxa"/>
          </w:tcPr>
          <w:p w14:paraId="61A74A6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69DF42E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3515F20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25F1EDA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019039D5" w14:textId="77777777" w:rsidTr="00124E87">
        <w:trPr>
          <w:cantSplit/>
        </w:trPr>
        <w:tc>
          <w:tcPr>
            <w:tcW w:w="6807" w:type="dxa"/>
          </w:tcPr>
          <w:p w14:paraId="4C20DAAC"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maxNumberPerSlotCLI-SRS-RSRP-r16</w:t>
            </w:r>
          </w:p>
          <w:p w14:paraId="2371D7F2"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cs="Arial"/>
                <w:bCs/>
                <w:iCs/>
                <w:sz w:val="18"/>
                <w:szCs w:val="18"/>
                <w:lang w:eastAsia="ja-JP"/>
              </w:rPr>
              <w:t xml:space="preserve">Defines the maximum number of SRS-RSRP measurement resources per slot for SRS-RSRP measurement. </w:t>
            </w:r>
            <w:r w:rsidRPr="002D0368">
              <w:rPr>
                <w:rFonts w:ascii="Arial" w:eastAsia="MS PGothic" w:hAnsi="Arial" w:cs="Arial"/>
                <w:sz w:val="18"/>
                <w:szCs w:val="18"/>
                <w:lang w:eastAsia="ja-JP"/>
              </w:rPr>
              <w:t xml:space="preserve">If the UE supports </w:t>
            </w:r>
            <w:r w:rsidRPr="002D0368">
              <w:rPr>
                <w:rFonts w:ascii="Arial" w:eastAsia="MS PGothic" w:hAnsi="Arial" w:cs="Arial"/>
                <w:i/>
                <w:iCs/>
                <w:sz w:val="18"/>
                <w:szCs w:val="18"/>
                <w:lang w:eastAsia="ja-JP"/>
              </w:rPr>
              <w:t>cli-SRS-RSRP-Meas-r16</w:t>
            </w:r>
            <w:r w:rsidRPr="002D0368">
              <w:rPr>
                <w:rFonts w:ascii="Arial" w:eastAsia="MS PGothic" w:hAnsi="Arial" w:cs="Arial"/>
                <w:sz w:val="18"/>
                <w:szCs w:val="18"/>
                <w:lang w:eastAsia="ja-JP"/>
              </w:rPr>
              <w:t>, the UE shall report this capability.</w:t>
            </w:r>
          </w:p>
        </w:tc>
        <w:tc>
          <w:tcPr>
            <w:tcW w:w="709" w:type="dxa"/>
          </w:tcPr>
          <w:p w14:paraId="6176221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bCs/>
                <w:iCs/>
                <w:sz w:val="18"/>
                <w:szCs w:val="18"/>
                <w:lang w:eastAsia="ja-JP"/>
              </w:rPr>
              <w:t>UE</w:t>
            </w:r>
          </w:p>
        </w:tc>
        <w:tc>
          <w:tcPr>
            <w:tcW w:w="564" w:type="dxa"/>
          </w:tcPr>
          <w:p w14:paraId="0C07FCD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bCs/>
                <w:iCs/>
                <w:sz w:val="18"/>
                <w:szCs w:val="18"/>
                <w:lang w:eastAsia="ja-JP"/>
              </w:rPr>
              <w:t>CY</w:t>
            </w:r>
          </w:p>
        </w:tc>
        <w:tc>
          <w:tcPr>
            <w:tcW w:w="712" w:type="dxa"/>
          </w:tcPr>
          <w:p w14:paraId="297BAE6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bCs/>
                <w:iCs/>
                <w:sz w:val="18"/>
                <w:szCs w:val="18"/>
                <w:lang w:eastAsia="ja-JP"/>
              </w:rPr>
              <w:t>TDD only</w:t>
            </w:r>
          </w:p>
        </w:tc>
        <w:tc>
          <w:tcPr>
            <w:tcW w:w="737" w:type="dxa"/>
          </w:tcPr>
          <w:p w14:paraId="08DF822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cs="Arial"/>
                <w:bCs/>
                <w:iCs/>
                <w:sz w:val="18"/>
                <w:szCs w:val="18"/>
                <w:lang w:eastAsia="ja-JP"/>
              </w:rPr>
              <w:t>No</w:t>
            </w:r>
          </w:p>
        </w:tc>
      </w:tr>
      <w:tr w:rsidR="002D0368" w:rsidRPr="002D0368" w14:paraId="7ED6D777" w14:textId="77777777" w:rsidTr="00124E87">
        <w:trPr>
          <w:cantSplit/>
        </w:trPr>
        <w:tc>
          <w:tcPr>
            <w:tcW w:w="6807" w:type="dxa"/>
          </w:tcPr>
          <w:p w14:paraId="15074DF0"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maxNumberResource-CSI-RS-RLM</w:t>
            </w:r>
          </w:p>
          <w:p w14:paraId="5445B473"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Defines the maximum number of CSI-RS resources within a slot per spCell for CSI-RS based RLM. If UE supports any of </w:t>
            </w:r>
            <w:r w:rsidRPr="002D0368">
              <w:rPr>
                <w:rFonts w:ascii="Arial" w:hAnsi="Arial"/>
                <w:i/>
                <w:sz w:val="18"/>
                <w:lang w:eastAsia="ja-JP"/>
              </w:rPr>
              <w:t>csi-RS-RLM</w:t>
            </w:r>
            <w:r w:rsidRPr="002D0368">
              <w:rPr>
                <w:rFonts w:ascii="Arial" w:hAnsi="Arial"/>
                <w:sz w:val="18"/>
                <w:lang w:eastAsia="ja-JP"/>
              </w:rPr>
              <w:t xml:space="preserve"> and </w:t>
            </w:r>
            <w:r w:rsidRPr="002D0368">
              <w:rPr>
                <w:rFonts w:ascii="Arial" w:hAnsi="Arial"/>
                <w:i/>
                <w:sz w:val="18"/>
                <w:lang w:eastAsia="ja-JP"/>
              </w:rPr>
              <w:t>ssb-AndCSI-RS-RLM</w:t>
            </w:r>
            <w:r w:rsidRPr="002D0368">
              <w:rPr>
                <w:rFonts w:ascii="Arial" w:hAnsi="Arial"/>
                <w:sz w:val="18"/>
                <w:lang w:eastAsia="ja-JP"/>
              </w:rPr>
              <w:t>, UE shall report this capability.</w:t>
            </w:r>
          </w:p>
        </w:tc>
        <w:tc>
          <w:tcPr>
            <w:tcW w:w="709" w:type="dxa"/>
          </w:tcPr>
          <w:p w14:paraId="112870F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578272F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CY</w:t>
            </w:r>
          </w:p>
        </w:tc>
        <w:tc>
          <w:tcPr>
            <w:tcW w:w="712" w:type="dxa"/>
          </w:tcPr>
          <w:p w14:paraId="4281799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7C23A75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tc>
      </w:tr>
      <w:tr w:rsidR="002D0368" w:rsidRPr="002D0368" w:rsidDel="009C4F13" w14:paraId="4BB97B7A" w14:textId="77777777" w:rsidTr="00124E87">
        <w:trPr>
          <w:cantSplit/>
        </w:trPr>
        <w:tc>
          <w:tcPr>
            <w:tcW w:w="6807" w:type="dxa"/>
          </w:tcPr>
          <w:p w14:paraId="1314F8F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ncsg-MeasGapNR-Patterns-r17</w:t>
            </w:r>
          </w:p>
          <w:p w14:paraId="26A0555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Cs/>
                <w:iCs/>
                <w:sz w:val="18"/>
                <w:lang w:eastAsia="ja-JP"/>
              </w:rPr>
            </w:pPr>
            <w:r w:rsidRPr="002D0368">
              <w:rPr>
                <w:rFonts w:ascii="Arial" w:hAnsi="Arial"/>
                <w:bCs/>
                <w:iCs/>
                <w:sz w:val="18"/>
                <w:lang w:eastAsia="ja-JP"/>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6FF64E6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Cs/>
                <w:iCs/>
                <w:sz w:val="18"/>
                <w:lang w:eastAsia="ja-JP"/>
              </w:rPr>
            </w:pPr>
          </w:p>
          <w:p w14:paraId="572BC6C6" w14:textId="77777777" w:rsidR="002D0368" w:rsidRPr="002D0368" w:rsidDel="009C4F13"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Cs/>
                <w:iCs/>
                <w:sz w:val="18"/>
                <w:lang w:eastAsia="ja-JP"/>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2D0368">
              <w:rPr>
                <w:rFonts w:ascii="Arial" w:hAnsi="Arial" w:cs="Arial"/>
                <w:bCs/>
                <w:iCs/>
                <w:sz w:val="18"/>
                <w:lang w:eastAsia="ja-JP"/>
              </w:rPr>
              <w:t xml:space="preserve"> UEs supporting this shall indicate support of </w:t>
            </w:r>
            <w:r w:rsidRPr="002D0368">
              <w:rPr>
                <w:rFonts w:ascii="Arial" w:hAnsi="Arial" w:cs="Arial"/>
                <w:bCs/>
                <w:i/>
                <w:sz w:val="18"/>
                <w:lang w:eastAsia="ja-JP"/>
              </w:rPr>
              <w:t>nr-NeedForGapNCSG-Reporting-r17</w:t>
            </w:r>
            <w:r w:rsidRPr="002D0368">
              <w:rPr>
                <w:rFonts w:ascii="Arial" w:hAnsi="Arial" w:cs="Arial"/>
                <w:bCs/>
                <w:iCs/>
                <w:sz w:val="18"/>
                <w:lang w:eastAsia="ja-JP"/>
              </w:rPr>
              <w:t>.</w:t>
            </w:r>
          </w:p>
        </w:tc>
        <w:tc>
          <w:tcPr>
            <w:tcW w:w="709" w:type="dxa"/>
          </w:tcPr>
          <w:p w14:paraId="45757AA9"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46EF9257"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6FCDF17D"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4AB6391A"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rsidDel="009C4F13" w14:paraId="2E0721F6" w14:textId="77777777" w:rsidTr="00124E87">
        <w:trPr>
          <w:cantSplit/>
        </w:trPr>
        <w:tc>
          <w:tcPr>
            <w:tcW w:w="6807" w:type="dxa"/>
          </w:tcPr>
          <w:p w14:paraId="25C2D9C7"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ncsg-MeasGapPatterns-r17</w:t>
            </w:r>
          </w:p>
          <w:p w14:paraId="3F2974B2" w14:textId="77777777" w:rsidR="002D0368" w:rsidRPr="002D0368" w:rsidRDefault="002D0368" w:rsidP="002D0368">
            <w:pPr>
              <w:keepNext/>
              <w:keepLines/>
              <w:overflowPunct w:val="0"/>
              <w:autoSpaceDE w:val="0"/>
              <w:autoSpaceDN w:val="0"/>
              <w:adjustRightInd w:val="0"/>
              <w:spacing w:after="0"/>
              <w:textAlignment w:val="baseline"/>
              <w:rPr>
                <w:rFonts w:ascii="Arial" w:hAnsi="Arial"/>
                <w:bCs/>
                <w:iCs/>
                <w:sz w:val="18"/>
                <w:lang w:eastAsia="ja-JP"/>
              </w:rPr>
            </w:pPr>
            <w:r w:rsidRPr="002D0368">
              <w:rPr>
                <w:rFonts w:ascii="Arial" w:hAnsi="Arial"/>
                <w:bCs/>
                <w:iCs/>
                <w:sz w:val="18"/>
                <w:lang w:eastAsia="ja-JP"/>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346E9C7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Cs/>
                <w:iCs/>
                <w:sz w:val="18"/>
                <w:lang w:eastAsia="ja-JP"/>
              </w:rPr>
            </w:pPr>
          </w:p>
          <w:p w14:paraId="127660B9" w14:textId="77777777" w:rsidR="002D0368" w:rsidRPr="002D0368" w:rsidDel="009C4F13"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Cs/>
                <w:iCs/>
                <w:sz w:val="18"/>
                <w:lang w:eastAsia="ja-JP"/>
              </w:rPr>
              <w:t xml:space="preserve">NCSG patterns #0 and #1 are mandatory (i.e. the corresponding bits in the bitmap is set to 1) if the UE includes this field. NCSG patterns #13 and #14 are mandatory (i.e. the corresponding bits in the bitmap is set to 1) if UE supports </w:t>
            </w:r>
            <w:r w:rsidRPr="002D0368">
              <w:rPr>
                <w:rFonts w:ascii="Arial" w:hAnsi="Arial"/>
                <w:bCs/>
                <w:i/>
                <w:sz w:val="18"/>
                <w:lang w:eastAsia="ja-JP"/>
              </w:rPr>
              <w:t>ncsg-MeasGapPerFR-r17</w:t>
            </w:r>
            <w:r w:rsidRPr="002D0368">
              <w:rPr>
                <w:rFonts w:ascii="Arial" w:hAnsi="Arial"/>
                <w:sz w:val="18"/>
                <w:lang w:eastAsia="ja-JP"/>
              </w:rPr>
              <w:t xml:space="preserve"> </w:t>
            </w:r>
            <w:r w:rsidRPr="002D0368">
              <w:rPr>
                <w:rFonts w:ascii="Arial" w:hAnsi="Arial"/>
                <w:bCs/>
                <w:iCs/>
                <w:sz w:val="18"/>
                <w:lang w:eastAsia="ja-JP"/>
              </w:rPr>
              <w:t>or if the UE is NCSG capable and supports FR2 band in standalone mode.</w:t>
            </w:r>
            <w:r w:rsidRPr="002D0368">
              <w:rPr>
                <w:rFonts w:ascii="Arial" w:hAnsi="Arial" w:cs="Arial"/>
                <w:bCs/>
                <w:iCs/>
                <w:sz w:val="18"/>
                <w:lang w:eastAsia="ja-JP"/>
              </w:rPr>
              <w:t xml:space="preserve"> UEs supporting this shall indicate support of </w:t>
            </w:r>
            <w:r w:rsidRPr="002D0368">
              <w:rPr>
                <w:rFonts w:ascii="Arial" w:hAnsi="Arial" w:cs="Arial"/>
                <w:bCs/>
                <w:i/>
                <w:sz w:val="18"/>
                <w:lang w:eastAsia="ja-JP"/>
              </w:rPr>
              <w:t>nr-NeedForGapNCSG-Reporting-r17</w:t>
            </w:r>
            <w:r w:rsidRPr="002D0368">
              <w:rPr>
                <w:rFonts w:ascii="Arial" w:hAnsi="Arial" w:cs="Arial"/>
                <w:bCs/>
                <w:iCs/>
                <w:sz w:val="18"/>
                <w:lang w:eastAsia="ja-JP"/>
              </w:rPr>
              <w:t xml:space="preserve"> or </w:t>
            </w:r>
            <w:r w:rsidRPr="002D0368">
              <w:rPr>
                <w:rFonts w:ascii="Arial" w:hAnsi="Arial" w:cs="Arial"/>
                <w:bCs/>
                <w:i/>
                <w:sz w:val="18"/>
                <w:lang w:eastAsia="ja-JP"/>
              </w:rPr>
              <w:t>eutra-NeedForGapNCSG-Reporting-r17</w:t>
            </w:r>
            <w:r w:rsidRPr="002D0368">
              <w:rPr>
                <w:rFonts w:ascii="Arial" w:hAnsi="Arial" w:cs="Arial"/>
                <w:bCs/>
                <w:iCs/>
                <w:sz w:val="18"/>
                <w:lang w:eastAsia="ja-JP"/>
              </w:rPr>
              <w:t>.</w:t>
            </w:r>
          </w:p>
        </w:tc>
        <w:tc>
          <w:tcPr>
            <w:tcW w:w="709" w:type="dxa"/>
          </w:tcPr>
          <w:p w14:paraId="62694F9A"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7D1FC233"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466A1703"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6F01AAEC"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rsidDel="009C4F13" w14:paraId="1C319954" w14:textId="77777777" w:rsidTr="00124E87">
        <w:trPr>
          <w:cantSplit/>
        </w:trPr>
        <w:tc>
          <w:tcPr>
            <w:tcW w:w="6807" w:type="dxa"/>
          </w:tcPr>
          <w:p w14:paraId="62AEA88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ncsg-MeasGapPerFR-r17</w:t>
            </w:r>
          </w:p>
          <w:p w14:paraId="6183BB19" w14:textId="77777777" w:rsidR="002D0368" w:rsidRPr="002D0368" w:rsidDel="009C4F13"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Cs/>
                <w:iCs/>
                <w:sz w:val="18"/>
                <w:lang w:eastAsia="ja-JP"/>
              </w:rPr>
              <w:t xml:space="preserve">Indicates whether the UE supports per-FR NCSG. </w:t>
            </w:r>
            <w:r w:rsidRPr="002D0368">
              <w:rPr>
                <w:rFonts w:ascii="Arial" w:hAnsi="Arial" w:cs="Arial"/>
                <w:bCs/>
                <w:iCs/>
                <w:sz w:val="18"/>
                <w:lang w:eastAsia="ja-JP"/>
              </w:rPr>
              <w:t xml:space="preserve">UEs supporting this shall indicate support of </w:t>
            </w:r>
            <w:r w:rsidRPr="002D0368">
              <w:rPr>
                <w:rFonts w:ascii="Arial" w:hAnsi="Arial" w:cs="Arial"/>
                <w:bCs/>
                <w:i/>
                <w:sz w:val="18"/>
                <w:lang w:eastAsia="ja-JP"/>
              </w:rPr>
              <w:t>nr-NeedForGapNCSG-Reporting-r17</w:t>
            </w:r>
            <w:r w:rsidRPr="002D0368">
              <w:rPr>
                <w:rFonts w:ascii="Arial" w:hAnsi="Arial" w:cs="Arial"/>
                <w:bCs/>
                <w:iCs/>
                <w:sz w:val="18"/>
                <w:lang w:eastAsia="ja-JP"/>
              </w:rPr>
              <w:t>.</w:t>
            </w:r>
          </w:p>
        </w:tc>
        <w:tc>
          <w:tcPr>
            <w:tcW w:w="709" w:type="dxa"/>
          </w:tcPr>
          <w:p w14:paraId="15ADA48C"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418E4901"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0A938368"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824F0AA" w14:textId="77777777" w:rsidR="002D0368" w:rsidRPr="002D0368" w:rsidDel="009C4F13"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35247D8C" w14:textId="77777777" w:rsidTr="00124E87">
        <w:trPr>
          <w:cantSplit/>
        </w:trPr>
        <w:tc>
          <w:tcPr>
            <w:tcW w:w="6807" w:type="dxa"/>
          </w:tcPr>
          <w:p w14:paraId="35D3F0C0"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ncsg-SymbolLevelScheduleRestrictionInter-r17</w:t>
            </w:r>
          </w:p>
          <w:p w14:paraId="1EC7C94C" w14:textId="77777777" w:rsidR="002D0368" w:rsidRPr="002D0368" w:rsidRDefault="002D0368" w:rsidP="002D0368">
            <w:pPr>
              <w:keepNext/>
              <w:keepLines/>
              <w:overflowPunct w:val="0"/>
              <w:autoSpaceDE w:val="0"/>
              <w:autoSpaceDN w:val="0"/>
              <w:adjustRightInd w:val="0"/>
              <w:spacing w:after="0"/>
              <w:textAlignment w:val="baseline"/>
              <w:rPr>
                <w:rFonts w:ascii="Arial" w:hAnsi="Arial"/>
                <w:bCs/>
                <w:iCs/>
                <w:sz w:val="18"/>
                <w:lang w:eastAsia="ja-JP"/>
              </w:rPr>
            </w:pPr>
            <w:r w:rsidRPr="002D0368">
              <w:rPr>
                <w:rFonts w:ascii="Arial" w:hAnsi="Arial"/>
                <w:bCs/>
                <w:iCs/>
                <w:sz w:val="18"/>
                <w:lang w:eastAsia="ja-JP"/>
              </w:rPr>
              <w:t xml:space="preserve">Indicates whether the UE supports performing measurement with NCSG based on flag </w:t>
            </w:r>
            <w:r w:rsidRPr="002D0368">
              <w:rPr>
                <w:rFonts w:ascii="Arial" w:hAnsi="Arial"/>
                <w:bCs/>
                <w:i/>
                <w:sz w:val="18"/>
                <w:lang w:eastAsia="ja-JP"/>
              </w:rPr>
              <w:t>deriveSSB-IndexFromCell-inter</w:t>
            </w:r>
            <w:r w:rsidRPr="002D0368">
              <w:rPr>
                <w:rFonts w:ascii="Arial" w:hAnsi="Arial"/>
                <w:bCs/>
                <w:iCs/>
                <w:sz w:val="18"/>
                <w:lang w:eastAsia="ja-JP"/>
              </w:rPr>
              <w:t xml:space="preserve"> and meeting the following requirements that the scheduling restriction in FR2 serving cell during NCSG ML is on SSB symbol level. </w:t>
            </w:r>
            <w:r w:rsidRPr="002D0368">
              <w:rPr>
                <w:rFonts w:ascii="Arial" w:hAnsi="Arial" w:cs="Arial"/>
                <w:bCs/>
                <w:iCs/>
                <w:sz w:val="18"/>
                <w:lang w:eastAsia="ja-JP"/>
              </w:rPr>
              <w:t xml:space="preserve">UEs supporting this shall indicate support of </w:t>
            </w:r>
            <w:r w:rsidRPr="002D0368">
              <w:rPr>
                <w:rFonts w:ascii="Arial" w:hAnsi="Arial" w:cs="Arial"/>
                <w:bCs/>
                <w:i/>
                <w:sz w:val="18"/>
                <w:lang w:eastAsia="ja-JP"/>
              </w:rPr>
              <w:t>nr-NeedForGapNCSG-Reporting-r17</w:t>
            </w:r>
            <w:r w:rsidRPr="002D0368">
              <w:rPr>
                <w:rFonts w:ascii="Arial" w:hAnsi="Arial" w:cs="Arial"/>
                <w:bCs/>
                <w:iCs/>
                <w:sz w:val="18"/>
                <w:lang w:eastAsia="ja-JP"/>
              </w:rPr>
              <w:t>.</w:t>
            </w:r>
          </w:p>
        </w:tc>
        <w:tc>
          <w:tcPr>
            <w:tcW w:w="709" w:type="dxa"/>
          </w:tcPr>
          <w:p w14:paraId="7182306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2A87469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22ACF09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F96BED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FR2 only</w:t>
            </w:r>
          </w:p>
        </w:tc>
      </w:tr>
      <w:tr w:rsidR="002D0368" w:rsidRPr="002D0368" w14:paraId="2B51C5FD" w14:textId="77777777" w:rsidTr="00124E87">
        <w:tc>
          <w:tcPr>
            <w:tcW w:w="6807" w:type="dxa"/>
          </w:tcPr>
          <w:p w14:paraId="53F14138"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nr-AutonomousGaps-r16</w:t>
            </w:r>
          </w:p>
          <w:p w14:paraId="695FE79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Defines whether the UE supports, upon configuration of </w:t>
            </w:r>
            <w:r w:rsidRPr="002D0368">
              <w:rPr>
                <w:rFonts w:ascii="Arial" w:hAnsi="Arial"/>
                <w:i/>
                <w:sz w:val="18"/>
                <w:lang w:eastAsia="ja-JP"/>
              </w:rPr>
              <w:t>useAutonomousGaps</w:t>
            </w:r>
            <w:r w:rsidRPr="002D0368">
              <w:rPr>
                <w:rFonts w:ascii="Arial"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2D0368">
              <w:rPr>
                <w:rFonts w:ascii="Arial" w:eastAsia="MS PGothic" w:hAnsi="Arial" w:cs="Arial"/>
                <w:sz w:val="18"/>
                <w:szCs w:val="18"/>
                <w:lang w:eastAsia="ja-JP"/>
              </w:rPr>
              <w:t xml:space="preserve">If this parameter is indicated for </w:t>
            </w:r>
            <w:r w:rsidRPr="002D0368">
              <w:rPr>
                <w:rFonts w:ascii="Arial" w:eastAsia="DengXian" w:hAnsi="Arial" w:cs="Arial"/>
                <w:sz w:val="18"/>
                <w:szCs w:val="18"/>
                <w:lang w:eastAsia="ja-JP"/>
              </w:rPr>
              <w:t>FR1</w:t>
            </w:r>
            <w:r w:rsidRPr="002D0368">
              <w:rPr>
                <w:rFonts w:ascii="Arial" w:eastAsia="MS PGothic" w:hAnsi="Arial" w:cs="Arial"/>
                <w:sz w:val="18"/>
                <w:szCs w:val="18"/>
                <w:lang w:eastAsia="ja-JP"/>
              </w:rPr>
              <w:t xml:space="preserve"> and </w:t>
            </w:r>
            <w:r w:rsidRPr="002D0368">
              <w:rPr>
                <w:rFonts w:ascii="Arial" w:eastAsia="DengXian" w:hAnsi="Arial" w:cs="Arial"/>
                <w:sz w:val="18"/>
                <w:szCs w:val="18"/>
                <w:lang w:eastAsia="ja-JP"/>
              </w:rPr>
              <w:t>FR2</w:t>
            </w:r>
            <w:r w:rsidRPr="002D0368">
              <w:rPr>
                <w:rFonts w:ascii="Arial" w:eastAsia="MS PGothic" w:hAnsi="Arial" w:cs="Arial"/>
                <w:sz w:val="18"/>
                <w:szCs w:val="18"/>
                <w:lang w:eastAsia="ja-JP"/>
              </w:rPr>
              <w:t xml:space="preserve"> differently, each indication corresponds to the</w:t>
            </w:r>
            <w:r w:rsidRPr="002D0368">
              <w:rPr>
                <w:rFonts w:ascii="Arial" w:eastAsia="DengXian" w:hAnsi="Arial" w:cs="Arial"/>
                <w:sz w:val="18"/>
                <w:szCs w:val="18"/>
                <w:lang w:eastAsia="ja-JP"/>
              </w:rPr>
              <w:t xml:space="preserve"> frequency range</w:t>
            </w:r>
            <w:r w:rsidRPr="002D0368">
              <w:rPr>
                <w:rFonts w:ascii="Arial" w:eastAsia="MS PGothic" w:hAnsi="Arial" w:cs="Arial"/>
                <w:sz w:val="18"/>
                <w:szCs w:val="18"/>
                <w:lang w:eastAsia="ja-JP"/>
              </w:rPr>
              <w:t xml:space="preserve"> of measured target cell.</w:t>
            </w:r>
          </w:p>
        </w:tc>
        <w:tc>
          <w:tcPr>
            <w:tcW w:w="709" w:type="dxa"/>
          </w:tcPr>
          <w:p w14:paraId="1F45964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4BA301A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47823D2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6A71D05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tc>
      </w:tr>
      <w:tr w:rsidR="002D0368" w:rsidRPr="002D0368" w14:paraId="1AD4C584" w14:textId="77777777" w:rsidTr="00124E87">
        <w:tc>
          <w:tcPr>
            <w:tcW w:w="6807" w:type="dxa"/>
          </w:tcPr>
          <w:p w14:paraId="7B253979"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nr-AutonomousGaps-ENDC-r16</w:t>
            </w:r>
          </w:p>
          <w:p w14:paraId="5E1ACA7F"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Defines whether the UE supports, upon configuration of </w:t>
            </w:r>
            <w:r w:rsidRPr="002D0368">
              <w:rPr>
                <w:rFonts w:ascii="Arial" w:hAnsi="Arial"/>
                <w:i/>
                <w:sz w:val="18"/>
                <w:lang w:eastAsia="ja-JP"/>
              </w:rPr>
              <w:t>useAutonomousGaps</w:t>
            </w:r>
            <w:r w:rsidRPr="002D0368">
              <w:rPr>
                <w:rFonts w:ascii="Arial"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2D0368">
              <w:rPr>
                <w:rFonts w:ascii="Arial" w:eastAsia="MS PGothic" w:hAnsi="Arial" w:cs="Arial"/>
                <w:sz w:val="18"/>
                <w:szCs w:val="18"/>
                <w:lang w:eastAsia="ja-JP"/>
              </w:rPr>
              <w:t xml:space="preserve"> If this parameter is indicated for </w:t>
            </w:r>
            <w:r w:rsidRPr="002D0368">
              <w:rPr>
                <w:rFonts w:ascii="Arial" w:eastAsia="DengXian" w:hAnsi="Arial" w:cs="Arial"/>
                <w:sz w:val="18"/>
                <w:szCs w:val="18"/>
                <w:lang w:eastAsia="ja-JP"/>
              </w:rPr>
              <w:t>FR1</w:t>
            </w:r>
            <w:r w:rsidRPr="002D0368">
              <w:rPr>
                <w:rFonts w:ascii="Arial" w:eastAsia="MS PGothic" w:hAnsi="Arial" w:cs="Arial"/>
                <w:sz w:val="18"/>
                <w:szCs w:val="18"/>
                <w:lang w:eastAsia="ja-JP"/>
              </w:rPr>
              <w:t xml:space="preserve"> and </w:t>
            </w:r>
            <w:r w:rsidRPr="002D0368">
              <w:rPr>
                <w:rFonts w:ascii="Arial" w:eastAsia="DengXian" w:hAnsi="Arial" w:cs="Arial"/>
                <w:sz w:val="18"/>
                <w:szCs w:val="18"/>
                <w:lang w:eastAsia="ja-JP"/>
              </w:rPr>
              <w:t>FR2</w:t>
            </w:r>
            <w:r w:rsidRPr="002D0368">
              <w:rPr>
                <w:rFonts w:ascii="Arial" w:eastAsia="MS PGothic" w:hAnsi="Arial" w:cs="Arial"/>
                <w:sz w:val="18"/>
                <w:szCs w:val="18"/>
                <w:lang w:eastAsia="ja-JP"/>
              </w:rPr>
              <w:t xml:space="preserve"> differently, each indication corresponds to the</w:t>
            </w:r>
            <w:r w:rsidRPr="002D0368">
              <w:rPr>
                <w:rFonts w:ascii="Arial" w:eastAsia="DengXian" w:hAnsi="Arial" w:cs="Arial"/>
                <w:sz w:val="18"/>
                <w:szCs w:val="18"/>
                <w:lang w:eastAsia="ja-JP"/>
              </w:rPr>
              <w:t xml:space="preserve"> frequency range</w:t>
            </w:r>
            <w:r w:rsidRPr="002D0368">
              <w:rPr>
                <w:rFonts w:ascii="Arial" w:eastAsia="MS PGothic" w:hAnsi="Arial" w:cs="Arial"/>
                <w:sz w:val="18"/>
                <w:szCs w:val="18"/>
                <w:lang w:eastAsia="ja-JP"/>
              </w:rPr>
              <w:t xml:space="preserve"> of measured target cell.</w:t>
            </w:r>
          </w:p>
        </w:tc>
        <w:tc>
          <w:tcPr>
            <w:tcW w:w="709" w:type="dxa"/>
          </w:tcPr>
          <w:p w14:paraId="44D7479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11E1994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16C258E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38D9E93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tc>
      </w:tr>
      <w:tr w:rsidR="002D0368" w:rsidRPr="002D0368" w14:paraId="4863AB15" w14:textId="77777777" w:rsidTr="00124E87">
        <w:tc>
          <w:tcPr>
            <w:tcW w:w="6807" w:type="dxa"/>
          </w:tcPr>
          <w:p w14:paraId="6FAA06F5"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nr-AutonomousGaps-NEDC-r16</w:t>
            </w:r>
          </w:p>
          <w:p w14:paraId="68D9D312"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Defines whether the UE supports, upon configuration of </w:t>
            </w:r>
            <w:r w:rsidRPr="002D0368">
              <w:rPr>
                <w:rFonts w:ascii="Arial" w:hAnsi="Arial"/>
                <w:i/>
                <w:sz w:val="18"/>
                <w:lang w:eastAsia="ja-JP"/>
              </w:rPr>
              <w:t>useAutonomousGaps</w:t>
            </w:r>
            <w:r w:rsidRPr="002D0368">
              <w:rPr>
                <w:rFonts w:ascii="Arial"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2D0368">
              <w:rPr>
                <w:rFonts w:ascii="Arial" w:eastAsia="MS PGothic" w:hAnsi="Arial" w:cs="Arial"/>
                <w:sz w:val="18"/>
                <w:szCs w:val="18"/>
                <w:lang w:eastAsia="ja-JP"/>
              </w:rPr>
              <w:t xml:space="preserve">If this parameter is indicated for </w:t>
            </w:r>
            <w:r w:rsidRPr="002D0368">
              <w:rPr>
                <w:rFonts w:ascii="Arial" w:eastAsia="DengXian" w:hAnsi="Arial" w:cs="Arial"/>
                <w:sz w:val="18"/>
                <w:szCs w:val="18"/>
                <w:lang w:eastAsia="ja-JP"/>
              </w:rPr>
              <w:t>FR1</w:t>
            </w:r>
            <w:r w:rsidRPr="002D0368">
              <w:rPr>
                <w:rFonts w:ascii="Arial" w:eastAsia="MS PGothic" w:hAnsi="Arial" w:cs="Arial"/>
                <w:sz w:val="18"/>
                <w:szCs w:val="18"/>
                <w:lang w:eastAsia="ja-JP"/>
              </w:rPr>
              <w:t xml:space="preserve"> and </w:t>
            </w:r>
            <w:r w:rsidRPr="002D0368">
              <w:rPr>
                <w:rFonts w:ascii="Arial" w:eastAsia="DengXian" w:hAnsi="Arial" w:cs="Arial"/>
                <w:sz w:val="18"/>
                <w:szCs w:val="18"/>
                <w:lang w:eastAsia="ja-JP"/>
              </w:rPr>
              <w:t>FR2</w:t>
            </w:r>
            <w:r w:rsidRPr="002D0368">
              <w:rPr>
                <w:rFonts w:ascii="Arial" w:eastAsia="MS PGothic" w:hAnsi="Arial" w:cs="Arial"/>
                <w:sz w:val="18"/>
                <w:szCs w:val="18"/>
                <w:lang w:eastAsia="ja-JP"/>
              </w:rPr>
              <w:t xml:space="preserve"> differently, each indication corresponds to the</w:t>
            </w:r>
            <w:r w:rsidRPr="002D0368">
              <w:rPr>
                <w:rFonts w:ascii="Arial" w:eastAsia="DengXian" w:hAnsi="Arial" w:cs="Arial"/>
                <w:sz w:val="18"/>
                <w:szCs w:val="18"/>
                <w:lang w:eastAsia="ja-JP"/>
              </w:rPr>
              <w:t xml:space="preserve"> frequency range</w:t>
            </w:r>
            <w:r w:rsidRPr="002D0368">
              <w:rPr>
                <w:rFonts w:ascii="Arial" w:eastAsia="MS PGothic" w:hAnsi="Arial" w:cs="Arial"/>
                <w:sz w:val="18"/>
                <w:szCs w:val="18"/>
                <w:lang w:eastAsia="ja-JP"/>
              </w:rPr>
              <w:t xml:space="preserve"> of measured target cell.</w:t>
            </w:r>
          </w:p>
        </w:tc>
        <w:tc>
          <w:tcPr>
            <w:tcW w:w="709" w:type="dxa"/>
          </w:tcPr>
          <w:p w14:paraId="0783534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541F6AD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5451B67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DD17AD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tc>
      </w:tr>
      <w:tr w:rsidR="002D0368" w:rsidRPr="002D0368" w14:paraId="07313FFF" w14:textId="77777777" w:rsidTr="00124E87">
        <w:tc>
          <w:tcPr>
            <w:tcW w:w="6807" w:type="dxa"/>
          </w:tcPr>
          <w:p w14:paraId="32A717F3"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nr-AutonomousGaps-NRDC-r16</w:t>
            </w:r>
          </w:p>
          <w:p w14:paraId="4F4E9E8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Defines whether the UE supports, upon configuration of </w:t>
            </w:r>
            <w:r w:rsidRPr="002D0368">
              <w:rPr>
                <w:rFonts w:ascii="Arial" w:hAnsi="Arial"/>
                <w:i/>
                <w:sz w:val="18"/>
                <w:lang w:eastAsia="ja-JP"/>
              </w:rPr>
              <w:t>useAutonomousGaps</w:t>
            </w:r>
            <w:r w:rsidRPr="002D0368">
              <w:rPr>
                <w:rFonts w:ascii="Arial" w:hAnsi="Arial"/>
                <w:sz w:val="18"/>
                <w:lang w:eastAsia="ja-JP"/>
              </w:rP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2D0368">
              <w:rPr>
                <w:rFonts w:ascii="Arial" w:eastAsia="MS PGothic" w:hAnsi="Arial" w:cs="Arial"/>
                <w:sz w:val="18"/>
                <w:szCs w:val="18"/>
                <w:lang w:eastAsia="ja-JP"/>
              </w:rPr>
              <w:t xml:space="preserve">If this parameter is indicated for </w:t>
            </w:r>
            <w:r w:rsidRPr="002D0368">
              <w:rPr>
                <w:rFonts w:ascii="Arial" w:eastAsia="DengXian" w:hAnsi="Arial" w:cs="Arial"/>
                <w:sz w:val="18"/>
                <w:szCs w:val="18"/>
                <w:lang w:eastAsia="ja-JP"/>
              </w:rPr>
              <w:t>FR1</w:t>
            </w:r>
            <w:r w:rsidRPr="002D0368">
              <w:rPr>
                <w:rFonts w:ascii="Arial" w:eastAsia="MS PGothic" w:hAnsi="Arial" w:cs="Arial"/>
                <w:sz w:val="18"/>
                <w:szCs w:val="18"/>
                <w:lang w:eastAsia="ja-JP"/>
              </w:rPr>
              <w:t xml:space="preserve"> and </w:t>
            </w:r>
            <w:r w:rsidRPr="002D0368">
              <w:rPr>
                <w:rFonts w:ascii="Arial" w:eastAsia="DengXian" w:hAnsi="Arial" w:cs="Arial"/>
                <w:sz w:val="18"/>
                <w:szCs w:val="18"/>
                <w:lang w:eastAsia="ja-JP"/>
              </w:rPr>
              <w:t>FR2</w:t>
            </w:r>
            <w:r w:rsidRPr="002D0368">
              <w:rPr>
                <w:rFonts w:ascii="Arial" w:eastAsia="MS PGothic" w:hAnsi="Arial" w:cs="Arial"/>
                <w:sz w:val="18"/>
                <w:szCs w:val="18"/>
                <w:lang w:eastAsia="ja-JP"/>
              </w:rPr>
              <w:t xml:space="preserve"> differently, each indication corresponds to the</w:t>
            </w:r>
            <w:r w:rsidRPr="002D0368">
              <w:rPr>
                <w:rFonts w:ascii="Arial" w:eastAsia="DengXian" w:hAnsi="Arial" w:cs="Arial"/>
                <w:sz w:val="18"/>
                <w:szCs w:val="18"/>
                <w:lang w:eastAsia="ja-JP"/>
              </w:rPr>
              <w:t xml:space="preserve"> frequency range</w:t>
            </w:r>
            <w:r w:rsidRPr="002D0368">
              <w:rPr>
                <w:rFonts w:ascii="Arial" w:eastAsia="MS PGothic" w:hAnsi="Arial" w:cs="Arial"/>
                <w:sz w:val="18"/>
                <w:szCs w:val="18"/>
                <w:lang w:eastAsia="ja-JP"/>
              </w:rPr>
              <w:t xml:space="preserve"> of measured target cell.</w:t>
            </w:r>
          </w:p>
        </w:tc>
        <w:tc>
          <w:tcPr>
            <w:tcW w:w="709" w:type="dxa"/>
          </w:tcPr>
          <w:p w14:paraId="1624149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0137524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425D459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0F428D3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Yes</w:t>
            </w:r>
          </w:p>
        </w:tc>
      </w:tr>
      <w:tr w:rsidR="002D0368" w:rsidRPr="002D0368" w14:paraId="504BBF41" w14:textId="77777777" w:rsidTr="00124E87">
        <w:trPr>
          <w:cantSplit/>
        </w:trPr>
        <w:tc>
          <w:tcPr>
            <w:tcW w:w="6807" w:type="dxa"/>
          </w:tcPr>
          <w:p w14:paraId="0770BD28"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nr-CGI-Reporting</w:t>
            </w:r>
          </w:p>
          <w:p w14:paraId="0B155EC2" w14:textId="373FDBC4"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2D0368">
              <w:rPr>
                <w:rFonts w:ascii="Arial" w:hAnsi="Arial"/>
                <w:sz w:val="18"/>
                <w:lang w:eastAsia="en-GB"/>
              </w:rPr>
              <w:t>MN and SN have the same DRX cycle and on-duration configured by MN completely contains on-duration configured by SN</w:t>
            </w:r>
            <w:r w:rsidRPr="002D0368">
              <w:rPr>
                <w:rFonts w:ascii="Arial" w:hAnsi="Arial"/>
                <w:sz w:val="18"/>
                <w:lang w:eastAsia="ja-JP"/>
              </w:rPr>
              <w:t xml:space="preserve">. It is </w:t>
            </w:r>
            <w:r w:rsidRPr="002D0368">
              <w:rPr>
                <w:rFonts w:ascii="Arial" w:hAnsi="Arial"/>
                <w:sz w:val="18"/>
                <w:lang w:eastAsia="en-GB"/>
              </w:rPr>
              <w:t xml:space="preserve">optional for </w:t>
            </w:r>
            <w:ins w:id="212" w:author="NR_redcap_enh-Core" w:date="2023-10-16T14:38:00Z">
              <w:r w:rsidR="00442B34" w:rsidRPr="00714EB2">
                <w:rPr>
                  <w:rFonts w:ascii="Arial" w:hAnsi="Arial"/>
                  <w:sz w:val="18"/>
                  <w:lang w:eastAsia="en-GB"/>
                </w:rPr>
                <w:t>(e)</w:t>
              </w:r>
            </w:ins>
            <w:r w:rsidRPr="002D0368">
              <w:rPr>
                <w:rFonts w:ascii="Arial" w:hAnsi="Arial"/>
                <w:sz w:val="18"/>
                <w:lang w:eastAsia="en-GB"/>
              </w:rPr>
              <w:t>RedCap</w:t>
            </w:r>
            <w:r w:rsidRPr="002D0368">
              <w:rPr>
                <w:rFonts w:ascii="Arial" w:hAnsi="Arial"/>
                <w:sz w:val="18"/>
                <w:lang w:eastAsia="ja-JP"/>
              </w:rPr>
              <w:t xml:space="preserve"> UEs.</w:t>
            </w:r>
          </w:p>
        </w:tc>
        <w:tc>
          <w:tcPr>
            <w:tcW w:w="709" w:type="dxa"/>
          </w:tcPr>
          <w:p w14:paraId="4DE0E6E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480829F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fr-FR"/>
              </w:rPr>
              <w:t>CY</w:t>
            </w:r>
          </w:p>
        </w:tc>
        <w:tc>
          <w:tcPr>
            <w:tcW w:w="712" w:type="dxa"/>
          </w:tcPr>
          <w:p w14:paraId="7C3F3CC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210B79C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287B6E49" w14:textId="77777777" w:rsidTr="00124E87">
        <w:trPr>
          <w:cantSplit/>
        </w:trPr>
        <w:tc>
          <w:tcPr>
            <w:tcW w:w="6807" w:type="dxa"/>
          </w:tcPr>
          <w:p w14:paraId="04F4F30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nr-CGI-Reporting-ENDC</w:t>
            </w:r>
          </w:p>
          <w:p w14:paraId="441C729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265E2C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69B9BBC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12" w:type="dxa"/>
          </w:tcPr>
          <w:p w14:paraId="156629E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0B6122A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64B62A23" w14:textId="77777777" w:rsidTr="00124E87">
        <w:trPr>
          <w:cantSplit/>
        </w:trPr>
        <w:tc>
          <w:tcPr>
            <w:tcW w:w="6807" w:type="dxa"/>
          </w:tcPr>
          <w:p w14:paraId="2242A589"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reportAddNeighMeasForPeriodic-r16</w:t>
            </w:r>
          </w:p>
          <w:p w14:paraId="71D54964" w14:textId="334D862F"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cs="Arial"/>
                <w:sz w:val="18"/>
                <w:szCs w:val="18"/>
                <w:lang w:eastAsia="ja-JP"/>
              </w:rPr>
              <w:t>Defines whether the UE supports periodic reporting of best neighbour cells per serving frequency, as defined in TS 38.331 [9].</w:t>
            </w:r>
            <w:r w:rsidRPr="00714EB2">
              <w:rPr>
                <w:rFonts w:ascii="Arial" w:hAnsi="Arial" w:cs="Arial"/>
                <w:sz w:val="18"/>
                <w:szCs w:val="18"/>
                <w:lang w:eastAsia="ja-JP"/>
              </w:rPr>
              <w:t xml:space="preserve"> It is optional for </w:t>
            </w:r>
            <w:ins w:id="213" w:author="NR_redcap_enh-Core" w:date="2023-10-16T14:39:00Z">
              <w:r w:rsidR="004B57CE" w:rsidRPr="00714EB2">
                <w:rPr>
                  <w:rFonts w:ascii="Arial" w:hAnsi="Arial" w:cs="Arial"/>
                  <w:sz w:val="18"/>
                  <w:szCs w:val="18"/>
                  <w:lang w:eastAsia="ja-JP"/>
                </w:rPr>
                <w:t>(e)</w:t>
              </w:r>
            </w:ins>
            <w:r w:rsidRPr="00714EB2">
              <w:rPr>
                <w:rFonts w:ascii="Arial" w:hAnsi="Arial" w:cs="Arial"/>
                <w:sz w:val="18"/>
                <w:szCs w:val="18"/>
                <w:lang w:eastAsia="ja-JP"/>
              </w:rPr>
              <w:t>RedCap</w:t>
            </w:r>
            <w:r w:rsidRPr="002D0368">
              <w:rPr>
                <w:rFonts w:ascii="Arial" w:hAnsi="Arial"/>
                <w:sz w:val="18"/>
                <w:lang w:eastAsia="ja-JP"/>
              </w:rPr>
              <w:t xml:space="preserve"> UEs.</w:t>
            </w:r>
          </w:p>
        </w:tc>
        <w:tc>
          <w:tcPr>
            <w:tcW w:w="709" w:type="dxa"/>
          </w:tcPr>
          <w:p w14:paraId="1E6D6C4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66DEB4E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fr-FR"/>
              </w:rPr>
              <w:t>CY</w:t>
            </w:r>
          </w:p>
        </w:tc>
        <w:tc>
          <w:tcPr>
            <w:tcW w:w="712" w:type="dxa"/>
          </w:tcPr>
          <w:p w14:paraId="08CE0F9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6438738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0FC946EA" w14:textId="77777777" w:rsidTr="00124E87">
        <w:trPr>
          <w:cantSplit/>
        </w:trPr>
        <w:tc>
          <w:tcPr>
            <w:tcW w:w="6807" w:type="dxa"/>
          </w:tcPr>
          <w:p w14:paraId="3B7B5DD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nr-CGI-Reporting-NEDC</w:t>
            </w:r>
          </w:p>
          <w:p w14:paraId="06CC4592"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cs="Arial"/>
                <w:sz w:val="18"/>
                <w:szCs w:val="18"/>
                <w:lang w:eastAsia="ja-JP"/>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6595AF8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3A7CB94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12" w:type="dxa"/>
          </w:tcPr>
          <w:p w14:paraId="5DDD62D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1126925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38CE5BF2" w14:textId="77777777" w:rsidTr="00124E87">
        <w:trPr>
          <w:cantSplit/>
        </w:trPr>
        <w:tc>
          <w:tcPr>
            <w:tcW w:w="6807" w:type="dxa"/>
          </w:tcPr>
          <w:p w14:paraId="37B225AC"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nr-CGI-Reporting-NPN-r16</w:t>
            </w:r>
          </w:p>
          <w:p w14:paraId="485C06D5" w14:textId="3AA64C1D"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ins w:id="214" w:author="NR_redcap_enh-Core" w:date="2023-10-16T14:39:00Z">
              <w:r w:rsidR="004B57CE" w:rsidRPr="00714EB2">
                <w:rPr>
                  <w:rFonts w:ascii="Arial" w:hAnsi="Arial"/>
                  <w:sz w:val="18"/>
                  <w:lang w:eastAsia="ja-JP"/>
                </w:rPr>
                <w:t>(e)</w:t>
              </w:r>
            </w:ins>
            <w:r w:rsidRPr="002D0368">
              <w:rPr>
                <w:rFonts w:ascii="Arial" w:hAnsi="Arial"/>
                <w:sz w:val="18"/>
                <w:lang w:eastAsia="ja-JP"/>
              </w:rPr>
              <w:t>RedCap UEs.</w:t>
            </w:r>
          </w:p>
        </w:tc>
        <w:tc>
          <w:tcPr>
            <w:tcW w:w="709" w:type="dxa"/>
          </w:tcPr>
          <w:p w14:paraId="0D7F00E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zh-CN"/>
              </w:rPr>
              <w:t>UE</w:t>
            </w:r>
          </w:p>
        </w:tc>
        <w:tc>
          <w:tcPr>
            <w:tcW w:w="564" w:type="dxa"/>
          </w:tcPr>
          <w:p w14:paraId="5C53855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zh-CN"/>
              </w:rPr>
              <w:t>CY</w:t>
            </w:r>
          </w:p>
        </w:tc>
        <w:tc>
          <w:tcPr>
            <w:tcW w:w="712" w:type="dxa"/>
          </w:tcPr>
          <w:p w14:paraId="0B2F8DD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zh-CN"/>
              </w:rPr>
              <w:t>No</w:t>
            </w:r>
          </w:p>
        </w:tc>
        <w:tc>
          <w:tcPr>
            <w:tcW w:w="737" w:type="dxa"/>
          </w:tcPr>
          <w:p w14:paraId="3A6110C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hAnsi="Arial"/>
                <w:sz w:val="18"/>
                <w:lang w:eastAsia="zh-CN"/>
              </w:rPr>
              <w:t>No</w:t>
            </w:r>
          </w:p>
        </w:tc>
      </w:tr>
      <w:tr w:rsidR="002D0368" w:rsidRPr="002D0368" w14:paraId="3F008381" w14:textId="77777777" w:rsidTr="00124E87">
        <w:trPr>
          <w:cantSplit/>
        </w:trPr>
        <w:tc>
          <w:tcPr>
            <w:tcW w:w="6807" w:type="dxa"/>
          </w:tcPr>
          <w:p w14:paraId="5FAA13B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b/>
                <w:bCs/>
                <w:i/>
                <w:iCs/>
                <w:sz w:val="18"/>
                <w:lang w:eastAsia="ja-JP"/>
              </w:rPr>
              <w:t>nr-CGI-Reporting-NRDC</w:t>
            </w:r>
          </w:p>
          <w:p w14:paraId="1AC3A4FC"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cs="Arial"/>
                <w:sz w:val="18"/>
                <w:szCs w:val="18"/>
                <w:lang w:eastAsia="ja-JP"/>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5E9D05E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zh-CN"/>
              </w:rPr>
            </w:pPr>
            <w:r w:rsidRPr="002D0368">
              <w:rPr>
                <w:rFonts w:ascii="Arial" w:hAnsi="Arial"/>
                <w:sz w:val="18"/>
                <w:lang w:eastAsia="ja-JP"/>
              </w:rPr>
              <w:t>UE</w:t>
            </w:r>
          </w:p>
        </w:tc>
        <w:tc>
          <w:tcPr>
            <w:tcW w:w="564" w:type="dxa"/>
          </w:tcPr>
          <w:p w14:paraId="48F93FA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zh-CN"/>
              </w:rPr>
            </w:pPr>
            <w:r w:rsidRPr="002D0368">
              <w:rPr>
                <w:rFonts w:ascii="Arial" w:hAnsi="Arial"/>
                <w:sz w:val="18"/>
                <w:lang w:eastAsia="ja-JP"/>
              </w:rPr>
              <w:t>Yes</w:t>
            </w:r>
          </w:p>
        </w:tc>
        <w:tc>
          <w:tcPr>
            <w:tcW w:w="712" w:type="dxa"/>
          </w:tcPr>
          <w:p w14:paraId="1D0B820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zh-CN"/>
              </w:rPr>
            </w:pPr>
            <w:r w:rsidRPr="002D0368">
              <w:rPr>
                <w:rFonts w:ascii="Arial" w:hAnsi="Arial"/>
                <w:sz w:val="18"/>
                <w:lang w:eastAsia="ja-JP"/>
              </w:rPr>
              <w:t>No</w:t>
            </w:r>
          </w:p>
        </w:tc>
        <w:tc>
          <w:tcPr>
            <w:tcW w:w="737" w:type="dxa"/>
          </w:tcPr>
          <w:p w14:paraId="5D87D4E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zh-CN"/>
              </w:rPr>
            </w:pPr>
            <w:r w:rsidRPr="002D0368">
              <w:rPr>
                <w:rFonts w:ascii="Arial" w:eastAsia="MS Mincho" w:hAnsi="Arial"/>
                <w:sz w:val="18"/>
                <w:lang w:eastAsia="ja-JP"/>
              </w:rPr>
              <w:t>No</w:t>
            </w:r>
          </w:p>
        </w:tc>
      </w:tr>
      <w:tr w:rsidR="002D0368" w:rsidRPr="002D0368" w14:paraId="669FE3A4" w14:textId="77777777" w:rsidTr="00124E87">
        <w:trPr>
          <w:cantSplit/>
        </w:trPr>
        <w:tc>
          <w:tcPr>
            <w:tcW w:w="6807" w:type="dxa"/>
          </w:tcPr>
          <w:p w14:paraId="11C1CBED"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i/>
                <w:sz w:val="18"/>
                <w:lang w:eastAsia="ja-JP"/>
              </w:rPr>
            </w:pPr>
            <w:r w:rsidRPr="002D0368">
              <w:rPr>
                <w:rFonts w:ascii="Arial" w:hAnsi="Arial" w:cs="Arial"/>
                <w:b/>
                <w:i/>
                <w:sz w:val="18"/>
                <w:lang w:eastAsia="ja-JP"/>
              </w:rPr>
              <w:t>nr-NeedForGapNCSG-Reporting-r17</w:t>
            </w:r>
          </w:p>
          <w:p w14:paraId="52B8F154"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bCs/>
                <w:i/>
                <w:iCs/>
                <w:sz w:val="18"/>
                <w:lang w:eastAsia="ja-JP"/>
              </w:rPr>
            </w:pPr>
            <w:r w:rsidRPr="002D0368">
              <w:rPr>
                <w:rFonts w:ascii="Arial" w:hAnsi="Arial" w:cs="Arial"/>
                <w:bCs/>
                <w:iCs/>
                <w:sz w:val="18"/>
                <w:lang w:eastAsia="ja-JP"/>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C0F002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ja-JP"/>
              </w:rPr>
              <w:t>UE</w:t>
            </w:r>
          </w:p>
        </w:tc>
        <w:tc>
          <w:tcPr>
            <w:tcW w:w="564" w:type="dxa"/>
          </w:tcPr>
          <w:p w14:paraId="0684B8F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ja-JP"/>
              </w:rPr>
              <w:t>No</w:t>
            </w:r>
          </w:p>
        </w:tc>
        <w:tc>
          <w:tcPr>
            <w:tcW w:w="712" w:type="dxa"/>
          </w:tcPr>
          <w:p w14:paraId="2CB7F64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sz w:val="18"/>
                <w:lang w:eastAsia="ja-JP"/>
              </w:rPr>
              <w:t>No</w:t>
            </w:r>
          </w:p>
        </w:tc>
        <w:tc>
          <w:tcPr>
            <w:tcW w:w="737" w:type="dxa"/>
          </w:tcPr>
          <w:p w14:paraId="286FDDE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cs="Arial"/>
                <w:sz w:val="18"/>
                <w:lang w:eastAsia="ja-JP"/>
              </w:rPr>
              <w:t>No</w:t>
            </w:r>
          </w:p>
        </w:tc>
      </w:tr>
      <w:tr w:rsidR="002D0368" w:rsidRPr="002D0368" w14:paraId="11E9833F" w14:textId="77777777" w:rsidTr="00124E87">
        <w:trPr>
          <w:cantSplit/>
        </w:trPr>
        <w:tc>
          <w:tcPr>
            <w:tcW w:w="6807" w:type="dxa"/>
          </w:tcPr>
          <w:p w14:paraId="1EED01CB"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nr-NeedForGap-Reporting-r16</w:t>
            </w:r>
          </w:p>
          <w:p w14:paraId="056A7BD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Indicates whether the UE supports reporting the measurement gap requirement information for NR target in the UE response to a network configuration RRC message.</w:t>
            </w:r>
          </w:p>
        </w:tc>
        <w:tc>
          <w:tcPr>
            <w:tcW w:w="709" w:type="dxa"/>
          </w:tcPr>
          <w:p w14:paraId="611E090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584D192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20CB9FB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3EBA736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4738FD28" w14:textId="77777777" w:rsidTr="00124E87">
        <w:trPr>
          <w:cantSplit/>
        </w:trPr>
        <w:tc>
          <w:tcPr>
            <w:tcW w:w="6807" w:type="dxa"/>
          </w:tcPr>
          <w:p w14:paraId="465CB90A"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parallelMeasurementGap-r17</w:t>
            </w:r>
          </w:p>
          <w:p w14:paraId="6E339477"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Cs/>
                <w:iCs/>
                <w:sz w:val="18"/>
                <w:lang w:eastAsia="ja-JP"/>
              </w:rPr>
              <w:t>Indicates whether the UE supports 2 parallel measurement gaps for NTN SSB based RRM measurements.</w:t>
            </w:r>
            <w:r w:rsidRPr="002D0368">
              <w:rPr>
                <w:lang w:eastAsia="ja-JP"/>
              </w:rPr>
              <w:t xml:space="preserve"> </w:t>
            </w:r>
            <w:r w:rsidRPr="002D0368">
              <w:rPr>
                <w:rFonts w:ascii="Arial" w:hAnsi="Arial"/>
                <w:bCs/>
                <w:iCs/>
                <w:sz w:val="18"/>
                <w:lang w:eastAsia="ja-JP"/>
              </w:rPr>
              <w:t xml:space="preserve">If a UE does not include this field but includes </w:t>
            </w:r>
            <w:r w:rsidRPr="002D0368">
              <w:rPr>
                <w:rFonts w:ascii="Arial" w:hAnsi="Arial"/>
                <w:i/>
                <w:sz w:val="18"/>
                <w:lang w:eastAsia="ja-JP"/>
              </w:rPr>
              <w:t>nonTerrestrialNetwork-r17</w:t>
            </w:r>
            <w:r w:rsidRPr="002D0368">
              <w:rPr>
                <w:rFonts w:ascii="Arial" w:hAnsi="Arial"/>
                <w:bCs/>
                <w:iCs/>
                <w:sz w:val="18"/>
                <w:lang w:eastAsia="ja-JP"/>
              </w:rPr>
              <w:t>, the UE supports 1 measurement gap for NTN SSB based RRM measurements.</w:t>
            </w:r>
            <w:r w:rsidRPr="002D0368">
              <w:rPr>
                <w:lang w:eastAsia="ja-JP"/>
              </w:rPr>
              <w:t xml:space="preserve"> </w:t>
            </w:r>
            <w:r w:rsidRPr="002D0368">
              <w:rPr>
                <w:rFonts w:ascii="Arial" w:hAnsi="Arial"/>
                <w:bCs/>
                <w:iCs/>
                <w:sz w:val="18"/>
                <w:lang w:eastAsia="ja-JP"/>
              </w:rPr>
              <w:t>If this parameter is indicated, a UE shall also support that two parallel measurement gaps with the same gap type can be associated to one frequency layer.</w:t>
            </w:r>
            <w:r w:rsidRPr="002D0368">
              <w:rPr>
                <w:lang w:eastAsia="ja-JP"/>
              </w:rPr>
              <w:t xml:space="preserve"> </w:t>
            </w:r>
            <w:r w:rsidRPr="002D0368">
              <w:rPr>
                <w:rFonts w:ascii="Arial" w:hAnsi="Arial"/>
                <w:bCs/>
                <w:iCs/>
                <w:sz w:val="18"/>
                <w:lang w:eastAsia="ja-JP"/>
              </w:rPr>
              <w:t xml:space="preserve">A UE supporting this feature shall also indicate the support of </w:t>
            </w:r>
            <w:r w:rsidRPr="002D0368">
              <w:rPr>
                <w:rFonts w:ascii="Arial" w:hAnsi="Arial"/>
                <w:bCs/>
                <w:i/>
                <w:sz w:val="18"/>
                <w:lang w:eastAsia="ja-JP"/>
              </w:rPr>
              <w:t>nonTerrestrialNetwork-r17</w:t>
            </w:r>
            <w:r w:rsidRPr="002D0368">
              <w:rPr>
                <w:rFonts w:ascii="Arial" w:hAnsi="Arial"/>
                <w:bCs/>
                <w:iCs/>
                <w:sz w:val="18"/>
                <w:lang w:eastAsia="ja-JP"/>
              </w:rPr>
              <w:t>.</w:t>
            </w:r>
          </w:p>
        </w:tc>
        <w:tc>
          <w:tcPr>
            <w:tcW w:w="709" w:type="dxa"/>
          </w:tcPr>
          <w:p w14:paraId="4BD37F4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0BC6D64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66175BE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DengXian" w:hAnsi="Arial"/>
                <w:sz w:val="18"/>
                <w:lang w:eastAsia="ja-JP"/>
              </w:rPr>
              <w:t>FDD only</w:t>
            </w:r>
          </w:p>
        </w:tc>
        <w:tc>
          <w:tcPr>
            <w:tcW w:w="737" w:type="dxa"/>
          </w:tcPr>
          <w:p w14:paraId="292E6FC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FR1 only</w:t>
            </w:r>
          </w:p>
          <w:p w14:paraId="75833FF1"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p>
        </w:tc>
      </w:tr>
      <w:tr w:rsidR="002D0368" w:rsidRPr="002D0368" w14:paraId="6B6E06FF" w14:textId="77777777" w:rsidTr="00124E87">
        <w:trPr>
          <w:cantSplit/>
        </w:trPr>
        <w:tc>
          <w:tcPr>
            <w:tcW w:w="6807" w:type="dxa"/>
          </w:tcPr>
          <w:p w14:paraId="7054C411"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parallelSMTC-r17</w:t>
            </w:r>
          </w:p>
          <w:p w14:paraId="7EF2A686"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Cs/>
                <w:iCs/>
                <w:sz w:val="18"/>
                <w:lang w:eastAsia="ja-JP"/>
              </w:rPr>
              <w:t>Indicates whether the UE supports NTN SSB based RRM measurements on target cells belonging to 4 SMTC-s on a single frequency carrier.</w:t>
            </w:r>
            <w:r w:rsidRPr="002D0368">
              <w:rPr>
                <w:rFonts w:ascii="Arial" w:hAnsi="Arial"/>
                <w:sz w:val="18"/>
                <w:lang w:eastAsia="ja-JP"/>
              </w:rPr>
              <w:t xml:space="preserve"> </w:t>
            </w:r>
            <w:r w:rsidRPr="002D0368">
              <w:rPr>
                <w:rFonts w:ascii="Arial" w:hAnsi="Arial"/>
                <w:bCs/>
                <w:iCs/>
                <w:sz w:val="18"/>
                <w:lang w:eastAsia="ja-JP"/>
              </w:rPr>
              <w:t xml:space="preserve">If a UE does not include this field but includes </w:t>
            </w:r>
            <w:r w:rsidRPr="002D0368">
              <w:rPr>
                <w:rFonts w:ascii="Arial" w:hAnsi="Arial"/>
                <w:i/>
                <w:sz w:val="18"/>
                <w:lang w:eastAsia="ja-JP"/>
              </w:rPr>
              <w:t>nonTerrestrialNetwork-r17</w:t>
            </w:r>
            <w:r w:rsidRPr="002D0368">
              <w:rPr>
                <w:rFonts w:ascii="Arial" w:hAnsi="Arial"/>
                <w:bCs/>
                <w:iCs/>
                <w:sz w:val="18"/>
                <w:lang w:eastAsia="ja-JP"/>
              </w:rPr>
              <w:t>, the UE supports NTN SSB based RRM measurements on target cells belonging to 2 SMTC-s on a single frequency carrier.</w:t>
            </w:r>
          </w:p>
        </w:tc>
        <w:tc>
          <w:tcPr>
            <w:tcW w:w="709" w:type="dxa"/>
          </w:tcPr>
          <w:p w14:paraId="3DEB67A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0AF5419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7DE1633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eastAsia="DengXian" w:hAnsi="Arial"/>
                <w:sz w:val="18"/>
                <w:lang w:eastAsia="ja-JP"/>
              </w:rPr>
              <w:t>FDD only</w:t>
            </w:r>
          </w:p>
          <w:p w14:paraId="4AA730E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DengXian" w:hAnsi="Arial"/>
                <w:sz w:val="18"/>
                <w:lang w:eastAsia="ja-JP"/>
              </w:rPr>
            </w:pPr>
          </w:p>
        </w:tc>
        <w:tc>
          <w:tcPr>
            <w:tcW w:w="737" w:type="dxa"/>
          </w:tcPr>
          <w:p w14:paraId="0B0B1F1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FR1 only</w:t>
            </w:r>
          </w:p>
          <w:p w14:paraId="44B4E97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p>
        </w:tc>
      </w:tr>
      <w:tr w:rsidR="002D0368" w:rsidRPr="002D0368" w14:paraId="17800A70" w14:textId="77777777" w:rsidTr="00124E87">
        <w:trPr>
          <w:cantSplit/>
        </w:trPr>
        <w:tc>
          <w:tcPr>
            <w:tcW w:w="6807" w:type="dxa"/>
          </w:tcPr>
          <w:p w14:paraId="770F5361"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pcellT312-r16</w:t>
            </w:r>
          </w:p>
          <w:p w14:paraId="21FE9C10"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Indicates whether the UE supports T312 based fast failure recovery for PCell.</w:t>
            </w:r>
          </w:p>
        </w:tc>
        <w:tc>
          <w:tcPr>
            <w:tcW w:w="709" w:type="dxa"/>
          </w:tcPr>
          <w:p w14:paraId="3FB5D3F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bCs/>
                <w:iCs/>
                <w:sz w:val="18"/>
                <w:szCs w:val="18"/>
                <w:lang w:eastAsia="ja-JP"/>
              </w:rPr>
              <w:t>UE</w:t>
            </w:r>
          </w:p>
        </w:tc>
        <w:tc>
          <w:tcPr>
            <w:tcW w:w="564" w:type="dxa"/>
          </w:tcPr>
          <w:p w14:paraId="3D91E03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bCs/>
                <w:iCs/>
                <w:sz w:val="18"/>
                <w:szCs w:val="18"/>
                <w:lang w:eastAsia="ja-JP"/>
              </w:rPr>
              <w:t>No</w:t>
            </w:r>
          </w:p>
        </w:tc>
        <w:tc>
          <w:tcPr>
            <w:tcW w:w="712" w:type="dxa"/>
          </w:tcPr>
          <w:p w14:paraId="2053288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cs="Arial"/>
                <w:bCs/>
                <w:iCs/>
                <w:sz w:val="18"/>
                <w:szCs w:val="18"/>
                <w:lang w:eastAsia="ja-JP"/>
              </w:rPr>
              <w:t>No</w:t>
            </w:r>
          </w:p>
        </w:tc>
        <w:tc>
          <w:tcPr>
            <w:tcW w:w="737" w:type="dxa"/>
          </w:tcPr>
          <w:p w14:paraId="31474DC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hAnsi="Arial" w:cs="Arial"/>
                <w:bCs/>
                <w:iCs/>
                <w:sz w:val="18"/>
                <w:szCs w:val="18"/>
                <w:lang w:eastAsia="ja-JP"/>
              </w:rPr>
              <w:t>No</w:t>
            </w:r>
          </w:p>
        </w:tc>
      </w:tr>
      <w:tr w:rsidR="002D0368" w:rsidRPr="002D0368" w14:paraId="15B69965" w14:textId="77777777" w:rsidTr="00124E87">
        <w:trPr>
          <w:cantSplit/>
        </w:trPr>
        <w:tc>
          <w:tcPr>
            <w:tcW w:w="6807" w:type="dxa"/>
          </w:tcPr>
          <w:p w14:paraId="261D2C2D"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i/>
                <w:sz w:val="18"/>
                <w:szCs w:val="18"/>
                <w:lang w:eastAsia="ja-JP"/>
              </w:rPr>
            </w:pPr>
            <w:r w:rsidRPr="002D0368">
              <w:rPr>
                <w:rFonts w:ascii="Arial" w:hAnsi="Arial"/>
                <w:b/>
                <w:i/>
                <w:sz w:val="18"/>
                <w:lang w:eastAsia="ja-JP"/>
              </w:rPr>
              <w:t>preconfiguredUE-AutonomousMeasGap-r17</w:t>
            </w:r>
            <w:r w:rsidRPr="002D0368">
              <w:rPr>
                <w:rFonts w:ascii="Arial" w:hAnsi="Arial"/>
                <w:b/>
                <w:i/>
                <w:sz w:val="18"/>
                <w:lang w:eastAsia="ja-JP"/>
              </w:rPr>
              <w:br/>
            </w:r>
            <w:r w:rsidRPr="002D0368">
              <w:rPr>
                <w:rFonts w:ascii="Arial" w:hAnsi="Arial"/>
                <w:sz w:val="18"/>
                <w:lang w:eastAsia="ja-JP"/>
              </w:rPr>
              <w:t>Indicates whether the UE supports the preconfigured measurement gap with UE-autonomous mechanism for activation and deactivation as specified in TS 38.133 [5].</w:t>
            </w:r>
          </w:p>
        </w:tc>
        <w:tc>
          <w:tcPr>
            <w:tcW w:w="709" w:type="dxa"/>
          </w:tcPr>
          <w:p w14:paraId="48348AB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22BB976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11AC385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16FA26F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r>
      <w:tr w:rsidR="002D0368" w:rsidRPr="002D0368" w14:paraId="6417D3C0" w14:textId="77777777" w:rsidTr="00124E87">
        <w:trPr>
          <w:cantSplit/>
        </w:trPr>
        <w:tc>
          <w:tcPr>
            <w:tcW w:w="6807" w:type="dxa"/>
          </w:tcPr>
          <w:p w14:paraId="1927773C"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i/>
                <w:sz w:val="18"/>
                <w:szCs w:val="18"/>
                <w:lang w:eastAsia="ja-JP"/>
              </w:rPr>
            </w:pPr>
            <w:r w:rsidRPr="002D0368">
              <w:rPr>
                <w:rFonts w:ascii="Arial" w:hAnsi="Arial"/>
                <w:b/>
                <w:i/>
                <w:sz w:val="18"/>
                <w:lang w:eastAsia="ja-JP"/>
              </w:rPr>
              <w:t>preconfiguredNW-ControlledMeasGap-r17</w:t>
            </w:r>
            <w:r w:rsidRPr="002D0368">
              <w:rPr>
                <w:rFonts w:ascii="Arial" w:hAnsi="Arial"/>
                <w:b/>
                <w:i/>
                <w:sz w:val="18"/>
                <w:lang w:eastAsia="ja-JP"/>
              </w:rPr>
              <w:br/>
            </w:r>
            <w:r w:rsidRPr="002D0368">
              <w:rPr>
                <w:rFonts w:ascii="Arial" w:hAnsi="Arial"/>
                <w:sz w:val="18"/>
                <w:lang w:eastAsia="ja-JP"/>
              </w:rPr>
              <w:t>Indicates whether the UE supports the preconfigured measurement gap with network-controlled mechanism for activation and deactivation as specified in TS 38.133 [5].</w:t>
            </w:r>
          </w:p>
        </w:tc>
        <w:tc>
          <w:tcPr>
            <w:tcW w:w="709" w:type="dxa"/>
          </w:tcPr>
          <w:p w14:paraId="1A15ED7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D0368">
              <w:rPr>
                <w:rFonts w:ascii="Arial" w:hAnsi="Arial" w:cs="Arial"/>
                <w:sz w:val="18"/>
                <w:szCs w:val="18"/>
                <w:lang w:eastAsia="ja-JP"/>
              </w:rPr>
              <w:t>UE</w:t>
            </w:r>
          </w:p>
        </w:tc>
        <w:tc>
          <w:tcPr>
            <w:tcW w:w="564" w:type="dxa"/>
          </w:tcPr>
          <w:p w14:paraId="5644090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D0368">
              <w:rPr>
                <w:rFonts w:ascii="Arial" w:hAnsi="Arial" w:cs="Arial"/>
                <w:sz w:val="18"/>
                <w:szCs w:val="18"/>
                <w:lang w:eastAsia="ja-JP"/>
              </w:rPr>
              <w:t>No</w:t>
            </w:r>
          </w:p>
        </w:tc>
        <w:tc>
          <w:tcPr>
            <w:tcW w:w="712" w:type="dxa"/>
          </w:tcPr>
          <w:p w14:paraId="0B1B5C1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D0368">
              <w:rPr>
                <w:rFonts w:ascii="Arial" w:hAnsi="Arial" w:cs="Arial"/>
                <w:sz w:val="18"/>
                <w:szCs w:val="18"/>
                <w:lang w:eastAsia="ja-JP"/>
              </w:rPr>
              <w:t>No</w:t>
            </w:r>
          </w:p>
        </w:tc>
        <w:tc>
          <w:tcPr>
            <w:tcW w:w="737" w:type="dxa"/>
          </w:tcPr>
          <w:p w14:paraId="33A88C3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D0368">
              <w:rPr>
                <w:rFonts w:ascii="Arial" w:hAnsi="Arial" w:cs="Arial"/>
                <w:sz w:val="18"/>
                <w:szCs w:val="18"/>
                <w:lang w:eastAsia="ja-JP"/>
              </w:rPr>
              <w:t>No</w:t>
            </w:r>
          </w:p>
        </w:tc>
      </w:tr>
      <w:tr w:rsidR="002D0368" w:rsidRPr="002D0368" w14:paraId="798EAF6F" w14:textId="77777777" w:rsidTr="00124E87">
        <w:trPr>
          <w:cantSplit/>
        </w:trPr>
        <w:tc>
          <w:tcPr>
            <w:tcW w:w="6807" w:type="dxa"/>
          </w:tcPr>
          <w:p w14:paraId="01234851"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serviceLinkPropDelayDiffReporting-r17</w:t>
            </w:r>
          </w:p>
          <w:p w14:paraId="4199FD8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sz w:val="18"/>
                <w:lang w:eastAsia="ja-JP"/>
              </w:rPr>
              <w:t xml:space="preserve">Indicates whether the UE supports the reporting of service link propagation delay difference between serving cell and neighbour cell(s). A UE supporting this feature shall also indicate the support of </w:t>
            </w:r>
            <w:r w:rsidRPr="002D0368">
              <w:rPr>
                <w:rFonts w:ascii="Arial" w:hAnsi="Arial"/>
                <w:i/>
                <w:iCs/>
                <w:sz w:val="18"/>
                <w:lang w:eastAsia="ja-JP"/>
              </w:rPr>
              <w:t>nonTerrestrialNetwork-r17</w:t>
            </w:r>
            <w:r w:rsidRPr="002D0368">
              <w:rPr>
                <w:rFonts w:ascii="Arial" w:hAnsi="Arial"/>
                <w:sz w:val="18"/>
                <w:lang w:eastAsia="ja-JP"/>
              </w:rPr>
              <w:t>.</w:t>
            </w:r>
          </w:p>
        </w:tc>
        <w:tc>
          <w:tcPr>
            <w:tcW w:w="709" w:type="dxa"/>
          </w:tcPr>
          <w:p w14:paraId="4BA0F7E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7953D4A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2012D6A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0DC27EF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r>
      <w:tr w:rsidR="002D0368" w:rsidRPr="002D0368" w14:paraId="39F798C1" w14:textId="77777777" w:rsidTr="00124E87">
        <w:trPr>
          <w:cantSplit/>
        </w:trPr>
        <w:tc>
          <w:tcPr>
            <w:tcW w:w="6807" w:type="dxa"/>
          </w:tcPr>
          <w:p w14:paraId="71ED3B5E"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simultaneousRxDataSSB-DiffNumerology</w:t>
            </w:r>
          </w:p>
          <w:p w14:paraId="350B83B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sz w:val="18"/>
                <w:lang w:eastAsia="ja-JP"/>
              </w:rP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15C8624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436F78D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267AABC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4B1D314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583F1D23" w14:textId="77777777" w:rsidTr="00124E87">
        <w:trPr>
          <w:cantSplit/>
        </w:trPr>
        <w:tc>
          <w:tcPr>
            <w:tcW w:w="6807" w:type="dxa"/>
          </w:tcPr>
          <w:p w14:paraId="6AABED8A"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2D0368">
              <w:rPr>
                <w:rFonts w:ascii="Arial" w:hAnsi="Arial" w:cs="Arial"/>
                <w:b/>
                <w:bCs/>
                <w:i/>
                <w:iCs/>
                <w:sz w:val="18"/>
                <w:szCs w:val="18"/>
                <w:lang w:eastAsia="ja-JP"/>
              </w:rPr>
              <w:t>simultaneousRxDataSSB-DiffNumerology-Inter-r16</w:t>
            </w:r>
          </w:p>
          <w:p w14:paraId="60C4C7A2"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sz w:val="18"/>
                <w:lang w:eastAsia="ja-JP"/>
              </w:rPr>
              <w:t>Indicates whether the UE supports</w:t>
            </w:r>
            <w:r w:rsidRPr="002D0368">
              <w:rPr>
                <w:rFonts w:ascii="Arial" w:hAnsi="Arial" w:cs="Arial"/>
                <w:sz w:val="18"/>
                <w:lang w:eastAsia="zh-CN"/>
              </w:rPr>
              <w:t xml:space="preserve"> </w:t>
            </w:r>
            <w:r w:rsidRPr="002D0368">
              <w:rPr>
                <w:rFonts w:ascii="Arial" w:hAnsi="Arial"/>
                <w:sz w:val="18"/>
                <w:lang w:eastAsia="ja-JP"/>
              </w:rPr>
              <w:t xml:space="preserve">concurrent </w:t>
            </w:r>
            <w:r w:rsidRPr="002D0368">
              <w:rPr>
                <w:rFonts w:ascii="Arial" w:hAnsi="Arial"/>
                <w:sz w:val="18"/>
                <w:lang w:eastAsia="zh-CN"/>
              </w:rPr>
              <w:t xml:space="preserve">SSB based </w:t>
            </w:r>
            <w:r w:rsidRPr="002D0368">
              <w:rPr>
                <w:rFonts w:ascii="Arial" w:hAnsi="Arial" w:cs="Arial"/>
                <w:sz w:val="18"/>
                <w:lang w:eastAsia="zh-CN"/>
              </w:rPr>
              <w:t>inter-frequency measurement without measurement gap</w:t>
            </w:r>
            <w:r w:rsidRPr="002D0368">
              <w:rPr>
                <w:rFonts w:ascii="Arial" w:hAnsi="Arial"/>
                <w:sz w:val="18"/>
                <w:lang w:eastAsia="zh-CN"/>
              </w:rPr>
              <w:t xml:space="preserve"> </w:t>
            </w:r>
            <w:r w:rsidRPr="002D0368">
              <w:rPr>
                <w:rFonts w:ascii="Arial" w:hAnsi="Arial"/>
                <w:sz w:val="18"/>
                <w:lang w:eastAsia="ja-JP"/>
              </w:rPr>
              <w:t xml:space="preserve">on neighbouring cell and PDCCH or PDSCH reception from the serving cell with a different numerology as defined in clause 8 and 9 of TS 38.133 [5]. UE indicates support of this indicates support of </w:t>
            </w:r>
            <w:r w:rsidRPr="002D0368">
              <w:rPr>
                <w:rFonts w:ascii="Arial" w:hAnsi="Arial"/>
                <w:i/>
                <w:iCs/>
                <w:sz w:val="18"/>
                <w:lang w:eastAsia="ja-JP"/>
              </w:rPr>
              <w:t>interFrequencyMeas-NoGap-r16</w:t>
            </w:r>
            <w:r w:rsidRPr="002D0368">
              <w:rPr>
                <w:rFonts w:ascii="Arial" w:hAnsi="Arial"/>
                <w:sz w:val="18"/>
                <w:lang w:eastAsia="ja-JP"/>
              </w:rPr>
              <w:t>. If this parameter is indicated for FR1 and FR2 differently, each indication corresponds to the frequency range where the SSB and PDCCH/PDSCH are received.</w:t>
            </w:r>
          </w:p>
        </w:tc>
        <w:tc>
          <w:tcPr>
            <w:tcW w:w="709" w:type="dxa"/>
          </w:tcPr>
          <w:p w14:paraId="782B7F6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37C334F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56D3912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0D74E34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52928DD9" w14:textId="77777777" w:rsidTr="00124E87">
        <w:trPr>
          <w:cantSplit/>
        </w:trPr>
        <w:tc>
          <w:tcPr>
            <w:tcW w:w="6807" w:type="dxa"/>
          </w:tcPr>
          <w:p w14:paraId="084DB078"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sftd-MeasPSCell</w:t>
            </w:r>
          </w:p>
          <w:p w14:paraId="27779C86"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Cs/>
                <w:i/>
                <w:iCs/>
                <w:sz w:val="18"/>
                <w:szCs w:val="18"/>
                <w:lang w:eastAsia="ja-JP"/>
              </w:rPr>
            </w:pPr>
            <w:r w:rsidRPr="002D0368">
              <w:rPr>
                <w:rFonts w:ascii="Arial" w:hAnsi="Arial"/>
                <w:sz w:val="18"/>
                <w:lang w:eastAsia="ja-JP"/>
              </w:rP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32BC8B9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0644ABB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137CC01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37" w:type="dxa"/>
          </w:tcPr>
          <w:p w14:paraId="33E0CFD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3A5D7B88" w14:textId="77777777" w:rsidTr="00124E87">
        <w:trPr>
          <w:cantSplit/>
        </w:trPr>
        <w:tc>
          <w:tcPr>
            <w:tcW w:w="6807" w:type="dxa"/>
          </w:tcPr>
          <w:p w14:paraId="5B58ABC0"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sftd-MeasPSCell-NEDC</w:t>
            </w:r>
          </w:p>
          <w:p w14:paraId="73C1D07E"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hAnsi="Arial"/>
                <w:sz w:val="18"/>
                <w:lang w:eastAsia="ja-JP"/>
              </w:rPr>
              <w:t>Indicates whether the UE supports SFTD measurement between the NR PCell and a configured E-UTRA PSCell in NE-DC.</w:t>
            </w:r>
          </w:p>
        </w:tc>
        <w:tc>
          <w:tcPr>
            <w:tcW w:w="709" w:type="dxa"/>
          </w:tcPr>
          <w:p w14:paraId="6D68799E"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5C0E886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3492ACF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37" w:type="dxa"/>
          </w:tcPr>
          <w:p w14:paraId="7A0203E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2E7556AF" w14:textId="77777777" w:rsidTr="00124E87">
        <w:trPr>
          <w:cantSplit/>
        </w:trPr>
        <w:tc>
          <w:tcPr>
            <w:tcW w:w="6807" w:type="dxa"/>
          </w:tcPr>
          <w:p w14:paraId="2F58E18E"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sftd-MeasNR-Cell</w:t>
            </w:r>
          </w:p>
          <w:p w14:paraId="7FD1D38F" w14:textId="77777777" w:rsidR="002D0368" w:rsidRPr="002D0368" w:rsidDel="006B1332"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sz w:val="18"/>
                <w:lang w:eastAsia="ja-JP"/>
              </w:rP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2FAE000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4143AF63" w14:textId="77777777" w:rsidR="002D0368" w:rsidRPr="002D0368" w:rsidDel="00DA5514"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5CAC2E3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37" w:type="dxa"/>
          </w:tcPr>
          <w:p w14:paraId="54752E1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08229C87" w14:textId="77777777" w:rsidTr="00124E87">
        <w:trPr>
          <w:cantSplit/>
        </w:trPr>
        <w:tc>
          <w:tcPr>
            <w:tcW w:w="6807" w:type="dxa"/>
          </w:tcPr>
          <w:p w14:paraId="668B51DC"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sftd-MeasNR-Neigh</w:t>
            </w:r>
          </w:p>
          <w:p w14:paraId="09D06068"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sz w:val="18"/>
                <w:lang w:eastAsia="ja-JP"/>
              </w:rP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1A0F367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54A883E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5FD8787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37" w:type="dxa"/>
          </w:tcPr>
          <w:p w14:paraId="0E91BD9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33A5E1C5" w14:textId="77777777" w:rsidTr="00124E87">
        <w:trPr>
          <w:cantSplit/>
        </w:trPr>
        <w:tc>
          <w:tcPr>
            <w:tcW w:w="6807" w:type="dxa"/>
          </w:tcPr>
          <w:p w14:paraId="32DB9EA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sftd-MeasNR-Neigh-DRX</w:t>
            </w:r>
          </w:p>
          <w:p w14:paraId="2E61CAE0"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sz w:val="18"/>
                <w:lang w:eastAsia="ja-JP"/>
              </w:rPr>
              <w:t>Indicates whether the inter-frequency SFTD measurement using DRX off period between the NR PCell and the inter-frequency NR neighbour cells is supported by the UE when MR-DC is not configured.</w:t>
            </w:r>
          </w:p>
        </w:tc>
        <w:tc>
          <w:tcPr>
            <w:tcW w:w="709" w:type="dxa"/>
          </w:tcPr>
          <w:p w14:paraId="78B0D04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3233635A"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78773DA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Yes</w:t>
            </w:r>
          </w:p>
        </w:tc>
        <w:tc>
          <w:tcPr>
            <w:tcW w:w="737" w:type="dxa"/>
          </w:tcPr>
          <w:p w14:paraId="1184EDD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3DC944DF" w14:textId="77777777" w:rsidTr="00124E87">
        <w:trPr>
          <w:cantSplit/>
        </w:trPr>
        <w:tc>
          <w:tcPr>
            <w:tcW w:w="6807" w:type="dxa"/>
          </w:tcPr>
          <w:p w14:paraId="7DD31C07"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ssb-RLM</w:t>
            </w:r>
          </w:p>
          <w:p w14:paraId="26E7341A"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eastAsia="MS PGothic" w:hAnsi="Arial"/>
                <w:sz w:val="18"/>
                <w:lang w:eastAsia="ja-JP"/>
              </w:rPr>
              <w:t>Indicates whether the UE can perform radio link monitoring procedure based on measurement of SS/PBCH block as specified in TS 38.213 [11] and TS 38.133 [5].</w:t>
            </w:r>
            <w:r w:rsidRPr="002D0368">
              <w:rPr>
                <w:rFonts w:ascii="Arial" w:hAnsi="Arial"/>
                <w:sz w:val="18"/>
                <w:lang w:eastAsia="ja-JP"/>
              </w:rPr>
              <w:t xml:space="preserve"> This field shall be set to </w:t>
            </w:r>
            <w:r w:rsidRPr="002D0368">
              <w:rPr>
                <w:rFonts w:ascii="Arial" w:hAnsi="Arial"/>
                <w:i/>
                <w:sz w:val="18"/>
                <w:lang w:eastAsia="ja-JP"/>
              </w:rPr>
              <w:t>supported</w:t>
            </w:r>
            <w:r w:rsidRPr="002D0368">
              <w:rPr>
                <w:rFonts w:ascii="Arial" w:hAnsi="Arial"/>
                <w:sz w:val="18"/>
                <w:lang w:eastAsia="ja-JP"/>
              </w:rPr>
              <w:t xml:space="preserve">. This applies only to non-shared spectrum channel access. For shared spectrum channel access, </w:t>
            </w:r>
            <w:r w:rsidRPr="002D0368">
              <w:rPr>
                <w:rFonts w:ascii="Arial" w:hAnsi="Arial"/>
                <w:bCs/>
                <w:i/>
                <w:sz w:val="18"/>
                <w:lang w:eastAsia="ja-JP"/>
              </w:rPr>
              <w:t xml:space="preserve">ssb-RLM-DynamicChAccess-r16 </w:t>
            </w:r>
            <w:r w:rsidRPr="002D0368">
              <w:rPr>
                <w:rFonts w:ascii="Arial" w:hAnsi="Arial"/>
                <w:bCs/>
                <w:sz w:val="18"/>
                <w:lang w:eastAsia="ja-JP"/>
              </w:rPr>
              <w:t xml:space="preserve">or </w:t>
            </w:r>
            <w:r w:rsidRPr="002D0368">
              <w:rPr>
                <w:rFonts w:ascii="Arial" w:hAnsi="Arial"/>
                <w:bCs/>
                <w:i/>
                <w:sz w:val="18"/>
                <w:lang w:eastAsia="ja-JP"/>
              </w:rPr>
              <w:t xml:space="preserve">ssb-RLM-Semi-StaticChAccess-r16 </w:t>
            </w:r>
            <w:r w:rsidRPr="002D0368">
              <w:rPr>
                <w:rFonts w:ascii="Arial" w:hAnsi="Arial"/>
                <w:bCs/>
                <w:sz w:val="18"/>
                <w:lang w:eastAsia="ja-JP"/>
              </w:rPr>
              <w:t>applies.</w:t>
            </w:r>
          </w:p>
        </w:tc>
        <w:tc>
          <w:tcPr>
            <w:tcW w:w="709" w:type="dxa"/>
          </w:tcPr>
          <w:p w14:paraId="0EC6912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72BB587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Yes</w:t>
            </w:r>
          </w:p>
        </w:tc>
        <w:tc>
          <w:tcPr>
            <w:tcW w:w="712" w:type="dxa"/>
          </w:tcPr>
          <w:p w14:paraId="183E8CA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32A6A308"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63C5CEEB" w14:textId="77777777" w:rsidTr="00124E87">
        <w:trPr>
          <w:cantSplit/>
        </w:trPr>
        <w:tc>
          <w:tcPr>
            <w:tcW w:w="6807" w:type="dxa"/>
          </w:tcPr>
          <w:p w14:paraId="6D63E61E" w14:textId="77777777" w:rsidR="002D0368" w:rsidRPr="002D0368" w:rsidRDefault="002D0368" w:rsidP="002D0368">
            <w:pPr>
              <w:keepNext/>
              <w:keepLines/>
              <w:overflowPunct w:val="0"/>
              <w:autoSpaceDE w:val="0"/>
              <w:autoSpaceDN w:val="0"/>
              <w:adjustRightInd w:val="0"/>
              <w:spacing w:after="0"/>
              <w:textAlignment w:val="baseline"/>
              <w:rPr>
                <w:rFonts w:ascii="Arial" w:hAnsi="Arial"/>
                <w:b/>
                <w:i/>
                <w:sz w:val="18"/>
                <w:lang w:eastAsia="ja-JP"/>
              </w:rPr>
            </w:pPr>
            <w:r w:rsidRPr="002D0368">
              <w:rPr>
                <w:rFonts w:ascii="Arial" w:hAnsi="Arial"/>
                <w:b/>
                <w:i/>
                <w:sz w:val="18"/>
                <w:lang w:eastAsia="ja-JP"/>
              </w:rPr>
              <w:t>ssb-AndCSI-RS-RLM</w:t>
            </w:r>
          </w:p>
          <w:p w14:paraId="2C7FF533" w14:textId="77777777" w:rsidR="002D0368" w:rsidRPr="002D0368" w:rsidRDefault="002D0368" w:rsidP="002D0368">
            <w:pPr>
              <w:keepNext/>
              <w:keepLines/>
              <w:overflowPunct w:val="0"/>
              <w:autoSpaceDE w:val="0"/>
              <w:autoSpaceDN w:val="0"/>
              <w:adjustRightInd w:val="0"/>
              <w:spacing w:after="0"/>
              <w:textAlignment w:val="baseline"/>
              <w:rPr>
                <w:rFonts w:ascii="Arial" w:hAnsi="Arial"/>
                <w:sz w:val="18"/>
                <w:lang w:eastAsia="ja-JP"/>
              </w:rPr>
            </w:pPr>
            <w:r w:rsidRPr="002D0368">
              <w:rPr>
                <w:rFonts w:ascii="Arial" w:eastAsia="MS PGothic" w:hAnsi="Arial"/>
                <w:sz w:val="18"/>
                <w:lang w:eastAsia="ja-JP"/>
              </w:rPr>
              <w:t>Indicates whether the UE can perform radio link monitoring procedure based on measurement of SS/PBCH block and CSI-RS as specified in TS 38.213 [11] and TS 38.133 [5]. I</w:t>
            </w:r>
            <w:r w:rsidRPr="002D0368">
              <w:rPr>
                <w:rFonts w:ascii="Arial" w:eastAsia="MS PGothic" w:hAnsi="Arial" w:cs="Arial"/>
                <w:sz w:val="18"/>
                <w:szCs w:val="18"/>
                <w:lang w:eastAsia="ja-JP"/>
              </w:rPr>
              <w:t xml:space="preserve">f the UE supports this feature, the UE needs to report </w:t>
            </w:r>
            <w:r w:rsidRPr="002D0368">
              <w:rPr>
                <w:rFonts w:ascii="Arial" w:eastAsia="MS PGothic" w:hAnsi="Arial" w:cs="Arial"/>
                <w:i/>
                <w:sz w:val="18"/>
                <w:szCs w:val="18"/>
                <w:lang w:eastAsia="ja-JP"/>
              </w:rPr>
              <w:t>maxNumberResource-CSI-RS-RLM</w:t>
            </w:r>
            <w:r w:rsidRPr="002D0368">
              <w:rPr>
                <w:rFonts w:ascii="Arial" w:eastAsia="MS PGothic" w:hAnsi="Arial" w:cs="Arial"/>
                <w:sz w:val="18"/>
                <w:szCs w:val="18"/>
                <w:lang w:eastAsia="ja-JP"/>
              </w:rPr>
              <w:t>.</w:t>
            </w:r>
            <w:r w:rsidRPr="002D0368">
              <w:rPr>
                <w:rFonts w:ascii="Arial" w:hAnsi="Arial"/>
                <w:sz w:val="18"/>
                <w:lang w:eastAsia="ja-JP"/>
              </w:rPr>
              <w:t xml:space="preserve"> This applies only to non-shared spectrum channel access. For shared spectrum channel access, </w:t>
            </w:r>
            <w:r w:rsidRPr="002D0368">
              <w:rPr>
                <w:rFonts w:ascii="Arial" w:hAnsi="Arial"/>
                <w:bCs/>
                <w:i/>
                <w:sz w:val="18"/>
                <w:lang w:eastAsia="ja-JP"/>
              </w:rPr>
              <w:t xml:space="preserve">ssb-AndCSI-RS-RLM-r16 </w:t>
            </w:r>
            <w:r w:rsidRPr="002D0368">
              <w:rPr>
                <w:rFonts w:ascii="Arial" w:hAnsi="Arial"/>
                <w:bCs/>
                <w:sz w:val="18"/>
                <w:lang w:eastAsia="ja-JP"/>
              </w:rPr>
              <w:t>applies.</w:t>
            </w:r>
          </w:p>
        </w:tc>
        <w:tc>
          <w:tcPr>
            <w:tcW w:w="709" w:type="dxa"/>
          </w:tcPr>
          <w:p w14:paraId="43EE795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UE</w:t>
            </w:r>
          </w:p>
        </w:tc>
        <w:tc>
          <w:tcPr>
            <w:tcW w:w="564" w:type="dxa"/>
          </w:tcPr>
          <w:p w14:paraId="2EB3152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12" w:type="dxa"/>
          </w:tcPr>
          <w:p w14:paraId="273FDC6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sz w:val="18"/>
                <w:lang w:eastAsia="ja-JP"/>
              </w:rPr>
            </w:pPr>
            <w:r w:rsidRPr="002D0368">
              <w:rPr>
                <w:rFonts w:ascii="Arial" w:hAnsi="Arial"/>
                <w:sz w:val="18"/>
                <w:lang w:eastAsia="ja-JP"/>
              </w:rPr>
              <w:t>No</w:t>
            </w:r>
          </w:p>
        </w:tc>
        <w:tc>
          <w:tcPr>
            <w:tcW w:w="737" w:type="dxa"/>
          </w:tcPr>
          <w:p w14:paraId="57F8183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sz w:val="18"/>
                <w:lang w:eastAsia="ja-JP"/>
              </w:rPr>
            </w:pPr>
            <w:r w:rsidRPr="002D0368">
              <w:rPr>
                <w:rFonts w:ascii="Arial" w:eastAsia="MS Mincho" w:hAnsi="Arial"/>
                <w:sz w:val="18"/>
                <w:lang w:eastAsia="ja-JP"/>
              </w:rPr>
              <w:t>No</w:t>
            </w:r>
          </w:p>
        </w:tc>
      </w:tr>
      <w:tr w:rsidR="002D0368" w:rsidRPr="002D0368" w14:paraId="1A95AC4D" w14:textId="77777777" w:rsidTr="00124E87">
        <w:trPr>
          <w:cantSplit/>
        </w:trPr>
        <w:tc>
          <w:tcPr>
            <w:tcW w:w="6807" w:type="dxa"/>
          </w:tcPr>
          <w:p w14:paraId="369FFE84"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ss-SINR-Meas</w:t>
            </w:r>
          </w:p>
          <w:p w14:paraId="32F3CC12"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eastAsia="MS PGothic" w:hAnsi="Arial" w:cs="Arial"/>
                <w:sz w:val="18"/>
                <w:szCs w:val="18"/>
                <w:lang w:eastAsia="ja-JP"/>
              </w:rPr>
              <w:t>Indicates whether the UE can perform SS-SINR measurement as specified in TS 38.215 [13]. If this parameter is indicated for FR1 and FR2 differently, each indication corresponds to the frequency range of measured target cell.</w:t>
            </w:r>
            <w:r w:rsidRPr="002D0368">
              <w:rPr>
                <w:rFonts w:ascii="Arial" w:hAnsi="Arial"/>
                <w:sz w:val="18"/>
                <w:lang w:eastAsia="ja-JP"/>
              </w:rPr>
              <w:t xml:space="preserve"> This applies only to non-shared spectrum channel access. For shared spectrum channel access, </w:t>
            </w:r>
            <w:r w:rsidRPr="002D0368">
              <w:rPr>
                <w:rFonts w:ascii="Arial" w:hAnsi="Arial"/>
                <w:i/>
                <w:iCs/>
                <w:sz w:val="18"/>
                <w:lang w:eastAsia="ja-JP"/>
              </w:rPr>
              <w:t xml:space="preserve">ss-SINR-Meas-r16 </w:t>
            </w:r>
            <w:r w:rsidRPr="002D0368">
              <w:rPr>
                <w:rFonts w:ascii="Arial" w:hAnsi="Arial"/>
                <w:bCs/>
                <w:iCs/>
                <w:sz w:val="18"/>
                <w:lang w:eastAsia="ja-JP"/>
              </w:rPr>
              <w:t>applies.</w:t>
            </w:r>
          </w:p>
        </w:tc>
        <w:tc>
          <w:tcPr>
            <w:tcW w:w="709" w:type="dxa"/>
          </w:tcPr>
          <w:p w14:paraId="4DE8984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Pr>
          <w:p w14:paraId="6F265EB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12" w:type="dxa"/>
          </w:tcPr>
          <w:p w14:paraId="2E0C6F8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Pr>
          <w:p w14:paraId="2E1FF20D"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Yes</w:t>
            </w:r>
          </w:p>
        </w:tc>
      </w:tr>
      <w:tr w:rsidR="002D0368" w:rsidRPr="002D0368" w14:paraId="682B0CC0"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7AFFB5B3"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
                <w:bCs/>
                <w:i/>
                <w:iCs/>
                <w:sz w:val="18"/>
                <w:szCs w:val="18"/>
                <w:lang w:eastAsia="ja-JP"/>
              </w:rPr>
              <w:t>supportedGapPattern</w:t>
            </w:r>
          </w:p>
          <w:p w14:paraId="3EEA88EA"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Cs/>
                <w:iCs/>
                <w:sz w:val="18"/>
                <w:szCs w:val="18"/>
                <w:lang w:eastAsia="ja-JP"/>
              </w:rPr>
            </w:pPr>
            <w:r w:rsidRPr="002D0368">
              <w:rPr>
                <w:rFonts w:ascii="Arial" w:hAnsi="Arial" w:cs="Arial"/>
                <w:bCs/>
                <w:iCs/>
                <w:sz w:val="18"/>
                <w:szCs w:val="18"/>
                <w:lang w:eastAsia="ja-JP"/>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2D0368">
              <w:rPr>
                <w:rFonts w:ascii="Arial" w:hAnsi="Arial" w:cs="Arial"/>
                <w:bCs/>
                <w:i/>
                <w:iCs/>
                <w:sz w:val="18"/>
                <w:szCs w:val="18"/>
                <w:lang w:eastAsia="ja-JP"/>
              </w:rPr>
              <w:t>independentGapConfig</w:t>
            </w:r>
            <w:r w:rsidRPr="002D0368">
              <w:rPr>
                <w:rFonts w:ascii="Arial" w:hAnsi="Arial" w:cs="Arial"/>
                <w:bCs/>
                <w:iCs/>
                <w:sz w:val="18"/>
                <w:szCs w:val="18"/>
                <w:lang w:eastAsia="ja-JP"/>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69360A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EEF08B6" w14:textId="77777777" w:rsidR="002D0368" w:rsidRPr="002D0368" w:rsidDel="00B42847"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532DEA2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237C0726"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MS Mincho" w:hAnsi="Arial" w:cs="Arial"/>
                <w:bCs/>
                <w:iCs/>
                <w:sz w:val="18"/>
                <w:szCs w:val="18"/>
                <w:lang w:eastAsia="ja-JP"/>
              </w:rPr>
              <w:t>No</w:t>
            </w:r>
          </w:p>
        </w:tc>
      </w:tr>
      <w:tr w:rsidR="002D0368" w:rsidRPr="002D0368" w14:paraId="3CE0CA18"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56951AAF"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2D0368">
              <w:rPr>
                <w:rFonts w:ascii="Arial" w:hAnsi="Arial" w:cs="Arial"/>
                <w:b/>
                <w:bCs/>
                <w:i/>
                <w:iCs/>
                <w:sz w:val="18"/>
                <w:szCs w:val="18"/>
                <w:lang w:eastAsia="zh-CN"/>
              </w:rPr>
              <w:t>supportedGapPattern-r16</w:t>
            </w:r>
          </w:p>
          <w:p w14:paraId="312D8BDC"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Cs/>
                <w:iCs/>
                <w:sz w:val="18"/>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2D0368">
              <w:rPr>
                <w:rFonts w:ascii="Arial" w:hAnsi="Arial"/>
                <w:sz w:val="18"/>
                <w:lang w:eastAsia="zh-CN"/>
              </w:rPr>
              <w:t xml:space="preserve">A UE that indicates support of this capability </w:t>
            </w:r>
            <w:r w:rsidRPr="002D0368">
              <w:rPr>
                <w:rFonts w:ascii="Arial" w:hAnsi="Arial" w:cs="Arial"/>
                <w:sz w:val="18"/>
                <w:szCs w:val="18"/>
                <w:lang w:eastAsia="ja-JP"/>
              </w:rPr>
              <w:t xml:space="preserve">shall indicate support of </w:t>
            </w:r>
            <w:r w:rsidRPr="002D0368">
              <w:rPr>
                <w:rFonts w:ascii="Arial" w:hAnsi="Arial" w:cs="Arial"/>
                <w:i/>
                <w:iCs/>
                <w:sz w:val="18"/>
                <w:szCs w:val="18"/>
                <w:lang w:eastAsia="ja-JP"/>
              </w:rPr>
              <w:t>NR-DL-PRS-ProcessingCapability-r16</w:t>
            </w:r>
            <w:r w:rsidRPr="002D0368">
              <w:rPr>
                <w:rFonts w:ascii="Arial" w:hAnsi="Arial" w:cs="Arial"/>
                <w:sz w:val="18"/>
                <w:szCs w:val="18"/>
                <w:lang w:eastAsia="ja-JP"/>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B5B3A0F"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5CF21B3"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C981B"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37439F9"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hAnsi="Arial" w:cs="Arial"/>
                <w:bCs/>
                <w:iCs/>
                <w:sz w:val="18"/>
                <w:szCs w:val="18"/>
                <w:lang w:eastAsia="zh-CN"/>
              </w:rPr>
              <w:t>No</w:t>
            </w:r>
          </w:p>
        </w:tc>
      </w:tr>
      <w:tr w:rsidR="002D0368" w:rsidRPr="002D0368" w14:paraId="14F6C968"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16B5BCE2" w14:textId="77777777" w:rsidR="002D0368" w:rsidRPr="002D0368" w:rsidRDefault="002D0368" w:rsidP="002D0368">
            <w:pPr>
              <w:keepNext/>
              <w:keepLines/>
              <w:overflowPunct w:val="0"/>
              <w:autoSpaceDE w:val="0"/>
              <w:autoSpaceDN w:val="0"/>
              <w:adjustRightInd w:val="0"/>
              <w:spacing w:after="0"/>
              <w:textAlignment w:val="baseline"/>
              <w:rPr>
                <w:rFonts w:ascii="Arial" w:eastAsia="DengXian" w:hAnsi="Arial" w:cs="Arial"/>
                <w:b/>
                <w:bCs/>
                <w:i/>
                <w:iCs/>
                <w:sz w:val="18"/>
                <w:szCs w:val="18"/>
                <w:lang w:eastAsia="ja-JP"/>
              </w:rPr>
            </w:pPr>
            <w:r w:rsidRPr="002D0368">
              <w:rPr>
                <w:rFonts w:ascii="Arial" w:hAnsi="Arial" w:cs="Arial"/>
                <w:b/>
                <w:bCs/>
                <w:i/>
                <w:iCs/>
                <w:sz w:val="18"/>
                <w:szCs w:val="18"/>
                <w:lang w:eastAsia="ja-JP"/>
              </w:rPr>
              <w:t>supportedGapPattern-</w:t>
            </w:r>
            <w:r w:rsidRPr="002D0368">
              <w:rPr>
                <w:rFonts w:ascii="Arial" w:eastAsia="DengXian" w:hAnsi="Arial" w:cs="Arial"/>
                <w:b/>
                <w:bCs/>
                <w:i/>
                <w:iCs/>
                <w:sz w:val="18"/>
                <w:szCs w:val="18"/>
                <w:lang w:eastAsia="ja-JP"/>
              </w:rPr>
              <w:t>NRonly-r16</w:t>
            </w:r>
          </w:p>
          <w:p w14:paraId="551BEC7D"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Cs/>
                <w:iCs/>
                <w:sz w:val="18"/>
                <w:szCs w:val="18"/>
                <w:lang w:eastAsia="ja-JP"/>
              </w:rPr>
              <w:t>Indicates</w:t>
            </w:r>
            <w:r w:rsidRPr="002D0368">
              <w:rPr>
                <w:rFonts w:ascii="Arial" w:eastAsia="DengXian" w:hAnsi="Arial" w:cs="Arial"/>
                <w:bCs/>
                <w:iCs/>
                <w:sz w:val="18"/>
                <w:szCs w:val="18"/>
                <w:lang w:eastAsia="ja-JP"/>
              </w:rPr>
              <w:t xml:space="preserve"> </w:t>
            </w:r>
            <w:r w:rsidRPr="002D0368">
              <w:rPr>
                <w:rFonts w:ascii="Arial" w:hAnsi="Arial" w:cs="Arial"/>
                <w:bCs/>
                <w:iCs/>
                <w:sz w:val="18"/>
                <w:szCs w:val="18"/>
                <w:lang w:eastAsia="ja-JP"/>
              </w:rPr>
              <w:t>measurement gap pattern(s) optionally supported by the UE for NR SA</w:t>
            </w:r>
            <w:r w:rsidRPr="002D0368">
              <w:rPr>
                <w:rFonts w:ascii="Arial" w:eastAsia="DengXian" w:hAnsi="Arial" w:cs="Arial"/>
                <w:bCs/>
                <w:iCs/>
                <w:sz w:val="18"/>
                <w:szCs w:val="18"/>
                <w:lang w:eastAsia="ja-JP"/>
              </w:rPr>
              <w:t xml:space="preserve"> and </w:t>
            </w:r>
            <w:r w:rsidRPr="002D0368">
              <w:rPr>
                <w:rFonts w:ascii="Arial" w:hAnsi="Arial" w:cs="Arial"/>
                <w:bCs/>
                <w:iCs/>
                <w:sz w:val="18"/>
                <w:szCs w:val="18"/>
                <w:lang w:eastAsia="ja-JP"/>
              </w:rPr>
              <w:t>NR-DC</w:t>
            </w:r>
            <w:r w:rsidRPr="002D0368">
              <w:rPr>
                <w:rFonts w:ascii="Arial" w:eastAsia="DengXian" w:hAnsi="Arial" w:cs="Arial"/>
                <w:bCs/>
                <w:iCs/>
                <w:sz w:val="18"/>
                <w:szCs w:val="18"/>
                <w:lang w:eastAsia="ja-JP"/>
              </w:rPr>
              <w:t xml:space="preserve"> when the frequencies to be measured within this measurement gap are all NR frequencies. </w:t>
            </w:r>
            <w:r w:rsidRPr="002D0368">
              <w:rPr>
                <w:rFonts w:ascii="Arial" w:hAnsi="Arial" w:cs="Arial"/>
                <w:bCs/>
                <w:iCs/>
                <w:sz w:val="18"/>
                <w:szCs w:val="18"/>
                <w:lang w:eastAsia="ja-JP"/>
              </w:rPr>
              <w:t>The leading / leftmost bit (bit 0) corresponds to the gap pattern 2, the next bit corresponds to the gap pattern 3</w:t>
            </w:r>
            <w:r w:rsidRPr="002D0368">
              <w:rPr>
                <w:rFonts w:ascii="Arial" w:eastAsia="DengXian" w:hAnsi="Arial" w:cs="Arial"/>
                <w:bCs/>
                <w:iCs/>
                <w:sz w:val="18"/>
                <w:szCs w:val="18"/>
                <w:lang w:eastAsia="ja-JP"/>
              </w:rPr>
              <w:t xml:space="preserve"> </w:t>
            </w:r>
            <w:r w:rsidRPr="002D0368">
              <w:rPr>
                <w:rFonts w:ascii="Arial" w:hAnsi="Arial" w:cs="Arial"/>
                <w:bCs/>
                <w:iCs/>
                <w:sz w:val="18"/>
                <w:szCs w:val="18"/>
                <w:lang w:eastAsia="ja-JP"/>
              </w:rPr>
              <w:t xml:space="preserve">and so on. </w:t>
            </w:r>
            <w:r w:rsidRPr="002D0368">
              <w:rPr>
                <w:rFonts w:ascii="Arial" w:eastAsia="DengXian" w:hAnsi="Arial" w:cs="Arial"/>
                <w:bCs/>
                <w:iCs/>
                <w:sz w:val="18"/>
                <w:szCs w:val="18"/>
                <w:lang w:eastAsia="ja-JP"/>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2B4C4EB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29741A52"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DengXian" w:hAnsi="Arial" w:cs="Arial"/>
                <w:bCs/>
                <w:iCs/>
                <w:sz w:val="18"/>
                <w:szCs w:val="18"/>
                <w:lang w:eastAsia="ja-JP"/>
              </w:rPr>
              <w:t>FD</w:t>
            </w:r>
          </w:p>
        </w:tc>
        <w:tc>
          <w:tcPr>
            <w:tcW w:w="712" w:type="dxa"/>
            <w:tcBorders>
              <w:top w:val="single" w:sz="4" w:space="0" w:color="808080"/>
              <w:left w:val="single" w:sz="4" w:space="0" w:color="808080"/>
              <w:bottom w:val="single" w:sz="4" w:space="0" w:color="808080"/>
              <w:right w:val="single" w:sz="4" w:space="0" w:color="808080"/>
            </w:tcBorders>
          </w:tcPr>
          <w:p w14:paraId="662287D7"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55C22AF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DengXian" w:hAnsi="Arial" w:cs="Arial"/>
                <w:bCs/>
                <w:iCs/>
                <w:sz w:val="18"/>
                <w:szCs w:val="18"/>
                <w:lang w:eastAsia="ja-JP"/>
              </w:rPr>
              <w:t>No</w:t>
            </w:r>
          </w:p>
        </w:tc>
      </w:tr>
      <w:tr w:rsidR="002D0368" w:rsidRPr="002D0368" w14:paraId="4F8904D0" w14:textId="77777777" w:rsidTr="00124E87">
        <w:trPr>
          <w:cantSplit/>
        </w:trPr>
        <w:tc>
          <w:tcPr>
            <w:tcW w:w="6807" w:type="dxa"/>
            <w:tcBorders>
              <w:top w:val="single" w:sz="4" w:space="0" w:color="808080"/>
              <w:left w:val="single" w:sz="4" w:space="0" w:color="808080"/>
              <w:bottom w:val="single" w:sz="4" w:space="0" w:color="808080"/>
              <w:right w:val="single" w:sz="4" w:space="0" w:color="808080"/>
            </w:tcBorders>
          </w:tcPr>
          <w:p w14:paraId="5A994A6F" w14:textId="77777777" w:rsidR="002D0368" w:rsidRPr="002D0368" w:rsidRDefault="002D0368" w:rsidP="002D0368">
            <w:pPr>
              <w:keepNext/>
              <w:keepLines/>
              <w:overflowPunct w:val="0"/>
              <w:autoSpaceDE w:val="0"/>
              <w:autoSpaceDN w:val="0"/>
              <w:adjustRightInd w:val="0"/>
              <w:spacing w:after="0"/>
              <w:textAlignment w:val="baseline"/>
              <w:rPr>
                <w:rFonts w:ascii="Arial" w:eastAsia="DengXian" w:hAnsi="Arial"/>
                <w:b/>
                <w:i/>
                <w:sz w:val="18"/>
                <w:lang w:eastAsia="ja-JP"/>
              </w:rPr>
            </w:pPr>
            <w:r w:rsidRPr="002D0368">
              <w:rPr>
                <w:rFonts w:ascii="Arial" w:eastAsia="DengXian" w:hAnsi="Arial"/>
                <w:b/>
                <w:i/>
                <w:sz w:val="18"/>
                <w:lang w:eastAsia="ja-JP"/>
              </w:rPr>
              <w:t>supportedGapPattern-NRonly-NEDC</w:t>
            </w:r>
            <w:r w:rsidRPr="002D0368">
              <w:rPr>
                <w:rFonts w:ascii="Arial" w:eastAsia="DengXian" w:hAnsi="Arial" w:cs="Arial"/>
                <w:b/>
                <w:bCs/>
                <w:i/>
                <w:iCs/>
                <w:sz w:val="18"/>
                <w:szCs w:val="18"/>
                <w:lang w:eastAsia="ja-JP"/>
              </w:rPr>
              <w:t>-r16</w:t>
            </w:r>
          </w:p>
          <w:p w14:paraId="45C9723E" w14:textId="77777777" w:rsidR="002D0368" w:rsidRPr="002D0368" w:rsidRDefault="002D0368" w:rsidP="002D0368">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0368">
              <w:rPr>
                <w:rFonts w:ascii="Arial" w:hAnsi="Arial" w:cs="Arial"/>
                <w:bCs/>
                <w:iCs/>
                <w:sz w:val="18"/>
                <w:szCs w:val="18"/>
                <w:lang w:eastAsia="ja-JP"/>
              </w:rPr>
              <w:t xml:space="preserve">Indicates </w:t>
            </w:r>
            <w:r w:rsidRPr="002D0368">
              <w:rPr>
                <w:rFonts w:ascii="Arial" w:eastAsia="DengXian" w:hAnsi="Arial" w:cs="Arial"/>
                <w:bCs/>
                <w:iCs/>
                <w:sz w:val="18"/>
                <w:szCs w:val="18"/>
                <w:lang w:eastAsia="ja-JP"/>
              </w:rPr>
              <w:t>whether the UE supports gap patterns 2, 3 and 11 in</w:t>
            </w:r>
            <w:r w:rsidRPr="002D0368">
              <w:rPr>
                <w:rFonts w:ascii="Arial" w:hAnsi="Arial" w:cs="Arial"/>
                <w:bCs/>
                <w:iCs/>
                <w:sz w:val="18"/>
                <w:szCs w:val="18"/>
                <w:lang w:eastAsia="ja-JP"/>
              </w:rPr>
              <w:t xml:space="preserve"> </w:t>
            </w:r>
            <w:r w:rsidRPr="002D0368">
              <w:rPr>
                <w:rFonts w:ascii="Arial" w:eastAsia="DengXian" w:hAnsi="Arial" w:cs="Arial"/>
                <w:bCs/>
                <w:iCs/>
                <w:sz w:val="18"/>
                <w:szCs w:val="18"/>
                <w:lang w:eastAsia="ja-JP"/>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30A045"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hAnsi="Arial"/>
                <w:sz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5081588C"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DengXian" w:hAnsi="Arial" w:cs="Arial"/>
                <w:bCs/>
                <w:iCs/>
                <w:sz w:val="18"/>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D2ED8C4"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2D0368">
              <w:rPr>
                <w:rFonts w:ascii="Arial" w:eastAsia="DengXian" w:hAnsi="Arial" w:cs="Arial"/>
                <w:bCs/>
                <w:iCs/>
                <w:sz w:val="18"/>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593E8BE0" w14:textId="77777777" w:rsidR="002D0368" w:rsidRPr="002D0368" w:rsidRDefault="002D0368" w:rsidP="002D0368">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2D0368">
              <w:rPr>
                <w:rFonts w:ascii="Arial" w:eastAsia="DengXian" w:hAnsi="Arial" w:cs="Arial"/>
                <w:bCs/>
                <w:iCs/>
                <w:sz w:val="18"/>
                <w:szCs w:val="18"/>
                <w:lang w:eastAsia="ja-JP"/>
              </w:rPr>
              <w:t>No</w:t>
            </w:r>
          </w:p>
        </w:tc>
      </w:tr>
    </w:tbl>
    <w:p w14:paraId="568A83BE" w14:textId="77777777" w:rsidR="002D0368" w:rsidRPr="002D0368" w:rsidRDefault="002D0368" w:rsidP="002D0368">
      <w:pPr>
        <w:overflowPunct w:val="0"/>
        <w:autoSpaceDE w:val="0"/>
        <w:autoSpaceDN w:val="0"/>
        <w:adjustRightInd w:val="0"/>
        <w:textAlignment w:val="baseline"/>
        <w:rPr>
          <w:lang w:eastAsia="ja-JP"/>
        </w:rPr>
      </w:pPr>
    </w:p>
    <w:p w14:paraId="69F47598" w14:textId="77777777" w:rsidR="00603651" w:rsidRPr="005A5309" w:rsidRDefault="00603651" w:rsidP="0071277A">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68505542" w14:textId="77777777" w:rsidR="00DA3E12" w:rsidRDefault="00DA3E12" w:rsidP="00DA3E12">
      <w:pPr>
        <w:pStyle w:val="Heading3"/>
      </w:pPr>
      <w:bookmarkStart w:id="215" w:name="_Toc146751350"/>
      <w:r w:rsidRPr="0095297E">
        <w:t>4.2.21</w:t>
      </w:r>
      <w:r w:rsidRPr="0095297E">
        <w:tab/>
        <w:t>RedCap Parameters</w:t>
      </w:r>
      <w:bookmarkEnd w:id="215"/>
    </w:p>
    <w:p w14:paraId="16B4F5CB" w14:textId="77777777" w:rsidR="001171B8" w:rsidRPr="0095297E" w:rsidRDefault="001171B8" w:rsidP="001171B8">
      <w:pPr>
        <w:pStyle w:val="Heading4"/>
      </w:pPr>
      <w:bookmarkStart w:id="216" w:name="_Toc146751351"/>
      <w:r w:rsidRPr="0095297E">
        <w:t>4.2.21.1</w:t>
      </w:r>
      <w:r w:rsidRPr="0095297E">
        <w:tab/>
        <w:t>Definition of RedCap UE</w:t>
      </w:r>
      <w:bookmarkEnd w:id="216"/>
    </w:p>
    <w:p w14:paraId="374636ED" w14:textId="77777777" w:rsidR="001171B8" w:rsidRPr="0095297E" w:rsidRDefault="001171B8" w:rsidP="001171B8">
      <w:r w:rsidRPr="0095297E">
        <w:t>RedCap UE is the UE with reduced capability:</w:t>
      </w:r>
    </w:p>
    <w:p w14:paraId="1BB5F532" w14:textId="77777777" w:rsidR="001171B8" w:rsidRPr="0095297E" w:rsidRDefault="001171B8" w:rsidP="001171B8">
      <w:pPr>
        <w:pStyle w:val="B1"/>
      </w:pPr>
      <w:r w:rsidRPr="0095297E">
        <w:t>-</w:t>
      </w:r>
      <w:r w:rsidRPr="0095297E">
        <w:tab/>
        <w:t>The maximum bandwidth is 20 MHz for FR1, and is 100 MHz for FR2. UE features and corresponding capabilities related to UE bandwidths wider than 20 MHz in FR1 or wider than 100 MHz in FR2 are not supported by RedCap UEs;</w:t>
      </w:r>
    </w:p>
    <w:p w14:paraId="2E8C4380" w14:textId="77777777" w:rsidR="001171B8" w:rsidRPr="0095297E" w:rsidRDefault="001171B8" w:rsidP="001171B8">
      <w:pPr>
        <w:pStyle w:val="B1"/>
      </w:pPr>
      <w:r w:rsidRPr="0095297E">
        <w:t>-</w:t>
      </w:r>
      <w:r w:rsidRPr="0095297E">
        <w:tab/>
        <w:t>The maximum mandatory supported DRB number is 8;</w:t>
      </w:r>
    </w:p>
    <w:p w14:paraId="56065227" w14:textId="77777777" w:rsidR="001171B8" w:rsidRPr="0095297E" w:rsidRDefault="001171B8" w:rsidP="001171B8">
      <w:pPr>
        <w:pStyle w:val="B1"/>
      </w:pPr>
      <w:r w:rsidRPr="0095297E">
        <w:t>-</w:t>
      </w:r>
      <w:r w:rsidRPr="0095297E">
        <w:tab/>
        <w:t>The mandatory supported PDCP SN length is 12 bits while 18 bits being optional;</w:t>
      </w:r>
    </w:p>
    <w:p w14:paraId="4B8A750A" w14:textId="77777777" w:rsidR="001171B8" w:rsidRPr="0095297E" w:rsidRDefault="001171B8" w:rsidP="001171B8">
      <w:pPr>
        <w:pStyle w:val="B1"/>
      </w:pPr>
      <w:r w:rsidRPr="0095297E">
        <w:t>-</w:t>
      </w:r>
      <w:r w:rsidRPr="0095297E">
        <w:tab/>
        <w:t>The mandatory supported RLC AM SN length is 12 bits while 18 bits being optional;</w:t>
      </w:r>
    </w:p>
    <w:p w14:paraId="19B8D66E" w14:textId="77777777" w:rsidR="001171B8" w:rsidRPr="0095297E" w:rsidRDefault="001171B8" w:rsidP="001171B8">
      <w:pPr>
        <w:pStyle w:val="B1"/>
      </w:pPr>
      <w:r w:rsidRPr="0095297E">
        <w:t>-</w:t>
      </w:r>
      <w:r w:rsidRPr="0095297E">
        <w:tab/>
        <w:t>For FR1,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1 UE Tx branch or more than 1 UL MIMO layer are not supported by RedCap UEs;</w:t>
      </w:r>
    </w:p>
    <w:p w14:paraId="6306EC9C" w14:textId="7644961D" w:rsidR="001171B8" w:rsidRPr="0095297E" w:rsidRDefault="001171B8" w:rsidP="001171B8">
      <w:pPr>
        <w:pStyle w:val="B1"/>
      </w:pPr>
      <w:r w:rsidRPr="0095297E">
        <w:t>-</w:t>
      </w:r>
      <w:r w:rsidRPr="0095297E">
        <w:tab/>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w:t>
      </w:r>
      <w:r w:rsidRPr="00A74180">
        <w:t xml:space="preserve">same as </w:t>
      </w:r>
      <w:del w:id="217" w:author="NR_redcap_enh-Core" w:date="2023-11-02T12:30:00Z">
        <w:r w:rsidRPr="00A74180" w:rsidDel="002824E2">
          <w:delText>non-RedCap</w:delText>
        </w:r>
      </w:del>
      <w:ins w:id="218" w:author="NR_redcap_enh-Core" w:date="2023-11-02T12:30:00Z">
        <w:r w:rsidR="002824E2" w:rsidRPr="00A74180">
          <w:t>other</w:t>
        </w:r>
      </w:ins>
      <w:r w:rsidRPr="0095297E">
        <w:t xml:space="preserve"> UEs, unless indicated otherwise.</w:t>
      </w:r>
    </w:p>
    <w:p w14:paraId="4A08B867" w14:textId="77777777" w:rsidR="00490E51" w:rsidRPr="0095297E" w:rsidRDefault="00490E51" w:rsidP="00490E51">
      <w:pPr>
        <w:pStyle w:val="Heading4"/>
      </w:pPr>
      <w:bookmarkStart w:id="219" w:name="_Toc146751352"/>
      <w:r w:rsidRPr="0095297E">
        <w:t>4.2.21.2</w:t>
      </w:r>
      <w:r w:rsidRPr="0095297E">
        <w:tab/>
        <w:t>General parameters</w:t>
      </w:r>
      <w:bookmarkEnd w:id="21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90E51" w:rsidRPr="0095297E" w14:paraId="1407FB1A" w14:textId="77777777" w:rsidTr="00124E87">
        <w:trPr>
          <w:cantSplit/>
        </w:trPr>
        <w:tc>
          <w:tcPr>
            <w:tcW w:w="7290" w:type="dxa"/>
          </w:tcPr>
          <w:p w14:paraId="4B972860" w14:textId="77777777" w:rsidR="00490E51" w:rsidRPr="0095297E" w:rsidRDefault="00490E51" w:rsidP="00124E87">
            <w:pPr>
              <w:pStyle w:val="TAH"/>
              <w:rPr>
                <w:rFonts w:cs="Arial"/>
                <w:szCs w:val="18"/>
              </w:rPr>
            </w:pPr>
            <w:r w:rsidRPr="0095297E">
              <w:rPr>
                <w:rFonts w:cs="Arial"/>
                <w:szCs w:val="18"/>
              </w:rPr>
              <w:t>Definitions for parameters</w:t>
            </w:r>
          </w:p>
        </w:tc>
        <w:tc>
          <w:tcPr>
            <w:tcW w:w="720" w:type="dxa"/>
          </w:tcPr>
          <w:p w14:paraId="00F4C65E" w14:textId="77777777" w:rsidR="00490E51" w:rsidRPr="0095297E" w:rsidRDefault="00490E51" w:rsidP="00124E87">
            <w:pPr>
              <w:pStyle w:val="TAH"/>
              <w:rPr>
                <w:rFonts w:cs="Arial"/>
                <w:szCs w:val="18"/>
              </w:rPr>
            </w:pPr>
            <w:r w:rsidRPr="0095297E">
              <w:rPr>
                <w:rFonts w:cs="Arial"/>
                <w:szCs w:val="18"/>
              </w:rPr>
              <w:t>Per</w:t>
            </w:r>
          </w:p>
        </w:tc>
        <w:tc>
          <w:tcPr>
            <w:tcW w:w="630" w:type="dxa"/>
          </w:tcPr>
          <w:p w14:paraId="496AAF4F" w14:textId="77777777" w:rsidR="00490E51" w:rsidRPr="0095297E" w:rsidRDefault="00490E51" w:rsidP="00124E87">
            <w:pPr>
              <w:pStyle w:val="TAH"/>
              <w:rPr>
                <w:rFonts w:cs="Arial"/>
                <w:szCs w:val="18"/>
              </w:rPr>
            </w:pPr>
            <w:r w:rsidRPr="0095297E">
              <w:rPr>
                <w:rFonts w:cs="Arial"/>
                <w:szCs w:val="18"/>
              </w:rPr>
              <w:t>M</w:t>
            </w:r>
          </w:p>
        </w:tc>
        <w:tc>
          <w:tcPr>
            <w:tcW w:w="990" w:type="dxa"/>
          </w:tcPr>
          <w:p w14:paraId="1CD43528" w14:textId="77777777" w:rsidR="00490E51" w:rsidRPr="0095297E" w:rsidRDefault="00490E51" w:rsidP="00124E87">
            <w:pPr>
              <w:pStyle w:val="TAH"/>
              <w:rPr>
                <w:rFonts w:cs="Arial"/>
                <w:szCs w:val="18"/>
              </w:rPr>
            </w:pPr>
            <w:r w:rsidRPr="0095297E">
              <w:rPr>
                <w:rFonts w:cs="Arial"/>
                <w:szCs w:val="18"/>
              </w:rPr>
              <w:t>FDD-TDD DIFF</w:t>
            </w:r>
          </w:p>
        </w:tc>
      </w:tr>
      <w:tr w:rsidR="00490E51" w:rsidRPr="0095297E" w14:paraId="5AD6741F" w14:textId="77777777" w:rsidTr="00124E87">
        <w:trPr>
          <w:cantSplit/>
        </w:trPr>
        <w:tc>
          <w:tcPr>
            <w:tcW w:w="7290" w:type="dxa"/>
          </w:tcPr>
          <w:p w14:paraId="1138D76F" w14:textId="77777777" w:rsidR="00490E51" w:rsidRPr="0095297E" w:rsidRDefault="00490E51" w:rsidP="00124E87">
            <w:pPr>
              <w:pStyle w:val="TAL"/>
              <w:rPr>
                <w:b/>
                <w:bCs/>
                <w:i/>
                <w:iCs/>
              </w:rPr>
            </w:pPr>
            <w:r w:rsidRPr="0095297E">
              <w:rPr>
                <w:b/>
                <w:bCs/>
                <w:i/>
                <w:iCs/>
              </w:rPr>
              <w:t>ncd-SSB-ForRedCapInitialBWP-SDT-r17</w:t>
            </w:r>
          </w:p>
          <w:p w14:paraId="4CAD7FA3" w14:textId="716683DC" w:rsidR="00490E51" w:rsidRPr="0095297E" w:rsidRDefault="00490E51" w:rsidP="00124E87">
            <w:pPr>
              <w:pStyle w:val="TAL"/>
            </w:pPr>
            <w:r w:rsidRPr="0095297E">
              <w:rPr>
                <w:bCs/>
                <w:iCs/>
              </w:rPr>
              <w:t xml:space="preserve">Indicates that the UE supports using </w:t>
            </w:r>
            <w:ins w:id="220" w:author="NR_redcap_enh-Core" w:date="2023-10-16T14:39:00Z">
              <w:r w:rsidR="00AB285F">
                <w:t>(e)</w:t>
              </w:r>
            </w:ins>
            <w:r w:rsidRPr="0095297E">
              <w:rPr>
                <w:bCs/>
                <w:iCs/>
              </w:rPr>
              <w:t xml:space="preserve">RedCap-specific initial DL BWP associated with NCD-SSB for SDT. If absent, the UE only supports SDT in an initial DL BWP that includes the CD-SSB. UE supporting this feature shall indicate support of </w:t>
            </w:r>
            <w:r w:rsidRPr="0095297E">
              <w:rPr>
                <w:rFonts w:cs="Arial"/>
                <w:i/>
                <w:szCs w:val="18"/>
              </w:rPr>
              <w:t>supportOfRedCap-r17</w:t>
            </w:r>
            <w:ins w:id="221" w:author="NR_redcap_enh-Core" w:date="2023-10-16T14:39:00Z">
              <w:r w:rsidR="00AB285F">
                <w:rPr>
                  <w:rFonts w:cs="Arial"/>
                  <w:iCs/>
                  <w:szCs w:val="18"/>
                </w:rPr>
                <w:t xml:space="preserve"> </w:t>
              </w:r>
              <w:r w:rsidR="00AB285F" w:rsidRPr="00822453">
                <w:rPr>
                  <w:rFonts w:cs="Arial"/>
                  <w:iCs/>
                  <w:szCs w:val="18"/>
                </w:rPr>
                <w:t xml:space="preserve">or </w:t>
              </w:r>
            </w:ins>
            <w:ins w:id="222" w:author="NR_redcap_enh-Core" w:date="2023-10-16T14:40:00Z">
              <w:r w:rsidR="00AB285F" w:rsidRPr="00822453">
                <w:rPr>
                  <w:rFonts w:cs="Arial"/>
                  <w:i/>
                  <w:szCs w:val="18"/>
                </w:rPr>
                <w:t>supportOfERedCap-r18</w:t>
              </w:r>
            </w:ins>
            <w:ins w:id="223" w:author="NR_redcap_enh-Core" w:date="2023-10-16T14:39:00Z">
              <w:r w:rsidR="00AB285F" w:rsidRPr="00822453">
                <w:rPr>
                  <w:rFonts w:cs="Arial"/>
                  <w:iCs/>
                  <w:szCs w:val="18"/>
                </w:rPr>
                <w:t>,</w:t>
              </w:r>
            </w:ins>
            <w:r w:rsidRPr="0095297E">
              <w:rPr>
                <w:rFonts w:cs="Arial"/>
                <w:iCs/>
                <w:szCs w:val="18"/>
              </w:rPr>
              <w:t xml:space="preserve"> and </w:t>
            </w:r>
            <w:r w:rsidRPr="0095297E">
              <w:rPr>
                <w:rFonts w:cs="Arial"/>
                <w:i/>
                <w:szCs w:val="18"/>
              </w:rPr>
              <w:t>ra-SDT-r17 and/or cg-SDT-r17</w:t>
            </w:r>
            <w:r w:rsidRPr="0095297E">
              <w:rPr>
                <w:rFonts w:cs="Arial"/>
                <w:szCs w:val="18"/>
              </w:rPr>
              <w:t>.</w:t>
            </w:r>
          </w:p>
        </w:tc>
        <w:tc>
          <w:tcPr>
            <w:tcW w:w="720" w:type="dxa"/>
          </w:tcPr>
          <w:p w14:paraId="3706608A" w14:textId="77777777" w:rsidR="00490E51" w:rsidRPr="0095297E" w:rsidRDefault="00490E51" w:rsidP="00124E87">
            <w:pPr>
              <w:pStyle w:val="TAL"/>
              <w:jc w:val="center"/>
              <w:rPr>
                <w:rFonts w:cs="Arial"/>
                <w:szCs w:val="18"/>
              </w:rPr>
            </w:pPr>
            <w:r w:rsidRPr="0095297E">
              <w:rPr>
                <w:rFonts w:cs="Arial"/>
                <w:szCs w:val="18"/>
              </w:rPr>
              <w:t>UE</w:t>
            </w:r>
          </w:p>
        </w:tc>
        <w:tc>
          <w:tcPr>
            <w:tcW w:w="630" w:type="dxa"/>
          </w:tcPr>
          <w:p w14:paraId="0AB25D30" w14:textId="77777777" w:rsidR="00490E51" w:rsidRPr="0095297E" w:rsidRDefault="00490E51" w:rsidP="00124E87">
            <w:pPr>
              <w:pStyle w:val="TAL"/>
              <w:jc w:val="center"/>
              <w:rPr>
                <w:rFonts w:cs="Arial"/>
                <w:szCs w:val="18"/>
              </w:rPr>
            </w:pPr>
            <w:r w:rsidRPr="0095297E">
              <w:rPr>
                <w:rFonts w:cs="Arial"/>
                <w:szCs w:val="18"/>
              </w:rPr>
              <w:t>No</w:t>
            </w:r>
          </w:p>
        </w:tc>
        <w:tc>
          <w:tcPr>
            <w:tcW w:w="990" w:type="dxa"/>
          </w:tcPr>
          <w:p w14:paraId="77AD9FC0" w14:textId="77777777" w:rsidR="00490E51" w:rsidRPr="0095297E" w:rsidRDefault="00490E51" w:rsidP="00124E87">
            <w:pPr>
              <w:pStyle w:val="TAL"/>
              <w:jc w:val="center"/>
              <w:rPr>
                <w:rFonts w:cs="Arial"/>
                <w:szCs w:val="18"/>
              </w:rPr>
            </w:pPr>
            <w:r w:rsidRPr="0095297E">
              <w:rPr>
                <w:rFonts w:cs="Arial"/>
                <w:szCs w:val="18"/>
              </w:rPr>
              <w:t>No</w:t>
            </w:r>
          </w:p>
        </w:tc>
      </w:tr>
      <w:tr w:rsidR="00490E51" w:rsidRPr="0095297E" w14:paraId="10AE400B" w14:textId="77777777" w:rsidTr="00124E87">
        <w:trPr>
          <w:cantSplit/>
        </w:trPr>
        <w:tc>
          <w:tcPr>
            <w:tcW w:w="7290" w:type="dxa"/>
          </w:tcPr>
          <w:p w14:paraId="7031AE56" w14:textId="77777777" w:rsidR="00490E51" w:rsidRPr="0095297E" w:rsidRDefault="00490E51" w:rsidP="00124E87">
            <w:pPr>
              <w:pStyle w:val="TAL"/>
              <w:rPr>
                <w:rFonts w:cs="Arial"/>
                <w:b/>
                <w:bCs/>
                <w:i/>
                <w:iCs/>
                <w:szCs w:val="18"/>
              </w:rPr>
            </w:pPr>
            <w:r w:rsidRPr="0095297E">
              <w:rPr>
                <w:rFonts w:cs="Arial"/>
                <w:b/>
                <w:bCs/>
                <w:i/>
                <w:iCs/>
                <w:szCs w:val="18"/>
              </w:rPr>
              <w:t>supportOf16DRB-RedCap-r17</w:t>
            </w:r>
          </w:p>
          <w:p w14:paraId="3CFA1AB8" w14:textId="1BCE0A09" w:rsidR="00490E51" w:rsidRPr="0095297E" w:rsidRDefault="00490E51" w:rsidP="00124E87">
            <w:pPr>
              <w:pStyle w:val="TAL"/>
            </w:pPr>
            <w:r w:rsidRPr="0095297E">
              <w:rPr>
                <w:rFonts w:cs="Arial"/>
                <w:szCs w:val="18"/>
              </w:rPr>
              <w:t xml:space="preserve">Indicates whether the </w:t>
            </w:r>
            <w:ins w:id="224" w:author="NR_redcap_enh-Core" w:date="2023-10-16T14:40:00Z">
              <w:r w:rsidR="00AB285F">
                <w:t>(e)</w:t>
              </w:r>
            </w:ins>
            <w:r w:rsidRPr="0095297E">
              <w:rPr>
                <w:rFonts w:cs="Arial"/>
                <w:szCs w:val="18"/>
              </w:rPr>
              <w:t xml:space="preserve">RedCap UE supports 16 DRBs. This capability is only applicable for </w:t>
            </w:r>
            <w:ins w:id="225" w:author="NR_redcap_enh-Core" w:date="2023-10-16T14:40:00Z">
              <w:r w:rsidR="00AB285F">
                <w:t>(e)</w:t>
              </w:r>
            </w:ins>
            <w:r w:rsidRPr="0095297E">
              <w:rPr>
                <w:rFonts w:cs="Arial"/>
                <w:szCs w:val="18"/>
              </w:rPr>
              <w:t>RedCap UEs.</w:t>
            </w:r>
          </w:p>
        </w:tc>
        <w:tc>
          <w:tcPr>
            <w:tcW w:w="720" w:type="dxa"/>
          </w:tcPr>
          <w:p w14:paraId="61DFD9E3" w14:textId="77777777" w:rsidR="00490E51" w:rsidRPr="0095297E" w:rsidRDefault="00490E51" w:rsidP="00124E87">
            <w:pPr>
              <w:pStyle w:val="TAL"/>
              <w:jc w:val="center"/>
            </w:pPr>
            <w:r w:rsidRPr="0095297E">
              <w:rPr>
                <w:rFonts w:cs="Arial"/>
                <w:szCs w:val="18"/>
              </w:rPr>
              <w:t>UE</w:t>
            </w:r>
          </w:p>
        </w:tc>
        <w:tc>
          <w:tcPr>
            <w:tcW w:w="630" w:type="dxa"/>
          </w:tcPr>
          <w:p w14:paraId="63B6B985" w14:textId="77777777" w:rsidR="00490E51" w:rsidRPr="0095297E" w:rsidRDefault="00490E51" w:rsidP="00124E87">
            <w:pPr>
              <w:pStyle w:val="TAL"/>
              <w:jc w:val="center"/>
            </w:pPr>
            <w:r w:rsidRPr="0095297E">
              <w:rPr>
                <w:rFonts w:cs="Arial"/>
                <w:szCs w:val="18"/>
              </w:rPr>
              <w:t>No</w:t>
            </w:r>
          </w:p>
        </w:tc>
        <w:tc>
          <w:tcPr>
            <w:tcW w:w="990" w:type="dxa"/>
          </w:tcPr>
          <w:p w14:paraId="73F81E45" w14:textId="77777777" w:rsidR="00490E51" w:rsidRPr="0095297E" w:rsidRDefault="00490E51" w:rsidP="00124E87">
            <w:pPr>
              <w:pStyle w:val="TAL"/>
              <w:jc w:val="center"/>
            </w:pPr>
            <w:r w:rsidRPr="0095297E">
              <w:rPr>
                <w:rFonts w:cs="Arial"/>
                <w:szCs w:val="18"/>
              </w:rPr>
              <w:t>No</w:t>
            </w:r>
          </w:p>
        </w:tc>
      </w:tr>
      <w:tr w:rsidR="00490E51" w:rsidRPr="0095297E" w14:paraId="42BCE8A5" w14:textId="77777777" w:rsidTr="00124E87">
        <w:trPr>
          <w:cantSplit/>
        </w:trPr>
        <w:tc>
          <w:tcPr>
            <w:tcW w:w="7290" w:type="dxa"/>
          </w:tcPr>
          <w:p w14:paraId="07DBACF5" w14:textId="77777777" w:rsidR="00490E51" w:rsidRPr="0095297E" w:rsidRDefault="00490E51" w:rsidP="00124E87">
            <w:pPr>
              <w:pStyle w:val="TAL"/>
              <w:rPr>
                <w:rFonts w:cs="Arial"/>
                <w:b/>
                <w:bCs/>
                <w:i/>
                <w:iCs/>
                <w:szCs w:val="18"/>
              </w:rPr>
            </w:pPr>
            <w:r w:rsidRPr="0095297E">
              <w:rPr>
                <w:rFonts w:cs="Arial"/>
                <w:b/>
                <w:bCs/>
                <w:i/>
                <w:iCs/>
                <w:szCs w:val="18"/>
              </w:rPr>
              <w:t>supportOfRedCap-r17</w:t>
            </w:r>
          </w:p>
          <w:p w14:paraId="1186E702" w14:textId="77777777" w:rsidR="00490E51" w:rsidRPr="0095297E" w:rsidRDefault="00490E51" w:rsidP="00124E87">
            <w:pPr>
              <w:pStyle w:val="TAL"/>
              <w:rPr>
                <w:rFonts w:cs="Arial"/>
                <w:szCs w:val="18"/>
              </w:rPr>
            </w:pPr>
            <w:r w:rsidRPr="0095297E">
              <w:rPr>
                <w:rFonts w:cs="Arial"/>
                <w:szCs w:val="18"/>
              </w:rPr>
              <w:t>Indicates that the UE is a RedCap UE with comprised of at least the following functional components:</w:t>
            </w:r>
          </w:p>
          <w:p w14:paraId="7F58ED72" w14:textId="77777777" w:rsidR="00490E51" w:rsidRPr="0095297E" w:rsidRDefault="00490E51" w:rsidP="00124E87">
            <w:pPr>
              <w:pStyle w:val="B1"/>
              <w:spacing w:after="0"/>
              <w:rPr>
                <w:rFonts w:ascii="Arial" w:hAnsi="Arial" w:cs="Arial"/>
                <w:sz w:val="18"/>
                <w:szCs w:val="18"/>
              </w:rPr>
            </w:pPr>
            <w:r w:rsidRPr="0095297E">
              <w:rPr>
                <w:rFonts w:ascii="Arial" w:hAnsi="Arial" w:cs="Arial"/>
                <w:sz w:val="18"/>
                <w:szCs w:val="18"/>
              </w:rPr>
              <w:t>-</w:t>
            </w:r>
            <w:r w:rsidRPr="0095297E">
              <w:tab/>
            </w:r>
            <w:r w:rsidRPr="0095297E">
              <w:rPr>
                <w:rFonts w:ascii="Arial" w:hAnsi="Arial" w:cs="Arial"/>
                <w:sz w:val="18"/>
                <w:szCs w:val="18"/>
              </w:rPr>
              <w:t>Maximum FR1 RedCap UE bandwidth is 20 MHz;</w:t>
            </w:r>
          </w:p>
          <w:p w14:paraId="119A37B0" w14:textId="77777777" w:rsidR="00490E51" w:rsidRPr="0095297E" w:rsidRDefault="00490E51" w:rsidP="00124E87">
            <w:pPr>
              <w:pStyle w:val="B1"/>
              <w:spacing w:after="0"/>
              <w:rPr>
                <w:rFonts w:ascii="Arial" w:hAnsi="Arial" w:cs="Arial"/>
                <w:sz w:val="18"/>
                <w:szCs w:val="18"/>
              </w:rPr>
            </w:pPr>
            <w:r w:rsidRPr="0095297E">
              <w:rPr>
                <w:rFonts w:ascii="Arial" w:hAnsi="Arial" w:cs="Arial"/>
                <w:sz w:val="18"/>
                <w:szCs w:val="18"/>
              </w:rPr>
              <w:t>-</w:t>
            </w:r>
            <w:r w:rsidRPr="0095297E">
              <w:tab/>
            </w:r>
            <w:r w:rsidRPr="0095297E">
              <w:rPr>
                <w:rFonts w:ascii="Arial" w:hAnsi="Arial" w:cs="Arial"/>
                <w:sz w:val="18"/>
                <w:szCs w:val="18"/>
              </w:rPr>
              <w:t>Maximum FR2 RedCap UE bandwidth is 100 MHz;</w:t>
            </w:r>
          </w:p>
          <w:p w14:paraId="6457056C" w14:textId="77777777" w:rsidR="00490E51" w:rsidRPr="0095297E" w:rsidRDefault="00490E51" w:rsidP="00124E87">
            <w:pPr>
              <w:pStyle w:val="B1"/>
              <w:spacing w:after="0"/>
              <w:rPr>
                <w:rFonts w:ascii="Arial" w:hAnsi="Arial" w:cs="Arial"/>
                <w:sz w:val="18"/>
                <w:szCs w:val="18"/>
              </w:rPr>
            </w:pPr>
            <w:r w:rsidRPr="0095297E">
              <w:rPr>
                <w:rFonts w:ascii="Arial" w:hAnsi="Arial" w:cs="Arial"/>
                <w:sz w:val="18"/>
                <w:szCs w:val="18"/>
              </w:rPr>
              <w:t>-</w:t>
            </w:r>
            <w:r w:rsidRPr="0095297E">
              <w:tab/>
            </w:r>
            <w:r w:rsidRPr="0095297E">
              <w:rPr>
                <w:rFonts w:ascii="Arial" w:hAnsi="Arial" w:cs="Arial"/>
                <w:sz w:val="18"/>
                <w:szCs w:val="18"/>
              </w:rPr>
              <w:t>Support of RedCap early indication based on Msg1, MsgA (if UE indicated support of t</w:t>
            </w:r>
            <w:r w:rsidRPr="0095297E">
              <w:rPr>
                <w:rFonts w:ascii="Arial" w:hAnsi="Arial" w:cs="Arial"/>
                <w:i/>
                <w:iCs/>
                <w:sz w:val="18"/>
                <w:szCs w:val="18"/>
              </w:rPr>
              <w:t>woStepRACH-r16</w:t>
            </w:r>
            <w:r w:rsidRPr="0095297E">
              <w:rPr>
                <w:rFonts w:ascii="Arial" w:hAnsi="Arial" w:cs="Arial"/>
                <w:sz w:val="18"/>
                <w:szCs w:val="18"/>
              </w:rPr>
              <w:t>) and Msg3 for random access;</w:t>
            </w:r>
          </w:p>
          <w:p w14:paraId="7977D9B2" w14:textId="77777777" w:rsidR="00490E51" w:rsidRPr="0095297E" w:rsidRDefault="00490E51"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Separate initial UL BWP for RedCap UEs;</w:t>
            </w:r>
          </w:p>
          <w:p w14:paraId="05E77D3A" w14:textId="77777777" w:rsidR="00490E51" w:rsidRPr="0095297E" w:rsidRDefault="00490E51" w:rsidP="00124E87">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It includes the configuration(s) needed for RedCap UE to perform random access</w:t>
            </w:r>
          </w:p>
          <w:p w14:paraId="1CBBBB6A" w14:textId="77777777" w:rsidR="00490E51" w:rsidRPr="0095297E" w:rsidRDefault="00490E51" w:rsidP="00124E87">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Enabling/disabling of frequency hopping for common PUCCH resources</w:t>
            </w:r>
          </w:p>
          <w:p w14:paraId="6911A4D3" w14:textId="77777777" w:rsidR="00490E51" w:rsidRPr="0095297E" w:rsidRDefault="00490E51" w:rsidP="00124E87">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t>Separate initial DL BWP for RedCap UEs;</w:t>
            </w:r>
          </w:p>
          <w:p w14:paraId="64ED3241" w14:textId="77777777" w:rsidR="00490E51" w:rsidRPr="0095297E" w:rsidRDefault="00490E51" w:rsidP="00124E87">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It includes CSS/CORESET for random access</w:t>
            </w:r>
          </w:p>
          <w:p w14:paraId="7AADCE43" w14:textId="77777777" w:rsidR="00490E51" w:rsidRPr="0095297E" w:rsidRDefault="00490E51" w:rsidP="00124E87">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used for paging, CD-SSB is included</w:t>
            </w:r>
          </w:p>
          <w:p w14:paraId="78CEDAB2" w14:textId="77777777" w:rsidR="00490E51" w:rsidRPr="0095297E" w:rsidRDefault="00490E51" w:rsidP="00124E87">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only used for RACH, SSB may or may not be included</w:t>
            </w:r>
          </w:p>
          <w:p w14:paraId="32A8D055" w14:textId="77777777" w:rsidR="00490E51" w:rsidRPr="0095297E" w:rsidRDefault="00490E51" w:rsidP="00124E87">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used in connected mode as BWP#0 configuration option 1, CD-SSB is included</w:t>
            </w:r>
          </w:p>
          <w:p w14:paraId="114D157D" w14:textId="77777777" w:rsidR="00490E51" w:rsidRPr="0095297E" w:rsidRDefault="00490E51" w:rsidP="00124E87">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1 UE-specific RRC configured DL BWP per carrier;</w:t>
            </w:r>
          </w:p>
          <w:p w14:paraId="553E1042" w14:textId="77777777" w:rsidR="00490E51" w:rsidRPr="0095297E" w:rsidRDefault="00490E51" w:rsidP="00124E87">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1 UE-specific RRC configured UL BWP per carrier;</w:t>
            </w:r>
          </w:p>
          <w:p w14:paraId="4902A87D" w14:textId="77777777" w:rsidR="00490E51" w:rsidRPr="0095297E" w:rsidRDefault="00490E51"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UE-specific RRC-configured DL BWP with CD-SSB or NCD-SSB;</w:t>
            </w:r>
          </w:p>
          <w:p w14:paraId="0606AE90" w14:textId="77777777" w:rsidR="00490E51" w:rsidRPr="0095297E" w:rsidRDefault="00490E51" w:rsidP="00124E8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NCD-SSB based measurements in RRC-configured DL BWP.</w:t>
            </w:r>
          </w:p>
          <w:p w14:paraId="4963740C" w14:textId="77777777" w:rsidR="00490E51" w:rsidRPr="0095297E" w:rsidRDefault="00490E51" w:rsidP="00124E87">
            <w:pPr>
              <w:pStyle w:val="TAL"/>
              <w:rPr>
                <w:rFonts w:cs="Arial"/>
                <w:b/>
                <w:bCs/>
                <w:i/>
                <w:iCs/>
                <w:szCs w:val="18"/>
              </w:rPr>
            </w:pPr>
            <w:r w:rsidRPr="0095297E">
              <w:rPr>
                <w:rFonts w:cs="Arial"/>
                <w:szCs w:val="18"/>
              </w:rPr>
              <w:t xml:space="preserve">A RedCap UE shall </w:t>
            </w:r>
            <w:r w:rsidRPr="0095297E">
              <w:t xml:space="preserve">set the field to </w:t>
            </w:r>
            <w:r w:rsidRPr="0095297E">
              <w:rPr>
                <w:i/>
                <w:iCs/>
              </w:rPr>
              <w:t>supported</w:t>
            </w:r>
            <w:r w:rsidRPr="0095297E">
              <w:rPr>
                <w:rFonts w:cs="Arial"/>
                <w:szCs w:val="18"/>
              </w:rPr>
              <w:t>.</w:t>
            </w:r>
          </w:p>
        </w:tc>
        <w:tc>
          <w:tcPr>
            <w:tcW w:w="720" w:type="dxa"/>
          </w:tcPr>
          <w:p w14:paraId="0767D0DF" w14:textId="77777777" w:rsidR="00490E51" w:rsidRPr="0095297E" w:rsidRDefault="00490E51" w:rsidP="00124E87">
            <w:pPr>
              <w:pStyle w:val="TAL"/>
              <w:jc w:val="center"/>
              <w:rPr>
                <w:rFonts w:cs="Arial"/>
                <w:szCs w:val="18"/>
              </w:rPr>
            </w:pPr>
            <w:r w:rsidRPr="0095297E">
              <w:rPr>
                <w:rFonts w:cs="Arial"/>
                <w:szCs w:val="18"/>
              </w:rPr>
              <w:t>UE</w:t>
            </w:r>
          </w:p>
        </w:tc>
        <w:tc>
          <w:tcPr>
            <w:tcW w:w="630" w:type="dxa"/>
          </w:tcPr>
          <w:p w14:paraId="34C4ACB1" w14:textId="77777777" w:rsidR="00490E51" w:rsidRPr="0095297E" w:rsidRDefault="00490E51" w:rsidP="00124E87">
            <w:pPr>
              <w:pStyle w:val="TAL"/>
              <w:jc w:val="center"/>
              <w:rPr>
                <w:rFonts w:cs="Arial"/>
                <w:szCs w:val="18"/>
              </w:rPr>
            </w:pPr>
            <w:r w:rsidRPr="0095297E">
              <w:rPr>
                <w:rFonts w:cs="Arial"/>
                <w:szCs w:val="18"/>
              </w:rPr>
              <w:t>CY</w:t>
            </w:r>
          </w:p>
        </w:tc>
        <w:tc>
          <w:tcPr>
            <w:tcW w:w="990" w:type="dxa"/>
          </w:tcPr>
          <w:p w14:paraId="7821C62F" w14:textId="77777777" w:rsidR="00490E51" w:rsidRPr="0095297E" w:rsidRDefault="00490E51" w:rsidP="00124E87">
            <w:pPr>
              <w:pStyle w:val="TAL"/>
              <w:jc w:val="center"/>
              <w:rPr>
                <w:rFonts w:cs="Arial"/>
                <w:szCs w:val="18"/>
              </w:rPr>
            </w:pPr>
            <w:r w:rsidRPr="0095297E">
              <w:rPr>
                <w:rFonts w:cs="Arial"/>
                <w:szCs w:val="18"/>
              </w:rPr>
              <w:t>No</w:t>
            </w:r>
          </w:p>
        </w:tc>
      </w:tr>
    </w:tbl>
    <w:p w14:paraId="6435C740" w14:textId="77777777" w:rsidR="00490E51" w:rsidRPr="0095297E" w:rsidRDefault="00490E51" w:rsidP="00490E51"/>
    <w:p w14:paraId="7E29BCC3" w14:textId="77777777" w:rsidR="00490E51" w:rsidRPr="0095297E" w:rsidRDefault="00490E51" w:rsidP="00490E51">
      <w:pPr>
        <w:pStyle w:val="Heading4"/>
      </w:pPr>
      <w:bookmarkStart w:id="226" w:name="_Toc146751353"/>
      <w:r w:rsidRPr="0095297E">
        <w:t>4.2.21.3</w:t>
      </w:r>
      <w:r w:rsidRPr="0095297E">
        <w:tab/>
        <w:t>PDCP parameters</w:t>
      </w:r>
      <w:bookmarkEnd w:id="22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90E51" w:rsidRPr="0095297E" w14:paraId="0DA6A4A9" w14:textId="77777777" w:rsidTr="00124E87">
        <w:trPr>
          <w:cantSplit/>
        </w:trPr>
        <w:tc>
          <w:tcPr>
            <w:tcW w:w="7290" w:type="dxa"/>
          </w:tcPr>
          <w:p w14:paraId="223B6EDE" w14:textId="77777777" w:rsidR="00490E51" w:rsidRPr="0095297E" w:rsidRDefault="00490E51" w:rsidP="00124E87">
            <w:pPr>
              <w:pStyle w:val="TAH"/>
              <w:rPr>
                <w:rFonts w:cs="Arial"/>
                <w:szCs w:val="18"/>
              </w:rPr>
            </w:pPr>
            <w:r w:rsidRPr="0095297E">
              <w:rPr>
                <w:rFonts w:cs="Arial"/>
                <w:szCs w:val="18"/>
              </w:rPr>
              <w:t>Definitions for parameters</w:t>
            </w:r>
          </w:p>
        </w:tc>
        <w:tc>
          <w:tcPr>
            <w:tcW w:w="720" w:type="dxa"/>
          </w:tcPr>
          <w:p w14:paraId="5D18EF06" w14:textId="77777777" w:rsidR="00490E51" w:rsidRPr="0095297E" w:rsidRDefault="00490E51" w:rsidP="00124E87">
            <w:pPr>
              <w:pStyle w:val="TAH"/>
              <w:rPr>
                <w:rFonts w:cs="Arial"/>
                <w:szCs w:val="18"/>
              </w:rPr>
            </w:pPr>
            <w:r w:rsidRPr="0095297E">
              <w:rPr>
                <w:rFonts w:cs="Arial"/>
                <w:szCs w:val="18"/>
              </w:rPr>
              <w:t>Per</w:t>
            </w:r>
          </w:p>
        </w:tc>
        <w:tc>
          <w:tcPr>
            <w:tcW w:w="630" w:type="dxa"/>
          </w:tcPr>
          <w:p w14:paraId="209691BF" w14:textId="77777777" w:rsidR="00490E51" w:rsidRPr="0095297E" w:rsidRDefault="00490E51" w:rsidP="00124E87">
            <w:pPr>
              <w:pStyle w:val="TAH"/>
              <w:rPr>
                <w:rFonts w:cs="Arial"/>
                <w:szCs w:val="18"/>
              </w:rPr>
            </w:pPr>
            <w:r w:rsidRPr="0095297E">
              <w:rPr>
                <w:rFonts w:cs="Arial"/>
                <w:szCs w:val="18"/>
              </w:rPr>
              <w:t>M</w:t>
            </w:r>
          </w:p>
        </w:tc>
        <w:tc>
          <w:tcPr>
            <w:tcW w:w="990" w:type="dxa"/>
          </w:tcPr>
          <w:p w14:paraId="4B621AB0" w14:textId="77777777" w:rsidR="00490E51" w:rsidRPr="0095297E" w:rsidRDefault="00490E51" w:rsidP="00124E87">
            <w:pPr>
              <w:pStyle w:val="TAH"/>
              <w:rPr>
                <w:rFonts w:cs="Arial"/>
                <w:szCs w:val="18"/>
              </w:rPr>
            </w:pPr>
            <w:r w:rsidRPr="0095297E">
              <w:rPr>
                <w:rFonts w:cs="Arial"/>
                <w:szCs w:val="18"/>
              </w:rPr>
              <w:t>FDD-TDD DIFF</w:t>
            </w:r>
          </w:p>
        </w:tc>
      </w:tr>
      <w:tr w:rsidR="00490E51" w:rsidRPr="0095297E" w14:paraId="125B3E65" w14:textId="77777777" w:rsidTr="00124E87">
        <w:trPr>
          <w:cantSplit/>
        </w:trPr>
        <w:tc>
          <w:tcPr>
            <w:tcW w:w="7290" w:type="dxa"/>
          </w:tcPr>
          <w:p w14:paraId="4D07AF40" w14:textId="77777777" w:rsidR="00490E51" w:rsidRPr="0095297E" w:rsidRDefault="00490E51" w:rsidP="00124E87">
            <w:pPr>
              <w:pStyle w:val="TAL"/>
              <w:rPr>
                <w:rFonts w:cs="Arial"/>
                <w:b/>
                <w:bCs/>
                <w:i/>
                <w:iCs/>
                <w:szCs w:val="18"/>
              </w:rPr>
            </w:pPr>
            <w:r w:rsidRPr="0095297E">
              <w:rPr>
                <w:rFonts w:cs="Arial"/>
                <w:b/>
                <w:bCs/>
                <w:i/>
                <w:iCs/>
                <w:szCs w:val="18"/>
              </w:rPr>
              <w:t>longSN-RedCap-r17</w:t>
            </w:r>
          </w:p>
          <w:p w14:paraId="3ADB0B82" w14:textId="236E9C03" w:rsidR="00490E51" w:rsidRPr="0095297E" w:rsidRDefault="00490E51" w:rsidP="00124E87">
            <w:pPr>
              <w:pStyle w:val="TAL"/>
            </w:pPr>
            <w:r w:rsidRPr="0095297E">
              <w:rPr>
                <w:rFonts w:cs="Arial"/>
                <w:szCs w:val="18"/>
              </w:rPr>
              <w:t xml:space="preserve">Indicates whether the </w:t>
            </w:r>
            <w:ins w:id="227" w:author="NR_redcap_enh-Core" w:date="2023-10-16T14:40:00Z">
              <w:r w:rsidR="0025247B">
                <w:t>(e)</w:t>
              </w:r>
            </w:ins>
            <w:r w:rsidRPr="0095297E">
              <w:rPr>
                <w:rFonts w:cs="Arial"/>
                <w:szCs w:val="18"/>
              </w:rPr>
              <w:t xml:space="preserve">RedCap UE supports 18 bit length of PDCP sequence number. This capability is only applicable for </w:t>
            </w:r>
            <w:ins w:id="228" w:author="NR_redcap_enh-Core" w:date="2023-10-16T14:40:00Z">
              <w:r w:rsidR="0025247B">
                <w:t>(e)</w:t>
              </w:r>
            </w:ins>
            <w:r w:rsidRPr="0095297E">
              <w:rPr>
                <w:rFonts w:cs="Arial"/>
                <w:szCs w:val="18"/>
              </w:rPr>
              <w:t>RedCap UEs.</w:t>
            </w:r>
          </w:p>
        </w:tc>
        <w:tc>
          <w:tcPr>
            <w:tcW w:w="720" w:type="dxa"/>
          </w:tcPr>
          <w:p w14:paraId="00554B3A" w14:textId="77777777" w:rsidR="00490E51" w:rsidRPr="0095297E" w:rsidRDefault="00490E51" w:rsidP="00124E87">
            <w:pPr>
              <w:pStyle w:val="TAL"/>
              <w:jc w:val="center"/>
            </w:pPr>
            <w:r w:rsidRPr="0095297E">
              <w:rPr>
                <w:rFonts w:cs="Arial"/>
                <w:szCs w:val="18"/>
              </w:rPr>
              <w:t>UE</w:t>
            </w:r>
          </w:p>
        </w:tc>
        <w:tc>
          <w:tcPr>
            <w:tcW w:w="630" w:type="dxa"/>
          </w:tcPr>
          <w:p w14:paraId="6333B11B" w14:textId="77777777" w:rsidR="00490E51" w:rsidRPr="0095297E" w:rsidRDefault="00490E51" w:rsidP="00124E87">
            <w:pPr>
              <w:pStyle w:val="TAL"/>
              <w:jc w:val="center"/>
            </w:pPr>
            <w:r w:rsidRPr="0095297E">
              <w:rPr>
                <w:rFonts w:cs="Arial"/>
                <w:szCs w:val="18"/>
              </w:rPr>
              <w:t>No</w:t>
            </w:r>
          </w:p>
        </w:tc>
        <w:tc>
          <w:tcPr>
            <w:tcW w:w="990" w:type="dxa"/>
          </w:tcPr>
          <w:p w14:paraId="511E4C20" w14:textId="77777777" w:rsidR="00490E51" w:rsidRPr="0095297E" w:rsidRDefault="00490E51" w:rsidP="00124E87">
            <w:pPr>
              <w:pStyle w:val="TAL"/>
              <w:jc w:val="center"/>
            </w:pPr>
            <w:r w:rsidRPr="0095297E">
              <w:rPr>
                <w:rFonts w:cs="Arial"/>
                <w:szCs w:val="18"/>
              </w:rPr>
              <w:t>No</w:t>
            </w:r>
          </w:p>
        </w:tc>
      </w:tr>
    </w:tbl>
    <w:p w14:paraId="51756934" w14:textId="77777777" w:rsidR="00490E51" w:rsidRPr="0095297E" w:rsidRDefault="00490E51" w:rsidP="00490E51"/>
    <w:p w14:paraId="2051D8CB" w14:textId="77777777" w:rsidR="00490E51" w:rsidRPr="0095297E" w:rsidRDefault="00490E51" w:rsidP="00490E51">
      <w:pPr>
        <w:pStyle w:val="Heading4"/>
      </w:pPr>
      <w:bookmarkStart w:id="229" w:name="_Toc146751354"/>
      <w:r w:rsidRPr="0095297E">
        <w:t>4.2.21.4</w:t>
      </w:r>
      <w:r w:rsidRPr="0095297E">
        <w:tab/>
        <w:t>RLC parameters</w:t>
      </w:r>
      <w:bookmarkEnd w:id="22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90E51" w:rsidRPr="0095297E" w14:paraId="262A6741" w14:textId="77777777" w:rsidTr="00124E87">
        <w:trPr>
          <w:cantSplit/>
        </w:trPr>
        <w:tc>
          <w:tcPr>
            <w:tcW w:w="7290" w:type="dxa"/>
          </w:tcPr>
          <w:p w14:paraId="7EF6A29B" w14:textId="77777777" w:rsidR="00490E51" w:rsidRPr="0095297E" w:rsidRDefault="00490E51" w:rsidP="00124E87">
            <w:pPr>
              <w:pStyle w:val="TAH"/>
              <w:rPr>
                <w:rFonts w:cs="Arial"/>
                <w:szCs w:val="18"/>
              </w:rPr>
            </w:pPr>
            <w:r w:rsidRPr="0095297E">
              <w:rPr>
                <w:rFonts w:cs="Arial"/>
                <w:szCs w:val="18"/>
              </w:rPr>
              <w:t>Definitions for parameters</w:t>
            </w:r>
          </w:p>
        </w:tc>
        <w:tc>
          <w:tcPr>
            <w:tcW w:w="720" w:type="dxa"/>
          </w:tcPr>
          <w:p w14:paraId="56C923B8" w14:textId="77777777" w:rsidR="00490E51" w:rsidRPr="0095297E" w:rsidRDefault="00490E51" w:rsidP="00124E87">
            <w:pPr>
              <w:pStyle w:val="TAH"/>
              <w:rPr>
                <w:rFonts w:cs="Arial"/>
                <w:szCs w:val="18"/>
              </w:rPr>
            </w:pPr>
            <w:r w:rsidRPr="0095297E">
              <w:rPr>
                <w:rFonts w:cs="Arial"/>
                <w:szCs w:val="18"/>
              </w:rPr>
              <w:t>Per</w:t>
            </w:r>
          </w:p>
        </w:tc>
        <w:tc>
          <w:tcPr>
            <w:tcW w:w="630" w:type="dxa"/>
          </w:tcPr>
          <w:p w14:paraId="7D6C3D28" w14:textId="77777777" w:rsidR="00490E51" w:rsidRPr="0095297E" w:rsidRDefault="00490E51" w:rsidP="00124E87">
            <w:pPr>
              <w:pStyle w:val="TAH"/>
              <w:rPr>
                <w:rFonts w:cs="Arial"/>
                <w:szCs w:val="18"/>
              </w:rPr>
            </w:pPr>
            <w:r w:rsidRPr="0095297E">
              <w:rPr>
                <w:rFonts w:cs="Arial"/>
                <w:szCs w:val="18"/>
              </w:rPr>
              <w:t>M</w:t>
            </w:r>
          </w:p>
        </w:tc>
        <w:tc>
          <w:tcPr>
            <w:tcW w:w="990" w:type="dxa"/>
          </w:tcPr>
          <w:p w14:paraId="3C731647" w14:textId="77777777" w:rsidR="00490E51" w:rsidRPr="0095297E" w:rsidRDefault="00490E51" w:rsidP="00124E87">
            <w:pPr>
              <w:pStyle w:val="TAH"/>
              <w:rPr>
                <w:rFonts w:cs="Arial"/>
                <w:szCs w:val="18"/>
              </w:rPr>
            </w:pPr>
            <w:r w:rsidRPr="0095297E">
              <w:rPr>
                <w:rFonts w:cs="Arial"/>
                <w:szCs w:val="18"/>
              </w:rPr>
              <w:t>FDD-TDD DIFF</w:t>
            </w:r>
          </w:p>
        </w:tc>
      </w:tr>
      <w:tr w:rsidR="00490E51" w:rsidRPr="0095297E" w14:paraId="778A910D" w14:textId="77777777" w:rsidTr="00124E87">
        <w:trPr>
          <w:cantSplit/>
        </w:trPr>
        <w:tc>
          <w:tcPr>
            <w:tcW w:w="7290" w:type="dxa"/>
          </w:tcPr>
          <w:p w14:paraId="43C7EAB3" w14:textId="77777777" w:rsidR="00490E51" w:rsidRPr="0095297E" w:rsidRDefault="00490E51" w:rsidP="00124E87">
            <w:pPr>
              <w:pStyle w:val="TAL"/>
              <w:rPr>
                <w:rFonts w:cs="Arial"/>
                <w:b/>
                <w:bCs/>
                <w:i/>
                <w:iCs/>
                <w:szCs w:val="18"/>
              </w:rPr>
            </w:pPr>
            <w:r w:rsidRPr="0095297E">
              <w:rPr>
                <w:rFonts w:cs="Arial"/>
                <w:b/>
                <w:bCs/>
                <w:i/>
                <w:iCs/>
                <w:szCs w:val="18"/>
              </w:rPr>
              <w:t>am-WithLongSN-RedCap-r17</w:t>
            </w:r>
          </w:p>
          <w:p w14:paraId="6783B6CF" w14:textId="5DA58522" w:rsidR="00490E51" w:rsidRPr="0095297E" w:rsidRDefault="00490E51" w:rsidP="00124E87">
            <w:pPr>
              <w:pStyle w:val="TAL"/>
            </w:pPr>
            <w:r w:rsidRPr="0095297E">
              <w:rPr>
                <w:rFonts w:cs="Arial"/>
                <w:szCs w:val="18"/>
              </w:rPr>
              <w:t xml:space="preserve">Indicates whether the </w:t>
            </w:r>
            <w:ins w:id="230" w:author="NR_redcap_enh-Core" w:date="2023-10-16T14:40:00Z">
              <w:r w:rsidR="0025247B">
                <w:t>(e)</w:t>
              </w:r>
            </w:ins>
            <w:r w:rsidRPr="0095297E">
              <w:rPr>
                <w:rFonts w:cs="Arial"/>
                <w:szCs w:val="18"/>
              </w:rPr>
              <w:t xml:space="preserve">RedCap UE supports AM DRB with 18 bit length of RLC sequence number. This capability is only applicable for </w:t>
            </w:r>
            <w:ins w:id="231" w:author="NR_redcap_enh-Core" w:date="2023-10-16T14:40:00Z">
              <w:r w:rsidR="0025247B">
                <w:t>(e)</w:t>
              </w:r>
            </w:ins>
            <w:r w:rsidRPr="0095297E">
              <w:rPr>
                <w:rFonts w:cs="Arial"/>
                <w:szCs w:val="18"/>
              </w:rPr>
              <w:t>RedCap UEs.</w:t>
            </w:r>
          </w:p>
        </w:tc>
        <w:tc>
          <w:tcPr>
            <w:tcW w:w="720" w:type="dxa"/>
          </w:tcPr>
          <w:p w14:paraId="4308FE9D" w14:textId="77777777" w:rsidR="00490E51" w:rsidRPr="0095297E" w:rsidRDefault="00490E51" w:rsidP="00124E87">
            <w:pPr>
              <w:pStyle w:val="TAL"/>
              <w:jc w:val="center"/>
            </w:pPr>
            <w:r w:rsidRPr="0095297E">
              <w:rPr>
                <w:rFonts w:cs="Arial"/>
                <w:szCs w:val="18"/>
              </w:rPr>
              <w:t>UE</w:t>
            </w:r>
          </w:p>
        </w:tc>
        <w:tc>
          <w:tcPr>
            <w:tcW w:w="630" w:type="dxa"/>
          </w:tcPr>
          <w:p w14:paraId="4B1C9797" w14:textId="77777777" w:rsidR="00490E51" w:rsidRPr="0095297E" w:rsidRDefault="00490E51" w:rsidP="00124E87">
            <w:pPr>
              <w:pStyle w:val="TAL"/>
              <w:jc w:val="center"/>
            </w:pPr>
            <w:r w:rsidRPr="0095297E">
              <w:rPr>
                <w:rFonts w:cs="Arial"/>
                <w:szCs w:val="18"/>
              </w:rPr>
              <w:t>No</w:t>
            </w:r>
          </w:p>
        </w:tc>
        <w:tc>
          <w:tcPr>
            <w:tcW w:w="990" w:type="dxa"/>
          </w:tcPr>
          <w:p w14:paraId="22F04B6E" w14:textId="77777777" w:rsidR="00490E51" w:rsidRPr="0095297E" w:rsidRDefault="00490E51" w:rsidP="00124E87">
            <w:pPr>
              <w:pStyle w:val="TAL"/>
              <w:jc w:val="center"/>
            </w:pPr>
            <w:r w:rsidRPr="0095297E">
              <w:rPr>
                <w:rFonts w:cs="Arial"/>
                <w:szCs w:val="18"/>
              </w:rPr>
              <w:t>No</w:t>
            </w:r>
          </w:p>
        </w:tc>
      </w:tr>
    </w:tbl>
    <w:p w14:paraId="19EB949D" w14:textId="77777777" w:rsidR="00490E51" w:rsidRPr="0095297E" w:rsidRDefault="00490E51" w:rsidP="00490E51"/>
    <w:p w14:paraId="7DB10C4B" w14:textId="77777777" w:rsidR="00490E51" w:rsidRPr="0095297E" w:rsidRDefault="00490E51" w:rsidP="00490E51">
      <w:pPr>
        <w:pStyle w:val="Heading4"/>
      </w:pPr>
      <w:bookmarkStart w:id="232" w:name="_Toc146751355"/>
      <w:r w:rsidRPr="0095297E">
        <w:t>4.2.21.5</w:t>
      </w:r>
      <w:r w:rsidRPr="0095297E">
        <w:tab/>
        <w:t>MeasAndMobParameters</w:t>
      </w:r>
      <w:bookmarkEnd w:id="23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490E51" w:rsidRPr="0095297E" w14:paraId="63211E32" w14:textId="77777777" w:rsidTr="00124E87">
        <w:trPr>
          <w:cantSplit/>
          <w:tblHeader/>
        </w:trPr>
        <w:tc>
          <w:tcPr>
            <w:tcW w:w="6807" w:type="dxa"/>
          </w:tcPr>
          <w:p w14:paraId="0C31A178" w14:textId="77777777" w:rsidR="00490E51" w:rsidRPr="0095297E" w:rsidRDefault="00490E51" w:rsidP="00124E87">
            <w:pPr>
              <w:pStyle w:val="TAH"/>
            </w:pPr>
            <w:r w:rsidRPr="0095297E">
              <w:t>Definitions for parameters</w:t>
            </w:r>
          </w:p>
        </w:tc>
        <w:tc>
          <w:tcPr>
            <w:tcW w:w="709" w:type="dxa"/>
          </w:tcPr>
          <w:p w14:paraId="670C34C2" w14:textId="77777777" w:rsidR="00490E51" w:rsidRPr="0095297E" w:rsidRDefault="00490E51" w:rsidP="00124E87">
            <w:pPr>
              <w:pStyle w:val="TAH"/>
            </w:pPr>
            <w:r w:rsidRPr="0095297E">
              <w:t>Per</w:t>
            </w:r>
          </w:p>
        </w:tc>
        <w:tc>
          <w:tcPr>
            <w:tcW w:w="564" w:type="dxa"/>
          </w:tcPr>
          <w:p w14:paraId="5A50F135" w14:textId="77777777" w:rsidR="00490E51" w:rsidRPr="0095297E" w:rsidRDefault="00490E51" w:rsidP="00124E87">
            <w:pPr>
              <w:pStyle w:val="TAH"/>
            </w:pPr>
            <w:r w:rsidRPr="0095297E">
              <w:t>M</w:t>
            </w:r>
          </w:p>
        </w:tc>
        <w:tc>
          <w:tcPr>
            <w:tcW w:w="712" w:type="dxa"/>
          </w:tcPr>
          <w:p w14:paraId="6E426C52" w14:textId="77777777" w:rsidR="00490E51" w:rsidRPr="0095297E" w:rsidRDefault="00490E51" w:rsidP="00124E87">
            <w:pPr>
              <w:pStyle w:val="TAH"/>
            </w:pPr>
            <w:r w:rsidRPr="0095297E">
              <w:t>FDD-TDD DIFF</w:t>
            </w:r>
          </w:p>
        </w:tc>
        <w:tc>
          <w:tcPr>
            <w:tcW w:w="737" w:type="dxa"/>
          </w:tcPr>
          <w:p w14:paraId="05427F7A" w14:textId="77777777" w:rsidR="00490E51" w:rsidRPr="0095297E" w:rsidRDefault="00490E51" w:rsidP="00124E87">
            <w:pPr>
              <w:pStyle w:val="TAH"/>
              <w:rPr>
                <w:rFonts w:eastAsia="MS Mincho"/>
              </w:rPr>
            </w:pPr>
            <w:r w:rsidRPr="0095297E">
              <w:rPr>
                <w:rFonts w:eastAsia="MS Mincho"/>
              </w:rPr>
              <w:t>FR1-FR2 DIFF</w:t>
            </w:r>
          </w:p>
        </w:tc>
      </w:tr>
      <w:tr w:rsidR="00490E51" w:rsidRPr="0095297E" w14:paraId="5BF1AACB" w14:textId="77777777" w:rsidTr="00124E87">
        <w:trPr>
          <w:cantSplit/>
        </w:trPr>
        <w:tc>
          <w:tcPr>
            <w:tcW w:w="6807" w:type="dxa"/>
          </w:tcPr>
          <w:p w14:paraId="08904AD2" w14:textId="77777777" w:rsidR="00490E51" w:rsidRPr="0095297E" w:rsidRDefault="00490E51" w:rsidP="00124E87">
            <w:pPr>
              <w:pStyle w:val="TAL"/>
              <w:rPr>
                <w:b/>
                <w:bCs/>
                <w:i/>
                <w:iCs/>
              </w:rPr>
            </w:pPr>
            <w:r w:rsidRPr="0095297E">
              <w:rPr>
                <w:b/>
                <w:bCs/>
                <w:i/>
                <w:iCs/>
              </w:rPr>
              <w:t>rrm-RelaxationRRC-ConnectedRedCap-r17</w:t>
            </w:r>
          </w:p>
          <w:p w14:paraId="229307EC" w14:textId="5BC87B52" w:rsidR="00490E51" w:rsidRPr="0095297E" w:rsidRDefault="00490E51" w:rsidP="00124E87">
            <w:pPr>
              <w:pStyle w:val="TAL"/>
            </w:pPr>
            <w:r w:rsidRPr="0095297E">
              <w:rPr>
                <w:bCs/>
                <w:iCs/>
              </w:rPr>
              <w:t xml:space="preserve">Indicates whether </w:t>
            </w:r>
            <w:ins w:id="233" w:author="NR_redcap_enh-Core" w:date="2023-10-16T14:40:00Z">
              <w:r w:rsidR="0025247B">
                <w:t xml:space="preserve">(e)RedCap </w:t>
              </w:r>
            </w:ins>
            <w:r w:rsidRPr="0095297E">
              <w:rPr>
                <w:bCs/>
                <w:iCs/>
              </w:rPr>
              <w:t>UE supports Rel-17 relaxed RRM measurements in RRC_CONNECTED as specified in TS 38.331 [9].</w:t>
            </w:r>
          </w:p>
        </w:tc>
        <w:tc>
          <w:tcPr>
            <w:tcW w:w="709" w:type="dxa"/>
          </w:tcPr>
          <w:p w14:paraId="7DA3B3F5" w14:textId="77777777" w:rsidR="00490E51" w:rsidRPr="0095297E" w:rsidRDefault="00490E51" w:rsidP="00124E87">
            <w:pPr>
              <w:pStyle w:val="TAL"/>
              <w:jc w:val="center"/>
              <w:rPr>
                <w:rFonts w:cs="Arial"/>
                <w:bCs/>
                <w:iCs/>
                <w:szCs w:val="18"/>
              </w:rPr>
            </w:pPr>
            <w:r w:rsidRPr="0095297E">
              <w:rPr>
                <w:rFonts w:cs="Arial"/>
                <w:bCs/>
                <w:iCs/>
                <w:szCs w:val="18"/>
              </w:rPr>
              <w:t>UE</w:t>
            </w:r>
          </w:p>
        </w:tc>
        <w:tc>
          <w:tcPr>
            <w:tcW w:w="564" w:type="dxa"/>
          </w:tcPr>
          <w:p w14:paraId="0C3BCC4C" w14:textId="77777777" w:rsidR="00490E51" w:rsidRPr="0095297E" w:rsidRDefault="00490E51" w:rsidP="00124E87">
            <w:pPr>
              <w:pStyle w:val="TAL"/>
              <w:jc w:val="center"/>
              <w:rPr>
                <w:rFonts w:cs="Arial"/>
                <w:bCs/>
                <w:iCs/>
                <w:szCs w:val="18"/>
              </w:rPr>
            </w:pPr>
            <w:r w:rsidRPr="0095297E">
              <w:rPr>
                <w:rFonts w:cs="Arial"/>
                <w:bCs/>
                <w:iCs/>
                <w:szCs w:val="18"/>
              </w:rPr>
              <w:t>No</w:t>
            </w:r>
          </w:p>
        </w:tc>
        <w:tc>
          <w:tcPr>
            <w:tcW w:w="712" w:type="dxa"/>
          </w:tcPr>
          <w:p w14:paraId="6D1930AF" w14:textId="77777777" w:rsidR="00490E51" w:rsidRPr="0095297E" w:rsidRDefault="00490E51" w:rsidP="00124E87">
            <w:pPr>
              <w:pStyle w:val="TAL"/>
              <w:jc w:val="center"/>
              <w:rPr>
                <w:rFonts w:cs="Arial"/>
                <w:bCs/>
                <w:iCs/>
                <w:szCs w:val="18"/>
              </w:rPr>
            </w:pPr>
            <w:r w:rsidRPr="0095297E">
              <w:rPr>
                <w:rFonts w:cs="Arial"/>
                <w:bCs/>
                <w:iCs/>
                <w:szCs w:val="18"/>
              </w:rPr>
              <w:t>No</w:t>
            </w:r>
          </w:p>
        </w:tc>
        <w:tc>
          <w:tcPr>
            <w:tcW w:w="737" w:type="dxa"/>
          </w:tcPr>
          <w:p w14:paraId="7A6DA8CD" w14:textId="77777777" w:rsidR="00490E51" w:rsidRPr="0095297E" w:rsidRDefault="00490E51" w:rsidP="00124E87">
            <w:pPr>
              <w:pStyle w:val="TAL"/>
              <w:jc w:val="center"/>
              <w:rPr>
                <w:rFonts w:cs="Arial"/>
                <w:bCs/>
                <w:iCs/>
                <w:szCs w:val="18"/>
              </w:rPr>
            </w:pPr>
            <w:r w:rsidRPr="0095297E">
              <w:rPr>
                <w:rFonts w:cs="Arial"/>
                <w:bCs/>
                <w:iCs/>
                <w:szCs w:val="18"/>
              </w:rPr>
              <w:t>No</w:t>
            </w:r>
          </w:p>
        </w:tc>
      </w:tr>
    </w:tbl>
    <w:p w14:paraId="12B3A80B" w14:textId="77777777" w:rsidR="00603651" w:rsidRDefault="00603651" w:rsidP="00603651"/>
    <w:p w14:paraId="4D55E761" w14:textId="77777777" w:rsidR="00FC2FDD" w:rsidRPr="0095297E" w:rsidRDefault="00FC2FDD" w:rsidP="00FC2FDD">
      <w:pPr>
        <w:pStyle w:val="Heading4"/>
      </w:pPr>
      <w:bookmarkStart w:id="234" w:name="_Toc146751356"/>
      <w:r w:rsidRPr="0095297E">
        <w:t>4.2.21.6</w:t>
      </w:r>
      <w:r w:rsidRPr="0095297E">
        <w:tab/>
        <w:t>Physical layer parameters</w:t>
      </w:r>
      <w:bookmarkEnd w:id="234"/>
    </w:p>
    <w:p w14:paraId="739A4A7A" w14:textId="77777777" w:rsidR="00FC2FDD" w:rsidRPr="0095297E" w:rsidRDefault="00FC2FDD" w:rsidP="00FC2FDD">
      <w:pPr>
        <w:pStyle w:val="Heading5"/>
      </w:pPr>
      <w:bookmarkStart w:id="235" w:name="_Toc146751357"/>
      <w:r w:rsidRPr="0095297E">
        <w:t>4.2.21.6.1</w:t>
      </w:r>
      <w:r w:rsidRPr="0095297E">
        <w:tab/>
      </w:r>
      <w:r w:rsidRPr="0095297E">
        <w:rPr>
          <w:i/>
          <w:iCs/>
        </w:rPr>
        <w:t>BandNR</w:t>
      </w:r>
      <w:r w:rsidRPr="0095297E">
        <w:t xml:space="preserve"> parameters</w:t>
      </w:r>
      <w:bookmarkEnd w:id="2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FC2FDD" w:rsidRPr="0095297E" w14:paraId="466AB7D7" w14:textId="77777777" w:rsidTr="0018282A">
        <w:trPr>
          <w:cantSplit/>
          <w:tblHeader/>
        </w:trPr>
        <w:tc>
          <w:tcPr>
            <w:tcW w:w="6391" w:type="dxa"/>
          </w:tcPr>
          <w:p w14:paraId="01282D26" w14:textId="77777777" w:rsidR="00FC2FDD" w:rsidRPr="0095297E" w:rsidRDefault="00FC2FDD" w:rsidP="0018282A">
            <w:pPr>
              <w:pStyle w:val="TAH"/>
            </w:pPr>
            <w:r w:rsidRPr="0095297E">
              <w:t>Definitions for parameters</w:t>
            </w:r>
          </w:p>
        </w:tc>
        <w:tc>
          <w:tcPr>
            <w:tcW w:w="1097" w:type="dxa"/>
          </w:tcPr>
          <w:p w14:paraId="7D58C3F9" w14:textId="77777777" w:rsidR="00FC2FDD" w:rsidRPr="0095297E" w:rsidRDefault="00FC2FDD" w:rsidP="0018282A">
            <w:pPr>
              <w:pStyle w:val="TAH"/>
            </w:pPr>
            <w:r w:rsidRPr="0095297E">
              <w:t>Per</w:t>
            </w:r>
          </w:p>
        </w:tc>
        <w:tc>
          <w:tcPr>
            <w:tcW w:w="541" w:type="dxa"/>
          </w:tcPr>
          <w:p w14:paraId="51631800" w14:textId="77777777" w:rsidR="00FC2FDD" w:rsidRPr="0095297E" w:rsidRDefault="00FC2FDD" w:rsidP="0018282A">
            <w:pPr>
              <w:pStyle w:val="TAH"/>
            </w:pPr>
            <w:r w:rsidRPr="0095297E">
              <w:t>M</w:t>
            </w:r>
          </w:p>
        </w:tc>
        <w:tc>
          <w:tcPr>
            <w:tcW w:w="672" w:type="dxa"/>
          </w:tcPr>
          <w:p w14:paraId="619C96A2" w14:textId="77777777" w:rsidR="00FC2FDD" w:rsidRPr="0095297E" w:rsidRDefault="00FC2FDD" w:rsidP="0018282A">
            <w:pPr>
              <w:pStyle w:val="TAH"/>
            </w:pPr>
            <w:r w:rsidRPr="0095297E">
              <w:t>FDD-TDD</w:t>
            </w:r>
          </w:p>
          <w:p w14:paraId="4F4BAE80" w14:textId="77777777" w:rsidR="00FC2FDD" w:rsidRPr="0095297E" w:rsidRDefault="00FC2FDD" w:rsidP="0018282A">
            <w:pPr>
              <w:pStyle w:val="TAH"/>
            </w:pPr>
            <w:r w:rsidRPr="0095297E">
              <w:t>DIFF</w:t>
            </w:r>
          </w:p>
        </w:tc>
        <w:tc>
          <w:tcPr>
            <w:tcW w:w="929" w:type="dxa"/>
          </w:tcPr>
          <w:p w14:paraId="257242B0" w14:textId="77777777" w:rsidR="00FC2FDD" w:rsidRPr="0095297E" w:rsidRDefault="00FC2FDD" w:rsidP="0018282A">
            <w:pPr>
              <w:pStyle w:val="TAH"/>
            </w:pPr>
            <w:r w:rsidRPr="0095297E">
              <w:t>FR1-FR2</w:t>
            </w:r>
          </w:p>
          <w:p w14:paraId="2B7519C7" w14:textId="77777777" w:rsidR="00FC2FDD" w:rsidRPr="0095297E" w:rsidRDefault="00FC2FDD" w:rsidP="0018282A">
            <w:pPr>
              <w:pStyle w:val="TAH"/>
            </w:pPr>
            <w:r w:rsidRPr="0095297E">
              <w:t>DIFF</w:t>
            </w:r>
          </w:p>
        </w:tc>
      </w:tr>
      <w:tr w:rsidR="00FC2FDD" w:rsidRPr="0095297E" w14:paraId="39B3C0BB" w14:textId="77777777" w:rsidTr="0018282A">
        <w:trPr>
          <w:cantSplit/>
          <w:tblHeader/>
        </w:trPr>
        <w:tc>
          <w:tcPr>
            <w:tcW w:w="6391" w:type="dxa"/>
          </w:tcPr>
          <w:p w14:paraId="071B9710" w14:textId="77777777" w:rsidR="00FC2FDD" w:rsidRPr="00A74180" w:rsidRDefault="00FC2FDD" w:rsidP="0018282A">
            <w:pPr>
              <w:pStyle w:val="TAL"/>
              <w:rPr>
                <w:b/>
                <w:i/>
              </w:rPr>
            </w:pPr>
            <w:r w:rsidRPr="00A74180">
              <w:rPr>
                <w:b/>
                <w:i/>
              </w:rPr>
              <w:t>bwp-WithoutCD-SSB-OrNCD-SSB-RedCap-r17</w:t>
            </w:r>
          </w:p>
          <w:p w14:paraId="487F0020" w14:textId="6B40CA28" w:rsidR="00FC2FDD" w:rsidRPr="00A74180" w:rsidRDefault="00FC2FDD" w:rsidP="0018282A">
            <w:pPr>
              <w:pStyle w:val="TAL"/>
              <w:rPr>
                <w:b/>
                <w:i/>
              </w:rPr>
            </w:pPr>
            <w:r w:rsidRPr="00A74180">
              <w:rPr>
                <w:rFonts w:cs="Arial"/>
                <w:szCs w:val="18"/>
              </w:rPr>
              <w:t xml:space="preserve">Indicates support of RRC-configured DL BWP without CD-SSB or NCD-SSB. The UE can include this field only if the UE supports </w:t>
            </w:r>
            <w:r w:rsidRPr="00A74180">
              <w:rPr>
                <w:rFonts w:cs="Arial"/>
                <w:i/>
                <w:iCs/>
                <w:szCs w:val="18"/>
              </w:rPr>
              <w:t>supportOfRedCap-r17</w:t>
            </w:r>
            <w:ins w:id="236" w:author="NR_redcap_enh-Core" w:date="2023-11-15T00:32:00Z">
              <w:r w:rsidR="00C63B45" w:rsidRPr="00A74180">
                <w:rPr>
                  <w:rFonts w:cs="Arial"/>
                  <w:i/>
                  <w:iCs/>
                  <w:szCs w:val="18"/>
                </w:rPr>
                <w:t xml:space="preserve"> </w:t>
              </w:r>
              <w:r w:rsidR="00C63B45" w:rsidRPr="00A74180">
                <w:rPr>
                  <w:rFonts w:cs="Arial"/>
                  <w:szCs w:val="18"/>
                </w:rPr>
                <w:t xml:space="preserve">or </w:t>
              </w:r>
              <w:r w:rsidR="00C63B45" w:rsidRPr="00A74180">
                <w:rPr>
                  <w:rFonts w:cs="Arial"/>
                  <w:i/>
                  <w:iCs/>
                  <w:szCs w:val="18"/>
                </w:rPr>
                <w:t>supportOfERedCap-r18</w:t>
              </w:r>
            </w:ins>
            <w:r w:rsidRPr="00A74180">
              <w:rPr>
                <w:rFonts w:cs="Arial"/>
                <w:szCs w:val="18"/>
              </w:rPr>
              <w:t>.</w:t>
            </w:r>
          </w:p>
        </w:tc>
        <w:tc>
          <w:tcPr>
            <w:tcW w:w="1097" w:type="dxa"/>
          </w:tcPr>
          <w:p w14:paraId="4B34B81F" w14:textId="77777777" w:rsidR="00FC2FDD" w:rsidRPr="0095297E" w:rsidRDefault="00FC2FDD" w:rsidP="0018282A">
            <w:pPr>
              <w:pStyle w:val="TAL"/>
              <w:jc w:val="center"/>
              <w:rPr>
                <w:rFonts w:cs="Arial"/>
                <w:szCs w:val="18"/>
              </w:rPr>
            </w:pPr>
            <w:r w:rsidRPr="0095297E">
              <w:rPr>
                <w:rFonts w:cs="Arial"/>
                <w:szCs w:val="18"/>
              </w:rPr>
              <w:t>Band</w:t>
            </w:r>
          </w:p>
        </w:tc>
        <w:tc>
          <w:tcPr>
            <w:tcW w:w="541" w:type="dxa"/>
          </w:tcPr>
          <w:p w14:paraId="408857B3" w14:textId="77777777" w:rsidR="00FC2FDD" w:rsidRPr="0095297E" w:rsidRDefault="00FC2FDD" w:rsidP="0018282A">
            <w:pPr>
              <w:pStyle w:val="TAL"/>
              <w:jc w:val="center"/>
              <w:rPr>
                <w:rFonts w:cs="Arial"/>
                <w:szCs w:val="18"/>
              </w:rPr>
            </w:pPr>
            <w:r w:rsidRPr="0095297E">
              <w:rPr>
                <w:rFonts w:cs="Arial"/>
                <w:szCs w:val="18"/>
              </w:rPr>
              <w:t>No</w:t>
            </w:r>
          </w:p>
        </w:tc>
        <w:tc>
          <w:tcPr>
            <w:tcW w:w="672" w:type="dxa"/>
          </w:tcPr>
          <w:p w14:paraId="49995115" w14:textId="77777777" w:rsidR="00FC2FDD" w:rsidRPr="0095297E" w:rsidRDefault="00FC2FDD" w:rsidP="0018282A">
            <w:pPr>
              <w:pStyle w:val="TAL"/>
              <w:jc w:val="center"/>
              <w:rPr>
                <w:bCs/>
                <w:iCs/>
              </w:rPr>
            </w:pPr>
            <w:r w:rsidRPr="0095297E">
              <w:rPr>
                <w:bCs/>
                <w:iCs/>
              </w:rPr>
              <w:t>N/A</w:t>
            </w:r>
          </w:p>
        </w:tc>
        <w:tc>
          <w:tcPr>
            <w:tcW w:w="929" w:type="dxa"/>
          </w:tcPr>
          <w:p w14:paraId="19C8716A" w14:textId="77777777" w:rsidR="00FC2FDD" w:rsidRPr="0095297E" w:rsidRDefault="00FC2FDD" w:rsidP="0018282A">
            <w:pPr>
              <w:pStyle w:val="TAL"/>
              <w:jc w:val="center"/>
              <w:rPr>
                <w:bCs/>
                <w:iCs/>
              </w:rPr>
            </w:pPr>
            <w:r w:rsidRPr="0095297E">
              <w:rPr>
                <w:bCs/>
                <w:iCs/>
              </w:rPr>
              <w:t>N/A</w:t>
            </w:r>
          </w:p>
        </w:tc>
      </w:tr>
      <w:tr w:rsidR="00FC2FDD" w:rsidRPr="0095297E" w14:paraId="46477A8D" w14:textId="77777777" w:rsidTr="0018282A">
        <w:trPr>
          <w:cantSplit/>
          <w:tblHeader/>
        </w:trPr>
        <w:tc>
          <w:tcPr>
            <w:tcW w:w="6391" w:type="dxa"/>
          </w:tcPr>
          <w:p w14:paraId="3FF59BE0" w14:textId="77777777" w:rsidR="00FC2FDD" w:rsidRPr="00A74180" w:rsidRDefault="00FC2FDD" w:rsidP="0018282A">
            <w:pPr>
              <w:pStyle w:val="TAL"/>
              <w:rPr>
                <w:b/>
                <w:i/>
              </w:rPr>
            </w:pPr>
            <w:r w:rsidRPr="00A74180">
              <w:rPr>
                <w:b/>
                <w:i/>
              </w:rPr>
              <w:t>halfDuplexFDD-TypeA-RedCap-r17</w:t>
            </w:r>
          </w:p>
          <w:p w14:paraId="4C69C753" w14:textId="203E8A72" w:rsidR="00FC2FDD" w:rsidRPr="00A74180" w:rsidRDefault="00FC2FDD" w:rsidP="0018282A">
            <w:pPr>
              <w:pStyle w:val="TAL"/>
              <w:rPr>
                <w:b/>
                <w:i/>
              </w:rPr>
            </w:pPr>
            <w:r w:rsidRPr="00A74180">
              <w:rPr>
                <w:rFonts w:cs="Arial"/>
                <w:szCs w:val="18"/>
              </w:rPr>
              <w:t xml:space="preserve">Indicates support of Half-duplex FDD operation (instead of full-duplex FDD operation) type A for </w:t>
            </w:r>
            <w:ins w:id="237" w:author="NR_redcap_enh-Core" w:date="2023-11-15T00:28:00Z">
              <w:r w:rsidR="006B0A4E" w:rsidRPr="00A74180">
                <w:rPr>
                  <w:rFonts w:cs="Arial"/>
                  <w:szCs w:val="18"/>
                </w:rPr>
                <w:t>(e)</w:t>
              </w:r>
            </w:ins>
            <w:r w:rsidRPr="00A74180">
              <w:rPr>
                <w:rFonts w:cs="Arial"/>
                <w:szCs w:val="18"/>
              </w:rPr>
              <w:t xml:space="preserve">RedCap UE. The UE can include this field only if the UE supports </w:t>
            </w:r>
            <w:r w:rsidRPr="00A74180">
              <w:rPr>
                <w:rFonts w:cs="Arial"/>
                <w:i/>
                <w:iCs/>
                <w:szCs w:val="18"/>
              </w:rPr>
              <w:t>supportOfRedCap-r17</w:t>
            </w:r>
            <w:ins w:id="238" w:author="NR_redcap_enh-Core" w:date="2023-11-15T00:29:00Z">
              <w:r w:rsidR="006B0A4E" w:rsidRPr="00A74180">
                <w:rPr>
                  <w:rFonts w:cs="Arial"/>
                  <w:szCs w:val="18"/>
                </w:rPr>
                <w:t xml:space="preserve"> or</w:t>
              </w:r>
              <w:r w:rsidR="006B0A4E" w:rsidRPr="00A74180">
                <w:rPr>
                  <w:rFonts w:cs="Arial"/>
                  <w:i/>
                  <w:iCs/>
                  <w:szCs w:val="18"/>
                </w:rPr>
                <w:t xml:space="preserve"> supportOfERedCap-r18</w:t>
              </w:r>
            </w:ins>
            <w:r w:rsidRPr="00A74180">
              <w:rPr>
                <w:rFonts w:cs="Arial"/>
                <w:szCs w:val="18"/>
              </w:rPr>
              <w:t>.</w:t>
            </w:r>
          </w:p>
        </w:tc>
        <w:tc>
          <w:tcPr>
            <w:tcW w:w="1097" w:type="dxa"/>
          </w:tcPr>
          <w:p w14:paraId="1110AB06" w14:textId="77777777" w:rsidR="00FC2FDD" w:rsidRPr="0095297E" w:rsidRDefault="00FC2FDD" w:rsidP="0018282A">
            <w:pPr>
              <w:pStyle w:val="TAL"/>
              <w:jc w:val="center"/>
            </w:pPr>
            <w:r w:rsidRPr="0095297E">
              <w:rPr>
                <w:rFonts w:cs="Arial"/>
                <w:szCs w:val="18"/>
              </w:rPr>
              <w:t>Band</w:t>
            </w:r>
          </w:p>
        </w:tc>
        <w:tc>
          <w:tcPr>
            <w:tcW w:w="541" w:type="dxa"/>
          </w:tcPr>
          <w:p w14:paraId="477DBFEC" w14:textId="77777777" w:rsidR="00FC2FDD" w:rsidRPr="0095297E" w:rsidRDefault="00FC2FDD" w:rsidP="0018282A">
            <w:pPr>
              <w:pStyle w:val="TAL"/>
              <w:jc w:val="center"/>
            </w:pPr>
            <w:r w:rsidRPr="0095297E">
              <w:rPr>
                <w:rFonts w:cs="Arial"/>
                <w:szCs w:val="18"/>
              </w:rPr>
              <w:t>No</w:t>
            </w:r>
          </w:p>
        </w:tc>
        <w:tc>
          <w:tcPr>
            <w:tcW w:w="672" w:type="dxa"/>
          </w:tcPr>
          <w:p w14:paraId="3E38AA29" w14:textId="77777777" w:rsidR="00FC2FDD" w:rsidRPr="0095297E" w:rsidRDefault="00FC2FDD" w:rsidP="0018282A">
            <w:pPr>
              <w:pStyle w:val="TAL"/>
              <w:jc w:val="center"/>
              <w:rPr>
                <w:bCs/>
                <w:iCs/>
              </w:rPr>
            </w:pPr>
            <w:r w:rsidRPr="0095297E">
              <w:rPr>
                <w:bCs/>
                <w:iCs/>
              </w:rPr>
              <w:t>FDD only</w:t>
            </w:r>
          </w:p>
        </w:tc>
        <w:tc>
          <w:tcPr>
            <w:tcW w:w="929" w:type="dxa"/>
          </w:tcPr>
          <w:p w14:paraId="1EE4B02D" w14:textId="77777777" w:rsidR="00FC2FDD" w:rsidRPr="0095297E" w:rsidRDefault="00FC2FDD" w:rsidP="0018282A">
            <w:pPr>
              <w:pStyle w:val="TAL"/>
              <w:jc w:val="center"/>
              <w:rPr>
                <w:bCs/>
                <w:iCs/>
              </w:rPr>
            </w:pPr>
            <w:r w:rsidRPr="0095297E">
              <w:rPr>
                <w:bCs/>
                <w:iCs/>
              </w:rPr>
              <w:t>FR1 only</w:t>
            </w:r>
          </w:p>
        </w:tc>
      </w:tr>
    </w:tbl>
    <w:p w14:paraId="3F3542A6" w14:textId="77777777" w:rsidR="00FC2FDD" w:rsidRPr="0095297E" w:rsidRDefault="00FC2FDD" w:rsidP="00FC2FDD"/>
    <w:p w14:paraId="114263A6" w14:textId="77777777" w:rsidR="00603651" w:rsidRPr="005A5309" w:rsidRDefault="00603651" w:rsidP="0071277A">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3AF58CE1" w14:textId="77777777" w:rsidR="00603651" w:rsidRDefault="00603651" w:rsidP="00603651"/>
    <w:p w14:paraId="48150026" w14:textId="77777777" w:rsidR="00424620" w:rsidRPr="00431088" w:rsidRDefault="00424620" w:rsidP="00424620">
      <w:pPr>
        <w:pStyle w:val="Heading3"/>
        <w:rPr>
          <w:ins w:id="239" w:author="NR_redcap_enh-Core" w:date="2023-10-16T14:42:00Z"/>
        </w:rPr>
      </w:pPr>
      <w:ins w:id="240" w:author="NR_redcap_enh-Core" w:date="2023-10-16T14:42:00Z">
        <w:r w:rsidRPr="001925DE">
          <w:t>4.2.</w:t>
        </w:r>
        <w:r>
          <w:t>x</w:t>
        </w:r>
        <w:r w:rsidRPr="001925DE">
          <w:tab/>
        </w:r>
        <w:r w:rsidRPr="00431088">
          <w:t>eRedCap Parameters</w:t>
        </w:r>
      </w:ins>
    </w:p>
    <w:p w14:paraId="68B39FF2" w14:textId="77777777" w:rsidR="00424620" w:rsidRPr="00431088" w:rsidRDefault="00424620" w:rsidP="00424620">
      <w:pPr>
        <w:pStyle w:val="Heading4"/>
        <w:rPr>
          <w:ins w:id="241" w:author="NR_redcap_enh-Core" w:date="2023-10-16T14:42:00Z"/>
        </w:rPr>
      </w:pPr>
      <w:ins w:id="242" w:author="NR_redcap_enh-Core" w:date="2023-10-16T14:42:00Z">
        <w:r w:rsidRPr="00431088">
          <w:t>4.2.x.1</w:t>
        </w:r>
        <w:r w:rsidRPr="00431088">
          <w:tab/>
          <w:t>Definition of eRedCap UE</w:t>
        </w:r>
      </w:ins>
    </w:p>
    <w:p w14:paraId="4E0C0791" w14:textId="77777777" w:rsidR="00424620" w:rsidRPr="00822453" w:rsidRDefault="00424620" w:rsidP="00424620">
      <w:pPr>
        <w:rPr>
          <w:ins w:id="243" w:author="NR_redcap_enh-Core" w:date="2023-10-16T14:42:00Z"/>
        </w:rPr>
      </w:pPr>
      <w:ins w:id="244" w:author="NR_redcap_enh-Core" w:date="2023-10-16T14:42:00Z">
        <w:r w:rsidRPr="005E6579">
          <w:t xml:space="preserve">eRedCap UE is the UE </w:t>
        </w:r>
        <w:r w:rsidRPr="00822453">
          <w:t>with reduced peak data rate and, with or without reduced baseband bandwidth in FR1:</w:t>
        </w:r>
      </w:ins>
    </w:p>
    <w:p w14:paraId="3E8B1ACB" w14:textId="711927AE" w:rsidR="00424620" w:rsidRPr="00822453" w:rsidRDefault="00424620" w:rsidP="00424620">
      <w:pPr>
        <w:pStyle w:val="B1"/>
        <w:rPr>
          <w:ins w:id="245" w:author="NR_redcap_enh-Core" w:date="2023-10-16T14:42:00Z"/>
        </w:rPr>
      </w:pPr>
      <w:ins w:id="246" w:author="NR_redcap_enh-Core" w:date="2023-10-16T14:42:00Z">
        <w:r w:rsidRPr="00822453">
          <w:t>-</w:t>
        </w:r>
        <w:r w:rsidRPr="00822453">
          <w:tab/>
          <w:t>The maximum bandwidth is 20 MHz for FR1. UE features and corresponding capabilities related to UE bandwidths wider than 20 MHz in FR1 are not supported by eRedCap UEs. eRedCap UEs do not support operation in FR2</w:t>
        </w:r>
        <w:r w:rsidR="00EB1C07" w:rsidRPr="00822453">
          <w:t xml:space="preserve"> and in FR1 60kHz SCS</w:t>
        </w:r>
        <w:r w:rsidRPr="00822453">
          <w:t>.</w:t>
        </w:r>
      </w:ins>
    </w:p>
    <w:p w14:paraId="4FE85CC9" w14:textId="77777777" w:rsidR="004D67AD" w:rsidRPr="00822453" w:rsidRDefault="004D67AD" w:rsidP="004D67AD">
      <w:pPr>
        <w:pStyle w:val="Heading4"/>
        <w:rPr>
          <w:ins w:id="247" w:author="NR_redcap_enh-Core" w:date="2023-11-01T13:48:00Z"/>
        </w:rPr>
      </w:pPr>
      <w:ins w:id="248" w:author="NR_redcap_enh-Core" w:date="2023-11-01T13:48:00Z">
        <w:r w:rsidRPr="00822453">
          <w:t>4.2.x.2</w:t>
        </w:r>
        <w:r w:rsidRPr="00822453">
          <w:tab/>
          <w:t>General parameters</w:t>
        </w:r>
      </w:ins>
    </w:p>
    <w:tbl>
      <w:tblPr>
        <w:tblW w:w="988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576"/>
        <w:gridCol w:w="576"/>
        <w:gridCol w:w="720"/>
        <w:gridCol w:w="720"/>
      </w:tblGrid>
      <w:tr w:rsidR="004D67AD" w:rsidRPr="00822453" w14:paraId="28705029" w14:textId="77777777" w:rsidTr="00D95F00">
        <w:trPr>
          <w:cantSplit/>
          <w:ins w:id="249" w:author="NR_redcap_enh-Core" w:date="2023-11-01T13:48:00Z"/>
        </w:trPr>
        <w:tc>
          <w:tcPr>
            <w:tcW w:w="7290" w:type="dxa"/>
          </w:tcPr>
          <w:p w14:paraId="203C6948" w14:textId="77777777" w:rsidR="004D67AD" w:rsidRPr="00822453" w:rsidRDefault="004D67AD" w:rsidP="00D95F00">
            <w:pPr>
              <w:pStyle w:val="TAH"/>
              <w:rPr>
                <w:ins w:id="250" w:author="NR_redcap_enh-Core" w:date="2023-11-01T13:48:00Z"/>
                <w:rFonts w:cs="Arial"/>
                <w:szCs w:val="18"/>
              </w:rPr>
            </w:pPr>
            <w:ins w:id="251" w:author="NR_redcap_enh-Core" w:date="2023-11-01T13:48:00Z">
              <w:r w:rsidRPr="00822453">
                <w:rPr>
                  <w:rFonts w:cs="Arial"/>
                  <w:szCs w:val="18"/>
                </w:rPr>
                <w:t>Definitions for parameters</w:t>
              </w:r>
            </w:ins>
          </w:p>
        </w:tc>
        <w:tc>
          <w:tcPr>
            <w:tcW w:w="576" w:type="dxa"/>
          </w:tcPr>
          <w:p w14:paraId="489FB5F7" w14:textId="77777777" w:rsidR="004D67AD" w:rsidRPr="00822453" w:rsidRDefault="004D67AD" w:rsidP="00D95F00">
            <w:pPr>
              <w:pStyle w:val="TAH"/>
              <w:rPr>
                <w:ins w:id="252" w:author="NR_redcap_enh-Core" w:date="2023-11-01T13:48:00Z"/>
                <w:rFonts w:cs="Arial"/>
                <w:szCs w:val="18"/>
              </w:rPr>
            </w:pPr>
            <w:ins w:id="253" w:author="NR_redcap_enh-Core" w:date="2023-11-01T13:48:00Z">
              <w:r w:rsidRPr="00822453">
                <w:rPr>
                  <w:rFonts w:cs="Arial"/>
                  <w:szCs w:val="18"/>
                </w:rPr>
                <w:t>Per</w:t>
              </w:r>
            </w:ins>
          </w:p>
        </w:tc>
        <w:tc>
          <w:tcPr>
            <w:tcW w:w="576" w:type="dxa"/>
          </w:tcPr>
          <w:p w14:paraId="32149129" w14:textId="77777777" w:rsidR="004D67AD" w:rsidRPr="00822453" w:rsidRDefault="004D67AD" w:rsidP="00D95F00">
            <w:pPr>
              <w:pStyle w:val="TAH"/>
              <w:rPr>
                <w:ins w:id="254" w:author="NR_redcap_enh-Core" w:date="2023-11-01T13:48:00Z"/>
                <w:rFonts w:cs="Arial"/>
                <w:szCs w:val="18"/>
              </w:rPr>
            </w:pPr>
            <w:ins w:id="255" w:author="NR_redcap_enh-Core" w:date="2023-11-01T13:48:00Z">
              <w:r w:rsidRPr="00822453">
                <w:rPr>
                  <w:rFonts w:cs="Arial"/>
                  <w:szCs w:val="18"/>
                </w:rPr>
                <w:t>M</w:t>
              </w:r>
            </w:ins>
          </w:p>
        </w:tc>
        <w:tc>
          <w:tcPr>
            <w:tcW w:w="720" w:type="dxa"/>
          </w:tcPr>
          <w:p w14:paraId="5A118FDC" w14:textId="77777777" w:rsidR="004D67AD" w:rsidRPr="00822453" w:rsidRDefault="004D67AD" w:rsidP="00D95F00">
            <w:pPr>
              <w:pStyle w:val="TAH"/>
              <w:rPr>
                <w:ins w:id="256" w:author="NR_redcap_enh-Core" w:date="2023-11-01T13:48:00Z"/>
                <w:rFonts w:cs="Arial"/>
                <w:szCs w:val="18"/>
              </w:rPr>
            </w:pPr>
            <w:ins w:id="257" w:author="NR_redcap_enh-Core" w:date="2023-11-01T13:48:00Z">
              <w:r w:rsidRPr="00822453">
                <w:rPr>
                  <w:rFonts w:cs="Arial"/>
                  <w:szCs w:val="18"/>
                </w:rPr>
                <w:t>FDD-TDD DIFF</w:t>
              </w:r>
            </w:ins>
          </w:p>
        </w:tc>
        <w:tc>
          <w:tcPr>
            <w:tcW w:w="720" w:type="dxa"/>
          </w:tcPr>
          <w:p w14:paraId="6EC8CD13" w14:textId="77777777" w:rsidR="004D67AD" w:rsidRPr="00822453" w:rsidRDefault="004D67AD" w:rsidP="00D95F00">
            <w:pPr>
              <w:pStyle w:val="TAH"/>
              <w:rPr>
                <w:ins w:id="258" w:author="NR_redcap_enh-Core" w:date="2023-11-01T13:48:00Z"/>
                <w:rFonts w:cs="Arial"/>
                <w:szCs w:val="18"/>
              </w:rPr>
            </w:pPr>
            <w:ins w:id="259" w:author="NR_redcap_enh-Core" w:date="2023-11-01T13:48:00Z">
              <w:r w:rsidRPr="00822453">
                <w:rPr>
                  <w:rFonts w:cs="Arial"/>
                  <w:szCs w:val="18"/>
                </w:rPr>
                <w:t>FR1-FR2 DIFF</w:t>
              </w:r>
            </w:ins>
          </w:p>
        </w:tc>
      </w:tr>
      <w:tr w:rsidR="004D67AD" w:rsidRPr="001925DE" w14:paraId="43F88596" w14:textId="77777777" w:rsidTr="00D95F00">
        <w:trPr>
          <w:cantSplit/>
          <w:ins w:id="260" w:author="NR_redcap_enh-Core" w:date="2023-11-01T13:48:00Z"/>
        </w:trPr>
        <w:tc>
          <w:tcPr>
            <w:tcW w:w="7290" w:type="dxa"/>
          </w:tcPr>
          <w:p w14:paraId="77BFEAEA" w14:textId="77777777" w:rsidR="004D67AD" w:rsidRPr="00822453" w:rsidRDefault="004D67AD" w:rsidP="00D95F00">
            <w:pPr>
              <w:pStyle w:val="TAL"/>
              <w:rPr>
                <w:ins w:id="261" w:author="NR_redcap_enh-Core" w:date="2023-11-01T13:48:00Z"/>
                <w:rFonts w:cs="Arial"/>
                <w:b/>
                <w:bCs/>
                <w:i/>
                <w:iCs/>
                <w:szCs w:val="18"/>
              </w:rPr>
            </w:pPr>
            <w:ins w:id="262" w:author="NR_redcap_enh-Core" w:date="2023-11-01T13:48:00Z">
              <w:r w:rsidRPr="00822453">
                <w:rPr>
                  <w:rFonts w:cs="Arial"/>
                  <w:b/>
                  <w:bCs/>
                  <w:i/>
                  <w:iCs/>
                  <w:szCs w:val="18"/>
                </w:rPr>
                <w:t>eRedCapIgnoreCapabilityFiltering-r18</w:t>
              </w:r>
            </w:ins>
          </w:p>
          <w:p w14:paraId="18A411CA" w14:textId="77777777" w:rsidR="004D67AD" w:rsidRPr="00822453" w:rsidRDefault="004D67AD" w:rsidP="00D95F00">
            <w:pPr>
              <w:pStyle w:val="TAL"/>
              <w:tabs>
                <w:tab w:val="left" w:pos="2948"/>
              </w:tabs>
              <w:rPr>
                <w:ins w:id="263" w:author="NR_redcap_enh-Core" w:date="2023-11-01T13:48:00Z"/>
                <w:rFonts w:cs="Arial"/>
                <w:szCs w:val="18"/>
              </w:rPr>
            </w:pPr>
            <w:ins w:id="264" w:author="NR_redcap_enh-Core" w:date="2023-11-01T13:48:00Z">
              <w:r w:rsidRPr="00822453">
                <w:rPr>
                  <w:rFonts w:cs="Arial"/>
                  <w:szCs w:val="18"/>
                </w:rPr>
                <w:t xml:space="preserve">Indicates that the eRedCap UE ignores the capability filtering enquiry and conveys all the supported bands in the </w:t>
              </w:r>
              <w:r w:rsidRPr="00822453">
                <w:rPr>
                  <w:rFonts w:cs="Arial"/>
                  <w:i/>
                  <w:iCs/>
                  <w:szCs w:val="18"/>
                </w:rPr>
                <w:t>appliedFreqBandListFilter</w:t>
              </w:r>
              <w:r w:rsidRPr="00822453">
                <w:rPr>
                  <w:rFonts w:cs="Arial"/>
                  <w:szCs w:val="18"/>
                </w:rPr>
                <w:t xml:space="preserve">, </w:t>
              </w:r>
              <w:r w:rsidRPr="00822453">
                <w:rPr>
                  <w:bCs/>
                  <w:iCs/>
                </w:rPr>
                <w:t>as specified in TS 38.331 [9]</w:t>
              </w:r>
              <w:r w:rsidRPr="00822453">
                <w:rPr>
                  <w:rFonts w:cs="Arial"/>
                  <w:szCs w:val="18"/>
                </w:rPr>
                <w:t xml:space="preserve">. </w:t>
              </w:r>
            </w:ins>
          </w:p>
          <w:p w14:paraId="694B32BE" w14:textId="77777777" w:rsidR="004D67AD" w:rsidRPr="00822453" w:rsidRDefault="004D67AD" w:rsidP="00D95F00">
            <w:pPr>
              <w:pStyle w:val="TAL"/>
              <w:rPr>
                <w:ins w:id="265" w:author="NR_redcap_enh-Core" w:date="2023-11-01T13:48:00Z"/>
                <w:rFonts w:cs="Arial"/>
                <w:b/>
                <w:bCs/>
                <w:i/>
                <w:iCs/>
                <w:szCs w:val="18"/>
              </w:rPr>
            </w:pPr>
            <w:ins w:id="266" w:author="NR_redcap_enh-Core" w:date="2023-11-01T13:48:00Z">
              <w:r w:rsidRPr="00822453">
                <w:rPr>
                  <w:rFonts w:cs="Arial"/>
                  <w:szCs w:val="18"/>
                </w:rPr>
                <w:t xml:space="preserve">An UE indicating this field shall also </w:t>
              </w:r>
              <w:r w:rsidRPr="00822453">
                <w:t xml:space="preserve">indicate the support of </w:t>
              </w:r>
              <w:r w:rsidRPr="00822453">
                <w:rPr>
                  <w:rFonts w:cs="Arial"/>
                  <w:i/>
                  <w:iCs/>
                  <w:szCs w:val="18"/>
                </w:rPr>
                <w:t>supportOfERedCap-r18</w:t>
              </w:r>
              <w:r w:rsidRPr="00822453">
                <w:rPr>
                  <w:rFonts w:cs="Arial"/>
                  <w:szCs w:val="18"/>
                </w:rPr>
                <w:t xml:space="preserve">. </w:t>
              </w:r>
            </w:ins>
          </w:p>
        </w:tc>
        <w:tc>
          <w:tcPr>
            <w:tcW w:w="576" w:type="dxa"/>
          </w:tcPr>
          <w:p w14:paraId="04E6A45B" w14:textId="77777777" w:rsidR="004D67AD" w:rsidRPr="00822453" w:rsidRDefault="004D67AD" w:rsidP="00D95F00">
            <w:pPr>
              <w:pStyle w:val="TAL"/>
              <w:jc w:val="center"/>
              <w:rPr>
                <w:ins w:id="267" w:author="NR_redcap_enh-Core" w:date="2023-11-01T13:48:00Z"/>
                <w:rFonts w:cs="Arial"/>
                <w:szCs w:val="18"/>
              </w:rPr>
            </w:pPr>
            <w:ins w:id="268" w:author="NR_redcap_enh-Core" w:date="2023-11-01T13:48:00Z">
              <w:r w:rsidRPr="00822453">
                <w:rPr>
                  <w:rFonts w:cs="Arial"/>
                  <w:szCs w:val="18"/>
                </w:rPr>
                <w:t>UE</w:t>
              </w:r>
            </w:ins>
          </w:p>
        </w:tc>
        <w:tc>
          <w:tcPr>
            <w:tcW w:w="576" w:type="dxa"/>
          </w:tcPr>
          <w:p w14:paraId="1F3BD7CE" w14:textId="77777777" w:rsidR="004D67AD" w:rsidRPr="00822453" w:rsidRDefault="004D67AD" w:rsidP="00D95F00">
            <w:pPr>
              <w:pStyle w:val="TAL"/>
              <w:jc w:val="center"/>
              <w:rPr>
                <w:ins w:id="269" w:author="NR_redcap_enh-Core" w:date="2023-11-01T13:48:00Z"/>
                <w:rFonts w:cs="Arial"/>
              </w:rPr>
            </w:pPr>
            <w:ins w:id="270" w:author="NR_redcap_enh-Core" w:date="2023-11-01T13:48:00Z">
              <w:r w:rsidRPr="00822453">
                <w:rPr>
                  <w:rFonts w:cs="Arial"/>
                </w:rPr>
                <w:t>No</w:t>
              </w:r>
            </w:ins>
          </w:p>
        </w:tc>
        <w:tc>
          <w:tcPr>
            <w:tcW w:w="720" w:type="dxa"/>
          </w:tcPr>
          <w:p w14:paraId="55D2BBC6" w14:textId="77777777" w:rsidR="004D67AD" w:rsidRPr="00822453" w:rsidRDefault="004D67AD" w:rsidP="00D95F00">
            <w:pPr>
              <w:pStyle w:val="TAL"/>
              <w:jc w:val="center"/>
              <w:rPr>
                <w:ins w:id="271" w:author="NR_redcap_enh-Core" w:date="2023-11-01T13:48:00Z"/>
                <w:rFonts w:cs="Arial"/>
                <w:szCs w:val="18"/>
              </w:rPr>
            </w:pPr>
            <w:ins w:id="272" w:author="NR_redcap_enh-Core" w:date="2023-11-01T13:48:00Z">
              <w:r w:rsidRPr="00822453">
                <w:rPr>
                  <w:rFonts w:cs="Arial"/>
                  <w:szCs w:val="18"/>
                </w:rPr>
                <w:t>No</w:t>
              </w:r>
            </w:ins>
          </w:p>
        </w:tc>
        <w:tc>
          <w:tcPr>
            <w:tcW w:w="720" w:type="dxa"/>
          </w:tcPr>
          <w:p w14:paraId="107A6EC7" w14:textId="77777777" w:rsidR="004D67AD" w:rsidRPr="00D63A4C" w:rsidRDefault="004D67AD" w:rsidP="00D95F00">
            <w:pPr>
              <w:pStyle w:val="TAL"/>
              <w:jc w:val="center"/>
              <w:rPr>
                <w:ins w:id="273" w:author="NR_redcap_enh-Core" w:date="2023-11-01T13:48:00Z"/>
                <w:rFonts w:cs="Arial"/>
                <w:szCs w:val="18"/>
              </w:rPr>
            </w:pPr>
            <w:ins w:id="274" w:author="NR_redcap_enh-Core" w:date="2023-11-01T13:48:00Z">
              <w:r w:rsidRPr="00822453">
                <w:rPr>
                  <w:rFonts w:cs="Arial"/>
                  <w:szCs w:val="18"/>
                </w:rPr>
                <w:t>FR1 only</w:t>
              </w:r>
            </w:ins>
          </w:p>
        </w:tc>
      </w:tr>
    </w:tbl>
    <w:p w14:paraId="0CED57EB" w14:textId="77777777" w:rsidR="006D2265" w:rsidRDefault="006D2265" w:rsidP="006D2265"/>
    <w:p w14:paraId="0852943D" w14:textId="77777777" w:rsidR="006D2265" w:rsidRPr="005A5309" w:rsidRDefault="006D2265" w:rsidP="0071277A">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37576527" w14:textId="77777777" w:rsidR="006D2265" w:rsidRDefault="006D2265" w:rsidP="00603651"/>
    <w:p w14:paraId="5B3841AF" w14:textId="77777777" w:rsidR="00612BC5" w:rsidRPr="0095297E" w:rsidRDefault="00612BC5" w:rsidP="00612BC5">
      <w:pPr>
        <w:pStyle w:val="Heading2"/>
      </w:pPr>
      <w:bookmarkStart w:id="275" w:name="_Toc146751364"/>
      <w:r w:rsidRPr="0095297E">
        <w:t>5.6</w:t>
      </w:r>
      <w:r w:rsidRPr="0095297E">
        <w:tab/>
        <w:t>RRM measurement features</w:t>
      </w:r>
      <w:bookmarkEnd w:id="2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12BC5" w:rsidRPr="0095297E" w14:paraId="6F0B98DA" w14:textId="77777777" w:rsidTr="00124E87">
        <w:trPr>
          <w:cantSplit/>
          <w:tblHeader/>
        </w:trPr>
        <w:tc>
          <w:tcPr>
            <w:tcW w:w="9630" w:type="dxa"/>
          </w:tcPr>
          <w:p w14:paraId="183CC984" w14:textId="77777777" w:rsidR="00612BC5" w:rsidRPr="0095297E" w:rsidRDefault="00612BC5" w:rsidP="00124E87">
            <w:pPr>
              <w:pStyle w:val="TAH"/>
            </w:pPr>
            <w:r w:rsidRPr="0095297E">
              <w:t>Definitions for feature</w:t>
            </w:r>
          </w:p>
        </w:tc>
      </w:tr>
      <w:tr w:rsidR="00612BC5" w:rsidRPr="0095297E" w14:paraId="3394CFDA" w14:textId="77777777" w:rsidTr="00124E87">
        <w:trPr>
          <w:cantSplit/>
          <w:tblHeader/>
        </w:trPr>
        <w:tc>
          <w:tcPr>
            <w:tcW w:w="9630" w:type="dxa"/>
          </w:tcPr>
          <w:p w14:paraId="2AF3E379" w14:textId="77777777" w:rsidR="00612BC5" w:rsidRPr="0095297E" w:rsidRDefault="00612BC5" w:rsidP="00124E87">
            <w:pPr>
              <w:pStyle w:val="TAL"/>
              <w:rPr>
                <w:b/>
                <w:bCs/>
              </w:rPr>
            </w:pPr>
            <w:r w:rsidRPr="0095297E">
              <w:rPr>
                <w:b/>
                <w:bCs/>
              </w:rPr>
              <w:t>High speed inter-frequency IDLE/INACTIVE measurements</w:t>
            </w:r>
          </w:p>
          <w:p w14:paraId="696A7198" w14:textId="77777777" w:rsidR="00612BC5" w:rsidRPr="0095297E" w:rsidRDefault="00612BC5" w:rsidP="00124E87">
            <w:pPr>
              <w:pStyle w:val="TAL"/>
            </w:pPr>
            <w:r w:rsidRPr="0095297E">
              <w:t>It is optional for UE to support high speed inter-frequency measurements in RRC_IDLE/RRC_INACTIVE as specified in TS 38.133 [5].</w:t>
            </w:r>
          </w:p>
        </w:tc>
      </w:tr>
      <w:tr w:rsidR="00612BC5" w:rsidRPr="0095297E" w14:paraId="79DEA556" w14:textId="77777777" w:rsidTr="00124E87">
        <w:trPr>
          <w:cantSplit/>
          <w:tblHeader/>
        </w:trPr>
        <w:tc>
          <w:tcPr>
            <w:tcW w:w="9630" w:type="dxa"/>
          </w:tcPr>
          <w:p w14:paraId="6EF6ACCB" w14:textId="77777777" w:rsidR="00612BC5" w:rsidRPr="0095297E" w:rsidRDefault="00612BC5" w:rsidP="00124E87">
            <w:pPr>
              <w:keepNext/>
              <w:keepLines/>
              <w:spacing w:after="0"/>
              <w:rPr>
                <w:rFonts w:ascii="Arial" w:hAnsi="Arial"/>
                <w:b/>
                <w:bCs/>
                <w:sz w:val="18"/>
              </w:rPr>
            </w:pPr>
            <w:bookmarkStart w:id="276" w:name="_Hlk112254287"/>
            <w:r w:rsidRPr="0095297E">
              <w:rPr>
                <w:rFonts w:ascii="Arial" w:hAnsi="Arial"/>
                <w:b/>
                <w:bCs/>
                <w:sz w:val="18"/>
              </w:rPr>
              <w:t>Location-based measurement</w:t>
            </w:r>
            <w:r w:rsidRPr="0095297E">
              <w:rPr>
                <w:rFonts w:ascii="Arial" w:hAnsi="Arial"/>
                <w:b/>
                <w:sz w:val="18"/>
              </w:rPr>
              <w:t xml:space="preserve"> </w:t>
            </w:r>
            <w:r w:rsidRPr="0095297E">
              <w:rPr>
                <w:rFonts w:ascii="Arial" w:hAnsi="Arial"/>
                <w:b/>
                <w:bCs/>
                <w:sz w:val="18"/>
              </w:rPr>
              <w:t>initiation</w:t>
            </w:r>
          </w:p>
          <w:p w14:paraId="084FD658" w14:textId="77777777" w:rsidR="00612BC5" w:rsidRPr="0095297E" w:rsidRDefault="00612BC5" w:rsidP="00124E87">
            <w:pPr>
              <w:pStyle w:val="TAL"/>
              <w:rPr>
                <w:b/>
                <w:bCs/>
              </w:rPr>
            </w:pPr>
            <w:r w:rsidRPr="0095297E">
              <w:t>It is optional for the UE in RRC_IDLE/RRC_INACTIVE to support location based RRM measurements of neighbour cells in NTN quasi-Earth fixed system as specified in TS 38.304 [21].</w:t>
            </w:r>
            <w:bookmarkEnd w:id="276"/>
          </w:p>
        </w:tc>
      </w:tr>
      <w:tr w:rsidR="00612BC5" w:rsidRPr="0095297E" w14:paraId="3A237D30" w14:textId="77777777" w:rsidTr="00124E87">
        <w:trPr>
          <w:cantSplit/>
          <w:tblHeader/>
        </w:trPr>
        <w:tc>
          <w:tcPr>
            <w:tcW w:w="9630" w:type="dxa"/>
          </w:tcPr>
          <w:p w14:paraId="6D79DD5C" w14:textId="77777777" w:rsidR="00612BC5" w:rsidRPr="0095297E" w:rsidRDefault="00612BC5" w:rsidP="00124E87">
            <w:pPr>
              <w:pStyle w:val="TAL"/>
              <w:rPr>
                <w:b/>
                <w:bCs/>
              </w:rPr>
            </w:pPr>
            <w:r w:rsidRPr="0095297E">
              <w:rPr>
                <w:b/>
                <w:bCs/>
              </w:rPr>
              <w:t>Relaxed measurement</w:t>
            </w:r>
          </w:p>
          <w:p w14:paraId="772DFBD8" w14:textId="77777777" w:rsidR="00612BC5" w:rsidRPr="0095297E" w:rsidRDefault="00612BC5" w:rsidP="00124E87">
            <w:pPr>
              <w:pStyle w:val="TAL"/>
            </w:pPr>
            <w:r w:rsidRPr="0095297E">
              <w:t>It is optional for UE to support relaxed RRM measurements of neighbour cells in RRC_IDLE/RRC_INACTIVE as specified in TS 38.304 [21].</w:t>
            </w:r>
          </w:p>
        </w:tc>
      </w:tr>
      <w:tr w:rsidR="00612BC5" w:rsidRPr="0095297E" w14:paraId="2D02DD65" w14:textId="77777777" w:rsidTr="00124E8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866DAE" w14:textId="77777777" w:rsidR="00612BC5" w:rsidRPr="0095297E" w:rsidRDefault="00612BC5" w:rsidP="00124E87">
            <w:pPr>
              <w:pStyle w:val="TAL"/>
              <w:rPr>
                <w:b/>
                <w:bCs/>
              </w:rPr>
            </w:pPr>
            <w:r w:rsidRPr="0095297E">
              <w:rPr>
                <w:b/>
                <w:bCs/>
              </w:rPr>
              <w:t>Rel-17 relaxed measurement for RRC_IDLE/RRC_INACTIVE</w:t>
            </w:r>
          </w:p>
          <w:p w14:paraId="062AA4D9" w14:textId="74DB10CD" w:rsidR="00612BC5" w:rsidRPr="0095297E" w:rsidRDefault="00612BC5" w:rsidP="00124E87">
            <w:pPr>
              <w:pStyle w:val="TAL"/>
            </w:pPr>
            <w:r w:rsidRPr="0095297E">
              <w:t xml:space="preserve">It is optional for </w:t>
            </w:r>
            <w:ins w:id="277" w:author="NR_redcap_enh-Core" w:date="2023-10-16T14:41:00Z">
              <w:r w:rsidR="00BB5BFA">
                <w:t>(e)</w:t>
              </w:r>
            </w:ins>
            <w:r w:rsidRPr="0095297E">
              <w:t>RedCap UE to support Rel-17 relaxed RRM measurements of neighbour cells in RRC_IDLE/RRC_INACTIVE as specified in TS 38.304 [21].</w:t>
            </w:r>
          </w:p>
        </w:tc>
      </w:tr>
      <w:tr w:rsidR="00612BC5" w:rsidRPr="0095297E" w14:paraId="6FED5F5F" w14:textId="77777777" w:rsidTr="00124E8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1F426E2" w14:textId="77777777" w:rsidR="00612BC5" w:rsidRPr="0095297E" w:rsidRDefault="00612BC5" w:rsidP="00124E87">
            <w:pPr>
              <w:pStyle w:val="TAL"/>
              <w:rPr>
                <w:b/>
                <w:bCs/>
              </w:rPr>
            </w:pPr>
            <w:r w:rsidRPr="0095297E">
              <w:rPr>
                <w:b/>
                <w:bCs/>
              </w:rPr>
              <w:t>Enhanced RRM requirements for measurements in IDLE and INACTIVE modes</w:t>
            </w:r>
          </w:p>
          <w:p w14:paraId="6E8498F8" w14:textId="77777777" w:rsidR="00612BC5" w:rsidRPr="0095297E" w:rsidRDefault="00612BC5" w:rsidP="00124E87">
            <w:pPr>
              <w:pStyle w:val="TAL"/>
              <w:rPr>
                <w:b/>
                <w:bCs/>
              </w:rPr>
            </w:pPr>
            <w:r w:rsidRPr="0095297E">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612BC5" w:rsidRPr="0095297E" w14:paraId="0EA22F0D" w14:textId="77777777" w:rsidTr="00124E8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070B454" w14:textId="77777777" w:rsidR="00612BC5" w:rsidRPr="0095297E" w:rsidRDefault="00612BC5" w:rsidP="00124E87">
            <w:pPr>
              <w:pStyle w:val="TAL"/>
              <w:rPr>
                <w:b/>
                <w:bCs/>
              </w:rPr>
            </w:pPr>
            <w:r w:rsidRPr="0095297E">
              <w:rPr>
                <w:b/>
                <w:bCs/>
              </w:rPr>
              <w:t>Time-based measurement initiation</w:t>
            </w:r>
          </w:p>
          <w:p w14:paraId="7EC2B4E2" w14:textId="77777777" w:rsidR="00612BC5" w:rsidRPr="0095297E" w:rsidRDefault="00612BC5" w:rsidP="00124E87">
            <w:pPr>
              <w:pStyle w:val="TAL"/>
            </w:pPr>
            <w:r w:rsidRPr="0095297E">
              <w:t>It is optional for the UE in RRC_IDLE/RRC_INACTIVE to support time based RRM measurements of neighbour cells in NTN quasi-Earth fixed system as specified in TS 38.304 [21].</w:t>
            </w:r>
          </w:p>
        </w:tc>
      </w:tr>
    </w:tbl>
    <w:p w14:paraId="7EF3C8C8" w14:textId="77777777" w:rsidR="00612BC5" w:rsidRPr="0095297E" w:rsidRDefault="00612BC5" w:rsidP="00612BC5"/>
    <w:p w14:paraId="614E5625" w14:textId="77777777" w:rsidR="00603651" w:rsidRPr="005A5309" w:rsidRDefault="00603651" w:rsidP="0071277A">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78FE2DEE" w14:textId="77777777" w:rsidR="00410622" w:rsidRDefault="00410622" w:rsidP="00410622"/>
    <w:p w14:paraId="4A34FBB8" w14:textId="77777777" w:rsidR="00410622" w:rsidRPr="00E17F69" w:rsidRDefault="00410622" w:rsidP="0041062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SimSun" w:hAnsi="Arial"/>
          <w:sz w:val="36"/>
          <w:lang w:eastAsia="zh-CN"/>
        </w:rPr>
      </w:pPr>
      <w:bookmarkStart w:id="278" w:name="_Toc12750916"/>
      <w:bookmarkStart w:id="279" w:name="_Toc29382281"/>
      <w:bookmarkStart w:id="280" w:name="_Toc37093398"/>
      <w:bookmarkStart w:id="281" w:name="_Toc37238674"/>
      <w:bookmarkStart w:id="282" w:name="_Toc37238788"/>
      <w:bookmarkStart w:id="283" w:name="_Toc46488713"/>
      <w:bookmarkStart w:id="284" w:name="_Toc52574137"/>
      <w:bookmarkStart w:id="285" w:name="_Toc52574223"/>
      <w:bookmarkStart w:id="286" w:name="_Toc146751371"/>
      <w:r w:rsidRPr="00E17F69">
        <w:rPr>
          <w:rFonts w:ascii="Arial" w:eastAsia="SimSun" w:hAnsi="Arial"/>
          <w:sz w:val="36"/>
          <w:lang w:eastAsia="zh-CN"/>
        </w:rPr>
        <w:t>8</w:t>
      </w:r>
      <w:r w:rsidRPr="00E17F69">
        <w:rPr>
          <w:rFonts w:ascii="Arial" w:hAnsi="Arial"/>
          <w:sz w:val="36"/>
          <w:lang w:eastAsia="ja-JP"/>
        </w:rPr>
        <w:tab/>
      </w:r>
      <w:r w:rsidRPr="00E17F69">
        <w:rPr>
          <w:rFonts w:ascii="Arial" w:eastAsia="SimSun" w:hAnsi="Arial"/>
          <w:sz w:val="36"/>
          <w:lang w:eastAsia="zh-CN"/>
        </w:rPr>
        <w:t xml:space="preserve">UE </w:t>
      </w:r>
      <w:r w:rsidRPr="00E17F69">
        <w:rPr>
          <w:rFonts w:ascii="Arial" w:hAnsi="Arial"/>
          <w:sz w:val="36"/>
          <w:lang w:eastAsia="ja-JP"/>
        </w:rPr>
        <w:t xml:space="preserve">Capability </w:t>
      </w:r>
      <w:r w:rsidRPr="00E17F69">
        <w:rPr>
          <w:rFonts w:ascii="Arial" w:eastAsia="SimSun" w:hAnsi="Arial"/>
          <w:sz w:val="36"/>
          <w:lang w:eastAsia="zh-CN"/>
        </w:rPr>
        <w:t>Constraints</w:t>
      </w:r>
      <w:bookmarkEnd w:id="278"/>
      <w:bookmarkEnd w:id="279"/>
      <w:bookmarkEnd w:id="280"/>
      <w:bookmarkEnd w:id="281"/>
      <w:bookmarkEnd w:id="282"/>
      <w:bookmarkEnd w:id="283"/>
      <w:bookmarkEnd w:id="284"/>
      <w:bookmarkEnd w:id="285"/>
      <w:bookmarkEnd w:id="286"/>
    </w:p>
    <w:p w14:paraId="6DA9B036" w14:textId="77777777" w:rsidR="00410622" w:rsidRPr="00E17F69" w:rsidRDefault="00410622" w:rsidP="00410622">
      <w:pPr>
        <w:overflowPunct w:val="0"/>
        <w:autoSpaceDE w:val="0"/>
        <w:autoSpaceDN w:val="0"/>
        <w:adjustRightInd w:val="0"/>
        <w:textAlignment w:val="baseline"/>
        <w:rPr>
          <w:lang w:eastAsia="ja-JP"/>
        </w:rPr>
      </w:pPr>
      <w:r w:rsidRPr="00E17F69">
        <w:rPr>
          <w:lang w:eastAsia="ja-JP"/>
        </w:rPr>
        <w:t xml:space="preserve">The following table lists constraints </w:t>
      </w:r>
      <w:r w:rsidRPr="00E17F69">
        <w:rPr>
          <w:rFonts w:eastAsia="SimSun"/>
          <w:lang w:eastAsia="zh-CN"/>
        </w:rPr>
        <w:t>indicating</w:t>
      </w:r>
      <w:r w:rsidRPr="00E17F69">
        <w:rPr>
          <w:lang w:eastAsia="ja-JP"/>
        </w:rPr>
        <w:t xml:space="preserve"> the UE capabilities</w:t>
      </w:r>
      <w:r w:rsidRPr="00E17F69">
        <w:rPr>
          <w:rFonts w:eastAsia="SimSun"/>
          <w:lang w:eastAsia="zh-CN"/>
        </w:rPr>
        <w:t xml:space="preserve"> that the UE shall support</w:t>
      </w:r>
      <w:r w:rsidRPr="00E17F69">
        <w:rPr>
          <w:lang w:eastAsia="ja-JP"/>
        </w:rPr>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410622" w:rsidRPr="00E17F69" w14:paraId="32F654AD" w14:textId="77777777" w:rsidTr="00124E87">
        <w:trPr>
          <w:cantSplit/>
          <w:tblHeader/>
          <w:jc w:val="center"/>
        </w:trPr>
        <w:tc>
          <w:tcPr>
            <w:tcW w:w="1093" w:type="pct"/>
          </w:tcPr>
          <w:p w14:paraId="21D9F6D0" w14:textId="77777777" w:rsidR="00410622" w:rsidRPr="00E17F69" w:rsidRDefault="00410622" w:rsidP="00124E87">
            <w:pPr>
              <w:keepNext/>
              <w:keepLines/>
              <w:overflowPunct w:val="0"/>
              <w:autoSpaceDE w:val="0"/>
              <w:autoSpaceDN w:val="0"/>
              <w:adjustRightInd w:val="0"/>
              <w:spacing w:after="0"/>
              <w:jc w:val="center"/>
              <w:textAlignment w:val="baseline"/>
              <w:rPr>
                <w:rFonts w:ascii="Arial" w:hAnsi="Arial"/>
                <w:b/>
                <w:sz w:val="18"/>
                <w:lang w:eastAsia="en-GB"/>
              </w:rPr>
            </w:pPr>
            <w:r w:rsidRPr="00E17F69">
              <w:rPr>
                <w:rFonts w:ascii="Arial" w:hAnsi="Arial"/>
                <w:b/>
                <w:sz w:val="18"/>
                <w:lang w:eastAsia="en-GB"/>
              </w:rPr>
              <w:t>Parameter</w:t>
            </w:r>
          </w:p>
        </w:tc>
        <w:tc>
          <w:tcPr>
            <w:tcW w:w="2313" w:type="pct"/>
          </w:tcPr>
          <w:p w14:paraId="41DE5251" w14:textId="77777777" w:rsidR="00410622" w:rsidRPr="00E17F69" w:rsidRDefault="00410622" w:rsidP="00124E87">
            <w:pPr>
              <w:keepNext/>
              <w:keepLines/>
              <w:overflowPunct w:val="0"/>
              <w:autoSpaceDE w:val="0"/>
              <w:autoSpaceDN w:val="0"/>
              <w:adjustRightInd w:val="0"/>
              <w:spacing w:after="0"/>
              <w:jc w:val="center"/>
              <w:textAlignment w:val="baseline"/>
              <w:rPr>
                <w:rFonts w:ascii="Arial" w:eastAsia="SimSun" w:hAnsi="Arial"/>
                <w:b/>
                <w:sz w:val="18"/>
                <w:lang w:eastAsia="zh-CN"/>
              </w:rPr>
            </w:pPr>
            <w:r w:rsidRPr="00E17F69">
              <w:rPr>
                <w:rFonts w:ascii="Arial" w:hAnsi="Arial"/>
                <w:b/>
                <w:sz w:val="18"/>
                <w:lang w:eastAsia="zh-CN"/>
              </w:rPr>
              <w:t>D</w:t>
            </w:r>
            <w:r w:rsidRPr="00E17F69">
              <w:rPr>
                <w:rFonts w:ascii="Arial" w:eastAsia="SimSun" w:hAnsi="Arial"/>
                <w:b/>
                <w:sz w:val="18"/>
                <w:lang w:eastAsia="zh-CN"/>
              </w:rPr>
              <w:t>escription</w:t>
            </w:r>
          </w:p>
        </w:tc>
        <w:tc>
          <w:tcPr>
            <w:tcW w:w="1594" w:type="pct"/>
          </w:tcPr>
          <w:p w14:paraId="0908D594" w14:textId="77777777" w:rsidR="00410622" w:rsidRPr="00E17F69" w:rsidRDefault="00410622" w:rsidP="00124E87">
            <w:pPr>
              <w:keepNext/>
              <w:keepLines/>
              <w:overflowPunct w:val="0"/>
              <w:autoSpaceDE w:val="0"/>
              <w:autoSpaceDN w:val="0"/>
              <w:adjustRightInd w:val="0"/>
              <w:spacing w:after="0"/>
              <w:jc w:val="center"/>
              <w:textAlignment w:val="baseline"/>
              <w:rPr>
                <w:rFonts w:ascii="Arial" w:hAnsi="Arial"/>
                <w:b/>
                <w:sz w:val="18"/>
                <w:lang w:eastAsia="en-GB"/>
              </w:rPr>
            </w:pPr>
            <w:r w:rsidRPr="00E17F69">
              <w:rPr>
                <w:rFonts w:ascii="Arial" w:hAnsi="Arial"/>
                <w:b/>
                <w:sz w:val="18"/>
                <w:lang w:eastAsia="en-GB"/>
              </w:rPr>
              <w:t>Value</w:t>
            </w:r>
          </w:p>
        </w:tc>
      </w:tr>
      <w:tr w:rsidR="00410622" w:rsidRPr="00E17F69" w14:paraId="35A18FAF" w14:textId="77777777" w:rsidTr="00124E87">
        <w:trPr>
          <w:cantSplit/>
          <w:trHeight w:val="934"/>
          <w:jc w:val="center"/>
        </w:trPr>
        <w:tc>
          <w:tcPr>
            <w:tcW w:w="1093" w:type="pct"/>
          </w:tcPr>
          <w:p w14:paraId="2F1B3662"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#DRBs</w:t>
            </w:r>
          </w:p>
        </w:tc>
        <w:tc>
          <w:tcPr>
            <w:tcW w:w="2313" w:type="pct"/>
          </w:tcPr>
          <w:p w14:paraId="420216A8"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T</w:t>
            </w:r>
            <w:r w:rsidRPr="00E17F69">
              <w:rPr>
                <w:rFonts w:ascii="Arial" w:hAnsi="Arial"/>
                <w:sz w:val="18"/>
                <w:lang w:eastAsia="en-GB"/>
              </w:rPr>
              <w:t>he number of DRBs that a UE shall support</w:t>
            </w:r>
            <w:r w:rsidRPr="00E17F69">
              <w:rPr>
                <w:rFonts w:ascii="Arial" w:hAnsi="Arial"/>
                <w:sz w:val="18"/>
                <w:lang w:eastAsia="zh-CN"/>
              </w:rPr>
              <w:t>.</w:t>
            </w:r>
          </w:p>
        </w:tc>
        <w:tc>
          <w:tcPr>
            <w:tcW w:w="1594" w:type="pct"/>
          </w:tcPr>
          <w:p w14:paraId="652C08B1" w14:textId="5693D2EF"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 xml:space="preserve">8 per UE, for </w:t>
            </w:r>
            <w:ins w:id="287" w:author="NR_redcap_enh-Core" w:date="2023-10-16T14:41:00Z">
              <w:r w:rsidR="00BB5BFA" w:rsidRPr="00623851">
                <w:rPr>
                  <w:rFonts w:ascii="Arial" w:hAnsi="Arial"/>
                  <w:sz w:val="18"/>
                  <w:lang w:eastAsia="zh-CN"/>
                </w:rPr>
                <w:t>(e)</w:t>
              </w:r>
            </w:ins>
            <w:r w:rsidRPr="00E17F69">
              <w:rPr>
                <w:rFonts w:ascii="Arial" w:hAnsi="Arial"/>
                <w:sz w:val="18"/>
                <w:lang w:eastAsia="zh-CN"/>
              </w:rPr>
              <w:t>RedCap UEs.</w:t>
            </w:r>
          </w:p>
          <w:p w14:paraId="65564A16"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16 per UE, otherwise.</w:t>
            </w:r>
          </w:p>
          <w:p w14:paraId="3A651B63" w14:textId="77777777" w:rsidR="00410622" w:rsidRPr="00E17F69" w:rsidRDefault="00410622" w:rsidP="00623851">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NOTE 1</w:t>
            </w:r>
          </w:p>
          <w:p w14:paraId="53D8864C" w14:textId="77777777" w:rsidR="00410622" w:rsidRPr="00E17F69" w:rsidRDefault="00410622" w:rsidP="00623851">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NOTE 3</w:t>
            </w:r>
          </w:p>
          <w:p w14:paraId="34A4E994" w14:textId="77777777" w:rsidR="00410622" w:rsidRPr="00E17F69" w:rsidRDefault="00410622" w:rsidP="00623851">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NOTE 4</w:t>
            </w:r>
          </w:p>
        </w:tc>
      </w:tr>
      <w:tr w:rsidR="00410622" w:rsidRPr="00E17F69" w14:paraId="601817C3" w14:textId="77777777" w:rsidTr="00124E87">
        <w:trPr>
          <w:cantSplit/>
          <w:jc w:val="center"/>
        </w:trPr>
        <w:tc>
          <w:tcPr>
            <w:tcW w:w="1093" w:type="pct"/>
            <w:tcBorders>
              <w:top w:val="single" w:sz="4" w:space="0" w:color="auto"/>
              <w:left w:val="single" w:sz="4" w:space="0" w:color="auto"/>
              <w:bottom w:val="single" w:sz="4" w:space="0" w:color="auto"/>
              <w:right w:val="single" w:sz="4" w:space="0" w:color="auto"/>
            </w:tcBorders>
          </w:tcPr>
          <w:p w14:paraId="1211F9E7"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en-GB"/>
              </w:rPr>
              <w:t>#minCellperMeasObjectNR</w:t>
            </w:r>
          </w:p>
          <w:p w14:paraId="56ACD7C7"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p>
        </w:tc>
        <w:tc>
          <w:tcPr>
            <w:tcW w:w="2313" w:type="pct"/>
            <w:tcBorders>
              <w:top w:val="single" w:sz="4" w:space="0" w:color="auto"/>
              <w:left w:val="single" w:sz="4" w:space="0" w:color="auto"/>
              <w:bottom w:val="single" w:sz="4" w:space="0" w:color="auto"/>
              <w:right w:val="single" w:sz="4" w:space="0" w:color="auto"/>
            </w:tcBorders>
          </w:tcPr>
          <w:p w14:paraId="3FDEC45C"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T</w:t>
            </w:r>
            <w:r w:rsidRPr="00E17F69">
              <w:rPr>
                <w:rFonts w:ascii="Arial" w:hAnsi="Arial"/>
                <w:sz w:val="18"/>
                <w:lang w:eastAsia="en-GB"/>
              </w:rPr>
              <w:t xml:space="preserve">he minimum number of neighbour cells (excluding exclude-list cells) that a UE shall be able to </w:t>
            </w:r>
            <w:r w:rsidRPr="00E17F69">
              <w:rPr>
                <w:rFonts w:ascii="Arial" w:eastAsia="SimSun" w:hAnsi="Arial"/>
                <w:sz w:val="18"/>
                <w:lang w:eastAsia="zh-CN"/>
              </w:rPr>
              <w:t>store</w:t>
            </w:r>
            <w:r w:rsidRPr="00E17F69">
              <w:rPr>
                <w:rFonts w:ascii="Arial" w:hAnsi="Arial"/>
                <w:sz w:val="18"/>
                <w:lang w:eastAsia="en-GB"/>
              </w:rPr>
              <w:t xml:space="preserve"> </w:t>
            </w:r>
            <w:r w:rsidRPr="00E17F69">
              <w:rPr>
                <w:rFonts w:ascii="Arial" w:eastAsia="SimSun" w:hAnsi="Arial"/>
                <w:sz w:val="18"/>
                <w:lang w:eastAsia="zh-CN"/>
              </w:rPr>
              <w:t>associated with</w:t>
            </w:r>
            <w:r w:rsidRPr="00E17F69">
              <w:rPr>
                <w:rFonts w:ascii="Arial" w:hAnsi="Arial"/>
                <w:sz w:val="18"/>
                <w:lang w:eastAsia="en-GB"/>
              </w:rPr>
              <w:t xml:space="preserve"> a MeasObjectNR</w:t>
            </w:r>
            <w:r w:rsidRPr="00E17F69">
              <w:rPr>
                <w:rFonts w:ascii="Arial" w:hAnsi="Arial"/>
                <w:sz w:val="18"/>
                <w:lang w:eastAsia="zh-CN"/>
              </w:rPr>
              <w:t>.</w:t>
            </w:r>
          </w:p>
        </w:tc>
        <w:tc>
          <w:tcPr>
            <w:tcW w:w="1594" w:type="pct"/>
            <w:tcBorders>
              <w:top w:val="single" w:sz="4" w:space="0" w:color="auto"/>
              <w:left w:val="single" w:sz="4" w:space="0" w:color="auto"/>
              <w:bottom w:val="single" w:sz="4" w:space="0" w:color="auto"/>
              <w:right w:val="single" w:sz="4" w:space="0" w:color="auto"/>
            </w:tcBorders>
          </w:tcPr>
          <w:p w14:paraId="601FD9CF"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32</w:t>
            </w:r>
          </w:p>
          <w:p w14:paraId="40F3B29D"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NOTE 2</w:t>
            </w:r>
          </w:p>
        </w:tc>
      </w:tr>
      <w:tr w:rsidR="00410622" w:rsidRPr="00E17F69" w14:paraId="0066030B" w14:textId="77777777" w:rsidTr="00124E87">
        <w:trPr>
          <w:cantSplit/>
          <w:jc w:val="center"/>
        </w:trPr>
        <w:tc>
          <w:tcPr>
            <w:tcW w:w="1093" w:type="pct"/>
            <w:tcBorders>
              <w:top w:val="single" w:sz="4" w:space="0" w:color="auto"/>
              <w:left w:val="single" w:sz="4" w:space="0" w:color="auto"/>
              <w:bottom w:val="single" w:sz="4" w:space="0" w:color="auto"/>
              <w:right w:val="single" w:sz="4" w:space="0" w:color="auto"/>
            </w:tcBorders>
          </w:tcPr>
          <w:p w14:paraId="17546ECE"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#minExcludedCellRangesperMeasObjectNR</w:t>
            </w:r>
          </w:p>
        </w:tc>
        <w:tc>
          <w:tcPr>
            <w:tcW w:w="2313" w:type="pct"/>
            <w:tcBorders>
              <w:top w:val="single" w:sz="4" w:space="0" w:color="auto"/>
              <w:left w:val="single" w:sz="4" w:space="0" w:color="auto"/>
              <w:bottom w:val="single" w:sz="4" w:space="0" w:color="auto"/>
              <w:right w:val="single" w:sz="4" w:space="0" w:color="auto"/>
            </w:tcBorders>
          </w:tcPr>
          <w:p w14:paraId="1D2B9BF2"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en-GB"/>
              </w:rPr>
              <w:t xml:space="preserve">The minimum number of exclude-list cell PCI ranges that a UE shall be able to </w:t>
            </w:r>
            <w:r w:rsidRPr="00E17F69">
              <w:rPr>
                <w:rFonts w:ascii="Arial" w:eastAsia="SimSun" w:hAnsi="Arial"/>
                <w:sz w:val="18"/>
                <w:lang w:eastAsia="zh-CN"/>
              </w:rPr>
              <w:t>store associated with</w:t>
            </w:r>
            <w:r w:rsidRPr="00E17F69">
              <w:rPr>
                <w:rFonts w:ascii="Arial" w:hAnsi="Arial"/>
                <w:sz w:val="18"/>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2D0A54DA"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8</w:t>
            </w:r>
          </w:p>
        </w:tc>
      </w:tr>
      <w:tr w:rsidR="00410622" w:rsidRPr="00E17F69" w14:paraId="6EC8E7B1" w14:textId="77777777" w:rsidTr="00124E87">
        <w:trPr>
          <w:cantSplit/>
          <w:jc w:val="center"/>
        </w:trPr>
        <w:tc>
          <w:tcPr>
            <w:tcW w:w="1093" w:type="pct"/>
            <w:tcBorders>
              <w:top w:val="single" w:sz="4" w:space="0" w:color="auto"/>
              <w:left w:val="single" w:sz="4" w:space="0" w:color="auto"/>
              <w:bottom w:val="single" w:sz="4" w:space="0" w:color="auto"/>
              <w:right w:val="single" w:sz="4" w:space="0" w:color="auto"/>
            </w:tcBorders>
          </w:tcPr>
          <w:p w14:paraId="648F7A49"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#minExcludedCellperMeasObjectEUTRA</w:t>
            </w:r>
          </w:p>
        </w:tc>
        <w:tc>
          <w:tcPr>
            <w:tcW w:w="2313" w:type="pct"/>
            <w:tcBorders>
              <w:top w:val="single" w:sz="4" w:space="0" w:color="auto"/>
              <w:left w:val="single" w:sz="4" w:space="0" w:color="auto"/>
              <w:bottom w:val="single" w:sz="4" w:space="0" w:color="auto"/>
              <w:right w:val="single" w:sz="4" w:space="0" w:color="auto"/>
            </w:tcBorders>
          </w:tcPr>
          <w:p w14:paraId="6F5332B0"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 xml:space="preserve">The minimum number of exclude-list cells that a UE shall be able to </w:t>
            </w:r>
            <w:r w:rsidRPr="00E17F69">
              <w:rPr>
                <w:rFonts w:ascii="Arial" w:eastAsia="SimSun" w:hAnsi="Arial"/>
                <w:sz w:val="18"/>
                <w:lang w:eastAsia="zh-CN"/>
              </w:rPr>
              <w:t>store associated with</w:t>
            </w:r>
            <w:r w:rsidRPr="00E17F69">
              <w:rPr>
                <w:rFonts w:ascii="Arial" w:hAnsi="Arial"/>
                <w:sz w:val="18"/>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65CC6EF0"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32</w:t>
            </w:r>
          </w:p>
        </w:tc>
      </w:tr>
      <w:tr w:rsidR="00410622" w:rsidRPr="00E17F69" w14:paraId="22ECEDCB" w14:textId="77777777" w:rsidTr="00124E87">
        <w:trPr>
          <w:cantSplit/>
          <w:jc w:val="center"/>
        </w:trPr>
        <w:tc>
          <w:tcPr>
            <w:tcW w:w="1093" w:type="pct"/>
            <w:tcBorders>
              <w:top w:val="single" w:sz="4" w:space="0" w:color="auto"/>
              <w:left w:val="single" w:sz="4" w:space="0" w:color="auto"/>
              <w:bottom w:val="single" w:sz="4" w:space="0" w:color="auto"/>
              <w:right w:val="single" w:sz="4" w:space="0" w:color="auto"/>
            </w:tcBorders>
          </w:tcPr>
          <w:p w14:paraId="2C6D70D5"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en-GB"/>
              </w:rPr>
              <w:t>#minCellperMeasObjectEUTRA</w:t>
            </w:r>
          </w:p>
          <w:p w14:paraId="7D8E54D8"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p>
        </w:tc>
        <w:tc>
          <w:tcPr>
            <w:tcW w:w="2313" w:type="pct"/>
            <w:tcBorders>
              <w:top w:val="single" w:sz="4" w:space="0" w:color="auto"/>
              <w:left w:val="single" w:sz="4" w:space="0" w:color="auto"/>
              <w:bottom w:val="single" w:sz="4" w:space="0" w:color="auto"/>
              <w:right w:val="single" w:sz="4" w:space="0" w:color="auto"/>
            </w:tcBorders>
          </w:tcPr>
          <w:p w14:paraId="5859EEE2"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 xml:space="preserve">The minimum number of neighbour cells that a UE shall be able to store </w:t>
            </w:r>
            <w:r w:rsidRPr="00E17F69">
              <w:rPr>
                <w:rFonts w:ascii="Arial" w:eastAsia="SimSun" w:hAnsi="Arial"/>
                <w:sz w:val="18"/>
                <w:lang w:eastAsia="zh-CN"/>
              </w:rPr>
              <w:t>associated with</w:t>
            </w:r>
            <w:r w:rsidRPr="00E17F69">
              <w:rPr>
                <w:rFonts w:ascii="Arial" w:hAnsi="Arial"/>
                <w:sz w:val="18"/>
                <w:lang w:eastAsia="en-GB"/>
              </w:rPr>
              <w:t xml:space="preserve"> a MeasObjectEUTRA</w:t>
            </w:r>
            <w:r w:rsidRPr="00E17F69">
              <w:rPr>
                <w:rFonts w:ascii="Arial" w:hAnsi="Arial"/>
                <w:sz w:val="18"/>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2E3D3B"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32</w:t>
            </w:r>
          </w:p>
          <w:p w14:paraId="41EFADD7"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NOTE 2</w:t>
            </w:r>
          </w:p>
        </w:tc>
      </w:tr>
      <w:tr w:rsidR="00410622" w:rsidRPr="00E17F69" w14:paraId="796A5428" w14:textId="77777777" w:rsidTr="00124E87">
        <w:trPr>
          <w:cantSplit/>
          <w:jc w:val="center"/>
        </w:trPr>
        <w:tc>
          <w:tcPr>
            <w:tcW w:w="1093" w:type="pct"/>
            <w:tcBorders>
              <w:top w:val="single" w:sz="4" w:space="0" w:color="auto"/>
              <w:left w:val="single" w:sz="4" w:space="0" w:color="auto"/>
              <w:bottom w:val="single" w:sz="4" w:space="0" w:color="auto"/>
              <w:right w:val="single" w:sz="4" w:space="0" w:color="auto"/>
            </w:tcBorders>
          </w:tcPr>
          <w:p w14:paraId="766B52AB"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0E4F66BB"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en-GB"/>
              </w:rPr>
              <w:t xml:space="preserve">The minimum number of neighbour cells (excluding exclude-list cells) that UE shall be able to store in total </w:t>
            </w:r>
            <w:r w:rsidRPr="00E17F69">
              <w:rPr>
                <w:rFonts w:ascii="Arial" w:eastAsia="SimSun" w:hAnsi="Arial"/>
                <w:sz w:val="18"/>
                <w:lang w:eastAsia="zh-CN"/>
              </w:rPr>
              <w:t>from</w:t>
            </w:r>
            <w:r w:rsidRPr="00E17F69">
              <w:rPr>
                <w:rFonts w:ascii="Arial" w:hAnsi="Arial"/>
                <w:sz w:val="18"/>
                <w:lang w:eastAsia="en-GB"/>
              </w:rPr>
              <w:t xml:space="preserve"> all measurement objects configured</w:t>
            </w:r>
            <w:r w:rsidRPr="00E17F69">
              <w:rPr>
                <w:rFonts w:ascii="Arial" w:hAnsi="Arial"/>
                <w:sz w:val="18"/>
                <w:lang w:eastAsia="zh-CN"/>
              </w:rPr>
              <w:t>.</w:t>
            </w:r>
          </w:p>
        </w:tc>
        <w:tc>
          <w:tcPr>
            <w:tcW w:w="1594" w:type="pct"/>
            <w:tcBorders>
              <w:top w:val="single" w:sz="4" w:space="0" w:color="auto"/>
              <w:left w:val="single" w:sz="4" w:space="0" w:color="auto"/>
              <w:bottom w:val="single" w:sz="4" w:space="0" w:color="auto"/>
              <w:right w:val="single" w:sz="4" w:space="0" w:color="auto"/>
            </w:tcBorders>
          </w:tcPr>
          <w:p w14:paraId="1724CA1C"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en-GB"/>
              </w:rPr>
              <w:t>256</w:t>
            </w:r>
            <w:r w:rsidRPr="00E17F69">
              <w:rPr>
                <w:rFonts w:ascii="Arial" w:hAnsi="Arial"/>
                <w:sz w:val="18"/>
                <w:lang w:eastAsia="zh-CN"/>
              </w:rPr>
              <w:t xml:space="preserve"> with counting CSI-RS and SSB as 2.</w:t>
            </w:r>
          </w:p>
        </w:tc>
      </w:tr>
      <w:tr w:rsidR="00410622" w:rsidRPr="00E17F69" w14:paraId="1BE25F9B" w14:textId="77777777" w:rsidTr="00124E87">
        <w:trPr>
          <w:cantSplit/>
          <w:jc w:val="center"/>
        </w:trPr>
        <w:tc>
          <w:tcPr>
            <w:tcW w:w="1093" w:type="pct"/>
            <w:tcBorders>
              <w:top w:val="single" w:sz="4" w:space="0" w:color="auto"/>
              <w:left w:val="single" w:sz="4" w:space="0" w:color="auto"/>
              <w:bottom w:val="single" w:sz="4" w:space="0" w:color="auto"/>
              <w:right w:val="single" w:sz="4" w:space="0" w:color="auto"/>
            </w:tcBorders>
          </w:tcPr>
          <w:p w14:paraId="7F2B8760"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zh-CN"/>
              </w:rPr>
            </w:pPr>
            <w:r w:rsidRPr="00E17F69">
              <w:rPr>
                <w:rFonts w:ascii="Arial" w:hAnsi="Arial"/>
                <w:sz w:val="18"/>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43F57007"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 xml:space="preserve">The UE shall be able to store a depriotisation request for up to 8 frequencies (applicable when receiving another frequency specific deprioritisation request via </w:t>
            </w:r>
            <w:r w:rsidRPr="00E17F69">
              <w:rPr>
                <w:rFonts w:ascii="Arial" w:hAnsi="Arial"/>
                <w:i/>
                <w:sz w:val="18"/>
                <w:lang w:eastAsia="en-GB"/>
              </w:rPr>
              <w:t>RRCRelease</w:t>
            </w:r>
            <w:r w:rsidRPr="00E17F69">
              <w:rPr>
                <w:rFonts w:ascii="Arial" w:hAnsi="Arial"/>
                <w:sz w:val="18"/>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39D783A7"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8</w:t>
            </w:r>
          </w:p>
        </w:tc>
      </w:tr>
      <w:tr w:rsidR="00410622" w:rsidRPr="00E17F69" w14:paraId="2120CF20" w14:textId="77777777" w:rsidTr="00124E87">
        <w:trPr>
          <w:cantSplit/>
          <w:jc w:val="center"/>
        </w:trPr>
        <w:tc>
          <w:tcPr>
            <w:tcW w:w="1093" w:type="pct"/>
            <w:tcBorders>
              <w:top w:val="single" w:sz="4" w:space="0" w:color="auto"/>
              <w:left w:val="single" w:sz="4" w:space="0" w:color="auto"/>
              <w:bottom w:val="single" w:sz="4" w:space="0" w:color="auto"/>
              <w:right w:val="single" w:sz="4" w:space="0" w:color="auto"/>
            </w:tcBorders>
          </w:tcPr>
          <w:p w14:paraId="567A9127" w14:textId="77777777" w:rsidR="00410622" w:rsidRPr="00E17F69" w:rsidRDefault="00410622" w:rsidP="00124E87">
            <w:pPr>
              <w:keepNext/>
              <w:keepLines/>
              <w:overflowPunct w:val="0"/>
              <w:autoSpaceDE w:val="0"/>
              <w:autoSpaceDN w:val="0"/>
              <w:adjustRightInd w:val="0"/>
              <w:spacing w:after="0"/>
              <w:textAlignment w:val="baseline"/>
              <w:rPr>
                <w:lang w:eastAsia="zh-CN"/>
              </w:rPr>
            </w:pPr>
            <w:r w:rsidRPr="00E17F69">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371F68D3"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 xml:space="preserve">The minimum number of neighbour cells that a UE shall be able to store </w:t>
            </w:r>
            <w:r w:rsidRPr="00E17F69">
              <w:rPr>
                <w:rFonts w:ascii="Arial" w:eastAsia="SimSun" w:hAnsi="Arial"/>
                <w:sz w:val="18"/>
                <w:lang w:eastAsia="zh-CN"/>
              </w:rPr>
              <w:t>associated with</w:t>
            </w:r>
            <w:r w:rsidRPr="00E17F69">
              <w:rPr>
                <w:rFonts w:ascii="Arial" w:hAnsi="Arial"/>
                <w:sz w:val="18"/>
                <w:lang w:eastAsia="en-GB"/>
              </w:rPr>
              <w:t xml:space="preserve"> a MeasObjectUTRA-FDD</w:t>
            </w:r>
            <w:r w:rsidRPr="00E17F69">
              <w:rPr>
                <w:rFonts w:ascii="Arial" w:hAnsi="Arial"/>
                <w:sz w:val="18"/>
                <w:lang w:eastAsia="zh-CN"/>
              </w:rPr>
              <w:t>.</w:t>
            </w:r>
          </w:p>
        </w:tc>
        <w:tc>
          <w:tcPr>
            <w:tcW w:w="1594" w:type="pct"/>
            <w:tcBorders>
              <w:top w:val="single" w:sz="4" w:space="0" w:color="auto"/>
              <w:left w:val="single" w:sz="4" w:space="0" w:color="auto"/>
              <w:bottom w:val="single" w:sz="4" w:space="0" w:color="auto"/>
              <w:right w:val="single" w:sz="4" w:space="0" w:color="auto"/>
            </w:tcBorders>
          </w:tcPr>
          <w:p w14:paraId="4B053075" w14:textId="77777777" w:rsidR="00410622" w:rsidRPr="00E17F69" w:rsidRDefault="00410622" w:rsidP="00124E87">
            <w:pPr>
              <w:keepNext/>
              <w:keepLines/>
              <w:overflowPunct w:val="0"/>
              <w:autoSpaceDE w:val="0"/>
              <w:autoSpaceDN w:val="0"/>
              <w:adjustRightInd w:val="0"/>
              <w:spacing w:after="0"/>
              <w:textAlignment w:val="baseline"/>
              <w:rPr>
                <w:rFonts w:ascii="Arial" w:hAnsi="Arial"/>
                <w:sz w:val="18"/>
                <w:lang w:eastAsia="en-GB"/>
              </w:rPr>
            </w:pPr>
            <w:r w:rsidRPr="00E17F69">
              <w:rPr>
                <w:rFonts w:ascii="Arial" w:hAnsi="Arial"/>
                <w:sz w:val="18"/>
                <w:lang w:eastAsia="en-GB"/>
              </w:rPr>
              <w:t>32</w:t>
            </w:r>
          </w:p>
        </w:tc>
      </w:tr>
      <w:tr w:rsidR="00410622" w:rsidRPr="00E17F69" w14:paraId="4D4C8BCB" w14:textId="77777777" w:rsidTr="00124E87">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02B6B135" w14:textId="77777777" w:rsidR="00410622" w:rsidRPr="00E17F69" w:rsidRDefault="00410622" w:rsidP="00124E87">
            <w:pPr>
              <w:keepNext/>
              <w:keepLines/>
              <w:overflowPunct w:val="0"/>
              <w:autoSpaceDE w:val="0"/>
              <w:autoSpaceDN w:val="0"/>
              <w:adjustRightInd w:val="0"/>
              <w:spacing w:after="0"/>
              <w:ind w:left="851" w:hanging="851"/>
              <w:textAlignment w:val="baseline"/>
              <w:rPr>
                <w:rFonts w:ascii="Arial" w:hAnsi="Arial"/>
                <w:sz w:val="18"/>
                <w:lang w:eastAsia="en-GB"/>
              </w:rPr>
            </w:pPr>
            <w:r w:rsidRPr="00E17F69">
              <w:rPr>
                <w:rFonts w:ascii="Arial" w:hAnsi="Arial"/>
                <w:sz w:val="18"/>
                <w:lang w:eastAsia="en-GB"/>
              </w:rPr>
              <w:t>NOTE 1:</w:t>
            </w:r>
            <w:r w:rsidRPr="00E17F69">
              <w:rPr>
                <w:rFonts w:ascii="Arial" w:hAnsi="Arial"/>
                <w:sz w:val="18"/>
                <w:lang w:eastAsia="en-GB"/>
              </w:rPr>
              <w:tab/>
              <w:t>For one MAC entity, the maximum number of DRBs configured with PDCP duplication and with RLC entity(ies) associated with this MAC entity is 8.</w:t>
            </w:r>
          </w:p>
          <w:p w14:paraId="35B8E2AC" w14:textId="77777777" w:rsidR="00410622" w:rsidRPr="00E17F69" w:rsidRDefault="00410622" w:rsidP="00124E87">
            <w:pPr>
              <w:keepNext/>
              <w:keepLines/>
              <w:overflowPunct w:val="0"/>
              <w:autoSpaceDE w:val="0"/>
              <w:autoSpaceDN w:val="0"/>
              <w:adjustRightInd w:val="0"/>
              <w:spacing w:after="0"/>
              <w:ind w:left="851" w:hanging="851"/>
              <w:textAlignment w:val="baseline"/>
              <w:rPr>
                <w:rFonts w:ascii="Arial" w:hAnsi="Arial"/>
                <w:sz w:val="18"/>
                <w:lang w:eastAsia="en-GB"/>
              </w:rPr>
            </w:pPr>
            <w:r w:rsidRPr="00E17F69">
              <w:rPr>
                <w:rFonts w:ascii="Arial" w:hAnsi="Arial"/>
                <w:sz w:val="18"/>
                <w:lang w:eastAsia="en-GB"/>
              </w:rPr>
              <w:t>NOTE 2:</w:t>
            </w:r>
            <w:r w:rsidRPr="00E17F69">
              <w:rPr>
                <w:rFonts w:ascii="Arial" w:hAnsi="Arial"/>
                <w:sz w:val="18"/>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E17F69">
              <w:rPr>
                <w:rFonts w:ascii="Arial" w:hAnsi="Arial"/>
                <w:sz w:val="18"/>
                <w:lang w:eastAsia="zh-CN"/>
              </w:rPr>
              <w:t xml:space="preserve">NR and </w:t>
            </w:r>
            <w:r w:rsidRPr="00E17F69">
              <w:rPr>
                <w:rFonts w:ascii="Arial" w:hAnsi="Arial"/>
                <w:sz w:val="18"/>
                <w:lang w:eastAsia="en-GB"/>
              </w:rPr>
              <w:t>EUTRA.</w:t>
            </w:r>
          </w:p>
          <w:p w14:paraId="10DC9E9B" w14:textId="77777777" w:rsidR="00410622" w:rsidRPr="00E17F69" w:rsidRDefault="00410622" w:rsidP="00124E87">
            <w:pPr>
              <w:keepNext/>
              <w:keepLines/>
              <w:overflowPunct w:val="0"/>
              <w:autoSpaceDE w:val="0"/>
              <w:autoSpaceDN w:val="0"/>
              <w:adjustRightInd w:val="0"/>
              <w:spacing w:after="0"/>
              <w:ind w:left="851" w:hanging="851"/>
              <w:textAlignment w:val="baseline"/>
              <w:rPr>
                <w:rFonts w:ascii="Arial" w:hAnsi="Arial"/>
                <w:sz w:val="18"/>
                <w:lang w:eastAsia="en-GB"/>
              </w:rPr>
            </w:pPr>
            <w:r w:rsidRPr="00E17F69">
              <w:rPr>
                <w:rFonts w:ascii="Arial" w:hAnsi="Arial"/>
                <w:sz w:val="18"/>
                <w:lang w:eastAsia="en-GB"/>
              </w:rPr>
              <w:t>NOTE 3:</w:t>
            </w:r>
            <w:r w:rsidRPr="00E17F69">
              <w:rPr>
                <w:rFonts w:ascii="Arial" w:hAnsi="Arial"/>
                <w:sz w:val="18"/>
                <w:lang w:eastAsia="en-GB"/>
              </w:rPr>
              <w:tab/>
              <w:t>This requirement is applicable in NR SA, NR-DC and NE-DC.</w:t>
            </w:r>
          </w:p>
          <w:p w14:paraId="7ABD5AAD" w14:textId="77777777" w:rsidR="00410622" w:rsidRPr="00E17F69" w:rsidRDefault="00410622" w:rsidP="00124E87">
            <w:pPr>
              <w:keepNext/>
              <w:keepLines/>
              <w:overflowPunct w:val="0"/>
              <w:autoSpaceDE w:val="0"/>
              <w:autoSpaceDN w:val="0"/>
              <w:adjustRightInd w:val="0"/>
              <w:spacing w:after="0"/>
              <w:ind w:left="851" w:hanging="851"/>
              <w:textAlignment w:val="baseline"/>
              <w:rPr>
                <w:rFonts w:ascii="Arial" w:hAnsi="Arial"/>
                <w:sz w:val="18"/>
                <w:lang w:eastAsia="en-GB"/>
              </w:rPr>
            </w:pPr>
            <w:r w:rsidRPr="00E17F69">
              <w:rPr>
                <w:rFonts w:ascii="Arial" w:hAnsi="Arial"/>
                <w:sz w:val="18"/>
                <w:lang w:eastAsia="zh-CN"/>
              </w:rPr>
              <w:t>NOTE 4:</w:t>
            </w:r>
            <w:r w:rsidRPr="00E17F69">
              <w:rPr>
                <w:rFonts w:ascii="Arial" w:hAnsi="Arial"/>
                <w:sz w:val="18"/>
                <w:lang w:eastAsia="en-GB"/>
              </w:rPr>
              <w:tab/>
            </w:r>
            <w:r w:rsidRPr="00E17F69">
              <w:rPr>
                <w:rFonts w:ascii="Arial" w:hAnsi="Arial"/>
                <w:sz w:val="18"/>
                <w:lang w:eastAsia="zh-CN"/>
              </w:rPr>
              <w:t>The value of parameter #DRBs defines the total number of multicast MRBs and DRBs, and each split-MRB is counted as two RBs.</w:t>
            </w:r>
          </w:p>
        </w:tc>
      </w:tr>
    </w:tbl>
    <w:p w14:paraId="03FBD38B" w14:textId="77777777" w:rsidR="00FC794D" w:rsidRDefault="00FC794D" w:rsidP="00FC794D">
      <w:pPr>
        <w:rPr>
          <w:noProof/>
        </w:rPr>
      </w:pPr>
    </w:p>
    <w:p w14:paraId="6E79B69A" w14:textId="137AC1DC" w:rsidR="005A5309" w:rsidRPr="005A5309" w:rsidRDefault="00DA2680" w:rsidP="00DA2680">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005A5309" w:rsidRPr="005A5309">
        <w:rPr>
          <w:b/>
          <w:bCs/>
          <w:i/>
          <w:iCs/>
          <w:noProof/>
        </w:rPr>
        <w:t xml:space="preserve">odified </w:t>
      </w:r>
      <w:r>
        <w:rPr>
          <w:b/>
          <w:bCs/>
          <w:i/>
          <w:iCs/>
          <w:noProof/>
        </w:rPr>
        <w:t>s</w:t>
      </w:r>
      <w:r w:rsidR="005A5309" w:rsidRPr="005A5309">
        <w:rPr>
          <w:b/>
          <w:bCs/>
          <w:i/>
          <w:iCs/>
          <w:noProof/>
        </w:rPr>
        <w:t>ection</w:t>
      </w:r>
    </w:p>
    <w:p w14:paraId="6834C046" w14:textId="77777777" w:rsidR="00FC794D" w:rsidRDefault="00FC794D" w:rsidP="00FC794D">
      <w:pPr>
        <w:rPr>
          <w:noProof/>
        </w:rPr>
      </w:pPr>
    </w:p>
    <w:p w14:paraId="0B20CA41" w14:textId="77777777" w:rsidR="00FC794D" w:rsidRDefault="00FC794D">
      <w:pPr>
        <w:rPr>
          <w:noProof/>
        </w:rPr>
      </w:pPr>
    </w:p>
    <w:p w14:paraId="39BE14DC" w14:textId="77777777" w:rsidR="00F45CFE" w:rsidRDefault="00F45CFE">
      <w:pPr>
        <w:rPr>
          <w:noProof/>
        </w:rPr>
        <w:sectPr w:rsidR="00F45CFE" w:rsidSect="000B7FED">
          <w:headerReference w:type="even" r:id="rId41"/>
          <w:headerReference w:type="default" r:id="rId42"/>
          <w:headerReference w:type="first" r:id="rId43"/>
          <w:footnotePr>
            <w:numRestart w:val="eachSect"/>
          </w:footnotePr>
          <w:pgSz w:w="11907" w:h="16840" w:code="9"/>
          <w:pgMar w:top="1418" w:right="1134" w:bottom="1134" w:left="1134" w:header="680" w:footer="567" w:gutter="0"/>
          <w:cols w:space="720"/>
        </w:sectPr>
      </w:pPr>
    </w:p>
    <w:p w14:paraId="79170F78" w14:textId="59E4CDF5" w:rsidR="00F45CFE" w:rsidRDefault="00F45CFE">
      <w:pPr>
        <w:rPr>
          <w:noProof/>
        </w:rPr>
      </w:pPr>
    </w:p>
    <w:p w14:paraId="4C330221" w14:textId="77777777" w:rsidR="00F45CFE" w:rsidRDefault="00F45CFE" w:rsidP="00F45CFE">
      <w:pPr>
        <w:pStyle w:val="Heading1"/>
        <w:ind w:left="420" w:hanging="420"/>
        <w:rPr>
          <w:lang w:val="en-US"/>
        </w:rPr>
      </w:pPr>
      <w:r>
        <w:rPr>
          <w:lang w:val="en-US"/>
        </w:rPr>
        <w:t xml:space="preserve">Annex: RAN2 UE capability feature list </w:t>
      </w:r>
    </w:p>
    <w:p w14:paraId="5BE58D65" w14:textId="77777777" w:rsidR="00F45CFE" w:rsidRDefault="00F45CFE" w:rsidP="00F45CFE">
      <w:r>
        <w:t xml:space="preserve">According to the following agreements made in RAN2#116-e, </w:t>
      </w:r>
      <w:r w:rsidRPr="00D12C86">
        <w:t>RAN2 determined UE capabilities</w:t>
      </w:r>
      <w:r>
        <w:t xml:space="preserve"> in the feature list format for TR 38.822 is included.</w:t>
      </w:r>
    </w:p>
    <w:p w14:paraId="106E3AA1" w14:textId="77777777" w:rsidR="00F45CFE" w:rsidRDefault="00F45CFE" w:rsidP="00F45CFE">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6FCBEB48" w14:textId="77777777" w:rsidR="00F45CFE" w:rsidRDefault="00F45CFE" w:rsidP="00F45CFE">
      <w:pPr>
        <w:pStyle w:val="Agreement"/>
      </w:pPr>
      <w:r>
        <w:t xml:space="preserve">For capabilities developed in R2, WIs will provide input to the mega CR. </w:t>
      </w:r>
    </w:p>
    <w:p w14:paraId="6750936A" w14:textId="77777777" w:rsidR="00B97DEE" w:rsidRDefault="00B97DEE" w:rsidP="00B97DEE">
      <w:pPr>
        <w:rPr>
          <w:ins w:id="288" w:author="NR_redcap_enh-Core" w:date="2023-10-16T15:46:00Z"/>
          <w:noProof/>
          <w:lang w:val="en-US"/>
        </w:rPr>
      </w:pPr>
    </w:p>
    <w:tbl>
      <w:tblPr>
        <w:tblW w:w="2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838"/>
        <w:gridCol w:w="1602"/>
        <w:gridCol w:w="5130"/>
        <w:gridCol w:w="1260"/>
        <w:gridCol w:w="3335"/>
        <w:gridCol w:w="1581"/>
        <w:gridCol w:w="1172"/>
        <w:gridCol w:w="1173"/>
        <w:gridCol w:w="1739"/>
        <w:gridCol w:w="1947"/>
      </w:tblGrid>
      <w:tr w:rsidR="00B97DEE" w:rsidRPr="0054772E" w14:paraId="14064C92" w14:textId="77777777" w:rsidTr="00733D17">
        <w:trPr>
          <w:trHeight w:val="18"/>
          <w:ins w:id="289" w:author="NR_redcap_enh-Core" w:date="2023-10-16T15:46:00Z"/>
        </w:trPr>
        <w:tc>
          <w:tcPr>
            <w:tcW w:w="1335" w:type="dxa"/>
            <w:hideMark/>
          </w:tcPr>
          <w:p w14:paraId="193428BF" w14:textId="77777777" w:rsidR="00B97DEE" w:rsidRPr="0054772E" w:rsidRDefault="00B97DEE" w:rsidP="00124E87">
            <w:pPr>
              <w:pStyle w:val="TAH"/>
              <w:rPr>
                <w:ins w:id="290" w:author="NR_redcap_enh-Core" w:date="2023-10-16T15:46:00Z"/>
                <w:rFonts w:cs="Arial"/>
                <w:szCs w:val="18"/>
              </w:rPr>
            </w:pPr>
            <w:ins w:id="291" w:author="NR_redcap_enh-Core" w:date="2023-10-16T15:46:00Z">
              <w:r w:rsidRPr="0054772E">
                <w:rPr>
                  <w:rFonts w:cs="Arial"/>
                  <w:szCs w:val="18"/>
                </w:rPr>
                <w:t>Features</w:t>
              </w:r>
            </w:ins>
          </w:p>
        </w:tc>
        <w:tc>
          <w:tcPr>
            <w:tcW w:w="838" w:type="dxa"/>
            <w:hideMark/>
          </w:tcPr>
          <w:p w14:paraId="010BD5B2" w14:textId="77777777" w:rsidR="00B97DEE" w:rsidRPr="0054772E" w:rsidRDefault="00B97DEE" w:rsidP="00124E87">
            <w:pPr>
              <w:pStyle w:val="TAH"/>
              <w:rPr>
                <w:ins w:id="292" w:author="NR_redcap_enh-Core" w:date="2023-10-16T15:46:00Z"/>
                <w:rFonts w:cs="Arial"/>
                <w:szCs w:val="18"/>
              </w:rPr>
            </w:pPr>
            <w:ins w:id="293" w:author="NR_redcap_enh-Core" w:date="2023-10-16T15:46:00Z">
              <w:r w:rsidRPr="0054772E">
                <w:rPr>
                  <w:rFonts w:cs="Arial"/>
                  <w:szCs w:val="18"/>
                </w:rPr>
                <w:t>Index</w:t>
              </w:r>
            </w:ins>
          </w:p>
        </w:tc>
        <w:tc>
          <w:tcPr>
            <w:tcW w:w="1602" w:type="dxa"/>
            <w:hideMark/>
          </w:tcPr>
          <w:p w14:paraId="3E11CAE2" w14:textId="77777777" w:rsidR="00B97DEE" w:rsidRPr="0054772E" w:rsidRDefault="00B97DEE" w:rsidP="00124E87">
            <w:pPr>
              <w:pStyle w:val="TAH"/>
              <w:rPr>
                <w:ins w:id="294" w:author="NR_redcap_enh-Core" w:date="2023-10-16T15:46:00Z"/>
                <w:rFonts w:cs="Arial"/>
                <w:szCs w:val="18"/>
              </w:rPr>
            </w:pPr>
            <w:ins w:id="295" w:author="NR_redcap_enh-Core" w:date="2023-10-16T15:46:00Z">
              <w:r w:rsidRPr="0054772E">
                <w:rPr>
                  <w:rFonts w:cs="Arial"/>
                  <w:szCs w:val="18"/>
                </w:rPr>
                <w:t>Feature group</w:t>
              </w:r>
            </w:ins>
          </w:p>
        </w:tc>
        <w:tc>
          <w:tcPr>
            <w:tcW w:w="5130" w:type="dxa"/>
            <w:hideMark/>
          </w:tcPr>
          <w:p w14:paraId="4BA102F0" w14:textId="77777777" w:rsidR="00B97DEE" w:rsidRPr="0054772E" w:rsidRDefault="00B97DEE" w:rsidP="00124E87">
            <w:pPr>
              <w:pStyle w:val="TAH"/>
              <w:rPr>
                <w:ins w:id="296" w:author="NR_redcap_enh-Core" w:date="2023-10-16T15:46:00Z"/>
                <w:rFonts w:cs="Arial"/>
                <w:szCs w:val="18"/>
              </w:rPr>
            </w:pPr>
            <w:ins w:id="297" w:author="NR_redcap_enh-Core" w:date="2023-10-16T15:46:00Z">
              <w:r w:rsidRPr="0054772E">
                <w:rPr>
                  <w:rFonts w:cs="Arial"/>
                  <w:szCs w:val="18"/>
                </w:rPr>
                <w:t>Components</w:t>
              </w:r>
            </w:ins>
          </w:p>
        </w:tc>
        <w:tc>
          <w:tcPr>
            <w:tcW w:w="1260" w:type="dxa"/>
            <w:hideMark/>
          </w:tcPr>
          <w:p w14:paraId="7AFA9763" w14:textId="77777777" w:rsidR="00B97DEE" w:rsidRPr="0054772E" w:rsidRDefault="00B97DEE" w:rsidP="00124E87">
            <w:pPr>
              <w:pStyle w:val="TAH"/>
              <w:rPr>
                <w:ins w:id="298" w:author="NR_redcap_enh-Core" w:date="2023-10-16T15:46:00Z"/>
                <w:rFonts w:cs="Arial"/>
                <w:szCs w:val="18"/>
              </w:rPr>
            </w:pPr>
            <w:ins w:id="299" w:author="NR_redcap_enh-Core" w:date="2023-10-16T15:46:00Z">
              <w:r w:rsidRPr="0054772E">
                <w:rPr>
                  <w:rFonts w:cs="Arial"/>
                  <w:szCs w:val="18"/>
                </w:rPr>
                <w:t>Prerequisite feature groups</w:t>
              </w:r>
            </w:ins>
          </w:p>
        </w:tc>
        <w:tc>
          <w:tcPr>
            <w:tcW w:w="3335" w:type="dxa"/>
          </w:tcPr>
          <w:p w14:paraId="7A8EA7DF" w14:textId="77777777" w:rsidR="00B97DEE" w:rsidRPr="0054772E" w:rsidRDefault="00B97DEE" w:rsidP="00124E87">
            <w:pPr>
              <w:pStyle w:val="TAH"/>
              <w:rPr>
                <w:ins w:id="300" w:author="NR_redcap_enh-Core" w:date="2023-10-16T15:46:00Z"/>
                <w:rFonts w:cs="Arial"/>
                <w:szCs w:val="18"/>
              </w:rPr>
            </w:pPr>
            <w:ins w:id="301" w:author="NR_redcap_enh-Core" w:date="2023-10-16T15:46:00Z">
              <w:r w:rsidRPr="0054772E">
                <w:rPr>
                  <w:rFonts w:cs="Arial"/>
                  <w:szCs w:val="18"/>
                </w:rPr>
                <w:t>Field name in TS 38.331</w:t>
              </w:r>
            </w:ins>
          </w:p>
        </w:tc>
        <w:tc>
          <w:tcPr>
            <w:tcW w:w="1581" w:type="dxa"/>
          </w:tcPr>
          <w:p w14:paraId="4DCB2067" w14:textId="77777777" w:rsidR="00B97DEE" w:rsidRPr="0054772E" w:rsidRDefault="00B97DEE" w:rsidP="00124E87">
            <w:pPr>
              <w:pStyle w:val="TAH"/>
              <w:rPr>
                <w:ins w:id="302" w:author="NR_redcap_enh-Core" w:date="2023-10-16T15:46:00Z"/>
                <w:rFonts w:cs="Arial"/>
                <w:szCs w:val="18"/>
              </w:rPr>
            </w:pPr>
            <w:ins w:id="303" w:author="NR_redcap_enh-Core" w:date="2023-10-16T15:46:00Z">
              <w:r w:rsidRPr="0054772E">
                <w:rPr>
                  <w:rFonts w:cs="Arial"/>
                  <w:szCs w:val="18"/>
                </w:rPr>
                <w:t>Parent IE in TS 38.331</w:t>
              </w:r>
            </w:ins>
          </w:p>
        </w:tc>
        <w:tc>
          <w:tcPr>
            <w:tcW w:w="1172" w:type="dxa"/>
            <w:hideMark/>
          </w:tcPr>
          <w:p w14:paraId="04A6FC25" w14:textId="77777777" w:rsidR="00B97DEE" w:rsidRPr="0054772E" w:rsidRDefault="00B97DEE" w:rsidP="00124E87">
            <w:pPr>
              <w:pStyle w:val="TAH"/>
              <w:rPr>
                <w:ins w:id="304" w:author="NR_redcap_enh-Core" w:date="2023-10-16T15:46:00Z"/>
                <w:rFonts w:cs="Arial"/>
                <w:szCs w:val="18"/>
              </w:rPr>
            </w:pPr>
            <w:ins w:id="305" w:author="NR_redcap_enh-Core" w:date="2023-10-16T15:46:00Z">
              <w:r w:rsidRPr="0054772E">
                <w:rPr>
                  <w:rFonts w:cs="Arial"/>
                  <w:szCs w:val="18"/>
                </w:rPr>
                <w:t>Need of FDD/TDD differentiation</w:t>
              </w:r>
            </w:ins>
          </w:p>
        </w:tc>
        <w:tc>
          <w:tcPr>
            <w:tcW w:w="1173" w:type="dxa"/>
            <w:hideMark/>
          </w:tcPr>
          <w:p w14:paraId="1523BA10" w14:textId="77777777" w:rsidR="00B97DEE" w:rsidRPr="0054772E" w:rsidRDefault="00B97DEE" w:rsidP="00124E87">
            <w:pPr>
              <w:pStyle w:val="TAH"/>
              <w:rPr>
                <w:ins w:id="306" w:author="NR_redcap_enh-Core" w:date="2023-10-16T15:46:00Z"/>
                <w:rFonts w:cs="Arial"/>
                <w:szCs w:val="18"/>
              </w:rPr>
            </w:pPr>
            <w:ins w:id="307" w:author="NR_redcap_enh-Core" w:date="2023-10-16T15:46:00Z">
              <w:r w:rsidRPr="0054772E">
                <w:rPr>
                  <w:rFonts w:cs="Arial"/>
                  <w:szCs w:val="18"/>
                </w:rPr>
                <w:t>Need of FR1/FR2 differentiation</w:t>
              </w:r>
            </w:ins>
          </w:p>
        </w:tc>
        <w:tc>
          <w:tcPr>
            <w:tcW w:w="1739" w:type="dxa"/>
            <w:hideMark/>
          </w:tcPr>
          <w:p w14:paraId="16A5A825" w14:textId="77777777" w:rsidR="00B97DEE" w:rsidRPr="0054772E" w:rsidRDefault="00B97DEE" w:rsidP="00124E87">
            <w:pPr>
              <w:pStyle w:val="TAH"/>
              <w:rPr>
                <w:ins w:id="308" w:author="NR_redcap_enh-Core" w:date="2023-10-16T15:46:00Z"/>
                <w:rFonts w:cs="Arial"/>
                <w:szCs w:val="18"/>
              </w:rPr>
            </w:pPr>
            <w:ins w:id="309" w:author="NR_redcap_enh-Core" w:date="2023-10-16T15:46:00Z">
              <w:r w:rsidRPr="0054772E">
                <w:rPr>
                  <w:rFonts w:cs="Arial"/>
                  <w:szCs w:val="18"/>
                </w:rPr>
                <w:t>Note</w:t>
              </w:r>
            </w:ins>
          </w:p>
        </w:tc>
        <w:tc>
          <w:tcPr>
            <w:tcW w:w="1947" w:type="dxa"/>
            <w:hideMark/>
          </w:tcPr>
          <w:p w14:paraId="6C304CFC" w14:textId="77777777" w:rsidR="00B97DEE" w:rsidRPr="0054772E" w:rsidRDefault="00B97DEE" w:rsidP="00124E87">
            <w:pPr>
              <w:pStyle w:val="TAH"/>
              <w:rPr>
                <w:ins w:id="310" w:author="NR_redcap_enh-Core" w:date="2023-10-16T15:46:00Z"/>
                <w:rFonts w:cs="Arial"/>
                <w:szCs w:val="18"/>
              </w:rPr>
            </w:pPr>
            <w:ins w:id="311" w:author="NR_redcap_enh-Core" w:date="2023-10-16T15:46:00Z">
              <w:r w:rsidRPr="0054772E">
                <w:rPr>
                  <w:rFonts w:cs="Arial"/>
                  <w:szCs w:val="18"/>
                </w:rPr>
                <w:t>Mandatory/Optional</w:t>
              </w:r>
            </w:ins>
          </w:p>
        </w:tc>
      </w:tr>
      <w:tr w:rsidR="00D71818" w:rsidRPr="0054772E" w14:paraId="320CAEA8" w14:textId="77777777" w:rsidTr="00733D17">
        <w:trPr>
          <w:trHeight w:val="18"/>
          <w:ins w:id="312" w:author="NR_redcap_enh-Core" w:date="2023-10-16T15:46:00Z"/>
        </w:trPr>
        <w:tc>
          <w:tcPr>
            <w:tcW w:w="1335" w:type="dxa"/>
            <w:vMerge w:val="restart"/>
          </w:tcPr>
          <w:p w14:paraId="50B43B9A" w14:textId="4EBA951F" w:rsidR="00D71818" w:rsidRPr="0054772E" w:rsidRDefault="00D71818" w:rsidP="00124E87">
            <w:pPr>
              <w:pStyle w:val="TAL"/>
              <w:spacing w:line="256" w:lineRule="auto"/>
              <w:rPr>
                <w:ins w:id="313" w:author="NR_redcap_enh-Core" w:date="2023-10-16T15:46:00Z"/>
                <w:rFonts w:cs="Arial"/>
                <w:szCs w:val="18"/>
              </w:rPr>
            </w:pPr>
            <w:ins w:id="314" w:author="NR_redcap_enh-Core" w:date="2023-10-16T15:47:00Z">
              <w:r w:rsidRPr="00D71818">
                <w:rPr>
                  <w:rFonts w:cs="Arial"/>
                  <w:szCs w:val="18"/>
                </w:rPr>
                <w:t>NR_redcap_enh-Core</w:t>
              </w:r>
            </w:ins>
          </w:p>
        </w:tc>
        <w:tc>
          <w:tcPr>
            <w:tcW w:w="838" w:type="dxa"/>
          </w:tcPr>
          <w:p w14:paraId="2D5F767C" w14:textId="6715E12A" w:rsidR="00D71818" w:rsidRPr="0054772E" w:rsidRDefault="00D71818" w:rsidP="00124E87">
            <w:pPr>
              <w:pStyle w:val="TAL"/>
              <w:rPr>
                <w:ins w:id="315" w:author="NR_redcap_enh-Core" w:date="2023-10-16T15:46:00Z"/>
                <w:rFonts w:cs="Arial"/>
                <w:szCs w:val="18"/>
              </w:rPr>
            </w:pPr>
            <w:ins w:id="316" w:author="NR_redcap_enh-Core" w:date="2023-10-16T15:46:00Z">
              <w:r>
                <w:rPr>
                  <w:rFonts w:cs="Arial"/>
                  <w:szCs w:val="18"/>
                </w:rPr>
                <w:t>x-1</w:t>
              </w:r>
            </w:ins>
          </w:p>
        </w:tc>
        <w:tc>
          <w:tcPr>
            <w:tcW w:w="1602" w:type="dxa"/>
          </w:tcPr>
          <w:p w14:paraId="42515055" w14:textId="0FA5160A" w:rsidR="00D71818" w:rsidRPr="0054772E" w:rsidRDefault="004B0571" w:rsidP="00124E87">
            <w:pPr>
              <w:pStyle w:val="TAL"/>
              <w:rPr>
                <w:ins w:id="317" w:author="NR_redcap_enh-Core" w:date="2023-10-16T15:46:00Z"/>
                <w:rFonts w:cs="Arial"/>
                <w:szCs w:val="18"/>
              </w:rPr>
            </w:pPr>
            <w:ins w:id="318" w:author="NR_redcap_enh-Core" w:date="2023-10-17T09:25:00Z">
              <w:r>
                <w:rPr>
                  <w:rFonts w:cs="Arial"/>
                  <w:szCs w:val="18"/>
                </w:rPr>
                <w:t xml:space="preserve">Extended </w:t>
              </w:r>
            </w:ins>
            <w:ins w:id="319" w:author="NR_redcap_enh-Core" w:date="2023-10-17T09:26:00Z">
              <w:r>
                <w:rPr>
                  <w:rFonts w:cs="Arial"/>
                  <w:szCs w:val="18"/>
                </w:rPr>
                <w:t>DRX in RRC_INACTIVE above 10.24 sec.</w:t>
              </w:r>
            </w:ins>
          </w:p>
        </w:tc>
        <w:tc>
          <w:tcPr>
            <w:tcW w:w="5130" w:type="dxa"/>
          </w:tcPr>
          <w:p w14:paraId="4483AC30" w14:textId="5013251B" w:rsidR="00D71818" w:rsidRPr="0054772E" w:rsidRDefault="00D71818" w:rsidP="00124E87">
            <w:pPr>
              <w:pStyle w:val="TAL"/>
              <w:rPr>
                <w:ins w:id="320" w:author="NR_redcap_enh-Core" w:date="2023-10-16T15:46:00Z"/>
                <w:rFonts w:cs="Arial"/>
                <w:szCs w:val="18"/>
              </w:rPr>
            </w:pPr>
            <w:ins w:id="321" w:author="NR_redcap_enh-Core" w:date="2023-10-16T15:48:00Z">
              <w:r w:rsidRPr="00EA31D0">
                <w:rPr>
                  <w:rFonts w:cs="Arial"/>
                  <w:szCs w:val="18"/>
                </w:rPr>
                <w:t xml:space="preserve">Indicates whether UE supports the extended DRX in RRC_INACTIVE with values above 1024 radio </w:t>
              </w:r>
              <w:r w:rsidRPr="002970D8">
                <w:rPr>
                  <w:rFonts w:cs="Arial"/>
                  <w:szCs w:val="18"/>
                </w:rPr>
                <w:t>frames as specified in TS 38.331 [9]</w:t>
              </w:r>
              <w:r>
                <w:rPr>
                  <w:rFonts w:cs="Arial"/>
                  <w:szCs w:val="18"/>
                </w:rPr>
                <w:t xml:space="preserve"> and 38.304 [21]</w:t>
              </w:r>
              <w:r w:rsidRPr="002970D8">
                <w:rPr>
                  <w:rFonts w:cs="Arial"/>
                  <w:szCs w:val="18"/>
                </w:rPr>
                <w:t xml:space="preserve">. </w:t>
              </w:r>
            </w:ins>
          </w:p>
        </w:tc>
        <w:tc>
          <w:tcPr>
            <w:tcW w:w="1260" w:type="dxa"/>
          </w:tcPr>
          <w:p w14:paraId="0A718914" w14:textId="24FE17EF" w:rsidR="00D71818" w:rsidRPr="0054772E" w:rsidRDefault="00D71818" w:rsidP="00124E87">
            <w:pPr>
              <w:pStyle w:val="TAL"/>
              <w:rPr>
                <w:ins w:id="322" w:author="NR_redcap_enh-Core" w:date="2023-10-16T15:46:00Z"/>
                <w:rFonts w:cs="Arial"/>
                <w:szCs w:val="18"/>
              </w:rPr>
            </w:pPr>
            <w:ins w:id="323" w:author="NR_redcap_enh-Core" w:date="2023-10-16T15:48:00Z">
              <w:r w:rsidRPr="00EA31D0">
                <w:rPr>
                  <w:rFonts w:cs="Arial"/>
                  <w:szCs w:val="18"/>
                </w:rPr>
                <w:t>extended DRX in RRC_IDLE</w:t>
              </w:r>
            </w:ins>
          </w:p>
        </w:tc>
        <w:tc>
          <w:tcPr>
            <w:tcW w:w="3335" w:type="dxa"/>
          </w:tcPr>
          <w:p w14:paraId="40A47D5C" w14:textId="7DD2207F" w:rsidR="00D71818" w:rsidRPr="0054772E" w:rsidRDefault="00D71818" w:rsidP="00124E87">
            <w:pPr>
              <w:pStyle w:val="PL"/>
              <w:rPr>
                <w:ins w:id="324" w:author="NR_redcap_enh-Core" w:date="2023-10-16T15:46:00Z"/>
                <w:rFonts w:ascii="Arial" w:hAnsi="Arial" w:cs="Arial"/>
                <w:i/>
                <w:iCs/>
                <w:sz w:val="18"/>
                <w:szCs w:val="18"/>
              </w:rPr>
            </w:pPr>
            <w:ins w:id="325" w:author="NR_redcap_enh-Core" w:date="2023-10-16T15:47:00Z">
              <w:r w:rsidRPr="00D71818">
                <w:rPr>
                  <w:rFonts w:ascii="Arial" w:hAnsi="Arial" w:cs="Arial"/>
                  <w:i/>
                  <w:iCs/>
                  <w:sz w:val="18"/>
                  <w:szCs w:val="18"/>
                </w:rPr>
                <w:t>extendedDRX-CycleInactive-r18</w:t>
              </w:r>
            </w:ins>
          </w:p>
        </w:tc>
        <w:tc>
          <w:tcPr>
            <w:tcW w:w="1581" w:type="dxa"/>
          </w:tcPr>
          <w:p w14:paraId="016A1C00" w14:textId="0A39DCF5" w:rsidR="00D71818" w:rsidRPr="0054772E" w:rsidRDefault="00391837" w:rsidP="00124E87">
            <w:pPr>
              <w:pStyle w:val="TAL"/>
              <w:rPr>
                <w:ins w:id="326" w:author="NR_redcap_enh-Core" w:date="2023-10-16T15:46:00Z"/>
                <w:rFonts w:cs="Arial"/>
                <w:i/>
                <w:iCs/>
                <w:szCs w:val="18"/>
              </w:rPr>
            </w:pPr>
            <w:ins w:id="327" w:author="NR_redcap_enh-Core" w:date="2023-10-16T15:52:00Z">
              <w:r w:rsidRPr="00E55C45">
                <w:rPr>
                  <w:rFonts w:eastAsia="SimSun" w:cs="Arial"/>
                  <w:i/>
                  <w:iCs/>
                  <w:szCs w:val="18"/>
                  <w:lang w:eastAsia="zh-CN"/>
                </w:rPr>
                <w:t>UE-NR-Capability-v18xy</w:t>
              </w:r>
            </w:ins>
          </w:p>
        </w:tc>
        <w:tc>
          <w:tcPr>
            <w:tcW w:w="1172" w:type="dxa"/>
          </w:tcPr>
          <w:p w14:paraId="5EC0DCDA" w14:textId="4DFDE174" w:rsidR="00D71818" w:rsidRPr="0054772E" w:rsidRDefault="00B4789A" w:rsidP="00124E87">
            <w:pPr>
              <w:pStyle w:val="TAL"/>
              <w:rPr>
                <w:ins w:id="328" w:author="NR_redcap_enh-Core" w:date="2023-10-16T15:46:00Z"/>
                <w:rFonts w:cs="Arial"/>
                <w:szCs w:val="18"/>
              </w:rPr>
            </w:pPr>
            <w:ins w:id="329" w:author="NR_redcap_enh-Core" w:date="2023-10-16T15:50:00Z">
              <w:r>
                <w:rPr>
                  <w:rFonts w:cs="Arial"/>
                  <w:szCs w:val="18"/>
                </w:rPr>
                <w:t>No</w:t>
              </w:r>
            </w:ins>
          </w:p>
        </w:tc>
        <w:tc>
          <w:tcPr>
            <w:tcW w:w="1173" w:type="dxa"/>
          </w:tcPr>
          <w:p w14:paraId="27E58186" w14:textId="1DFEA8F3" w:rsidR="00D71818" w:rsidRPr="0054772E" w:rsidRDefault="00B4789A" w:rsidP="00124E87">
            <w:pPr>
              <w:pStyle w:val="TAL"/>
              <w:rPr>
                <w:ins w:id="330" w:author="NR_redcap_enh-Core" w:date="2023-10-16T15:46:00Z"/>
                <w:rFonts w:cs="Arial"/>
                <w:szCs w:val="18"/>
              </w:rPr>
            </w:pPr>
            <w:ins w:id="331" w:author="NR_redcap_enh-Core" w:date="2023-10-16T15:51:00Z">
              <w:r>
                <w:rPr>
                  <w:rFonts w:cs="Arial"/>
                  <w:szCs w:val="18"/>
                </w:rPr>
                <w:t>FR1 only</w:t>
              </w:r>
            </w:ins>
          </w:p>
        </w:tc>
        <w:tc>
          <w:tcPr>
            <w:tcW w:w="1739" w:type="dxa"/>
          </w:tcPr>
          <w:p w14:paraId="2AA6A6F5" w14:textId="77777777" w:rsidR="00D71818" w:rsidRPr="0054772E" w:rsidRDefault="00D71818" w:rsidP="00124E87">
            <w:pPr>
              <w:pStyle w:val="TAL"/>
              <w:rPr>
                <w:ins w:id="332" w:author="NR_redcap_enh-Core" w:date="2023-10-16T15:46:00Z"/>
                <w:rFonts w:cs="Arial"/>
                <w:szCs w:val="18"/>
              </w:rPr>
            </w:pPr>
          </w:p>
        </w:tc>
        <w:tc>
          <w:tcPr>
            <w:tcW w:w="1947" w:type="dxa"/>
          </w:tcPr>
          <w:p w14:paraId="565FBE19" w14:textId="0A0F0371" w:rsidR="00D71818" w:rsidRPr="0054772E" w:rsidRDefault="00CC0979" w:rsidP="00124E87">
            <w:pPr>
              <w:pStyle w:val="TAL"/>
              <w:rPr>
                <w:ins w:id="333" w:author="NR_redcap_enh-Core" w:date="2023-10-16T15:46:00Z"/>
                <w:rFonts w:cs="Arial"/>
                <w:szCs w:val="18"/>
              </w:rPr>
            </w:pPr>
            <w:ins w:id="334" w:author="NR_redcap_enh-Core" w:date="2023-10-16T15:51:00Z">
              <w:r>
                <w:rPr>
                  <w:rFonts w:cs="Arial"/>
                  <w:szCs w:val="18"/>
                </w:rPr>
                <w:t>Optional with</w:t>
              </w:r>
            </w:ins>
            <w:ins w:id="335" w:author="NR_redcap_enh-Core" w:date="2023-10-16T15:52:00Z">
              <w:r>
                <w:rPr>
                  <w:rFonts w:cs="Arial"/>
                  <w:szCs w:val="18"/>
                </w:rPr>
                <w:t xml:space="preserve"> capability signaling</w:t>
              </w:r>
            </w:ins>
          </w:p>
        </w:tc>
      </w:tr>
      <w:tr w:rsidR="00D71818" w:rsidRPr="0054772E" w14:paraId="4CAACB8E" w14:textId="77777777" w:rsidTr="00733D17">
        <w:trPr>
          <w:trHeight w:val="41"/>
          <w:ins w:id="336" w:author="NR_redcap_enh-Core" w:date="2023-10-16T15:46:00Z"/>
        </w:trPr>
        <w:tc>
          <w:tcPr>
            <w:tcW w:w="1335" w:type="dxa"/>
            <w:vMerge/>
          </w:tcPr>
          <w:p w14:paraId="2B953A40" w14:textId="77777777" w:rsidR="00D71818" w:rsidRDefault="00D71818" w:rsidP="00124E87">
            <w:pPr>
              <w:pStyle w:val="TAL"/>
              <w:spacing w:line="256" w:lineRule="auto"/>
              <w:rPr>
                <w:ins w:id="337" w:author="NR_redcap_enh-Core" w:date="2023-10-16T15:46:00Z"/>
                <w:rFonts w:cs="Arial"/>
                <w:szCs w:val="18"/>
              </w:rPr>
            </w:pPr>
          </w:p>
        </w:tc>
        <w:tc>
          <w:tcPr>
            <w:tcW w:w="838" w:type="dxa"/>
          </w:tcPr>
          <w:p w14:paraId="16E86D36" w14:textId="662D8DB5" w:rsidR="00D71818" w:rsidRDefault="00D71818" w:rsidP="00124E87">
            <w:pPr>
              <w:pStyle w:val="TAL"/>
              <w:rPr>
                <w:ins w:id="338" w:author="NR_redcap_enh-Core" w:date="2023-10-16T15:46:00Z"/>
                <w:rFonts w:eastAsia="SimSun" w:cs="Arial"/>
                <w:szCs w:val="18"/>
                <w:lang w:eastAsia="zh-CN"/>
              </w:rPr>
            </w:pPr>
            <w:ins w:id="339" w:author="NR_redcap_enh-Core" w:date="2023-10-16T15:46:00Z">
              <w:r>
                <w:rPr>
                  <w:rFonts w:eastAsia="SimSun" w:cs="Arial"/>
                  <w:szCs w:val="18"/>
                  <w:lang w:eastAsia="zh-CN"/>
                </w:rPr>
                <w:t>x-2</w:t>
              </w:r>
            </w:ins>
          </w:p>
        </w:tc>
        <w:tc>
          <w:tcPr>
            <w:tcW w:w="1602" w:type="dxa"/>
          </w:tcPr>
          <w:p w14:paraId="6DB280CA" w14:textId="1561D33E" w:rsidR="00D71818" w:rsidRPr="0054772E" w:rsidRDefault="004B0571" w:rsidP="00124E87">
            <w:pPr>
              <w:pStyle w:val="TAL"/>
              <w:rPr>
                <w:ins w:id="340" w:author="NR_redcap_enh-Core" w:date="2023-10-16T15:46:00Z"/>
                <w:rFonts w:cs="Arial"/>
                <w:szCs w:val="18"/>
              </w:rPr>
            </w:pPr>
            <w:ins w:id="341" w:author="NR_redcap_enh-Core" w:date="2023-10-17T09:26:00Z">
              <w:r>
                <w:rPr>
                  <w:rFonts w:cs="Arial"/>
                  <w:szCs w:val="18"/>
                </w:rPr>
                <w:t>Capability Filtering</w:t>
              </w:r>
            </w:ins>
          </w:p>
        </w:tc>
        <w:tc>
          <w:tcPr>
            <w:tcW w:w="5130" w:type="dxa"/>
          </w:tcPr>
          <w:p w14:paraId="7403ACDB" w14:textId="65DFE42C" w:rsidR="00D71818" w:rsidRPr="0054772E" w:rsidRDefault="00D71818" w:rsidP="00124E87">
            <w:pPr>
              <w:pStyle w:val="TAL"/>
              <w:rPr>
                <w:ins w:id="342" w:author="NR_redcap_enh-Core" w:date="2023-10-16T15:46:00Z"/>
                <w:rFonts w:cs="Arial"/>
                <w:szCs w:val="18"/>
              </w:rPr>
            </w:pPr>
            <w:ins w:id="343" w:author="NR_redcap_enh-Core" w:date="2023-10-16T15:49:00Z">
              <w:r w:rsidRPr="00D71818">
                <w:rPr>
                  <w:rFonts w:cs="Arial"/>
                  <w:szCs w:val="18"/>
                </w:rPr>
                <w:t>Indicates that the eRedCap UE can ignore the capability filtering enquiry and convey all the supported bands in the mirrored the UE capability filtered, as specified in TS 38.331</w:t>
              </w:r>
            </w:ins>
          </w:p>
        </w:tc>
        <w:tc>
          <w:tcPr>
            <w:tcW w:w="1260" w:type="dxa"/>
          </w:tcPr>
          <w:p w14:paraId="4C0B47EB" w14:textId="3EEE2071" w:rsidR="00D71818" w:rsidRPr="00733D17" w:rsidRDefault="00B4789A" w:rsidP="00124E87">
            <w:pPr>
              <w:pStyle w:val="TAL"/>
              <w:rPr>
                <w:ins w:id="344" w:author="NR_redcap_enh-Core" w:date="2023-10-16T15:46:00Z"/>
                <w:rFonts w:eastAsia="SimSun" w:cs="Arial"/>
                <w:i/>
                <w:iCs/>
                <w:szCs w:val="18"/>
                <w:lang w:eastAsia="zh-CN"/>
              </w:rPr>
            </w:pPr>
            <w:ins w:id="345" w:author="NR_redcap_enh-Core" w:date="2023-10-16T15:50:00Z">
              <w:r w:rsidRPr="00733D17">
                <w:rPr>
                  <w:rFonts w:eastAsia="SimSun" w:cs="Arial"/>
                  <w:i/>
                  <w:iCs/>
                  <w:szCs w:val="18"/>
                  <w:lang w:eastAsia="zh-CN"/>
                </w:rPr>
                <w:t>supportOfERedCap-r18</w:t>
              </w:r>
            </w:ins>
          </w:p>
        </w:tc>
        <w:tc>
          <w:tcPr>
            <w:tcW w:w="3335" w:type="dxa"/>
          </w:tcPr>
          <w:p w14:paraId="67D2CDAC" w14:textId="0169C91B" w:rsidR="00D71818" w:rsidRDefault="00D71818" w:rsidP="00124E87">
            <w:pPr>
              <w:pStyle w:val="TAL"/>
              <w:rPr>
                <w:ins w:id="346" w:author="NR_redcap_enh-Core" w:date="2023-10-16T15:46:00Z"/>
                <w:rFonts w:eastAsia="SimSun" w:cs="Arial"/>
                <w:i/>
                <w:iCs/>
                <w:szCs w:val="18"/>
                <w:lang w:eastAsia="zh-CN"/>
              </w:rPr>
            </w:pPr>
            <w:ins w:id="347" w:author="NR_redcap_enh-Core" w:date="2023-10-16T15:47:00Z">
              <w:r w:rsidRPr="00D71818">
                <w:rPr>
                  <w:rFonts w:eastAsia="SimSun" w:cs="Arial"/>
                  <w:i/>
                  <w:iCs/>
                  <w:szCs w:val="18"/>
                  <w:lang w:eastAsia="zh-CN"/>
                </w:rPr>
                <w:t>eRedCapIgnoreCapabilityFiltering-r18</w:t>
              </w:r>
            </w:ins>
          </w:p>
        </w:tc>
        <w:tc>
          <w:tcPr>
            <w:tcW w:w="1581" w:type="dxa"/>
          </w:tcPr>
          <w:p w14:paraId="1D292E61" w14:textId="64091DBC" w:rsidR="00D71818" w:rsidRPr="0020261D" w:rsidRDefault="00391837" w:rsidP="00124E87">
            <w:pPr>
              <w:pStyle w:val="TAL"/>
              <w:rPr>
                <w:ins w:id="348" w:author="NR_redcap_enh-Core" w:date="2023-10-16T15:46:00Z"/>
                <w:rFonts w:eastAsia="SimSun" w:cs="Arial"/>
                <w:i/>
                <w:iCs/>
                <w:szCs w:val="18"/>
                <w:lang w:eastAsia="zh-CN"/>
              </w:rPr>
            </w:pPr>
            <w:ins w:id="349" w:author="NR_redcap_enh-Core" w:date="2023-10-16T15:52:00Z">
              <w:r w:rsidRPr="00E55C45">
                <w:rPr>
                  <w:rFonts w:eastAsia="SimSun" w:cs="Arial"/>
                  <w:i/>
                  <w:iCs/>
                  <w:szCs w:val="18"/>
                  <w:lang w:eastAsia="zh-CN"/>
                </w:rPr>
                <w:t>UE-NR-Capability-v18xy</w:t>
              </w:r>
            </w:ins>
          </w:p>
        </w:tc>
        <w:tc>
          <w:tcPr>
            <w:tcW w:w="1172" w:type="dxa"/>
          </w:tcPr>
          <w:p w14:paraId="4FE5127C" w14:textId="58E92E3A" w:rsidR="00D71818" w:rsidRPr="0054772E" w:rsidRDefault="00B4789A" w:rsidP="00124E87">
            <w:pPr>
              <w:pStyle w:val="TAL"/>
              <w:rPr>
                <w:ins w:id="350" w:author="NR_redcap_enh-Core" w:date="2023-10-16T15:46:00Z"/>
                <w:rFonts w:cs="Arial"/>
                <w:szCs w:val="18"/>
              </w:rPr>
            </w:pPr>
            <w:ins w:id="351" w:author="NR_redcap_enh-Core" w:date="2023-10-16T15:50:00Z">
              <w:r>
                <w:rPr>
                  <w:rFonts w:cs="Arial"/>
                  <w:szCs w:val="18"/>
                </w:rPr>
                <w:t>No</w:t>
              </w:r>
            </w:ins>
          </w:p>
        </w:tc>
        <w:tc>
          <w:tcPr>
            <w:tcW w:w="1173" w:type="dxa"/>
          </w:tcPr>
          <w:p w14:paraId="2202F152" w14:textId="62F67228" w:rsidR="00D71818" w:rsidRPr="0054772E" w:rsidRDefault="00B4789A" w:rsidP="00124E87">
            <w:pPr>
              <w:pStyle w:val="TAL"/>
              <w:rPr>
                <w:ins w:id="352" w:author="NR_redcap_enh-Core" w:date="2023-10-16T15:46:00Z"/>
                <w:rFonts w:cs="Arial"/>
                <w:szCs w:val="18"/>
              </w:rPr>
            </w:pPr>
            <w:ins w:id="353" w:author="NR_redcap_enh-Core" w:date="2023-10-16T15:50:00Z">
              <w:r>
                <w:rPr>
                  <w:rFonts w:cs="Arial"/>
                  <w:szCs w:val="18"/>
                </w:rPr>
                <w:t>FR1 only</w:t>
              </w:r>
            </w:ins>
          </w:p>
        </w:tc>
        <w:tc>
          <w:tcPr>
            <w:tcW w:w="1739" w:type="dxa"/>
          </w:tcPr>
          <w:p w14:paraId="65F09B32" w14:textId="77777777" w:rsidR="00D71818" w:rsidRPr="00985A33" w:rsidRDefault="00D71818" w:rsidP="00124E87">
            <w:pPr>
              <w:pStyle w:val="TAL"/>
              <w:rPr>
                <w:ins w:id="354" w:author="NR_redcap_enh-Core" w:date="2023-10-16T15:46:00Z"/>
                <w:rFonts w:cs="Arial"/>
                <w:szCs w:val="18"/>
              </w:rPr>
            </w:pPr>
          </w:p>
        </w:tc>
        <w:tc>
          <w:tcPr>
            <w:tcW w:w="1947" w:type="dxa"/>
          </w:tcPr>
          <w:p w14:paraId="5A7EC725" w14:textId="06170F25" w:rsidR="00D71818" w:rsidRPr="0054772E" w:rsidRDefault="00225B68" w:rsidP="00124E87">
            <w:pPr>
              <w:pStyle w:val="TAL"/>
              <w:rPr>
                <w:ins w:id="355" w:author="NR_redcap_enh-Core" w:date="2023-10-16T15:46:00Z"/>
                <w:rFonts w:cs="Arial"/>
                <w:szCs w:val="18"/>
              </w:rPr>
            </w:pPr>
            <w:ins w:id="356" w:author="NR_redcap_enh-Core" w:date="2023-10-16T15:52:00Z">
              <w:r>
                <w:rPr>
                  <w:rFonts w:cs="Arial"/>
                  <w:szCs w:val="18"/>
                </w:rPr>
                <w:t>Optional with capability signaling</w:t>
              </w:r>
            </w:ins>
          </w:p>
        </w:tc>
      </w:tr>
    </w:tbl>
    <w:p w14:paraId="4F4FDCC1" w14:textId="77777777" w:rsidR="00B97DEE" w:rsidRDefault="00B97DEE" w:rsidP="00B97DEE">
      <w:pPr>
        <w:rPr>
          <w:ins w:id="357" w:author="NR_redcap_enh-Core" w:date="2023-10-16T15:46:00Z"/>
          <w:noProof/>
          <w:lang w:val="en-US"/>
        </w:rPr>
      </w:pPr>
    </w:p>
    <w:p w14:paraId="2F35D008" w14:textId="77777777" w:rsidR="00B97DEE" w:rsidRDefault="00B97DEE" w:rsidP="0075126F">
      <w:pPr>
        <w:rPr>
          <w:ins w:id="358" w:author="NR_redcap_enh-Core" w:date="2023-10-16T15:46:00Z"/>
          <w:noProof/>
          <w:lang w:val="en-US"/>
        </w:rPr>
      </w:pPr>
    </w:p>
    <w:p w14:paraId="7A540F99" w14:textId="77777777" w:rsidR="00B97DEE" w:rsidRDefault="00B97DEE" w:rsidP="0075126F">
      <w:pPr>
        <w:rPr>
          <w:noProof/>
          <w:lang w:val="en-US"/>
        </w:rPr>
      </w:pPr>
    </w:p>
    <w:sectPr w:rsidR="00B97DEE" w:rsidSect="00A00204">
      <w:footnotePr>
        <w:numRestart w:val="eachSect"/>
      </w:footnotePr>
      <w:pgSz w:w="24480" w:h="11909" w:orient="landscape" w:code="9"/>
      <w:pgMar w:top="1138" w:right="1411" w:bottom="1138" w:left="1138" w:header="677" w:footer="56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AC01C" w14:textId="77777777" w:rsidR="00EB17BA" w:rsidRDefault="00EB17BA">
      <w:r>
        <w:separator/>
      </w:r>
    </w:p>
  </w:endnote>
  <w:endnote w:type="continuationSeparator" w:id="0">
    <w:p w14:paraId="57C9947E" w14:textId="77777777" w:rsidR="00EB17BA" w:rsidRDefault="00EB17BA">
      <w:r>
        <w:continuationSeparator/>
      </w:r>
    </w:p>
  </w:endnote>
  <w:endnote w:type="continuationNotice" w:id="1">
    <w:p w14:paraId="56B73E8D" w14:textId="77777777" w:rsidR="00EB17BA" w:rsidRDefault="00EB17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CCECD" w14:textId="77777777" w:rsidR="00EB17BA" w:rsidRDefault="00EB17BA">
      <w:r>
        <w:separator/>
      </w:r>
    </w:p>
  </w:footnote>
  <w:footnote w:type="continuationSeparator" w:id="0">
    <w:p w14:paraId="5F487C0A" w14:textId="77777777" w:rsidR="00EB17BA" w:rsidRDefault="00EB17BA">
      <w:r>
        <w:continuationSeparator/>
      </w:r>
    </w:p>
  </w:footnote>
  <w:footnote w:type="continuationNotice" w:id="1">
    <w:p w14:paraId="6ABB2533" w14:textId="77777777" w:rsidR="00EB17BA" w:rsidRDefault="00EB17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24E87" w:rsidRDefault="00124E8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124E87" w:rsidRDefault="00124E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124E87" w:rsidRDefault="00124E8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124E87" w:rsidRDefault="00124E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4731A"/>
    <w:multiLevelType w:val="hybridMultilevel"/>
    <w:tmpl w:val="6D3E7470"/>
    <w:lvl w:ilvl="0" w:tplc="9482AB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490887"/>
    <w:multiLevelType w:val="hybridMultilevel"/>
    <w:tmpl w:val="D6004BC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377579578">
    <w:abstractNumId w:val="3"/>
  </w:num>
  <w:num w:numId="2" w16cid:durableId="1473254941">
    <w:abstractNumId w:val="1"/>
  </w:num>
  <w:num w:numId="3" w16cid:durableId="918710038">
    <w:abstractNumId w:val="4"/>
  </w:num>
  <w:num w:numId="4" w16cid:durableId="86654926">
    <w:abstractNumId w:val="0"/>
  </w:num>
  <w:num w:numId="5" w16cid:durableId="1090466285">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redcap_enh-Core">
    <w15:presenceInfo w15:providerId="None" w15:userId="NR_redcap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64"/>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5A7"/>
    <w:rsid w:val="00012C47"/>
    <w:rsid w:val="00022E4A"/>
    <w:rsid w:val="00025C57"/>
    <w:rsid w:val="00042C83"/>
    <w:rsid w:val="00054782"/>
    <w:rsid w:val="00056DCA"/>
    <w:rsid w:val="00057D0C"/>
    <w:rsid w:val="000729A9"/>
    <w:rsid w:val="00076B0C"/>
    <w:rsid w:val="0007740C"/>
    <w:rsid w:val="00083DAB"/>
    <w:rsid w:val="000901A4"/>
    <w:rsid w:val="000A2CE3"/>
    <w:rsid w:val="000A2F07"/>
    <w:rsid w:val="000A31E5"/>
    <w:rsid w:val="000A6394"/>
    <w:rsid w:val="000B7FED"/>
    <w:rsid w:val="000C038A"/>
    <w:rsid w:val="000C4016"/>
    <w:rsid w:val="000C6598"/>
    <w:rsid w:val="000D109B"/>
    <w:rsid w:val="000D3C77"/>
    <w:rsid w:val="000D44B3"/>
    <w:rsid w:val="000D7639"/>
    <w:rsid w:val="000E2869"/>
    <w:rsid w:val="000E32F6"/>
    <w:rsid w:val="000E355E"/>
    <w:rsid w:val="000E6B18"/>
    <w:rsid w:val="000F5DB1"/>
    <w:rsid w:val="000F703D"/>
    <w:rsid w:val="00103106"/>
    <w:rsid w:val="001171B8"/>
    <w:rsid w:val="00124E87"/>
    <w:rsid w:val="00131346"/>
    <w:rsid w:val="001354F8"/>
    <w:rsid w:val="00143BA1"/>
    <w:rsid w:val="00145D43"/>
    <w:rsid w:val="0014784C"/>
    <w:rsid w:val="00154983"/>
    <w:rsid w:val="00165C39"/>
    <w:rsid w:val="00173C96"/>
    <w:rsid w:val="0017590E"/>
    <w:rsid w:val="001838FB"/>
    <w:rsid w:val="00187808"/>
    <w:rsid w:val="00190135"/>
    <w:rsid w:val="00192C46"/>
    <w:rsid w:val="00193285"/>
    <w:rsid w:val="00194261"/>
    <w:rsid w:val="001A08B3"/>
    <w:rsid w:val="001A5FF9"/>
    <w:rsid w:val="001A6169"/>
    <w:rsid w:val="001A7B60"/>
    <w:rsid w:val="001B2129"/>
    <w:rsid w:val="001B52F0"/>
    <w:rsid w:val="001B6AED"/>
    <w:rsid w:val="001B7A65"/>
    <w:rsid w:val="001C5259"/>
    <w:rsid w:val="001D26FA"/>
    <w:rsid w:val="001D5575"/>
    <w:rsid w:val="001D5ED6"/>
    <w:rsid w:val="001D697E"/>
    <w:rsid w:val="001E41F3"/>
    <w:rsid w:val="001F31AA"/>
    <w:rsid w:val="001F7A00"/>
    <w:rsid w:val="002010CF"/>
    <w:rsid w:val="0020261D"/>
    <w:rsid w:val="00202935"/>
    <w:rsid w:val="0021246F"/>
    <w:rsid w:val="0021370C"/>
    <w:rsid w:val="00221940"/>
    <w:rsid w:val="00225B68"/>
    <w:rsid w:val="002333A8"/>
    <w:rsid w:val="00237E9C"/>
    <w:rsid w:val="00241F30"/>
    <w:rsid w:val="002426DE"/>
    <w:rsid w:val="0024276D"/>
    <w:rsid w:val="00251A13"/>
    <w:rsid w:val="0025247B"/>
    <w:rsid w:val="0025554E"/>
    <w:rsid w:val="00256AE3"/>
    <w:rsid w:val="0026004D"/>
    <w:rsid w:val="00263F9A"/>
    <w:rsid w:val="002640DD"/>
    <w:rsid w:val="00264459"/>
    <w:rsid w:val="002676B6"/>
    <w:rsid w:val="00270DE7"/>
    <w:rsid w:val="00275D12"/>
    <w:rsid w:val="002805A4"/>
    <w:rsid w:val="00281060"/>
    <w:rsid w:val="002824E2"/>
    <w:rsid w:val="002842B5"/>
    <w:rsid w:val="00284FEB"/>
    <w:rsid w:val="00285FB9"/>
    <w:rsid w:val="002860C4"/>
    <w:rsid w:val="002903FF"/>
    <w:rsid w:val="002B2111"/>
    <w:rsid w:val="002B5741"/>
    <w:rsid w:val="002B57C0"/>
    <w:rsid w:val="002C64F4"/>
    <w:rsid w:val="002D0368"/>
    <w:rsid w:val="002D3DC0"/>
    <w:rsid w:val="002D5521"/>
    <w:rsid w:val="002E472E"/>
    <w:rsid w:val="002F771D"/>
    <w:rsid w:val="00305409"/>
    <w:rsid w:val="0031034E"/>
    <w:rsid w:val="00327C94"/>
    <w:rsid w:val="0033004A"/>
    <w:rsid w:val="00334D8E"/>
    <w:rsid w:val="00336DB2"/>
    <w:rsid w:val="00342098"/>
    <w:rsid w:val="0034212F"/>
    <w:rsid w:val="00342958"/>
    <w:rsid w:val="003609EF"/>
    <w:rsid w:val="0036231A"/>
    <w:rsid w:val="00363E82"/>
    <w:rsid w:val="00370636"/>
    <w:rsid w:val="00371FEF"/>
    <w:rsid w:val="00372A34"/>
    <w:rsid w:val="00374DD4"/>
    <w:rsid w:val="0038393F"/>
    <w:rsid w:val="00383D60"/>
    <w:rsid w:val="0039076C"/>
    <w:rsid w:val="00391671"/>
    <w:rsid w:val="00391837"/>
    <w:rsid w:val="003A4185"/>
    <w:rsid w:val="003B0CD3"/>
    <w:rsid w:val="003B1205"/>
    <w:rsid w:val="003B5D79"/>
    <w:rsid w:val="003C2BB1"/>
    <w:rsid w:val="003D716E"/>
    <w:rsid w:val="003E1A36"/>
    <w:rsid w:val="003E7022"/>
    <w:rsid w:val="003F0818"/>
    <w:rsid w:val="00401426"/>
    <w:rsid w:val="00404699"/>
    <w:rsid w:val="00406443"/>
    <w:rsid w:val="00407EDB"/>
    <w:rsid w:val="00410371"/>
    <w:rsid w:val="00410622"/>
    <w:rsid w:val="00416C0A"/>
    <w:rsid w:val="00417141"/>
    <w:rsid w:val="004242F1"/>
    <w:rsid w:val="00424620"/>
    <w:rsid w:val="00426694"/>
    <w:rsid w:val="004338D0"/>
    <w:rsid w:val="004348E0"/>
    <w:rsid w:val="00442B34"/>
    <w:rsid w:val="00442D72"/>
    <w:rsid w:val="00445FF7"/>
    <w:rsid w:val="00490E51"/>
    <w:rsid w:val="00497E48"/>
    <w:rsid w:val="004A053D"/>
    <w:rsid w:val="004A4D88"/>
    <w:rsid w:val="004B0571"/>
    <w:rsid w:val="004B57CE"/>
    <w:rsid w:val="004B75B7"/>
    <w:rsid w:val="004C1BFB"/>
    <w:rsid w:val="004C5AA2"/>
    <w:rsid w:val="004D28FD"/>
    <w:rsid w:val="004D67AD"/>
    <w:rsid w:val="004E4D8B"/>
    <w:rsid w:val="004E7E57"/>
    <w:rsid w:val="004F1F72"/>
    <w:rsid w:val="004F7328"/>
    <w:rsid w:val="005107F7"/>
    <w:rsid w:val="00511470"/>
    <w:rsid w:val="0051580D"/>
    <w:rsid w:val="00517593"/>
    <w:rsid w:val="005238B4"/>
    <w:rsid w:val="00540DB2"/>
    <w:rsid w:val="005430FF"/>
    <w:rsid w:val="00547111"/>
    <w:rsid w:val="00551FC7"/>
    <w:rsid w:val="0055676F"/>
    <w:rsid w:val="00560B7A"/>
    <w:rsid w:val="005637CD"/>
    <w:rsid w:val="0056495E"/>
    <w:rsid w:val="0056503B"/>
    <w:rsid w:val="005715C9"/>
    <w:rsid w:val="00573367"/>
    <w:rsid w:val="00584EE5"/>
    <w:rsid w:val="00587F49"/>
    <w:rsid w:val="00592D74"/>
    <w:rsid w:val="005975CB"/>
    <w:rsid w:val="005A18EA"/>
    <w:rsid w:val="005A2C73"/>
    <w:rsid w:val="005A5309"/>
    <w:rsid w:val="005A7E1D"/>
    <w:rsid w:val="005C5C6C"/>
    <w:rsid w:val="005C63F6"/>
    <w:rsid w:val="005D364C"/>
    <w:rsid w:val="005E0010"/>
    <w:rsid w:val="005E2C44"/>
    <w:rsid w:val="005E6B52"/>
    <w:rsid w:val="00600087"/>
    <w:rsid w:val="00603651"/>
    <w:rsid w:val="00612BC5"/>
    <w:rsid w:val="00621188"/>
    <w:rsid w:val="00623851"/>
    <w:rsid w:val="006257ED"/>
    <w:rsid w:val="00626640"/>
    <w:rsid w:val="00627187"/>
    <w:rsid w:val="00633F07"/>
    <w:rsid w:val="00644BE7"/>
    <w:rsid w:val="00660148"/>
    <w:rsid w:val="00664E9C"/>
    <w:rsid w:val="00665C47"/>
    <w:rsid w:val="00685F53"/>
    <w:rsid w:val="00691C6A"/>
    <w:rsid w:val="00695808"/>
    <w:rsid w:val="006A7E63"/>
    <w:rsid w:val="006B0A4E"/>
    <w:rsid w:val="006B46FB"/>
    <w:rsid w:val="006B64E8"/>
    <w:rsid w:val="006C6574"/>
    <w:rsid w:val="006D0DC8"/>
    <w:rsid w:val="006D2265"/>
    <w:rsid w:val="006D6E7E"/>
    <w:rsid w:val="006D75FD"/>
    <w:rsid w:val="006E0BA8"/>
    <w:rsid w:val="006E21FB"/>
    <w:rsid w:val="006E5BA2"/>
    <w:rsid w:val="006F23C7"/>
    <w:rsid w:val="006F2FA1"/>
    <w:rsid w:val="0071277A"/>
    <w:rsid w:val="00714EB2"/>
    <w:rsid w:val="00721B04"/>
    <w:rsid w:val="00726C3D"/>
    <w:rsid w:val="00727D4C"/>
    <w:rsid w:val="00733D17"/>
    <w:rsid w:val="00734AD7"/>
    <w:rsid w:val="00740CFF"/>
    <w:rsid w:val="00744955"/>
    <w:rsid w:val="00746F0F"/>
    <w:rsid w:val="0075126F"/>
    <w:rsid w:val="007558EE"/>
    <w:rsid w:val="00756F23"/>
    <w:rsid w:val="00756F95"/>
    <w:rsid w:val="00757850"/>
    <w:rsid w:val="00757FFB"/>
    <w:rsid w:val="00764A37"/>
    <w:rsid w:val="00764BE8"/>
    <w:rsid w:val="00767919"/>
    <w:rsid w:val="007773B2"/>
    <w:rsid w:val="00777857"/>
    <w:rsid w:val="00786116"/>
    <w:rsid w:val="00792342"/>
    <w:rsid w:val="007929A1"/>
    <w:rsid w:val="007929A5"/>
    <w:rsid w:val="00797744"/>
    <w:rsid w:val="007977A8"/>
    <w:rsid w:val="00797A20"/>
    <w:rsid w:val="007A7E0E"/>
    <w:rsid w:val="007B512A"/>
    <w:rsid w:val="007C01D7"/>
    <w:rsid w:val="007C2097"/>
    <w:rsid w:val="007C5140"/>
    <w:rsid w:val="007D06AC"/>
    <w:rsid w:val="007D0BD0"/>
    <w:rsid w:val="007D583B"/>
    <w:rsid w:val="007D6A07"/>
    <w:rsid w:val="007E201F"/>
    <w:rsid w:val="007F7259"/>
    <w:rsid w:val="008018ED"/>
    <w:rsid w:val="008040A8"/>
    <w:rsid w:val="00812CB9"/>
    <w:rsid w:val="00813642"/>
    <w:rsid w:val="00813CD1"/>
    <w:rsid w:val="0082228B"/>
    <w:rsid w:val="00822453"/>
    <w:rsid w:val="008279FA"/>
    <w:rsid w:val="008404AD"/>
    <w:rsid w:val="00855A47"/>
    <w:rsid w:val="008626E7"/>
    <w:rsid w:val="00870EE7"/>
    <w:rsid w:val="00874BB0"/>
    <w:rsid w:val="00881D50"/>
    <w:rsid w:val="008863B9"/>
    <w:rsid w:val="00887C97"/>
    <w:rsid w:val="00895218"/>
    <w:rsid w:val="008A00BB"/>
    <w:rsid w:val="008A45A6"/>
    <w:rsid w:val="008A4F09"/>
    <w:rsid w:val="008B1B6D"/>
    <w:rsid w:val="008B54FA"/>
    <w:rsid w:val="008B7F03"/>
    <w:rsid w:val="008D6DA9"/>
    <w:rsid w:val="008D79D8"/>
    <w:rsid w:val="008E66D5"/>
    <w:rsid w:val="008F0759"/>
    <w:rsid w:val="008F1973"/>
    <w:rsid w:val="008F3789"/>
    <w:rsid w:val="008F3C8B"/>
    <w:rsid w:val="008F61DA"/>
    <w:rsid w:val="008F686C"/>
    <w:rsid w:val="009006A2"/>
    <w:rsid w:val="0090439E"/>
    <w:rsid w:val="00907623"/>
    <w:rsid w:val="009108FD"/>
    <w:rsid w:val="009129A7"/>
    <w:rsid w:val="0091409F"/>
    <w:rsid w:val="009148DE"/>
    <w:rsid w:val="00917F09"/>
    <w:rsid w:val="00926853"/>
    <w:rsid w:val="00930532"/>
    <w:rsid w:val="0093656E"/>
    <w:rsid w:val="009366CE"/>
    <w:rsid w:val="00941E30"/>
    <w:rsid w:val="00950408"/>
    <w:rsid w:val="009504B9"/>
    <w:rsid w:val="0095120F"/>
    <w:rsid w:val="00954DD8"/>
    <w:rsid w:val="00957CA5"/>
    <w:rsid w:val="00970B85"/>
    <w:rsid w:val="00972475"/>
    <w:rsid w:val="009766BD"/>
    <w:rsid w:val="009777D9"/>
    <w:rsid w:val="00985A33"/>
    <w:rsid w:val="00991B88"/>
    <w:rsid w:val="00995369"/>
    <w:rsid w:val="00995CF5"/>
    <w:rsid w:val="009A32B4"/>
    <w:rsid w:val="009A3E8C"/>
    <w:rsid w:val="009A51AB"/>
    <w:rsid w:val="009A5753"/>
    <w:rsid w:val="009A579D"/>
    <w:rsid w:val="009B609C"/>
    <w:rsid w:val="009E3297"/>
    <w:rsid w:val="009E375E"/>
    <w:rsid w:val="009F2A2C"/>
    <w:rsid w:val="009F734F"/>
    <w:rsid w:val="00A00204"/>
    <w:rsid w:val="00A00A94"/>
    <w:rsid w:val="00A01969"/>
    <w:rsid w:val="00A04544"/>
    <w:rsid w:val="00A07788"/>
    <w:rsid w:val="00A1687A"/>
    <w:rsid w:val="00A22A8C"/>
    <w:rsid w:val="00A246B6"/>
    <w:rsid w:val="00A32887"/>
    <w:rsid w:val="00A42460"/>
    <w:rsid w:val="00A47E70"/>
    <w:rsid w:val="00A50CF0"/>
    <w:rsid w:val="00A517D4"/>
    <w:rsid w:val="00A65912"/>
    <w:rsid w:val="00A7125A"/>
    <w:rsid w:val="00A74180"/>
    <w:rsid w:val="00A7671C"/>
    <w:rsid w:val="00AA2CBC"/>
    <w:rsid w:val="00AA33B3"/>
    <w:rsid w:val="00AA40E0"/>
    <w:rsid w:val="00AA596C"/>
    <w:rsid w:val="00AA765E"/>
    <w:rsid w:val="00AB285F"/>
    <w:rsid w:val="00AC5820"/>
    <w:rsid w:val="00AD1CD8"/>
    <w:rsid w:val="00AD3501"/>
    <w:rsid w:val="00AE1F5D"/>
    <w:rsid w:val="00AF15FA"/>
    <w:rsid w:val="00B01FBC"/>
    <w:rsid w:val="00B0428E"/>
    <w:rsid w:val="00B101EF"/>
    <w:rsid w:val="00B15A36"/>
    <w:rsid w:val="00B16AB7"/>
    <w:rsid w:val="00B2204B"/>
    <w:rsid w:val="00B22ACE"/>
    <w:rsid w:val="00B258BB"/>
    <w:rsid w:val="00B30B0D"/>
    <w:rsid w:val="00B406E2"/>
    <w:rsid w:val="00B4789A"/>
    <w:rsid w:val="00B50D29"/>
    <w:rsid w:val="00B51C3C"/>
    <w:rsid w:val="00B67B25"/>
    <w:rsid w:val="00B67B97"/>
    <w:rsid w:val="00B72058"/>
    <w:rsid w:val="00B87A9D"/>
    <w:rsid w:val="00B93365"/>
    <w:rsid w:val="00B93934"/>
    <w:rsid w:val="00B968C8"/>
    <w:rsid w:val="00B97DEE"/>
    <w:rsid w:val="00BA3EC5"/>
    <w:rsid w:val="00BA51D9"/>
    <w:rsid w:val="00BB5BFA"/>
    <w:rsid w:val="00BB5DFC"/>
    <w:rsid w:val="00BB651F"/>
    <w:rsid w:val="00BC7E8C"/>
    <w:rsid w:val="00BD256C"/>
    <w:rsid w:val="00BD279D"/>
    <w:rsid w:val="00BD2C40"/>
    <w:rsid w:val="00BD48EC"/>
    <w:rsid w:val="00BD6BB8"/>
    <w:rsid w:val="00BE536E"/>
    <w:rsid w:val="00BF6508"/>
    <w:rsid w:val="00BF788C"/>
    <w:rsid w:val="00C038CF"/>
    <w:rsid w:val="00C06649"/>
    <w:rsid w:val="00C21430"/>
    <w:rsid w:val="00C3694E"/>
    <w:rsid w:val="00C43BD5"/>
    <w:rsid w:val="00C512E3"/>
    <w:rsid w:val="00C529CF"/>
    <w:rsid w:val="00C56903"/>
    <w:rsid w:val="00C60FB5"/>
    <w:rsid w:val="00C63B45"/>
    <w:rsid w:val="00C66A51"/>
    <w:rsid w:val="00C66BA2"/>
    <w:rsid w:val="00C9307A"/>
    <w:rsid w:val="00C95985"/>
    <w:rsid w:val="00C95A8C"/>
    <w:rsid w:val="00C971E2"/>
    <w:rsid w:val="00CC0979"/>
    <w:rsid w:val="00CC5026"/>
    <w:rsid w:val="00CC68D0"/>
    <w:rsid w:val="00CD0E54"/>
    <w:rsid w:val="00CD30F6"/>
    <w:rsid w:val="00CD518D"/>
    <w:rsid w:val="00CE0668"/>
    <w:rsid w:val="00CE1123"/>
    <w:rsid w:val="00CE4EAB"/>
    <w:rsid w:val="00CF0CB7"/>
    <w:rsid w:val="00D03F9A"/>
    <w:rsid w:val="00D045B5"/>
    <w:rsid w:val="00D06D51"/>
    <w:rsid w:val="00D12E59"/>
    <w:rsid w:val="00D14F9D"/>
    <w:rsid w:val="00D151B6"/>
    <w:rsid w:val="00D15AEA"/>
    <w:rsid w:val="00D24991"/>
    <w:rsid w:val="00D3318C"/>
    <w:rsid w:val="00D37F8E"/>
    <w:rsid w:val="00D427BE"/>
    <w:rsid w:val="00D50255"/>
    <w:rsid w:val="00D51BE4"/>
    <w:rsid w:val="00D60962"/>
    <w:rsid w:val="00D634AD"/>
    <w:rsid w:val="00D64360"/>
    <w:rsid w:val="00D64B63"/>
    <w:rsid w:val="00D66520"/>
    <w:rsid w:val="00D71818"/>
    <w:rsid w:val="00D72A66"/>
    <w:rsid w:val="00D85ED9"/>
    <w:rsid w:val="00D86C01"/>
    <w:rsid w:val="00D9070A"/>
    <w:rsid w:val="00D93A62"/>
    <w:rsid w:val="00D94DDF"/>
    <w:rsid w:val="00DA2680"/>
    <w:rsid w:val="00DA2E50"/>
    <w:rsid w:val="00DA3E12"/>
    <w:rsid w:val="00DA7FA9"/>
    <w:rsid w:val="00DB1022"/>
    <w:rsid w:val="00DB5C47"/>
    <w:rsid w:val="00DC2F7A"/>
    <w:rsid w:val="00DC6E25"/>
    <w:rsid w:val="00DD37D0"/>
    <w:rsid w:val="00DE34CF"/>
    <w:rsid w:val="00DE7B3B"/>
    <w:rsid w:val="00DF07AD"/>
    <w:rsid w:val="00DF5109"/>
    <w:rsid w:val="00E0357E"/>
    <w:rsid w:val="00E06471"/>
    <w:rsid w:val="00E125B5"/>
    <w:rsid w:val="00E13F3D"/>
    <w:rsid w:val="00E17F69"/>
    <w:rsid w:val="00E235E5"/>
    <w:rsid w:val="00E318F6"/>
    <w:rsid w:val="00E33A77"/>
    <w:rsid w:val="00E34898"/>
    <w:rsid w:val="00E41AA1"/>
    <w:rsid w:val="00E5251D"/>
    <w:rsid w:val="00E57DB6"/>
    <w:rsid w:val="00E748E6"/>
    <w:rsid w:val="00E83C65"/>
    <w:rsid w:val="00E87DCD"/>
    <w:rsid w:val="00EA1260"/>
    <w:rsid w:val="00EA4A37"/>
    <w:rsid w:val="00EB09B7"/>
    <w:rsid w:val="00EB17BA"/>
    <w:rsid w:val="00EB1C07"/>
    <w:rsid w:val="00EC05EB"/>
    <w:rsid w:val="00ED45D1"/>
    <w:rsid w:val="00EE7D7C"/>
    <w:rsid w:val="00EF35CA"/>
    <w:rsid w:val="00EF4BF3"/>
    <w:rsid w:val="00F05093"/>
    <w:rsid w:val="00F21BE1"/>
    <w:rsid w:val="00F25D98"/>
    <w:rsid w:val="00F300FB"/>
    <w:rsid w:val="00F4244C"/>
    <w:rsid w:val="00F45CFE"/>
    <w:rsid w:val="00F52BF7"/>
    <w:rsid w:val="00F53EDB"/>
    <w:rsid w:val="00F547CF"/>
    <w:rsid w:val="00F87995"/>
    <w:rsid w:val="00FB0739"/>
    <w:rsid w:val="00FB1004"/>
    <w:rsid w:val="00FB6386"/>
    <w:rsid w:val="00FC2FDD"/>
    <w:rsid w:val="00FC794D"/>
    <w:rsid w:val="00FD2A95"/>
    <w:rsid w:val="00FE6C3C"/>
    <w:rsid w:val="00FE77C0"/>
    <w:rsid w:val="276D3561"/>
    <w:rsid w:val="28C808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77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列出段落"/>
    <w:basedOn w:val="Normal"/>
    <w:link w:val="ListParagraphChar"/>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paragraph" w:customStyle="1" w:styleId="Agreement">
    <w:name w:val="Agreement"/>
    <w:basedOn w:val="Normal"/>
    <w:uiPriority w:val="99"/>
    <w:qFormat/>
    <w:rsid w:val="00F45CFE"/>
    <w:pPr>
      <w:numPr>
        <w:numId w:val="3"/>
      </w:numPr>
      <w:spacing w:before="60" w:after="0"/>
      <w:ind w:left="1620"/>
    </w:pPr>
    <w:rPr>
      <w:rFonts w:ascii="Arial" w:hAnsi="Arial" w:cs="Arial"/>
      <w:b/>
      <w:bCs/>
      <w:lang w:val="en-US" w:eastAsia="en-GB"/>
    </w:rPr>
  </w:style>
  <w:style w:type="character" w:customStyle="1" w:styleId="THChar">
    <w:name w:val="TH Char"/>
    <w:link w:val="TH"/>
    <w:qFormat/>
    <w:locked/>
    <w:rsid w:val="00D86C01"/>
    <w:rPr>
      <w:rFonts w:ascii="Arial" w:hAnsi="Arial"/>
      <w:b/>
      <w:lang w:val="en-GB" w:eastAsia="en-US"/>
    </w:rPr>
  </w:style>
  <w:style w:type="character" w:customStyle="1" w:styleId="PLChar">
    <w:name w:val="PL Char"/>
    <w:basedOn w:val="DefaultParagraphFont"/>
    <w:link w:val="PL"/>
    <w:qFormat/>
    <w:locked/>
    <w:rsid w:val="001A6169"/>
    <w:rPr>
      <w:rFonts w:ascii="Courier New" w:hAnsi="Courier New"/>
      <w:noProof/>
      <w:sz w:val="16"/>
      <w:lang w:val="en-GB" w:eastAsia="en-US"/>
    </w:rPr>
  </w:style>
  <w:style w:type="paragraph" w:styleId="Revision">
    <w:name w:val="Revision"/>
    <w:hidden/>
    <w:uiPriority w:val="99"/>
    <w:semiHidden/>
    <w:rsid w:val="00813CD1"/>
    <w:rPr>
      <w:rFonts w:ascii="Times New Roman" w:hAnsi="Times New Roman"/>
      <w:lang w:val="en-GB" w:eastAsia="en-US"/>
    </w:rPr>
  </w:style>
  <w:style w:type="character" w:customStyle="1" w:styleId="1">
    <w:name w:val="@他1"/>
    <w:basedOn w:val="DefaultParagraphFont"/>
    <w:uiPriority w:val="99"/>
    <w:unhideWhenUsed/>
    <w:rsid w:val="003B5D79"/>
    <w:rPr>
      <w:color w:val="2B579A"/>
      <w:shd w:val="clear" w:color="auto" w:fill="E1DFDD"/>
    </w:rPr>
  </w:style>
  <w:style w:type="numbering" w:customStyle="1" w:styleId="NoList1">
    <w:name w:val="No List1"/>
    <w:next w:val="NoList"/>
    <w:uiPriority w:val="99"/>
    <w:semiHidden/>
    <w:unhideWhenUsed/>
    <w:rsid w:val="00251A13"/>
  </w:style>
  <w:style w:type="character" w:customStyle="1" w:styleId="Heading1Char">
    <w:name w:val="Heading 1 Char"/>
    <w:basedOn w:val="DefaultParagraphFont"/>
    <w:link w:val="Heading1"/>
    <w:rsid w:val="00251A13"/>
    <w:rPr>
      <w:rFonts w:ascii="Arial" w:hAnsi="Arial"/>
      <w:sz w:val="36"/>
      <w:lang w:val="en-GB" w:eastAsia="en-US"/>
    </w:rPr>
  </w:style>
  <w:style w:type="character" w:customStyle="1" w:styleId="Heading2Char">
    <w:name w:val="Heading 2 Char"/>
    <w:basedOn w:val="DefaultParagraphFont"/>
    <w:link w:val="Heading2"/>
    <w:qFormat/>
    <w:rsid w:val="00251A13"/>
    <w:rPr>
      <w:rFonts w:ascii="Arial" w:hAnsi="Arial"/>
      <w:sz w:val="32"/>
      <w:lang w:val="en-GB" w:eastAsia="en-US"/>
    </w:rPr>
  </w:style>
  <w:style w:type="character" w:customStyle="1" w:styleId="Heading3Char">
    <w:name w:val="Heading 3 Char"/>
    <w:basedOn w:val="DefaultParagraphFont"/>
    <w:link w:val="Heading3"/>
    <w:rsid w:val="00251A13"/>
    <w:rPr>
      <w:rFonts w:ascii="Arial" w:hAnsi="Arial"/>
      <w:sz w:val="28"/>
      <w:lang w:val="en-GB" w:eastAsia="en-US"/>
    </w:rPr>
  </w:style>
  <w:style w:type="character" w:customStyle="1" w:styleId="Heading4Char">
    <w:name w:val="Heading 4 Char"/>
    <w:basedOn w:val="DefaultParagraphFont"/>
    <w:link w:val="Heading4"/>
    <w:qFormat/>
    <w:rsid w:val="00251A13"/>
    <w:rPr>
      <w:rFonts w:ascii="Arial" w:hAnsi="Arial"/>
      <w:sz w:val="24"/>
      <w:lang w:val="en-GB" w:eastAsia="en-US"/>
    </w:rPr>
  </w:style>
  <w:style w:type="character" w:customStyle="1" w:styleId="Heading5Char">
    <w:name w:val="Heading 5 Char"/>
    <w:basedOn w:val="DefaultParagraphFont"/>
    <w:link w:val="Heading5"/>
    <w:qFormat/>
    <w:rsid w:val="00251A13"/>
    <w:rPr>
      <w:rFonts w:ascii="Arial" w:hAnsi="Arial"/>
      <w:sz w:val="22"/>
      <w:lang w:val="en-GB" w:eastAsia="en-US"/>
    </w:rPr>
  </w:style>
  <w:style w:type="character" w:customStyle="1" w:styleId="Heading6Char">
    <w:name w:val="Heading 6 Char"/>
    <w:basedOn w:val="DefaultParagraphFont"/>
    <w:link w:val="Heading6"/>
    <w:rsid w:val="00251A13"/>
    <w:rPr>
      <w:rFonts w:ascii="Arial" w:hAnsi="Arial"/>
      <w:lang w:val="en-GB" w:eastAsia="en-US"/>
    </w:rPr>
  </w:style>
  <w:style w:type="character" w:customStyle="1" w:styleId="Heading7Char">
    <w:name w:val="Heading 7 Char"/>
    <w:basedOn w:val="DefaultParagraphFont"/>
    <w:link w:val="Heading7"/>
    <w:rsid w:val="00251A13"/>
    <w:rPr>
      <w:rFonts w:ascii="Arial" w:hAnsi="Arial"/>
      <w:lang w:val="en-GB" w:eastAsia="en-US"/>
    </w:rPr>
  </w:style>
  <w:style w:type="character" w:customStyle="1" w:styleId="Heading8Char">
    <w:name w:val="Heading 8 Char"/>
    <w:basedOn w:val="DefaultParagraphFont"/>
    <w:link w:val="Heading8"/>
    <w:rsid w:val="00251A13"/>
    <w:rPr>
      <w:rFonts w:ascii="Arial" w:hAnsi="Arial"/>
      <w:sz w:val="36"/>
      <w:lang w:val="en-GB" w:eastAsia="en-US"/>
    </w:rPr>
  </w:style>
  <w:style w:type="character" w:customStyle="1" w:styleId="Heading9Char">
    <w:name w:val="Heading 9 Char"/>
    <w:basedOn w:val="DefaultParagraphFont"/>
    <w:link w:val="Heading9"/>
    <w:rsid w:val="00251A13"/>
    <w:rPr>
      <w:rFonts w:ascii="Arial" w:hAnsi="Arial"/>
      <w:sz w:val="36"/>
      <w:lang w:val="en-GB" w:eastAsia="en-US"/>
    </w:rPr>
  </w:style>
  <w:style w:type="character" w:customStyle="1" w:styleId="HeaderChar">
    <w:name w:val="Header Char"/>
    <w:basedOn w:val="DefaultParagraphFont"/>
    <w:link w:val="Header"/>
    <w:rsid w:val="00251A13"/>
    <w:rPr>
      <w:rFonts w:ascii="Arial" w:hAnsi="Arial"/>
      <w:b/>
      <w:noProof/>
      <w:sz w:val="18"/>
      <w:lang w:val="en-GB" w:eastAsia="en-US"/>
    </w:rPr>
  </w:style>
  <w:style w:type="character" w:customStyle="1" w:styleId="FooterChar">
    <w:name w:val="Footer Char"/>
    <w:basedOn w:val="DefaultParagraphFont"/>
    <w:link w:val="Footer"/>
    <w:uiPriority w:val="99"/>
    <w:qFormat/>
    <w:rsid w:val="00251A13"/>
    <w:rPr>
      <w:rFonts w:ascii="Arial" w:hAnsi="Arial"/>
      <w:b/>
      <w:i/>
      <w:noProof/>
      <w:sz w:val="18"/>
      <w:lang w:val="en-GB" w:eastAsia="en-US"/>
    </w:rPr>
  </w:style>
  <w:style w:type="character" w:customStyle="1" w:styleId="FootnoteTextChar">
    <w:name w:val="Footnote Text Char"/>
    <w:basedOn w:val="DefaultParagraphFont"/>
    <w:link w:val="FootnoteText"/>
    <w:qFormat/>
    <w:rsid w:val="00251A13"/>
    <w:rPr>
      <w:rFonts w:ascii="Times New Roman" w:hAnsi="Times New Roman"/>
      <w:sz w:val="16"/>
      <w:lang w:val="en-GB" w:eastAsia="en-US"/>
    </w:rPr>
  </w:style>
  <w:style w:type="character" w:customStyle="1" w:styleId="NOChar">
    <w:name w:val="NO Char"/>
    <w:link w:val="NO"/>
    <w:qFormat/>
    <w:rsid w:val="00251A13"/>
    <w:rPr>
      <w:rFonts w:ascii="Times New Roman" w:hAnsi="Times New Roman"/>
      <w:lang w:val="en-GB" w:eastAsia="en-US"/>
    </w:rPr>
  </w:style>
  <w:style w:type="character" w:customStyle="1" w:styleId="EditorsNoteChar">
    <w:name w:val="Editor's Note Char"/>
    <w:link w:val="EditorsNote"/>
    <w:qFormat/>
    <w:rsid w:val="00251A13"/>
    <w:rPr>
      <w:rFonts w:ascii="Times New Roman" w:hAnsi="Times New Roman"/>
      <w:color w:val="FF0000"/>
      <w:lang w:val="en-GB" w:eastAsia="en-US"/>
    </w:rPr>
  </w:style>
  <w:style w:type="character" w:customStyle="1" w:styleId="EXChar">
    <w:name w:val="EX Char"/>
    <w:link w:val="EX"/>
    <w:qFormat/>
    <w:locked/>
    <w:rsid w:val="00251A13"/>
    <w:rPr>
      <w:rFonts w:ascii="Times New Roman" w:hAnsi="Times New Roman"/>
      <w:lang w:val="en-GB" w:eastAsia="en-US"/>
    </w:rPr>
  </w:style>
  <w:style w:type="character" w:customStyle="1" w:styleId="B1Char1">
    <w:name w:val="B1 Char1"/>
    <w:link w:val="B1"/>
    <w:qFormat/>
    <w:rsid w:val="00251A13"/>
    <w:rPr>
      <w:rFonts w:ascii="Times New Roman" w:hAnsi="Times New Roman"/>
      <w:lang w:val="en-GB" w:eastAsia="en-US"/>
    </w:rPr>
  </w:style>
  <w:style w:type="character" w:customStyle="1" w:styleId="TFChar">
    <w:name w:val="TF Char"/>
    <w:link w:val="TF"/>
    <w:rsid w:val="00251A13"/>
    <w:rPr>
      <w:rFonts w:ascii="Arial" w:hAnsi="Arial"/>
      <w:b/>
      <w:lang w:val="en-GB" w:eastAsia="en-US"/>
    </w:rPr>
  </w:style>
  <w:style w:type="character" w:customStyle="1" w:styleId="B2Char">
    <w:name w:val="B2 Char"/>
    <w:link w:val="B2"/>
    <w:qFormat/>
    <w:rsid w:val="00251A13"/>
    <w:rPr>
      <w:rFonts w:ascii="Times New Roman" w:hAnsi="Times New Roman"/>
      <w:lang w:val="en-GB" w:eastAsia="en-US"/>
    </w:rPr>
  </w:style>
  <w:style w:type="character" w:customStyle="1" w:styleId="B3Char2">
    <w:name w:val="B3 Char2"/>
    <w:link w:val="B3"/>
    <w:rsid w:val="00251A13"/>
    <w:rPr>
      <w:rFonts w:ascii="Times New Roman" w:hAnsi="Times New Roman"/>
      <w:lang w:val="en-GB" w:eastAsia="en-US"/>
    </w:rPr>
  </w:style>
  <w:style w:type="character" w:customStyle="1" w:styleId="B4Char">
    <w:name w:val="B4 Char"/>
    <w:link w:val="B4"/>
    <w:qFormat/>
    <w:rsid w:val="00251A13"/>
    <w:rPr>
      <w:rFonts w:ascii="Times New Roman" w:hAnsi="Times New Roman"/>
      <w:lang w:val="en-GB" w:eastAsia="en-US"/>
    </w:rPr>
  </w:style>
  <w:style w:type="character" w:customStyle="1" w:styleId="B5Char">
    <w:name w:val="B5 Char"/>
    <w:link w:val="B5"/>
    <w:rsid w:val="00251A13"/>
    <w:rPr>
      <w:rFonts w:ascii="Times New Roman" w:hAnsi="Times New Roman"/>
      <w:lang w:val="en-GB" w:eastAsia="en-US"/>
    </w:rPr>
  </w:style>
  <w:style w:type="paragraph" w:customStyle="1" w:styleId="B6">
    <w:name w:val="B6"/>
    <w:basedOn w:val="B5"/>
    <w:link w:val="B6Char"/>
    <w:rsid w:val="00251A1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51A13"/>
    <w:rPr>
      <w:rFonts w:ascii="Times New Roman" w:eastAsia="MS Mincho" w:hAnsi="Times New Roman"/>
      <w:lang w:val="en-GB" w:eastAsia="x-none"/>
    </w:rPr>
  </w:style>
  <w:style w:type="paragraph" w:customStyle="1" w:styleId="B7">
    <w:name w:val="B7"/>
    <w:basedOn w:val="B6"/>
    <w:link w:val="B7Char"/>
    <w:rsid w:val="00251A13"/>
    <w:pPr>
      <w:ind w:left="2269"/>
    </w:pPr>
  </w:style>
  <w:style w:type="character" w:customStyle="1" w:styleId="B7Char">
    <w:name w:val="B7 Char"/>
    <w:link w:val="B7"/>
    <w:rsid w:val="00251A13"/>
    <w:rPr>
      <w:rFonts w:ascii="Times New Roman" w:eastAsia="MS Mincho" w:hAnsi="Times New Roman"/>
      <w:lang w:val="en-GB" w:eastAsia="x-none"/>
    </w:rPr>
  </w:style>
  <w:style w:type="character" w:customStyle="1" w:styleId="TACChar">
    <w:name w:val="TAC Char"/>
    <w:link w:val="TAC"/>
    <w:qFormat/>
    <w:locked/>
    <w:rsid w:val="00251A13"/>
    <w:rPr>
      <w:rFonts w:ascii="Arial" w:hAnsi="Arial"/>
      <w:sz w:val="18"/>
      <w:lang w:val="en-GB" w:eastAsia="en-US"/>
    </w:rPr>
  </w:style>
  <w:style w:type="character" w:customStyle="1" w:styleId="BalloonTextChar">
    <w:name w:val="Balloon Text Char"/>
    <w:basedOn w:val="DefaultParagraphFont"/>
    <w:link w:val="BalloonText"/>
    <w:qFormat/>
    <w:rsid w:val="00251A13"/>
    <w:rPr>
      <w:rFonts w:ascii="Tahoma" w:hAnsi="Tahoma" w:cs="Tahoma"/>
      <w:sz w:val="16"/>
      <w:szCs w:val="16"/>
      <w:lang w:val="en-GB" w:eastAsia="en-US"/>
    </w:rPr>
  </w:style>
  <w:style w:type="character" w:styleId="Emphasis">
    <w:name w:val="Emphasis"/>
    <w:uiPriority w:val="20"/>
    <w:qFormat/>
    <w:rsid w:val="00251A13"/>
    <w:rPr>
      <w:i/>
      <w:iCs/>
    </w:rPr>
  </w:style>
  <w:style w:type="paragraph" w:styleId="NormalWeb">
    <w:name w:val="Normal (Web)"/>
    <w:basedOn w:val="Normal"/>
    <w:uiPriority w:val="99"/>
    <w:unhideWhenUsed/>
    <w:qFormat/>
    <w:rsid w:val="00251A13"/>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251A13"/>
    <w:rPr>
      <w:rFonts w:ascii="Times New Roman" w:hAnsi="Times New Roman"/>
      <w:lang w:val="en-GB" w:eastAsia="en-US"/>
    </w:rPr>
  </w:style>
  <w:style w:type="paragraph" w:customStyle="1" w:styleId="LGTdoc1">
    <w:name w:val="LGTdoc_제목1"/>
    <w:basedOn w:val="Normal"/>
    <w:qFormat/>
    <w:rsid w:val="00251A13"/>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uiPriority w:val="99"/>
    <w:qFormat/>
    <w:rsid w:val="00251A13"/>
    <w:rPr>
      <w:rFonts w:ascii="Tahoma" w:hAnsi="Tahoma" w:cs="Tahoma"/>
      <w:shd w:val="clear" w:color="auto" w:fill="000080"/>
      <w:lang w:val="en-GB"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251A13"/>
    <w:rPr>
      <w:rFonts w:ascii="Times New Roman" w:hAnsi="Times New Roman"/>
      <w:lang w:val="en-GB" w:eastAsia="en-US"/>
    </w:rPr>
  </w:style>
  <w:style w:type="paragraph" w:styleId="PlainText">
    <w:name w:val="Plain Text"/>
    <w:basedOn w:val="Normal"/>
    <w:link w:val="PlainTextChar"/>
    <w:qFormat/>
    <w:rsid w:val="00251A13"/>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251A13"/>
    <w:rPr>
      <w:rFonts w:ascii="Courier New" w:eastAsia="Yu Mincho" w:hAnsi="Courier New"/>
      <w:lang w:val="nb-NO" w:eastAsia="en-US"/>
    </w:rPr>
  </w:style>
  <w:style w:type="character" w:customStyle="1" w:styleId="TALChar">
    <w:name w:val="TAL Char"/>
    <w:qFormat/>
    <w:rsid w:val="00251A13"/>
    <w:rPr>
      <w:rFonts w:ascii="Arial" w:hAnsi="Arial"/>
      <w:sz w:val="18"/>
      <w:lang w:val="en-GB" w:eastAsia="en-US"/>
    </w:rPr>
  </w:style>
  <w:style w:type="character" w:customStyle="1" w:styleId="cf01">
    <w:name w:val="cf01"/>
    <w:basedOn w:val="DefaultParagraphFont"/>
    <w:rsid w:val="00251A13"/>
    <w:rPr>
      <w:rFonts w:ascii="Segoe UI" w:hAnsi="Segoe UI" w:cs="Segoe UI" w:hint="default"/>
      <w:sz w:val="18"/>
      <w:szCs w:val="18"/>
    </w:rPr>
  </w:style>
  <w:style w:type="character" w:customStyle="1" w:styleId="cf11">
    <w:name w:val="cf11"/>
    <w:basedOn w:val="DefaultParagraphFont"/>
    <w:rsid w:val="00251A13"/>
    <w:rPr>
      <w:rFonts w:ascii="Segoe UI" w:hAnsi="Segoe UI" w:cs="Segoe UI" w:hint="default"/>
      <w:i/>
      <w:iCs/>
      <w:sz w:val="18"/>
      <w:szCs w:val="18"/>
    </w:rPr>
  </w:style>
  <w:style w:type="character" w:customStyle="1" w:styleId="TANChar">
    <w:name w:val="TAN Char"/>
    <w:link w:val="TAN"/>
    <w:uiPriority w:val="99"/>
    <w:locked/>
    <w:rsid w:val="00251A13"/>
    <w:rPr>
      <w:rFonts w:ascii="Arial" w:hAnsi="Arial"/>
      <w:sz w:val="18"/>
      <w:lang w:val="en-GB" w:eastAsia="en-US"/>
    </w:rPr>
  </w:style>
  <w:style w:type="character" w:customStyle="1" w:styleId="CRCoverPageZchn">
    <w:name w:val="CR Cover Page Zchn"/>
    <w:link w:val="CRCoverPage"/>
    <w:qFormat/>
    <w:locked/>
    <w:rsid w:val="003C2BB1"/>
    <w:rPr>
      <w:rFonts w:ascii="Arial" w:hAnsi="Arial"/>
      <w:lang w:val="en-GB" w:eastAsia="en-US"/>
    </w:rPr>
  </w:style>
  <w:style w:type="numbering" w:customStyle="1" w:styleId="NoList2">
    <w:name w:val="No List2"/>
    <w:next w:val="NoList"/>
    <w:uiPriority w:val="99"/>
    <w:semiHidden/>
    <w:unhideWhenUsed/>
    <w:rsid w:val="00757FFB"/>
  </w:style>
  <w:style w:type="numbering" w:customStyle="1" w:styleId="NoList3">
    <w:name w:val="No List3"/>
    <w:next w:val="NoList"/>
    <w:uiPriority w:val="99"/>
    <w:semiHidden/>
    <w:unhideWhenUsed/>
    <w:rsid w:val="002D0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oleObject" Target="embeddings/oleObject5.bin"/><Relationship Id="rId39" Type="http://schemas.openxmlformats.org/officeDocument/2006/relationships/image" Target="media/image11.wmf"/><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header" Target="header3.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oleObject" Target="embeddings/oleObject7.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4.bin"/><Relationship Id="rId32" Type="http://schemas.openxmlformats.org/officeDocument/2006/relationships/image" Target="media/image9.wmf"/><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image" Target="media/image10.wmf"/><Relationship Id="rId10" Type="http://schemas.openxmlformats.org/officeDocument/2006/relationships/footnotes" Target="footnotes.xml"/><Relationship Id="rId19" Type="http://schemas.openxmlformats.org/officeDocument/2006/relationships/image" Target="media/image3.wmf"/><Relationship Id="rId31" Type="http://schemas.openxmlformats.org/officeDocument/2006/relationships/oleObject" Target="embeddings/oleObject8.bin"/><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1.bin"/><Relationship Id="rId43" Type="http://schemas.openxmlformats.org/officeDocument/2006/relationships/header" Target="header4.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image" Target="media/image6.wmf"/><Relationship Id="rId33" Type="http://schemas.openxmlformats.org/officeDocument/2006/relationships/oleObject" Target="embeddings/oleObject9.bin"/><Relationship Id="rId38" Type="http://schemas.openxmlformats.org/officeDocument/2006/relationships/oleObject" Target="embeddings/oleObject13.bin"/><Relationship Id="rId46" Type="http://schemas.openxmlformats.org/officeDocument/2006/relationships/theme" Target="theme/theme1.xml"/><Relationship Id="rId20" Type="http://schemas.openxmlformats.org/officeDocument/2006/relationships/oleObject" Target="embeddings/oleObject2.bin"/><Relationship Id="rId41"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2.xml><?xml version="1.0" encoding="utf-8"?>
<ds:datastoreItem xmlns:ds="http://schemas.openxmlformats.org/officeDocument/2006/customXml" ds:itemID="{8DB5EFAF-E72C-49A4-9587-9DCF63C9AEAD}">
  <ds:schemaRefs>
    <ds:schemaRef ds:uri="http://schemas.openxmlformats.org/officeDocument/2006/bibliography"/>
  </ds:schemaRefs>
</ds:datastoreItem>
</file>

<file path=customXml/itemProps3.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D6B15CF8-1DE0-42E0-BE7F-1A97985C2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74</TotalTime>
  <Pages>30</Pages>
  <Words>46449</Words>
  <Characters>264763</Characters>
  <Application>Microsoft Office Word</Application>
  <DocSecurity>0</DocSecurity>
  <Lines>2206</Lines>
  <Paragraphs>621</Paragraphs>
  <ScaleCrop>false</ScaleCrop>
  <Company>3GPP Support Team</Company>
  <LinksUpToDate>false</LinksUpToDate>
  <CharactersWithSpaces>310591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NR_redcap_enh-Core</cp:lastModifiedBy>
  <cp:revision>52</cp:revision>
  <cp:lastPrinted>1900-01-01T08:00:00Z</cp:lastPrinted>
  <dcterms:created xsi:type="dcterms:W3CDTF">2023-10-19T11:23:00Z</dcterms:created>
  <dcterms:modified xsi:type="dcterms:W3CDTF">2023-11-18T00:44:00Z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y fmtid="{D5CDD505-2E9C-101B-9397-08002B2CF9AE}" pid="23" name="_2015_ms_pID_725343">
    <vt:lpwstr>(2)ZXUwyi+3m3trNb7EYTjq2DxPrg3i1F1aJMDYy/yh+zERWi3IvWLb8rW8wfb2uUe334I1RAwl
0k4DXSszLFQlJRJr0iOM/wMUsWjtjAQRa9LFHr1LW7UvK6AlrqDm9X7FnZhvl//zKwqyycFi
uXnjVprFLg83Wode39VQMrAxyzFqFrDKBZ3bPTraqyKVy/YAwvqerBTDZnYiEF66g7BIodNF
tENxgYkFd533ibgJU3</vt:lpwstr>
  </property>
  <property fmtid="{D5CDD505-2E9C-101B-9397-08002B2CF9AE}" pid="24" name="_2015_ms_pID_7253431">
    <vt:lpwstr>mO3BGjQ1L++GM99DO0WuqywgZ92Xl990aHdHShr70R/1chKshz0Qk6
/vrCmFOofqdSJM0/3lNTebsp98C2To86A4Wvtgo3CqJy3JDgfrOIS1NrCj2V2YL5hvh9Pzz4
xzsZ4FkSWN5bwk/6/mROjW1mtat41shugQzkigJWnf6u+PwWrE35NXiIJ3CLjgjGKntz0GGK
q2jafksjzshuO9oM</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1697714314</vt:lpwstr>
  </property>
</Properties>
</file>