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3EB68" w14:textId="1ACB8CB1" w:rsidR="005F74FE" w:rsidRDefault="00E80613">
      <w:pPr>
        <w:pStyle w:val="CRCoverPage"/>
        <w:tabs>
          <w:tab w:val="right" w:pos="9639"/>
        </w:tabs>
        <w:spacing w:after="0"/>
        <w:rPr>
          <w:b/>
          <w:i/>
          <w:sz w:val="28"/>
        </w:rPr>
      </w:pPr>
      <w:bookmarkStart w:id="0" w:name="_Toc5722417"/>
      <w:bookmarkStart w:id="1" w:name="_Toc124540466"/>
      <w:bookmarkStart w:id="2" w:name="_Toc37462937"/>
      <w:bookmarkStart w:id="3" w:name="_Toc46502481"/>
      <w:r>
        <w:rPr>
          <w:b/>
          <w:sz w:val="24"/>
        </w:rPr>
        <w:t>3GPP TSG-RAN WG2 #12</w:t>
      </w:r>
      <w:r w:rsidR="00AB3F1F">
        <w:rPr>
          <w:b/>
          <w:sz w:val="24"/>
        </w:rPr>
        <w:t>4</w:t>
      </w:r>
      <w:r>
        <w:rPr>
          <w:b/>
          <w:i/>
          <w:sz w:val="28"/>
        </w:rPr>
        <w:tab/>
        <w:t>R2-23</w:t>
      </w:r>
      <w:r w:rsidR="0005203F">
        <w:rPr>
          <w:b/>
          <w:i/>
          <w:sz w:val="28"/>
        </w:rPr>
        <w:t>1</w:t>
      </w:r>
      <w:r w:rsidR="00C65179">
        <w:rPr>
          <w:rFonts w:ascii="等线" w:eastAsia="等线" w:hAnsi="等线" w:hint="eastAsia"/>
          <w:b/>
          <w:i/>
          <w:sz w:val="28"/>
          <w:lang w:eastAsia="zh-CN"/>
        </w:rPr>
        <w:t>XXXX</w:t>
      </w:r>
    </w:p>
    <w:p w14:paraId="7FFAF162" w14:textId="553CAE1E" w:rsidR="005F74FE" w:rsidRDefault="00F82C3B">
      <w:pPr>
        <w:pStyle w:val="CRCoverPage"/>
        <w:outlineLvl w:val="0"/>
        <w:rPr>
          <w:b/>
          <w:sz w:val="24"/>
        </w:rPr>
      </w:pPr>
      <w:r>
        <w:fldChar w:fldCharType="begin"/>
      </w:r>
      <w:r>
        <w:instrText xml:space="preserve"> DOCPROPERTY  Location  \* MERGEFORMAT </w:instrText>
      </w:r>
      <w:r>
        <w:fldChar w:fldCharType="separate"/>
      </w:r>
      <w:r w:rsidR="00AB3F1F">
        <w:rPr>
          <w:b/>
          <w:sz w:val="24"/>
        </w:rPr>
        <w:t>Chicago</w:t>
      </w:r>
      <w:r w:rsidR="00E80613">
        <w:rPr>
          <w:b/>
          <w:sz w:val="24"/>
        </w:rPr>
        <w:t xml:space="preserve">, </w:t>
      </w:r>
      <w:r w:rsidR="00AB3F1F">
        <w:rPr>
          <w:b/>
          <w:sz w:val="24"/>
        </w:rPr>
        <w:t>USA</w:t>
      </w:r>
      <w:r w:rsidR="00E80613">
        <w:rPr>
          <w:b/>
          <w:sz w:val="24"/>
        </w:rPr>
        <w:t xml:space="preserve">, </w:t>
      </w:r>
      <w:r w:rsidR="00AB3F1F">
        <w:rPr>
          <w:b/>
          <w:sz w:val="24"/>
        </w:rPr>
        <w:t>13</w:t>
      </w:r>
      <w:r w:rsidR="00E80613">
        <w:rPr>
          <w:b/>
          <w:sz w:val="24"/>
        </w:rPr>
        <w:t xml:space="preserve"> - </w:t>
      </w:r>
      <w:r w:rsidR="00AB3F1F">
        <w:rPr>
          <w:b/>
          <w:sz w:val="24"/>
        </w:rPr>
        <w:t>17</w:t>
      </w:r>
      <w:r w:rsidR="00E80613">
        <w:rPr>
          <w:b/>
          <w:sz w:val="24"/>
        </w:rPr>
        <w:t xml:space="preserve">, </w:t>
      </w:r>
      <w:r w:rsidR="00AB3F1F">
        <w:rPr>
          <w:b/>
          <w:sz w:val="24"/>
        </w:rPr>
        <w:t xml:space="preserve">Nov, </w:t>
      </w:r>
      <w:r w:rsidR="00E80613">
        <w:rPr>
          <w:b/>
          <w:sz w:val="24"/>
        </w:rPr>
        <w:t>202</w:t>
      </w:r>
      <w:r>
        <w:rPr>
          <w:b/>
          <w:sz w:val="24"/>
        </w:rPr>
        <w:fldChar w:fldCharType="end"/>
      </w:r>
      <w:r w:rsidR="00E80613">
        <w:rPr>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F74FE" w14:paraId="1F8FF7EE" w14:textId="77777777">
        <w:tc>
          <w:tcPr>
            <w:tcW w:w="9641" w:type="dxa"/>
            <w:gridSpan w:val="9"/>
            <w:tcBorders>
              <w:top w:val="single" w:sz="4" w:space="0" w:color="auto"/>
              <w:left w:val="single" w:sz="4" w:space="0" w:color="auto"/>
              <w:right w:val="single" w:sz="4" w:space="0" w:color="auto"/>
            </w:tcBorders>
          </w:tcPr>
          <w:p w14:paraId="590B3F80" w14:textId="77777777" w:rsidR="005F74FE" w:rsidRDefault="00E80613">
            <w:pPr>
              <w:pStyle w:val="CRCoverPage"/>
              <w:spacing w:after="0"/>
              <w:jc w:val="right"/>
              <w:rPr>
                <w:i/>
              </w:rPr>
            </w:pPr>
            <w:r>
              <w:rPr>
                <w:i/>
                <w:sz w:val="14"/>
              </w:rPr>
              <w:t>CR-Form-v12.2</w:t>
            </w:r>
          </w:p>
        </w:tc>
      </w:tr>
      <w:tr w:rsidR="005F74FE" w14:paraId="05B20CD1" w14:textId="77777777">
        <w:tc>
          <w:tcPr>
            <w:tcW w:w="9641" w:type="dxa"/>
            <w:gridSpan w:val="9"/>
            <w:tcBorders>
              <w:left w:val="single" w:sz="4" w:space="0" w:color="auto"/>
              <w:right w:val="single" w:sz="4" w:space="0" w:color="auto"/>
            </w:tcBorders>
          </w:tcPr>
          <w:p w14:paraId="7127248C" w14:textId="77777777" w:rsidR="005F74FE" w:rsidRDefault="00E80613">
            <w:pPr>
              <w:pStyle w:val="CRCoverPage"/>
              <w:spacing w:after="0"/>
              <w:jc w:val="center"/>
            </w:pPr>
            <w:r>
              <w:rPr>
                <w:b/>
                <w:sz w:val="32"/>
              </w:rPr>
              <w:t>CHANGE REQUEST</w:t>
            </w:r>
          </w:p>
        </w:tc>
      </w:tr>
      <w:tr w:rsidR="005F74FE" w14:paraId="6473A796" w14:textId="77777777">
        <w:tc>
          <w:tcPr>
            <w:tcW w:w="9641" w:type="dxa"/>
            <w:gridSpan w:val="9"/>
            <w:tcBorders>
              <w:left w:val="single" w:sz="4" w:space="0" w:color="auto"/>
              <w:right w:val="single" w:sz="4" w:space="0" w:color="auto"/>
            </w:tcBorders>
          </w:tcPr>
          <w:p w14:paraId="1AA26E71" w14:textId="77777777" w:rsidR="005F74FE" w:rsidRDefault="005F74FE">
            <w:pPr>
              <w:pStyle w:val="CRCoverPage"/>
              <w:spacing w:after="0"/>
              <w:rPr>
                <w:sz w:val="8"/>
                <w:szCs w:val="8"/>
              </w:rPr>
            </w:pPr>
          </w:p>
        </w:tc>
      </w:tr>
      <w:tr w:rsidR="005F74FE" w14:paraId="224DE172" w14:textId="77777777">
        <w:tc>
          <w:tcPr>
            <w:tcW w:w="142" w:type="dxa"/>
            <w:tcBorders>
              <w:left w:val="single" w:sz="4" w:space="0" w:color="auto"/>
            </w:tcBorders>
          </w:tcPr>
          <w:p w14:paraId="43F10AB8" w14:textId="77777777" w:rsidR="005F74FE" w:rsidRDefault="005F74FE">
            <w:pPr>
              <w:pStyle w:val="CRCoverPage"/>
              <w:spacing w:after="0"/>
              <w:jc w:val="right"/>
            </w:pPr>
          </w:p>
        </w:tc>
        <w:tc>
          <w:tcPr>
            <w:tcW w:w="1559" w:type="dxa"/>
            <w:shd w:val="pct30" w:color="FFFF00" w:fill="auto"/>
          </w:tcPr>
          <w:p w14:paraId="11351DE5" w14:textId="77777777" w:rsidR="005F74FE" w:rsidRDefault="00E80613">
            <w:pPr>
              <w:pStyle w:val="CRCoverPage"/>
              <w:spacing w:after="0"/>
              <w:jc w:val="right"/>
              <w:rPr>
                <w:b/>
                <w:sz w:val="28"/>
              </w:rPr>
            </w:pPr>
            <w:r>
              <w:rPr>
                <w:b/>
                <w:sz w:val="28"/>
              </w:rPr>
              <w:t>38.322</w:t>
            </w:r>
          </w:p>
        </w:tc>
        <w:tc>
          <w:tcPr>
            <w:tcW w:w="709" w:type="dxa"/>
          </w:tcPr>
          <w:p w14:paraId="3DC8A6FE" w14:textId="77777777" w:rsidR="005F74FE" w:rsidRDefault="00E80613">
            <w:pPr>
              <w:pStyle w:val="CRCoverPage"/>
              <w:spacing w:after="0"/>
              <w:jc w:val="center"/>
            </w:pPr>
            <w:r>
              <w:rPr>
                <w:b/>
                <w:sz w:val="28"/>
              </w:rPr>
              <w:t>CR</w:t>
            </w:r>
          </w:p>
        </w:tc>
        <w:tc>
          <w:tcPr>
            <w:tcW w:w="1276" w:type="dxa"/>
            <w:shd w:val="pct30" w:color="FFFF00" w:fill="auto"/>
          </w:tcPr>
          <w:p w14:paraId="55BB3F14" w14:textId="4AD5FFF4" w:rsidR="005F74FE" w:rsidRDefault="00B6315C">
            <w:pPr>
              <w:pStyle w:val="CRCoverPage"/>
              <w:spacing w:after="0"/>
            </w:pPr>
            <w:r>
              <w:rPr>
                <w:b/>
                <w:sz w:val="28"/>
              </w:rPr>
              <w:t>0054</w:t>
            </w:r>
          </w:p>
        </w:tc>
        <w:tc>
          <w:tcPr>
            <w:tcW w:w="709" w:type="dxa"/>
          </w:tcPr>
          <w:p w14:paraId="0B6FD62F" w14:textId="77777777" w:rsidR="005F74FE" w:rsidRDefault="00E80613">
            <w:pPr>
              <w:pStyle w:val="CRCoverPage"/>
              <w:tabs>
                <w:tab w:val="right" w:pos="625"/>
              </w:tabs>
              <w:spacing w:after="0"/>
              <w:jc w:val="center"/>
            </w:pPr>
            <w:r>
              <w:rPr>
                <w:b/>
                <w:bCs/>
                <w:sz w:val="28"/>
              </w:rPr>
              <w:t>rev</w:t>
            </w:r>
          </w:p>
        </w:tc>
        <w:tc>
          <w:tcPr>
            <w:tcW w:w="992" w:type="dxa"/>
            <w:shd w:val="pct30" w:color="FFFF00" w:fill="auto"/>
          </w:tcPr>
          <w:p w14:paraId="5C787C79" w14:textId="568AC103" w:rsidR="005F74FE" w:rsidRPr="00C65179" w:rsidRDefault="00C65179" w:rsidP="00C65179">
            <w:pPr>
              <w:pStyle w:val="CRCoverPage"/>
              <w:spacing w:after="0"/>
              <w:jc w:val="center"/>
              <w:rPr>
                <w:rFonts w:eastAsia="等线" w:hint="eastAsia"/>
                <w:b/>
                <w:lang w:eastAsia="zh-CN"/>
              </w:rPr>
            </w:pPr>
            <w:r w:rsidRPr="00C65179">
              <w:rPr>
                <w:rFonts w:hint="eastAsia"/>
                <w:b/>
                <w:sz w:val="28"/>
              </w:rPr>
              <w:t>1</w:t>
            </w:r>
            <w:bookmarkStart w:id="4" w:name="_GoBack"/>
            <w:bookmarkEnd w:id="4"/>
          </w:p>
        </w:tc>
        <w:tc>
          <w:tcPr>
            <w:tcW w:w="2410" w:type="dxa"/>
          </w:tcPr>
          <w:p w14:paraId="154C1F07" w14:textId="77777777" w:rsidR="005F74FE" w:rsidRDefault="00E80613">
            <w:pPr>
              <w:pStyle w:val="CRCoverPage"/>
              <w:tabs>
                <w:tab w:val="right" w:pos="1825"/>
              </w:tabs>
              <w:spacing w:after="0"/>
              <w:jc w:val="center"/>
            </w:pPr>
            <w:r>
              <w:rPr>
                <w:b/>
                <w:sz w:val="28"/>
                <w:szCs w:val="28"/>
              </w:rPr>
              <w:t>Current version:</w:t>
            </w:r>
          </w:p>
        </w:tc>
        <w:tc>
          <w:tcPr>
            <w:tcW w:w="1701" w:type="dxa"/>
            <w:shd w:val="pct30" w:color="FFFF00" w:fill="auto"/>
          </w:tcPr>
          <w:p w14:paraId="244F06B1" w14:textId="77777777" w:rsidR="005F74FE" w:rsidRDefault="00E80613">
            <w:pPr>
              <w:pStyle w:val="CRCoverPage"/>
              <w:spacing w:after="0"/>
              <w:jc w:val="center"/>
              <w:rPr>
                <w:sz w:val="28"/>
              </w:rPr>
            </w:pPr>
            <w:r>
              <w:rPr>
                <w:b/>
                <w:sz w:val="28"/>
              </w:rPr>
              <w:t>17.3.0</w:t>
            </w:r>
          </w:p>
        </w:tc>
        <w:tc>
          <w:tcPr>
            <w:tcW w:w="143" w:type="dxa"/>
            <w:tcBorders>
              <w:right w:val="single" w:sz="4" w:space="0" w:color="auto"/>
            </w:tcBorders>
          </w:tcPr>
          <w:p w14:paraId="06C08228" w14:textId="77777777" w:rsidR="005F74FE" w:rsidRDefault="005F74FE">
            <w:pPr>
              <w:pStyle w:val="CRCoverPage"/>
              <w:spacing w:after="0"/>
            </w:pPr>
          </w:p>
        </w:tc>
      </w:tr>
      <w:tr w:rsidR="005F74FE" w14:paraId="2EF601DD" w14:textId="77777777">
        <w:tc>
          <w:tcPr>
            <w:tcW w:w="9641" w:type="dxa"/>
            <w:gridSpan w:val="9"/>
            <w:tcBorders>
              <w:left w:val="single" w:sz="4" w:space="0" w:color="auto"/>
              <w:right w:val="single" w:sz="4" w:space="0" w:color="auto"/>
            </w:tcBorders>
          </w:tcPr>
          <w:p w14:paraId="20CE8CA3" w14:textId="77777777" w:rsidR="005F74FE" w:rsidRDefault="005F74FE">
            <w:pPr>
              <w:pStyle w:val="CRCoverPage"/>
              <w:spacing w:after="0"/>
            </w:pPr>
          </w:p>
        </w:tc>
      </w:tr>
      <w:tr w:rsidR="005F74FE" w14:paraId="06902B4E" w14:textId="77777777">
        <w:tc>
          <w:tcPr>
            <w:tcW w:w="9641" w:type="dxa"/>
            <w:gridSpan w:val="9"/>
            <w:tcBorders>
              <w:top w:val="single" w:sz="4" w:space="0" w:color="auto"/>
            </w:tcBorders>
          </w:tcPr>
          <w:p w14:paraId="2EB23B0D" w14:textId="77777777" w:rsidR="005F74FE" w:rsidRDefault="00E80613">
            <w:pPr>
              <w:pStyle w:val="CRCoverPage"/>
              <w:spacing w:after="0"/>
              <w:jc w:val="center"/>
              <w:rPr>
                <w:rFonts w:cs="Arial"/>
                <w:i/>
              </w:rPr>
            </w:pPr>
            <w:r>
              <w:rPr>
                <w:rFonts w:cs="Arial"/>
                <w:i/>
              </w:rPr>
              <w:t xml:space="preserve">For </w:t>
            </w:r>
            <w:hyperlink r:id="rId9" w:anchor="_blank" w:history="1">
              <w:r>
                <w:rPr>
                  <w:rStyle w:val="ae"/>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5F74FE" w14:paraId="3FCCDEAA" w14:textId="77777777">
        <w:tc>
          <w:tcPr>
            <w:tcW w:w="9641" w:type="dxa"/>
            <w:gridSpan w:val="9"/>
          </w:tcPr>
          <w:p w14:paraId="63DA110C" w14:textId="77777777" w:rsidR="005F74FE" w:rsidRDefault="005F74FE">
            <w:pPr>
              <w:pStyle w:val="CRCoverPage"/>
              <w:spacing w:after="0"/>
              <w:rPr>
                <w:sz w:val="8"/>
                <w:szCs w:val="8"/>
              </w:rPr>
            </w:pPr>
          </w:p>
        </w:tc>
      </w:tr>
    </w:tbl>
    <w:p w14:paraId="3186E96A" w14:textId="77777777" w:rsidR="005F74FE" w:rsidRDefault="005F74F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F74FE" w14:paraId="4A70CC43" w14:textId="77777777">
        <w:tc>
          <w:tcPr>
            <w:tcW w:w="2835" w:type="dxa"/>
          </w:tcPr>
          <w:p w14:paraId="1FB55031" w14:textId="77777777" w:rsidR="005F74FE" w:rsidRDefault="00E80613">
            <w:pPr>
              <w:pStyle w:val="CRCoverPage"/>
              <w:tabs>
                <w:tab w:val="right" w:pos="2751"/>
              </w:tabs>
              <w:spacing w:after="0"/>
              <w:rPr>
                <w:b/>
                <w:i/>
              </w:rPr>
            </w:pPr>
            <w:r>
              <w:rPr>
                <w:b/>
                <w:i/>
              </w:rPr>
              <w:t>Proposed change affects:</w:t>
            </w:r>
          </w:p>
        </w:tc>
        <w:tc>
          <w:tcPr>
            <w:tcW w:w="1418" w:type="dxa"/>
          </w:tcPr>
          <w:p w14:paraId="09D222A0" w14:textId="77777777" w:rsidR="005F74FE" w:rsidRDefault="00E8061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86F7CA" w14:textId="77777777" w:rsidR="005F74FE" w:rsidRDefault="005F74FE">
            <w:pPr>
              <w:pStyle w:val="CRCoverPage"/>
              <w:spacing w:after="0"/>
              <w:jc w:val="center"/>
              <w:rPr>
                <w:b/>
                <w:caps/>
              </w:rPr>
            </w:pPr>
          </w:p>
        </w:tc>
        <w:tc>
          <w:tcPr>
            <w:tcW w:w="709" w:type="dxa"/>
            <w:tcBorders>
              <w:left w:val="single" w:sz="4" w:space="0" w:color="auto"/>
            </w:tcBorders>
          </w:tcPr>
          <w:p w14:paraId="1DDCEBE8" w14:textId="77777777" w:rsidR="005F74FE" w:rsidRDefault="00E8061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52EFDC" w14:textId="77777777" w:rsidR="005F74FE" w:rsidRDefault="00E80613">
            <w:pPr>
              <w:pStyle w:val="CRCoverPage"/>
              <w:spacing w:after="0"/>
              <w:jc w:val="center"/>
              <w:rPr>
                <w:b/>
                <w:caps/>
              </w:rPr>
            </w:pPr>
            <w:r>
              <w:rPr>
                <w:b/>
                <w:caps/>
              </w:rPr>
              <w:t>X</w:t>
            </w:r>
          </w:p>
        </w:tc>
        <w:tc>
          <w:tcPr>
            <w:tcW w:w="2126" w:type="dxa"/>
          </w:tcPr>
          <w:p w14:paraId="6BC896D2" w14:textId="77777777" w:rsidR="005F74FE" w:rsidRDefault="00E8061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4EF692" w14:textId="77777777" w:rsidR="005F74FE" w:rsidRDefault="00E80613">
            <w:pPr>
              <w:pStyle w:val="CRCoverPage"/>
              <w:spacing w:after="0"/>
              <w:jc w:val="center"/>
              <w:rPr>
                <w:b/>
                <w:caps/>
              </w:rPr>
            </w:pPr>
            <w:r>
              <w:rPr>
                <w:b/>
                <w:caps/>
              </w:rPr>
              <w:t>X</w:t>
            </w:r>
          </w:p>
        </w:tc>
        <w:tc>
          <w:tcPr>
            <w:tcW w:w="1418" w:type="dxa"/>
            <w:tcBorders>
              <w:left w:val="nil"/>
            </w:tcBorders>
          </w:tcPr>
          <w:p w14:paraId="3555F151" w14:textId="77777777" w:rsidR="005F74FE" w:rsidRDefault="00E8061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1785B2" w14:textId="77777777" w:rsidR="005F74FE" w:rsidRDefault="005F74FE">
            <w:pPr>
              <w:pStyle w:val="CRCoverPage"/>
              <w:spacing w:after="0"/>
              <w:jc w:val="center"/>
              <w:rPr>
                <w:b/>
                <w:bCs/>
                <w:caps/>
              </w:rPr>
            </w:pPr>
          </w:p>
        </w:tc>
      </w:tr>
    </w:tbl>
    <w:p w14:paraId="645914EF" w14:textId="77777777" w:rsidR="005F74FE" w:rsidRDefault="005F74F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F74FE" w14:paraId="2F5A3AB5" w14:textId="77777777">
        <w:tc>
          <w:tcPr>
            <w:tcW w:w="9640" w:type="dxa"/>
            <w:gridSpan w:val="11"/>
          </w:tcPr>
          <w:p w14:paraId="4884F28F" w14:textId="77777777" w:rsidR="005F74FE" w:rsidRDefault="005F74FE">
            <w:pPr>
              <w:pStyle w:val="CRCoverPage"/>
              <w:spacing w:after="0"/>
              <w:rPr>
                <w:sz w:val="8"/>
                <w:szCs w:val="8"/>
              </w:rPr>
            </w:pPr>
          </w:p>
        </w:tc>
      </w:tr>
      <w:tr w:rsidR="005F74FE" w14:paraId="43CD4CAD" w14:textId="77777777">
        <w:tc>
          <w:tcPr>
            <w:tcW w:w="1843" w:type="dxa"/>
            <w:tcBorders>
              <w:top w:val="single" w:sz="4" w:space="0" w:color="auto"/>
              <w:left w:val="single" w:sz="4" w:space="0" w:color="auto"/>
            </w:tcBorders>
          </w:tcPr>
          <w:p w14:paraId="338AF4AA" w14:textId="77777777" w:rsidR="005F74FE" w:rsidRDefault="00E8061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4D8FF76" w14:textId="149A94CC" w:rsidR="005F74FE" w:rsidRDefault="00AB3F1F">
            <w:pPr>
              <w:pStyle w:val="CRCoverPage"/>
              <w:spacing w:after="0"/>
              <w:ind w:left="100"/>
            </w:pPr>
            <w:r w:rsidRPr="00AB3F1F">
              <w:t xml:space="preserve">Introduction of </w:t>
            </w:r>
            <w:r w:rsidR="00E80613">
              <w:t xml:space="preserve">enhanced NR </w:t>
            </w:r>
            <w:proofErr w:type="spellStart"/>
            <w:r w:rsidR="00E80613">
              <w:t>sidelink</w:t>
            </w:r>
            <w:proofErr w:type="spellEnd"/>
            <w:r w:rsidR="00E80613">
              <w:t xml:space="preserve"> relay</w:t>
            </w:r>
          </w:p>
        </w:tc>
      </w:tr>
      <w:tr w:rsidR="005F74FE" w14:paraId="0EF3C13F" w14:textId="77777777">
        <w:tc>
          <w:tcPr>
            <w:tcW w:w="1843" w:type="dxa"/>
            <w:tcBorders>
              <w:left w:val="single" w:sz="4" w:space="0" w:color="auto"/>
            </w:tcBorders>
          </w:tcPr>
          <w:p w14:paraId="36035799" w14:textId="77777777" w:rsidR="005F74FE" w:rsidRDefault="005F74FE">
            <w:pPr>
              <w:pStyle w:val="CRCoverPage"/>
              <w:spacing w:after="0"/>
              <w:rPr>
                <w:b/>
                <w:i/>
                <w:sz w:val="8"/>
                <w:szCs w:val="8"/>
              </w:rPr>
            </w:pPr>
          </w:p>
        </w:tc>
        <w:tc>
          <w:tcPr>
            <w:tcW w:w="7797" w:type="dxa"/>
            <w:gridSpan w:val="10"/>
            <w:tcBorders>
              <w:right w:val="single" w:sz="4" w:space="0" w:color="auto"/>
            </w:tcBorders>
          </w:tcPr>
          <w:p w14:paraId="39445EC0" w14:textId="77777777" w:rsidR="005F74FE" w:rsidRDefault="005F74FE">
            <w:pPr>
              <w:pStyle w:val="CRCoverPage"/>
              <w:spacing w:after="0"/>
              <w:rPr>
                <w:sz w:val="8"/>
                <w:szCs w:val="8"/>
              </w:rPr>
            </w:pPr>
          </w:p>
        </w:tc>
      </w:tr>
      <w:tr w:rsidR="005F74FE" w14:paraId="4378E3CA" w14:textId="77777777">
        <w:tc>
          <w:tcPr>
            <w:tcW w:w="1843" w:type="dxa"/>
            <w:tcBorders>
              <w:left w:val="single" w:sz="4" w:space="0" w:color="auto"/>
            </w:tcBorders>
          </w:tcPr>
          <w:p w14:paraId="38494B07" w14:textId="77777777" w:rsidR="005F74FE" w:rsidRDefault="00E8061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ED02DC5" w14:textId="77777777" w:rsidR="005F74FE" w:rsidRDefault="00E80613">
            <w:pPr>
              <w:pStyle w:val="CRCoverPage"/>
              <w:spacing w:after="0"/>
              <w:ind w:left="100"/>
            </w:pPr>
            <w:r>
              <w:rPr>
                <w:rFonts w:eastAsia="Malgun Gothic"/>
                <w:lang w:eastAsia="ko-KR"/>
              </w:rPr>
              <w:t>Xiaomi</w:t>
            </w:r>
          </w:p>
        </w:tc>
      </w:tr>
      <w:tr w:rsidR="005F74FE" w14:paraId="27784ED1" w14:textId="77777777">
        <w:tc>
          <w:tcPr>
            <w:tcW w:w="1843" w:type="dxa"/>
            <w:tcBorders>
              <w:left w:val="single" w:sz="4" w:space="0" w:color="auto"/>
            </w:tcBorders>
          </w:tcPr>
          <w:p w14:paraId="0FC794BA" w14:textId="77777777" w:rsidR="005F74FE" w:rsidRDefault="00E8061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6A15CF6" w14:textId="77777777" w:rsidR="005F74FE" w:rsidRDefault="00E80613">
            <w:pPr>
              <w:pStyle w:val="CRCoverPage"/>
              <w:spacing w:after="0"/>
              <w:ind w:left="100"/>
            </w:pPr>
            <w:r>
              <w:t>R2</w:t>
            </w:r>
          </w:p>
        </w:tc>
      </w:tr>
      <w:tr w:rsidR="005F74FE" w14:paraId="657B1389" w14:textId="77777777">
        <w:tc>
          <w:tcPr>
            <w:tcW w:w="1843" w:type="dxa"/>
            <w:tcBorders>
              <w:left w:val="single" w:sz="4" w:space="0" w:color="auto"/>
            </w:tcBorders>
          </w:tcPr>
          <w:p w14:paraId="4D746EBC" w14:textId="77777777" w:rsidR="005F74FE" w:rsidRDefault="005F74FE">
            <w:pPr>
              <w:pStyle w:val="CRCoverPage"/>
              <w:spacing w:after="0"/>
              <w:rPr>
                <w:b/>
                <w:i/>
                <w:sz w:val="8"/>
                <w:szCs w:val="8"/>
              </w:rPr>
            </w:pPr>
          </w:p>
        </w:tc>
        <w:tc>
          <w:tcPr>
            <w:tcW w:w="7797" w:type="dxa"/>
            <w:gridSpan w:val="10"/>
            <w:tcBorders>
              <w:right w:val="single" w:sz="4" w:space="0" w:color="auto"/>
            </w:tcBorders>
          </w:tcPr>
          <w:p w14:paraId="06C8EEBA" w14:textId="77777777" w:rsidR="005F74FE" w:rsidRDefault="005F74FE">
            <w:pPr>
              <w:pStyle w:val="CRCoverPage"/>
              <w:spacing w:after="0"/>
              <w:rPr>
                <w:sz w:val="8"/>
                <w:szCs w:val="8"/>
              </w:rPr>
            </w:pPr>
          </w:p>
        </w:tc>
      </w:tr>
      <w:tr w:rsidR="005F74FE" w14:paraId="1EC5C00B" w14:textId="77777777">
        <w:tc>
          <w:tcPr>
            <w:tcW w:w="1843" w:type="dxa"/>
            <w:tcBorders>
              <w:left w:val="single" w:sz="4" w:space="0" w:color="auto"/>
            </w:tcBorders>
          </w:tcPr>
          <w:p w14:paraId="3DA950ED" w14:textId="77777777" w:rsidR="005F74FE" w:rsidRDefault="00E80613">
            <w:pPr>
              <w:pStyle w:val="CRCoverPage"/>
              <w:tabs>
                <w:tab w:val="right" w:pos="1759"/>
              </w:tabs>
              <w:spacing w:after="0"/>
              <w:rPr>
                <w:b/>
                <w:i/>
              </w:rPr>
            </w:pPr>
            <w:r>
              <w:rPr>
                <w:b/>
                <w:i/>
              </w:rPr>
              <w:t>Work item code:</w:t>
            </w:r>
          </w:p>
        </w:tc>
        <w:tc>
          <w:tcPr>
            <w:tcW w:w="3686" w:type="dxa"/>
            <w:gridSpan w:val="5"/>
            <w:shd w:val="pct30" w:color="FFFF00" w:fill="auto"/>
          </w:tcPr>
          <w:p w14:paraId="23926BFE" w14:textId="6774CBAE" w:rsidR="005F74FE" w:rsidRDefault="00B756A3">
            <w:pPr>
              <w:pStyle w:val="CRCoverPage"/>
              <w:spacing w:after="0"/>
              <w:ind w:left="100"/>
            </w:pPr>
            <w:r>
              <w:t>NR_SL_relay_enh-Core</w:t>
            </w:r>
          </w:p>
        </w:tc>
        <w:tc>
          <w:tcPr>
            <w:tcW w:w="567" w:type="dxa"/>
            <w:tcBorders>
              <w:left w:val="nil"/>
            </w:tcBorders>
          </w:tcPr>
          <w:p w14:paraId="4345A539" w14:textId="77777777" w:rsidR="005F74FE" w:rsidRDefault="005F74FE">
            <w:pPr>
              <w:pStyle w:val="CRCoverPage"/>
              <w:spacing w:after="0"/>
              <w:ind w:right="100"/>
            </w:pPr>
          </w:p>
        </w:tc>
        <w:tc>
          <w:tcPr>
            <w:tcW w:w="1417" w:type="dxa"/>
            <w:gridSpan w:val="3"/>
            <w:tcBorders>
              <w:left w:val="nil"/>
            </w:tcBorders>
          </w:tcPr>
          <w:p w14:paraId="61E04D27" w14:textId="77777777" w:rsidR="005F74FE" w:rsidRDefault="00E80613">
            <w:pPr>
              <w:pStyle w:val="CRCoverPage"/>
              <w:spacing w:after="0"/>
              <w:jc w:val="right"/>
            </w:pPr>
            <w:r>
              <w:rPr>
                <w:b/>
                <w:i/>
              </w:rPr>
              <w:t>Date:</w:t>
            </w:r>
          </w:p>
        </w:tc>
        <w:tc>
          <w:tcPr>
            <w:tcW w:w="2127" w:type="dxa"/>
            <w:tcBorders>
              <w:right w:val="single" w:sz="4" w:space="0" w:color="auto"/>
            </w:tcBorders>
            <w:shd w:val="pct30" w:color="FFFF00" w:fill="auto"/>
          </w:tcPr>
          <w:p w14:paraId="74FCBC03" w14:textId="5D185F93" w:rsidR="005F74FE" w:rsidRDefault="00F82C3B">
            <w:pPr>
              <w:pStyle w:val="CRCoverPage"/>
              <w:spacing w:after="0"/>
              <w:ind w:left="100"/>
            </w:pPr>
            <w:r>
              <w:fldChar w:fldCharType="begin"/>
            </w:r>
            <w:r>
              <w:instrText xml:space="preserve"> DOCPROPERTY  ResDate  \* MERGEFORMAT </w:instrText>
            </w:r>
            <w:r>
              <w:fldChar w:fldCharType="separate"/>
            </w:r>
            <w:r w:rsidR="00E80613">
              <w:t>2023-</w:t>
            </w:r>
            <w:r w:rsidR="00AB3F1F">
              <w:t>11</w:t>
            </w:r>
            <w:r w:rsidR="00E80613">
              <w:t>-</w:t>
            </w:r>
            <w:r>
              <w:fldChar w:fldCharType="end"/>
            </w:r>
            <w:r w:rsidR="00E80613">
              <w:t>01</w:t>
            </w:r>
          </w:p>
        </w:tc>
      </w:tr>
      <w:tr w:rsidR="005F74FE" w14:paraId="0402D4EA" w14:textId="77777777">
        <w:tc>
          <w:tcPr>
            <w:tcW w:w="1843" w:type="dxa"/>
            <w:tcBorders>
              <w:left w:val="single" w:sz="4" w:space="0" w:color="auto"/>
            </w:tcBorders>
          </w:tcPr>
          <w:p w14:paraId="236530B4" w14:textId="77777777" w:rsidR="005F74FE" w:rsidRDefault="005F74FE">
            <w:pPr>
              <w:pStyle w:val="CRCoverPage"/>
              <w:spacing w:after="0"/>
              <w:rPr>
                <w:b/>
                <w:i/>
                <w:sz w:val="8"/>
                <w:szCs w:val="8"/>
              </w:rPr>
            </w:pPr>
          </w:p>
        </w:tc>
        <w:tc>
          <w:tcPr>
            <w:tcW w:w="1986" w:type="dxa"/>
            <w:gridSpan w:val="4"/>
          </w:tcPr>
          <w:p w14:paraId="7C0A2089" w14:textId="77777777" w:rsidR="005F74FE" w:rsidRDefault="005F74FE">
            <w:pPr>
              <w:pStyle w:val="CRCoverPage"/>
              <w:spacing w:after="0"/>
              <w:rPr>
                <w:sz w:val="8"/>
                <w:szCs w:val="8"/>
              </w:rPr>
            </w:pPr>
          </w:p>
        </w:tc>
        <w:tc>
          <w:tcPr>
            <w:tcW w:w="2267" w:type="dxa"/>
            <w:gridSpan w:val="2"/>
          </w:tcPr>
          <w:p w14:paraId="2B8F1BFC" w14:textId="77777777" w:rsidR="005F74FE" w:rsidRDefault="005F74FE">
            <w:pPr>
              <w:pStyle w:val="CRCoverPage"/>
              <w:spacing w:after="0"/>
              <w:rPr>
                <w:sz w:val="8"/>
                <w:szCs w:val="8"/>
              </w:rPr>
            </w:pPr>
          </w:p>
        </w:tc>
        <w:tc>
          <w:tcPr>
            <w:tcW w:w="1417" w:type="dxa"/>
            <w:gridSpan w:val="3"/>
          </w:tcPr>
          <w:p w14:paraId="2C3161E6" w14:textId="77777777" w:rsidR="005F74FE" w:rsidRDefault="005F74FE">
            <w:pPr>
              <w:pStyle w:val="CRCoverPage"/>
              <w:spacing w:after="0"/>
              <w:rPr>
                <w:sz w:val="8"/>
                <w:szCs w:val="8"/>
              </w:rPr>
            </w:pPr>
          </w:p>
        </w:tc>
        <w:tc>
          <w:tcPr>
            <w:tcW w:w="2127" w:type="dxa"/>
            <w:tcBorders>
              <w:right w:val="single" w:sz="4" w:space="0" w:color="auto"/>
            </w:tcBorders>
          </w:tcPr>
          <w:p w14:paraId="7D8575BD" w14:textId="77777777" w:rsidR="005F74FE" w:rsidRDefault="005F74FE">
            <w:pPr>
              <w:pStyle w:val="CRCoverPage"/>
              <w:spacing w:after="0"/>
              <w:rPr>
                <w:sz w:val="8"/>
                <w:szCs w:val="8"/>
              </w:rPr>
            </w:pPr>
          </w:p>
        </w:tc>
      </w:tr>
      <w:tr w:rsidR="005F74FE" w14:paraId="7BDD77C9" w14:textId="77777777">
        <w:trPr>
          <w:cantSplit/>
        </w:trPr>
        <w:tc>
          <w:tcPr>
            <w:tcW w:w="1843" w:type="dxa"/>
            <w:tcBorders>
              <w:left w:val="single" w:sz="4" w:space="0" w:color="auto"/>
            </w:tcBorders>
          </w:tcPr>
          <w:p w14:paraId="7BAED538" w14:textId="77777777" w:rsidR="005F74FE" w:rsidRDefault="00E80613">
            <w:pPr>
              <w:pStyle w:val="CRCoverPage"/>
              <w:tabs>
                <w:tab w:val="right" w:pos="1759"/>
              </w:tabs>
              <w:spacing w:after="0"/>
              <w:rPr>
                <w:b/>
                <w:i/>
              </w:rPr>
            </w:pPr>
            <w:r>
              <w:rPr>
                <w:b/>
                <w:i/>
              </w:rPr>
              <w:t>Category:</w:t>
            </w:r>
          </w:p>
        </w:tc>
        <w:tc>
          <w:tcPr>
            <w:tcW w:w="851" w:type="dxa"/>
            <w:shd w:val="pct30" w:color="FFFF00" w:fill="auto"/>
          </w:tcPr>
          <w:p w14:paraId="7D36B8BB" w14:textId="77777777" w:rsidR="005F74FE" w:rsidRDefault="00E80613">
            <w:pPr>
              <w:pStyle w:val="CRCoverPage"/>
              <w:spacing w:after="0"/>
              <w:ind w:left="100" w:right="-609"/>
              <w:rPr>
                <w:b/>
              </w:rPr>
            </w:pPr>
            <w:r>
              <w:rPr>
                <w:b/>
              </w:rPr>
              <w:t>B</w:t>
            </w:r>
          </w:p>
        </w:tc>
        <w:tc>
          <w:tcPr>
            <w:tcW w:w="3402" w:type="dxa"/>
            <w:gridSpan w:val="5"/>
            <w:tcBorders>
              <w:left w:val="nil"/>
            </w:tcBorders>
          </w:tcPr>
          <w:p w14:paraId="3759D3A6" w14:textId="77777777" w:rsidR="005F74FE" w:rsidRDefault="005F74FE">
            <w:pPr>
              <w:pStyle w:val="CRCoverPage"/>
              <w:spacing w:after="0"/>
            </w:pPr>
          </w:p>
        </w:tc>
        <w:tc>
          <w:tcPr>
            <w:tcW w:w="1417" w:type="dxa"/>
            <w:gridSpan w:val="3"/>
            <w:tcBorders>
              <w:left w:val="nil"/>
            </w:tcBorders>
          </w:tcPr>
          <w:p w14:paraId="0C194892" w14:textId="77777777" w:rsidR="005F74FE" w:rsidRDefault="00E80613">
            <w:pPr>
              <w:pStyle w:val="CRCoverPage"/>
              <w:spacing w:after="0"/>
              <w:jc w:val="right"/>
              <w:rPr>
                <w:b/>
                <w:i/>
              </w:rPr>
            </w:pPr>
            <w:r>
              <w:rPr>
                <w:b/>
                <w:i/>
              </w:rPr>
              <w:t>Release:</w:t>
            </w:r>
          </w:p>
        </w:tc>
        <w:tc>
          <w:tcPr>
            <w:tcW w:w="2127" w:type="dxa"/>
            <w:tcBorders>
              <w:right w:val="single" w:sz="4" w:space="0" w:color="auto"/>
            </w:tcBorders>
            <w:shd w:val="pct30" w:color="FFFF00" w:fill="auto"/>
          </w:tcPr>
          <w:p w14:paraId="4101C488" w14:textId="77777777" w:rsidR="005F74FE" w:rsidRDefault="00E80613">
            <w:pPr>
              <w:pStyle w:val="CRCoverPage"/>
              <w:spacing w:after="0"/>
              <w:ind w:left="100"/>
            </w:pPr>
            <w:r>
              <w:t>Rel-18</w:t>
            </w:r>
          </w:p>
        </w:tc>
      </w:tr>
      <w:tr w:rsidR="005F74FE" w14:paraId="6EB06B8D" w14:textId="77777777">
        <w:tc>
          <w:tcPr>
            <w:tcW w:w="1843" w:type="dxa"/>
            <w:tcBorders>
              <w:left w:val="single" w:sz="4" w:space="0" w:color="auto"/>
              <w:bottom w:val="single" w:sz="4" w:space="0" w:color="auto"/>
            </w:tcBorders>
          </w:tcPr>
          <w:p w14:paraId="7A4946D0" w14:textId="77777777" w:rsidR="005F74FE" w:rsidRDefault="005F74FE">
            <w:pPr>
              <w:pStyle w:val="CRCoverPage"/>
              <w:spacing w:after="0"/>
              <w:rPr>
                <w:b/>
                <w:i/>
              </w:rPr>
            </w:pPr>
          </w:p>
        </w:tc>
        <w:tc>
          <w:tcPr>
            <w:tcW w:w="4677" w:type="dxa"/>
            <w:gridSpan w:val="8"/>
            <w:tcBorders>
              <w:bottom w:val="single" w:sz="4" w:space="0" w:color="auto"/>
            </w:tcBorders>
          </w:tcPr>
          <w:p w14:paraId="682E8FDF" w14:textId="77777777" w:rsidR="005F74FE" w:rsidRDefault="00E8061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D525705" w14:textId="77777777" w:rsidR="005F74FE" w:rsidRDefault="00E80613">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3AE14211" w14:textId="77777777" w:rsidR="005F74FE" w:rsidRDefault="00E8061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F74FE" w14:paraId="19D67AE8" w14:textId="77777777">
        <w:tc>
          <w:tcPr>
            <w:tcW w:w="1843" w:type="dxa"/>
          </w:tcPr>
          <w:p w14:paraId="011AF737" w14:textId="77777777" w:rsidR="005F74FE" w:rsidRDefault="005F74FE">
            <w:pPr>
              <w:pStyle w:val="CRCoverPage"/>
              <w:spacing w:after="0"/>
              <w:rPr>
                <w:b/>
                <w:i/>
                <w:sz w:val="8"/>
                <w:szCs w:val="8"/>
              </w:rPr>
            </w:pPr>
          </w:p>
        </w:tc>
        <w:tc>
          <w:tcPr>
            <w:tcW w:w="7797" w:type="dxa"/>
            <w:gridSpan w:val="10"/>
          </w:tcPr>
          <w:p w14:paraId="028A972E" w14:textId="77777777" w:rsidR="005F74FE" w:rsidRDefault="005F74FE">
            <w:pPr>
              <w:pStyle w:val="CRCoverPage"/>
              <w:spacing w:after="0"/>
              <w:rPr>
                <w:sz w:val="8"/>
                <w:szCs w:val="8"/>
              </w:rPr>
            </w:pPr>
          </w:p>
        </w:tc>
      </w:tr>
      <w:tr w:rsidR="005F74FE" w14:paraId="01654662" w14:textId="77777777">
        <w:tc>
          <w:tcPr>
            <w:tcW w:w="2694" w:type="dxa"/>
            <w:gridSpan w:val="2"/>
            <w:tcBorders>
              <w:top w:val="single" w:sz="4" w:space="0" w:color="auto"/>
              <w:left w:val="single" w:sz="4" w:space="0" w:color="auto"/>
            </w:tcBorders>
          </w:tcPr>
          <w:p w14:paraId="5435E849" w14:textId="77777777" w:rsidR="005F74FE" w:rsidRDefault="00E8061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31D2D72" w14:textId="77777777" w:rsidR="005F74FE" w:rsidRDefault="00E80613">
            <w:pPr>
              <w:pStyle w:val="CRCoverPage"/>
              <w:spacing w:after="0"/>
            </w:pPr>
            <w:r>
              <w:t xml:space="preserve">This CR is to introduce the support for the enhanced </w:t>
            </w:r>
            <w:proofErr w:type="spellStart"/>
            <w:r>
              <w:t>sidelink</w:t>
            </w:r>
            <w:proofErr w:type="spellEnd"/>
            <w:r>
              <w:t xml:space="preserve"> relay feature in NR.</w:t>
            </w:r>
          </w:p>
        </w:tc>
      </w:tr>
      <w:tr w:rsidR="005F74FE" w14:paraId="44B9A34D" w14:textId="77777777">
        <w:tc>
          <w:tcPr>
            <w:tcW w:w="2694" w:type="dxa"/>
            <w:gridSpan w:val="2"/>
            <w:tcBorders>
              <w:left w:val="single" w:sz="4" w:space="0" w:color="auto"/>
            </w:tcBorders>
          </w:tcPr>
          <w:p w14:paraId="2549DA85" w14:textId="77777777" w:rsidR="005F74FE" w:rsidRDefault="005F74FE">
            <w:pPr>
              <w:pStyle w:val="CRCoverPage"/>
              <w:spacing w:after="0"/>
              <w:rPr>
                <w:b/>
                <w:i/>
                <w:sz w:val="8"/>
                <w:szCs w:val="8"/>
              </w:rPr>
            </w:pPr>
          </w:p>
        </w:tc>
        <w:tc>
          <w:tcPr>
            <w:tcW w:w="6946" w:type="dxa"/>
            <w:gridSpan w:val="9"/>
            <w:tcBorders>
              <w:right w:val="single" w:sz="4" w:space="0" w:color="auto"/>
            </w:tcBorders>
          </w:tcPr>
          <w:p w14:paraId="1D50EDA5" w14:textId="77777777" w:rsidR="005F74FE" w:rsidRDefault="005F74FE">
            <w:pPr>
              <w:pStyle w:val="CRCoverPage"/>
              <w:spacing w:after="0"/>
              <w:rPr>
                <w:sz w:val="8"/>
                <w:szCs w:val="8"/>
              </w:rPr>
            </w:pPr>
          </w:p>
        </w:tc>
      </w:tr>
      <w:tr w:rsidR="005F74FE" w14:paraId="6F7F12B0" w14:textId="77777777">
        <w:tc>
          <w:tcPr>
            <w:tcW w:w="2694" w:type="dxa"/>
            <w:gridSpan w:val="2"/>
            <w:tcBorders>
              <w:left w:val="single" w:sz="4" w:space="0" w:color="auto"/>
            </w:tcBorders>
          </w:tcPr>
          <w:p w14:paraId="20BAA6B1" w14:textId="77777777" w:rsidR="005F74FE" w:rsidRDefault="00E8061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98AB3" w14:textId="77777777" w:rsidR="005F74FE" w:rsidRDefault="00E80613">
            <w:pPr>
              <w:pStyle w:val="CRCoverPage"/>
              <w:spacing w:after="0"/>
              <w:ind w:left="100"/>
              <w:rPr>
                <w:rFonts w:eastAsia="Malgun Gothic"/>
                <w:lang w:eastAsia="ko-KR"/>
              </w:rPr>
            </w:pPr>
            <w:r>
              <w:rPr>
                <w:rFonts w:eastAsia="Malgun Gothic" w:hint="eastAsia"/>
                <w:lang w:eastAsia="ko-KR"/>
              </w:rPr>
              <w:t>Section 3.1</w:t>
            </w:r>
          </w:p>
          <w:p w14:paraId="246AC9EC" w14:textId="77777777" w:rsidR="005F74FE" w:rsidRDefault="00E80613">
            <w:pPr>
              <w:pStyle w:val="CRCoverPage"/>
              <w:spacing w:after="0"/>
              <w:ind w:left="100"/>
              <w:rPr>
                <w:rFonts w:eastAsia="Malgun Gothic"/>
                <w:lang w:eastAsia="ko-KR"/>
              </w:rPr>
            </w:pPr>
            <w:r>
              <w:rPr>
                <w:rFonts w:eastAsia="Malgun Gothic"/>
                <w:lang w:eastAsia="ko-KR"/>
              </w:rPr>
              <w:t xml:space="preserve">- Added U2U Relay communication in definition of NR </w:t>
            </w:r>
            <w:proofErr w:type="spellStart"/>
            <w:r>
              <w:rPr>
                <w:rFonts w:eastAsia="Malgun Gothic"/>
                <w:lang w:eastAsia="ko-KR"/>
              </w:rPr>
              <w:t>sidelink</w:t>
            </w:r>
            <w:proofErr w:type="spellEnd"/>
            <w:r>
              <w:rPr>
                <w:rFonts w:eastAsia="Malgun Gothic"/>
                <w:lang w:eastAsia="ko-KR"/>
              </w:rPr>
              <w:t xml:space="preserve"> communication.</w:t>
            </w:r>
          </w:p>
          <w:p w14:paraId="2FD134DB" w14:textId="77777777" w:rsidR="005F74FE" w:rsidRDefault="00E80613">
            <w:pPr>
              <w:pStyle w:val="CRCoverPage"/>
              <w:spacing w:after="0"/>
              <w:ind w:left="100"/>
              <w:rPr>
                <w:rFonts w:eastAsia="Malgun Gothic"/>
                <w:lang w:eastAsia="ko-KR"/>
              </w:rPr>
            </w:pPr>
            <w:r>
              <w:rPr>
                <w:rFonts w:eastAsia="Malgun Gothic"/>
                <w:lang w:eastAsia="ko-KR"/>
              </w:rPr>
              <w:t xml:space="preserve">- Added U2U Relay discovery in definition of NR </w:t>
            </w:r>
            <w:proofErr w:type="spellStart"/>
            <w:r>
              <w:rPr>
                <w:rFonts w:eastAsia="Malgun Gothic"/>
                <w:lang w:eastAsia="ko-KR"/>
              </w:rPr>
              <w:t>sidelink</w:t>
            </w:r>
            <w:proofErr w:type="spellEnd"/>
            <w:r>
              <w:rPr>
                <w:rFonts w:eastAsia="Malgun Gothic"/>
                <w:lang w:eastAsia="ko-KR"/>
              </w:rPr>
              <w:t xml:space="preserve"> discovery</w:t>
            </w:r>
          </w:p>
          <w:p w14:paraId="285211BC" w14:textId="77777777" w:rsidR="005F74FE" w:rsidRDefault="005F74FE">
            <w:pPr>
              <w:pStyle w:val="CRCoverPage"/>
              <w:spacing w:after="0"/>
              <w:ind w:left="100"/>
            </w:pPr>
          </w:p>
        </w:tc>
      </w:tr>
      <w:tr w:rsidR="005F74FE" w14:paraId="1964CB6F" w14:textId="77777777">
        <w:tc>
          <w:tcPr>
            <w:tcW w:w="2694" w:type="dxa"/>
            <w:gridSpan w:val="2"/>
            <w:tcBorders>
              <w:left w:val="single" w:sz="4" w:space="0" w:color="auto"/>
            </w:tcBorders>
          </w:tcPr>
          <w:p w14:paraId="78FCEF62" w14:textId="77777777" w:rsidR="005F74FE" w:rsidRDefault="005F74FE">
            <w:pPr>
              <w:pStyle w:val="CRCoverPage"/>
              <w:spacing w:after="0"/>
              <w:rPr>
                <w:b/>
                <w:i/>
                <w:sz w:val="8"/>
                <w:szCs w:val="8"/>
              </w:rPr>
            </w:pPr>
          </w:p>
        </w:tc>
        <w:tc>
          <w:tcPr>
            <w:tcW w:w="6946" w:type="dxa"/>
            <w:gridSpan w:val="9"/>
            <w:tcBorders>
              <w:right w:val="single" w:sz="4" w:space="0" w:color="auto"/>
            </w:tcBorders>
          </w:tcPr>
          <w:p w14:paraId="1A786FC6" w14:textId="77777777" w:rsidR="005F74FE" w:rsidRDefault="005F74FE">
            <w:pPr>
              <w:pStyle w:val="CRCoverPage"/>
              <w:spacing w:after="0"/>
              <w:rPr>
                <w:sz w:val="8"/>
                <w:szCs w:val="8"/>
              </w:rPr>
            </w:pPr>
          </w:p>
        </w:tc>
      </w:tr>
      <w:tr w:rsidR="005F74FE" w14:paraId="39CE9B5B" w14:textId="77777777">
        <w:tc>
          <w:tcPr>
            <w:tcW w:w="2694" w:type="dxa"/>
            <w:gridSpan w:val="2"/>
            <w:tcBorders>
              <w:left w:val="single" w:sz="4" w:space="0" w:color="auto"/>
              <w:bottom w:val="single" w:sz="4" w:space="0" w:color="auto"/>
            </w:tcBorders>
          </w:tcPr>
          <w:p w14:paraId="4ADD2642" w14:textId="77777777" w:rsidR="005F74FE" w:rsidRDefault="00E8061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1119004" w14:textId="77777777" w:rsidR="005F74FE" w:rsidRDefault="00E80613">
            <w:pPr>
              <w:pStyle w:val="CRCoverPage"/>
              <w:spacing w:after="0"/>
              <w:ind w:left="100"/>
            </w:pPr>
            <w:r>
              <w:t xml:space="preserve">If the CR is not approved, enhanced </w:t>
            </w:r>
            <w:proofErr w:type="spellStart"/>
            <w:r>
              <w:t>Sidelink</w:t>
            </w:r>
            <w:proofErr w:type="spellEnd"/>
            <w:r>
              <w:t xml:space="preserve"> Relay is not supported in NR.</w:t>
            </w:r>
          </w:p>
        </w:tc>
      </w:tr>
      <w:tr w:rsidR="005F74FE" w14:paraId="1CB7A7FE" w14:textId="77777777">
        <w:tc>
          <w:tcPr>
            <w:tcW w:w="2694" w:type="dxa"/>
            <w:gridSpan w:val="2"/>
          </w:tcPr>
          <w:p w14:paraId="462ACAD9" w14:textId="77777777" w:rsidR="005F74FE" w:rsidRDefault="005F74FE">
            <w:pPr>
              <w:pStyle w:val="CRCoverPage"/>
              <w:spacing w:after="0"/>
              <w:rPr>
                <w:b/>
                <w:i/>
                <w:sz w:val="8"/>
                <w:szCs w:val="8"/>
              </w:rPr>
            </w:pPr>
          </w:p>
        </w:tc>
        <w:tc>
          <w:tcPr>
            <w:tcW w:w="6946" w:type="dxa"/>
            <w:gridSpan w:val="9"/>
          </w:tcPr>
          <w:p w14:paraId="72B4CA09" w14:textId="77777777" w:rsidR="005F74FE" w:rsidRDefault="005F74FE">
            <w:pPr>
              <w:pStyle w:val="CRCoverPage"/>
              <w:spacing w:after="0"/>
              <w:rPr>
                <w:sz w:val="8"/>
                <w:szCs w:val="8"/>
              </w:rPr>
            </w:pPr>
          </w:p>
        </w:tc>
      </w:tr>
      <w:tr w:rsidR="005F74FE" w14:paraId="35BA6223" w14:textId="77777777">
        <w:tc>
          <w:tcPr>
            <w:tcW w:w="2694" w:type="dxa"/>
            <w:gridSpan w:val="2"/>
            <w:tcBorders>
              <w:top w:val="single" w:sz="4" w:space="0" w:color="auto"/>
              <w:left w:val="single" w:sz="4" w:space="0" w:color="auto"/>
            </w:tcBorders>
          </w:tcPr>
          <w:p w14:paraId="4CB48454" w14:textId="77777777" w:rsidR="005F74FE" w:rsidRDefault="00E8061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445682D" w14:textId="74A80231" w:rsidR="005F74FE" w:rsidRDefault="00E80613">
            <w:pPr>
              <w:pStyle w:val="CRCoverPage"/>
              <w:spacing w:after="0"/>
              <w:ind w:left="100"/>
            </w:pPr>
            <w:r>
              <w:t>3.1</w:t>
            </w:r>
          </w:p>
        </w:tc>
      </w:tr>
      <w:tr w:rsidR="005F74FE" w14:paraId="5B46C1CF" w14:textId="77777777">
        <w:tc>
          <w:tcPr>
            <w:tcW w:w="2694" w:type="dxa"/>
            <w:gridSpan w:val="2"/>
            <w:tcBorders>
              <w:left w:val="single" w:sz="4" w:space="0" w:color="auto"/>
            </w:tcBorders>
          </w:tcPr>
          <w:p w14:paraId="4A539FBF" w14:textId="77777777" w:rsidR="005F74FE" w:rsidRDefault="005F74FE">
            <w:pPr>
              <w:pStyle w:val="CRCoverPage"/>
              <w:spacing w:after="0"/>
              <w:rPr>
                <w:b/>
                <w:i/>
                <w:sz w:val="8"/>
                <w:szCs w:val="8"/>
              </w:rPr>
            </w:pPr>
          </w:p>
        </w:tc>
        <w:tc>
          <w:tcPr>
            <w:tcW w:w="6946" w:type="dxa"/>
            <w:gridSpan w:val="9"/>
            <w:tcBorders>
              <w:right w:val="single" w:sz="4" w:space="0" w:color="auto"/>
            </w:tcBorders>
          </w:tcPr>
          <w:p w14:paraId="052443B9" w14:textId="77777777" w:rsidR="005F74FE" w:rsidRDefault="005F74FE">
            <w:pPr>
              <w:pStyle w:val="CRCoverPage"/>
              <w:spacing w:after="0"/>
              <w:rPr>
                <w:sz w:val="8"/>
                <w:szCs w:val="8"/>
              </w:rPr>
            </w:pPr>
          </w:p>
        </w:tc>
      </w:tr>
      <w:tr w:rsidR="005F74FE" w14:paraId="2D9E907A" w14:textId="77777777">
        <w:tc>
          <w:tcPr>
            <w:tcW w:w="2694" w:type="dxa"/>
            <w:gridSpan w:val="2"/>
            <w:tcBorders>
              <w:left w:val="single" w:sz="4" w:space="0" w:color="auto"/>
            </w:tcBorders>
          </w:tcPr>
          <w:p w14:paraId="4486057B" w14:textId="77777777" w:rsidR="005F74FE" w:rsidRDefault="005F74F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48D0D02" w14:textId="77777777" w:rsidR="005F74FE" w:rsidRDefault="00E8061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38F0F4" w14:textId="77777777" w:rsidR="005F74FE" w:rsidRDefault="00E80613">
            <w:pPr>
              <w:pStyle w:val="CRCoverPage"/>
              <w:spacing w:after="0"/>
              <w:jc w:val="center"/>
              <w:rPr>
                <w:b/>
                <w:caps/>
              </w:rPr>
            </w:pPr>
            <w:r>
              <w:rPr>
                <w:b/>
                <w:caps/>
              </w:rPr>
              <w:t>N</w:t>
            </w:r>
          </w:p>
        </w:tc>
        <w:tc>
          <w:tcPr>
            <w:tcW w:w="2977" w:type="dxa"/>
            <w:gridSpan w:val="4"/>
          </w:tcPr>
          <w:p w14:paraId="2D807158" w14:textId="77777777" w:rsidR="005F74FE" w:rsidRDefault="005F74FE">
            <w:pPr>
              <w:pStyle w:val="CRCoverPage"/>
              <w:tabs>
                <w:tab w:val="right" w:pos="2893"/>
              </w:tabs>
              <w:spacing w:after="0"/>
            </w:pPr>
          </w:p>
        </w:tc>
        <w:tc>
          <w:tcPr>
            <w:tcW w:w="3401" w:type="dxa"/>
            <w:gridSpan w:val="3"/>
            <w:tcBorders>
              <w:right w:val="single" w:sz="4" w:space="0" w:color="auto"/>
            </w:tcBorders>
            <w:shd w:val="clear" w:color="FFFF00" w:fill="auto"/>
          </w:tcPr>
          <w:p w14:paraId="3389195B" w14:textId="77777777" w:rsidR="005F74FE" w:rsidRDefault="005F74FE">
            <w:pPr>
              <w:pStyle w:val="CRCoverPage"/>
              <w:spacing w:after="0"/>
              <w:ind w:left="99"/>
            </w:pPr>
          </w:p>
        </w:tc>
      </w:tr>
      <w:tr w:rsidR="005F74FE" w14:paraId="68CDE4D8" w14:textId="77777777">
        <w:tc>
          <w:tcPr>
            <w:tcW w:w="2694" w:type="dxa"/>
            <w:gridSpan w:val="2"/>
            <w:tcBorders>
              <w:left w:val="single" w:sz="4" w:space="0" w:color="auto"/>
            </w:tcBorders>
          </w:tcPr>
          <w:p w14:paraId="371958AF" w14:textId="77777777" w:rsidR="005F74FE" w:rsidRDefault="00E8061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26C0C89" w14:textId="77777777" w:rsidR="005F74FE" w:rsidRDefault="005F74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29D13D" w14:textId="77777777" w:rsidR="005F74FE" w:rsidRDefault="00E80613">
            <w:pPr>
              <w:pStyle w:val="CRCoverPage"/>
              <w:spacing w:after="0"/>
              <w:jc w:val="center"/>
              <w:rPr>
                <w:b/>
                <w:caps/>
              </w:rPr>
            </w:pPr>
            <w:r>
              <w:rPr>
                <w:b/>
                <w:caps/>
              </w:rPr>
              <w:t>X</w:t>
            </w:r>
          </w:p>
        </w:tc>
        <w:tc>
          <w:tcPr>
            <w:tcW w:w="2977" w:type="dxa"/>
            <w:gridSpan w:val="4"/>
          </w:tcPr>
          <w:p w14:paraId="6D4CF975" w14:textId="77777777" w:rsidR="005F74FE" w:rsidRDefault="00E8061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D0AF7B6" w14:textId="77777777" w:rsidR="005F74FE" w:rsidRDefault="00E80613">
            <w:pPr>
              <w:pStyle w:val="CRCoverPage"/>
              <w:spacing w:after="0"/>
              <w:ind w:left="99"/>
            </w:pPr>
            <w:r>
              <w:t xml:space="preserve">TS/TR ... CR ... </w:t>
            </w:r>
          </w:p>
        </w:tc>
      </w:tr>
      <w:tr w:rsidR="005F74FE" w14:paraId="1DD08E90" w14:textId="77777777">
        <w:tc>
          <w:tcPr>
            <w:tcW w:w="2694" w:type="dxa"/>
            <w:gridSpan w:val="2"/>
            <w:tcBorders>
              <w:left w:val="single" w:sz="4" w:space="0" w:color="auto"/>
            </w:tcBorders>
          </w:tcPr>
          <w:p w14:paraId="3DD1299B" w14:textId="77777777" w:rsidR="005F74FE" w:rsidRDefault="00E8061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C35F1CF" w14:textId="77777777" w:rsidR="005F74FE" w:rsidRDefault="005F74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A4526" w14:textId="77777777" w:rsidR="005F74FE" w:rsidRDefault="00E80613">
            <w:pPr>
              <w:pStyle w:val="CRCoverPage"/>
              <w:spacing w:after="0"/>
              <w:jc w:val="center"/>
              <w:rPr>
                <w:b/>
                <w:caps/>
              </w:rPr>
            </w:pPr>
            <w:r>
              <w:rPr>
                <w:b/>
                <w:caps/>
              </w:rPr>
              <w:t>X</w:t>
            </w:r>
          </w:p>
        </w:tc>
        <w:tc>
          <w:tcPr>
            <w:tcW w:w="2977" w:type="dxa"/>
            <w:gridSpan w:val="4"/>
          </w:tcPr>
          <w:p w14:paraId="3F8BB06D" w14:textId="77777777" w:rsidR="005F74FE" w:rsidRDefault="00E80613">
            <w:pPr>
              <w:pStyle w:val="CRCoverPage"/>
              <w:spacing w:after="0"/>
            </w:pPr>
            <w:r>
              <w:t xml:space="preserve"> Test specifications</w:t>
            </w:r>
          </w:p>
        </w:tc>
        <w:tc>
          <w:tcPr>
            <w:tcW w:w="3401" w:type="dxa"/>
            <w:gridSpan w:val="3"/>
            <w:tcBorders>
              <w:right w:val="single" w:sz="4" w:space="0" w:color="auto"/>
            </w:tcBorders>
            <w:shd w:val="pct30" w:color="FFFF00" w:fill="auto"/>
          </w:tcPr>
          <w:p w14:paraId="6CFC1578" w14:textId="77777777" w:rsidR="005F74FE" w:rsidRDefault="00E80613">
            <w:pPr>
              <w:pStyle w:val="CRCoverPage"/>
              <w:spacing w:after="0"/>
              <w:ind w:left="99"/>
            </w:pPr>
            <w:r>
              <w:t xml:space="preserve">TS/TR ... CR ... </w:t>
            </w:r>
          </w:p>
        </w:tc>
      </w:tr>
      <w:tr w:rsidR="005F74FE" w14:paraId="0993BDBB" w14:textId="77777777">
        <w:tc>
          <w:tcPr>
            <w:tcW w:w="2694" w:type="dxa"/>
            <w:gridSpan w:val="2"/>
            <w:tcBorders>
              <w:left w:val="single" w:sz="4" w:space="0" w:color="auto"/>
            </w:tcBorders>
          </w:tcPr>
          <w:p w14:paraId="64F9E86D" w14:textId="77777777" w:rsidR="005F74FE" w:rsidRDefault="00E8061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2568DB0" w14:textId="77777777" w:rsidR="005F74FE" w:rsidRDefault="005F74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868EF3" w14:textId="77777777" w:rsidR="005F74FE" w:rsidRDefault="00E80613">
            <w:pPr>
              <w:pStyle w:val="CRCoverPage"/>
              <w:spacing w:after="0"/>
              <w:jc w:val="center"/>
              <w:rPr>
                <w:b/>
                <w:caps/>
              </w:rPr>
            </w:pPr>
            <w:r>
              <w:rPr>
                <w:b/>
                <w:caps/>
              </w:rPr>
              <w:t>X</w:t>
            </w:r>
          </w:p>
        </w:tc>
        <w:tc>
          <w:tcPr>
            <w:tcW w:w="2977" w:type="dxa"/>
            <w:gridSpan w:val="4"/>
          </w:tcPr>
          <w:p w14:paraId="1E26DD57" w14:textId="77777777" w:rsidR="005F74FE" w:rsidRDefault="00E80613">
            <w:pPr>
              <w:pStyle w:val="CRCoverPage"/>
              <w:spacing w:after="0"/>
            </w:pPr>
            <w:r>
              <w:t xml:space="preserve"> O&amp;M Specifications</w:t>
            </w:r>
          </w:p>
        </w:tc>
        <w:tc>
          <w:tcPr>
            <w:tcW w:w="3401" w:type="dxa"/>
            <w:gridSpan w:val="3"/>
            <w:tcBorders>
              <w:right w:val="single" w:sz="4" w:space="0" w:color="auto"/>
            </w:tcBorders>
            <w:shd w:val="pct30" w:color="FFFF00" w:fill="auto"/>
          </w:tcPr>
          <w:p w14:paraId="54061D02" w14:textId="77777777" w:rsidR="005F74FE" w:rsidRDefault="00E80613">
            <w:pPr>
              <w:pStyle w:val="CRCoverPage"/>
              <w:spacing w:after="0"/>
              <w:ind w:left="99"/>
            </w:pPr>
            <w:r>
              <w:t xml:space="preserve">TS/TR ... CR ... </w:t>
            </w:r>
          </w:p>
        </w:tc>
      </w:tr>
      <w:tr w:rsidR="005F74FE" w14:paraId="571327C1" w14:textId="77777777">
        <w:tc>
          <w:tcPr>
            <w:tcW w:w="2694" w:type="dxa"/>
            <w:gridSpan w:val="2"/>
            <w:tcBorders>
              <w:left w:val="single" w:sz="4" w:space="0" w:color="auto"/>
            </w:tcBorders>
          </w:tcPr>
          <w:p w14:paraId="03E266E9" w14:textId="77777777" w:rsidR="005F74FE" w:rsidRDefault="005F74FE">
            <w:pPr>
              <w:pStyle w:val="CRCoverPage"/>
              <w:spacing w:after="0"/>
              <w:rPr>
                <w:b/>
                <w:i/>
              </w:rPr>
            </w:pPr>
          </w:p>
        </w:tc>
        <w:tc>
          <w:tcPr>
            <w:tcW w:w="6946" w:type="dxa"/>
            <w:gridSpan w:val="9"/>
            <w:tcBorders>
              <w:right w:val="single" w:sz="4" w:space="0" w:color="auto"/>
            </w:tcBorders>
          </w:tcPr>
          <w:p w14:paraId="1F92A00F" w14:textId="77777777" w:rsidR="005F74FE" w:rsidRDefault="005F74FE">
            <w:pPr>
              <w:pStyle w:val="CRCoverPage"/>
              <w:spacing w:after="0"/>
            </w:pPr>
          </w:p>
        </w:tc>
      </w:tr>
      <w:tr w:rsidR="005F74FE" w14:paraId="3A8BDA99" w14:textId="77777777">
        <w:tc>
          <w:tcPr>
            <w:tcW w:w="2694" w:type="dxa"/>
            <w:gridSpan w:val="2"/>
            <w:tcBorders>
              <w:left w:val="single" w:sz="4" w:space="0" w:color="auto"/>
              <w:bottom w:val="single" w:sz="4" w:space="0" w:color="auto"/>
            </w:tcBorders>
          </w:tcPr>
          <w:p w14:paraId="14E8FBD2" w14:textId="77777777" w:rsidR="005F74FE" w:rsidRDefault="00E8061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9115F8F" w14:textId="77777777" w:rsidR="005F74FE" w:rsidRDefault="005F74FE">
            <w:pPr>
              <w:pStyle w:val="CRCoverPage"/>
              <w:spacing w:after="0"/>
              <w:ind w:left="100"/>
            </w:pPr>
          </w:p>
        </w:tc>
      </w:tr>
      <w:tr w:rsidR="005F74FE" w14:paraId="05BA1C55" w14:textId="77777777">
        <w:tc>
          <w:tcPr>
            <w:tcW w:w="2694" w:type="dxa"/>
            <w:gridSpan w:val="2"/>
            <w:tcBorders>
              <w:top w:val="single" w:sz="4" w:space="0" w:color="auto"/>
              <w:bottom w:val="single" w:sz="4" w:space="0" w:color="auto"/>
            </w:tcBorders>
          </w:tcPr>
          <w:p w14:paraId="224DFDC5" w14:textId="77777777" w:rsidR="005F74FE" w:rsidRDefault="005F74F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50D2E68" w14:textId="77777777" w:rsidR="005F74FE" w:rsidRDefault="005F74FE">
            <w:pPr>
              <w:pStyle w:val="CRCoverPage"/>
              <w:spacing w:after="0"/>
              <w:ind w:left="100"/>
              <w:rPr>
                <w:sz w:val="8"/>
                <w:szCs w:val="8"/>
              </w:rPr>
            </w:pPr>
          </w:p>
        </w:tc>
      </w:tr>
      <w:tr w:rsidR="005F74FE" w14:paraId="3D4A5690" w14:textId="77777777">
        <w:tc>
          <w:tcPr>
            <w:tcW w:w="2694" w:type="dxa"/>
            <w:gridSpan w:val="2"/>
            <w:tcBorders>
              <w:top w:val="single" w:sz="4" w:space="0" w:color="auto"/>
              <w:left w:val="single" w:sz="4" w:space="0" w:color="auto"/>
              <w:bottom w:val="single" w:sz="4" w:space="0" w:color="auto"/>
            </w:tcBorders>
          </w:tcPr>
          <w:p w14:paraId="4FDDA678" w14:textId="77777777" w:rsidR="005F74FE" w:rsidRDefault="00E8061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482F46" w14:textId="77777777" w:rsidR="005F74FE" w:rsidRDefault="005F74FE">
            <w:pPr>
              <w:pStyle w:val="CRCoverPage"/>
              <w:spacing w:after="0"/>
              <w:ind w:left="100"/>
            </w:pPr>
          </w:p>
        </w:tc>
      </w:tr>
    </w:tbl>
    <w:p w14:paraId="67E7ACC0" w14:textId="77777777" w:rsidR="005F74FE" w:rsidRDefault="005F74FE">
      <w:pPr>
        <w:pStyle w:val="CRCoverPage"/>
        <w:spacing w:after="0"/>
        <w:rPr>
          <w:sz w:val="8"/>
          <w:szCs w:val="8"/>
        </w:rPr>
      </w:pPr>
    </w:p>
    <w:p w14:paraId="559E657C" w14:textId="77777777" w:rsidR="005F74FE" w:rsidRDefault="005F74FE">
      <w:pPr>
        <w:sectPr w:rsidR="005F74FE">
          <w:headerReference w:type="even" r:id="rId12"/>
          <w:footnotePr>
            <w:numRestart w:val="eachSect"/>
          </w:footnotePr>
          <w:pgSz w:w="11907" w:h="16840"/>
          <w:pgMar w:top="1418" w:right="1134" w:bottom="1134" w:left="1134" w:header="680" w:footer="567" w:gutter="0"/>
          <w:cols w:space="720"/>
        </w:sectPr>
      </w:pPr>
    </w:p>
    <w:p w14:paraId="38A824FB" w14:textId="77777777" w:rsidR="005F74FE" w:rsidRDefault="00E80613">
      <w:pPr>
        <w:pStyle w:val="1"/>
      </w:pPr>
      <w:bookmarkStart w:id="5" w:name="_Toc139052158"/>
      <w:bookmarkEnd w:id="0"/>
      <w:bookmarkEnd w:id="1"/>
      <w:bookmarkEnd w:id="2"/>
      <w:bookmarkEnd w:id="3"/>
      <w:r>
        <w:lastRenderedPageBreak/>
        <w:t>Foreword</w:t>
      </w:r>
      <w:bookmarkEnd w:id="5"/>
    </w:p>
    <w:p w14:paraId="259F9058" w14:textId="77777777" w:rsidR="005F74FE" w:rsidRDefault="00E80613">
      <w:r>
        <w:t>This Technical Specification has been produced by the 3rd Generation Partnership Project (3GPP).</w:t>
      </w:r>
    </w:p>
    <w:p w14:paraId="75714DAB" w14:textId="77777777" w:rsidR="005F74FE" w:rsidRDefault="00E80613">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BD80D3" w14:textId="77777777" w:rsidR="005F74FE" w:rsidRDefault="00E80613">
      <w:pPr>
        <w:pStyle w:val="B1"/>
      </w:pPr>
      <w:r>
        <w:t xml:space="preserve">Version </w:t>
      </w:r>
      <w:proofErr w:type="spellStart"/>
      <w:r>
        <w:t>x.y.z</w:t>
      </w:r>
      <w:proofErr w:type="spellEnd"/>
    </w:p>
    <w:p w14:paraId="7F03E11C" w14:textId="77777777" w:rsidR="005F74FE" w:rsidRDefault="00E80613">
      <w:pPr>
        <w:pStyle w:val="B1"/>
      </w:pPr>
      <w:r>
        <w:t>where:</w:t>
      </w:r>
    </w:p>
    <w:p w14:paraId="52DFF3CB" w14:textId="77777777" w:rsidR="005F74FE" w:rsidRDefault="00E80613">
      <w:pPr>
        <w:pStyle w:val="B2"/>
      </w:pPr>
      <w:r>
        <w:t>x</w:t>
      </w:r>
      <w:r>
        <w:tab/>
        <w:t>the first digit:</w:t>
      </w:r>
    </w:p>
    <w:p w14:paraId="7498A010" w14:textId="77777777" w:rsidR="005F74FE" w:rsidRDefault="00E80613">
      <w:pPr>
        <w:pStyle w:val="B3"/>
      </w:pPr>
      <w:r>
        <w:t>1</w:t>
      </w:r>
      <w:r>
        <w:tab/>
        <w:t>presented to TSG for information;</w:t>
      </w:r>
    </w:p>
    <w:p w14:paraId="1E41868B" w14:textId="77777777" w:rsidR="005F74FE" w:rsidRDefault="00E80613">
      <w:pPr>
        <w:pStyle w:val="B3"/>
      </w:pPr>
      <w:r>
        <w:t>2</w:t>
      </w:r>
      <w:r>
        <w:tab/>
        <w:t>presented to TSG for approval;</w:t>
      </w:r>
    </w:p>
    <w:p w14:paraId="52D3385E" w14:textId="77777777" w:rsidR="005F74FE" w:rsidRDefault="00E80613">
      <w:pPr>
        <w:pStyle w:val="B3"/>
      </w:pPr>
      <w:r>
        <w:t>3</w:t>
      </w:r>
      <w:r>
        <w:tab/>
        <w:t>or greater indicates TSG approved document under change control.</w:t>
      </w:r>
    </w:p>
    <w:p w14:paraId="0C265EFE" w14:textId="77777777" w:rsidR="005F74FE" w:rsidRDefault="00E80613">
      <w:pPr>
        <w:pStyle w:val="B2"/>
      </w:pPr>
      <w:r>
        <w:t>y</w:t>
      </w:r>
      <w:r>
        <w:tab/>
        <w:t>the second digit is incremented for all changes of substance, i.e. technical enhancements, corrections, updates, etc.</w:t>
      </w:r>
    </w:p>
    <w:p w14:paraId="3716FEE1" w14:textId="77777777" w:rsidR="005F74FE" w:rsidRDefault="00E80613">
      <w:pPr>
        <w:pStyle w:val="B2"/>
      </w:pPr>
      <w:r>
        <w:t>z</w:t>
      </w:r>
      <w:r>
        <w:tab/>
        <w:t>the third digit is incremented when editorial only changes have been incorporated in the document.</w:t>
      </w:r>
    </w:p>
    <w:p w14:paraId="083CD7F5" w14:textId="77777777" w:rsidR="005F74FE" w:rsidRDefault="00E80613">
      <w:pPr>
        <w:pStyle w:val="1"/>
      </w:pPr>
      <w:r>
        <w:br w:type="page"/>
      </w:r>
      <w:bookmarkStart w:id="6" w:name="_Toc139052159"/>
      <w:r>
        <w:lastRenderedPageBreak/>
        <w:t>1</w:t>
      </w:r>
      <w:r>
        <w:tab/>
        <w:t>Scope</w:t>
      </w:r>
      <w:bookmarkEnd w:id="6"/>
    </w:p>
    <w:p w14:paraId="213579CB" w14:textId="77777777" w:rsidR="005F74FE" w:rsidRDefault="00E80613">
      <w:r>
        <w:t>The present document specifies the NR Radio Link Control (RLC) protocol for the UE – NR radio interface.</w:t>
      </w:r>
    </w:p>
    <w:p w14:paraId="1B8E2588" w14:textId="77777777" w:rsidR="005F74FE" w:rsidRDefault="00E80613">
      <w:pPr>
        <w:pStyle w:val="1"/>
      </w:pPr>
      <w:bookmarkStart w:id="7" w:name="_Toc139052160"/>
      <w:r>
        <w:t>2</w:t>
      </w:r>
      <w:r>
        <w:tab/>
        <w:t>References</w:t>
      </w:r>
      <w:bookmarkEnd w:id="7"/>
    </w:p>
    <w:p w14:paraId="3742A281" w14:textId="77777777" w:rsidR="005F74FE" w:rsidRDefault="00E80613">
      <w:r>
        <w:t>The following documents contain provisions which, through reference in this text, constitute provisions of the present document.</w:t>
      </w:r>
    </w:p>
    <w:p w14:paraId="12610F60" w14:textId="77777777" w:rsidR="005F74FE" w:rsidRDefault="00E80613">
      <w:pPr>
        <w:pStyle w:val="B1"/>
      </w:pPr>
      <w:r>
        <w:t>-</w:t>
      </w:r>
      <w:r>
        <w:tab/>
        <w:t>References are either specific (identified by date of publication, edition number, version number, etc.) or non</w:t>
      </w:r>
      <w:r>
        <w:noBreakHyphen/>
        <w:t>specific.</w:t>
      </w:r>
    </w:p>
    <w:p w14:paraId="3097878E" w14:textId="77777777" w:rsidR="005F74FE" w:rsidRDefault="00E80613">
      <w:pPr>
        <w:pStyle w:val="B1"/>
      </w:pPr>
      <w:r>
        <w:t>-</w:t>
      </w:r>
      <w:r>
        <w:tab/>
        <w:t>For a specific reference, subsequent revisions do not apply.</w:t>
      </w:r>
    </w:p>
    <w:p w14:paraId="40381679" w14:textId="77777777" w:rsidR="005F74FE" w:rsidRDefault="00E8061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2C2E92A" w14:textId="77777777" w:rsidR="005F74FE" w:rsidRDefault="00E80613">
      <w:pPr>
        <w:pStyle w:val="EX"/>
      </w:pPr>
      <w:r>
        <w:t>[1]</w:t>
      </w:r>
      <w:r>
        <w:tab/>
        <w:t>3GPP TR 21.905: "Vocabulary for 3GPP Specifications".</w:t>
      </w:r>
    </w:p>
    <w:p w14:paraId="4A77B57E" w14:textId="77777777" w:rsidR="005F74FE" w:rsidRDefault="00E80613">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6D7A7651" w14:textId="77777777" w:rsidR="005F74FE" w:rsidRDefault="00E80613">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0E19EF93" w14:textId="77777777" w:rsidR="005F74FE" w:rsidRDefault="00E80613">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14088E7B" w14:textId="77777777" w:rsidR="005F74FE" w:rsidRDefault="00E80613">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274EC161" w14:textId="77777777" w:rsidR="005F74FE" w:rsidRDefault="00E80613">
      <w:pPr>
        <w:pStyle w:val="EX"/>
      </w:pPr>
      <w:r>
        <w:t>[6]</w:t>
      </w:r>
      <w:r>
        <w:tab/>
        <w:t>3GPP TS 23.287: "Architecture enhancements for 5G System (5GS) to support Vehicle-to-Everything (V2X) services".</w:t>
      </w:r>
    </w:p>
    <w:p w14:paraId="135D5EAA" w14:textId="77777777" w:rsidR="005F74FE" w:rsidRDefault="00E80613">
      <w:pPr>
        <w:pStyle w:val="EX"/>
      </w:pPr>
      <w:r>
        <w:t>[7]</w:t>
      </w:r>
      <w:r>
        <w:tab/>
        <w:t>3GPP TS 38.340: "NR; Backhaul Adaptation Protocol (BAP) specification".</w:t>
      </w:r>
    </w:p>
    <w:p w14:paraId="00054A9F" w14:textId="77777777" w:rsidR="005F74FE" w:rsidRDefault="00E80613">
      <w:pPr>
        <w:pStyle w:val="EX"/>
      </w:pPr>
      <w:r>
        <w:t>[8]</w:t>
      </w:r>
      <w:r>
        <w:tab/>
        <w:t>3GPP TS 23.304: "Proximity based Services (</w:t>
      </w:r>
      <w:proofErr w:type="spellStart"/>
      <w:r>
        <w:t>ProSe</w:t>
      </w:r>
      <w:proofErr w:type="spellEnd"/>
      <w:r>
        <w:t>) in the 5G System (5GS)".</w:t>
      </w:r>
    </w:p>
    <w:p w14:paraId="660C6557" w14:textId="77777777" w:rsidR="005F74FE" w:rsidRDefault="00E80613">
      <w:pPr>
        <w:pStyle w:val="EX"/>
      </w:pPr>
      <w:r>
        <w:t>[9]</w:t>
      </w:r>
      <w:r>
        <w:tab/>
        <w:t xml:space="preserve">3GPP TS 38.351: "NR; </w:t>
      </w:r>
      <w:proofErr w:type="spellStart"/>
      <w:r>
        <w:t>Sidelink</w:t>
      </w:r>
      <w:proofErr w:type="spellEnd"/>
      <w:r>
        <w:t xml:space="preserve"> Relay Adaptation Protocol (SRAP) Specification".</w:t>
      </w:r>
    </w:p>
    <w:p w14:paraId="0498A190" w14:textId="77777777" w:rsidR="005F74FE" w:rsidRDefault="00E80613">
      <w:pPr>
        <w:pStyle w:val="1"/>
      </w:pPr>
      <w:bookmarkStart w:id="8" w:name="_Toc139052161"/>
      <w:r>
        <w:t>3</w:t>
      </w:r>
      <w:r>
        <w:tab/>
        <w:t>Definitions, symbols and abbreviations</w:t>
      </w:r>
      <w:bookmarkEnd w:id="8"/>
    </w:p>
    <w:p w14:paraId="6E7AC250" w14:textId="77777777" w:rsidR="005F74FE" w:rsidRDefault="00E80613">
      <w:pPr>
        <w:pStyle w:val="2"/>
      </w:pPr>
      <w:bookmarkStart w:id="9" w:name="_Toc139052162"/>
      <w:r>
        <w:t>3.1</w:t>
      </w:r>
      <w:r>
        <w:tab/>
        <w:t>Definitions</w:t>
      </w:r>
      <w:bookmarkEnd w:id="9"/>
    </w:p>
    <w:p w14:paraId="767D6F52" w14:textId="77777777" w:rsidR="005F74FE" w:rsidRDefault="00E80613">
      <w:r>
        <w:t>For the purposes of the present document, the terms and definitions given in TR 21.905 [1] and the following apply. A term defined in the present document takes precedence over the definition of the same term, if any, in TR 21.905 [1].</w:t>
      </w:r>
    </w:p>
    <w:p w14:paraId="45248B29" w14:textId="77777777" w:rsidR="005F74FE" w:rsidRDefault="00E80613">
      <w:pPr>
        <w:rPr>
          <w:rFonts w:eastAsia="MS Mincho"/>
          <w:lang w:eastAsia="ko-KR"/>
        </w:rPr>
      </w:pPr>
      <w:r>
        <w:rPr>
          <w:rFonts w:eastAsia="MS Mincho"/>
          <w:b/>
          <w:lang w:eastAsia="ko-KR"/>
        </w:rPr>
        <w:t xml:space="preserve">Data field element: </w:t>
      </w:r>
      <w:r>
        <w:rPr>
          <w:rFonts w:eastAsia="MS Mincho"/>
          <w:lang w:eastAsia="ko-KR"/>
        </w:rPr>
        <w:t>An RLC SDU or an RLC SDU segment that is mapped to the Data field.</w:t>
      </w:r>
    </w:p>
    <w:p w14:paraId="25FB6CCD" w14:textId="77777777" w:rsidR="005F74FE" w:rsidRDefault="00E80613">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w:t>
      </w:r>
      <w:ins w:id="10" w:author="作者">
        <w:r>
          <w:t>,</w:t>
        </w:r>
      </w:ins>
      <w:del w:id="11" w:author="作者">
        <w:r>
          <w:delText xml:space="preserve"> and</w:delText>
        </w:r>
      </w:del>
      <w:r>
        <w:t xml:space="preserve"> UE-to-Network Relay </w:t>
      </w:r>
      <w:ins w:id="12" w:author="作者">
        <w:r>
          <w:t xml:space="preserve">and UE-to-UE Relay </w:t>
        </w:r>
      </w:ins>
      <w:r>
        <w:t>communication) as defined in TS 23.304 [8], between two or more nearby UEs, using NR technology but not traversing any network node</w:t>
      </w:r>
      <w:r>
        <w:rPr>
          <w:rFonts w:eastAsia="Malgun Gothic"/>
          <w:lang w:eastAsia="ko-KR"/>
        </w:rPr>
        <w:t>.</w:t>
      </w:r>
    </w:p>
    <w:p w14:paraId="3989C432" w14:textId="77777777" w:rsidR="005F74FE" w:rsidRDefault="00E80613">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w:t>
      </w:r>
      <w:ins w:id="13" w:author="作者">
        <w:r>
          <w:t>,</w:t>
        </w:r>
      </w:ins>
      <w:del w:id="14" w:author="作者">
        <w:r>
          <w:delText xml:space="preserve"> and</w:delText>
        </w:r>
      </w:del>
      <w:r>
        <w:t xml:space="preserve"> </w:t>
      </w:r>
      <w:proofErr w:type="spellStart"/>
      <w:r>
        <w:t>ProSe</w:t>
      </w:r>
      <w:proofErr w:type="spellEnd"/>
      <w:r>
        <w:t xml:space="preserve"> UE-to-Network Relay discovery </w:t>
      </w:r>
      <w:ins w:id="15" w:author="作者">
        <w:r>
          <w:t xml:space="preserve">and </w:t>
        </w:r>
        <w:proofErr w:type="spellStart"/>
        <w:r>
          <w:t>ProSe</w:t>
        </w:r>
        <w:proofErr w:type="spellEnd"/>
        <w:r>
          <w:t xml:space="preserve"> UE-to-UE Relay discovery </w:t>
        </w:r>
      </w:ins>
      <w:r>
        <w:t>for Proximity based Services as defined in TS 23.304 [8] between two or more nearby UEs, using NR technology but not traversing any network node.</w:t>
      </w:r>
    </w:p>
    <w:p w14:paraId="75389631" w14:textId="77777777" w:rsidR="005F74FE" w:rsidRDefault="00E80613">
      <w:pPr>
        <w:rPr>
          <w:rFonts w:eastAsia="MS Mincho"/>
          <w:lang w:eastAsia="ko-KR"/>
        </w:rPr>
      </w:pPr>
      <w:r>
        <w:rPr>
          <w:rFonts w:eastAsia="MS Mincho"/>
          <w:b/>
          <w:lang w:eastAsia="ko-KR"/>
        </w:rPr>
        <w:t>RLC data volume:</w:t>
      </w:r>
      <w:r>
        <w:rPr>
          <w:lang w:eastAsia="ko-KR"/>
        </w:rPr>
        <w:t xml:space="preserve"> </w:t>
      </w:r>
      <w:r>
        <w:rPr>
          <w:rFonts w:eastAsia="MS Mincho"/>
          <w:lang w:eastAsia="ko-KR"/>
        </w:rPr>
        <w:t>The amount of data available for transmission in an RLC entity.</w:t>
      </w:r>
    </w:p>
    <w:p w14:paraId="16E6C273" w14:textId="77777777" w:rsidR="005F74FE" w:rsidRDefault="00E80613">
      <w:pPr>
        <w:rPr>
          <w:rFonts w:eastAsia="MS Mincho"/>
          <w:lang w:eastAsia="ko-KR"/>
        </w:rPr>
      </w:pPr>
      <w:r>
        <w:rPr>
          <w:rFonts w:eastAsia="MS Mincho"/>
          <w:b/>
          <w:lang w:eastAsia="ko-KR"/>
        </w:rPr>
        <w:t xml:space="preserve">RLC SDU segment: </w:t>
      </w:r>
      <w:r>
        <w:rPr>
          <w:rFonts w:eastAsia="MS Mincho"/>
          <w:lang w:eastAsia="ko-KR"/>
        </w:rPr>
        <w:t>A segment of an RLC SDU.</w:t>
      </w:r>
    </w:p>
    <w:p w14:paraId="2DBE77F1" w14:textId="77777777" w:rsidR="005F74FE" w:rsidRDefault="00E80613">
      <w:pPr>
        <w:pStyle w:val="2"/>
      </w:pPr>
      <w:bookmarkStart w:id="16" w:name="_Toc139052163"/>
      <w:r>
        <w:lastRenderedPageBreak/>
        <w:t>3.2</w:t>
      </w:r>
      <w:r>
        <w:tab/>
        <w:t>Abbreviations</w:t>
      </w:r>
      <w:bookmarkEnd w:id="16"/>
    </w:p>
    <w:p w14:paraId="7F0C1AEF" w14:textId="77777777" w:rsidR="005F74FE" w:rsidRDefault="00E8061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E72407B" w14:textId="77777777" w:rsidR="005F74FE" w:rsidRDefault="00E80613">
      <w:pPr>
        <w:pStyle w:val="EW"/>
        <w:rPr>
          <w:rFonts w:eastAsia="MS Mincho"/>
        </w:rPr>
      </w:pPr>
      <w:r>
        <w:rPr>
          <w:rFonts w:eastAsia="MS Mincho"/>
        </w:rPr>
        <w:t>AM</w:t>
      </w:r>
      <w:r>
        <w:rPr>
          <w:rFonts w:eastAsia="MS Mincho"/>
        </w:rPr>
        <w:tab/>
        <w:t>Acknowledged Mode</w:t>
      </w:r>
    </w:p>
    <w:p w14:paraId="502079B0" w14:textId="77777777" w:rsidR="005F74FE" w:rsidRDefault="00E80613">
      <w:pPr>
        <w:pStyle w:val="EW"/>
        <w:rPr>
          <w:rFonts w:eastAsia="MS Mincho"/>
        </w:rPr>
      </w:pPr>
      <w:r>
        <w:rPr>
          <w:rFonts w:eastAsia="MS Mincho"/>
        </w:rPr>
        <w:t>AMD</w:t>
      </w:r>
      <w:r>
        <w:rPr>
          <w:rFonts w:eastAsia="MS Mincho"/>
        </w:rPr>
        <w:tab/>
        <w:t>AM Data</w:t>
      </w:r>
    </w:p>
    <w:p w14:paraId="08E927F6" w14:textId="77777777" w:rsidR="005F74FE" w:rsidRDefault="00E80613">
      <w:pPr>
        <w:pStyle w:val="EW"/>
        <w:rPr>
          <w:rFonts w:eastAsia="MS Mincho"/>
        </w:rPr>
      </w:pPr>
      <w:r>
        <w:rPr>
          <w:rFonts w:eastAsia="MS Mincho"/>
        </w:rPr>
        <w:t>ARQ</w:t>
      </w:r>
      <w:r>
        <w:rPr>
          <w:rFonts w:eastAsia="MS Mincho"/>
        </w:rPr>
        <w:tab/>
        <w:t>Automatic Repeat request</w:t>
      </w:r>
    </w:p>
    <w:p w14:paraId="73AEC5BB" w14:textId="77777777" w:rsidR="005F74FE" w:rsidRDefault="00E80613">
      <w:pPr>
        <w:pStyle w:val="EW"/>
        <w:rPr>
          <w:rFonts w:eastAsia="MS Mincho"/>
        </w:rPr>
      </w:pPr>
      <w:r>
        <w:rPr>
          <w:rFonts w:eastAsia="MS Mincho"/>
        </w:rPr>
        <w:t>gNB</w:t>
      </w:r>
      <w:r>
        <w:rPr>
          <w:rFonts w:eastAsia="MS Mincho"/>
        </w:rPr>
        <w:tab/>
        <w:t>NR Node B</w:t>
      </w:r>
    </w:p>
    <w:p w14:paraId="12E48E13" w14:textId="77777777" w:rsidR="005F74FE" w:rsidRDefault="00E80613">
      <w:pPr>
        <w:pStyle w:val="EW"/>
      </w:pPr>
      <w:r>
        <w:t>MBS</w:t>
      </w:r>
      <w:r>
        <w:tab/>
        <w:t>Multicast/Broadcast Services</w:t>
      </w:r>
    </w:p>
    <w:p w14:paraId="652B1B2F" w14:textId="77777777" w:rsidR="005F74FE" w:rsidRDefault="00E80613">
      <w:pPr>
        <w:pStyle w:val="EW"/>
      </w:pPr>
      <w:r>
        <w:t>MCCH</w:t>
      </w:r>
      <w:r>
        <w:tab/>
        <w:t>MBS Control Channel</w:t>
      </w:r>
    </w:p>
    <w:p w14:paraId="41BEC153" w14:textId="77777777" w:rsidR="005F74FE" w:rsidRDefault="00E80613">
      <w:pPr>
        <w:pStyle w:val="EW"/>
      </w:pPr>
      <w:r>
        <w:t>MTCH</w:t>
      </w:r>
      <w:r>
        <w:tab/>
        <w:t>MBS Traffic Channel</w:t>
      </w:r>
    </w:p>
    <w:p w14:paraId="4E0B7288" w14:textId="77777777" w:rsidR="005F74FE" w:rsidRDefault="00E80613">
      <w:pPr>
        <w:pStyle w:val="EW"/>
        <w:rPr>
          <w:rFonts w:eastAsia="MS Mincho"/>
        </w:rPr>
      </w:pPr>
      <w:r>
        <w:rPr>
          <w:rFonts w:eastAsia="MS Mincho"/>
        </w:rPr>
        <w:t>PDU</w:t>
      </w:r>
      <w:r>
        <w:rPr>
          <w:rFonts w:eastAsia="MS Mincho"/>
        </w:rPr>
        <w:tab/>
        <w:t>Protocol Data Unit</w:t>
      </w:r>
    </w:p>
    <w:p w14:paraId="28359C08" w14:textId="77777777" w:rsidR="005F74FE" w:rsidRDefault="00E80613">
      <w:pPr>
        <w:pStyle w:val="EW"/>
        <w:rPr>
          <w:rFonts w:eastAsia="MS Mincho"/>
        </w:rPr>
      </w:pPr>
      <w:r>
        <w:rPr>
          <w:rFonts w:eastAsia="MS Mincho"/>
        </w:rPr>
        <w:t>RLC</w:t>
      </w:r>
      <w:r>
        <w:rPr>
          <w:rFonts w:eastAsia="MS Mincho"/>
        </w:rPr>
        <w:tab/>
        <w:t>Radio Link Control</w:t>
      </w:r>
    </w:p>
    <w:p w14:paraId="2BAFA378" w14:textId="77777777" w:rsidR="005F74FE" w:rsidRDefault="00E80613">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0C1EEDCA" w14:textId="77777777" w:rsidR="005F74FE" w:rsidRDefault="00E80613">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199524E5" w14:textId="77777777" w:rsidR="005F74FE" w:rsidRDefault="00E80613">
      <w:pPr>
        <w:pStyle w:val="EW"/>
        <w:rPr>
          <w:rFonts w:eastAsia="MS Mincho"/>
        </w:rPr>
      </w:pPr>
      <w:r>
        <w:rPr>
          <w:rFonts w:eastAsia="MS Mincho"/>
        </w:rPr>
        <w:t>SDU</w:t>
      </w:r>
      <w:r>
        <w:rPr>
          <w:rFonts w:eastAsia="MS Mincho"/>
        </w:rPr>
        <w:tab/>
        <w:t>Service Data Unit</w:t>
      </w:r>
    </w:p>
    <w:p w14:paraId="09B515C0" w14:textId="77777777" w:rsidR="005F74FE" w:rsidRDefault="00E80613">
      <w:pPr>
        <w:pStyle w:val="EW"/>
        <w:rPr>
          <w:rFonts w:eastAsia="MS Mincho"/>
        </w:rPr>
      </w:pPr>
      <w:r>
        <w:rPr>
          <w:rFonts w:eastAsia="MS Mincho"/>
        </w:rPr>
        <w:t>SN</w:t>
      </w:r>
      <w:r>
        <w:rPr>
          <w:rFonts w:eastAsia="MS Mincho"/>
        </w:rPr>
        <w:tab/>
        <w:t>Sequence Number</w:t>
      </w:r>
    </w:p>
    <w:p w14:paraId="03100ED7" w14:textId="77777777" w:rsidR="005F74FE" w:rsidRDefault="00E80613">
      <w:pPr>
        <w:pStyle w:val="EW"/>
      </w:pPr>
      <w:r>
        <w:t>STCH</w:t>
      </w:r>
      <w:r>
        <w:tab/>
      </w:r>
      <w:proofErr w:type="spellStart"/>
      <w:r>
        <w:t>Sidelink</w:t>
      </w:r>
      <w:proofErr w:type="spellEnd"/>
      <w:r>
        <w:t xml:space="preserve"> Traffic Channel</w:t>
      </w:r>
    </w:p>
    <w:p w14:paraId="1A160867" w14:textId="77777777" w:rsidR="005F74FE" w:rsidRDefault="00E80613">
      <w:pPr>
        <w:pStyle w:val="EW"/>
        <w:rPr>
          <w:rFonts w:eastAsia="MS Mincho"/>
        </w:rPr>
      </w:pPr>
      <w:r>
        <w:rPr>
          <w:rFonts w:eastAsia="MS Mincho"/>
        </w:rPr>
        <w:t>TB</w:t>
      </w:r>
      <w:r>
        <w:rPr>
          <w:rFonts w:eastAsia="MS Mincho"/>
        </w:rPr>
        <w:tab/>
        <w:t>Transport Block</w:t>
      </w:r>
    </w:p>
    <w:p w14:paraId="5A4D1708" w14:textId="77777777" w:rsidR="005F74FE" w:rsidRDefault="00E80613">
      <w:pPr>
        <w:pStyle w:val="EW"/>
        <w:rPr>
          <w:rFonts w:eastAsia="MS Mincho"/>
        </w:rPr>
      </w:pPr>
      <w:r>
        <w:rPr>
          <w:rFonts w:eastAsia="MS Mincho"/>
        </w:rPr>
        <w:t>TM</w:t>
      </w:r>
      <w:r>
        <w:rPr>
          <w:rFonts w:eastAsia="MS Mincho"/>
        </w:rPr>
        <w:tab/>
        <w:t>Transparent Mode</w:t>
      </w:r>
    </w:p>
    <w:p w14:paraId="5A7986EA" w14:textId="77777777" w:rsidR="005F74FE" w:rsidRDefault="00E80613">
      <w:pPr>
        <w:pStyle w:val="EW"/>
        <w:rPr>
          <w:rFonts w:eastAsia="MS Mincho"/>
        </w:rPr>
      </w:pPr>
      <w:r>
        <w:rPr>
          <w:rFonts w:eastAsia="MS Mincho"/>
        </w:rPr>
        <w:t>TMD</w:t>
      </w:r>
      <w:r>
        <w:rPr>
          <w:rFonts w:eastAsia="MS Mincho"/>
        </w:rPr>
        <w:tab/>
        <w:t>TM Data</w:t>
      </w:r>
    </w:p>
    <w:p w14:paraId="0339A643" w14:textId="77777777" w:rsidR="005F74FE" w:rsidRDefault="00E80613">
      <w:pPr>
        <w:pStyle w:val="EW"/>
        <w:rPr>
          <w:rFonts w:eastAsia="MS Mincho"/>
        </w:rPr>
      </w:pPr>
      <w:r>
        <w:rPr>
          <w:rFonts w:eastAsia="MS Mincho"/>
        </w:rPr>
        <w:t>UE</w:t>
      </w:r>
      <w:r>
        <w:rPr>
          <w:rFonts w:eastAsia="MS Mincho"/>
        </w:rPr>
        <w:tab/>
        <w:t>User Equipment</w:t>
      </w:r>
    </w:p>
    <w:p w14:paraId="55AC175B" w14:textId="77777777" w:rsidR="005F74FE" w:rsidRDefault="00E80613">
      <w:pPr>
        <w:pStyle w:val="EW"/>
        <w:rPr>
          <w:rFonts w:eastAsia="MS Mincho"/>
        </w:rPr>
      </w:pPr>
      <w:r>
        <w:rPr>
          <w:rFonts w:eastAsia="MS Mincho"/>
        </w:rPr>
        <w:t>UM</w:t>
      </w:r>
      <w:r>
        <w:rPr>
          <w:rFonts w:eastAsia="MS Mincho"/>
        </w:rPr>
        <w:tab/>
        <w:t>Unacknowledged Mode</w:t>
      </w:r>
    </w:p>
    <w:p w14:paraId="4608CEAF" w14:textId="77777777" w:rsidR="005F74FE" w:rsidRDefault="00E80613">
      <w:pPr>
        <w:pStyle w:val="EX"/>
        <w:rPr>
          <w:rFonts w:eastAsia="MS Mincho"/>
        </w:rPr>
      </w:pPr>
      <w:r>
        <w:rPr>
          <w:rFonts w:eastAsia="MS Mincho"/>
        </w:rPr>
        <w:t>UMD</w:t>
      </w:r>
      <w:r>
        <w:rPr>
          <w:rFonts w:eastAsia="MS Mincho"/>
        </w:rPr>
        <w:tab/>
        <w:t>UM Data</w:t>
      </w:r>
    </w:p>
    <w:p w14:paraId="5AEDEB23" w14:textId="77777777" w:rsidR="005F74FE" w:rsidRDefault="00E80613">
      <w:pPr>
        <w:pStyle w:val="1"/>
      </w:pPr>
      <w:bookmarkStart w:id="17" w:name="_Toc139052164"/>
      <w:r>
        <w:t>4</w:t>
      </w:r>
      <w:r>
        <w:tab/>
        <w:t>General</w:t>
      </w:r>
      <w:bookmarkEnd w:id="17"/>
    </w:p>
    <w:p w14:paraId="74627634" w14:textId="77777777" w:rsidR="005F74FE" w:rsidRDefault="00E80613">
      <w:pPr>
        <w:pStyle w:val="2"/>
      </w:pPr>
      <w:bookmarkStart w:id="18" w:name="_Toc139052165"/>
      <w:r>
        <w:t>4.1</w:t>
      </w:r>
      <w:r>
        <w:tab/>
        <w:t>Introduction</w:t>
      </w:r>
      <w:bookmarkEnd w:id="18"/>
    </w:p>
    <w:p w14:paraId="005D9697" w14:textId="77777777" w:rsidR="005F74FE" w:rsidRDefault="00E80613">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2166CF56" w14:textId="77777777" w:rsidR="005F74FE" w:rsidRDefault="00E80613">
      <w:pPr>
        <w:pStyle w:val="2"/>
        <w:rPr>
          <w:rFonts w:eastAsia="MS Mincho"/>
        </w:rPr>
      </w:pPr>
      <w:bookmarkStart w:id="19" w:name="_Toc139052166"/>
      <w:r>
        <w:t>4.2</w:t>
      </w:r>
      <w:r>
        <w:tab/>
      </w:r>
      <w:r>
        <w:rPr>
          <w:rFonts w:eastAsia="MS Mincho"/>
        </w:rPr>
        <w:t>RLC architecture</w:t>
      </w:r>
      <w:bookmarkEnd w:id="19"/>
    </w:p>
    <w:p w14:paraId="002CDDBB" w14:textId="77777777" w:rsidR="005F74FE" w:rsidRDefault="00E80613">
      <w:pPr>
        <w:pStyle w:val="3"/>
        <w:rPr>
          <w:rFonts w:eastAsia="MS Mincho"/>
        </w:rPr>
      </w:pPr>
      <w:bookmarkStart w:id="20" w:name="_Toc139052167"/>
      <w:r>
        <w:t>4.2.1</w:t>
      </w:r>
      <w:r>
        <w:tab/>
      </w:r>
      <w:r>
        <w:rPr>
          <w:rFonts w:eastAsia="MS Mincho"/>
        </w:rPr>
        <w:t>RLC entities</w:t>
      </w:r>
      <w:bookmarkEnd w:id="20"/>
    </w:p>
    <w:p w14:paraId="5442F55F" w14:textId="77777777" w:rsidR="005F74FE" w:rsidRDefault="00E80613">
      <w:r>
        <w:t>The description in this clause is a model and does not specify or restrict implementations.</w:t>
      </w:r>
    </w:p>
    <w:p w14:paraId="27CC1E53" w14:textId="77777777" w:rsidR="005F74FE" w:rsidRDefault="00E80613">
      <w:r>
        <w:t>RRC is generally in control of the RLC configuration.</w:t>
      </w:r>
    </w:p>
    <w:p w14:paraId="5CB40BBA" w14:textId="77777777" w:rsidR="005F74FE" w:rsidRDefault="00E80613">
      <w:r>
        <w:t xml:space="preserve">Functions of the RLC sub layer are performed by RLC entities. For an RLC entity configured at the gNB,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0232B38B" w14:textId="77777777" w:rsidR="005F74FE" w:rsidRDefault="00E80613">
      <w:r>
        <w:t>An RLC entity receives/delivers RLC SDUs from/to upper layer and sends/receives RLC PDUs to/from its peer RLC entity via lower layers.</w:t>
      </w:r>
    </w:p>
    <w:p w14:paraId="6E1E8E38" w14:textId="77777777" w:rsidR="005F74FE" w:rsidRDefault="00E80613">
      <w:r>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2542F96D" w14:textId="77777777" w:rsidR="005F74FE" w:rsidRDefault="00E80613">
      <w:pPr>
        <w:pStyle w:val="NO"/>
      </w:pPr>
      <w:r>
        <w:lastRenderedPageBreak/>
        <w:t>NOTE 1:</w:t>
      </w:r>
      <w:r>
        <w:tab/>
        <w:t xml:space="preserve">In case the upper layer is BAP </w:t>
      </w:r>
      <w:r>
        <w:rPr>
          <w:lang w:eastAsia="zh-CN"/>
        </w:rPr>
        <w:t>as</w:t>
      </w:r>
      <w:r>
        <w:t xml:space="preserve"> defined in TS 38.340 [7], an RLC channel refers to a Backhaul RLC channel.</w:t>
      </w:r>
    </w:p>
    <w:p w14:paraId="1567978D" w14:textId="14E4453B" w:rsidR="005F74FE" w:rsidRDefault="00E80613">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4AB50EE9" w14:textId="77777777" w:rsidR="005F74FE" w:rsidRDefault="00E80613">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1F09EAAC" w14:textId="77777777" w:rsidR="005F74FE" w:rsidRDefault="00E80613">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5A7C7CC8" w14:textId="77777777" w:rsidR="005F74FE" w:rsidRDefault="00E80613">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74CBFC9D" w14:textId="77777777" w:rsidR="005F74FE" w:rsidRDefault="00E80613">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50A70BD2" w14:textId="77777777" w:rsidR="005F74FE" w:rsidRDefault="00E80613">
      <w:r>
        <w:t xml:space="preserve">Figure </w:t>
      </w:r>
      <w:r>
        <w:rPr>
          <w:lang w:eastAsia="zh-CN"/>
        </w:rPr>
        <w:t>4.2.1-</w:t>
      </w:r>
      <w:r>
        <w:t>1 illustrates the overview model of the RLC sub layer.</w:t>
      </w:r>
    </w:p>
    <w:p w14:paraId="337D49A3" w14:textId="77777777" w:rsidR="005F74FE" w:rsidRDefault="00E80613">
      <w:pPr>
        <w:pStyle w:val="TH"/>
        <w:rPr>
          <w:rFonts w:eastAsia="MS Mincho"/>
        </w:rPr>
      </w:pPr>
      <w:r>
        <w:object w:dxaOrig="9616" w:dyaOrig="5498" w14:anchorId="4B13B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275.5pt" o:ole="">
            <v:imagedata r:id="rId13" o:title=""/>
          </v:shape>
          <o:OLEObject Type="Embed" ProgID="Visio.Drawing.11" ShapeID="_x0000_i1025" DrawAspect="Content" ObjectID="_1762054188" r:id="rId14"/>
        </w:object>
      </w:r>
    </w:p>
    <w:p w14:paraId="6304B505" w14:textId="77777777" w:rsidR="005F74FE" w:rsidRDefault="00E80613">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46A177CD" w14:textId="77777777" w:rsidR="005F74FE" w:rsidRDefault="00E80613">
      <w:r>
        <w:t>RLC SDUs of variable sizes which are byte aligned (i.e. multiple of 8 bits) are supported for all RLC entity types (i.e. TM, UM and AM RLC entity).</w:t>
      </w:r>
    </w:p>
    <w:p w14:paraId="3B7DDE65" w14:textId="77777777" w:rsidR="005F74FE" w:rsidRDefault="00E80613">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66C9AA3F" w14:textId="77777777" w:rsidR="005F74FE" w:rsidRDefault="00E80613">
      <w:r>
        <w:t>RLC PDUs are submitted to lower layer only when a transmission opportunity has been notified by lower layer (i.e. by MAC).</w:t>
      </w:r>
    </w:p>
    <w:p w14:paraId="61951FC1" w14:textId="77777777" w:rsidR="005F74FE" w:rsidRDefault="00E80613">
      <w:pPr>
        <w:pStyle w:val="NO"/>
      </w:pPr>
      <w:r>
        <w:lastRenderedPageBreak/>
        <w:t>NOTE 2:</w:t>
      </w:r>
      <w:r>
        <w:tab/>
        <w:t>The UE should aim to prevent excessive non-consecutive RLC PDUs in a MAC PDU when the UE is requested to generate more than one MAC PDU.</w:t>
      </w:r>
    </w:p>
    <w:p w14:paraId="30F02C65" w14:textId="77777777" w:rsidR="005F74FE" w:rsidRDefault="00E80613">
      <w:pPr>
        <w:rPr>
          <w:rFonts w:eastAsia="MS Mincho"/>
        </w:rPr>
      </w:pPr>
      <w:r>
        <w:rPr>
          <w:rFonts w:eastAsia="MS Mincho"/>
        </w:rPr>
        <w:t>Description of different RLC entity types are provided below.</w:t>
      </w:r>
    </w:p>
    <w:p w14:paraId="08E3ED25" w14:textId="77777777" w:rsidR="005F74FE" w:rsidRDefault="00E80613">
      <w:pPr>
        <w:pStyle w:val="4"/>
        <w:rPr>
          <w:rFonts w:eastAsia="MS Mincho"/>
        </w:rPr>
      </w:pPr>
      <w:bookmarkStart w:id="21" w:name="_Toc5722427"/>
      <w:bookmarkStart w:id="22" w:name="_Toc37462947"/>
      <w:bookmarkStart w:id="23" w:name="_Toc46502491"/>
      <w:bookmarkStart w:id="24" w:name="_Toc139052168"/>
      <w:r>
        <w:t>4.2.1.</w:t>
      </w:r>
      <w:r>
        <w:rPr>
          <w:rFonts w:eastAsia="MS Mincho"/>
        </w:rPr>
        <w:t>1</w:t>
      </w:r>
      <w:r>
        <w:tab/>
      </w:r>
      <w:r>
        <w:rPr>
          <w:rFonts w:eastAsia="MS Mincho"/>
        </w:rPr>
        <w:t xml:space="preserve">TM </w:t>
      </w:r>
      <w:r>
        <w:t>RLC entit</w:t>
      </w:r>
      <w:r>
        <w:rPr>
          <w:rFonts w:eastAsia="MS Mincho"/>
        </w:rPr>
        <w:t>y</w:t>
      </w:r>
      <w:bookmarkEnd w:id="21"/>
      <w:bookmarkEnd w:id="22"/>
      <w:bookmarkEnd w:id="23"/>
      <w:bookmarkEnd w:id="24"/>
    </w:p>
    <w:p w14:paraId="2B0D5EBD" w14:textId="77777777" w:rsidR="005F74FE" w:rsidRDefault="00E80613">
      <w:pPr>
        <w:pStyle w:val="5"/>
        <w:rPr>
          <w:rFonts w:eastAsia="MS Mincho"/>
        </w:rPr>
      </w:pPr>
      <w:bookmarkStart w:id="25" w:name="_Toc37462948"/>
      <w:bookmarkStart w:id="26" w:name="_Toc5722428"/>
      <w:bookmarkStart w:id="27" w:name="_Toc139052169"/>
      <w:bookmarkStart w:id="28" w:name="_Toc46502492"/>
      <w:r>
        <w:t>4.2.1.</w:t>
      </w:r>
      <w:r>
        <w:rPr>
          <w:rFonts w:eastAsia="MS Mincho"/>
        </w:rPr>
        <w:t>1.1</w:t>
      </w:r>
      <w:r>
        <w:tab/>
      </w:r>
      <w:r>
        <w:rPr>
          <w:rFonts w:eastAsia="MS Mincho"/>
        </w:rPr>
        <w:t>General</w:t>
      </w:r>
      <w:bookmarkEnd w:id="25"/>
      <w:bookmarkEnd w:id="26"/>
      <w:bookmarkEnd w:id="27"/>
      <w:bookmarkEnd w:id="28"/>
    </w:p>
    <w:p w14:paraId="3AF83846" w14:textId="77777777" w:rsidR="005F74FE" w:rsidRDefault="00E80613">
      <w:r>
        <w:t>A TM RLC entity can be configured to submit/receive RLC PDUs through the following logical channels:</w:t>
      </w:r>
    </w:p>
    <w:p w14:paraId="5F93B76F" w14:textId="77777777" w:rsidR="005F74FE" w:rsidRDefault="00E80613">
      <w:pPr>
        <w:pStyle w:val="B1"/>
      </w:pPr>
      <w:r>
        <w:t>-</w:t>
      </w:r>
      <w:r>
        <w:tab/>
        <w:t>BCCH, DL/UL CCCH, PCCH, and SBCCH.</w:t>
      </w:r>
    </w:p>
    <w:p w14:paraId="40F10DA4" w14:textId="77777777" w:rsidR="005F74FE" w:rsidRDefault="00E80613">
      <w:pPr>
        <w:pStyle w:val="TH"/>
        <w:rPr>
          <w:lang w:eastAsia="ko-KR"/>
        </w:rPr>
      </w:pPr>
      <w:r>
        <w:object w:dxaOrig="6796" w:dyaOrig="4336" w14:anchorId="609C70B5">
          <v:shape id="_x0000_i1026" type="#_x0000_t75" style="width:339pt;height:216.5pt" o:ole="">
            <v:imagedata r:id="rId15" o:title=""/>
          </v:shape>
          <o:OLEObject Type="Embed" ProgID="Visio.Drawing.11" ShapeID="_x0000_i1026" DrawAspect="Content" ObjectID="_1762054189" r:id="rId16"/>
        </w:object>
      </w:r>
    </w:p>
    <w:p w14:paraId="55F9E626" w14:textId="77777777" w:rsidR="005F74FE" w:rsidRDefault="00E80613">
      <w:pPr>
        <w:pStyle w:val="TF"/>
        <w:rPr>
          <w:lang w:eastAsia="ko-KR"/>
        </w:rPr>
      </w:pPr>
      <w:r>
        <w:rPr>
          <w:lang w:eastAsia="ko-KR"/>
        </w:rPr>
        <w:t>Figure 4.2.1.</w:t>
      </w:r>
      <w:r>
        <w:rPr>
          <w:rFonts w:eastAsia="MS Mincho"/>
        </w:rPr>
        <w:t>1.1-1</w:t>
      </w:r>
      <w:r>
        <w:rPr>
          <w:lang w:eastAsia="ko-KR"/>
        </w:rPr>
        <w:t>: Model of two transparent mode peer entities</w:t>
      </w:r>
    </w:p>
    <w:p w14:paraId="6EFF342A" w14:textId="77777777" w:rsidR="005F74FE" w:rsidRDefault="00E80613">
      <w:r>
        <w:t>A TM RLC entity submits/receives the following RLC data PDU:</w:t>
      </w:r>
    </w:p>
    <w:p w14:paraId="4F8132D5" w14:textId="77777777" w:rsidR="005F74FE" w:rsidRDefault="00E80613">
      <w:pPr>
        <w:pStyle w:val="B1"/>
      </w:pPr>
      <w:r>
        <w:t>-</w:t>
      </w:r>
      <w:r>
        <w:tab/>
        <w:t>TMD PDU.</w:t>
      </w:r>
    </w:p>
    <w:p w14:paraId="2A87EDB9" w14:textId="77777777" w:rsidR="005F74FE" w:rsidRDefault="00E80613">
      <w:pPr>
        <w:pStyle w:val="5"/>
        <w:rPr>
          <w:rFonts w:eastAsia="MS Mincho"/>
        </w:rPr>
      </w:pPr>
      <w:bookmarkStart w:id="29" w:name="_Toc5722429"/>
      <w:bookmarkStart w:id="30" w:name="_Toc139052170"/>
      <w:bookmarkStart w:id="31" w:name="_Toc37462949"/>
      <w:bookmarkStart w:id="32" w:name="_Toc46502493"/>
      <w:r>
        <w:t>4.2.1.</w:t>
      </w:r>
      <w:r>
        <w:rPr>
          <w:rFonts w:eastAsia="MS Mincho"/>
        </w:rPr>
        <w:t>1.2</w:t>
      </w:r>
      <w:r>
        <w:tab/>
      </w:r>
      <w:r>
        <w:rPr>
          <w:rFonts w:eastAsia="MS Mincho"/>
        </w:rPr>
        <w:t xml:space="preserve">Transmitting TM </w:t>
      </w:r>
      <w:r>
        <w:t>RLC entit</w:t>
      </w:r>
      <w:r>
        <w:rPr>
          <w:rFonts w:eastAsia="MS Mincho"/>
        </w:rPr>
        <w:t>y</w:t>
      </w:r>
      <w:bookmarkEnd w:id="29"/>
      <w:bookmarkEnd w:id="30"/>
      <w:bookmarkEnd w:id="31"/>
      <w:bookmarkEnd w:id="32"/>
    </w:p>
    <w:p w14:paraId="3BB78B9A" w14:textId="77777777" w:rsidR="005F74FE" w:rsidRDefault="00E80613">
      <w:r>
        <w:t>When a transmitting TM RLC entity forms TMD PDUs from RLC SDUs, it shall:</w:t>
      </w:r>
    </w:p>
    <w:p w14:paraId="0B737208" w14:textId="77777777" w:rsidR="005F74FE" w:rsidRDefault="00E80613">
      <w:pPr>
        <w:pStyle w:val="B1"/>
      </w:pPr>
      <w:r>
        <w:t>-</w:t>
      </w:r>
      <w:r>
        <w:tab/>
        <w:t>not segment the RLC SDUs;</w:t>
      </w:r>
    </w:p>
    <w:p w14:paraId="66EA63A3" w14:textId="77777777" w:rsidR="005F74FE" w:rsidRDefault="00E80613">
      <w:pPr>
        <w:pStyle w:val="B1"/>
      </w:pPr>
      <w:r>
        <w:t>-</w:t>
      </w:r>
      <w:r>
        <w:tab/>
        <w:t>not include any RLC headers in the TMD PDUs.</w:t>
      </w:r>
    </w:p>
    <w:p w14:paraId="48FD5009" w14:textId="77777777" w:rsidR="005F74FE" w:rsidRDefault="00E80613">
      <w:pPr>
        <w:pStyle w:val="5"/>
        <w:rPr>
          <w:rFonts w:eastAsia="MS Mincho"/>
        </w:rPr>
      </w:pPr>
      <w:bookmarkStart w:id="33" w:name="_Toc139052171"/>
      <w:bookmarkStart w:id="34" w:name="_Toc5722430"/>
      <w:bookmarkStart w:id="35" w:name="_Toc46502494"/>
      <w:bookmarkStart w:id="36" w:name="_Toc37462950"/>
      <w:r>
        <w:t>4.2.1.</w:t>
      </w:r>
      <w:r>
        <w:rPr>
          <w:rFonts w:eastAsia="MS Mincho"/>
        </w:rPr>
        <w:t>1.3</w:t>
      </w:r>
      <w:r>
        <w:tab/>
      </w:r>
      <w:r>
        <w:rPr>
          <w:rFonts w:eastAsia="MS Mincho"/>
        </w:rPr>
        <w:t xml:space="preserve">Receiving TM </w:t>
      </w:r>
      <w:r>
        <w:t>RLC entit</w:t>
      </w:r>
      <w:r>
        <w:rPr>
          <w:rFonts w:eastAsia="MS Mincho"/>
        </w:rPr>
        <w:t>y</w:t>
      </w:r>
      <w:bookmarkEnd w:id="33"/>
      <w:bookmarkEnd w:id="34"/>
      <w:bookmarkEnd w:id="35"/>
      <w:bookmarkEnd w:id="36"/>
    </w:p>
    <w:p w14:paraId="38F451B8" w14:textId="77777777" w:rsidR="005F74FE" w:rsidRDefault="00E80613">
      <w:r>
        <w:t>When a receiving TM RLC entity receives TMD PDUs, it shall:</w:t>
      </w:r>
    </w:p>
    <w:p w14:paraId="0FEFE1A1" w14:textId="77777777" w:rsidR="005F74FE" w:rsidRDefault="00E80613">
      <w:pPr>
        <w:pStyle w:val="B1"/>
        <w:rPr>
          <w:rFonts w:eastAsia="MS Mincho"/>
        </w:rPr>
      </w:pPr>
      <w:r>
        <w:t>-</w:t>
      </w:r>
      <w:r>
        <w:tab/>
        <w:t>deliver the TMD PDUs (which are just RLC SDUs) to upper layer.</w:t>
      </w:r>
    </w:p>
    <w:p w14:paraId="00AF928B" w14:textId="77777777" w:rsidR="005F74FE" w:rsidRDefault="00E80613">
      <w:pPr>
        <w:pStyle w:val="4"/>
        <w:rPr>
          <w:rFonts w:eastAsia="MS Mincho"/>
        </w:rPr>
      </w:pPr>
      <w:bookmarkStart w:id="37" w:name="_Toc37462951"/>
      <w:bookmarkStart w:id="38" w:name="_Toc5722431"/>
      <w:bookmarkStart w:id="39" w:name="_Toc139052172"/>
      <w:bookmarkStart w:id="40" w:name="_Toc46502495"/>
      <w:r>
        <w:t>4.2.1.</w:t>
      </w:r>
      <w:r>
        <w:rPr>
          <w:rFonts w:eastAsia="MS Mincho"/>
        </w:rPr>
        <w:t>2</w:t>
      </w:r>
      <w:r>
        <w:tab/>
      </w:r>
      <w:r>
        <w:rPr>
          <w:rFonts w:eastAsia="MS Mincho"/>
        </w:rPr>
        <w:t>UM</w:t>
      </w:r>
      <w:r>
        <w:t xml:space="preserve"> RLC entit</w:t>
      </w:r>
      <w:r>
        <w:rPr>
          <w:rFonts w:eastAsia="MS Mincho"/>
        </w:rPr>
        <w:t>y</w:t>
      </w:r>
      <w:bookmarkEnd w:id="37"/>
      <w:bookmarkEnd w:id="38"/>
      <w:bookmarkEnd w:id="39"/>
      <w:bookmarkEnd w:id="40"/>
    </w:p>
    <w:p w14:paraId="6A9582AF" w14:textId="77777777" w:rsidR="005F74FE" w:rsidRDefault="00E80613">
      <w:pPr>
        <w:pStyle w:val="5"/>
        <w:rPr>
          <w:rFonts w:eastAsia="MS Mincho"/>
        </w:rPr>
      </w:pPr>
      <w:bookmarkStart w:id="41" w:name="_Toc37462952"/>
      <w:bookmarkStart w:id="42" w:name="_Toc5722432"/>
      <w:bookmarkStart w:id="43" w:name="_Toc46502496"/>
      <w:bookmarkStart w:id="44" w:name="_Toc139052173"/>
      <w:r>
        <w:t>4.2.1.</w:t>
      </w:r>
      <w:r>
        <w:rPr>
          <w:rFonts w:eastAsia="MS Mincho"/>
        </w:rPr>
        <w:t>2.1</w:t>
      </w:r>
      <w:r>
        <w:tab/>
      </w:r>
      <w:r>
        <w:rPr>
          <w:rFonts w:eastAsia="MS Mincho"/>
        </w:rPr>
        <w:t>General</w:t>
      </w:r>
      <w:bookmarkEnd w:id="41"/>
      <w:bookmarkEnd w:id="42"/>
      <w:bookmarkEnd w:id="43"/>
      <w:bookmarkEnd w:id="44"/>
    </w:p>
    <w:p w14:paraId="04C36984" w14:textId="77777777" w:rsidR="005F74FE" w:rsidRDefault="00E80613">
      <w:r>
        <w:t>An UM RLC entity can be configured to submit/receive RLC PDUs through the following logical channels:</w:t>
      </w:r>
    </w:p>
    <w:p w14:paraId="57B3A825" w14:textId="77777777" w:rsidR="005F74FE" w:rsidRDefault="00E80613">
      <w:pPr>
        <w:pStyle w:val="B1"/>
      </w:pPr>
      <w:r>
        <w:t>-</w:t>
      </w:r>
      <w:r>
        <w:tab/>
        <w:t>DL/UL DTCH, SCCH, STCH, MCCH, and MTCH.</w:t>
      </w:r>
    </w:p>
    <w:p w14:paraId="22468050" w14:textId="77777777" w:rsidR="005F74FE" w:rsidRDefault="00E80613">
      <w:pPr>
        <w:pStyle w:val="TH"/>
        <w:rPr>
          <w:lang w:eastAsia="ko-KR"/>
        </w:rPr>
      </w:pPr>
      <w:r>
        <w:object w:dxaOrig="6671" w:dyaOrig="5924" w14:anchorId="353662E6">
          <v:shape id="_x0000_i1027" type="#_x0000_t75" style="width:333.5pt;height:296pt" o:ole="">
            <v:imagedata r:id="rId17" o:title=""/>
          </v:shape>
          <o:OLEObject Type="Embed" ProgID="Visio.Drawing.15" ShapeID="_x0000_i1027" DrawAspect="Content" ObjectID="_1762054190" r:id="rId18"/>
        </w:object>
      </w:r>
    </w:p>
    <w:p w14:paraId="0AFDEEC9" w14:textId="77777777" w:rsidR="005F74FE" w:rsidRDefault="00E80613">
      <w:pPr>
        <w:pStyle w:val="TF"/>
        <w:rPr>
          <w:lang w:eastAsia="ko-KR"/>
        </w:rPr>
      </w:pPr>
      <w:r>
        <w:rPr>
          <w:lang w:eastAsia="ko-KR"/>
        </w:rPr>
        <w:t>Figure 4.2.1.</w:t>
      </w:r>
      <w:r>
        <w:rPr>
          <w:rFonts w:eastAsia="MS Mincho"/>
        </w:rPr>
        <w:t>2.1-1</w:t>
      </w:r>
      <w:r>
        <w:rPr>
          <w:lang w:eastAsia="ko-KR"/>
        </w:rPr>
        <w:t>: Model of two unacknowledged mode peer entities</w:t>
      </w:r>
    </w:p>
    <w:p w14:paraId="4ABE3F5B" w14:textId="77777777" w:rsidR="005F74FE" w:rsidRDefault="00E80613">
      <w:r>
        <w:t>An UM RLC entity submits/receives the following RLC data PDU:</w:t>
      </w:r>
    </w:p>
    <w:p w14:paraId="7F916894" w14:textId="77777777" w:rsidR="005F74FE" w:rsidRDefault="00E80613">
      <w:pPr>
        <w:pStyle w:val="B1"/>
      </w:pPr>
      <w:r>
        <w:t>-</w:t>
      </w:r>
      <w:r>
        <w:tab/>
        <w:t>UMD PDU.</w:t>
      </w:r>
    </w:p>
    <w:p w14:paraId="0865E137" w14:textId="77777777" w:rsidR="005F74FE" w:rsidRDefault="00E80613">
      <w:r>
        <w:t>An UMD PDU contains either one complete RLC SDU or one RLC SDU segment.</w:t>
      </w:r>
    </w:p>
    <w:p w14:paraId="477DC0BD" w14:textId="77777777" w:rsidR="005F74FE" w:rsidRDefault="00E80613">
      <w:pPr>
        <w:pStyle w:val="NO"/>
      </w:pPr>
      <w:bookmarkStart w:id="45" w:name="_Toc5722433"/>
      <w:r>
        <w:t>NOTE:</w:t>
      </w:r>
      <w:r>
        <w:tab/>
        <w:t>For groupcast and broadcast of NR sidelink communication or for NR sidelink discovery only uni-directional UM mode is supported.</w:t>
      </w:r>
    </w:p>
    <w:p w14:paraId="3E57F09F" w14:textId="77777777" w:rsidR="005F74FE" w:rsidRDefault="00E80613">
      <w:pPr>
        <w:pStyle w:val="5"/>
        <w:rPr>
          <w:rFonts w:eastAsia="MS Mincho"/>
        </w:rPr>
      </w:pPr>
      <w:bookmarkStart w:id="46" w:name="_Toc37462953"/>
      <w:bookmarkStart w:id="47" w:name="_Toc46502497"/>
      <w:bookmarkStart w:id="48" w:name="_Toc139052174"/>
      <w:r>
        <w:t>4.2.1.</w:t>
      </w:r>
      <w:r>
        <w:rPr>
          <w:rFonts w:eastAsia="MS Mincho"/>
        </w:rPr>
        <w:t>2.2</w:t>
      </w:r>
      <w:r>
        <w:tab/>
      </w:r>
      <w:r>
        <w:rPr>
          <w:rFonts w:eastAsia="MS Mincho"/>
        </w:rPr>
        <w:t xml:space="preserve">Transmitting UM </w:t>
      </w:r>
      <w:r>
        <w:t>RLC entit</w:t>
      </w:r>
      <w:r>
        <w:rPr>
          <w:rFonts w:eastAsia="MS Mincho"/>
        </w:rPr>
        <w:t>y</w:t>
      </w:r>
      <w:bookmarkEnd w:id="45"/>
      <w:bookmarkEnd w:id="46"/>
      <w:bookmarkEnd w:id="47"/>
      <w:bookmarkEnd w:id="48"/>
    </w:p>
    <w:p w14:paraId="4EB6D50F" w14:textId="77777777" w:rsidR="005F74FE" w:rsidRDefault="00E80613">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57187D5C" w14:textId="77777777" w:rsidR="005F74FE" w:rsidRDefault="00E80613">
      <w:pPr>
        <w:pStyle w:val="5"/>
        <w:rPr>
          <w:rFonts w:eastAsia="MS Mincho"/>
        </w:rPr>
      </w:pPr>
      <w:bookmarkStart w:id="49" w:name="_Toc37462954"/>
      <w:bookmarkStart w:id="50" w:name="_Toc139052175"/>
      <w:bookmarkStart w:id="51" w:name="_Toc46502498"/>
      <w:bookmarkStart w:id="52" w:name="_Toc5722434"/>
      <w:r>
        <w:t>4.2.1.</w:t>
      </w:r>
      <w:r>
        <w:rPr>
          <w:rFonts w:eastAsia="MS Mincho"/>
        </w:rPr>
        <w:t>2.3</w:t>
      </w:r>
      <w:r>
        <w:tab/>
      </w:r>
      <w:r>
        <w:rPr>
          <w:rFonts w:eastAsia="MS Mincho"/>
        </w:rPr>
        <w:t xml:space="preserve">Receiving UM </w:t>
      </w:r>
      <w:r>
        <w:t>RLC entit</w:t>
      </w:r>
      <w:r>
        <w:rPr>
          <w:rFonts w:eastAsia="MS Mincho"/>
        </w:rPr>
        <w:t>y</w:t>
      </w:r>
      <w:bookmarkEnd w:id="49"/>
      <w:bookmarkEnd w:id="50"/>
      <w:bookmarkEnd w:id="51"/>
      <w:bookmarkEnd w:id="52"/>
    </w:p>
    <w:p w14:paraId="618E1540" w14:textId="77777777" w:rsidR="005F74FE" w:rsidRDefault="00E80613">
      <w:r>
        <w:t>When a receiving UM RLC entity receives UMD PDUs, it shall:</w:t>
      </w:r>
    </w:p>
    <w:p w14:paraId="22D2287F" w14:textId="77777777" w:rsidR="005F74FE" w:rsidRDefault="00E80613">
      <w:pPr>
        <w:pStyle w:val="B1"/>
      </w:pPr>
      <w:r>
        <w:t>-</w:t>
      </w:r>
      <w:r>
        <w:tab/>
        <w:t>detect the loss of RLC SDU segments at lower layers;</w:t>
      </w:r>
    </w:p>
    <w:p w14:paraId="7368475B" w14:textId="77777777" w:rsidR="005F74FE" w:rsidRDefault="00E80613">
      <w:pPr>
        <w:pStyle w:val="B1"/>
      </w:pPr>
      <w:r>
        <w:t>-</w:t>
      </w:r>
      <w:r>
        <w:tab/>
        <w:t>reassemble RLC SDUs from the received UMD PDUs and deliver the RLC SDUs to upper layer as soon as they are available;</w:t>
      </w:r>
    </w:p>
    <w:p w14:paraId="0286693F" w14:textId="77777777" w:rsidR="005F74FE" w:rsidRDefault="00E80613">
      <w:pPr>
        <w:pStyle w:val="B1"/>
      </w:pPr>
      <w:r>
        <w:t>-</w:t>
      </w:r>
      <w:r>
        <w:tab/>
        <w:t>discard received UMD PDUs that cannot be re-assembled into an RLC SDU due to loss at lower layers of an UMD PDU which belonged to the particular RLC SDU.</w:t>
      </w:r>
    </w:p>
    <w:p w14:paraId="79803AAC" w14:textId="77777777" w:rsidR="005F74FE" w:rsidRDefault="00E80613">
      <w:pPr>
        <w:pStyle w:val="4"/>
        <w:rPr>
          <w:rFonts w:eastAsia="MS Mincho"/>
        </w:rPr>
      </w:pPr>
      <w:bookmarkStart w:id="53" w:name="_Toc37462955"/>
      <w:bookmarkStart w:id="54" w:name="_Toc139052176"/>
      <w:bookmarkStart w:id="55" w:name="_Toc46502499"/>
      <w:bookmarkStart w:id="56" w:name="_Toc5722435"/>
      <w:r>
        <w:t>4.2.1.</w:t>
      </w:r>
      <w:r>
        <w:rPr>
          <w:rFonts w:eastAsia="MS Mincho"/>
        </w:rPr>
        <w:t>3</w:t>
      </w:r>
      <w:r>
        <w:tab/>
      </w:r>
      <w:r>
        <w:rPr>
          <w:rFonts w:eastAsia="MS Mincho"/>
        </w:rPr>
        <w:t>AM</w:t>
      </w:r>
      <w:r>
        <w:t xml:space="preserve"> RLC entit</w:t>
      </w:r>
      <w:r>
        <w:rPr>
          <w:rFonts w:eastAsia="MS Mincho"/>
        </w:rPr>
        <w:t>y</w:t>
      </w:r>
      <w:bookmarkEnd w:id="53"/>
      <w:bookmarkEnd w:id="54"/>
      <w:bookmarkEnd w:id="55"/>
      <w:bookmarkEnd w:id="56"/>
    </w:p>
    <w:p w14:paraId="4757DFCF" w14:textId="77777777" w:rsidR="005F74FE" w:rsidRDefault="00E80613">
      <w:pPr>
        <w:pStyle w:val="5"/>
        <w:rPr>
          <w:rFonts w:eastAsia="MS Mincho"/>
        </w:rPr>
      </w:pPr>
      <w:bookmarkStart w:id="57" w:name="_Toc5722436"/>
      <w:bookmarkStart w:id="58" w:name="_Toc37462956"/>
      <w:bookmarkStart w:id="59" w:name="_Toc139052177"/>
      <w:bookmarkStart w:id="60" w:name="_Toc46502500"/>
      <w:r>
        <w:t>4.2.1.</w:t>
      </w:r>
      <w:r>
        <w:rPr>
          <w:rFonts w:eastAsia="MS Mincho"/>
        </w:rPr>
        <w:t>3.1</w:t>
      </w:r>
      <w:r>
        <w:tab/>
      </w:r>
      <w:r>
        <w:rPr>
          <w:rFonts w:eastAsia="MS Mincho"/>
        </w:rPr>
        <w:t>General</w:t>
      </w:r>
      <w:bookmarkEnd w:id="57"/>
      <w:bookmarkEnd w:id="58"/>
      <w:bookmarkEnd w:id="59"/>
      <w:bookmarkEnd w:id="60"/>
    </w:p>
    <w:p w14:paraId="1131D468" w14:textId="77777777" w:rsidR="005F74FE" w:rsidRDefault="00E80613">
      <w:r>
        <w:t>An AM RLC entity can be configured to submit/receive RLC PDUs through the following logical channels:</w:t>
      </w:r>
    </w:p>
    <w:p w14:paraId="3FAE42D8" w14:textId="77777777" w:rsidR="005F74FE" w:rsidRDefault="00E80613">
      <w:pPr>
        <w:pStyle w:val="B1"/>
      </w:pPr>
      <w:r>
        <w:lastRenderedPageBreak/>
        <w:t>-</w:t>
      </w:r>
      <w:r>
        <w:tab/>
        <w:t>DL/UL DCCH, DL/UL DTCH, SCCH, and STCH.</w:t>
      </w:r>
    </w:p>
    <w:p w14:paraId="1B4720A1" w14:textId="77777777" w:rsidR="005F74FE" w:rsidRDefault="00E80613">
      <w:pPr>
        <w:pStyle w:val="TH"/>
        <w:rPr>
          <w:lang w:eastAsia="ko-KR"/>
        </w:rPr>
      </w:pPr>
      <w:r>
        <w:object w:dxaOrig="6758" w:dyaOrig="6955" w14:anchorId="69A3DE38">
          <v:shape id="_x0000_i1028" type="#_x0000_t75" style="width:338.25pt;height:347.75pt" o:ole="">
            <v:imagedata r:id="rId19" o:title=""/>
          </v:shape>
          <o:OLEObject Type="Embed" ProgID="Visio.Drawing.11" ShapeID="_x0000_i1028" DrawAspect="Content" ObjectID="_1762054191" r:id="rId20"/>
        </w:object>
      </w:r>
    </w:p>
    <w:p w14:paraId="2B5A4509" w14:textId="77777777" w:rsidR="005F74FE" w:rsidRDefault="00E80613">
      <w:pPr>
        <w:pStyle w:val="TF"/>
        <w:rPr>
          <w:lang w:eastAsia="ko-KR"/>
        </w:rPr>
      </w:pPr>
      <w:r>
        <w:rPr>
          <w:lang w:eastAsia="ko-KR"/>
        </w:rPr>
        <w:t>Figure 4.2.1.</w:t>
      </w:r>
      <w:r>
        <w:rPr>
          <w:rFonts w:eastAsia="MS Mincho"/>
        </w:rPr>
        <w:t>3.1-1</w:t>
      </w:r>
      <w:r>
        <w:rPr>
          <w:lang w:eastAsia="ko-KR"/>
        </w:rPr>
        <w:t>: Model of an acknowledged mode entity</w:t>
      </w:r>
    </w:p>
    <w:p w14:paraId="411737D2" w14:textId="77777777" w:rsidR="005F74FE" w:rsidRDefault="00E80613">
      <w:r>
        <w:t>An AM RLC entity delivers/receives the following RLC data PDUs:</w:t>
      </w:r>
    </w:p>
    <w:p w14:paraId="32C54D0E" w14:textId="77777777" w:rsidR="005F74FE" w:rsidRDefault="00E80613">
      <w:pPr>
        <w:pStyle w:val="B1"/>
      </w:pPr>
      <w:r>
        <w:t>-</w:t>
      </w:r>
      <w:r>
        <w:tab/>
        <w:t>AMD PDU.</w:t>
      </w:r>
    </w:p>
    <w:p w14:paraId="5629DCCA" w14:textId="77777777" w:rsidR="005F74FE" w:rsidRDefault="00E80613">
      <w:r>
        <w:t>An AMD PDU contains either one complete RLC SDU or one RLC SDU segment.</w:t>
      </w:r>
    </w:p>
    <w:p w14:paraId="1F080EE5" w14:textId="77777777" w:rsidR="005F74FE" w:rsidRDefault="00E80613">
      <w:r>
        <w:t>An AM RLC entity delivers/receives the following RLC control PDU:</w:t>
      </w:r>
    </w:p>
    <w:p w14:paraId="1330350C" w14:textId="77777777" w:rsidR="005F74FE" w:rsidRDefault="00E80613">
      <w:pPr>
        <w:pStyle w:val="B1"/>
      </w:pPr>
      <w:r>
        <w:t>-</w:t>
      </w:r>
      <w:r>
        <w:tab/>
        <w:t>STATUS PDU.</w:t>
      </w:r>
    </w:p>
    <w:p w14:paraId="3B6FB645" w14:textId="77777777" w:rsidR="005F74FE" w:rsidRDefault="00E80613">
      <w:pPr>
        <w:pStyle w:val="5"/>
        <w:rPr>
          <w:rFonts w:eastAsia="MS Mincho"/>
        </w:rPr>
      </w:pPr>
      <w:bookmarkStart w:id="61" w:name="_Toc5722437"/>
      <w:bookmarkStart w:id="62" w:name="_Toc46502501"/>
      <w:bookmarkStart w:id="63" w:name="_Toc37462957"/>
      <w:bookmarkStart w:id="64" w:name="_Toc139052178"/>
      <w:r>
        <w:t>4.2.1.</w:t>
      </w:r>
      <w:r>
        <w:rPr>
          <w:rFonts w:eastAsia="MS Mincho"/>
        </w:rPr>
        <w:t>3.2</w:t>
      </w:r>
      <w:r>
        <w:tab/>
      </w:r>
      <w:r>
        <w:rPr>
          <w:rFonts w:eastAsia="MS Mincho"/>
        </w:rPr>
        <w:t>Transmitting side</w:t>
      </w:r>
      <w:bookmarkEnd w:id="61"/>
      <w:bookmarkEnd w:id="62"/>
      <w:bookmarkEnd w:id="63"/>
      <w:bookmarkEnd w:id="64"/>
    </w:p>
    <w:p w14:paraId="47B055A6" w14:textId="77777777" w:rsidR="005F74FE" w:rsidRDefault="00E80613">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52D2A050" w14:textId="77777777" w:rsidR="005F74FE" w:rsidRDefault="00E80613">
      <w:r>
        <w:t>The transmitting side of an AM RLC entity supports retransmission of RLC SDUs or RLC SDU segments (ARQ):</w:t>
      </w:r>
    </w:p>
    <w:p w14:paraId="755D0330" w14:textId="77777777" w:rsidR="005F74FE" w:rsidRDefault="00E80613">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0C503862" w14:textId="77777777" w:rsidR="005F74FE" w:rsidRDefault="00E80613">
      <w:pPr>
        <w:pStyle w:val="B1"/>
      </w:pPr>
      <w:r>
        <w:t>-</w:t>
      </w:r>
      <w:r>
        <w:tab/>
        <w:t>the number of re-segmentation is not limited.</w:t>
      </w:r>
    </w:p>
    <w:p w14:paraId="7C8FC976" w14:textId="77777777" w:rsidR="005F74FE" w:rsidRDefault="00E80613">
      <w:r>
        <w:t>When the transmitting side of an AM RLC entity forms AMD PDUs from RLC SDUs or RLC SDU segments, it shall:</w:t>
      </w:r>
    </w:p>
    <w:p w14:paraId="3330A71C" w14:textId="77777777" w:rsidR="005F74FE" w:rsidRDefault="00E80613">
      <w:pPr>
        <w:pStyle w:val="B1"/>
      </w:pPr>
      <w:r>
        <w:lastRenderedPageBreak/>
        <w:t>-</w:t>
      </w:r>
      <w:r>
        <w:tab/>
        <w:t>include relevant RLC headers in the AMD PDU.</w:t>
      </w:r>
    </w:p>
    <w:p w14:paraId="6C879EBB" w14:textId="77777777" w:rsidR="005F74FE" w:rsidRDefault="00E80613">
      <w:pPr>
        <w:pStyle w:val="5"/>
        <w:rPr>
          <w:rFonts w:eastAsia="MS Mincho"/>
        </w:rPr>
      </w:pPr>
      <w:bookmarkStart w:id="65" w:name="_Toc37462958"/>
      <w:bookmarkStart w:id="66" w:name="_Toc46502502"/>
      <w:bookmarkStart w:id="67" w:name="_Toc5722438"/>
      <w:bookmarkStart w:id="68" w:name="_Toc139052179"/>
      <w:r>
        <w:t>4.2.1.</w:t>
      </w:r>
      <w:r>
        <w:rPr>
          <w:rFonts w:eastAsia="MS Mincho"/>
        </w:rPr>
        <w:t>3.3</w:t>
      </w:r>
      <w:r>
        <w:tab/>
      </w:r>
      <w:r>
        <w:rPr>
          <w:rFonts w:eastAsia="MS Mincho"/>
        </w:rPr>
        <w:t>Receiving side</w:t>
      </w:r>
      <w:bookmarkEnd w:id="65"/>
      <w:bookmarkEnd w:id="66"/>
      <w:bookmarkEnd w:id="67"/>
      <w:bookmarkEnd w:id="68"/>
    </w:p>
    <w:p w14:paraId="29E169AA" w14:textId="77777777" w:rsidR="005F74FE" w:rsidRDefault="00E80613">
      <w:r>
        <w:t>When the receiving side of an AM RLC entity receives AMD PDUs, it shall:</w:t>
      </w:r>
    </w:p>
    <w:p w14:paraId="479F70CE" w14:textId="77777777" w:rsidR="005F74FE" w:rsidRDefault="00E80613">
      <w:pPr>
        <w:pStyle w:val="B1"/>
      </w:pPr>
      <w:r>
        <w:t>-</w:t>
      </w:r>
      <w:r>
        <w:tab/>
        <w:t>detect whether or not the AMD PDUs have been received in duplication, and discard duplicated AMD PDUs;</w:t>
      </w:r>
    </w:p>
    <w:p w14:paraId="4AB764B4" w14:textId="77777777" w:rsidR="005F74FE" w:rsidRDefault="00E80613">
      <w:pPr>
        <w:pStyle w:val="B1"/>
      </w:pPr>
      <w:r>
        <w:t>-</w:t>
      </w:r>
      <w:r>
        <w:tab/>
        <w:t>detect the loss of AMD PDUs at lower layers and request retransmissions to its peer AM RLC entity;</w:t>
      </w:r>
    </w:p>
    <w:p w14:paraId="789F2D5F" w14:textId="77777777" w:rsidR="005F74FE" w:rsidRDefault="00E80613">
      <w:pPr>
        <w:pStyle w:val="B1"/>
      </w:pPr>
      <w:r>
        <w:t>-</w:t>
      </w:r>
      <w:r>
        <w:tab/>
        <w:t>reassemble RLC SDUs from the received AMD PDUs and deliver the RLC SDUs to upper layer as soon as they are available.</w:t>
      </w:r>
    </w:p>
    <w:p w14:paraId="0D9C8981" w14:textId="77777777" w:rsidR="005F74FE" w:rsidRDefault="00E80613">
      <w:pPr>
        <w:pStyle w:val="2"/>
        <w:rPr>
          <w:rFonts w:eastAsia="MS Mincho"/>
        </w:rPr>
      </w:pPr>
      <w:bookmarkStart w:id="69" w:name="_Toc139052180"/>
      <w:bookmarkStart w:id="70" w:name="_Toc37462959"/>
      <w:bookmarkStart w:id="71" w:name="_Toc46502503"/>
      <w:bookmarkStart w:id="72" w:name="_Toc5722439"/>
      <w:r>
        <w:t>4.</w:t>
      </w:r>
      <w:r>
        <w:rPr>
          <w:rFonts w:eastAsia="MS Mincho"/>
        </w:rPr>
        <w:t>3</w:t>
      </w:r>
      <w:r>
        <w:tab/>
      </w:r>
      <w:r>
        <w:rPr>
          <w:rFonts w:eastAsia="MS Mincho"/>
        </w:rPr>
        <w:t>Services</w:t>
      </w:r>
      <w:bookmarkEnd w:id="69"/>
      <w:bookmarkEnd w:id="70"/>
      <w:bookmarkEnd w:id="71"/>
      <w:bookmarkEnd w:id="72"/>
    </w:p>
    <w:p w14:paraId="4953D43B" w14:textId="77777777" w:rsidR="005F74FE" w:rsidRDefault="00E80613">
      <w:pPr>
        <w:pStyle w:val="3"/>
        <w:rPr>
          <w:rFonts w:eastAsia="MS Mincho"/>
        </w:rPr>
      </w:pPr>
      <w:bookmarkStart w:id="73" w:name="_Toc46502504"/>
      <w:bookmarkStart w:id="74" w:name="_Toc139052181"/>
      <w:bookmarkStart w:id="75" w:name="_Toc37462960"/>
      <w:bookmarkStart w:id="76" w:name="_Toc5722440"/>
      <w:r>
        <w:t>4.</w:t>
      </w:r>
      <w:r>
        <w:rPr>
          <w:rFonts w:eastAsia="MS Mincho"/>
        </w:rPr>
        <w:t>3</w:t>
      </w:r>
      <w:r>
        <w:t>.1</w:t>
      </w:r>
      <w:r>
        <w:tab/>
      </w:r>
      <w:r>
        <w:rPr>
          <w:rFonts w:eastAsia="MS Mincho"/>
        </w:rPr>
        <w:t>Services provided to upper layers</w:t>
      </w:r>
      <w:bookmarkEnd w:id="73"/>
      <w:bookmarkEnd w:id="74"/>
      <w:bookmarkEnd w:id="75"/>
      <w:bookmarkEnd w:id="76"/>
    </w:p>
    <w:p w14:paraId="3001C861" w14:textId="77777777" w:rsidR="005F74FE" w:rsidRDefault="00E80613">
      <w:r>
        <w:t>The following services are provided by RLC to upper layer:</w:t>
      </w:r>
    </w:p>
    <w:p w14:paraId="4F710F1F" w14:textId="77777777" w:rsidR="005F74FE" w:rsidRDefault="00E80613">
      <w:pPr>
        <w:pStyle w:val="B1"/>
      </w:pPr>
      <w:r>
        <w:t>-</w:t>
      </w:r>
      <w:r>
        <w:tab/>
        <w:t>TM data transfer;</w:t>
      </w:r>
    </w:p>
    <w:p w14:paraId="3F5E08F4" w14:textId="77777777" w:rsidR="005F74FE" w:rsidRDefault="00E80613">
      <w:pPr>
        <w:pStyle w:val="B1"/>
      </w:pPr>
      <w:r>
        <w:t>-</w:t>
      </w:r>
      <w:r>
        <w:tab/>
        <w:t>UM data transfer;</w:t>
      </w:r>
    </w:p>
    <w:p w14:paraId="158A59AD" w14:textId="77777777" w:rsidR="005F74FE" w:rsidRDefault="00E80613">
      <w:pPr>
        <w:pStyle w:val="B1"/>
      </w:pPr>
      <w:r>
        <w:t>-</w:t>
      </w:r>
      <w:r>
        <w:tab/>
        <w:t>AM data transfer, including indication of successful delivery of upper layers PDUs.</w:t>
      </w:r>
    </w:p>
    <w:p w14:paraId="779EFDF0" w14:textId="77777777" w:rsidR="005F74FE" w:rsidRDefault="00E80613">
      <w:pPr>
        <w:pStyle w:val="3"/>
        <w:rPr>
          <w:rFonts w:eastAsia="MS Mincho"/>
        </w:rPr>
      </w:pPr>
      <w:bookmarkStart w:id="77" w:name="_Toc5722441"/>
      <w:bookmarkStart w:id="78" w:name="_Toc37462961"/>
      <w:bookmarkStart w:id="79" w:name="_Toc46502505"/>
      <w:bookmarkStart w:id="80" w:name="_Toc139052182"/>
      <w:r>
        <w:t>4.</w:t>
      </w:r>
      <w:r>
        <w:rPr>
          <w:rFonts w:eastAsia="MS Mincho"/>
        </w:rPr>
        <w:t>3</w:t>
      </w:r>
      <w:r>
        <w:t>.</w:t>
      </w:r>
      <w:r>
        <w:rPr>
          <w:rFonts w:eastAsia="MS Mincho"/>
        </w:rPr>
        <w:t>2</w:t>
      </w:r>
      <w:r>
        <w:tab/>
      </w:r>
      <w:r>
        <w:rPr>
          <w:rFonts w:eastAsia="MS Mincho"/>
        </w:rPr>
        <w:t>Services expected from lower layers</w:t>
      </w:r>
      <w:bookmarkEnd w:id="77"/>
      <w:bookmarkEnd w:id="78"/>
      <w:bookmarkEnd w:id="79"/>
      <w:bookmarkEnd w:id="80"/>
    </w:p>
    <w:p w14:paraId="2980D3F4" w14:textId="77777777" w:rsidR="005F74FE" w:rsidRDefault="00E80613">
      <w:r>
        <w:t>The following services are expected by RLC from lower layer (i.e. MAC):</w:t>
      </w:r>
    </w:p>
    <w:p w14:paraId="4E50038B" w14:textId="77777777" w:rsidR="005F74FE" w:rsidRDefault="00E80613">
      <w:pPr>
        <w:pStyle w:val="B1"/>
      </w:pPr>
      <w:r>
        <w:t>-</w:t>
      </w:r>
      <w:r>
        <w:tab/>
        <w:t>data transfer;</w:t>
      </w:r>
    </w:p>
    <w:p w14:paraId="6EA4C568" w14:textId="77777777" w:rsidR="005F74FE" w:rsidRDefault="00E80613">
      <w:pPr>
        <w:pStyle w:val="B1"/>
      </w:pPr>
      <w:r>
        <w:t>-</w:t>
      </w:r>
      <w:r>
        <w:tab/>
        <w:t>notification of a transmission opportunity, together with the total size of the RLC PDU(s) to be transmitted in the transmission opportunity.</w:t>
      </w:r>
    </w:p>
    <w:p w14:paraId="423625C9" w14:textId="77777777" w:rsidR="005F74FE" w:rsidRDefault="00E80613">
      <w:pPr>
        <w:pStyle w:val="2"/>
        <w:rPr>
          <w:rFonts w:eastAsia="MS Mincho"/>
        </w:rPr>
      </w:pPr>
      <w:bookmarkStart w:id="81" w:name="_Toc46502506"/>
      <w:bookmarkStart w:id="82" w:name="_Toc139052183"/>
      <w:bookmarkStart w:id="83" w:name="_Toc37462962"/>
      <w:bookmarkStart w:id="84" w:name="_Toc5722442"/>
      <w:r>
        <w:t>4.</w:t>
      </w:r>
      <w:r>
        <w:rPr>
          <w:rFonts w:eastAsia="MS Mincho"/>
        </w:rPr>
        <w:t>4</w:t>
      </w:r>
      <w:r>
        <w:tab/>
      </w:r>
      <w:r>
        <w:rPr>
          <w:rFonts w:eastAsia="MS Mincho"/>
        </w:rPr>
        <w:t>Functions</w:t>
      </w:r>
      <w:bookmarkEnd w:id="81"/>
      <w:bookmarkEnd w:id="82"/>
      <w:bookmarkEnd w:id="83"/>
      <w:bookmarkEnd w:id="84"/>
    </w:p>
    <w:p w14:paraId="3254655D" w14:textId="77777777" w:rsidR="005F74FE" w:rsidRDefault="00E80613">
      <w:r>
        <w:t>The following functions are supported by the RLC sub layer:</w:t>
      </w:r>
    </w:p>
    <w:p w14:paraId="6AC1765A" w14:textId="77777777" w:rsidR="005F74FE" w:rsidRDefault="00E80613">
      <w:pPr>
        <w:pStyle w:val="B1"/>
      </w:pPr>
      <w:r>
        <w:t>-</w:t>
      </w:r>
      <w:r>
        <w:tab/>
        <w:t>transfer of upper layer PDUs;</w:t>
      </w:r>
    </w:p>
    <w:p w14:paraId="1AE6452C" w14:textId="77777777" w:rsidR="005F74FE" w:rsidRDefault="00E80613">
      <w:pPr>
        <w:pStyle w:val="B1"/>
      </w:pPr>
      <w:r>
        <w:t>-</w:t>
      </w:r>
      <w:r>
        <w:tab/>
        <w:t>error correction through ARQ (only for AM data transfer);</w:t>
      </w:r>
    </w:p>
    <w:p w14:paraId="0EF860BC" w14:textId="77777777" w:rsidR="005F74FE" w:rsidRDefault="00E80613">
      <w:pPr>
        <w:pStyle w:val="B1"/>
      </w:pPr>
      <w:r>
        <w:t>-</w:t>
      </w:r>
      <w:r>
        <w:tab/>
        <w:t>segmentation and reassembly of RLC SDUs (only for UM and AM data transfer);</w:t>
      </w:r>
    </w:p>
    <w:p w14:paraId="69A3C52A" w14:textId="77777777" w:rsidR="005F74FE" w:rsidRDefault="00E80613">
      <w:pPr>
        <w:pStyle w:val="B1"/>
      </w:pPr>
      <w:r>
        <w:t>-</w:t>
      </w:r>
      <w:r>
        <w:tab/>
        <w:t>re-segmentation of RLC SDU segments (only for AM data transfer);</w:t>
      </w:r>
    </w:p>
    <w:p w14:paraId="4ACFD74A" w14:textId="77777777" w:rsidR="005F74FE" w:rsidRDefault="00E80613">
      <w:pPr>
        <w:pStyle w:val="B1"/>
      </w:pPr>
      <w:r>
        <w:t>-</w:t>
      </w:r>
      <w:r>
        <w:tab/>
        <w:t>duplicate detection (only for AM data transfer);</w:t>
      </w:r>
    </w:p>
    <w:p w14:paraId="22831577" w14:textId="77777777" w:rsidR="005F74FE" w:rsidRDefault="00E80613">
      <w:pPr>
        <w:pStyle w:val="B1"/>
      </w:pPr>
      <w:r>
        <w:t>-</w:t>
      </w:r>
      <w:r>
        <w:tab/>
        <w:t>RLC SDU discard (only for UM and AM data transfer);</w:t>
      </w:r>
    </w:p>
    <w:p w14:paraId="19DB3912" w14:textId="77777777" w:rsidR="005F74FE" w:rsidRDefault="00E80613">
      <w:pPr>
        <w:pStyle w:val="B1"/>
      </w:pPr>
      <w:r>
        <w:t>-</w:t>
      </w:r>
      <w:r>
        <w:tab/>
        <w:t>RLC re-establishment;</w:t>
      </w:r>
    </w:p>
    <w:p w14:paraId="0A291BEB" w14:textId="77777777" w:rsidR="005F74FE" w:rsidRDefault="00E80613">
      <w:pPr>
        <w:pStyle w:val="B1"/>
        <w:rPr>
          <w:rFonts w:eastAsia="MS Mincho"/>
        </w:rPr>
      </w:pPr>
      <w:r>
        <w:t>-</w:t>
      </w:r>
      <w:r>
        <w:tab/>
        <w:t xml:space="preserve">Protocol error detection </w:t>
      </w:r>
      <w:r>
        <w:rPr>
          <w:lang w:eastAsia="ko-KR"/>
        </w:rPr>
        <w:t>(only for AM data transfer)</w:t>
      </w:r>
      <w:r>
        <w:t>.</w:t>
      </w:r>
    </w:p>
    <w:p w14:paraId="6620B892" w14:textId="77777777" w:rsidR="005F74FE" w:rsidRDefault="00E80613">
      <w:pPr>
        <w:pStyle w:val="1"/>
        <w:rPr>
          <w:rFonts w:eastAsia="MS Mincho"/>
        </w:rPr>
      </w:pPr>
      <w:bookmarkStart w:id="85" w:name="_Toc5722443"/>
      <w:bookmarkStart w:id="86" w:name="_Toc37462963"/>
      <w:bookmarkStart w:id="87" w:name="_Toc46502507"/>
      <w:bookmarkStart w:id="88" w:name="_Toc139052184"/>
      <w:r>
        <w:rPr>
          <w:rFonts w:eastAsia="MS Mincho"/>
        </w:rPr>
        <w:lastRenderedPageBreak/>
        <w:t>5</w:t>
      </w:r>
      <w:r>
        <w:tab/>
      </w:r>
      <w:r>
        <w:rPr>
          <w:rFonts w:eastAsia="MS Mincho"/>
        </w:rPr>
        <w:t>Procedures</w:t>
      </w:r>
      <w:bookmarkEnd w:id="85"/>
      <w:bookmarkEnd w:id="86"/>
      <w:bookmarkEnd w:id="87"/>
      <w:bookmarkEnd w:id="88"/>
    </w:p>
    <w:p w14:paraId="1055ADB5" w14:textId="77777777" w:rsidR="005F74FE" w:rsidRDefault="00E80613">
      <w:pPr>
        <w:pStyle w:val="2"/>
      </w:pPr>
      <w:bookmarkStart w:id="89" w:name="_Toc139052185"/>
      <w:bookmarkStart w:id="90" w:name="_Toc46502508"/>
      <w:bookmarkStart w:id="91" w:name="_Toc37462964"/>
      <w:bookmarkStart w:id="92" w:name="_Toc5722444"/>
      <w:r>
        <w:t>5.1</w:t>
      </w:r>
      <w:r>
        <w:tab/>
        <w:t>RLC entity handling</w:t>
      </w:r>
      <w:bookmarkEnd w:id="89"/>
      <w:bookmarkEnd w:id="90"/>
      <w:bookmarkEnd w:id="91"/>
      <w:bookmarkEnd w:id="92"/>
    </w:p>
    <w:p w14:paraId="41F5A51D" w14:textId="77777777" w:rsidR="005F74FE" w:rsidRDefault="00E80613">
      <w:pPr>
        <w:pStyle w:val="3"/>
        <w:rPr>
          <w:rFonts w:eastAsia="MS Mincho"/>
        </w:rPr>
      </w:pPr>
      <w:bookmarkStart w:id="93" w:name="_Toc5722445"/>
      <w:bookmarkStart w:id="94" w:name="_Toc139052186"/>
      <w:bookmarkStart w:id="95" w:name="_Toc37462965"/>
      <w:bookmarkStart w:id="96" w:name="_Toc46502509"/>
      <w:r>
        <w:rPr>
          <w:rFonts w:eastAsia="MS Mincho"/>
        </w:rPr>
        <w:t>5.1.1</w:t>
      </w:r>
      <w:r>
        <w:rPr>
          <w:rFonts w:eastAsia="MS Mincho"/>
        </w:rPr>
        <w:tab/>
        <w:t>RLC entity establishment</w:t>
      </w:r>
      <w:bookmarkEnd w:id="93"/>
      <w:bookmarkEnd w:id="94"/>
      <w:bookmarkEnd w:id="95"/>
      <w:bookmarkEnd w:id="96"/>
    </w:p>
    <w:p w14:paraId="07CC1165" w14:textId="77777777" w:rsidR="005F74FE" w:rsidRDefault="00E80613">
      <w:pPr>
        <w:rPr>
          <w:lang w:eastAsia="ko-KR"/>
        </w:rPr>
      </w:pPr>
      <w:r>
        <w:t>When upper layers request an RLC entity establishment</w:t>
      </w:r>
      <w:r>
        <w:rPr>
          <w:lang w:eastAsia="ko-KR"/>
        </w:rPr>
        <w:t>, the UE shall:</w:t>
      </w:r>
    </w:p>
    <w:p w14:paraId="3AC40A96" w14:textId="77777777" w:rsidR="005F74FE" w:rsidRDefault="00E80613">
      <w:pPr>
        <w:pStyle w:val="B1"/>
        <w:rPr>
          <w:lang w:eastAsia="ko-KR"/>
        </w:rPr>
      </w:pPr>
      <w:r>
        <w:rPr>
          <w:lang w:eastAsia="ko-KR"/>
        </w:rPr>
        <w:t>-</w:t>
      </w:r>
      <w:r>
        <w:rPr>
          <w:lang w:eastAsia="ko-KR"/>
        </w:rPr>
        <w:tab/>
        <w:t>establish a RLC entity;</w:t>
      </w:r>
    </w:p>
    <w:p w14:paraId="0DD6ED7E" w14:textId="77777777" w:rsidR="005F74FE" w:rsidRDefault="00E80613">
      <w:pPr>
        <w:pStyle w:val="B1"/>
        <w:rPr>
          <w:lang w:eastAsia="ko-KR"/>
        </w:rPr>
      </w:pPr>
      <w:r>
        <w:rPr>
          <w:lang w:eastAsia="ko-KR"/>
        </w:rPr>
        <w:t>-</w:t>
      </w:r>
      <w:r>
        <w:rPr>
          <w:lang w:eastAsia="ko-KR"/>
        </w:rPr>
        <w:tab/>
        <w:t>set the state variables of the RLC entity to initial values;</w:t>
      </w:r>
    </w:p>
    <w:p w14:paraId="0961BBD1" w14:textId="77777777" w:rsidR="005F74FE" w:rsidRDefault="00E80613">
      <w:pPr>
        <w:pStyle w:val="B1"/>
        <w:rPr>
          <w:lang w:eastAsia="ko-KR"/>
        </w:rPr>
      </w:pPr>
      <w:r>
        <w:rPr>
          <w:lang w:eastAsia="ko-KR"/>
        </w:rPr>
        <w:t>-</w:t>
      </w:r>
      <w:r>
        <w:rPr>
          <w:lang w:eastAsia="ko-KR"/>
        </w:rPr>
        <w:tab/>
        <w:t>follow the procedures in clause 5.2.</w:t>
      </w:r>
    </w:p>
    <w:p w14:paraId="056EE785" w14:textId="77777777" w:rsidR="005F74FE" w:rsidRDefault="00E80613">
      <w:bookmarkStart w:id="97"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0AB47B56" w14:textId="77777777" w:rsidR="005F74FE" w:rsidRDefault="00E80613">
      <w:pPr>
        <w:pStyle w:val="B1"/>
        <w:rPr>
          <w:lang w:eastAsia="ko-KR"/>
        </w:rPr>
      </w:pPr>
      <w:r>
        <w:rPr>
          <w:lang w:eastAsia="ko-KR"/>
        </w:rPr>
        <w:t>-</w:t>
      </w:r>
      <w:r>
        <w:rPr>
          <w:lang w:eastAsia="ko-KR"/>
        </w:rPr>
        <w:tab/>
        <w:t>establish a receiving RLC entity;</w:t>
      </w:r>
    </w:p>
    <w:p w14:paraId="48EC578D" w14:textId="77777777" w:rsidR="005F74FE" w:rsidRDefault="00E80613">
      <w:pPr>
        <w:pStyle w:val="B1"/>
        <w:rPr>
          <w:lang w:eastAsia="ko-KR"/>
        </w:rPr>
      </w:pPr>
      <w:r>
        <w:rPr>
          <w:lang w:eastAsia="ko-KR"/>
        </w:rPr>
        <w:t>-</w:t>
      </w:r>
      <w:r>
        <w:rPr>
          <w:lang w:eastAsia="ko-KR"/>
        </w:rPr>
        <w:tab/>
        <w:t>set the state variables of the RLC entity to initial values;</w:t>
      </w:r>
    </w:p>
    <w:p w14:paraId="2DE796BD" w14:textId="77777777" w:rsidR="005F74FE" w:rsidRDefault="00E80613">
      <w:pPr>
        <w:pStyle w:val="B1"/>
        <w:rPr>
          <w:lang w:eastAsia="ko-KR"/>
        </w:rPr>
      </w:pPr>
      <w:r>
        <w:rPr>
          <w:lang w:eastAsia="ko-KR"/>
        </w:rPr>
        <w:t>-</w:t>
      </w:r>
      <w:r>
        <w:rPr>
          <w:lang w:eastAsia="ko-KR"/>
        </w:rPr>
        <w:tab/>
        <w:t>follow the procedures in clause 5.2.</w:t>
      </w:r>
    </w:p>
    <w:p w14:paraId="288E9452" w14:textId="77777777" w:rsidR="005F74FE" w:rsidRDefault="00E80613">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00DCE875" w14:textId="77777777" w:rsidR="005F74FE" w:rsidRDefault="00E80613">
      <w:pPr>
        <w:pStyle w:val="3"/>
        <w:rPr>
          <w:rFonts w:eastAsia="MS Mincho"/>
        </w:rPr>
      </w:pPr>
      <w:bookmarkStart w:id="98" w:name="_Toc139052187"/>
      <w:bookmarkStart w:id="99" w:name="_Toc46502510"/>
      <w:bookmarkStart w:id="100" w:name="_Toc37462966"/>
      <w:r>
        <w:rPr>
          <w:rFonts w:eastAsia="MS Mincho"/>
        </w:rPr>
        <w:t>5.1.2</w:t>
      </w:r>
      <w:r>
        <w:rPr>
          <w:rFonts w:eastAsia="MS Mincho"/>
        </w:rPr>
        <w:tab/>
        <w:t>RLC entity re-establishment</w:t>
      </w:r>
      <w:bookmarkEnd w:id="97"/>
      <w:bookmarkEnd w:id="98"/>
      <w:bookmarkEnd w:id="99"/>
      <w:bookmarkEnd w:id="100"/>
    </w:p>
    <w:p w14:paraId="35CE7BBD" w14:textId="77777777" w:rsidR="005F74FE" w:rsidRDefault="00E80613">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4D6DD415" w14:textId="77777777" w:rsidR="005F74FE" w:rsidRDefault="00E80613">
      <w:pPr>
        <w:pStyle w:val="B1"/>
        <w:rPr>
          <w:lang w:eastAsia="ko-KR"/>
        </w:rPr>
      </w:pPr>
      <w:r>
        <w:rPr>
          <w:lang w:eastAsia="ko-KR"/>
        </w:rPr>
        <w:t>-</w:t>
      </w:r>
      <w:r>
        <w:rPr>
          <w:lang w:eastAsia="ko-KR"/>
        </w:rPr>
        <w:tab/>
        <w:t>discard all RLC SDUs, RLC SDU segments, and RLC PDUs, if any;</w:t>
      </w:r>
    </w:p>
    <w:p w14:paraId="096E0771" w14:textId="77777777" w:rsidR="005F74FE" w:rsidRDefault="00E80613">
      <w:pPr>
        <w:pStyle w:val="B1"/>
      </w:pPr>
      <w:r>
        <w:t>-</w:t>
      </w:r>
      <w:r>
        <w:tab/>
        <w:t>stop and reset all timers;</w:t>
      </w:r>
    </w:p>
    <w:p w14:paraId="5D203D69" w14:textId="77777777" w:rsidR="005F74FE" w:rsidRDefault="00E80613">
      <w:pPr>
        <w:pStyle w:val="B1"/>
      </w:pPr>
      <w:r>
        <w:t>-</w:t>
      </w:r>
      <w:r>
        <w:tab/>
        <w:t>reset all state variables to their initial values.</w:t>
      </w:r>
    </w:p>
    <w:p w14:paraId="38E0CA4C" w14:textId="77777777" w:rsidR="005F74FE" w:rsidRDefault="00E80613">
      <w:pPr>
        <w:pStyle w:val="3"/>
        <w:rPr>
          <w:rFonts w:eastAsia="MS Mincho"/>
        </w:rPr>
      </w:pPr>
      <w:bookmarkStart w:id="101" w:name="_Toc37462967"/>
      <w:bookmarkStart w:id="102" w:name="_Toc5722447"/>
      <w:bookmarkStart w:id="103" w:name="_Toc46502511"/>
      <w:bookmarkStart w:id="104" w:name="_Toc139052188"/>
      <w:r>
        <w:rPr>
          <w:rFonts w:eastAsia="MS Mincho"/>
        </w:rPr>
        <w:t>5.1.3</w:t>
      </w:r>
      <w:r>
        <w:rPr>
          <w:rFonts w:eastAsia="MS Mincho"/>
        </w:rPr>
        <w:tab/>
        <w:t>RLC entity release</w:t>
      </w:r>
      <w:bookmarkEnd w:id="101"/>
      <w:bookmarkEnd w:id="102"/>
      <w:bookmarkEnd w:id="103"/>
      <w:bookmarkEnd w:id="104"/>
    </w:p>
    <w:p w14:paraId="22BDA7B1" w14:textId="77777777" w:rsidR="005F74FE" w:rsidRDefault="00E80613">
      <w:pPr>
        <w:rPr>
          <w:lang w:eastAsia="ko-KR"/>
        </w:rPr>
      </w:pPr>
      <w:r>
        <w:t>When upper layers request an RLC entity release</w:t>
      </w:r>
      <w:r>
        <w:rPr>
          <w:lang w:eastAsia="ko-KR"/>
        </w:rPr>
        <w:t>, the UE shall:</w:t>
      </w:r>
    </w:p>
    <w:p w14:paraId="60D70239" w14:textId="77777777" w:rsidR="005F74FE" w:rsidRDefault="00E80613">
      <w:pPr>
        <w:pStyle w:val="B1"/>
        <w:rPr>
          <w:lang w:eastAsia="ko-KR"/>
        </w:rPr>
      </w:pPr>
      <w:r>
        <w:rPr>
          <w:lang w:eastAsia="ko-KR"/>
        </w:rPr>
        <w:t>-</w:t>
      </w:r>
      <w:r>
        <w:rPr>
          <w:lang w:eastAsia="ko-KR"/>
        </w:rPr>
        <w:tab/>
        <w:t>discard all RLC SDUs, RLC SDU segments, and RLC PDUs, if any;</w:t>
      </w:r>
    </w:p>
    <w:p w14:paraId="337D2524" w14:textId="77777777" w:rsidR="005F74FE" w:rsidRDefault="00E80613">
      <w:pPr>
        <w:pStyle w:val="B1"/>
        <w:rPr>
          <w:lang w:eastAsia="ko-KR"/>
        </w:rPr>
      </w:pPr>
      <w:r>
        <w:rPr>
          <w:lang w:eastAsia="ko-KR"/>
        </w:rPr>
        <w:t>-</w:t>
      </w:r>
      <w:r>
        <w:rPr>
          <w:lang w:eastAsia="ko-KR"/>
        </w:rPr>
        <w:tab/>
        <w:t>release the RLC entity.</w:t>
      </w:r>
    </w:p>
    <w:p w14:paraId="6306A726" w14:textId="77777777" w:rsidR="005F74FE" w:rsidRDefault="00E80613">
      <w:pPr>
        <w:pStyle w:val="NO"/>
        <w:rPr>
          <w:lang w:eastAsia="ko-KR"/>
        </w:rPr>
      </w:pPr>
      <w:bookmarkStart w:id="105" w:name="_Toc5722448"/>
      <w:r>
        <w:rPr>
          <w:lang w:eastAsia="ko-KR"/>
        </w:rPr>
        <w:t>NOTE:</w:t>
      </w:r>
      <w:r>
        <w:rPr>
          <w:lang w:eastAsia="ko-KR"/>
        </w:rPr>
        <w:tab/>
        <w:t>For groupcast and broadcast of NR sidelink communication or for SL-SRB4, the receiving UM RLC entity release is up to UE implementation.</w:t>
      </w:r>
    </w:p>
    <w:p w14:paraId="11474B2D" w14:textId="77777777" w:rsidR="005F74FE" w:rsidRDefault="00E80613">
      <w:pPr>
        <w:pStyle w:val="2"/>
      </w:pPr>
      <w:bookmarkStart w:id="106" w:name="_Toc37462968"/>
      <w:bookmarkStart w:id="107" w:name="_Toc46502512"/>
      <w:bookmarkStart w:id="108" w:name="_Toc139052189"/>
      <w:r>
        <w:rPr>
          <w:rFonts w:eastAsia="MS Mincho"/>
        </w:rPr>
        <w:t>5</w:t>
      </w:r>
      <w:r>
        <w:t>.2</w:t>
      </w:r>
      <w:r>
        <w:tab/>
      </w:r>
      <w:r>
        <w:rPr>
          <w:rFonts w:eastAsia="MS Mincho"/>
        </w:rPr>
        <w:t>Data transfer procedures</w:t>
      </w:r>
      <w:bookmarkEnd w:id="105"/>
      <w:bookmarkEnd w:id="106"/>
      <w:bookmarkEnd w:id="107"/>
      <w:bookmarkEnd w:id="108"/>
    </w:p>
    <w:p w14:paraId="771BC62D" w14:textId="77777777" w:rsidR="005F74FE" w:rsidRDefault="00E80613">
      <w:pPr>
        <w:pStyle w:val="3"/>
        <w:rPr>
          <w:rFonts w:eastAsia="MS Mincho"/>
        </w:rPr>
      </w:pPr>
      <w:bookmarkStart w:id="109" w:name="_Toc46502513"/>
      <w:bookmarkStart w:id="110" w:name="_Toc37462969"/>
      <w:bookmarkStart w:id="111" w:name="_Toc139052190"/>
      <w:bookmarkStart w:id="112" w:name="_Toc5722449"/>
      <w:r>
        <w:rPr>
          <w:rFonts w:eastAsia="MS Mincho"/>
        </w:rPr>
        <w:t>5</w:t>
      </w:r>
      <w:r>
        <w:t>.</w:t>
      </w:r>
      <w:r>
        <w:rPr>
          <w:rFonts w:eastAsia="MS Mincho"/>
        </w:rPr>
        <w:t>2</w:t>
      </w:r>
      <w:r>
        <w:t>.1</w:t>
      </w:r>
      <w:r>
        <w:tab/>
      </w:r>
      <w:r>
        <w:rPr>
          <w:rFonts w:eastAsia="MS Mincho"/>
        </w:rPr>
        <w:t>TM data transfer</w:t>
      </w:r>
      <w:bookmarkEnd w:id="109"/>
      <w:bookmarkEnd w:id="110"/>
      <w:bookmarkEnd w:id="111"/>
      <w:bookmarkEnd w:id="112"/>
    </w:p>
    <w:p w14:paraId="7F8E9B76" w14:textId="77777777" w:rsidR="005F74FE" w:rsidRDefault="00E80613">
      <w:pPr>
        <w:pStyle w:val="4"/>
        <w:rPr>
          <w:rFonts w:eastAsia="MS Mincho"/>
        </w:rPr>
      </w:pPr>
      <w:bookmarkStart w:id="113" w:name="_Toc5722450"/>
      <w:bookmarkStart w:id="114" w:name="_Toc37462970"/>
      <w:bookmarkStart w:id="115" w:name="_Toc46502514"/>
      <w:bookmarkStart w:id="116" w:name="_Toc139052191"/>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13"/>
      <w:bookmarkEnd w:id="114"/>
      <w:bookmarkEnd w:id="115"/>
      <w:bookmarkEnd w:id="116"/>
    </w:p>
    <w:p w14:paraId="1CEF0C75" w14:textId="77777777" w:rsidR="005F74FE" w:rsidRDefault="00E80613">
      <w:pPr>
        <w:pStyle w:val="5"/>
        <w:rPr>
          <w:rFonts w:eastAsia="MS Mincho"/>
        </w:rPr>
      </w:pPr>
      <w:bookmarkStart w:id="117" w:name="_Toc139052192"/>
      <w:bookmarkStart w:id="118" w:name="_Toc5722451"/>
      <w:bookmarkStart w:id="119" w:name="_Toc46502515"/>
      <w:bookmarkStart w:id="120" w:name="_Toc37462971"/>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17"/>
      <w:bookmarkEnd w:id="118"/>
      <w:bookmarkEnd w:id="119"/>
      <w:bookmarkEnd w:id="120"/>
    </w:p>
    <w:p w14:paraId="19BDB175" w14:textId="77777777" w:rsidR="005F74FE" w:rsidRDefault="00E80613">
      <w:r>
        <w:t>When submitting a new TMD PDU to lower layer, the transmitting TM RLC entity shall:</w:t>
      </w:r>
    </w:p>
    <w:p w14:paraId="1D4D9DE3" w14:textId="77777777" w:rsidR="005F74FE" w:rsidRDefault="00E80613">
      <w:pPr>
        <w:pStyle w:val="B1"/>
        <w:rPr>
          <w:lang w:eastAsia="ko-KR"/>
        </w:rPr>
      </w:pPr>
      <w:r>
        <w:t>-</w:t>
      </w:r>
      <w:r>
        <w:tab/>
      </w:r>
      <w:r>
        <w:rPr>
          <w:lang w:eastAsia="ko-KR"/>
        </w:rPr>
        <w:t>submit an RLC SDU without any modification to lower layer.</w:t>
      </w:r>
    </w:p>
    <w:p w14:paraId="45AED2C6" w14:textId="77777777" w:rsidR="005F74FE" w:rsidRDefault="00E80613">
      <w:pPr>
        <w:pStyle w:val="4"/>
        <w:rPr>
          <w:rFonts w:eastAsia="MS Mincho"/>
        </w:rPr>
      </w:pPr>
      <w:bookmarkStart w:id="121" w:name="_Toc37462972"/>
      <w:bookmarkStart w:id="122" w:name="_Toc5722452"/>
      <w:bookmarkStart w:id="123" w:name="_Toc46502516"/>
      <w:bookmarkStart w:id="124" w:name="_Toc139052193"/>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21"/>
      <w:bookmarkEnd w:id="122"/>
      <w:bookmarkEnd w:id="123"/>
      <w:bookmarkEnd w:id="124"/>
    </w:p>
    <w:p w14:paraId="5ED8D071" w14:textId="77777777" w:rsidR="005F74FE" w:rsidRDefault="00E80613">
      <w:pPr>
        <w:pStyle w:val="5"/>
        <w:rPr>
          <w:rFonts w:eastAsia="MS Mincho"/>
        </w:rPr>
      </w:pPr>
      <w:bookmarkStart w:id="125" w:name="_Toc46502517"/>
      <w:bookmarkStart w:id="126" w:name="_Toc139052194"/>
      <w:bookmarkStart w:id="127" w:name="_Toc5722453"/>
      <w:bookmarkStart w:id="128" w:name="_Toc37462973"/>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25"/>
      <w:bookmarkEnd w:id="126"/>
      <w:bookmarkEnd w:id="127"/>
      <w:bookmarkEnd w:id="128"/>
    </w:p>
    <w:p w14:paraId="3EC16913" w14:textId="77777777" w:rsidR="005F74FE" w:rsidRDefault="00E80613">
      <w:pPr>
        <w:rPr>
          <w:bCs/>
          <w:lang w:eastAsia="ko-KR"/>
        </w:rPr>
      </w:pPr>
      <w:r>
        <w:rPr>
          <w:bCs/>
          <w:lang w:eastAsia="ko-KR"/>
        </w:rPr>
        <w:t>When receiving a new TMD PDU from lower layer, the receiving TM RLC entity shall:</w:t>
      </w:r>
    </w:p>
    <w:p w14:paraId="1CE8D891" w14:textId="77777777" w:rsidR="005F74FE" w:rsidRDefault="00E80613">
      <w:pPr>
        <w:pStyle w:val="B1"/>
        <w:rPr>
          <w:bCs/>
          <w:lang w:eastAsia="ko-KR"/>
        </w:rPr>
      </w:pPr>
      <w:r>
        <w:rPr>
          <w:bCs/>
          <w:lang w:eastAsia="ko-KR"/>
        </w:rPr>
        <w:t>-</w:t>
      </w:r>
      <w:r>
        <w:rPr>
          <w:bCs/>
          <w:lang w:eastAsia="ko-KR"/>
        </w:rPr>
        <w:tab/>
        <w:t>deliver the TMD PDU without any modification to upper layer.</w:t>
      </w:r>
    </w:p>
    <w:p w14:paraId="2BC90446" w14:textId="77777777" w:rsidR="005F74FE" w:rsidRDefault="00E80613">
      <w:pPr>
        <w:pStyle w:val="3"/>
        <w:rPr>
          <w:rFonts w:eastAsia="MS Mincho"/>
        </w:rPr>
      </w:pPr>
      <w:bookmarkStart w:id="129" w:name="_Toc139052195"/>
      <w:bookmarkStart w:id="130" w:name="_Toc5722454"/>
      <w:bookmarkStart w:id="131" w:name="_Toc37462974"/>
      <w:bookmarkStart w:id="132" w:name="_Toc46502518"/>
      <w:r>
        <w:rPr>
          <w:rFonts w:eastAsia="MS Mincho"/>
        </w:rPr>
        <w:t>5.2.2</w:t>
      </w:r>
      <w:r>
        <w:rPr>
          <w:rFonts w:eastAsia="MS Mincho"/>
        </w:rPr>
        <w:tab/>
        <w:t>UM data transfer</w:t>
      </w:r>
      <w:bookmarkEnd w:id="129"/>
      <w:bookmarkEnd w:id="130"/>
      <w:bookmarkEnd w:id="131"/>
      <w:bookmarkEnd w:id="132"/>
    </w:p>
    <w:p w14:paraId="59B5C3D9" w14:textId="77777777" w:rsidR="005F74FE" w:rsidRDefault="00E80613">
      <w:pPr>
        <w:pStyle w:val="4"/>
        <w:rPr>
          <w:rFonts w:eastAsia="MS Mincho"/>
          <w:b/>
        </w:rPr>
      </w:pPr>
      <w:bookmarkStart w:id="133" w:name="_Toc5722455"/>
      <w:bookmarkStart w:id="134" w:name="_Toc37462975"/>
      <w:bookmarkStart w:id="135" w:name="_Toc46502519"/>
      <w:bookmarkStart w:id="136" w:name="_Toc139052196"/>
      <w:r>
        <w:rPr>
          <w:rFonts w:eastAsia="MS Mincho"/>
        </w:rPr>
        <w:t>5.2.2.1</w:t>
      </w:r>
      <w:r>
        <w:rPr>
          <w:rFonts w:eastAsia="MS Mincho"/>
        </w:rPr>
        <w:tab/>
        <w:t>Transmit operations</w:t>
      </w:r>
      <w:bookmarkEnd w:id="133"/>
      <w:bookmarkEnd w:id="134"/>
      <w:bookmarkEnd w:id="135"/>
      <w:bookmarkEnd w:id="136"/>
    </w:p>
    <w:p w14:paraId="2D27548B" w14:textId="77777777" w:rsidR="005F74FE" w:rsidRDefault="00E80613">
      <w:pPr>
        <w:pStyle w:val="5"/>
        <w:rPr>
          <w:rFonts w:eastAsia="MS Mincho"/>
        </w:rPr>
      </w:pPr>
      <w:bookmarkStart w:id="137" w:name="_Toc139052197"/>
      <w:bookmarkStart w:id="138" w:name="_Toc46502520"/>
      <w:bookmarkStart w:id="139" w:name="_Toc5722456"/>
      <w:bookmarkStart w:id="140" w:name="_Toc37462976"/>
      <w:r>
        <w:rPr>
          <w:rFonts w:eastAsia="MS Mincho"/>
        </w:rPr>
        <w:t>5.2.2.1.1</w:t>
      </w:r>
      <w:r>
        <w:rPr>
          <w:rFonts w:eastAsia="MS Mincho"/>
        </w:rPr>
        <w:tab/>
        <w:t>General</w:t>
      </w:r>
      <w:bookmarkEnd w:id="137"/>
      <w:bookmarkEnd w:id="138"/>
      <w:bookmarkEnd w:id="139"/>
      <w:bookmarkEnd w:id="140"/>
    </w:p>
    <w:p w14:paraId="58E323DF" w14:textId="77777777" w:rsidR="005F74FE" w:rsidRDefault="00E80613">
      <w:pPr>
        <w:rPr>
          <w:bCs/>
          <w:lang w:eastAsia="ko-KR"/>
        </w:rPr>
      </w:pPr>
      <w:r>
        <w:rPr>
          <w:bCs/>
          <w:lang w:eastAsia="ko-KR"/>
        </w:rPr>
        <w:t>When submitting a UMD PDU to lower layer, the transmitting UM RLC entity shall:</w:t>
      </w:r>
    </w:p>
    <w:p w14:paraId="1CE417E0" w14:textId="77777777" w:rsidR="005F74FE" w:rsidRDefault="00E80613">
      <w:pPr>
        <w:pStyle w:val="B1"/>
      </w:pPr>
      <w:r>
        <w:t>-</w:t>
      </w:r>
      <w:r>
        <w:tab/>
        <w:t>if the UMD PDU contains a segment of an RLC SDU, set the SN of the UMD PDU to TX_Next;</w:t>
      </w:r>
    </w:p>
    <w:p w14:paraId="7574BB7F" w14:textId="77777777" w:rsidR="005F74FE" w:rsidRDefault="00E80613">
      <w:pPr>
        <w:pStyle w:val="B1"/>
      </w:pPr>
      <w:r>
        <w:t>-</w:t>
      </w:r>
      <w:r>
        <w:tab/>
        <w:t>if the UMD PDU contains a segment that maps to the last byte of an RLC SDU, then increment TX_Next by one.</w:t>
      </w:r>
    </w:p>
    <w:p w14:paraId="1A49F026" w14:textId="77777777" w:rsidR="005F74FE" w:rsidRDefault="00E80613">
      <w:pPr>
        <w:pStyle w:val="4"/>
        <w:rPr>
          <w:rFonts w:eastAsia="MS Mincho"/>
          <w:b/>
        </w:rPr>
      </w:pPr>
      <w:bookmarkStart w:id="141" w:name="_Toc5722457"/>
      <w:bookmarkStart w:id="142" w:name="_Toc37462977"/>
      <w:bookmarkStart w:id="143" w:name="_Toc46502521"/>
      <w:bookmarkStart w:id="144" w:name="_Toc139052198"/>
      <w:r>
        <w:rPr>
          <w:rFonts w:eastAsia="MS Mincho"/>
        </w:rPr>
        <w:t>5.2.2.2</w:t>
      </w:r>
      <w:r>
        <w:rPr>
          <w:rFonts w:eastAsia="MS Mincho"/>
        </w:rPr>
        <w:tab/>
        <w:t>Receive operations</w:t>
      </w:r>
      <w:bookmarkEnd w:id="141"/>
      <w:bookmarkEnd w:id="142"/>
      <w:bookmarkEnd w:id="143"/>
      <w:bookmarkEnd w:id="144"/>
    </w:p>
    <w:p w14:paraId="218EA2C5" w14:textId="77777777" w:rsidR="005F74FE" w:rsidRDefault="00E80613">
      <w:pPr>
        <w:pStyle w:val="5"/>
        <w:rPr>
          <w:rFonts w:eastAsia="MS Mincho"/>
        </w:rPr>
      </w:pPr>
      <w:bookmarkStart w:id="145" w:name="_Toc139052199"/>
      <w:bookmarkStart w:id="146" w:name="_Toc46502522"/>
      <w:bookmarkStart w:id="147" w:name="_Toc5722458"/>
      <w:bookmarkStart w:id="148" w:name="_Toc37462978"/>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145"/>
      <w:bookmarkEnd w:id="146"/>
      <w:bookmarkEnd w:id="147"/>
      <w:bookmarkEnd w:id="148"/>
    </w:p>
    <w:p w14:paraId="7807258C" w14:textId="77777777" w:rsidR="005F74FE" w:rsidRDefault="00E80613">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45385EB9" w14:textId="77777777" w:rsidR="005F74FE" w:rsidRDefault="00E80613">
      <w:pPr>
        <w:pStyle w:val="B1"/>
      </w:pPr>
      <w:r>
        <w:t>-</w:t>
      </w:r>
      <w:r>
        <w:tab/>
        <w:t>a SN falls within the reassembly window if (RX_Next_Highest – UM_Window_Size) &lt;= SN &lt;RX_Next_Highest;</w:t>
      </w:r>
    </w:p>
    <w:p w14:paraId="1E96CA95" w14:textId="77777777" w:rsidR="005F74FE" w:rsidRDefault="00E80613">
      <w:pPr>
        <w:pStyle w:val="B1"/>
      </w:pPr>
      <w:r>
        <w:t>-</w:t>
      </w:r>
      <w:r>
        <w:tab/>
        <w:t>a SN falls outside of the reassembly window otherwise.</w:t>
      </w:r>
    </w:p>
    <w:p w14:paraId="19E674C6" w14:textId="77777777" w:rsidR="005F74FE" w:rsidRDefault="00E80613">
      <w:pPr>
        <w:rPr>
          <w:bCs/>
          <w:lang w:eastAsia="ko-KR"/>
        </w:rPr>
      </w:pPr>
      <w:r>
        <w:rPr>
          <w:bCs/>
          <w:lang w:eastAsia="ko-KR"/>
        </w:rPr>
        <w:t>When receiving an UMD PDU from lower layer, the receiving UM RLC entity shall:</w:t>
      </w:r>
    </w:p>
    <w:p w14:paraId="391A7DB6" w14:textId="77777777" w:rsidR="005F74FE" w:rsidRDefault="00E80613">
      <w:pPr>
        <w:pStyle w:val="B1"/>
      </w:pPr>
      <w:r>
        <w:t>-</w:t>
      </w:r>
      <w:r>
        <w:tab/>
        <w:t>either deliver the UMD PDU to upper layer after removing the RLC header, discard the received UMD PDU, or place it in the reception buffer (see clause 5.2.2.2.2);</w:t>
      </w:r>
    </w:p>
    <w:p w14:paraId="48558848" w14:textId="77777777" w:rsidR="005F74FE" w:rsidRDefault="00E80613">
      <w:pPr>
        <w:pStyle w:val="B1"/>
      </w:pPr>
      <w:r>
        <w:t>-</w:t>
      </w:r>
      <w:r>
        <w:tab/>
        <w:t>if the received UMD PDU was placed in the reception buffer:</w:t>
      </w:r>
    </w:p>
    <w:p w14:paraId="145A11D8" w14:textId="77777777" w:rsidR="005F74FE" w:rsidRDefault="00E80613">
      <w:pPr>
        <w:pStyle w:val="B2"/>
        <w:ind w:left="850"/>
      </w:pPr>
      <w:r>
        <w:t>-</w:t>
      </w:r>
      <w:r>
        <w:tab/>
        <w:t xml:space="preserve">update state variables, reassemble and deliver RLC SDUs to upper layer and start/stop </w:t>
      </w:r>
      <w:r>
        <w:rPr>
          <w:i/>
        </w:rPr>
        <w:t>t-Reassembly</w:t>
      </w:r>
      <w:r>
        <w:t xml:space="preserve"> as needed (see clause 5.2.2.2.3).</w:t>
      </w:r>
    </w:p>
    <w:p w14:paraId="5E6B3D38" w14:textId="77777777" w:rsidR="005F74FE" w:rsidRDefault="00E80613">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53187E8F" w14:textId="77777777" w:rsidR="005F74FE" w:rsidRDefault="00E80613">
      <w:pPr>
        <w:pStyle w:val="B1"/>
      </w:pPr>
      <w:r>
        <w:t>-</w:t>
      </w:r>
      <w:r>
        <w:tab/>
        <w:t xml:space="preserve">update state variables, discard RLC SDU segments and start </w:t>
      </w:r>
      <w:r>
        <w:rPr>
          <w:i/>
        </w:rPr>
        <w:t>t-Reassembly</w:t>
      </w:r>
      <w:r>
        <w:t xml:space="preserve"> as needed (see clause 5.2.2.2.4).</w:t>
      </w:r>
    </w:p>
    <w:p w14:paraId="6DBC1F65" w14:textId="77777777" w:rsidR="005F74FE" w:rsidRDefault="00E80613">
      <w:pPr>
        <w:pStyle w:val="5"/>
        <w:rPr>
          <w:rFonts w:eastAsia="MS Mincho"/>
        </w:rPr>
      </w:pPr>
      <w:bookmarkStart w:id="149" w:name="_Toc37462979"/>
      <w:bookmarkStart w:id="150" w:name="_Toc5722459"/>
      <w:bookmarkStart w:id="151" w:name="_Toc46502523"/>
      <w:bookmarkStart w:id="152" w:name="_Toc139052200"/>
      <w:r>
        <w:rPr>
          <w:rFonts w:eastAsia="MS Mincho"/>
        </w:rPr>
        <w:t>5.2.2.2.2</w:t>
      </w:r>
      <w:r>
        <w:rPr>
          <w:rFonts w:eastAsia="MS Mincho"/>
        </w:rPr>
        <w:tab/>
        <w:t>Actions when an UMD PDU is received from lower layer</w:t>
      </w:r>
      <w:bookmarkEnd w:id="149"/>
      <w:bookmarkEnd w:id="150"/>
      <w:bookmarkEnd w:id="151"/>
      <w:bookmarkEnd w:id="152"/>
    </w:p>
    <w:p w14:paraId="650D51A9" w14:textId="77777777" w:rsidR="005F74FE" w:rsidRDefault="00E80613">
      <w:pPr>
        <w:rPr>
          <w:bCs/>
          <w:lang w:eastAsia="ko-KR"/>
        </w:rPr>
      </w:pPr>
      <w:r>
        <w:rPr>
          <w:bCs/>
          <w:lang w:eastAsia="ko-KR"/>
        </w:rPr>
        <w:t>When an UMD PDU is received from lower layer, the receiving UM RLC entity shall:</w:t>
      </w:r>
    </w:p>
    <w:p w14:paraId="4B02B6DB" w14:textId="77777777" w:rsidR="005F74FE" w:rsidRDefault="00E80613">
      <w:pPr>
        <w:pStyle w:val="B1"/>
        <w:ind w:left="567"/>
      </w:pPr>
      <w:r>
        <w:t>-</w:t>
      </w:r>
      <w:r>
        <w:tab/>
        <w:t>if the UMD PDU header does not contain an SN:</w:t>
      </w:r>
    </w:p>
    <w:p w14:paraId="422DD011" w14:textId="77777777" w:rsidR="005F74FE" w:rsidRDefault="00E80613">
      <w:pPr>
        <w:pStyle w:val="B2"/>
        <w:ind w:left="850"/>
      </w:pPr>
      <w:r>
        <w:t>-</w:t>
      </w:r>
      <w:r>
        <w:tab/>
        <w:t>remove the RLC header and deliver the RLC SDU to upper layer.</w:t>
      </w:r>
    </w:p>
    <w:p w14:paraId="7293F437" w14:textId="77777777" w:rsidR="005F74FE" w:rsidRDefault="00E80613">
      <w:pPr>
        <w:pStyle w:val="B1"/>
        <w:ind w:left="567"/>
      </w:pPr>
      <w:r>
        <w:t>-</w:t>
      </w:r>
      <w:r>
        <w:tab/>
        <w:t>else if (RX_Next_Highest – UM_Window_Size) &lt;= SN &lt; RX_Next_Reassembly:</w:t>
      </w:r>
    </w:p>
    <w:p w14:paraId="310CCC3B" w14:textId="77777777" w:rsidR="005F74FE" w:rsidRDefault="00E80613">
      <w:pPr>
        <w:pStyle w:val="B2"/>
        <w:ind w:left="850"/>
      </w:pPr>
      <w:r>
        <w:t>-</w:t>
      </w:r>
      <w:r>
        <w:tab/>
        <w:t>discard the received UMD PDU.</w:t>
      </w:r>
    </w:p>
    <w:p w14:paraId="5303BCCA" w14:textId="77777777" w:rsidR="005F74FE" w:rsidRDefault="00E80613">
      <w:pPr>
        <w:pStyle w:val="B1"/>
        <w:ind w:left="567"/>
      </w:pPr>
      <w:r>
        <w:t>-</w:t>
      </w:r>
      <w:r>
        <w:tab/>
        <w:t>else:</w:t>
      </w:r>
    </w:p>
    <w:p w14:paraId="516E648D" w14:textId="77777777" w:rsidR="005F74FE" w:rsidRDefault="00E80613">
      <w:pPr>
        <w:pStyle w:val="B2"/>
        <w:ind w:left="850"/>
      </w:pPr>
      <w:r>
        <w:t>-</w:t>
      </w:r>
      <w:r>
        <w:tab/>
        <w:t>place the received UMD PDU in the reception buffer.</w:t>
      </w:r>
    </w:p>
    <w:p w14:paraId="131466E4" w14:textId="77777777" w:rsidR="005F74FE" w:rsidRDefault="00E80613">
      <w:pPr>
        <w:pStyle w:val="5"/>
        <w:rPr>
          <w:rFonts w:eastAsia="MS Mincho"/>
        </w:rPr>
      </w:pPr>
      <w:bookmarkStart w:id="153" w:name="_Toc5722460"/>
      <w:bookmarkStart w:id="154" w:name="_Toc46502524"/>
      <w:bookmarkStart w:id="155" w:name="_Toc37462980"/>
      <w:bookmarkStart w:id="156" w:name="_Toc139052201"/>
      <w:r>
        <w:rPr>
          <w:rFonts w:eastAsia="MS Mincho"/>
        </w:rPr>
        <w:lastRenderedPageBreak/>
        <w:t>5.2.2.2.3</w:t>
      </w:r>
      <w:r>
        <w:rPr>
          <w:rFonts w:eastAsia="MS Mincho"/>
        </w:rPr>
        <w:tab/>
        <w:t>Actions when an UMD PDU is placed in the reception buffer</w:t>
      </w:r>
      <w:bookmarkEnd w:id="153"/>
      <w:bookmarkEnd w:id="154"/>
      <w:bookmarkEnd w:id="155"/>
      <w:bookmarkEnd w:id="156"/>
    </w:p>
    <w:p w14:paraId="10BC015D" w14:textId="77777777" w:rsidR="005F74FE" w:rsidRDefault="00E80613">
      <w:pPr>
        <w:rPr>
          <w:bCs/>
          <w:lang w:eastAsia="ko-KR"/>
        </w:rPr>
      </w:pPr>
      <w:r>
        <w:rPr>
          <w:bCs/>
          <w:lang w:eastAsia="ko-KR"/>
        </w:rPr>
        <w:t>When an UMD PDU with SN = x is placed in the reception buffer, the receiving UM RLC entity shall:</w:t>
      </w:r>
    </w:p>
    <w:p w14:paraId="178CF9AC" w14:textId="77777777" w:rsidR="005F74FE" w:rsidRDefault="00E80613">
      <w:pPr>
        <w:pStyle w:val="B1"/>
        <w:rPr>
          <w:bCs/>
        </w:rPr>
      </w:pPr>
      <w:r>
        <w:t>-</w:t>
      </w:r>
      <w:r>
        <w:tab/>
        <w:t>if all byte segments with SN = x are received:</w:t>
      </w:r>
    </w:p>
    <w:p w14:paraId="1652E765" w14:textId="77777777" w:rsidR="005F74FE" w:rsidRDefault="00E80613">
      <w:pPr>
        <w:pStyle w:val="B2"/>
      </w:pPr>
      <w:r>
        <w:t>-</w:t>
      </w:r>
      <w:r>
        <w:tab/>
        <w:t>reassemble the RLC SDU from all byte segments with SN = x, remove RLC headers and deliver the reassembled RLC SDU to upper layer;</w:t>
      </w:r>
    </w:p>
    <w:p w14:paraId="0583D21B" w14:textId="77777777" w:rsidR="005F74FE" w:rsidRDefault="00E80613">
      <w:pPr>
        <w:pStyle w:val="B2"/>
      </w:pPr>
      <w:r>
        <w:t>-</w:t>
      </w:r>
      <w:r>
        <w:tab/>
        <w:t>if x = RX_Next_Reassembly:</w:t>
      </w:r>
    </w:p>
    <w:p w14:paraId="2D200311" w14:textId="77777777" w:rsidR="005F74FE" w:rsidRDefault="00E80613">
      <w:pPr>
        <w:pStyle w:val="B3"/>
      </w:pPr>
      <w:r>
        <w:t>-</w:t>
      </w:r>
      <w:r>
        <w:tab/>
        <w:t>update RX_Next_Reassembly to the SN of the first SN &gt; current RX_Next_Reassembly that has not been reassembled and delivered to upper layer.</w:t>
      </w:r>
    </w:p>
    <w:p w14:paraId="402271ED" w14:textId="77777777" w:rsidR="005F74FE" w:rsidRDefault="00E80613">
      <w:pPr>
        <w:pStyle w:val="B1"/>
      </w:pPr>
      <w:r>
        <w:t>-</w:t>
      </w:r>
      <w:r>
        <w:tab/>
        <w:t>else if x falls outside of the reassembly window:</w:t>
      </w:r>
    </w:p>
    <w:p w14:paraId="04796745" w14:textId="77777777" w:rsidR="005F74FE" w:rsidRDefault="00E80613">
      <w:pPr>
        <w:pStyle w:val="B2"/>
      </w:pPr>
      <w:r>
        <w:t>-</w:t>
      </w:r>
      <w:r>
        <w:tab/>
        <w:t>update RX_Next_Highest to x + 1;</w:t>
      </w:r>
    </w:p>
    <w:p w14:paraId="407B7132" w14:textId="77777777" w:rsidR="005F74FE" w:rsidRDefault="00E80613">
      <w:pPr>
        <w:pStyle w:val="B2"/>
      </w:pPr>
      <w:r>
        <w:t>-</w:t>
      </w:r>
      <w:r>
        <w:tab/>
        <w:t>discard any UMD PDUs with SN that falls outside of the reassembly window;</w:t>
      </w:r>
    </w:p>
    <w:p w14:paraId="5AB26EAB" w14:textId="77777777" w:rsidR="005F74FE" w:rsidRDefault="00E80613">
      <w:pPr>
        <w:pStyle w:val="B2"/>
      </w:pPr>
      <w:r>
        <w:t>-</w:t>
      </w:r>
      <w:r>
        <w:tab/>
        <w:t>if RX_Next_Reassembly falls outside of the reassembly window:</w:t>
      </w:r>
    </w:p>
    <w:p w14:paraId="0A4C785B" w14:textId="77777777" w:rsidR="005F74FE" w:rsidRDefault="00E80613">
      <w:pPr>
        <w:pStyle w:val="B3"/>
      </w:pPr>
      <w:r>
        <w:t>-</w:t>
      </w:r>
      <w:r>
        <w:tab/>
        <w:t>set RX_Next_Reassembly to the SN of the first SN &gt;= (RX_Next_Highest – UM_Window_Size) that has not been reassembled and delivered to upper layer.</w:t>
      </w:r>
    </w:p>
    <w:p w14:paraId="32B1F38E" w14:textId="77777777" w:rsidR="005F74FE" w:rsidRDefault="00E80613">
      <w:pPr>
        <w:pStyle w:val="B1"/>
      </w:pPr>
      <w:r>
        <w:t>-</w:t>
      </w:r>
      <w:r>
        <w:tab/>
        <w:t xml:space="preserve">if </w:t>
      </w:r>
      <w:r>
        <w:rPr>
          <w:i/>
        </w:rPr>
        <w:t>t-Reassembly</w:t>
      </w:r>
      <w:r>
        <w:t xml:space="preserve"> is running:</w:t>
      </w:r>
    </w:p>
    <w:p w14:paraId="6FD966C6" w14:textId="77777777" w:rsidR="005F74FE" w:rsidRDefault="00E80613">
      <w:pPr>
        <w:pStyle w:val="B2"/>
        <w:rPr>
          <w:bCs/>
        </w:rPr>
      </w:pPr>
      <w:r>
        <w:t>-</w:t>
      </w:r>
      <w:r>
        <w:tab/>
        <w:t>if RX_Timer_Trigger &lt;= RX_Next_Reassembly; or</w:t>
      </w:r>
    </w:p>
    <w:p w14:paraId="0248B21E" w14:textId="77777777" w:rsidR="005F74FE" w:rsidRDefault="00E80613">
      <w:pPr>
        <w:pStyle w:val="B2"/>
      </w:pPr>
      <w:r>
        <w:t>-</w:t>
      </w:r>
      <w:r>
        <w:tab/>
        <w:t>if RX_Timer_Trigger falls outside of the reassembly window and RX_Timer_Trigger is not equal to RX_Next_Highest; or</w:t>
      </w:r>
    </w:p>
    <w:p w14:paraId="39E5E9DD" w14:textId="77777777" w:rsidR="005F74FE" w:rsidRDefault="00E80613">
      <w:pPr>
        <w:pStyle w:val="B2"/>
      </w:pPr>
      <w:r>
        <w:t>-</w:t>
      </w:r>
      <w:r>
        <w:tab/>
        <w:t>if RX_Next_Highest = RX_Next_Reassembly + 1 and there is no missing byte segment of the RLC SDU associated with SN = RX_Next_Reassembly before the last byte of all received segments of this RLC SDU:</w:t>
      </w:r>
    </w:p>
    <w:p w14:paraId="44498945" w14:textId="77777777" w:rsidR="005F74FE" w:rsidRDefault="00E80613">
      <w:pPr>
        <w:pStyle w:val="B3"/>
        <w:rPr>
          <w:bCs/>
        </w:rPr>
      </w:pPr>
      <w:r>
        <w:t>-</w:t>
      </w:r>
      <w:r>
        <w:tab/>
        <w:t xml:space="preserve">stop and reset </w:t>
      </w:r>
      <w:r>
        <w:rPr>
          <w:i/>
        </w:rPr>
        <w:t>t-Reassembly</w:t>
      </w:r>
      <w:r>
        <w:t>.</w:t>
      </w:r>
    </w:p>
    <w:p w14:paraId="5423FF92" w14:textId="77777777" w:rsidR="005F74FE" w:rsidRDefault="00E80613">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04106646" w14:textId="77777777" w:rsidR="005F74FE" w:rsidRDefault="00E80613">
      <w:pPr>
        <w:pStyle w:val="B2"/>
      </w:pPr>
      <w:r>
        <w:t>-</w:t>
      </w:r>
      <w:r>
        <w:tab/>
        <w:t>if RX_Next_Highest &gt; RX_Next_Reassembly + 1; or</w:t>
      </w:r>
    </w:p>
    <w:p w14:paraId="043043EE" w14:textId="77777777" w:rsidR="005F74FE" w:rsidRDefault="00E80613">
      <w:pPr>
        <w:pStyle w:val="B2"/>
      </w:pPr>
      <w:r>
        <w:t>-</w:t>
      </w:r>
      <w:r>
        <w:tab/>
        <w:t>if RX_Next_Highest = RX_Next_Reassembly + 1 and there is at least one missing byte segment of the RLC SDU associated with SN = RX_Next_Reassembly before the last byte of all received segments of this RLC SDU:</w:t>
      </w:r>
    </w:p>
    <w:p w14:paraId="4AAAB34A" w14:textId="77777777" w:rsidR="005F74FE" w:rsidRDefault="00E80613">
      <w:pPr>
        <w:pStyle w:val="B3"/>
        <w:rPr>
          <w:bCs/>
        </w:rPr>
      </w:pPr>
      <w:r>
        <w:t>-</w:t>
      </w:r>
      <w:r>
        <w:tab/>
        <w:t xml:space="preserve">start </w:t>
      </w:r>
      <w:r>
        <w:rPr>
          <w:i/>
        </w:rPr>
        <w:t>t-Reassembly</w:t>
      </w:r>
      <w:r>
        <w:t>;</w:t>
      </w:r>
    </w:p>
    <w:p w14:paraId="11ACEFB5" w14:textId="77777777" w:rsidR="005F74FE" w:rsidRDefault="00E80613">
      <w:pPr>
        <w:pStyle w:val="B3"/>
        <w:rPr>
          <w:bCs/>
        </w:rPr>
      </w:pPr>
      <w:r>
        <w:t>-</w:t>
      </w:r>
      <w:r>
        <w:tab/>
        <w:t>set RX_Timer_Trigger to RX_Next_Highest.</w:t>
      </w:r>
    </w:p>
    <w:p w14:paraId="3274B3B8" w14:textId="77777777" w:rsidR="005F74FE" w:rsidRDefault="00E80613">
      <w:pPr>
        <w:pStyle w:val="5"/>
        <w:rPr>
          <w:rFonts w:eastAsia="MS Mincho"/>
        </w:rPr>
      </w:pPr>
      <w:bookmarkStart w:id="157" w:name="_Toc5722461"/>
      <w:bookmarkStart w:id="158" w:name="_Toc139052202"/>
      <w:bookmarkStart w:id="159" w:name="_Toc37462981"/>
      <w:bookmarkStart w:id="160" w:name="_Toc46502525"/>
      <w:r>
        <w:rPr>
          <w:rFonts w:eastAsia="MS Mincho"/>
        </w:rPr>
        <w:t>5.2.2.2.4</w:t>
      </w:r>
      <w:r>
        <w:rPr>
          <w:rFonts w:eastAsia="MS Mincho"/>
        </w:rPr>
        <w:tab/>
        <w:t>Actions when t-Reassembly expires</w:t>
      </w:r>
      <w:bookmarkEnd w:id="157"/>
      <w:bookmarkEnd w:id="158"/>
      <w:bookmarkEnd w:id="159"/>
      <w:bookmarkEnd w:id="160"/>
    </w:p>
    <w:p w14:paraId="421F5FD4" w14:textId="77777777" w:rsidR="005F74FE" w:rsidRDefault="00E80613">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48AC1484" w14:textId="77777777" w:rsidR="005F74FE" w:rsidRDefault="00E80613">
      <w:pPr>
        <w:pStyle w:val="B1"/>
      </w:pPr>
      <w:r>
        <w:t>-</w:t>
      </w:r>
      <w:r>
        <w:tab/>
        <w:t>update RX_Next_Reassembly to the SN of the first SN &gt;= RX_Timer_Trigger that has not been reassembled;</w:t>
      </w:r>
    </w:p>
    <w:p w14:paraId="0C9BF741" w14:textId="77777777" w:rsidR="005F74FE" w:rsidRDefault="00E80613">
      <w:pPr>
        <w:pStyle w:val="B1"/>
      </w:pPr>
      <w:r>
        <w:t>-</w:t>
      </w:r>
      <w:r>
        <w:tab/>
        <w:t>discard all segments with SN &lt; updated RX_Next_Reassembly;</w:t>
      </w:r>
    </w:p>
    <w:p w14:paraId="56693049" w14:textId="77777777" w:rsidR="005F74FE" w:rsidRDefault="00E80613">
      <w:pPr>
        <w:pStyle w:val="B1"/>
      </w:pPr>
      <w:r>
        <w:t>-</w:t>
      </w:r>
      <w:r>
        <w:tab/>
        <w:t>if RX_Next_Highest &gt; RX_Next_Reassembly + 1; or</w:t>
      </w:r>
    </w:p>
    <w:p w14:paraId="1C6E38CA" w14:textId="77777777" w:rsidR="005F74FE" w:rsidRDefault="00E80613">
      <w:pPr>
        <w:pStyle w:val="B1"/>
      </w:pPr>
      <w:r>
        <w:t>-</w:t>
      </w:r>
      <w:r>
        <w:tab/>
        <w:t>if RX_Next_Highest = RX_Next_Reassembly + 1 and there is at least one missing byte segment of the RLC SDU associated with SN = RX_Next_Reassembly before the last byte of all received segments of this RLC SDU:</w:t>
      </w:r>
    </w:p>
    <w:p w14:paraId="4B854FCF" w14:textId="77777777" w:rsidR="005F74FE" w:rsidRDefault="00E80613">
      <w:pPr>
        <w:pStyle w:val="B2"/>
      </w:pPr>
      <w:r>
        <w:t>-</w:t>
      </w:r>
      <w:r>
        <w:tab/>
        <w:t>start t-Reassembly;</w:t>
      </w:r>
    </w:p>
    <w:p w14:paraId="54539B67" w14:textId="77777777" w:rsidR="005F74FE" w:rsidRDefault="00E80613">
      <w:pPr>
        <w:pStyle w:val="B2"/>
      </w:pPr>
      <w:r>
        <w:t>-</w:t>
      </w:r>
      <w:r>
        <w:tab/>
        <w:t>set RX_Timer_Trigger to RX_Next_Highest.</w:t>
      </w:r>
    </w:p>
    <w:p w14:paraId="267DAB24" w14:textId="77777777" w:rsidR="005F74FE" w:rsidRDefault="00E80613">
      <w:pPr>
        <w:pStyle w:val="3"/>
        <w:rPr>
          <w:rFonts w:eastAsia="MS Mincho"/>
        </w:rPr>
      </w:pPr>
      <w:bookmarkStart w:id="161" w:name="_Toc37462982"/>
      <w:bookmarkStart w:id="162" w:name="_Toc139052203"/>
      <w:bookmarkStart w:id="163" w:name="_Toc5722462"/>
      <w:bookmarkStart w:id="164" w:name="_Toc46502526"/>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161"/>
      <w:bookmarkEnd w:id="162"/>
      <w:bookmarkEnd w:id="163"/>
      <w:bookmarkEnd w:id="164"/>
    </w:p>
    <w:p w14:paraId="3E1B4D0F" w14:textId="77777777" w:rsidR="005F74FE" w:rsidRDefault="00E80613">
      <w:pPr>
        <w:pStyle w:val="4"/>
        <w:rPr>
          <w:rFonts w:eastAsia="MS Mincho"/>
        </w:rPr>
      </w:pPr>
      <w:bookmarkStart w:id="165" w:name="_Toc37462983"/>
      <w:bookmarkStart w:id="166" w:name="_Toc5722463"/>
      <w:bookmarkStart w:id="167" w:name="_Toc139052204"/>
      <w:bookmarkStart w:id="168" w:name="_Toc46502527"/>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165"/>
      <w:bookmarkEnd w:id="166"/>
      <w:bookmarkEnd w:id="167"/>
      <w:bookmarkEnd w:id="168"/>
    </w:p>
    <w:p w14:paraId="38680F24" w14:textId="77777777" w:rsidR="005F74FE" w:rsidRDefault="00E80613">
      <w:pPr>
        <w:pStyle w:val="5"/>
        <w:rPr>
          <w:rFonts w:eastAsia="MS Mincho"/>
        </w:rPr>
      </w:pPr>
      <w:bookmarkStart w:id="169" w:name="_Toc5722464"/>
      <w:bookmarkStart w:id="170" w:name="_Toc46502528"/>
      <w:bookmarkStart w:id="171" w:name="_Toc139052205"/>
      <w:bookmarkStart w:id="172" w:name="_Toc37462984"/>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169"/>
      <w:bookmarkEnd w:id="170"/>
      <w:bookmarkEnd w:id="171"/>
      <w:bookmarkEnd w:id="172"/>
    </w:p>
    <w:p w14:paraId="0B19B7FD" w14:textId="77777777" w:rsidR="005F74FE" w:rsidRDefault="00E80613">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74B42B91" w14:textId="77777777" w:rsidR="005F74FE" w:rsidRDefault="00E80613">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3EF83E88" w14:textId="77777777" w:rsidR="005F74FE" w:rsidRDefault="00E80613">
      <w:pPr>
        <w:pStyle w:val="B1"/>
      </w:pPr>
      <w:r>
        <w:t>-</w:t>
      </w:r>
      <w:r>
        <w:tab/>
        <w:t>a SN falls within the transmitting window if TX_Next_Ack &lt;= SN &lt; TX_Next_Ack + AM_Window_Size;</w:t>
      </w:r>
    </w:p>
    <w:p w14:paraId="5483ADC3" w14:textId="77777777" w:rsidR="005F74FE" w:rsidRDefault="00E80613">
      <w:pPr>
        <w:pStyle w:val="B1"/>
      </w:pPr>
      <w:r>
        <w:t>-</w:t>
      </w:r>
      <w:r>
        <w:tab/>
        <w:t>a SN falls outside of the transmitting window otherwise.</w:t>
      </w:r>
    </w:p>
    <w:p w14:paraId="5AAE012F" w14:textId="77777777" w:rsidR="005F74FE" w:rsidRDefault="00E80613">
      <w:pPr>
        <w:rPr>
          <w:bCs/>
          <w:lang w:eastAsia="ko-KR"/>
        </w:rPr>
      </w:pPr>
      <w:r>
        <w:rPr>
          <w:bCs/>
          <w:lang w:eastAsia="ko-KR"/>
        </w:rPr>
        <w:t>The transmitting side of an AM RLC entity shall not submit to lower layer any AMD PDU whose SN falls outside of the transmitting window.</w:t>
      </w:r>
    </w:p>
    <w:p w14:paraId="60703EC4" w14:textId="77777777" w:rsidR="005F74FE" w:rsidRDefault="00E80613">
      <w:pPr>
        <w:rPr>
          <w:bCs/>
          <w:lang w:eastAsia="ko-KR"/>
        </w:rPr>
      </w:pPr>
      <w:r>
        <w:rPr>
          <w:bCs/>
          <w:lang w:eastAsia="ko-KR"/>
        </w:rPr>
        <w:t>For each RLC SDU received from the upper layer, the AM RLC entity shall:</w:t>
      </w:r>
    </w:p>
    <w:p w14:paraId="4D24C51C" w14:textId="77777777" w:rsidR="005F74FE" w:rsidRDefault="00E80613">
      <w:pPr>
        <w:pStyle w:val="B1"/>
        <w:rPr>
          <w:lang w:eastAsia="ko-KR"/>
        </w:rPr>
      </w:pPr>
      <w:r>
        <w:t>-</w:t>
      </w:r>
      <w:r>
        <w:tab/>
        <w:t>associate a SN with the RLC SDU equal to TX_Next and construct an AMD PDU by setting the SN of the AMD PDU to TX_Next;</w:t>
      </w:r>
    </w:p>
    <w:p w14:paraId="16AAB032" w14:textId="77777777" w:rsidR="005F74FE" w:rsidRDefault="00E80613">
      <w:pPr>
        <w:pStyle w:val="B1"/>
        <w:rPr>
          <w:bCs/>
          <w:lang w:eastAsia="ko-KR"/>
        </w:rPr>
      </w:pPr>
      <w:r>
        <w:t>-</w:t>
      </w:r>
      <w:r>
        <w:tab/>
        <w:t>increment TX_Next by one.</w:t>
      </w:r>
    </w:p>
    <w:p w14:paraId="2D362CA8" w14:textId="77777777" w:rsidR="005F74FE" w:rsidRDefault="00E80613">
      <w:pPr>
        <w:rPr>
          <w:bCs/>
          <w:lang w:eastAsia="ko-KR"/>
        </w:rPr>
      </w:pPr>
      <w:r>
        <w:rPr>
          <w:bCs/>
          <w:lang w:eastAsia="ko-KR"/>
        </w:rPr>
        <w:t>When submitting an AMD PDU that contains a segment of an RLC SDU, to lower layer, the transmitting side of an AM RLC entity shall:</w:t>
      </w:r>
    </w:p>
    <w:p w14:paraId="125BEF3E" w14:textId="77777777" w:rsidR="005F74FE" w:rsidRDefault="00E80613">
      <w:pPr>
        <w:pStyle w:val="B1"/>
      </w:pPr>
      <w:r>
        <w:t>-</w:t>
      </w:r>
      <w:r>
        <w:tab/>
        <w:t>set the SN of the AMD PDU to the SN of the corresponding RLC SDU.</w:t>
      </w:r>
    </w:p>
    <w:p w14:paraId="6BF5D891" w14:textId="77777777" w:rsidR="005F74FE" w:rsidRDefault="00E80613">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5182119C" w14:textId="77777777" w:rsidR="005F74FE" w:rsidRDefault="00E80613">
      <w:pPr>
        <w:pStyle w:val="B1"/>
      </w:pPr>
      <w:r>
        <w:t>-</w:t>
      </w:r>
      <w:r>
        <w:tab/>
        <w:t>STATUS PDU from its peer AM RLC entity.</w:t>
      </w:r>
    </w:p>
    <w:p w14:paraId="05EA6CE9" w14:textId="77777777" w:rsidR="005F74FE" w:rsidRDefault="00E80613">
      <w:pPr>
        <w:rPr>
          <w:bCs/>
          <w:lang w:eastAsia="ko-KR"/>
        </w:rPr>
      </w:pPr>
      <w:r>
        <w:rPr>
          <w:bCs/>
          <w:lang w:eastAsia="ko-KR"/>
        </w:rPr>
        <w:t>When receiving a positive acknowledgement for an RLC SDU with SN = x, the transmitting side of an AM RLC entity shall:</w:t>
      </w:r>
    </w:p>
    <w:p w14:paraId="0D60D4F4" w14:textId="77777777" w:rsidR="005F74FE" w:rsidRDefault="00E80613">
      <w:pPr>
        <w:pStyle w:val="B1"/>
      </w:pPr>
      <w:r>
        <w:t>-</w:t>
      </w:r>
      <w:r>
        <w:tab/>
        <w:t>send an indication to the upper layers of successful delivery of the RLC SDU;</w:t>
      </w:r>
    </w:p>
    <w:p w14:paraId="56D651DB" w14:textId="77777777" w:rsidR="005F74FE" w:rsidRDefault="00E80613">
      <w:pPr>
        <w:pStyle w:val="B1"/>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14:paraId="770F27C1" w14:textId="77777777" w:rsidR="005F74FE" w:rsidRDefault="00E80613">
      <w:pPr>
        <w:pStyle w:val="4"/>
        <w:rPr>
          <w:rFonts w:eastAsia="MS Mincho"/>
        </w:rPr>
      </w:pPr>
      <w:bookmarkStart w:id="173" w:name="_Toc5722465"/>
      <w:bookmarkStart w:id="174" w:name="_Toc46502529"/>
      <w:bookmarkStart w:id="175" w:name="_Toc37462985"/>
      <w:bookmarkStart w:id="176" w:name="_Toc139052206"/>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173"/>
      <w:bookmarkEnd w:id="174"/>
      <w:bookmarkEnd w:id="175"/>
      <w:bookmarkEnd w:id="176"/>
    </w:p>
    <w:p w14:paraId="1B751838" w14:textId="77777777" w:rsidR="005F74FE" w:rsidRDefault="00E80613">
      <w:pPr>
        <w:pStyle w:val="5"/>
        <w:rPr>
          <w:rFonts w:eastAsia="MS Mincho"/>
        </w:rPr>
      </w:pPr>
      <w:bookmarkStart w:id="177" w:name="_Toc5722466"/>
      <w:bookmarkStart w:id="178" w:name="_Toc46502530"/>
      <w:bookmarkStart w:id="179" w:name="_Toc37462986"/>
      <w:bookmarkStart w:id="180" w:name="_Toc139052207"/>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177"/>
      <w:bookmarkEnd w:id="178"/>
      <w:bookmarkEnd w:id="179"/>
      <w:bookmarkEnd w:id="180"/>
    </w:p>
    <w:p w14:paraId="762ECE9E" w14:textId="77777777" w:rsidR="005F74FE" w:rsidRDefault="00E80613">
      <w:pPr>
        <w:rPr>
          <w:bCs/>
          <w:lang w:eastAsia="ko-KR"/>
        </w:rPr>
      </w:pPr>
      <w:r>
        <w:rPr>
          <w:bCs/>
          <w:lang w:eastAsia="ko-KR"/>
        </w:rPr>
        <w:t>The receiving side of an AM RLC entity shall maintain a receiving window according to the state variable RX_Next as follows:</w:t>
      </w:r>
    </w:p>
    <w:p w14:paraId="7CB97F07" w14:textId="77777777" w:rsidR="005F74FE" w:rsidRDefault="00E80613">
      <w:pPr>
        <w:pStyle w:val="B1"/>
      </w:pPr>
      <w:r>
        <w:t>-</w:t>
      </w:r>
      <w:r>
        <w:tab/>
        <w:t>a SN falls within the receiving window if RX_Next &lt;= SN &lt; RX_Next + AM_Window_Size;</w:t>
      </w:r>
    </w:p>
    <w:p w14:paraId="734B24A7" w14:textId="77777777" w:rsidR="005F74FE" w:rsidRDefault="00E80613">
      <w:pPr>
        <w:pStyle w:val="B1"/>
      </w:pPr>
      <w:r>
        <w:t>-</w:t>
      </w:r>
      <w:r>
        <w:tab/>
        <w:t>a SN falls outside of the receiving window otherwise.</w:t>
      </w:r>
    </w:p>
    <w:p w14:paraId="24CA1747" w14:textId="77777777" w:rsidR="005F74FE" w:rsidRDefault="00E80613">
      <w:pPr>
        <w:rPr>
          <w:bCs/>
          <w:lang w:eastAsia="ko-KR"/>
        </w:rPr>
      </w:pPr>
      <w:r>
        <w:rPr>
          <w:bCs/>
          <w:lang w:eastAsia="ko-KR"/>
        </w:rPr>
        <w:t>When receiving an AMD PDU from lower layer, the receiving side of an AM RLC entity shall:</w:t>
      </w:r>
    </w:p>
    <w:p w14:paraId="77EBB4F7" w14:textId="77777777" w:rsidR="005F74FE" w:rsidRDefault="00E80613">
      <w:pPr>
        <w:pStyle w:val="B1"/>
      </w:pPr>
      <w:r>
        <w:t>-</w:t>
      </w:r>
      <w:r>
        <w:tab/>
        <w:t>either discard the received AMD PDU or place it in the reception buffer (see clause 5.2.3.2.2);</w:t>
      </w:r>
    </w:p>
    <w:p w14:paraId="288A4E16" w14:textId="77777777" w:rsidR="005F74FE" w:rsidRDefault="00E80613">
      <w:pPr>
        <w:pStyle w:val="B1"/>
      </w:pPr>
      <w:r>
        <w:t>-</w:t>
      </w:r>
      <w:r>
        <w:tab/>
        <w:t>if the received AMD PDU was placed in the reception buffer:</w:t>
      </w:r>
    </w:p>
    <w:p w14:paraId="5CE25A43" w14:textId="77777777" w:rsidR="005F74FE" w:rsidRDefault="00E80613">
      <w:pPr>
        <w:pStyle w:val="B2"/>
      </w:pPr>
      <w:r>
        <w:lastRenderedPageBreak/>
        <w:t>-</w:t>
      </w:r>
      <w:r>
        <w:tab/>
        <w:t xml:space="preserve">update state variables, reassemble and deliver RLC SDUs to upper layer and start/stop </w:t>
      </w:r>
      <w:r>
        <w:rPr>
          <w:i/>
        </w:rPr>
        <w:t>t-Reassembly</w:t>
      </w:r>
      <w:r>
        <w:t xml:space="preserve"> as needed (see clause 5.2.3.2.3).</w:t>
      </w:r>
    </w:p>
    <w:p w14:paraId="72ADA5FC" w14:textId="77777777" w:rsidR="005F74FE" w:rsidRDefault="00E80613">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0AC5B919" w14:textId="77777777" w:rsidR="005F74FE" w:rsidRDefault="00E80613">
      <w:pPr>
        <w:pStyle w:val="B1"/>
      </w:pPr>
      <w:r>
        <w:t>-</w:t>
      </w:r>
      <w:r>
        <w:tab/>
        <w:t xml:space="preserve">update state variables and start </w:t>
      </w:r>
      <w:r>
        <w:rPr>
          <w:i/>
        </w:rPr>
        <w:t>t-Reassembly</w:t>
      </w:r>
      <w:r>
        <w:t xml:space="preserve"> as needed (see clause 5.2.3.2.4).</w:t>
      </w:r>
    </w:p>
    <w:p w14:paraId="5E5AB3FF" w14:textId="77777777" w:rsidR="005F74FE" w:rsidRDefault="00E80613">
      <w:pPr>
        <w:pStyle w:val="5"/>
        <w:rPr>
          <w:rFonts w:eastAsia="MS Mincho"/>
        </w:rPr>
      </w:pPr>
      <w:bookmarkStart w:id="181" w:name="_Toc5722467"/>
      <w:bookmarkStart w:id="182" w:name="_Toc37462987"/>
      <w:bookmarkStart w:id="183" w:name="_Toc46502531"/>
      <w:bookmarkStart w:id="184" w:name="_Toc139052208"/>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181"/>
      <w:bookmarkEnd w:id="182"/>
      <w:bookmarkEnd w:id="183"/>
      <w:bookmarkEnd w:id="184"/>
    </w:p>
    <w:p w14:paraId="58B81527" w14:textId="77777777" w:rsidR="005F74FE" w:rsidRDefault="00E80613">
      <w:pPr>
        <w:rPr>
          <w:bCs/>
          <w:lang w:eastAsia="ko-KR"/>
        </w:rPr>
      </w:pPr>
      <w:r>
        <w:rPr>
          <w:bCs/>
          <w:lang w:eastAsia="ko-KR"/>
        </w:rPr>
        <w:t>When an AMD PDU is received from lower layer, where the AMD PDU contains byte segment numbers y to z of an RLC SDU with SN = x, the receiving side of an AM RLC entity shall:</w:t>
      </w:r>
    </w:p>
    <w:p w14:paraId="29105901" w14:textId="77777777" w:rsidR="005F74FE" w:rsidRDefault="00E80613">
      <w:pPr>
        <w:pStyle w:val="B1"/>
      </w:pPr>
      <w:r>
        <w:t>-</w:t>
      </w:r>
      <w:r>
        <w:tab/>
        <w:t>if x falls outside of the receiving window; or</w:t>
      </w:r>
    </w:p>
    <w:p w14:paraId="73333B0D" w14:textId="77777777" w:rsidR="005F74FE" w:rsidRDefault="00E80613">
      <w:pPr>
        <w:pStyle w:val="B1"/>
      </w:pPr>
      <w:r>
        <w:t>-</w:t>
      </w:r>
      <w:r>
        <w:tab/>
        <w:t>if byte segment numbers y to z of the RLC SDU with SN = x have been received before:</w:t>
      </w:r>
    </w:p>
    <w:p w14:paraId="0F6D4AB3" w14:textId="77777777" w:rsidR="005F74FE" w:rsidRDefault="00E80613">
      <w:pPr>
        <w:pStyle w:val="B2"/>
      </w:pPr>
      <w:r>
        <w:t>-</w:t>
      </w:r>
      <w:r>
        <w:tab/>
        <w:t>discard the received AMD PDU.</w:t>
      </w:r>
    </w:p>
    <w:p w14:paraId="6ED77AEF" w14:textId="77777777" w:rsidR="005F74FE" w:rsidRDefault="00E80613">
      <w:pPr>
        <w:pStyle w:val="B1"/>
      </w:pPr>
      <w:r>
        <w:t>-</w:t>
      </w:r>
      <w:r>
        <w:tab/>
        <w:t>else:</w:t>
      </w:r>
    </w:p>
    <w:p w14:paraId="5B940EB8" w14:textId="77777777" w:rsidR="005F74FE" w:rsidRDefault="00E80613">
      <w:pPr>
        <w:pStyle w:val="B2"/>
      </w:pPr>
      <w:r>
        <w:t>-</w:t>
      </w:r>
      <w:r>
        <w:tab/>
        <w:t>place the received AMD PDU in the reception buffer;</w:t>
      </w:r>
    </w:p>
    <w:p w14:paraId="5A059843" w14:textId="77777777" w:rsidR="005F74FE" w:rsidRDefault="00E80613">
      <w:pPr>
        <w:pStyle w:val="B2"/>
      </w:pPr>
      <w:r>
        <w:t>-</w:t>
      </w:r>
      <w:r>
        <w:tab/>
        <w:t>if some byte segments of the RLC SDU contained in the AMD PDU have been received before:</w:t>
      </w:r>
    </w:p>
    <w:p w14:paraId="23AF2001" w14:textId="77777777" w:rsidR="005F74FE" w:rsidRDefault="00E80613">
      <w:pPr>
        <w:pStyle w:val="B3"/>
      </w:pPr>
      <w:r>
        <w:t>-</w:t>
      </w:r>
      <w:r>
        <w:tab/>
        <w:t>discard the duplicate byte segments.</w:t>
      </w:r>
    </w:p>
    <w:p w14:paraId="106B7BCA" w14:textId="77777777" w:rsidR="005F74FE" w:rsidRDefault="00E80613">
      <w:pPr>
        <w:pStyle w:val="5"/>
        <w:rPr>
          <w:rFonts w:eastAsia="MS Mincho"/>
        </w:rPr>
      </w:pPr>
      <w:bookmarkStart w:id="185" w:name="_Toc139052209"/>
      <w:bookmarkStart w:id="186" w:name="_Toc46502532"/>
      <w:bookmarkStart w:id="187" w:name="_Toc5722468"/>
      <w:bookmarkStart w:id="188" w:name="_Toc37462988"/>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185"/>
      <w:bookmarkEnd w:id="186"/>
      <w:bookmarkEnd w:id="187"/>
      <w:bookmarkEnd w:id="188"/>
    </w:p>
    <w:p w14:paraId="0678BB6B" w14:textId="77777777" w:rsidR="005F74FE" w:rsidRDefault="00E80613">
      <w:pPr>
        <w:rPr>
          <w:bCs/>
          <w:lang w:eastAsia="ko-KR"/>
        </w:rPr>
      </w:pPr>
      <w:r>
        <w:rPr>
          <w:bCs/>
          <w:lang w:eastAsia="ko-KR"/>
        </w:rPr>
        <w:t>When an AMD PDU with SN = x is placed in the reception buffer, the receiving side of an AM RLC entity shall:</w:t>
      </w:r>
    </w:p>
    <w:p w14:paraId="60BAB2D7" w14:textId="77777777" w:rsidR="005F74FE" w:rsidRDefault="00E80613">
      <w:pPr>
        <w:pStyle w:val="B1"/>
        <w:ind w:left="0" w:firstLine="284"/>
      </w:pPr>
      <w:r>
        <w:t>-</w:t>
      </w:r>
      <w:r>
        <w:tab/>
        <w:t>if x &gt;= RX_Next_Highest:</w:t>
      </w:r>
    </w:p>
    <w:p w14:paraId="756BBA11" w14:textId="77777777" w:rsidR="005F74FE" w:rsidRDefault="00E80613">
      <w:pPr>
        <w:pStyle w:val="B2"/>
        <w:ind w:hanging="283"/>
      </w:pPr>
      <w:r>
        <w:t>-</w:t>
      </w:r>
      <w:r>
        <w:tab/>
        <w:t>update RX_Next_Highest to x+ 1.</w:t>
      </w:r>
    </w:p>
    <w:p w14:paraId="40CE27D2" w14:textId="77777777" w:rsidR="005F74FE" w:rsidRDefault="00E80613">
      <w:pPr>
        <w:pStyle w:val="B1"/>
        <w:ind w:left="0" w:firstLine="284"/>
      </w:pPr>
      <w:r>
        <w:t>-</w:t>
      </w:r>
      <w:r>
        <w:tab/>
        <w:t>if all bytes of the RLC SDU with SN = x are received:</w:t>
      </w:r>
    </w:p>
    <w:p w14:paraId="3FDA70B1" w14:textId="77777777" w:rsidR="005F74FE" w:rsidRDefault="00E80613">
      <w:pPr>
        <w:pStyle w:val="B2"/>
      </w:pPr>
      <w:r>
        <w:t>-</w:t>
      </w:r>
      <w:r>
        <w:tab/>
        <w:t>reassemble the RLC SDU from AMD PDU(s) with SN = x, remove RLC headers when doing so and deliver the reassembled RLC SDU to upper layer;</w:t>
      </w:r>
    </w:p>
    <w:p w14:paraId="3A220221" w14:textId="77777777" w:rsidR="005F74FE" w:rsidRDefault="00E80613">
      <w:pPr>
        <w:pStyle w:val="B2"/>
      </w:pPr>
      <w:r>
        <w:t>-</w:t>
      </w:r>
      <w:r>
        <w:tab/>
        <w:t>if x = RX_Highest_Status:</w:t>
      </w:r>
    </w:p>
    <w:p w14:paraId="45B87EEF" w14:textId="77777777" w:rsidR="005F74FE" w:rsidRDefault="00E80613">
      <w:pPr>
        <w:pStyle w:val="B3"/>
      </w:pPr>
      <w:r>
        <w:t>-</w:t>
      </w:r>
      <w:r>
        <w:tab/>
        <w:t>update RX_Highest_Status to the SN of the first RLC SDU with SN &gt; current RX_Highest_Status for which not all bytes have been received.</w:t>
      </w:r>
    </w:p>
    <w:p w14:paraId="51EA7396" w14:textId="77777777" w:rsidR="005F74FE" w:rsidRDefault="00E80613">
      <w:pPr>
        <w:pStyle w:val="B2"/>
      </w:pPr>
      <w:r>
        <w:t>-</w:t>
      </w:r>
      <w:r>
        <w:tab/>
        <w:t>if x = RX_Next:</w:t>
      </w:r>
    </w:p>
    <w:p w14:paraId="2A611663" w14:textId="77777777" w:rsidR="005F74FE" w:rsidRDefault="00E80613">
      <w:pPr>
        <w:pStyle w:val="B3"/>
      </w:pPr>
      <w:r>
        <w:t>-</w:t>
      </w:r>
      <w:r>
        <w:tab/>
        <w:t>update RX_Next to the SN of the first RLC SDU with SN &gt; current RX_Next for which not all bytes have been received.</w:t>
      </w:r>
    </w:p>
    <w:p w14:paraId="69A4A616" w14:textId="77777777" w:rsidR="005F74FE" w:rsidRDefault="00E80613">
      <w:pPr>
        <w:pStyle w:val="B1"/>
        <w:ind w:left="0" w:firstLine="284"/>
      </w:pPr>
      <w:r>
        <w:t>-</w:t>
      </w:r>
      <w:r>
        <w:tab/>
        <w:t xml:space="preserve">if </w:t>
      </w:r>
      <w:r>
        <w:rPr>
          <w:i/>
        </w:rPr>
        <w:t>t-Reassembly</w:t>
      </w:r>
      <w:r>
        <w:t xml:space="preserve"> is running:</w:t>
      </w:r>
    </w:p>
    <w:p w14:paraId="6C8476D3" w14:textId="77777777" w:rsidR="005F74FE" w:rsidRDefault="00E80613">
      <w:pPr>
        <w:pStyle w:val="B2"/>
      </w:pPr>
      <w:r>
        <w:t>-</w:t>
      </w:r>
      <w:r>
        <w:tab/>
        <w:t>if RX_Next_Status_Trigger = RX_Next; or</w:t>
      </w:r>
    </w:p>
    <w:p w14:paraId="30CF7EE1" w14:textId="77777777" w:rsidR="005F74FE" w:rsidRDefault="00E80613">
      <w:pPr>
        <w:pStyle w:val="B2"/>
      </w:pPr>
      <w:r>
        <w:t>-</w:t>
      </w:r>
      <w:r>
        <w:tab/>
        <w:t>if RX_Next_Status_Trigger = RX_Next + 1 and there is no missing byte segment of the SDU associated with SN = RX_Next before the last byte of all received segments of this SDU; or</w:t>
      </w:r>
    </w:p>
    <w:p w14:paraId="23434BE4" w14:textId="77777777" w:rsidR="005F74FE" w:rsidRDefault="00E80613">
      <w:pPr>
        <w:pStyle w:val="B2"/>
      </w:pPr>
      <w:r>
        <w:t>-</w:t>
      </w:r>
      <w:r>
        <w:tab/>
        <w:t>if RX_Next_Status_Trigger falls outside of the receiving window and RX_Next_Status_Trigger is not equal to RX_Next + AM_Window_Size:</w:t>
      </w:r>
    </w:p>
    <w:p w14:paraId="67C32E9C" w14:textId="77777777" w:rsidR="005F74FE" w:rsidRDefault="00E80613">
      <w:pPr>
        <w:pStyle w:val="B3"/>
      </w:pPr>
      <w:r>
        <w:t>-</w:t>
      </w:r>
      <w:r>
        <w:tab/>
        <w:t xml:space="preserve">stop and reset </w:t>
      </w:r>
      <w:r>
        <w:rPr>
          <w:i/>
        </w:rPr>
        <w:t>t-Reassembly</w:t>
      </w:r>
      <w:r>
        <w:t>.</w:t>
      </w:r>
    </w:p>
    <w:p w14:paraId="45E00D22" w14:textId="77777777" w:rsidR="005F74FE" w:rsidRDefault="00E80613">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3F64B1DC" w14:textId="77777777" w:rsidR="005F74FE" w:rsidRDefault="00E80613">
      <w:pPr>
        <w:pStyle w:val="B2"/>
      </w:pPr>
      <w:r>
        <w:t>-</w:t>
      </w:r>
      <w:r>
        <w:tab/>
        <w:t>if RX_Next_Highest&gt; RX_Next +1; or</w:t>
      </w:r>
    </w:p>
    <w:p w14:paraId="15081CF7" w14:textId="77777777" w:rsidR="005F74FE" w:rsidRDefault="00E80613">
      <w:pPr>
        <w:pStyle w:val="B2"/>
      </w:pPr>
      <w:r>
        <w:t>-</w:t>
      </w:r>
      <w:r>
        <w:tab/>
        <w:t>if RX_Next_Highest = RX_Next + 1 and there is at least one missing byte segment of the SDU associated with SN = RX_Next before the last byte of all received segments of this SDU:</w:t>
      </w:r>
    </w:p>
    <w:p w14:paraId="734BF39D" w14:textId="77777777" w:rsidR="005F74FE" w:rsidRDefault="00E80613">
      <w:pPr>
        <w:pStyle w:val="B3"/>
      </w:pPr>
      <w:r>
        <w:lastRenderedPageBreak/>
        <w:t>-</w:t>
      </w:r>
      <w:r>
        <w:tab/>
        <w:t xml:space="preserve">start </w:t>
      </w:r>
      <w:r>
        <w:rPr>
          <w:i/>
        </w:rPr>
        <w:t>t-Reassembly</w:t>
      </w:r>
      <w:r>
        <w:t>;</w:t>
      </w:r>
    </w:p>
    <w:p w14:paraId="43CDBD9A" w14:textId="77777777" w:rsidR="005F74FE" w:rsidRDefault="00E80613">
      <w:pPr>
        <w:pStyle w:val="B3"/>
      </w:pPr>
      <w:r>
        <w:t>-</w:t>
      </w:r>
      <w:r>
        <w:tab/>
        <w:t>set RX_Next_Status_Trigger to RX_Next_Highest.</w:t>
      </w:r>
    </w:p>
    <w:p w14:paraId="46EFA89E" w14:textId="77777777" w:rsidR="005F74FE" w:rsidRDefault="00E80613">
      <w:pPr>
        <w:pStyle w:val="5"/>
        <w:rPr>
          <w:rFonts w:eastAsia="MS Mincho"/>
        </w:rPr>
      </w:pPr>
      <w:bookmarkStart w:id="189" w:name="_Toc5722469"/>
      <w:bookmarkStart w:id="190" w:name="_Toc37462989"/>
      <w:bookmarkStart w:id="191" w:name="_Toc46502533"/>
      <w:bookmarkStart w:id="192" w:name="_Toc139052210"/>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189"/>
      <w:bookmarkEnd w:id="190"/>
      <w:bookmarkEnd w:id="191"/>
      <w:bookmarkEnd w:id="192"/>
    </w:p>
    <w:p w14:paraId="73248FE9" w14:textId="77777777" w:rsidR="005F74FE" w:rsidRDefault="00E80613">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5CB1C7AB" w14:textId="77777777" w:rsidR="005F74FE" w:rsidRDefault="00E80613">
      <w:pPr>
        <w:pStyle w:val="B1"/>
      </w:pPr>
      <w:r>
        <w:t>-</w:t>
      </w:r>
      <w:r>
        <w:tab/>
        <w:t>update RX_Highest_Status to the SN of the first RLC SDU with SN &gt;= RX_Next_Status_Trigger for which not all bytes have been received;</w:t>
      </w:r>
    </w:p>
    <w:p w14:paraId="2B45C5DC" w14:textId="77777777" w:rsidR="005F74FE" w:rsidRDefault="00E80613">
      <w:pPr>
        <w:pStyle w:val="B1"/>
      </w:pPr>
      <w:r>
        <w:t>-</w:t>
      </w:r>
      <w:r>
        <w:tab/>
        <w:t>if RX_Next_Highest&gt; RX_Highest_Status +1: or</w:t>
      </w:r>
    </w:p>
    <w:p w14:paraId="2EC4617D" w14:textId="77777777" w:rsidR="005F74FE" w:rsidRDefault="00E80613">
      <w:pPr>
        <w:pStyle w:val="B1"/>
      </w:pPr>
      <w:r>
        <w:t>-</w:t>
      </w:r>
      <w:r>
        <w:tab/>
        <w:t>if RX_Next_Highest = RX_Highest_Status + 1 and there is at least one missing byte segment of the SDU associated with SN = RX_Highest_Status before the last byte of all received segments of this SDU:</w:t>
      </w:r>
    </w:p>
    <w:p w14:paraId="3EDCC6B6" w14:textId="77777777" w:rsidR="005F74FE" w:rsidRDefault="00E80613">
      <w:pPr>
        <w:pStyle w:val="B2"/>
      </w:pPr>
      <w:r>
        <w:t>-</w:t>
      </w:r>
      <w:r>
        <w:tab/>
        <w:t xml:space="preserve">start </w:t>
      </w:r>
      <w:r>
        <w:rPr>
          <w:i/>
        </w:rPr>
        <w:t>t-Reassembly</w:t>
      </w:r>
      <w:r>
        <w:t>;</w:t>
      </w:r>
    </w:p>
    <w:p w14:paraId="36C006D7" w14:textId="77777777" w:rsidR="005F74FE" w:rsidRDefault="00E80613">
      <w:pPr>
        <w:pStyle w:val="B2"/>
      </w:pPr>
      <w:r>
        <w:t>-</w:t>
      </w:r>
      <w:r>
        <w:tab/>
        <w:t>set RX_Next_Status_Trigger to RX_Next_Highest.</w:t>
      </w:r>
    </w:p>
    <w:p w14:paraId="7FD32DF5" w14:textId="77777777" w:rsidR="005F74FE" w:rsidRDefault="00E80613">
      <w:pPr>
        <w:pStyle w:val="2"/>
        <w:rPr>
          <w:rFonts w:eastAsia="MS Mincho"/>
        </w:rPr>
      </w:pPr>
      <w:bookmarkStart w:id="193" w:name="_Toc5722470"/>
      <w:bookmarkStart w:id="194" w:name="_Toc37462990"/>
      <w:bookmarkStart w:id="195" w:name="_Toc46502534"/>
      <w:bookmarkStart w:id="196" w:name="_Toc139052211"/>
      <w:r>
        <w:rPr>
          <w:rFonts w:eastAsia="MS Mincho"/>
        </w:rPr>
        <w:t>5</w:t>
      </w:r>
      <w:r>
        <w:t>.</w:t>
      </w:r>
      <w:r>
        <w:rPr>
          <w:rFonts w:eastAsia="MS Mincho"/>
        </w:rPr>
        <w:t>3</w:t>
      </w:r>
      <w:r>
        <w:tab/>
      </w:r>
      <w:r>
        <w:rPr>
          <w:rFonts w:eastAsia="MS Mincho"/>
        </w:rPr>
        <w:t>ARQ procedures</w:t>
      </w:r>
      <w:bookmarkEnd w:id="193"/>
      <w:bookmarkEnd w:id="194"/>
      <w:bookmarkEnd w:id="195"/>
      <w:bookmarkEnd w:id="196"/>
    </w:p>
    <w:p w14:paraId="6397179F" w14:textId="77777777" w:rsidR="005F74FE" w:rsidRDefault="00E80613">
      <w:pPr>
        <w:pStyle w:val="3"/>
        <w:rPr>
          <w:rFonts w:eastAsia="MS Mincho"/>
        </w:rPr>
      </w:pPr>
      <w:bookmarkStart w:id="197" w:name="_Toc5722471"/>
      <w:bookmarkStart w:id="198" w:name="_Toc46502535"/>
      <w:bookmarkStart w:id="199" w:name="_Toc139052212"/>
      <w:bookmarkStart w:id="200" w:name="_Toc37462991"/>
      <w:r>
        <w:rPr>
          <w:rFonts w:eastAsia="MS Mincho"/>
        </w:rPr>
        <w:t>5</w:t>
      </w:r>
      <w:r>
        <w:t>.</w:t>
      </w:r>
      <w:r>
        <w:rPr>
          <w:rFonts w:eastAsia="MS Mincho"/>
        </w:rPr>
        <w:t>3</w:t>
      </w:r>
      <w:r>
        <w:t>.1</w:t>
      </w:r>
      <w:r>
        <w:tab/>
      </w:r>
      <w:r>
        <w:rPr>
          <w:rFonts w:eastAsia="MS Mincho"/>
        </w:rPr>
        <w:t>General</w:t>
      </w:r>
      <w:bookmarkEnd w:id="197"/>
      <w:bookmarkEnd w:id="198"/>
      <w:bookmarkEnd w:id="199"/>
      <w:bookmarkEnd w:id="200"/>
    </w:p>
    <w:p w14:paraId="36722646" w14:textId="77777777" w:rsidR="005F74FE" w:rsidRDefault="00E80613">
      <w:pPr>
        <w:rPr>
          <w:bCs/>
          <w:lang w:eastAsia="ko-KR"/>
        </w:rPr>
      </w:pPr>
      <w:r>
        <w:rPr>
          <w:bCs/>
          <w:lang w:eastAsia="ko-KR"/>
        </w:rPr>
        <w:t>ARQ procedures are only performed by an AM RLC entity.</w:t>
      </w:r>
    </w:p>
    <w:p w14:paraId="54331A67" w14:textId="77777777" w:rsidR="005F74FE" w:rsidRDefault="00E80613">
      <w:pPr>
        <w:pStyle w:val="3"/>
        <w:rPr>
          <w:rFonts w:eastAsia="MS Mincho"/>
        </w:rPr>
      </w:pPr>
      <w:bookmarkStart w:id="201" w:name="_Toc5722472"/>
      <w:bookmarkStart w:id="202" w:name="_Toc37462992"/>
      <w:bookmarkStart w:id="203" w:name="_Toc46502536"/>
      <w:bookmarkStart w:id="204" w:name="_Toc139052213"/>
      <w:r>
        <w:rPr>
          <w:rFonts w:eastAsia="MS Mincho"/>
        </w:rPr>
        <w:t>5</w:t>
      </w:r>
      <w:r>
        <w:t>.</w:t>
      </w:r>
      <w:r>
        <w:rPr>
          <w:rFonts w:eastAsia="MS Mincho"/>
        </w:rPr>
        <w:t>3</w:t>
      </w:r>
      <w:r>
        <w:t>.2</w:t>
      </w:r>
      <w:r>
        <w:tab/>
      </w:r>
      <w:r>
        <w:rPr>
          <w:rFonts w:eastAsia="MS Mincho"/>
        </w:rPr>
        <w:t>Retransmission</w:t>
      </w:r>
      <w:bookmarkEnd w:id="201"/>
      <w:bookmarkEnd w:id="202"/>
      <w:bookmarkEnd w:id="203"/>
      <w:bookmarkEnd w:id="204"/>
    </w:p>
    <w:p w14:paraId="4788CC7E" w14:textId="77777777" w:rsidR="005F74FE" w:rsidRDefault="00E80613">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6619C6E7" w14:textId="77777777" w:rsidR="005F74FE" w:rsidRDefault="00E80613">
      <w:pPr>
        <w:pStyle w:val="B1"/>
      </w:pPr>
      <w:r>
        <w:t>-</w:t>
      </w:r>
      <w:r>
        <w:tab/>
        <w:t>STATUS PDU from its peer AM RLC entity.</w:t>
      </w:r>
    </w:p>
    <w:p w14:paraId="05F0708D" w14:textId="77777777" w:rsidR="005F74FE" w:rsidRDefault="00E80613">
      <w:pPr>
        <w:rPr>
          <w:bCs/>
          <w:lang w:eastAsia="ko-KR"/>
        </w:rPr>
      </w:pPr>
      <w:r>
        <w:rPr>
          <w:bCs/>
          <w:lang w:eastAsia="ko-KR"/>
        </w:rPr>
        <w:t>When receiving a negative acknowledgement for an RLC SDU or an RLC SDU segment by a STATUS PDU from its peer AM RLC entity, the transmitting side of the AM RLC entity shall:</w:t>
      </w:r>
    </w:p>
    <w:p w14:paraId="741A8286" w14:textId="77777777" w:rsidR="005F74FE" w:rsidRDefault="00E80613">
      <w:pPr>
        <w:pStyle w:val="B1"/>
        <w:rPr>
          <w:bCs/>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p>
    <w:p w14:paraId="380E3C73" w14:textId="77777777" w:rsidR="005F74FE" w:rsidRDefault="00E80613">
      <w:pPr>
        <w:pStyle w:val="B2"/>
        <w:rPr>
          <w:bCs/>
        </w:rPr>
      </w:pPr>
      <w:r>
        <w:t>-</w:t>
      </w:r>
      <w:r>
        <w:tab/>
        <w:t>consider the RLC SDU or the RLC SDU segment for which a negative acknowledgement was received for retransmission.</w:t>
      </w:r>
    </w:p>
    <w:p w14:paraId="1531E5AA" w14:textId="77777777" w:rsidR="005F74FE" w:rsidRDefault="00E80613">
      <w:pPr>
        <w:rPr>
          <w:bCs/>
          <w:lang w:eastAsia="ko-KR"/>
        </w:rPr>
      </w:pPr>
      <w:r>
        <w:rPr>
          <w:bCs/>
          <w:lang w:eastAsia="ko-KR"/>
        </w:rPr>
        <w:t>When an RLC SDU or an RLC SDU segment is considered for retransmission, the transmitting side of the AM RLC entity shall:</w:t>
      </w:r>
    </w:p>
    <w:p w14:paraId="36447516" w14:textId="77777777" w:rsidR="005F74FE" w:rsidRDefault="00E80613">
      <w:pPr>
        <w:pStyle w:val="B1"/>
      </w:pPr>
      <w:r>
        <w:t>-</w:t>
      </w:r>
      <w:r>
        <w:tab/>
        <w:t>if the RLC SDU or RLC SDU segment is considered for retransmission for the first time</w:t>
      </w:r>
      <w:r>
        <w:rPr>
          <w:lang w:eastAsia="ko-KR"/>
        </w:rPr>
        <w:t>:</w:t>
      </w:r>
    </w:p>
    <w:p w14:paraId="7B4CAE05" w14:textId="77777777" w:rsidR="005F74FE" w:rsidRDefault="00E80613">
      <w:pPr>
        <w:pStyle w:val="B2"/>
      </w:pPr>
      <w:r>
        <w:t>-</w:t>
      </w:r>
      <w:r>
        <w:tab/>
        <w:t>set the RETX_COUNT associated with the RLC SDU to zero</w:t>
      </w:r>
      <w:r>
        <w:rPr>
          <w:lang w:eastAsia="ko-KR"/>
        </w:rPr>
        <w:t>.</w:t>
      </w:r>
    </w:p>
    <w:p w14:paraId="47BCFEA3" w14:textId="77777777" w:rsidR="005F74FE" w:rsidRDefault="00E80613">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88180C4" w14:textId="77777777" w:rsidR="005F74FE" w:rsidRDefault="00E80613">
      <w:pPr>
        <w:pStyle w:val="B2"/>
      </w:pPr>
      <w:r>
        <w:t>-</w:t>
      </w:r>
      <w:r>
        <w:tab/>
        <w:t>increment the RETX_COUNT.</w:t>
      </w:r>
    </w:p>
    <w:p w14:paraId="5B35B8F7" w14:textId="77777777" w:rsidR="005F74FE" w:rsidRDefault="00E80613">
      <w:pPr>
        <w:pStyle w:val="B1"/>
      </w:pPr>
      <w:r>
        <w:t>-</w:t>
      </w:r>
      <w:r>
        <w:tab/>
        <w:t xml:space="preserve">if RETX_COUNT = </w:t>
      </w:r>
      <w:r>
        <w:rPr>
          <w:i/>
        </w:rPr>
        <w:t>maxRetxThreshold</w:t>
      </w:r>
      <w:r>
        <w:t>:</w:t>
      </w:r>
    </w:p>
    <w:p w14:paraId="3705CCCC" w14:textId="77777777" w:rsidR="005F74FE" w:rsidRDefault="00E80613">
      <w:pPr>
        <w:pStyle w:val="B2"/>
      </w:pPr>
      <w:r>
        <w:rPr>
          <w:lang w:eastAsia="ko-KR"/>
        </w:rPr>
        <w:t>-</w:t>
      </w:r>
      <w:r>
        <w:rPr>
          <w:lang w:eastAsia="ko-KR"/>
        </w:rPr>
        <w:tab/>
        <w:t>indicate to upper layers</w:t>
      </w:r>
      <w:r>
        <w:t xml:space="preserve"> that max retransmission has been reached</w:t>
      </w:r>
      <w:r>
        <w:rPr>
          <w:lang w:eastAsia="ko-KR"/>
        </w:rPr>
        <w:t>.</w:t>
      </w:r>
    </w:p>
    <w:p w14:paraId="748E8B9E" w14:textId="77777777" w:rsidR="005F74FE" w:rsidRDefault="00E80613">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1B8F209D" w14:textId="77777777" w:rsidR="005F74FE" w:rsidRDefault="00E80613">
      <w:pPr>
        <w:pStyle w:val="B1"/>
      </w:pPr>
      <w:r>
        <w:t>-</w:t>
      </w:r>
      <w:r>
        <w:tab/>
        <w:t>if needed, segment the RLC SDU or the RLC SDU segment;</w:t>
      </w:r>
    </w:p>
    <w:p w14:paraId="5CE2F662" w14:textId="77777777" w:rsidR="005F74FE" w:rsidRDefault="00E80613">
      <w:pPr>
        <w:pStyle w:val="B1"/>
      </w:pPr>
      <w:r>
        <w:lastRenderedPageBreak/>
        <w:t>-</w:t>
      </w:r>
      <w:r>
        <w:tab/>
        <w:t>form a new AMD PDU which will fit within the total size of AMD PDU(s) indicated by lower layer at the particular transmission opportunity;</w:t>
      </w:r>
    </w:p>
    <w:p w14:paraId="0A12F528" w14:textId="77777777" w:rsidR="005F74FE" w:rsidRDefault="00E80613">
      <w:pPr>
        <w:pStyle w:val="B1"/>
      </w:pPr>
      <w:r>
        <w:t>-</w:t>
      </w:r>
      <w:r>
        <w:tab/>
        <w:t>submit the new AMD PDU to lower layer.</w:t>
      </w:r>
    </w:p>
    <w:p w14:paraId="1453B40F" w14:textId="77777777" w:rsidR="005F74FE" w:rsidRDefault="00E80613">
      <w:pPr>
        <w:rPr>
          <w:bCs/>
          <w:lang w:eastAsia="ko-KR"/>
        </w:rPr>
      </w:pPr>
      <w:r>
        <w:rPr>
          <w:bCs/>
          <w:lang w:eastAsia="ko-KR"/>
        </w:rPr>
        <w:t>When forming a new AMD PDU, the transmitting side of an AM RLC entity shall:</w:t>
      </w:r>
    </w:p>
    <w:p w14:paraId="6A2F6396" w14:textId="77777777" w:rsidR="005F74FE" w:rsidRDefault="00E80613">
      <w:pPr>
        <w:pStyle w:val="B1"/>
      </w:pPr>
      <w:r>
        <w:t>-</w:t>
      </w:r>
      <w:r>
        <w:tab/>
        <w:t>only map the original RLC SDU or RLC SDU segment to the Data field of the new AMD PDU;</w:t>
      </w:r>
    </w:p>
    <w:p w14:paraId="370C5DEA" w14:textId="77777777" w:rsidR="005F74FE" w:rsidRDefault="00E80613">
      <w:pPr>
        <w:pStyle w:val="B1"/>
      </w:pPr>
      <w:r>
        <w:t>-</w:t>
      </w:r>
      <w:r>
        <w:tab/>
        <w:t>modify the header of the new AMD PDU in accordance with the description in clause 6.2.2.4;</w:t>
      </w:r>
    </w:p>
    <w:p w14:paraId="707BAD7A" w14:textId="77777777" w:rsidR="005F74FE" w:rsidRDefault="00E80613">
      <w:pPr>
        <w:pStyle w:val="B1"/>
      </w:pPr>
      <w:r>
        <w:t>-</w:t>
      </w:r>
      <w:r>
        <w:tab/>
        <w:t>set the P field according to clause 5.3.3.</w:t>
      </w:r>
    </w:p>
    <w:p w14:paraId="53BB087F" w14:textId="77777777" w:rsidR="005F74FE" w:rsidRDefault="00E80613">
      <w:pPr>
        <w:pStyle w:val="3"/>
        <w:rPr>
          <w:rFonts w:eastAsia="MS Mincho"/>
        </w:rPr>
      </w:pPr>
      <w:bookmarkStart w:id="205" w:name="_Toc5722473"/>
      <w:bookmarkStart w:id="206" w:name="_Toc37462993"/>
      <w:bookmarkStart w:id="207" w:name="_Toc46502537"/>
      <w:bookmarkStart w:id="208" w:name="_Toc139052214"/>
      <w:r>
        <w:rPr>
          <w:rFonts w:eastAsia="MS Mincho"/>
        </w:rPr>
        <w:t>5</w:t>
      </w:r>
      <w:r>
        <w:t>.</w:t>
      </w:r>
      <w:r>
        <w:rPr>
          <w:rFonts w:eastAsia="MS Mincho"/>
        </w:rPr>
        <w:t>3</w:t>
      </w:r>
      <w:r>
        <w:t>.</w:t>
      </w:r>
      <w:r>
        <w:rPr>
          <w:rFonts w:eastAsia="MS Mincho"/>
        </w:rPr>
        <w:t>3</w:t>
      </w:r>
      <w:r>
        <w:tab/>
      </w:r>
      <w:r>
        <w:rPr>
          <w:rFonts w:eastAsia="MS Mincho"/>
        </w:rPr>
        <w:t>Polling</w:t>
      </w:r>
      <w:bookmarkEnd w:id="205"/>
      <w:bookmarkEnd w:id="206"/>
      <w:bookmarkEnd w:id="207"/>
      <w:bookmarkEnd w:id="208"/>
    </w:p>
    <w:p w14:paraId="4941CE9F" w14:textId="77777777" w:rsidR="005F74FE" w:rsidRDefault="00E80613">
      <w:pPr>
        <w:pStyle w:val="4"/>
        <w:rPr>
          <w:rFonts w:eastAsia="MS Mincho"/>
        </w:rPr>
      </w:pPr>
      <w:bookmarkStart w:id="209" w:name="_Toc46502538"/>
      <w:bookmarkStart w:id="210" w:name="_Toc139052215"/>
      <w:bookmarkStart w:id="211" w:name="_Toc37462994"/>
      <w:bookmarkStart w:id="212" w:name="_Toc5722474"/>
      <w:r>
        <w:rPr>
          <w:rFonts w:eastAsia="MS Mincho"/>
        </w:rPr>
        <w:t>5.3.3.1</w:t>
      </w:r>
      <w:r>
        <w:rPr>
          <w:rFonts w:eastAsia="MS Mincho"/>
        </w:rPr>
        <w:tab/>
        <w:t>General</w:t>
      </w:r>
      <w:bookmarkEnd w:id="209"/>
      <w:bookmarkEnd w:id="210"/>
      <w:bookmarkEnd w:id="211"/>
      <w:bookmarkEnd w:id="212"/>
    </w:p>
    <w:p w14:paraId="7CA08578" w14:textId="77777777" w:rsidR="005F74FE" w:rsidRDefault="00E80613">
      <w:pPr>
        <w:rPr>
          <w:bCs/>
          <w:lang w:eastAsia="ko-KR"/>
        </w:rPr>
      </w:pPr>
      <w:r>
        <w:rPr>
          <w:bCs/>
          <w:lang w:eastAsia="ko-KR"/>
        </w:rPr>
        <w:t>An AM RLC entity can poll its peer AM RLC entity in order to trigger STATUS reporting at the peer AM RLC entity.</w:t>
      </w:r>
    </w:p>
    <w:p w14:paraId="352D5963" w14:textId="77777777" w:rsidR="005F74FE" w:rsidRDefault="00E80613">
      <w:pPr>
        <w:pStyle w:val="4"/>
        <w:rPr>
          <w:rFonts w:eastAsia="MS Mincho"/>
        </w:rPr>
      </w:pPr>
      <w:bookmarkStart w:id="213" w:name="_Toc5722475"/>
      <w:bookmarkStart w:id="214" w:name="_Toc37462995"/>
      <w:bookmarkStart w:id="215" w:name="_Toc139052216"/>
      <w:bookmarkStart w:id="216" w:name="_Toc46502539"/>
      <w:r>
        <w:rPr>
          <w:rFonts w:eastAsia="MS Mincho"/>
        </w:rPr>
        <w:t>5.3.3.2</w:t>
      </w:r>
      <w:r>
        <w:rPr>
          <w:rFonts w:eastAsia="MS Mincho"/>
        </w:rPr>
        <w:tab/>
        <w:t>Transmission of a AMD PDU</w:t>
      </w:r>
      <w:bookmarkEnd w:id="213"/>
      <w:bookmarkEnd w:id="214"/>
      <w:bookmarkEnd w:id="215"/>
      <w:bookmarkEnd w:id="216"/>
    </w:p>
    <w:p w14:paraId="27CAEA22" w14:textId="77777777" w:rsidR="005F74FE" w:rsidRDefault="00E80613">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2E84D28D" w14:textId="77777777" w:rsidR="005F74FE" w:rsidRDefault="00E80613">
      <w:pPr>
        <w:pStyle w:val="B1"/>
      </w:pPr>
      <w:r>
        <w:t>-</w:t>
      </w:r>
      <w:r>
        <w:tab/>
        <w:t>increment PDU_WITHOUT_POLL by one;</w:t>
      </w:r>
    </w:p>
    <w:p w14:paraId="388E278A" w14:textId="77777777" w:rsidR="005F74FE" w:rsidRDefault="00E80613">
      <w:pPr>
        <w:pStyle w:val="B1"/>
      </w:pPr>
      <w:r>
        <w:t>-</w:t>
      </w:r>
      <w:r>
        <w:tab/>
        <w:t>increment BYTE_WITHOUT_POLL by every new byte of Data field element that it maps to the Data field of the AMD PDU;</w:t>
      </w:r>
    </w:p>
    <w:p w14:paraId="408FBB70" w14:textId="77777777" w:rsidR="005F74FE" w:rsidRDefault="00E80613">
      <w:pPr>
        <w:pStyle w:val="B1"/>
      </w:pPr>
      <w:r>
        <w:t>-</w:t>
      </w:r>
      <w:r>
        <w:tab/>
        <w:t>if PDU_WITHOUT_POLL &gt;= pollPDU; or</w:t>
      </w:r>
    </w:p>
    <w:p w14:paraId="65169D83" w14:textId="77777777" w:rsidR="005F74FE" w:rsidRDefault="00E80613">
      <w:pPr>
        <w:pStyle w:val="B1"/>
      </w:pPr>
      <w:r>
        <w:t>-</w:t>
      </w:r>
      <w:r>
        <w:tab/>
        <w:t>if BYTE_WITHOUT_POLL &gt;= pollByte:</w:t>
      </w:r>
    </w:p>
    <w:p w14:paraId="2FA5A506" w14:textId="77777777" w:rsidR="005F74FE" w:rsidRDefault="00E80613">
      <w:pPr>
        <w:pStyle w:val="B2"/>
      </w:pPr>
      <w:r>
        <w:t>-</w:t>
      </w:r>
      <w:r>
        <w:tab/>
        <w:t>include a poll in the AMD PDU as described below.</w:t>
      </w:r>
    </w:p>
    <w:p w14:paraId="00B8A961" w14:textId="77777777" w:rsidR="005F74FE" w:rsidRDefault="00E80613">
      <w:pPr>
        <w:rPr>
          <w:bCs/>
          <w:lang w:eastAsia="ko-KR"/>
        </w:rPr>
      </w:pPr>
      <w:r>
        <w:rPr>
          <w:bCs/>
          <w:lang w:eastAsia="ko-KR"/>
        </w:rPr>
        <w:t>Upon notification of a transmission opportunity by lower layer, for each AMD PDU submitted for transmission, the transmitting side of an AM RLC entity shall:</w:t>
      </w:r>
    </w:p>
    <w:p w14:paraId="4746ABAE" w14:textId="77777777" w:rsidR="005F74FE" w:rsidRDefault="00E80613">
      <w:pPr>
        <w:pStyle w:val="B1"/>
      </w:pPr>
      <w:r>
        <w:t>-</w:t>
      </w:r>
      <w:r>
        <w:tab/>
      </w:r>
      <w:r>
        <w:rPr>
          <w:lang w:eastAsia="ko-KR"/>
        </w:rPr>
        <w:t>i</w:t>
      </w:r>
      <w:r>
        <w:t>f both the transmission buffer and the retransmission buffer becomes empty (excluding transmitted RLC SDUs or RLC SDU segments awaiting acknowledgements) after the transmission of the</w:t>
      </w:r>
      <w:r>
        <w:rPr>
          <w:lang w:eastAsia="ko-KR"/>
        </w:rPr>
        <w:t xml:space="preserve"> AMD PDU</w:t>
      </w:r>
      <w:r>
        <w:t>; or</w:t>
      </w:r>
    </w:p>
    <w:p w14:paraId="7D3509F3" w14:textId="77777777" w:rsidR="005F74FE" w:rsidRDefault="00E80613">
      <w:pPr>
        <w:pStyle w:val="B1"/>
        <w:rPr>
          <w:lang w:eastAsia="ko-KR"/>
        </w:rPr>
      </w:pPr>
      <w:r>
        <w:t>-</w:t>
      </w:r>
      <w:r>
        <w:tab/>
        <w:t>if no new RLC SDU can be transmitted after the transmission of the AMD PDU (e.g. due to window stalling);</w:t>
      </w:r>
    </w:p>
    <w:p w14:paraId="76CBAF7A" w14:textId="77777777" w:rsidR="005F74FE" w:rsidRDefault="00E80613">
      <w:pPr>
        <w:pStyle w:val="B2"/>
        <w:rPr>
          <w:lang w:eastAsia="ko-KR"/>
        </w:rPr>
      </w:pPr>
      <w:r>
        <w:rPr>
          <w:lang w:eastAsia="ko-KR"/>
        </w:rPr>
        <w:t>-</w:t>
      </w:r>
      <w:r>
        <w:rPr>
          <w:lang w:eastAsia="ko-KR"/>
        </w:rPr>
        <w:tab/>
        <w:t>include a poll in the AMD PDU as described below.</w:t>
      </w:r>
    </w:p>
    <w:p w14:paraId="7F17D36D" w14:textId="77777777" w:rsidR="005F74FE" w:rsidRDefault="00E80613">
      <w:pPr>
        <w:pStyle w:val="NO"/>
        <w:rPr>
          <w:lang w:eastAsia="ko-KR"/>
        </w:rPr>
      </w:pPr>
      <w:r>
        <w:rPr>
          <w:lang w:eastAsia="ko-KR"/>
        </w:rPr>
        <w:t>NOTE:</w:t>
      </w:r>
      <w:r>
        <w:rPr>
          <w:lang w:eastAsia="ko-KR"/>
        </w:rPr>
        <w:tab/>
      </w:r>
      <w:r>
        <w:t>E</w:t>
      </w:r>
      <w:r>
        <w:rPr>
          <w:lang w:eastAsia="ko-KR"/>
        </w:rPr>
        <w:t xml:space="preserve">mpty RLC buffer </w:t>
      </w:r>
      <w:r>
        <w:t xml:space="preserve">(excluding transmitted RLC SDUs or RLC SDU segments awaiting acknowledgements)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50170365" w14:textId="77777777" w:rsidR="005F74FE" w:rsidRDefault="00E80613">
      <w:pPr>
        <w:rPr>
          <w:bCs/>
          <w:lang w:eastAsia="ko-KR"/>
        </w:rPr>
      </w:pPr>
      <w:r>
        <w:rPr>
          <w:bCs/>
          <w:lang w:eastAsia="ko-KR"/>
        </w:rPr>
        <w:t>To include a poll in an AMD PDU, the transmitting side of an AM RLC entity shall:</w:t>
      </w:r>
    </w:p>
    <w:p w14:paraId="1DEA0AD7" w14:textId="77777777" w:rsidR="005F74FE" w:rsidRDefault="00E80613">
      <w:pPr>
        <w:pStyle w:val="B1"/>
      </w:pPr>
      <w:r>
        <w:t>-</w:t>
      </w:r>
      <w:r>
        <w:tab/>
        <w:t>set the P field of the AMD PDU to "1";</w:t>
      </w:r>
    </w:p>
    <w:p w14:paraId="36AEA915" w14:textId="77777777" w:rsidR="005F74FE" w:rsidRDefault="00E80613">
      <w:pPr>
        <w:pStyle w:val="B1"/>
      </w:pPr>
      <w:r>
        <w:t>-</w:t>
      </w:r>
      <w:r>
        <w:tab/>
        <w:t>set PDU_WITHOUT_POLL to 0;</w:t>
      </w:r>
    </w:p>
    <w:p w14:paraId="65994F56" w14:textId="77777777" w:rsidR="005F74FE" w:rsidRDefault="00E80613">
      <w:pPr>
        <w:pStyle w:val="B1"/>
      </w:pPr>
      <w:r>
        <w:t>-</w:t>
      </w:r>
      <w:r>
        <w:tab/>
        <w:t>set BYTE_WITHOUT_POLL to 0.</w:t>
      </w:r>
    </w:p>
    <w:p w14:paraId="458585BC" w14:textId="77777777" w:rsidR="005F74FE" w:rsidRDefault="00E80613">
      <w:pPr>
        <w:rPr>
          <w:bCs/>
          <w:lang w:eastAsia="ko-KR"/>
        </w:rPr>
      </w:pPr>
      <w:r>
        <w:rPr>
          <w:bCs/>
          <w:lang w:eastAsia="ko-KR"/>
        </w:rPr>
        <w:t>Upon submission of an AMD PDU including a poll to lower layer, the transmitting side of an AM RLC entity shall:</w:t>
      </w:r>
    </w:p>
    <w:p w14:paraId="2E6861ED" w14:textId="77777777" w:rsidR="005F74FE" w:rsidRDefault="00E80613">
      <w:pPr>
        <w:pStyle w:val="B1"/>
      </w:pPr>
      <w:r>
        <w:t>-</w:t>
      </w:r>
      <w:r>
        <w:tab/>
        <w:t>set POLL_SN to the highest SN of the AMD PDU among the AMD PDUs submitted to lower layer;</w:t>
      </w:r>
    </w:p>
    <w:p w14:paraId="758198C3" w14:textId="77777777" w:rsidR="005F74FE" w:rsidRDefault="00E80613">
      <w:pPr>
        <w:pStyle w:val="B1"/>
      </w:pPr>
      <w:r>
        <w:t>-</w:t>
      </w:r>
      <w:r>
        <w:tab/>
        <w:t xml:space="preserve">if </w:t>
      </w:r>
      <w:r>
        <w:rPr>
          <w:i/>
        </w:rPr>
        <w:t>t-PollRetransmit</w:t>
      </w:r>
      <w:r>
        <w:t xml:space="preserve"> is not running:</w:t>
      </w:r>
    </w:p>
    <w:p w14:paraId="07CE5E9D" w14:textId="77777777" w:rsidR="005F74FE" w:rsidRDefault="00E80613">
      <w:pPr>
        <w:pStyle w:val="B2"/>
      </w:pPr>
      <w:r>
        <w:t>-</w:t>
      </w:r>
      <w:r>
        <w:tab/>
        <w:t xml:space="preserve">start </w:t>
      </w:r>
      <w:r>
        <w:rPr>
          <w:i/>
        </w:rPr>
        <w:t>t-PollRetransmit</w:t>
      </w:r>
      <w:r>
        <w:t>.</w:t>
      </w:r>
    </w:p>
    <w:p w14:paraId="1310648F" w14:textId="77777777" w:rsidR="005F74FE" w:rsidRDefault="00E80613">
      <w:pPr>
        <w:pStyle w:val="B1"/>
      </w:pPr>
      <w:r>
        <w:lastRenderedPageBreak/>
        <w:t>-</w:t>
      </w:r>
      <w:r>
        <w:tab/>
        <w:t>else:</w:t>
      </w:r>
    </w:p>
    <w:p w14:paraId="76EE8C46" w14:textId="77777777" w:rsidR="005F74FE" w:rsidRDefault="00E80613">
      <w:pPr>
        <w:pStyle w:val="B2"/>
      </w:pPr>
      <w:r>
        <w:t>-</w:t>
      </w:r>
      <w:r>
        <w:tab/>
        <w:t xml:space="preserve">restart </w:t>
      </w:r>
      <w:r>
        <w:rPr>
          <w:i/>
        </w:rPr>
        <w:t>t-PollRetransmit</w:t>
      </w:r>
      <w:r>
        <w:t>.</w:t>
      </w:r>
    </w:p>
    <w:p w14:paraId="388860D3" w14:textId="77777777" w:rsidR="005F74FE" w:rsidRDefault="00E80613">
      <w:pPr>
        <w:pStyle w:val="4"/>
        <w:rPr>
          <w:rStyle w:val="40"/>
        </w:rPr>
      </w:pPr>
      <w:bookmarkStart w:id="217" w:name="_Toc5722476"/>
      <w:bookmarkStart w:id="218" w:name="_Toc46502540"/>
      <w:bookmarkStart w:id="219" w:name="_Toc37462996"/>
      <w:bookmarkStart w:id="220" w:name="_Toc139052217"/>
      <w:r>
        <w:rPr>
          <w:rFonts w:eastAsia="MS Mincho"/>
        </w:rPr>
        <w:t>5.3.3.3</w:t>
      </w:r>
      <w:r>
        <w:rPr>
          <w:rFonts w:eastAsia="MS Mincho"/>
        </w:rPr>
        <w:tab/>
        <w:t>Reception of a STATUS report</w:t>
      </w:r>
      <w:bookmarkEnd w:id="217"/>
      <w:bookmarkEnd w:id="218"/>
      <w:bookmarkEnd w:id="219"/>
      <w:bookmarkEnd w:id="220"/>
    </w:p>
    <w:p w14:paraId="62F7612E" w14:textId="77777777" w:rsidR="005F74FE" w:rsidRDefault="00E80613">
      <w:pPr>
        <w:rPr>
          <w:bCs/>
          <w:lang w:eastAsia="ko-KR"/>
        </w:rPr>
      </w:pPr>
      <w:r>
        <w:rPr>
          <w:bCs/>
          <w:lang w:eastAsia="ko-KR"/>
        </w:rPr>
        <w:t>Upon reception of a STATUS report from the receiving RLC AM entity the transmitting side of an AM RLC entity shall:</w:t>
      </w:r>
    </w:p>
    <w:p w14:paraId="47581C71" w14:textId="77777777" w:rsidR="005F74FE" w:rsidRDefault="00E80613">
      <w:pPr>
        <w:pStyle w:val="B1"/>
      </w:pPr>
      <w:r>
        <w:t>-</w:t>
      </w:r>
      <w:r>
        <w:tab/>
        <w:t>if the STATUS report comprises a positive or negative acknowledgement for the RLC SDU with sequence number equal to POLL_SN:</w:t>
      </w:r>
    </w:p>
    <w:p w14:paraId="1A480920" w14:textId="77777777" w:rsidR="005F74FE" w:rsidRDefault="00E80613">
      <w:pPr>
        <w:pStyle w:val="B2"/>
      </w:pPr>
      <w:r>
        <w:t>-</w:t>
      </w:r>
      <w:r>
        <w:tab/>
        <w:t xml:space="preserve">if </w:t>
      </w:r>
      <w:r>
        <w:rPr>
          <w:i/>
        </w:rPr>
        <w:t>t-PollRetransmit</w:t>
      </w:r>
      <w:r>
        <w:t xml:space="preserve"> is running:</w:t>
      </w:r>
    </w:p>
    <w:p w14:paraId="5892BD95" w14:textId="77777777" w:rsidR="005F74FE" w:rsidRDefault="00E80613">
      <w:pPr>
        <w:pStyle w:val="B3"/>
      </w:pPr>
      <w:r>
        <w:t>-</w:t>
      </w:r>
      <w:r>
        <w:tab/>
        <w:t>stop</w:t>
      </w:r>
      <w:r>
        <w:rPr>
          <w:lang w:eastAsia="ko-KR"/>
        </w:rPr>
        <w:t xml:space="preserve"> and reset</w:t>
      </w:r>
      <w:r>
        <w:t xml:space="preserve"> </w:t>
      </w:r>
      <w:r>
        <w:rPr>
          <w:i/>
        </w:rPr>
        <w:t>t-PollRetransmit</w:t>
      </w:r>
      <w:r>
        <w:t>.</w:t>
      </w:r>
    </w:p>
    <w:p w14:paraId="107FD65F" w14:textId="77777777" w:rsidR="005F74FE" w:rsidRDefault="00E80613">
      <w:pPr>
        <w:pStyle w:val="4"/>
        <w:rPr>
          <w:rStyle w:val="40"/>
        </w:rPr>
      </w:pPr>
      <w:bookmarkStart w:id="221" w:name="_Toc5722477"/>
      <w:bookmarkStart w:id="222" w:name="_Toc139052218"/>
      <w:bookmarkStart w:id="223" w:name="_Toc37462997"/>
      <w:bookmarkStart w:id="224" w:name="_Toc46502541"/>
      <w:r>
        <w:rPr>
          <w:rFonts w:eastAsia="MS Mincho"/>
        </w:rPr>
        <w:t>5.3.3.4</w:t>
      </w:r>
      <w:r>
        <w:rPr>
          <w:rFonts w:eastAsia="MS Mincho"/>
        </w:rPr>
        <w:tab/>
        <w:t xml:space="preserve">Expiry of </w:t>
      </w:r>
      <w:r>
        <w:rPr>
          <w:rFonts w:eastAsia="MS Mincho"/>
          <w:i/>
        </w:rPr>
        <w:t>t-PollRetransmit</w:t>
      </w:r>
      <w:bookmarkEnd w:id="221"/>
      <w:bookmarkEnd w:id="222"/>
      <w:bookmarkEnd w:id="223"/>
      <w:bookmarkEnd w:id="224"/>
    </w:p>
    <w:p w14:paraId="134FBACE" w14:textId="77777777" w:rsidR="005F74FE" w:rsidRDefault="00E80613">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74BE1E77" w14:textId="77777777" w:rsidR="005F74FE" w:rsidRDefault="00E80613">
      <w:pPr>
        <w:pStyle w:val="B1"/>
      </w:pPr>
      <w:r>
        <w:t>-</w:t>
      </w:r>
      <w:r>
        <w:tab/>
        <w:t>if both the transmission buffer and the retransmission buffer are empty (excluding transmitted RLC SDU or RLC SDU segment awaiting acknowledgements); or</w:t>
      </w:r>
    </w:p>
    <w:p w14:paraId="3CA3ACD3" w14:textId="77777777" w:rsidR="005F74FE" w:rsidRDefault="00E80613">
      <w:pPr>
        <w:pStyle w:val="B1"/>
      </w:pPr>
      <w:r>
        <w:t>-</w:t>
      </w:r>
      <w:r>
        <w:tab/>
        <w:t>if no new RLC SDU or RLC SDU segment can be transmitted (e.g. due to window stalling):</w:t>
      </w:r>
    </w:p>
    <w:p w14:paraId="6E29DC36" w14:textId="77777777" w:rsidR="005F74FE" w:rsidRDefault="00E80613">
      <w:pPr>
        <w:pStyle w:val="B2"/>
      </w:pPr>
      <w:r>
        <w:t>-</w:t>
      </w:r>
      <w:r>
        <w:tab/>
        <w:t>consider the RLC SDU with the highest SN among the RLC SDUs submitted to lower layer for retransmission; or</w:t>
      </w:r>
    </w:p>
    <w:p w14:paraId="56F20159" w14:textId="77777777" w:rsidR="005F74FE" w:rsidRDefault="00E80613">
      <w:pPr>
        <w:pStyle w:val="B2"/>
      </w:pPr>
      <w:r>
        <w:t>-</w:t>
      </w:r>
      <w:r>
        <w:tab/>
        <w:t>consider any RLC SDU which has not been positively acknowledged for retransmission.</w:t>
      </w:r>
    </w:p>
    <w:p w14:paraId="1D2A8562" w14:textId="77777777" w:rsidR="005F74FE" w:rsidRDefault="00E80613">
      <w:pPr>
        <w:pStyle w:val="B1"/>
      </w:pPr>
      <w:r>
        <w:t>-</w:t>
      </w:r>
      <w:r>
        <w:tab/>
        <w:t xml:space="preserve">include </w:t>
      </w:r>
      <w:r>
        <w:rPr>
          <w:lang w:eastAsia="ko-KR"/>
        </w:rPr>
        <w:t xml:space="preserve">a </w:t>
      </w:r>
      <w:r>
        <w:t>poll in an</w:t>
      </w:r>
      <w:r>
        <w:rPr>
          <w:lang w:eastAsia="ko-KR"/>
        </w:rPr>
        <w:t xml:space="preserve"> AMD PDU </w:t>
      </w:r>
      <w:r>
        <w:t>as described in clause 5.3.3.2.</w:t>
      </w:r>
    </w:p>
    <w:p w14:paraId="034BB01C" w14:textId="77777777" w:rsidR="005F74FE" w:rsidRDefault="00E80613">
      <w:pPr>
        <w:pStyle w:val="3"/>
        <w:rPr>
          <w:rFonts w:eastAsia="MS Mincho"/>
        </w:rPr>
      </w:pPr>
      <w:bookmarkStart w:id="225" w:name="_Toc46502542"/>
      <w:bookmarkStart w:id="226" w:name="_Toc139052219"/>
      <w:bookmarkStart w:id="227" w:name="_Toc37462998"/>
      <w:bookmarkStart w:id="228" w:name="_Toc5722478"/>
      <w:r>
        <w:rPr>
          <w:rFonts w:eastAsia="MS Mincho"/>
        </w:rPr>
        <w:t>5</w:t>
      </w:r>
      <w:r>
        <w:t>.</w:t>
      </w:r>
      <w:r>
        <w:rPr>
          <w:rFonts w:eastAsia="MS Mincho"/>
        </w:rPr>
        <w:t>3</w:t>
      </w:r>
      <w:r>
        <w:t>.</w:t>
      </w:r>
      <w:r>
        <w:rPr>
          <w:rFonts w:eastAsia="MS Mincho"/>
        </w:rPr>
        <w:t>4</w:t>
      </w:r>
      <w:r>
        <w:tab/>
      </w:r>
      <w:r>
        <w:rPr>
          <w:rFonts w:eastAsia="MS Mincho"/>
        </w:rPr>
        <w:t>Status reporting</w:t>
      </w:r>
      <w:bookmarkEnd w:id="225"/>
      <w:bookmarkEnd w:id="226"/>
      <w:bookmarkEnd w:id="227"/>
      <w:bookmarkEnd w:id="228"/>
    </w:p>
    <w:p w14:paraId="09AFDBCC" w14:textId="77777777" w:rsidR="005F74FE" w:rsidRDefault="00E80613">
      <w:pPr>
        <w:rPr>
          <w:bCs/>
          <w:lang w:eastAsia="ko-KR"/>
        </w:rPr>
      </w:pPr>
      <w:r>
        <w:rPr>
          <w:bCs/>
          <w:lang w:eastAsia="ko-KR"/>
        </w:rPr>
        <w:t>An AM RLC entity sends STATUS PDUs to its peer AM RLC entity in order to provide positive and/or negative acknowledgements of RLC SDUs (or portions of them).</w:t>
      </w:r>
    </w:p>
    <w:p w14:paraId="3A8FC860" w14:textId="77777777" w:rsidR="005F74FE" w:rsidRDefault="00E80613">
      <w:pPr>
        <w:rPr>
          <w:bCs/>
          <w:lang w:eastAsia="ko-KR"/>
        </w:rPr>
      </w:pPr>
      <w:r>
        <w:rPr>
          <w:bCs/>
          <w:lang w:eastAsia="ko-KR"/>
        </w:rPr>
        <w:t>Triggers to initiate STATUS reporting include:</w:t>
      </w:r>
    </w:p>
    <w:p w14:paraId="3906DC3D" w14:textId="77777777" w:rsidR="005F74FE" w:rsidRDefault="00E80613">
      <w:pPr>
        <w:pStyle w:val="B1"/>
      </w:pPr>
      <w:r>
        <w:t>-</w:t>
      </w:r>
      <w:r>
        <w:tab/>
        <w:t>Polling from its peer AM RLC entity:</w:t>
      </w:r>
    </w:p>
    <w:p w14:paraId="573BE4C1" w14:textId="77777777" w:rsidR="005F74FE" w:rsidRDefault="00E80613">
      <w:pPr>
        <w:pStyle w:val="B2"/>
      </w:pPr>
      <w:r>
        <w:t>-</w:t>
      </w:r>
      <w:r>
        <w:tab/>
        <w:t>When an AMD PDU with SN = x and the P field set to "1" is received from lower layer, the receiving side of an AM RLC entity shall:</w:t>
      </w:r>
    </w:p>
    <w:p w14:paraId="2FC39CBA" w14:textId="77777777" w:rsidR="005F74FE" w:rsidRDefault="00E80613">
      <w:pPr>
        <w:pStyle w:val="B3"/>
      </w:pPr>
      <w:r>
        <w:t>-</w:t>
      </w:r>
      <w:r>
        <w:tab/>
        <w:t>if the AMD PDU is to be discarded as specified in clause 5.2.3.2.2; or</w:t>
      </w:r>
    </w:p>
    <w:p w14:paraId="7E605286" w14:textId="77777777" w:rsidR="005F74FE" w:rsidRDefault="00E80613">
      <w:pPr>
        <w:pStyle w:val="B3"/>
      </w:pPr>
      <w:r>
        <w:t>-</w:t>
      </w:r>
      <w:r>
        <w:tab/>
        <w:t>if x &lt; RX_Highest_Status or x &gt;= RX_Next + AM_Window_Size:</w:t>
      </w:r>
    </w:p>
    <w:p w14:paraId="504ADF68" w14:textId="77777777" w:rsidR="005F74FE" w:rsidRDefault="00E80613">
      <w:pPr>
        <w:pStyle w:val="B4"/>
      </w:pPr>
      <w:r>
        <w:t>-</w:t>
      </w:r>
      <w:r>
        <w:tab/>
        <w:t>trigger a STATUS report.</w:t>
      </w:r>
    </w:p>
    <w:p w14:paraId="63697504" w14:textId="77777777" w:rsidR="005F74FE" w:rsidRDefault="00E80613">
      <w:pPr>
        <w:pStyle w:val="B3"/>
      </w:pPr>
      <w:r>
        <w:t>-</w:t>
      </w:r>
      <w:r>
        <w:tab/>
        <w:t>else:</w:t>
      </w:r>
    </w:p>
    <w:p w14:paraId="5FBB0B4B" w14:textId="77777777" w:rsidR="005F74FE" w:rsidRDefault="00E80613">
      <w:pPr>
        <w:pStyle w:val="B4"/>
      </w:pPr>
      <w:r>
        <w:t>-</w:t>
      </w:r>
      <w:r>
        <w:tab/>
        <w:t>delay triggering the STATUS report until x &lt; RX_Highest_Status or x &gt;= RX_Next + AM_Window_Size.</w:t>
      </w:r>
    </w:p>
    <w:p w14:paraId="25AD2B38" w14:textId="77777777" w:rsidR="005F74FE" w:rsidRDefault="00E80613">
      <w:pPr>
        <w:pStyle w:val="NO"/>
      </w:pPr>
      <w:r>
        <w:t>NOTE 1:</w:t>
      </w:r>
      <w:r>
        <w:tab/>
        <w:t>This ensures that the RLC Status report is transmitted after HARQ reordering.</w:t>
      </w:r>
    </w:p>
    <w:p w14:paraId="7F5FB731" w14:textId="77777777" w:rsidR="005F74FE" w:rsidRDefault="00E80613">
      <w:pPr>
        <w:pStyle w:val="B1"/>
      </w:pPr>
      <w:r>
        <w:t>-</w:t>
      </w:r>
      <w:r>
        <w:tab/>
        <w:t>Detection of reception failure of an AMD PDU</w:t>
      </w:r>
    </w:p>
    <w:p w14:paraId="1603C751" w14:textId="77777777" w:rsidR="005F74FE" w:rsidRDefault="00E80613">
      <w:pPr>
        <w:pStyle w:val="B2"/>
      </w:pPr>
      <w:r>
        <w:t>-</w:t>
      </w:r>
      <w:r>
        <w:tab/>
        <w:t xml:space="preserve">The receiving side of an AM RLC entity shall trigger a STATUS report when </w:t>
      </w:r>
      <w:r>
        <w:rPr>
          <w:i/>
        </w:rPr>
        <w:t>t-Reassembly</w:t>
      </w:r>
      <w:r>
        <w:t xml:space="preserve"> expires.</w:t>
      </w:r>
    </w:p>
    <w:p w14:paraId="2A023349" w14:textId="77777777" w:rsidR="005F74FE" w:rsidRDefault="00E80613">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31764E96" w14:textId="77777777" w:rsidR="005F74FE" w:rsidRDefault="00E80613">
      <w:pPr>
        <w:rPr>
          <w:bCs/>
          <w:lang w:eastAsia="ko-KR"/>
        </w:rPr>
      </w:pPr>
      <w:r>
        <w:rPr>
          <w:bCs/>
          <w:lang w:eastAsia="ko-KR"/>
        </w:rPr>
        <w:t>When STATUS reporting has been triggered, the receiving side of an AM RLC entity shall:</w:t>
      </w:r>
    </w:p>
    <w:p w14:paraId="22B1ACE2" w14:textId="77777777" w:rsidR="005F74FE" w:rsidRDefault="00E80613">
      <w:pPr>
        <w:pStyle w:val="B1"/>
      </w:pPr>
      <w:r>
        <w:lastRenderedPageBreak/>
        <w:t>-</w:t>
      </w:r>
      <w:r>
        <w:tab/>
        <w:t xml:space="preserve">if </w:t>
      </w:r>
      <w:r>
        <w:rPr>
          <w:i/>
        </w:rPr>
        <w:t>t-StatusProhibit</w:t>
      </w:r>
      <w:r>
        <w:t xml:space="preserve"> is not running:</w:t>
      </w:r>
    </w:p>
    <w:p w14:paraId="15420C28" w14:textId="77777777" w:rsidR="005F74FE" w:rsidRDefault="00E80613">
      <w:pPr>
        <w:pStyle w:val="B2"/>
      </w:pPr>
      <w:r>
        <w:t>-</w:t>
      </w:r>
      <w:r>
        <w:tab/>
        <w:t>at the first transmission opportunity indicated by lower layer, construct a STATUS PDU and submit it to lower layer.</w:t>
      </w:r>
    </w:p>
    <w:p w14:paraId="21D91AE6" w14:textId="77777777" w:rsidR="005F74FE" w:rsidRDefault="00E80613">
      <w:pPr>
        <w:pStyle w:val="B1"/>
      </w:pPr>
      <w:r>
        <w:t>-</w:t>
      </w:r>
      <w:r>
        <w:tab/>
        <w:t>else:</w:t>
      </w:r>
    </w:p>
    <w:p w14:paraId="20E99E28" w14:textId="77777777" w:rsidR="005F74FE" w:rsidRDefault="00E80613">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3D652BA4" w14:textId="77777777" w:rsidR="005F74FE" w:rsidRDefault="00E80613">
      <w:pPr>
        <w:rPr>
          <w:bCs/>
          <w:lang w:eastAsia="ko-KR"/>
        </w:rPr>
      </w:pPr>
      <w:r>
        <w:rPr>
          <w:bCs/>
          <w:lang w:eastAsia="ko-KR"/>
        </w:rPr>
        <w:t>When a STATUS PDU has been submitted to lower layer, the receiving side of an AM RLC entity shall:</w:t>
      </w:r>
    </w:p>
    <w:p w14:paraId="6D47F483" w14:textId="77777777" w:rsidR="005F74FE" w:rsidRDefault="00E80613">
      <w:pPr>
        <w:pStyle w:val="B1"/>
      </w:pPr>
      <w:r>
        <w:t>-</w:t>
      </w:r>
      <w:r>
        <w:tab/>
        <w:t xml:space="preserve">start </w:t>
      </w:r>
      <w:r>
        <w:rPr>
          <w:i/>
        </w:rPr>
        <w:t>t-StatusProhibit</w:t>
      </w:r>
      <w:r>
        <w:t>.</w:t>
      </w:r>
    </w:p>
    <w:p w14:paraId="7C7C3FCB" w14:textId="77777777" w:rsidR="005F74FE" w:rsidRDefault="00E80613">
      <w:pPr>
        <w:rPr>
          <w:bCs/>
          <w:lang w:eastAsia="ko-KR"/>
        </w:rPr>
      </w:pPr>
      <w:r>
        <w:rPr>
          <w:bCs/>
          <w:lang w:eastAsia="ko-KR"/>
        </w:rPr>
        <w:t>When constructing a STATUS PDU, the AM RLC entity shall:</w:t>
      </w:r>
    </w:p>
    <w:p w14:paraId="45A858D7" w14:textId="77777777" w:rsidR="005F74FE" w:rsidRDefault="00E80613">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666500F3" w14:textId="77777777" w:rsidR="005F74FE" w:rsidRDefault="00E80613">
      <w:pPr>
        <w:pStyle w:val="B2"/>
      </w:pPr>
      <w:r>
        <w:t>-</w:t>
      </w:r>
      <w:r>
        <w:tab/>
        <w:t>for an RLC SDU for which no byte segments have been received yet:</w:t>
      </w:r>
    </w:p>
    <w:p w14:paraId="4BE26A1B" w14:textId="77777777" w:rsidR="005F74FE" w:rsidRDefault="00E80613">
      <w:pPr>
        <w:pStyle w:val="B3"/>
      </w:pPr>
      <w:r>
        <w:t>-</w:t>
      </w:r>
      <w:r>
        <w:tab/>
        <w:t>include in the STATUS PDU a NACK_SN which is set to the SN of the RLC SDU.</w:t>
      </w:r>
    </w:p>
    <w:p w14:paraId="480D6300" w14:textId="77777777" w:rsidR="005F74FE" w:rsidRDefault="00E80613">
      <w:pPr>
        <w:pStyle w:val="B2"/>
      </w:pPr>
      <w:r>
        <w:t>-</w:t>
      </w:r>
      <w:r>
        <w:tab/>
        <w:t>for a continuous sequence of byte segments of a partly received RLC SDU that have not been received yet:</w:t>
      </w:r>
    </w:p>
    <w:p w14:paraId="449BE4FF" w14:textId="77777777" w:rsidR="005F74FE" w:rsidRDefault="00E80613">
      <w:pPr>
        <w:pStyle w:val="B3"/>
      </w:pPr>
      <w:r>
        <w:t>-</w:t>
      </w:r>
      <w:r>
        <w:tab/>
        <w:t>include in the STATUS PDU a set of NACK_SN, SOstart and SOend.</w:t>
      </w:r>
    </w:p>
    <w:p w14:paraId="2BACD6FD" w14:textId="77777777" w:rsidR="005F74FE" w:rsidRDefault="00E80613">
      <w:pPr>
        <w:pStyle w:val="B2"/>
      </w:pPr>
      <w:r>
        <w:t>-</w:t>
      </w:r>
      <w:r>
        <w:tab/>
        <w:t>for a continuous sequence of RLC SDUs that have not been received yet:</w:t>
      </w:r>
    </w:p>
    <w:p w14:paraId="20C08546" w14:textId="77777777" w:rsidR="005F74FE" w:rsidRDefault="00E80613">
      <w:pPr>
        <w:pStyle w:val="B3"/>
      </w:pPr>
      <w:r>
        <w:t>-</w:t>
      </w:r>
      <w:r>
        <w:tab/>
        <w:t>include in the STATUS PDU a set of NACK_SN and NACK range;</w:t>
      </w:r>
    </w:p>
    <w:p w14:paraId="14C58E59" w14:textId="77777777" w:rsidR="005F74FE" w:rsidRDefault="00E80613">
      <w:pPr>
        <w:pStyle w:val="B3"/>
      </w:pPr>
      <w:r>
        <w:t>-</w:t>
      </w:r>
      <w:r>
        <w:tab/>
        <w:t>include in the STATUS PDU, if required, a pair of SOstart and SOend.</w:t>
      </w:r>
    </w:p>
    <w:p w14:paraId="79F29D7B" w14:textId="77777777" w:rsidR="005F74FE" w:rsidRDefault="00E80613">
      <w:pPr>
        <w:pStyle w:val="B1"/>
      </w:pPr>
      <w:r>
        <w:t>-</w:t>
      </w:r>
      <w:r>
        <w:tab/>
        <w:t xml:space="preserve">set the ACK_SN to the SN of the next not received </w:t>
      </w:r>
      <w:r>
        <w:rPr>
          <w:lang w:eastAsia="ko-KR"/>
        </w:rPr>
        <w:t>RLC SDU</w:t>
      </w:r>
      <w:r>
        <w:t xml:space="preserve"> which is not indicated as missing in the resulting STATUS PDU.</w:t>
      </w:r>
    </w:p>
    <w:p w14:paraId="6B907DE1" w14:textId="77777777" w:rsidR="005F74FE" w:rsidRDefault="00E80613">
      <w:pPr>
        <w:pStyle w:val="2"/>
        <w:rPr>
          <w:rFonts w:eastAsia="MS Mincho"/>
        </w:rPr>
      </w:pPr>
      <w:bookmarkStart w:id="229" w:name="_Toc5722479"/>
      <w:bookmarkStart w:id="230" w:name="_Toc37462999"/>
      <w:bookmarkStart w:id="231" w:name="_Toc139052220"/>
      <w:bookmarkStart w:id="232" w:name="_Toc46502543"/>
      <w:r>
        <w:rPr>
          <w:rFonts w:eastAsia="MS Mincho"/>
        </w:rPr>
        <w:t>5</w:t>
      </w:r>
      <w:r>
        <w:t>.</w:t>
      </w:r>
      <w:r>
        <w:rPr>
          <w:rFonts w:eastAsia="MS Mincho"/>
        </w:rPr>
        <w:t>4</w:t>
      </w:r>
      <w:r>
        <w:tab/>
      </w:r>
      <w:r>
        <w:rPr>
          <w:rFonts w:eastAsia="MS Mincho"/>
        </w:rPr>
        <w:t>SDU discard procedures</w:t>
      </w:r>
      <w:bookmarkEnd w:id="229"/>
      <w:bookmarkEnd w:id="230"/>
      <w:bookmarkEnd w:id="231"/>
      <w:bookmarkEnd w:id="232"/>
    </w:p>
    <w:p w14:paraId="213A06DE" w14:textId="77777777" w:rsidR="005F74FE" w:rsidRDefault="00E80613">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4A263C4D" w14:textId="77777777" w:rsidR="005F74FE" w:rsidRDefault="00E80613">
      <w:pPr>
        <w:pStyle w:val="2"/>
        <w:rPr>
          <w:rFonts w:eastAsia="MS Mincho"/>
        </w:rPr>
      </w:pPr>
      <w:bookmarkStart w:id="233" w:name="_Toc37463000"/>
      <w:bookmarkStart w:id="234" w:name="_Toc5722480"/>
      <w:bookmarkStart w:id="235" w:name="_Toc139052221"/>
      <w:bookmarkStart w:id="236" w:name="_Toc46502544"/>
      <w:r>
        <w:rPr>
          <w:rFonts w:eastAsia="MS Mincho"/>
        </w:rPr>
        <w:t>5.5</w:t>
      </w:r>
      <w:r>
        <w:rPr>
          <w:rFonts w:eastAsia="MS Mincho"/>
        </w:rPr>
        <w:tab/>
        <w:t>Data volume calculation</w:t>
      </w:r>
      <w:bookmarkEnd w:id="233"/>
      <w:bookmarkEnd w:id="234"/>
      <w:bookmarkEnd w:id="235"/>
      <w:bookmarkEnd w:id="236"/>
    </w:p>
    <w:p w14:paraId="37E44504" w14:textId="77777777" w:rsidR="005F74FE" w:rsidRDefault="00E80613">
      <w:r>
        <w:t>For the purpose of MAC buffer status reporting, the UE shall consider the following as RLC data volume:</w:t>
      </w:r>
    </w:p>
    <w:p w14:paraId="4B388BA2" w14:textId="77777777" w:rsidR="005F74FE" w:rsidRDefault="00E80613">
      <w:pPr>
        <w:pStyle w:val="B1"/>
      </w:pPr>
      <w:r>
        <w:t>-</w:t>
      </w:r>
      <w:r>
        <w:tab/>
        <w:t>RLC SDUs and RLC SDU segments that have not yet been included in an RLC data PDU;</w:t>
      </w:r>
    </w:p>
    <w:p w14:paraId="5351B63E" w14:textId="77777777" w:rsidR="005F74FE" w:rsidRDefault="00E80613">
      <w:pPr>
        <w:pStyle w:val="B1"/>
      </w:pPr>
      <w:r>
        <w:t>-</w:t>
      </w:r>
      <w:r>
        <w:tab/>
        <w:t>RLC data PDUs that are pending for initial transmission;</w:t>
      </w:r>
    </w:p>
    <w:p w14:paraId="00C9540D" w14:textId="77777777" w:rsidR="005F74FE" w:rsidRDefault="00E80613">
      <w:pPr>
        <w:pStyle w:val="B1"/>
      </w:pPr>
      <w:r>
        <w:t>-</w:t>
      </w:r>
      <w:r>
        <w:tab/>
        <w:t>RLC data PDUs that are pending for retransmission (RLC AM).</w:t>
      </w:r>
    </w:p>
    <w:p w14:paraId="46AA1CF0" w14:textId="77777777" w:rsidR="005F74FE" w:rsidRDefault="00E80613">
      <w:pPr>
        <w:rPr>
          <w:rFonts w:eastAsia="MS Mincho"/>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w:t>
      </w:r>
    </w:p>
    <w:p w14:paraId="0724EF18" w14:textId="77777777" w:rsidR="005F74FE" w:rsidRDefault="00E80613">
      <w:pPr>
        <w:pStyle w:val="2"/>
        <w:rPr>
          <w:rFonts w:eastAsia="MS Mincho"/>
        </w:rPr>
      </w:pPr>
      <w:bookmarkStart w:id="237" w:name="_Toc5722481"/>
      <w:bookmarkStart w:id="238" w:name="_Toc139052222"/>
      <w:bookmarkStart w:id="239" w:name="_Toc37463001"/>
      <w:bookmarkStart w:id="240" w:name="_Toc46502545"/>
      <w:r>
        <w:rPr>
          <w:rFonts w:eastAsia="MS Mincho"/>
        </w:rPr>
        <w:lastRenderedPageBreak/>
        <w:t>5</w:t>
      </w:r>
      <w:r>
        <w:t>.</w:t>
      </w:r>
      <w:r>
        <w:rPr>
          <w:rFonts w:eastAsia="MS Mincho"/>
        </w:rPr>
        <w:t>6</w:t>
      </w:r>
      <w:r>
        <w:tab/>
      </w:r>
      <w:r>
        <w:rPr>
          <w:rFonts w:eastAsia="MS Mincho"/>
        </w:rPr>
        <w:t>Handling of unknown, unforeseen and erroneous protocol data</w:t>
      </w:r>
      <w:bookmarkEnd w:id="237"/>
      <w:bookmarkEnd w:id="238"/>
      <w:bookmarkEnd w:id="239"/>
      <w:bookmarkEnd w:id="240"/>
    </w:p>
    <w:p w14:paraId="2EF52ABC" w14:textId="77777777" w:rsidR="005F74FE" w:rsidRDefault="00E80613">
      <w:pPr>
        <w:pStyle w:val="3"/>
      </w:pPr>
      <w:bookmarkStart w:id="241" w:name="_Toc5722482"/>
      <w:bookmarkStart w:id="242" w:name="_Toc37463002"/>
      <w:bookmarkStart w:id="243" w:name="_Toc46502546"/>
      <w:bookmarkStart w:id="244" w:name="_Toc139052223"/>
      <w:r>
        <w:t>5.6.1</w:t>
      </w:r>
      <w:r>
        <w:tab/>
        <w:t>Reception of PDU with reserved or invalid values</w:t>
      </w:r>
      <w:bookmarkEnd w:id="241"/>
      <w:bookmarkEnd w:id="242"/>
      <w:bookmarkEnd w:id="243"/>
      <w:bookmarkEnd w:id="244"/>
    </w:p>
    <w:p w14:paraId="0E753EEC" w14:textId="77777777" w:rsidR="005F74FE" w:rsidRDefault="00E80613">
      <w:r>
        <w:t>When an RLC entity receives an RLC PDU that contains reserved or invalid values, the RLC entity shall:</w:t>
      </w:r>
    </w:p>
    <w:p w14:paraId="42FBA84B" w14:textId="77777777" w:rsidR="005F74FE" w:rsidRDefault="00E80613">
      <w:pPr>
        <w:pStyle w:val="B1"/>
      </w:pPr>
      <w:r>
        <w:t>-</w:t>
      </w:r>
      <w:r>
        <w:tab/>
        <w:t>discard the received RLC PDU.</w:t>
      </w:r>
    </w:p>
    <w:p w14:paraId="4B7426CD" w14:textId="77777777" w:rsidR="005F74FE" w:rsidRDefault="00E80613">
      <w:pPr>
        <w:pStyle w:val="1"/>
      </w:pPr>
      <w:bookmarkStart w:id="245" w:name="_Toc37463003"/>
      <w:bookmarkStart w:id="246" w:name="_Toc46502547"/>
      <w:bookmarkStart w:id="247" w:name="_Toc5722483"/>
      <w:bookmarkStart w:id="248" w:name="_Toc139052224"/>
      <w:r>
        <w:rPr>
          <w:rFonts w:eastAsia="MS Mincho"/>
        </w:rPr>
        <w:t>6</w:t>
      </w:r>
      <w:r>
        <w:tab/>
      </w:r>
      <w:r>
        <w:rPr>
          <w:rFonts w:eastAsia="MS Mincho"/>
        </w:rPr>
        <w:t>Protocol data units, formats and parameters</w:t>
      </w:r>
      <w:bookmarkEnd w:id="245"/>
      <w:bookmarkEnd w:id="246"/>
      <w:bookmarkEnd w:id="247"/>
      <w:bookmarkEnd w:id="248"/>
    </w:p>
    <w:p w14:paraId="42017358" w14:textId="77777777" w:rsidR="005F74FE" w:rsidRDefault="00E80613">
      <w:pPr>
        <w:pStyle w:val="2"/>
        <w:rPr>
          <w:rFonts w:eastAsia="MS Mincho"/>
        </w:rPr>
      </w:pPr>
      <w:bookmarkStart w:id="249" w:name="_Toc37463004"/>
      <w:bookmarkStart w:id="250" w:name="_Toc46502548"/>
      <w:bookmarkStart w:id="251" w:name="_Toc139052225"/>
      <w:bookmarkStart w:id="252" w:name="_Toc5722484"/>
      <w:r>
        <w:rPr>
          <w:rFonts w:eastAsia="MS Mincho"/>
        </w:rPr>
        <w:t>6</w:t>
      </w:r>
      <w:r>
        <w:t>.1</w:t>
      </w:r>
      <w:r>
        <w:tab/>
      </w:r>
      <w:r>
        <w:rPr>
          <w:rFonts w:eastAsia="MS Mincho"/>
        </w:rPr>
        <w:t>Protocol data units</w:t>
      </w:r>
      <w:bookmarkEnd w:id="249"/>
      <w:bookmarkEnd w:id="250"/>
      <w:bookmarkEnd w:id="251"/>
      <w:bookmarkEnd w:id="252"/>
    </w:p>
    <w:p w14:paraId="4CB2CDE3" w14:textId="77777777" w:rsidR="005F74FE" w:rsidRDefault="00E80613">
      <w:pPr>
        <w:pStyle w:val="3"/>
        <w:rPr>
          <w:rFonts w:eastAsia="MS Mincho"/>
        </w:rPr>
      </w:pPr>
      <w:bookmarkStart w:id="253" w:name="_Toc5722485"/>
      <w:bookmarkStart w:id="254" w:name="_Toc37463005"/>
      <w:bookmarkStart w:id="255" w:name="_Toc46502549"/>
      <w:bookmarkStart w:id="256" w:name="_Toc139052226"/>
      <w:r>
        <w:rPr>
          <w:rFonts w:eastAsia="MS Mincho"/>
        </w:rPr>
        <w:t>6</w:t>
      </w:r>
      <w:r>
        <w:t>.</w:t>
      </w:r>
      <w:r>
        <w:rPr>
          <w:rFonts w:eastAsia="MS Mincho"/>
        </w:rPr>
        <w:t>1</w:t>
      </w:r>
      <w:r>
        <w:t>.1</w:t>
      </w:r>
      <w:r>
        <w:tab/>
      </w:r>
      <w:r>
        <w:rPr>
          <w:rFonts w:eastAsia="MS Mincho"/>
        </w:rPr>
        <w:t>General</w:t>
      </w:r>
      <w:bookmarkEnd w:id="253"/>
      <w:bookmarkEnd w:id="254"/>
      <w:bookmarkEnd w:id="255"/>
      <w:bookmarkEnd w:id="256"/>
    </w:p>
    <w:p w14:paraId="02914BEB" w14:textId="77777777" w:rsidR="005F74FE" w:rsidRDefault="00E80613">
      <w:pPr>
        <w:rPr>
          <w:rFonts w:eastAsia="MS Mincho"/>
        </w:rPr>
      </w:pPr>
      <w: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1B1A30AB" w14:textId="77777777" w:rsidR="005F74FE" w:rsidRDefault="00E80613">
      <w:pPr>
        <w:pStyle w:val="3"/>
        <w:rPr>
          <w:rFonts w:eastAsia="MS Mincho"/>
        </w:rPr>
      </w:pPr>
      <w:bookmarkStart w:id="257" w:name="_Toc46502550"/>
      <w:bookmarkStart w:id="258" w:name="_Toc139052227"/>
      <w:bookmarkStart w:id="259" w:name="_Toc37463006"/>
      <w:bookmarkStart w:id="260" w:name="_Toc5722486"/>
      <w:r>
        <w:rPr>
          <w:rFonts w:eastAsia="MS Mincho"/>
        </w:rPr>
        <w:t>6</w:t>
      </w:r>
      <w:r>
        <w:t>.</w:t>
      </w:r>
      <w:r>
        <w:rPr>
          <w:rFonts w:eastAsia="MS Mincho"/>
        </w:rPr>
        <w:t>1</w:t>
      </w:r>
      <w:r>
        <w:t>.2</w:t>
      </w:r>
      <w:r>
        <w:tab/>
      </w:r>
      <w:r>
        <w:rPr>
          <w:rFonts w:eastAsia="MS Mincho"/>
        </w:rPr>
        <w:t>RLC data PDU</w:t>
      </w:r>
      <w:bookmarkEnd w:id="257"/>
      <w:bookmarkEnd w:id="258"/>
      <w:bookmarkEnd w:id="259"/>
      <w:bookmarkEnd w:id="260"/>
    </w:p>
    <w:p w14:paraId="56C9CFBD" w14:textId="77777777" w:rsidR="005F74FE" w:rsidRDefault="00E80613">
      <w:r>
        <w:t>a) TMD PDU</w:t>
      </w:r>
    </w:p>
    <w:p w14:paraId="1733584F" w14:textId="77777777" w:rsidR="005F74FE" w:rsidRDefault="00E80613">
      <w:r>
        <w:t>TMD PDU is used to transfer upper layer PDUs by a TM RLC entity.</w:t>
      </w:r>
    </w:p>
    <w:p w14:paraId="27CF8F97" w14:textId="77777777" w:rsidR="005F74FE" w:rsidRDefault="00E80613">
      <w:r>
        <w:t>b) UMD PDU</w:t>
      </w:r>
    </w:p>
    <w:p w14:paraId="60C452DE" w14:textId="77777777" w:rsidR="005F74FE" w:rsidRDefault="00E80613">
      <w:r>
        <w:t>UMD PDU is used to transfer upper layer PDUs by an UM RLC entity.</w:t>
      </w:r>
    </w:p>
    <w:p w14:paraId="66AC05A2" w14:textId="77777777" w:rsidR="005F74FE" w:rsidRDefault="00E80613">
      <w:pPr>
        <w:tabs>
          <w:tab w:val="left" w:pos="1500"/>
        </w:tabs>
      </w:pPr>
      <w:r>
        <w:t>c) AMD PDU</w:t>
      </w:r>
    </w:p>
    <w:p w14:paraId="706102C6" w14:textId="77777777" w:rsidR="005F74FE" w:rsidRDefault="00E80613">
      <w:r>
        <w:t>AMD PDU is used to transfer upper layer PDUs by an AM RLC entity.</w:t>
      </w:r>
    </w:p>
    <w:p w14:paraId="54B4477C" w14:textId="77777777" w:rsidR="005F74FE" w:rsidRDefault="00E80613">
      <w:pPr>
        <w:pStyle w:val="3"/>
        <w:rPr>
          <w:rFonts w:eastAsia="MS Mincho"/>
        </w:rPr>
      </w:pPr>
      <w:bookmarkStart w:id="261" w:name="_Toc5722487"/>
      <w:bookmarkStart w:id="262" w:name="_Toc37463007"/>
      <w:bookmarkStart w:id="263" w:name="_Toc46502551"/>
      <w:bookmarkStart w:id="264" w:name="_Toc139052228"/>
      <w:r>
        <w:rPr>
          <w:rFonts w:eastAsia="MS Mincho"/>
        </w:rPr>
        <w:t>6</w:t>
      </w:r>
      <w:r>
        <w:t>.</w:t>
      </w:r>
      <w:r>
        <w:rPr>
          <w:rFonts w:eastAsia="MS Mincho"/>
        </w:rPr>
        <w:t>1</w:t>
      </w:r>
      <w:r>
        <w:t>.</w:t>
      </w:r>
      <w:r>
        <w:rPr>
          <w:rFonts w:eastAsia="MS Mincho"/>
        </w:rPr>
        <w:t>3</w:t>
      </w:r>
      <w:r>
        <w:tab/>
      </w:r>
      <w:r>
        <w:rPr>
          <w:rFonts w:eastAsia="MS Mincho"/>
        </w:rPr>
        <w:t>RLC control PDU</w:t>
      </w:r>
      <w:bookmarkEnd w:id="261"/>
      <w:bookmarkEnd w:id="262"/>
      <w:bookmarkEnd w:id="263"/>
      <w:bookmarkEnd w:id="264"/>
    </w:p>
    <w:p w14:paraId="23274D12" w14:textId="77777777" w:rsidR="005F74FE" w:rsidRDefault="00E80613">
      <w:r>
        <w:t>a) STATUS PDU</w:t>
      </w:r>
    </w:p>
    <w:p w14:paraId="35C46A08" w14:textId="77777777" w:rsidR="005F74FE" w:rsidRDefault="00E80613">
      <w:r>
        <w:t>STATUS PDU is used by the receiving side of an AM RLC entity to inform the peer AM RLC entity about RLC data PDUs that are received successfully, and RLC data PDUs that are detected to be lost by the receiving side of an AM RLC entity.</w:t>
      </w:r>
    </w:p>
    <w:p w14:paraId="4B247B1D" w14:textId="77777777" w:rsidR="005F74FE" w:rsidRDefault="00E80613">
      <w:pPr>
        <w:pStyle w:val="2"/>
        <w:rPr>
          <w:rFonts w:eastAsia="MS Mincho"/>
        </w:rPr>
      </w:pPr>
      <w:bookmarkStart w:id="265" w:name="_Toc5722488"/>
      <w:bookmarkStart w:id="266" w:name="_Toc37463008"/>
      <w:bookmarkStart w:id="267" w:name="_Toc46502552"/>
      <w:bookmarkStart w:id="268" w:name="_Toc139052229"/>
      <w:r>
        <w:rPr>
          <w:rFonts w:eastAsia="MS Mincho"/>
        </w:rPr>
        <w:t>6</w:t>
      </w:r>
      <w:r>
        <w:t>.</w:t>
      </w:r>
      <w:r>
        <w:rPr>
          <w:rFonts w:eastAsia="MS Mincho"/>
        </w:rPr>
        <w:t>2</w:t>
      </w:r>
      <w:r>
        <w:tab/>
      </w:r>
      <w:r>
        <w:rPr>
          <w:rFonts w:eastAsia="MS Mincho"/>
        </w:rPr>
        <w:t>Formats and parameters</w:t>
      </w:r>
      <w:bookmarkEnd w:id="265"/>
      <w:bookmarkEnd w:id="266"/>
      <w:bookmarkEnd w:id="267"/>
      <w:bookmarkEnd w:id="268"/>
    </w:p>
    <w:p w14:paraId="5193E8F1" w14:textId="77777777" w:rsidR="005F74FE" w:rsidRDefault="00E80613">
      <w:pPr>
        <w:pStyle w:val="3"/>
        <w:rPr>
          <w:rFonts w:eastAsia="MS Mincho"/>
        </w:rPr>
      </w:pPr>
      <w:bookmarkStart w:id="269" w:name="_Toc46502553"/>
      <w:bookmarkStart w:id="270" w:name="_Toc5722489"/>
      <w:bookmarkStart w:id="271" w:name="_Toc139052230"/>
      <w:bookmarkStart w:id="272" w:name="_Toc37463009"/>
      <w:r>
        <w:rPr>
          <w:rFonts w:eastAsia="MS Mincho"/>
        </w:rPr>
        <w:t>6</w:t>
      </w:r>
      <w:r>
        <w:t>.</w:t>
      </w:r>
      <w:r>
        <w:rPr>
          <w:rFonts w:eastAsia="MS Mincho"/>
        </w:rPr>
        <w:t>2</w:t>
      </w:r>
      <w:r>
        <w:t>.1</w:t>
      </w:r>
      <w:r>
        <w:tab/>
      </w:r>
      <w:r>
        <w:rPr>
          <w:rFonts w:eastAsia="MS Mincho"/>
        </w:rPr>
        <w:t>General</w:t>
      </w:r>
      <w:bookmarkEnd w:id="269"/>
      <w:bookmarkEnd w:id="270"/>
      <w:bookmarkEnd w:id="271"/>
      <w:bookmarkEnd w:id="272"/>
    </w:p>
    <w:p w14:paraId="325C447C" w14:textId="77777777" w:rsidR="005F74FE" w:rsidRDefault="00E80613">
      <w:pPr>
        <w:rPr>
          <w:rFonts w:eastAsia="MS Mincho"/>
        </w:rPr>
      </w:pPr>
      <w:r>
        <w:rPr>
          <w:rFonts w:eastAsia="MS Mincho"/>
        </w:rPr>
        <w:t>The formats of RLC PDUs are described in clause 6.2.2 and their parameters are described in clause 6.2.3.</w:t>
      </w:r>
    </w:p>
    <w:p w14:paraId="18BC2835" w14:textId="77777777" w:rsidR="005F74FE" w:rsidRDefault="00E80613">
      <w:pPr>
        <w:pStyle w:val="3"/>
        <w:rPr>
          <w:rFonts w:eastAsia="MS Mincho"/>
        </w:rPr>
      </w:pPr>
      <w:bookmarkStart w:id="273" w:name="_Toc5722490"/>
      <w:bookmarkStart w:id="274" w:name="_Toc46502554"/>
      <w:bookmarkStart w:id="275" w:name="_Toc139052231"/>
      <w:bookmarkStart w:id="276" w:name="_Toc37463010"/>
      <w:r>
        <w:rPr>
          <w:rFonts w:eastAsia="MS Mincho"/>
        </w:rPr>
        <w:t>6.2.2</w:t>
      </w:r>
      <w:r>
        <w:rPr>
          <w:rFonts w:eastAsia="MS Mincho"/>
        </w:rPr>
        <w:tab/>
        <w:t>Formats</w:t>
      </w:r>
      <w:bookmarkEnd w:id="273"/>
      <w:bookmarkEnd w:id="274"/>
      <w:bookmarkEnd w:id="275"/>
      <w:bookmarkEnd w:id="276"/>
    </w:p>
    <w:p w14:paraId="055F46F5" w14:textId="77777777" w:rsidR="005F74FE" w:rsidRDefault="00E80613">
      <w:pPr>
        <w:pStyle w:val="4"/>
        <w:rPr>
          <w:rFonts w:eastAsia="MS Mincho"/>
        </w:rPr>
      </w:pPr>
      <w:bookmarkStart w:id="277" w:name="_Toc139052232"/>
      <w:bookmarkStart w:id="278" w:name="_Toc46502555"/>
      <w:bookmarkStart w:id="279" w:name="_Toc5722491"/>
      <w:bookmarkStart w:id="280" w:name="_Toc37463011"/>
      <w:r>
        <w:rPr>
          <w:rFonts w:eastAsia="MS Mincho"/>
        </w:rPr>
        <w:t>6</w:t>
      </w:r>
      <w:r>
        <w:t>.2.2.</w:t>
      </w:r>
      <w:r>
        <w:rPr>
          <w:rFonts w:eastAsia="MS Mincho"/>
        </w:rPr>
        <w:t>1</w:t>
      </w:r>
      <w:r>
        <w:tab/>
      </w:r>
      <w:r>
        <w:rPr>
          <w:rFonts w:eastAsia="MS Mincho"/>
        </w:rPr>
        <w:t>General</w:t>
      </w:r>
      <w:bookmarkEnd w:id="277"/>
      <w:bookmarkEnd w:id="278"/>
      <w:bookmarkEnd w:id="279"/>
      <w:bookmarkEnd w:id="280"/>
    </w:p>
    <w:p w14:paraId="3331E658" w14:textId="77777777" w:rsidR="005F74FE" w:rsidRDefault="00E80613">
      <w:r>
        <w:t xml:space="preserve">RLC PDU is a bit string. In the figures in clause 6.2.2.2 to 6.2.2.5, bit strings are represented by tables in which the first and most significant bit is the left most bit of the first line of the table, the last and least significant bit is the rightmost </w:t>
      </w:r>
      <w:r>
        <w:lastRenderedPageBreak/>
        <w:t>bit of the last line of the table, and more generally the bit string is to be read from left to right and then in the reading order of the lines.</w:t>
      </w:r>
    </w:p>
    <w:p w14:paraId="1C5E806F" w14:textId="77777777" w:rsidR="005F74FE" w:rsidRDefault="00E80613">
      <w:r>
        <w:t>RLC SDUs are bit strings that are byte aligned (i.e. multiple of 8 bits) in length. An RLC SDU is included into an RLC PDU from first bit onward.</w:t>
      </w:r>
    </w:p>
    <w:p w14:paraId="7071DA38" w14:textId="77777777" w:rsidR="005F74FE" w:rsidRDefault="00E80613">
      <w:pPr>
        <w:pStyle w:val="4"/>
        <w:rPr>
          <w:rFonts w:eastAsia="MS Mincho"/>
        </w:rPr>
      </w:pPr>
      <w:bookmarkStart w:id="281" w:name="_Toc46502556"/>
      <w:bookmarkStart w:id="282" w:name="_Toc37463012"/>
      <w:bookmarkStart w:id="283" w:name="_Toc139052233"/>
      <w:bookmarkStart w:id="284" w:name="_Toc5722492"/>
      <w:r>
        <w:rPr>
          <w:rFonts w:eastAsia="MS Mincho"/>
        </w:rPr>
        <w:t>6</w:t>
      </w:r>
      <w:r>
        <w:t>.2.2.</w:t>
      </w:r>
      <w:r>
        <w:rPr>
          <w:rFonts w:eastAsia="MS Mincho"/>
        </w:rPr>
        <w:t>2</w:t>
      </w:r>
      <w:r>
        <w:tab/>
      </w:r>
      <w:r>
        <w:rPr>
          <w:rFonts w:eastAsia="MS Mincho"/>
        </w:rPr>
        <w:t>TMD PDU</w:t>
      </w:r>
      <w:bookmarkEnd w:id="281"/>
      <w:bookmarkEnd w:id="282"/>
      <w:bookmarkEnd w:id="283"/>
      <w:bookmarkEnd w:id="284"/>
    </w:p>
    <w:p w14:paraId="5ACD8383" w14:textId="77777777" w:rsidR="005F74FE" w:rsidRDefault="00E80613">
      <w:r>
        <w:t>TMD PDU consists only of a Data field and does not consist of any RLC headers.</w:t>
      </w:r>
    </w:p>
    <w:p w14:paraId="193B2B75" w14:textId="77777777" w:rsidR="005F74FE" w:rsidRDefault="00E80613">
      <w:pPr>
        <w:pStyle w:val="TH"/>
        <w:rPr>
          <w:rFonts w:eastAsia="MS Mincho"/>
        </w:rPr>
      </w:pPr>
      <w:r>
        <w:object w:dxaOrig="5853" w:dyaOrig="1642" w14:anchorId="04C41799">
          <v:shape id="_x0000_i1029" type="#_x0000_t75" style="width:292pt;height:83pt" o:ole="">
            <v:imagedata r:id="rId21" o:title=""/>
          </v:shape>
          <o:OLEObject Type="Embed" ProgID="Visio.Drawing.11" ShapeID="_x0000_i1029" DrawAspect="Content" ObjectID="_1762054192" r:id="rId22"/>
        </w:object>
      </w:r>
    </w:p>
    <w:p w14:paraId="69EC3EBE" w14:textId="77777777" w:rsidR="005F74FE" w:rsidRDefault="00E80613">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272FFC3B" w14:textId="77777777" w:rsidR="005F74FE" w:rsidRDefault="00E80613">
      <w:pPr>
        <w:pStyle w:val="4"/>
        <w:rPr>
          <w:rFonts w:eastAsia="MS Mincho"/>
        </w:rPr>
      </w:pPr>
      <w:bookmarkStart w:id="285" w:name="_Toc5722493"/>
      <w:bookmarkStart w:id="286" w:name="_Toc37463013"/>
      <w:bookmarkStart w:id="287" w:name="_Toc46502557"/>
      <w:bookmarkStart w:id="288" w:name="_Toc139052234"/>
      <w:r>
        <w:rPr>
          <w:rFonts w:eastAsia="MS Mincho"/>
        </w:rPr>
        <w:t>6</w:t>
      </w:r>
      <w:r>
        <w:t>.2.2.</w:t>
      </w:r>
      <w:r>
        <w:rPr>
          <w:rFonts w:eastAsia="MS Mincho"/>
        </w:rPr>
        <w:t>3</w:t>
      </w:r>
      <w:r>
        <w:tab/>
      </w:r>
      <w:r>
        <w:rPr>
          <w:rFonts w:eastAsia="MS Mincho"/>
        </w:rPr>
        <w:t>UMD PDU</w:t>
      </w:r>
      <w:bookmarkEnd w:id="285"/>
      <w:bookmarkEnd w:id="286"/>
      <w:bookmarkEnd w:id="287"/>
      <w:bookmarkEnd w:id="288"/>
    </w:p>
    <w:p w14:paraId="76EC2AEA" w14:textId="77777777" w:rsidR="005F74FE" w:rsidRDefault="00E80613">
      <w:r>
        <w:t>UMD PDU consists of a Data field and an UMD PDU header. The UMD PDU header is byte aligned.</w:t>
      </w:r>
    </w:p>
    <w:p w14:paraId="5D3737C9" w14:textId="77777777" w:rsidR="005F74FE" w:rsidRDefault="00E80613">
      <w:r>
        <w:t>When an UMD PDU contains a complete RLC SDU, the UMD PDU header only contains the SI and R fields.</w:t>
      </w:r>
    </w:p>
    <w:p w14:paraId="2A63FFB3" w14:textId="77777777" w:rsidR="005F74FE" w:rsidRDefault="00E80613">
      <w:r>
        <w:t>An UM RLC entity is configured by RRC to use either a 6 bit SN or a 12 bit SN. For groupcast and broadcast of NR sidelink communication or for SL-SRB4, only 6 bit SN length is configured. An UMD PDU header contains the SN field only when the corresponding RLC SDU is segmented. An UMD PDU carrying the first segment of an RLC SDU does not carry the SO field in its header. The length of the SO field is 16 bits.</w:t>
      </w:r>
    </w:p>
    <w:p w14:paraId="59553C29" w14:textId="77777777" w:rsidR="005F74FE" w:rsidRDefault="00E80613">
      <w:pPr>
        <w:pStyle w:val="TH"/>
      </w:pPr>
      <w:r>
        <w:object w:dxaOrig="6038" w:dyaOrig="1751" w14:anchorId="7DD33121">
          <v:shape id="_x0000_i1030" type="#_x0000_t75" style="width:302pt;height:87pt" o:ole="">
            <v:imagedata r:id="rId23" o:title=""/>
          </v:shape>
          <o:OLEObject Type="Embed" ProgID="Visio.Drawing.11" ShapeID="_x0000_i1030" DrawAspect="Content" ObjectID="_1762054193" r:id="rId24"/>
        </w:object>
      </w:r>
    </w:p>
    <w:p w14:paraId="617A95FD" w14:textId="77777777" w:rsidR="005F74FE" w:rsidRDefault="00E80613">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6D8F9F4" w14:textId="77777777" w:rsidR="005F74FE" w:rsidRDefault="00E80613">
      <w:pPr>
        <w:pStyle w:val="TH"/>
      </w:pPr>
      <w:r>
        <w:object w:dxaOrig="6038" w:dyaOrig="1751" w14:anchorId="2FB0B147">
          <v:shape id="_x0000_i1031" type="#_x0000_t75" style="width:302pt;height:87pt" o:ole="">
            <v:imagedata r:id="rId25" o:title=""/>
          </v:shape>
          <o:OLEObject Type="Embed" ProgID="Visio.Drawing.11" ShapeID="_x0000_i1031" DrawAspect="Content" ObjectID="_1762054194" r:id="rId26"/>
        </w:object>
      </w:r>
    </w:p>
    <w:p w14:paraId="62A93A43" w14:textId="77777777" w:rsidR="005F74FE" w:rsidRDefault="00E80613">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112D13DB" w14:textId="77777777" w:rsidR="005F74FE" w:rsidRDefault="00E80613">
      <w:pPr>
        <w:pStyle w:val="TH"/>
      </w:pPr>
      <w:r>
        <w:object w:dxaOrig="5809" w:dyaOrig="2193" w14:anchorId="4839249E">
          <v:shape id="_x0000_i1032" type="#_x0000_t75" style="width:290.25pt;height:109.5pt" o:ole="">
            <v:imagedata r:id="rId27" o:title=""/>
          </v:shape>
          <o:OLEObject Type="Embed" ProgID="Visio.Drawing.11" ShapeID="_x0000_i1032" DrawAspect="Content" ObjectID="_1762054195" r:id="rId28"/>
        </w:object>
      </w:r>
    </w:p>
    <w:p w14:paraId="221E789F" w14:textId="77777777" w:rsidR="005F74FE" w:rsidRDefault="00E80613">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06062F80" w14:textId="77777777" w:rsidR="005F74FE" w:rsidRDefault="00E80613">
      <w:pPr>
        <w:pStyle w:val="TH"/>
      </w:pPr>
      <w:r>
        <w:object w:dxaOrig="5809" w:dyaOrig="2842" w14:anchorId="071C632E">
          <v:shape id="_x0000_i1033" type="#_x0000_t75" style="width:290.25pt;height:142.25pt" o:ole="">
            <v:imagedata r:id="rId29" o:title=""/>
          </v:shape>
          <o:OLEObject Type="Embed" ProgID="Visio.Drawing.11" ShapeID="_x0000_i1033" DrawAspect="Content" ObjectID="_1762054196" r:id="rId30"/>
        </w:object>
      </w:r>
    </w:p>
    <w:p w14:paraId="3FDE24B9" w14:textId="77777777" w:rsidR="005F74FE" w:rsidRDefault="00E80613">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4833ABEB" w14:textId="77777777" w:rsidR="005F74FE" w:rsidRDefault="00E80613">
      <w:pPr>
        <w:pStyle w:val="TH"/>
      </w:pPr>
      <w:r>
        <w:object w:dxaOrig="5809" w:dyaOrig="2842" w14:anchorId="1DB2762D">
          <v:shape id="_x0000_i1034" type="#_x0000_t75" style="width:290.25pt;height:142.25pt" o:ole="">
            <v:imagedata r:id="rId31" o:title=""/>
          </v:shape>
          <o:OLEObject Type="Embed" ProgID="Visio.Drawing.11" ShapeID="_x0000_i1034" DrawAspect="Content" ObjectID="_1762054197" r:id="rId32"/>
        </w:object>
      </w:r>
    </w:p>
    <w:p w14:paraId="75149BA6" w14:textId="77777777" w:rsidR="005F74FE" w:rsidRDefault="00E80613">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32A41283" w14:textId="77777777" w:rsidR="005F74FE" w:rsidRDefault="00E80613">
      <w:pPr>
        <w:pStyle w:val="4"/>
        <w:rPr>
          <w:rFonts w:eastAsia="MS Mincho"/>
        </w:rPr>
      </w:pPr>
      <w:bookmarkStart w:id="289" w:name="_Toc37463014"/>
      <w:bookmarkStart w:id="290" w:name="_Toc46502558"/>
      <w:bookmarkStart w:id="291" w:name="_Toc139052235"/>
      <w:bookmarkStart w:id="292" w:name="_Toc5722494"/>
      <w:r>
        <w:rPr>
          <w:rFonts w:eastAsia="MS Mincho"/>
        </w:rPr>
        <w:t>6</w:t>
      </w:r>
      <w:r>
        <w:t>.2.2.</w:t>
      </w:r>
      <w:r>
        <w:rPr>
          <w:rFonts w:eastAsia="MS Mincho"/>
        </w:rPr>
        <w:t>4</w:t>
      </w:r>
      <w:r>
        <w:tab/>
      </w:r>
      <w:r>
        <w:rPr>
          <w:rFonts w:eastAsia="MS Mincho"/>
        </w:rPr>
        <w:t>AMD PDU</w:t>
      </w:r>
      <w:bookmarkEnd w:id="289"/>
      <w:bookmarkEnd w:id="290"/>
      <w:bookmarkEnd w:id="291"/>
      <w:bookmarkEnd w:id="292"/>
    </w:p>
    <w:p w14:paraId="5B66F1F2" w14:textId="77777777" w:rsidR="005F74FE" w:rsidRDefault="00E80613">
      <w:r>
        <w:t>AMD PDU consists of a Data field and an AMD PDU header. The AMD PDU header is byte aligned.</w:t>
      </w:r>
    </w:p>
    <w:p w14:paraId="175CC043" w14:textId="77777777" w:rsidR="005F74FE" w:rsidRDefault="00E80613">
      <w:r>
        <w:t>An AM RLC entity is configured by RRC to use either a 12 bit SN or a 18 bit SN. The length of the AMD PDU header is two and three bytes respectively.</w:t>
      </w:r>
    </w:p>
    <w:p w14:paraId="5C487AAB" w14:textId="77777777" w:rsidR="005F74FE" w:rsidRDefault="00E80613">
      <w:r>
        <w:t>An AMD PDU header contains a D/C, a P, a SI, and a SN. An AMD PDU header contains the SO field only when the Data field consists of an RLC SDU segment which is not the first segment, in which case a 16 bit SO is present.</w:t>
      </w:r>
    </w:p>
    <w:p w14:paraId="6396D207" w14:textId="77777777" w:rsidR="005F74FE" w:rsidRDefault="00E80613">
      <w:pPr>
        <w:pStyle w:val="TH"/>
      </w:pPr>
      <w:r>
        <w:object w:dxaOrig="5809" w:dyaOrig="2193" w14:anchorId="4D4E9B2B">
          <v:shape id="_x0000_i1035" type="#_x0000_t75" style="width:290.25pt;height:109.5pt" o:ole="">
            <v:imagedata r:id="rId33" o:title=""/>
          </v:shape>
          <o:OLEObject Type="Embed" ProgID="Visio.Drawing.11" ShapeID="_x0000_i1035" DrawAspect="Content" ObjectID="_1762054198" r:id="rId34"/>
        </w:object>
      </w:r>
    </w:p>
    <w:p w14:paraId="2F35895C" w14:textId="77777777" w:rsidR="005F74FE" w:rsidRDefault="00E80613">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33E34FC3" w14:textId="77777777" w:rsidR="005F74FE" w:rsidRDefault="00E80613">
      <w:pPr>
        <w:pStyle w:val="TH"/>
      </w:pPr>
      <w:r>
        <w:object w:dxaOrig="5809" w:dyaOrig="2280" w14:anchorId="4D5F38A0">
          <v:shape id="_x0000_i1036" type="#_x0000_t75" style="width:290.25pt;height:114pt" o:ole="">
            <v:imagedata r:id="rId35" o:title=""/>
          </v:shape>
          <o:OLEObject Type="Embed" ProgID="Visio.Drawing.11" ShapeID="_x0000_i1036" DrawAspect="Content" ObjectID="_1762054199" r:id="rId36"/>
        </w:object>
      </w:r>
    </w:p>
    <w:p w14:paraId="444165EB" w14:textId="77777777" w:rsidR="005F74FE" w:rsidRDefault="00E80613">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1BEFC090" w14:textId="77777777" w:rsidR="005F74FE" w:rsidRDefault="00E80613">
      <w:pPr>
        <w:pStyle w:val="TH"/>
      </w:pPr>
      <w:r>
        <w:object w:dxaOrig="5809" w:dyaOrig="2842" w14:anchorId="4ADCA90E">
          <v:shape id="_x0000_i1037" type="#_x0000_t75" style="width:290.25pt;height:142.25pt" o:ole="">
            <v:imagedata r:id="rId37" o:title=""/>
          </v:shape>
          <o:OLEObject Type="Embed" ProgID="Visio.Drawing.11" ShapeID="_x0000_i1037" DrawAspect="Content" ObjectID="_1762054200" r:id="rId38"/>
        </w:object>
      </w:r>
    </w:p>
    <w:p w14:paraId="6F30E986" w14:textId="77777777" w:rsidR="005F74FE" w:rsidRDefault="00E80613">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427BB8D5" w14:textId="77777777" w:rsidR="005F74FE" w:rsidRDefault="00E80613">
      <w:pPr>
        <w:pStyle w:val="TH"/>
      </w:pPr>
      <w:r>
        <w:object w:dxaOrig="5809" w:dyaOrig="2842" w14:anchorId="111111C9">
          <v:shape id="_x0000_i1038" type="#_x0000_t75" style="width:290.25pt;height:142.25pt" o:ole="">
            <v:imagedata r:id="rId39" o:title=""/>
          </v:shape>
          <o:OLEObject Type="Embed" ProgID="Visio.Drawing.11" ShapeID="_x0000_i1038" DrawAspect="Content" ObjectID="_1762054201" r:id="rId40"/>
        </w:object>
      </w:r>
    </w:p>
    <w:p w14:paraId="02F8C662" w14:textId="77777777" w:rsidR="005F74FE" w:rsidRDefault="00E80613">
      <w:pPr>
        <w:pStyle w:val="TF"/>
        <w:rPr>
          <w:rFonts w:eastAsia="MS Mincho"/>
        </w:rPr>
      </w:pPr>
      <w:r>
        <w:rPr>
          <w:rFonts w:eastAsia="MS Mincho"/>
        </w:rPr>
        <w:t>Figure 6.2.2.4-4: AMD PDU with 18 bit SN with SO</w:t>
      </w:r>
    </w:p>
    <w:p w14:paraId="1CDF4EAF" w14:textId="77777777" w:rsidR="005F74FE" w:rsidRDefault="00E80613">
      <w:pPr>
        <w:pStyle w:val="4"/>
        <w:rPr>
          <w:rFonts w:eastAsia="MS Mincho"/>
        </w:rPr>
      </w:pPr>
      <w:bookmarkStart w:id="293" w:name="_Toc46502559"/>
      <w:bookmarkStart w:id="294" w:name="_Toc139052236"/>
      <w:bookmarkStart w:id="295" w:name="_Toc5722495"/>
      <w:bookmarkStart w:id="296" w:name="_Toc37463015"/>
      <w:r>
        <w:rPr>
          <w:rFonts w:eastAsia="MS Mincho"/>
        </w:rPr>
        <w:t>6</w:t>
      </w:r>
      <w:r>
        <w:t>.2.2.</w:t>
      </w:r>
      <w:r>
        <w:rPr>
          <w:rFonts w:eastAsia="MS Mincho"/>
        </w:rPr>
        <w:t>5</w:t>
      </w:r>
      <w:r>
        <w:tab/>
      </w:r>
      <w:r>
        <w:rPr>
          <w:rFonts w:eastAsia="MS Mincho"/>
        </w:rPr>
        <w:t>STATUS PDU</w:t>
      </w:r>
      <w:bookmarkEnd w:id="293"/>
      <w:bookmarkEnd w:id="294"/>
      <w:bookmarkEnd w:id="295"/>
      <w:bookmarkEnd w:id="296"/>
    </w:p>
    <w:p w14:paraId="3DDA4214" w14:textId="77777777" w:rsidR="005F74FE" w:rsidRDefault="00E80613">
      <w:r>
        <w:t>STATUS PDU consists of a STATUS PDU payload and an RLC control PDU header.</w:t>
      </w:r>
    </w:p>
    <w:p w14:paraId="7925D413" w14:textId="77777777" w:rsidR="005F74FE" w:rsidRDefault="00E80613">
      <w:r>
        <w:t>RLC control PDU header consists of a D/C and a CPT field.</w:t>
      </w:r>
    </w:p>
    <w:p w14:paraId="3B45E2CD" w14:textId="77777777" w:rsidR="005F74FE" w:rsidRDefault="00E80613">
      <w:r>
        <w:lastRenderedPageBreak/>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031A9CBB" w14:textId="77777777" w:rsidR="005F74FE" w:rsidRDefault="00E80613">
      <w:pPr>
        <w:pStyle w:val="TH"/>
        <w:rPr>
          <w:rFonts w:eastAsia="MS Mincho"/>
        </w:rPr>
      </w:pPr>
      <w:r>
        <w:object w:dxaOrig="5444" w:dyaOrig="4958" w14:anchorId="2D55BAD5">
          <v:shape id="_x0000_i1039" type="#_x0000_t75" style="width:272.5pt;height:247.75pt" o:ole="">
            <v:imagedata r:id="rId41" o:title=""/>
          </v:shape>
          <o:OLEObject Type="Embed" ProgID="Visio.Drawing.11" ShapeID="_x0000_i1039" DrawAspect="Content" ObjectID="_1762054202" r:id="rId42"/>
        </w:object>
      </w:r>
    </w:p>
    <w:p w14:paraId="47BF1672" w14:textId="77777777" w:rsidR="005F74FE" w:rsidRDefault="00E80613">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08CD0070" w14:textId="77777777" w:rsidR="005F74FE" w:rsidRDefault="00E80613">
      <w:pPr>
        <w:pStyle w:val="TH"/>
      </w:pPr>
      <w:r>
        <w:object w:dxaOrig="5444" w:dyaOrig="5809" w14:anchorId="2AC03E3B">
          <v:shape id="_x0000_i1040" type="#_x0000_t75" style="width:272.5pt;height:290.25pt" o:ole="">
            <v:imagedata r:id="rId43" o:title=""/>
          </v:shape>
          <o:OLEObject Type="Embed" ProgID="Visio.Drawing.11" ShapeID="_x0000_i1040" DrawAspect="Content" ObjectID="_1762054203" r:id="rId44"/>
        </w:object>
      </w:r>
    </w:p>
    <w:p w14:paraId="6ADB6B43" w14:textId="77777777" w:rsidR="005F74FE" w:rsidRDefault="00E80613">
      <w:pPr>
        <w:pStyle w:val="TF"/>
        <w:rPr>
          <w:rFonts w:eastAsia="MS Mincho"/>
        </w:rPr>
      </w:pPr>
      <w:r>
        <w:t>Figure 6.2.2.5-2: STATUS PDU with 18 bit SN</w:t>
      </w:r>
    </w:p>
    <w:p w14:paraId="7EAEE7D1" w14:textId="77777777" w:rsidR="005F74FE" w:rsidRDefault="00E80613">
      <w:pPr>
        <w:pStyle w:val="3"/>
        <w:rPr>
          <w:rFonts w:eastAsia="MS Mincho"/>
        </w:rPr>
      </w:pPr>
      <w:bookmarkStart w:id="297" w:name="_Toc46502560"/>
      <w:bookmarkStart w:id="298" w:name="_Toc37463016"/>
      <w:bookmarkStart w:id="299" w:name="_Toc5722496"/>
      <w:bookmarkStart w:id="300" w:name="_Toc139052237"/>
      <w:r>
        <w:rPr>
          <w:rFonts w:eastAsia="MS Mincho"/>
        </w:rPr>
        <w:lastRenderedPageBreak/>
        <w:t>6</w:t>
      </w:r>
      <w:r>
        <w:t>.</w:t>
      </w:r>
      <w:r>
        <w:rPr>
          <w:rFonts w:eastAsia="MS Mincho"/>
        </w:rPr>
        <w:t>2</w:t>
      </w:r>
      <w:r>
        <w:t>.</w:t>
      </w:r>
      <w:r>
        <w:rPr>
          <w:rFonts w:eastAsia="MS Mincho"/>
        </w:rPr>
        <w:t>3</w:t>
      </w:r>
      <w:r>
        <w:tab/>
      </w:r>
      <w:r>
        <w:rPr>
          <w:rFonts w:eastAsia="MS Mincho"/>
        </w:rPr>
        <w:t>Parameters</w:t>
      </w:r>
      <w:bookmarkEnd w:id="297"/>
      <w:bookmarkEnd w:id="298"/>
      <w:bookmarkEnd w:id="299"/>
      <w:bookmarkEnd w:id="300"/>
    </w:p>
    <w:p w14:paraId="17002E25" w14:textId="77777777" w:rsidR="005F74FE" w:rsidRDefault="00E80613">
      <w:pPr>
        <w:pStyle w:val="4"/>
        <w:rPr>
          <w:rFonts w:eastAsia="MS Mincho"/>
        </w:rPr>
      </w:pPr>
      <w:bookmarkStart w:id="301" w:name="_Toc5722497"/>
      <w:bookmarkStart w:id="302" w:name="_Toc37463017"/>
      <w:bookmarkStart w:id="303" w:name="_Toc46502561"/>
      <w:bookmarkStart w:id="304" w:name="_Toc139052238"/>
      <w:r>
        <w:rPr>
          <w:rFonts w:eastAsia="MS Mincho"/>
        </w:rPr>
        <w:t>6</w:t>
      </w:r>
      <w:r>
        <w:t>.2.</w:t>
      </w:r>
      <w:r>
        <w:rPr>
          <w:rFonts w:eastAsia="MS Mincho"/>
        </w:rPr>
        <w:t>3</w:t>
      </w:r>
      <w:r>
        <w:t>.</w:t>
      </w:r>
      <w:r>
        <w:rPr>
          <w:rFonts w:eastAsia="MS Mincho"/>
        </w:rPr>
        <w:t>1</w:t>
      </w:r>
      <w:r>
        <w:tab/>
      </w:r>
      <w:r>
        <w:rPr>
          <w:rFonts w:eastAsia="MS Mincho"/>
        </w:rPr>
        <w:t>General</w:t>
      </w:r>
      <w:bookmarkEnd w:id="301"/>
      <w:bookmarkEnd w:id="302"/>
      <w:bookmarkEnd w:id="303"/>
      <w:bookmarkEnd w:id="304"/>
    </w:p>
    <w:p w14:paraId="7CF70699" w14:textId="77777777" w:rsidR="005F74FE" w:rsidRDefault="00E80613">
      <w: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2BC50E86" w14:textId="77777777" w:rsidR="005F74FE" w:rsidRDefault="00E80613">
      <w:pPr>
        <w:pStyle w:val="4"/>
        <w:rPr>
          <w:rFonts w:eastAsia="MS Mincho"/>
        </w:rPr>
      </w:pPr>
      <w:bookmarkStart w:id="305" w:name="_Toc5722498"/>
      <w:bookmarkStart w:id="306" w:name="_Toc46502562"/>
      <w:bookmarkStart w:id="307" w:name="_Toc37463018"/>
      <w:bookmarkStart w:id="308" w:name="_Toc139052239"/>
      <w:r>
        <w:rPr>
          <w:rFonts w:eastAsia="MS Mincho"/>
        </w:rPr>
        <w:t>6</w:t>
      </w:r>
      <w:r>
        <w:t>.2.</w:t>
      </w:r>
      <w:r>
        <w:rPr>
          <w:rFonts w:eastAsia="MS Mincho"/>
        </w:rPr>
        <w:t>3</w:t>
      </w:r>
      <w:r>
        <w:t>.</w:t>
      </w:r>
      <w:r>
        <w:rPr>
          <w:rFonts w:eastAsia="MS Mincho"/>
        </w:rPr>
        <w:t>2</w:t>
      </w:r>
      <w:r>
        <w:tab/>
      </w:r>
      <w:r>
        <w:rPr>
          <w:rFonts w:eastAsia="MS Mincho"/>
        </w:rPr>
        <w:t>Data field</w:t>
      </w:r>
      <w:bookmarkEnd w:id="305"/>
      <w:bookmarkEnd w:id="306"/>
      <w:bookmarkEnd w:id="307"/>
      <w:bookmarkEnd w:id="308"/>
    </w:p>
    <w:p w14:paraId="41CAF6BB" w14:textId="77777777" w:rsidR="005F74FE" w:rsidRDefault="00E80613">
      <w:r>
        <w:t>Data field elements are mapped to the Data field in the order which they arrive to the RLC entity at the transmitter.</w:t>
      </w:r>
    </w:p>
    <w:p w14:paraId="22684BC9" w14:textId="77777777" w:rsidR="005F74FE" w:rsidRDefault="00E80613">
      <w:r>
        <w:t>For TMD PDU, UMD PDU and AMD PDU:</w:t>
      </w:r>
    </w:p>
    <w:p w14:paraId="16302E6C" w14:textId="77777777" w:rsidR="005F74FE" w:rsidRDefault="00E80613">
      <w:pPr>
        <w:pStyle w:val="B1"/>
      </w:pPr>
      <w:r>
        <w:t>-</w:t>
      </w:r>
      <w:r>
        <w:tab/>
        <w:t>The granularity of the Data field size is one byte;</w:t>
      </w:r>
    </w:p>
    <w:p w14:paraId="517194E3" w14:textId="77777777" w:rsidR="005F74FE" w:rsidRDefault="00E80613">
      <w:pPr>
        <w:pStyle w:val="B1"/>
        <w:rPr>
          <w:lang w:eastAsia="ko-KR"/>
        </w:rPr>
      </w:pPr>
      <w:r>
        <w:t>-</w:t>
      </w:r>
      <w:r>
        <w:tab/>
        <w:t xml:space="preserve">The maximum Data field size is </w:t>
      </w:r>
      <w:r>
        <w:rPr>
          <w:lang w:eastAsia="ko-KR"/>
        </w:rPr>
        <w:t>the maximum size of a PDCP PDU.</w:t>
      </w:r>
    </w:p>
    <w:p w14:paraId="0D69B663" w14:textId="77777777" w:rsidR="005F74FE" w:rsidRDefault="00E80613">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2B86B95A" w14:textId="77777777" w:rsidR="005F74FE" w:rsidRDefault="00E80613">
      <w:r>
        <w:t>For TMD PDU:</w:t>
      </w:r>
    </w:p>
    <w:p w14:paraId="6A816CD0" w14:textId="77777777" w:rsidR="005F74FE" w:rsidRDefault="00E80613">
      <w:pPr>
        <w:pStyle w:val="B1"/>
      </w:pPr>
      <w:r>
        <w:t>-</w:t>
      </w:r>
      <w:r>
        <w:tab/>
        <w:t>Only one RLC SDU can be mapped to the Data field of one TMD PDU.</w:t>
      </w:r>
    </w:p>
    <w:p w14:paraId="02384D78" w14:textId="77777777" w:rsidR="005F74FE" w:rsidRDefault="00E80613">
      <w:r>
        <w:t>For UMD PDU, and AMD PDU:</w:t>
      </w:r>
    </w:p>
    <w:p w14:paraId="4500A945" w14:textId="77777777" w:rsidR="005F74FE" w:rsidRDefault="00E80613">
      <w:pPr>
        <w:pStyle w:val="B1"/>
      </w:pPr>
      <w:r>
        <w:t>-</w:t>
      </w:r>
      <w:r>
        <w:tab/>
        <w:t>Either of the following can be mapped to the Data field of one UMD PDU, or AMD PDU:</w:t>
      </w:r>
    </w:p>
    <w:p w14:paraId="456A8A25" w14:textId="77777777" w:rsidR="005F74FE" w:rsidRDefault="00E80613">
      <w:pPr>
        <w:pStyle w:val="B2"/>
      </w:pPr>
      <w:r>
        <w:t>-</w:t>
      </w:r>
      <w:r>
        <w:tab/>
        <w:t>One RLC SDU;</w:t>
      </w:r>
    </w:p>
    <w:p w14:paraId="23428243" w14:textId="77777777" w:rsidR="005F74FE" w:rsidRDefault="00E80613">
      <w:pPr>
        <w:pStyle w:val="B2"/>
      </w:pPr>
      <w:r>
        <w:t>-</w:t>
      </w:r>
      <w:r>
        <w:tab/>
        <w:t>One RLC SDU segment.</w:t>
      </w:r>
    </w:p>
    <w:p w14:paraId="498C0F7E" w14:textId="77777777" w:rsidR="005F74FE" w:rsidRDefault="00E80613">
      <w:pPr>
        <w:pStyle w:val="4"/>
        <w:rPr>
          <w:rFonts w:eastAsia="MS Mincho"/>
        </w:rPr>
      </w:pPr>
      <w:bookmarkStart w:id="309" w:name="_Toc5722499"/>
      <w:bookmarkStart w:id="310" w:name="_Toc37463019"/>
      <w:bookmarkStart w:id="311" w:name="_Toc139052240"/>
      <w:bookmarkStart w:id="312" w:name="_Toc46502563"/>
      <w:r>
        <w:rPr>
          <w:rFonts w:eastAsia="MS Mincho"/>
        </w:rPr>
        <w:t>6</w:t>
      </w:r>
      <w:r>
        <w:t>.2.</w:t>
      </w:r>
      <w:r>
        <w:rPr>
          <w:rFonts w:eastAsia="MS Mincho"/>
        </w:rPr>
        <w:t>3</w:t>
      </w:r>
      <w:r>
        <w:t>.</w:t>
      </w:r>
      <w:r>
        <w:rPr>
          <w:rFonts w:eastAsia="MS Mincho"/>
        </w:rPr>
        <w:t>3</w:t>
      </w:r>
      <w:r>
        <w:tab/>
      </w:r>
      <w:r>
        <w:rPr>
          <w:rFonts w:eastAsia="MS Mincho"/>
        </w:rPr>
        <w:t>Sequence Number (SN) field</w:t>
      </w:r>
      <w:bookmarkEnd w:id="309"/>
      <w:bookmarkEnd w:id="310"/>
      <w:bookmarkEnd w:id="311"/>
      <w:bookmarkEnd w:id="312"/>
    </w:p>
    <w:p w14:paraId="1D3B35BC" w14:textId="77777777" w:rsidR="005F74FE" w:rsidRDefault="00E80613">
      <w:r>
        <w:t>Length: 12 bits or 18 bits (configurable) for AMD PDU. 6 bits or 12 bits (configurable) for UMD PDU.</w:t>
      </w:r>
    </w:p>
    <w:p w14:paraId="0389226D" w14:textId="77777777" w:rsidR="005F74FE" w:rsidRDefault="00E80613">
      <w:r>
        <w:t>The SN field indicates the sequence number of the corresponding RLC SDU. For RLC AM, the sequence number is incremented by one for every RLC SDU. For RLC UM, the sequence number is incremented by one for every segmented RLC SDU.</w:t>
      </w:r>
    </w:p>
    <w:p w14:paraId="3EFA5AC2" w14:textId="77777777" w:rsidR="005F74FE" w:rsidRDefault="00E80613">
      <w:pPr>
        <w:pStyle w:val="4"/>
        <w:rPr>
          <w:rFonts w:eastAsia="MS Mincho"/>
        </w:rPr>
      </w:pPr>
      <w:bookmarkStart w:id="313" w:name="_Toc5722500"/>
      <w:bookmarkStart w:id="314" w:name="_Toc37463020"/>
      <w:bookmarkStart w:id="315" w:name="_Toc46502564"/>
      <w:bookmarkStart w:id="316" w:name="_Toc139052241"/>
      <w:r>
        <w:rPr>
          <w:rFonts w:eastAsia="MS Mincho"/>
        </w:rPr>
        <w:t>6</w:t>
      </w:r>
      <w:r>
        <w:t>.2.</w:t>
      </w:r>
      <w:r>
        <w:rPr>
          <w:rFonts w:eastAsia="MS Mincho"/>
        </w:rPr>
        <w:t>3</w:t>
      </w:r>
      <w:r>
        <w:t>.4</w:t>
      </w:r>
      <w:r>
        <w:tab/>
        <w:t>Segmentation Info</w:t>
      </w:r>
      <w:r>
        <w:rPr>
          <w:rFonts w:eastAsia="MS Mincho"/>
        </w:rPr>
        <w:t xml:space="preserve"> (SI) field</w:t>
      </w:r>
      <w:bookmarkEnd w:id="313"/>
      <w:bookmarkEnd w:id="314"/>
      <w:bookmarkEnd w:id="315"/>
      <w:bookmarkEnd w:id="316"/>
    </w:p>
    <w:p w14:paraId="25788FEE" w14:textId="77777777" w:rsidR="005F74FE" w:rsidRDefault="00E80613">
      <w:r>
        <w:t>Length: 2 bits.</w:t>
      </w:r>
    </w:p>
    <w:p w14:paraId="1D3673EE" w14:textId="77777777" w:rsidR="005F74FE" w:rsidRDefault="00E80613">
      <w:r>
        <w:t>The SI field indicates whether an RLC PDU contains a complete RLC SDU or the first, middle, last segment of an RLC SDU.</w:t>
      </w:r>
    </w:p>
    <w:p w14:paraId="4D0A3C77" w14:textId="77777777" w:rsidR="005F74FE" w:rsidRDefault="00E80613">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7018"/>
      </w:tblGrid>
      <w:tr w:rsidR="005F74FE" w14:paraId="01A5D3F6" w14:textId="77777777">
        <w:trPr>
          <w:jc w:val="center"/>
        </w:trPr>
        <w:tc>
          <w:tcPr>
            <w:tcW w:w="1158" w:type="dxa"/>
          </w:tcPr>
          <w:p w14:paraId="1CBE7441" w14:textId="77777777" w:rsidR="005F74FE" w:rsidRDefault="00E80613">
            <w:pPr>
              <w:pStyle w:val="TAH"/>
              <w:ind w:left="1135" w:hanging="851"/>
              <w:rPr>
                <w:rFonts w:eastAsia="MS Mincho"/>
              </w:rPr>
            </w:pPr>
            <w:r>
              <w:rPr>
                <w:rFonts w:eastAsia="MS Mincho"/>
              </w:rPr>
              <w:t>Value</w:t>
            </w:r>
          </w:p>
        </w:tc>
        <w:tc>
          <w:tcPr>
            <w:tcW w:w="7018" w:type="dxa"/>
          </w:tcPr>
          <w:p w14:paraId="517E9EFB" w14:textId="77777777" w:rsidR="005F74FE" w:rsidRDefault="00E80613">
            <w:pPr>
              <w:pStyle w:val="TAH"/>
              <w:ind w:left="1135" w:hanging="851"/>
              <w:rPr>
                <w:rFonts w:eastAsia="MS Mincho"/>
              </w:rPr>
            </w:pPr>
            <w:r>
              <w:rPr>
                <w:rFonts w:eastAsia="MS Mincho"/>
              </w:rPr>
              <w:t>Description</w:t>
            </w:r>
          </w:p>
        </w:tc>
      </w:tr>
      <w:tr w:rsidR="005F74FE" w14:paraId="57F75FA5" w14:textId="77777777">
        <w:trPr>
          <w:jc w:val="center"/>
        </w:trPr>
        <w:tc>
          <w:tcPr>
            <w:tcW w:w="1158" w:type="dxa"/>
          </w:tcPr>
          <w:p w14:paraId="51C13080" w14:textId="77777777" w:rsidR="005F74FE" w:rsidRDefault="00E80613">
            <w:pPr>
              <w:pStyle w:val="TAL"/>
              <w:jc w:val="center"/>
              <w:rPr>
                <w:rFonts w:eastAsia="MS Mincho"/>
              </w:rPr>
            </w:pPr>
            <w:r>
              <w:rPr>
                <w:rFonts w:eastAsia="MS Mincho"/>
              </w:rPr>
              <w:t>00</w:t>
            </w:r>
          </w:p>
        </w:tc>
        <w:tc>
          <w:tcPr>
            <w:tcW w:w="7018" w:type="dxa"/>
          </w:tcPr>
          <w:p w14:paraId="7B6E77D0" w14:textId="77777777" w:rsidR="005F74FE" w:rsidRDefault="00E80613">
            <w:pPr>
              <w:pStyle w:val="TAL"/>
              <w:rPr>
                <w:rFonts w:eastAsia="MS Mincho"/>
              </w:rPr>
            </w:pPr>
            <w:r>
              <w:rPr>
                <w:rFonts w:eastAsia="MS Mincho"/>
              </w:rPr>
              <w:t>Data field contains all bytes of an RLC SDU</w:t>
            </w:r>
          </w:p>
        </w:tc>
      </w:tr>
      <w:tr w:rsidR="005F74FE" w14:paraId="00859A2B" w14:textId="77777777">
        <w:trPr>
          <w:jc w:val="center"/>
        </w:trPr>
        <w:tc>
          <w:tcPr>
            <w:tcW w:w="1158" w:type="dxa"/>
          </w:tcPr>
          <w:p w14:paraId="481D2B29" w14:textId="77777777" w:rsidR="005F74FE" w:rsidRDefault="00E80613">
            <w:pPr>
              <w:pStyle w:val="TAL"/>
              <w:jc w:val="center"/>
              <w:rPr>
                <w:rFonts w:eastAsia="MS Mincho"/>
              </w:rPr>
            </w:pPr>
            <w:r>
              <w:rPr>
                <w:rFonts w:eastAsia="MS Mincho"/>
              </w:rPr>
              <w:t>01</w:t>
            </w:r>
          </w:p>
        </w:tc>
        <w:tc>
          <w:tcPr>
            <w:tcW w:w="7018" w:type="dxa"/>
          </w:tcPr>
          <w:p w14:paraId="220DA527" w14:textId="77777777" w:rsidR="005F74FE" w:rsidRDefault="00E80613">
            <w:pPr>
              <w:pStyle w:val="TAL"/>
              <w:rPr>
                <w:rFonts w:eastAsia="MS Mincho"/>
              </w:rPr>
            </w:pPr>
            <w:r>
              <w:rPr>
                <w:rFonts w:eastAsia="MS Mincho"/>
              </w:rPr>
              <w:t>Data field contains the first segment of an RLC SDU</w:t>
            </w:r>
          </w:p>
        </w:tc>
      </w:tr>
      <w:tr w:rsidR="005F74FE" w14:paraId="2D9C0E37" w14:textId="77777777">
        <w:trPr>
          <w:jc w:val="center"/>
        </w:trPr>
        <w:tc>
          <w:tcPr>
            <w:tcW w:w="1158" w:type="dxa"/>
          </w:tcPr>
          <w:p w14:paraId="207824A9" w14:textId="77777777" w:rsidR="005F74FE" w:rsidRDefault="00E80613">
            <w:pPr>
              <w:pStyle w:val="TAL"/>
              <w:jc w:val="center"/>
              <w:rPr>
                <w:rFonts w:eastAsia="MS Mincho"/>
              </w:rPr>
            </w:pPr>
            <w:r>
              <w:rPr>
                <w:rFonts w:eastAsia="MS Mincho"/>
              </w:rPr>
              <w:t>10</w:t>
            </w:r>
          </w:p>
        </w:tc>
        <w:tc>
          <w:tcPr>
            <w:tcW w:w="7018" w:type="dxa"/>
          </w:tcPr>
          <w:p w14:paraId="3C233459" w14:textId="77777777" w:rsidR="005F74FE" w:rsidRDefault="00E80613">
            <w:pPr>
              <w:pStyle w:val="TAL"/>
              <w:rPr>
                <w:rFonts w:eastAsia="MS Mincho"/>
              </w:rPr>
            </w:pPr>
            <w:r>
              <w:rPr>
                <w:rFonts w:eastAsia="MS Mincho"/>
              </w:rPr>
              <w:t>Data field contains the last segment of an RLC SDU</w:t>
            </w:r>
          </w:p>
        </w:tc>
      </w:tr>
      <w:tr w:rsidR="005F74FE" w14:paraId="5CE9E365" w14:textId="77777777">
        <w:trPr>
          <w:jc w:val="center"/>
        </w:trPr>
        <w:tc>
          <w:tcPr>
            <w:tcW w:w="1158" w:type="dxa"/>
          </w:tcPr>
          <w:p w14:paraId="56DA27E6" w14:textId="77777777" w:rsidR="005F74FE" w:rsidRDefault="00E80613">
            <w:pPr>
              <w:pStyle w:val="TAL"/>
              <w:jc w:val="center"/>
              <w:rPr>
                <w:rFonts w:eastAsia="MS Mincho"/>
              </w:rPr>
            </w:pPr>
            <w:r>
              <w:rPr>
                <w:rFonts w:eastAsia="MS Mincho"/>
              </w:rPr>
              <w:t>11</w:t>
            </w:r>
          </w:p>
        </w:tc>
        <w:tc>
          <w:tcPr>
            <w:tcW w:w="7018" w:type="dxa"/>
          </w:tcPr>
          <w:p w14:paraId="0A398D2E" w14:textId="77777777" w:rsidR="005F74FE" w:rsidRDefault="00E80613">
            <w:pPr>
              <w:pStyle w:val="TAL"/>
              <w:rPr>
                <w:rFonts w:eastAsia="MS Mincho"/>
              </w:rPr>
            </w:pPr>
            <w:r>
              <w:rPr>
                <w:rFonts w:eastAsia="MS Mincho"/>
              </w:rPr>
              <w:t>Data field contains neither the first nor last segment of an RLC SDU</w:t>
            </w:r>
          </w:p>
        </w:tc>
      </w:tr>
    </w:tbl>
    <w:p w14:paraId="13C570B0" w14:textId="77777777" w:rsidR="005F74FE" w:rsidRDefault="005F74FE">
      <w:pPr>
        <w:rPr>
          <w:rFonts w:eastAsia="MS Mincho"/>
        </w:rPr>
      </w:pPr>
    </w:p>
    <w:p w14:paraId="1880BEFF" w14:textId="77777777" w:rsidR="005F74FE" w:rsidRDefault="00E80613">
      <w:pPr>
        <w:pStyle w:val="4"/>
        <w:rPr>
          <w:rFonts w:eastAsia="MS Mincho"/>
        </w:rPr>
      </w:pPr>
      <w:bookmarkStart w:id="317" w:name="_Toc5722501"/>
      <w:bookmarkStart w:id="318" w:name="_Toc46502565"/>
      <w:bookmarkStart w:id="319" w:name="_Toc139052242"/>
      <w:bookmarkStart w:id="320" w:name="_Toc37463021"/>
      <w:r>
        <w:rPr>
          <w:rFonts w:eastAsia="MS Mincho"/>
        </w:rPr>
        <w:t>6</w:t>
      </w:r>
      <w:r>
        <w:t>.2.</w:t>
      </w:r>
      <w:r>
        <w:rPr>
          <w:rFonts w:eastAsia="MS Mincho"/>
        </w:rPr>
        <w:t>3</w:t>
      </w:r>
      <w:r>
        <w:t>.5</w:t>
      </w:r>
      <w:r>
        <w:tab/>
      </w:r>
      <w:r>
        <w:rPr>
          <w:rFonts w:eastAsia="MS Mincho"/>
        </w:rPr>
        <w:t>Segment Offset (SO) field</w:t>
      </w:r>
      <w:bookmarkEnd w:id="317"/>
      <w:bookmarkEnd w:id="318"/>
      <w:bookmarkEnd w:id="319"/>
      <w:bookmarkEnd w:id="320"/>
    </w:p>
    <w:p w14:paraId="1E2BF2D0" w14:textId="77777777" w:rsidR="005F74FE" w:rsidRDefault="00E80613">
      <w:r>
        <w:t>Length: 16 bits</w:t>
      </w:r>
    </w:p>
    <w:p w14:paraId="170ED58E" w14:textId="77777777" w:rsidR="005F74FE" w:rsidRDefault="00E80613">
      <w:r>
        <w:t xml:space="preserve">The SO field indicates the position of the RLC SDU segment in bytes within the original RLC SDU. Specifically, the SO field indicates the position within the original RLC SDU to which the first byte of the RLC SDU segment in the </w:t>
      </w:r>
      <w:r>
        <w:lastRenderedPageBreak/>
        <w:t>Data field corresponds. The first byte of the original RLC SDU is referred by the SO field value "0000000000000000", i.e., numbering starts at zero.</w:t>
      </w:r>
    </w:p>
    <w:p w14:paraId="2F2360B5" w14:textId="77777777" w:rsidR="005F74FE" w:rsidRDefault="00E80613">
      <w:pPr>
        <w:pStyle w:val="4"/>
        <w:rPr>
          <w:rFonts w:eastAsia="MS Mincho"/>
        </w:rPr>
      </w:pPr>
      <w:bookmarkStart w:id="321" w:name="_Toc5722502"/>
      <w:bookmarkStart w:id="322" w:name="_Toc37463022"/>
      <w:bookmarkStart w:id="323" w:name="_Toc139052243"/>
      <w:bookmarkStart w:id="324" w:name="_Toc46502566"/>
      <w:r>
        <w:rPr>
          <w:rFonts w:eastAsia="MS Mincho"/>
        </w:rPr>
        <w:t>6</w:t>
      </w:r>
      <w:r>
        <w:t>.2.</w:t>
      </w:r>
      <w:r>
        <w:rPr>
          <w:rFonts w:eastAsia="MS Mincho"/>
        </w:rPr>
        <w:t>3</w:t>
      </w:r>
      <w:r>
        <w:t>.6</w:t>
      </w:r>
      <w:r>
        <w:tab/>
      </w:r>
      <w:r>
        <w:rPr>
          <w:rFonts w:eastAsia="MS Mincho"/>
        </w:rPr>
        <w:t>Data/Control (D/C) field</w:t>
      </w:r>
      <w:bookmarkEnd w:id="321"/>
      <w:bookmarkEnd w:id="322"/>
      <w:bookmarkEnd w:id="323"/>
      <w:bookmarkEnd w:id="324"/>
    </w:p>
    <w:p w14:paraId="7B41DB76" w14:textId="77777777" w:rsidR="005F74FE" w:rsidRDefault="00E80613">
      <w:r>
        <w:t>Length: 1 bit.</w:t>
      </w:r>
    </w:p>
    <w:p w14:paraId="288D4AA9" w14:textId="77777777" w:rsidR="005F74FE" w:rsidRDefault="00E80613">
      <w:r>
        <w:t>The D/C field indicates whether the RLC PDU is an RLC data PDU or RLC control PDU. The interpretation of the D/C field is provided in Table 6.2.3.6-1.</w:t>
      </w:r>
    </w:p>
    <w:p w14:paraId="4F75F48F"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742"/>
      </w:tblGrid>
      <w:tr w:rsidR="005F74FE" w14:paraId="67B6DFA9" w14:textId="77777777">
        <w:trPr>
          <w:jc w:val="center"/>
        </w:trPr>
        <w:tc>
          <w:tcPr>
            <w:tcW w:w="1158" w:type="dxa"/>
          </w:tcPr>
          <w:p w14:paraId="7B33F081" w14:textId="77777777" w:rsidR="005F74FE" w:rsidRDefault="00E80613">
            <w:pPr>
              <w:pStyle w:val="TAH"/>
              <w:rPr>
                <w:rFonts w:eastAsia="MS Mincho"/>
              </w:rPr>
            </w:pPr>
            <w:r>
              <w:rPr>
                <w:rFonts w:eastAsia="MS Mincho"/>
              </w:rPr>
              <w:t>Value</w:t>
            </w:r>
          </w:p>
        </w:tc>
        <w:tc>
          <w:tcPr>
            <w:tcW w:w="1742" w:type="dxa"/>
          </w:tcPr>
          <w:p w14:paraId="129E8DE9" w14:textId="77777777" w:rsidR="005F74FE" w:rsidRDefault="00E80613">
            <w:pPr>
              <w:pStyle w:val="TAH"/>
              <w:rPr>
                <w:rFonts w:eastAsia="MS Mincho"/>
              </w:rPr>
            </w:pPr>
            <w:r>
              <w:rPr>
                <w:rFonts w:eastAsia="MS Mincho"/>
              </w:rPr>
              <w:t>Description</w:t>
            </w:r>
          </w:p>
        </w:tc>
      </w:tr>
      <w:tr w:rsidR="005F74FE" w14:paraId="6F585E65" w14:textId="77777777">
        <w:trPr>
          <w:jc w:val="center"/>
        </w:trPr>
        <w:tc>
          <w:tcPr>
            <w:tcW w:w="1158" w:type="dxa"/>
          </w:tcPr>
          <w:p w14:paraId="6DAF4330" w14:textId="77777777" w:rsidR="005F74FE" w:rsidRDefault="00E80613">
            <w:pPr>
              <w:pStyle w:val="TAL"/>
              <w:jc w:val="center"/>
              <w:rPr>
                <w:rFonts w:eastAsia="MS Mincho"/>
              </w:rPr>
            </w:pPr>
            <w:r>
              <w:rPr>
                <w:rFonts w:eastAsia="MS Mincho"/>
              </w:rPr>
              <w:t>0</w:t>
            </w:r>
          </w:p>
        </w:tc>
        <w:tc>
          <w:tcPr>
            <w:tcW w:w="1742" w:type="dxa"/>
          </w:tcPr>
          <w:p w14:paraId="77B17EBF" w14:textId="77777777" w:rsidR="005F74FE" w:rsidRDefault="00E80613">
            <w:pPr>
              <w:pStyle w:val="TAL"/>
              <w:rPr>
                <w:rFonts w:eastAsia="MS Mincho"/>
              </w:rPr>
            </w:pPr>
            <w:r>
              <w:rPr>
                <w:rFonts w:eastAsia="MS Mincho"/>
              </w:rPr>
              <w:t>Control PDU</w:t>
            </w:r>
          </w:p>
        </w:tc>
      </w:tr>
      <w:tr w:rsidR="005F74FE" w14:paraId="136565D9" w14:textId="77777777">
        <w:trPr>
          <w:jc w:val="center"/>
        </w:trPr>
        <w:tc>
          <w:tcPr>
            <w:tcW w:w="1158" w:type="dxa"/>
          </w:tcPr>
          <w:p w14:paraId="2C2A3005" w14:textId="77777777" w:rsidR="005F74FE" w:rsidRDefault="00E80613">
            <w:pPr>
              <w:pStyle w:val="TAL"/>
              <w:jc w:val="center"/>
              <w:rPr>
                <w:rFonts w:eastAsia="MS Mincho"/>
              </w:rPr>
            </w:pPr>
            <w:r>
              <w:rPr>
                <w:rFonts w:eastAsia="MS Mincho"/>
              </w:rPr>
              <w:t>1</w:t>
            </w:r>
          </w:p>
        </w:tc>
        <w:tc>
          <w:tcPr>
            <w:tcW w:w="1742" w:type="dxa"/>
          </w:tcPr>
          <w:p w14:paraId="6980F5DF" w14:textId="77777777" w:rsidR="005F74FE" w:rsidRDefault="00E80613">
            <w:pPr>
              <w:pStyle w:val="TAL"/>
              <w:rPr>
                <w:rFonts w:eastAsia="MS Mincho"/>
              </w:rPr>
            </w:pPr>
            <w:r>
              <w:rPr>
                <w:rFonts w:eastAsia="MS Mincho"/>
              </w:rPr>
              <w:t>Data PDU</w:t>
            </w:r>
          </w:p>
        </w:tc>
      </w:tr>
    </w:tbl>
    <w:p w14:paraId="3400F6A5" w14:textId="77777777" w:rsidR="005F74FE" w:rsidRDefault="005F74FE">
      <w:pPr>
        <w:rPr>
          <w:rFonts w:eastAsia="MS Mincho"/>
        </w:rPr>
      </w:pPr>
    </w:p>
    <w:p w14:paraId="2402F65A" w14:textId="77777777" w:rsidR="005F74FE" w:rsidRDefault="00E80613">
      <w:pPr>
        <w:pStyle w:val="4"/>
        <w:rPr>
          <w:rFonts w:eastAsia="MS Mincho"/>
        </w:rPr>
      </w:pPr>
      <w:bookmarkStart w:id="325" w:name="_Toc139052244"/>
      <w:bookmarkStart w:id="326" w:name="_Toc46502567"/>
      <w:bookmarkStart w:id="327" w:name="_Toc5722503"/>
      <w:bookmarkStart w:id="328" w:name="_Toc37463023"/>
      <w:r>
        <w:rPr>
          <w:rFonts w:eastAsia="MS Mincho"/>
        </w:rPr>
        <w:t>6</w:t>
      </w:r>
      <w:r>
        <w:t>.2.</w:t>
      </w:r>
      <w:r>
        <w:rPr>
          <w:rFonts w:eastAsia="MS Mincho"/>
        </w:rPr>
        <w:t>3</w:t>
      </w:r>
      <w:r>
        <w:t>.7</w:t>
      </w:r>
      <w:r>
        <w:tab/>
      </w:r>
      <w:r>
        <w:rPr>
          <w:rFonts w:eastAsia="MS Mincho"/>
        </w:rPr>
        <w:t>Polling bit (P) field</w:t>
      </w:r>
      <w:bookmarkEnd w:id="325"/>
      <w:bookmarkEnd w:id="326"/>
      <w:bookmarkEnd w:id="327"/>
      <w:bookmarkEnd w:id="328"/>
    </w:p>
    <w:p w14:paraId="20B1AF71" w14:textId="77777777" w:rsidR="005F74FE" w:rsidRDefault="00E80613">
      <w:r>
        <w:t>Length: 1 bit.</w:t>
      </w:r>
    </w:p>
    <w:p w14:paraId="5BA4463C" w14:textId="77777777" w:rsidR="005F74FE" w:rsidRDefault="00E80613">
      <w:r>
        <w:t>The P field indicates whether or not the transmitting side of an AM RLC entity requests a STATUS report from its peer AM RLC entity. The interpretation of the P field is provided in Table 6.2.3.7-1.</w:t>
      </w:r>
    </w:p>
    <w:p w14:paraId="482750E0"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2819"/>
      </w:tblGrid>
      <w:tr w:rsidR="005F74FE" w14:paraId="6568EE32" w14:textId="77777777">
        <w:trPr>
          <w:jc w:val="center"/>
        </w:trPr>
        <w:tc>
          <w:tcPr>
            <w:tcW w:w="1158" w:type="dxa"/>
          </w:tcPr>
          <w:p w14:paraId="27567C7D" w14:textId="77777777" w:rsidR="005F74FE" w:rsidRDefault="00E80613">
            <w:pPr>
              <w:pStyle w:val="TAH"/>
              <w:rPr>
                <w:rFonts w:eastAsia="MS Mincho"/>
              </w:rPr>
            </w:pPr>
            <w:r>
              <w:rPr>
                <w:rFonts w:eastAsia="MS Mincho"/>
              </w:rPr>
              <w:t>Value</w:t>
            </w:r>
          </w:p>
        </w:tc>
        <w:tc>
          <w:tcPr>
            <w:tcW w:w="2819" w:type="dxa"/>
          </w:tcPr>
          <w:p w14:paraId="3BF29C74" w14:textId="77777777" w:rsidR="005F74FE" w:rsidRDefault="00E80613">
            <w:pPr>
              <w:pStyle w:val="TAH"/>
              <w:rPr>
                <w:rFonts w:eastAsia="MS Mincho"/>
              </w:rPr>
            </w:pPr>
            <w:r>
              <w:rPr>
                <w:rFonts w:eastAsia="MS Mincho"/>
              </w:rPr>
              <w:t>Description</w:t>
            </w:r>
          </w:p>
        </w:tc>
      </w:tr>
      <w:tr w:rsidR="005F74FE" w14:paraId="5014DC55" w14:textId="77777777">
        <w:trPr>
          <w:jc w:val="center"/>
        </w:trPr>
        <w:tc>
          <w:tcPr>
            <w:tcW w:w="1158" w:type="dxa"/>
          </w:tcPr>
          <w:p w14:paraId="0586EF20" w14:textId="77777777" w:rsidR="005F74FE" w:rsidRDefault="00E80613">
            <w:pPr>
              <w:pStyle w:val="TAL"/>
              <w:jc w:val="center"/>
              <w:rPr>
                <w:rFonts w:eastAsia="MS Mincho"/>
              </w:rPr>
            </w:pPr>
            <w:r>
              <w:rPr>
                <w:rFonts w:eastAsia="MS Mincho"/>
              </w:rPr>
              <w:t>0</w:t>
            </w:r>
          </w:p>
        </w:tc>
        <w:tc>
          <w:tcPr>
            <w:tcW w:w="2819" w:type="dxa"/>
          </w:tcPr>
          <w:p w14:paraId="249054E0" w14:textId="77777777" w:rsidR="005F74FE" w:rsidRDefault="00E80613">
            <w:pPr>
              <w:pStyle w:val="TAL"/>
              <w:rPr>
                <w:rFonts w:eastAsia="MS Mincho"/>
              </w:rPr>
            </w:pPr>
            <w:r>
              <w:rPr>
                <w:rFonts w:eastAsia="MS Mincho"/>
              </w:rPr>
              <w:t>Status report not requested</w:t>
            </w:r>
          </w:p>
        </w:tc>
      </w:tr>
      <w:tr w:rsidR="005F74FE" w14:paraId="40AEEC94" w14:textId="77777777">
        <w:trPr>
          <w:jc w:val="center"/>
        </w:trPr>
        <w:tc>
          <w:tcPr>
            <w:tcW w:w="1158" w:type="dxa"/>
          </w:tcPr>
          <w:p w14:paraId="4B55833E" w14:textId="77777777" w:rsidR="005F74FE" w:rsidRDefault="00E80613">
            <w:pPr>
              <w:pStyle w:val="TAL"/>
              <w:jc w:val="center"/>
              <w:rPr>
                <w:rFonts w:eastAsia="MS Mincho"/>
              </w:rPr>
            </w:pPr>
            <w:r>
              <w:rPr>
                <w:rFonts w:eastAsia="MS Mincho"/>
              </w:rPr>
              <w:t>1</w:t>
            </w:r>
          </w:p>
        </w:tc>
        <w:tc>
          <w:tcPr>
            <w:tcW w:w="2819" w:type="dxa"/>
          </w:tcPr>
          <w:p w14:paraId="2A98BD9D" w14:textId="77777777" w:rsidR="005F74FE" w:rsidRDefault="00E80613">
            <w:pPr>
              <w:pStyle w:val="TAL"/>
              <w:rPr>
                <w:rFonts w:eastAsia="MS Mincho"/>
              </w:rPr>
            </w:pPr>
            <w:r>
              <w:rPr>
                <w:rFonts w:eastAsia="MS Mincho"/>
              </w:rPr>
              <w:t>Status report is requested</w:t>
            </w:r>
          </w:p>
        </w:tc>
      </w:tr>
    </w:tbl>
    <w:p w14:paraId="11B6BA9E" w14:textId="77777777" w:rsidR="005F74FE" w:rsidRDefault="005F74FE">
      <w:pPr>
        <w:rPr>
          <w:rFonts w:eastAsia="MS Mincho"/>
        </w:rPr>
      </w:pPr>
    </w:p>
    <w:p w14:paraId="2A21F280" w14:textId="77777777" w:rsidR="005F74FE" w:rsidRDefault="00E80613">
      <w:pPr>
        <w:pStyle w:val="4"/>
        <w:rPr>
          <w:rFonts w:eastAsia="MS Mincho"/>
        </w:rPr>
      </w:pPr>
      <w:bookmarkStart w:id="329" w:name="_Toc5722504"/>
      <w:bookmarkStart w:id="330" w:name="_Toc139052245"/>
      <w:bookmarkStart w:id="331" w:name="_Toc37463024"/>
      <w:bookmarkStart w:id="332" w:name="_Toc46502568"/>
      <w:r>
        <w:rPr>
          <w:rFonts w:eastAsia="MS Mincho"/>
        </w:rPr>
        <w:t>6</w:t>
      </w:r>
      <w:r>
        <w:t>.2.</w:t>
      </w:r>
      <w:r>
        <w:rPr>
          <w:rFonts w:eastAsia="MS Mincho"/>
        </w:rPr>
        <w:t>3</w:t>
      </w:r>
      <w:r>
        <w:t>.8</w:t>
      </w:r>
      <w:r>
        <w:tab/>
      </w:r>
      <w:r>
        <w:rPr>
          <w:rFonts w:eastAsia="MS Mincho"/>
        </w:rPr>
        <w:t>Reserved (R) field</w:t>
      </w:r>
      <w:bookmarkEnd w:id="329"/>
      <w:bookmarkEnd w:id="330"/>
      <w:bookmarkEnd w:id="331"/>
      <w:bookmarkEnd w:id="332"/>
    </w:p>
    <w:p w14:paraId="7360EDB1" w14:textId="77777777" w:rsidR="005F74FE" w:rsidRDefault="00E80613">
      <w:r>
        <w:t>Length: 1 bit.</w:t>
      </w:r>
    </w:p>
    <w:p w14:paraId="688B8D4B" w14:textId="77777777" w:rsidR="005F74FE" w:rsidRDefault="00E80613">
      <w:r>
        <w:t>The R field is a reserved field for this release of the protocol. The transmitting entity shall set the R field to "0". The receiving entity shall ignore this field.</w:t>
      </w:r>
    </w:p>
    <w:p w14:paraId="4CB868F6" w14:textId="77777777" w:rsidR="005F74FE" w:rsidRDefault="00E80613">
      <w:pPr>
        <w:pStyle w:val="4"/>
        <w:rPr>
          <w:rFonts w:eastAsia="MS Mincho"/>
        </w:rPr>
      </w:pPr>
      <w:bookmarkStart w:id="333" w:name="_Toc46502569"/>
      <w:bookmarkStart w:id="334" w:name="_Toc139052246"/>
      <w:bookmarkStart w:id="335" w:name="_Toc5722505"/>
      <w:bookmarkStart w:id="336" w:name="_Toc37463025"/>
      <w:r>
        <w:rPr>
          <w:rFonts w:eastAsia="MS Mincho"/>
        </w:rPr>
        <w:t>6</w:t>
      </w:r>
      <w:r>
        <w:t>.2.</w:t>
      </w:r>
      <w:r>
        <w:rPr>
          <w:rFonts w:eastAsia="MS Mincho"/>
        </w:rPr>
        <w:t>3</w:t>
      </w:r>
      <w:r>
        <w:t>.9</w:t>
      </w:r>
      <w:r>
        <w:tab/>
        <w:t>Control PDU Type (CPT) field</w:t>
      </w:r>
      <w:bookmarkEnd w:id="333"/>
      <w:bookmarkEnd w:id="334"/>
      <w:bookmarkEnd w:id="335"/>
      <w:bookmarkEnd w:id="336"/>
    </w:p>
    <w:p w14:paraId="599F82BA" w14:textId="77777777" w:rsidR="005F74FE" w:rsidRDefault="00E80613">
      <w:r>
        <w:t>Length: 3 bits.</w:t>
      </w:r>
    </w:p>
    <w:p w14:paraId="5766FFD9" w14:textId="77777777" w:rsidR="005F74FE" w:rsidRDefault="00E80613">
      <w:r>
        <w:t>The CPT field indicates the type of the RLC control PDU. The interpretation of the CPT field is provided in Table 6.2.3.9-1.</w:t>
      </w:r>
    </w:p>
    <w:p w14:paraId="2571FF5A"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5F74FE" w14:paraId="2D3BEDAD" w14:textId="77777777">
        <w:tc>
          <w:tcPr>
            <w:tcW w:w="992" w:type="dxa"/>
          </w:tcPr>
          <w:p w14:paraId="215DD92B" w14:textId="77777777" w:rsidR="005F74FE" w:rsidRDefault="00E80613">
            <w:pPr>
              <w:pStyle w:val="TAH"/>
              <w:rPr>
                <w:rFonts w:eastAsia="MS Mincho"/>
              </w:rPr>
            </w:pPr>
            <w:r>
              <w:rPr>
                <w:rFonts w:eastAsia="MS Mincho"/>
              </w:rPr>
              <w:t>Value</w:t>
            </w:r>
          </w:p>
        </w:tc>
        <w:tc>
          <w:tcPr>
            <w:tcW w:w="7841" w:type="dxa"/>
          </w:tcPr>
          <w:p w14:paraId="28610650" w14:textId="77777777" w:rsidR="005F74FE" w:rsidRDefault="00E80613">
            <w:pPr>
              <w:pStyle w:val="TAH"/>
              <w:rPr>
                <w:rFonts w:eastAsia="MS Mincho"/>
              </w:rPr>
            </w:pPr>
            <w:r>
              <w:rPr>
                <w:rFonts w:eastAsia="MS Mincho"/>
              </w:rPr>
              <w:t>Description</w:t>
            </w:r>
          </w:p>
        </w:tc>
      </w:tr>
      <w:tr w:rsidR="005F74FE" w14:paraId="7C29AD53" w14:textId="77777777">
        <w:tc>
          <w:tcPr>
            <w:tcW w:w="992" w:type="dxa"/>
          </w:tcPr>
          <w:p w14:paraId="6F19CBAE" w14:textId="77777777" w:rsidR="005F74FE" w:rsidRDefault="00E80613">
            <w:pPr>
              <w:pStyle w:val="TAL"/>
              <w:ind w:left="176"/>
              <w:rPr>
                <w:rFonts w:eastAsia="MS Mincho"/>
              </w:rPr>
            </w:pPr>
            <w:r>
              <w:rPr>
                <w:rFonts w:eastAsia="MS Mincho"/>
              </w:rPr>
              <w:t>000</w:t>
            </w:r>
          </w:p>
        </w:tc>
        <w:tc>
          <w:tcPr>
            <w:tcW w:w="7841" w:type="dxa"/>
          </w:tcPr>
          <w:p w14:paraId="4BA7B724" w14:textId="77777777" w:rsidR="005F74FE" w:rsidRDefault="00E80613">
            <w:pPr>
              <w:pStyle w:val="TAL"/>
              <w:ind w:left="175"/>
              <w:rPr>
                <w:rFonts w:eastAsia="MS Mincho"/>
              </w:rPr>
            </w:pPr>
            <w:r>
              <w:rPr>
                <w:rFonts w:eastAsia="MS Mincho"/>
              </w:rPr>
              <w:t>STATUS PDU</w:t>
            </w:r>
          </w:p>
        </w:tc>
      </w:tr>
      <w:tr w:rsidR="005F74FE" w14:paraId="06122259" w14:textId="77777777">
        <w:tc>
          <w:tcPr>
            <w:tcW w:w="992" w:type="dxa"/>
          </w:tcPr>
          <w:p w14:paraId="65EB53C5" w14:textId="77777777" w:rsidR="005F74FE" w:rsidRDefault="00E80613">
            <w:pPr>
              <w:pStyle w:val="TAL"/>
              <w:ind w:left="176"/>
              <w:rPr>
                <w:rFonts w:eastAsia="MS Mincho"/>
              </w:rPr>
            </w:pPr>
            <w:r>
              <w:rPr>
                <w:rFonts w:eastAsia="MS Mincho"/>
              </w:rPr>
              <w:t>001-</w:t>
            </w:r>
          </w:p>
        </w:tc>
        <w:tc>
          <w:tcPr>
            <w:tcW w:w="7841" w:type="dxa"/>
          </w:tcPr>
          <w:p w14:paraId="0FF987E8" w14:textId="77777777" w:rsidR="005F74FE" w:rsidRDefault="00E80613">
            <w:pPr>
              <w:pStyle w:val="TAL"/>
              <w:ind w:left="175"/>
              <w:rPr>
                <w:rFonts w:eastAsia="MS Mincho"/>
              </w:rPr>
            </w:pPr>
            <w:r>
              <w:rPr>
                <w:rFonts w:eastAsia="MS Mincho"/>
              </w:rPr>
              <w:t>Reserved</w:t>
            </w:r>
          </w:p>
          <w:p w14:paraId="72DF92DD" w14:textId="77777777" w:rsidR="005F74FE" w:rsidRDefault="00E80613">
            <w:pPr>
              <w:pStyle w:val="TAL"/>
              <w:ind w:left="175"/>
              <w:rPr>
                <w:rFonts w:eastAsia="MS Mincho"/>
              </w:rPr>
            </w:pPr>
            <w:r>
              <w:rPr>
                <w:rFonts w:eastAsia="MS Mincho"/>
              </w:rPr>
              <w:t>(PDUs with this coding will be discarded by the receiving entity for this release of the protocol)</w:t>
            </w:r>
          </w:p>
        </w:tc>
      </w:tr>
    </w:tbl>
    <w:p w14:paraId="00BC5FC4" w14:textId="77777777" w:rsidR="005F74FE" w:rsidRDefault="005F74FE">
      <w:pPr>
        <w:rPr>
          <w:rFonts w:eastAsia="MS Mincho"/>
        </w:rPr>
      </w:pPr>
    </w:p>
    <w:p w14:paraId="55B294DB" w14:textId="77777777" w:rsidR="005F74FE" w:rsidRDefault="00E80613">
      <w:pPr>
        <w:pStyle w:val="4"/>
        <w:rPr>
          <w:rFonts w:eastAsia="MS Mincho"/>
        </w:rPr>
      </w:pPr>
      <w:bookmarkStart w:id="337" w:name="_Toc37463026"/>
      <w:bookmarkStart w:id="338" w:name="_Toc5722506"/>
      <w:bookmarkStart w:id="339" w:name="_Toc139052247"/>
      <w:bookmarkStart w:id="340" w:name="_Toc46502570"/>
      <w:r>
        <w:rPr>
          <w:rFonts w:eastAsia="MS Mincho"/>
        </w:rPr>
        <w:t>6</w:t>
      </w:r>
      <w:r>
        <w:t>.2.</w:t>
      </w:r>
      <w:r>
        <w:rPr>
          <w:rFonts w:eastAsia="MS Mincho"/>
        </w:rPr>
        <w:t>3</w:t>
      </w:r>
      <w:r>
        <w:t>.10</w:t>
      </w:r>
      <w:r>
        <w:tab/>
        <w:t>Acknowledgement SN (ACK_SN) field</w:t>
      </w:r>
      <w:bookmarkEnd w:id="337"/>
      <w:bookmarkEnd w:id="338"/>
      <w:bookmarkEnd w:id="339"/>
      <w:bookmarkEnd w:id="340"/>
    </w:p>
    <w:p w14:paraId="3F05674F" w14:textId="77777777" w:rsidR="005F74FE" w:rsidRDefault="00E80613">
      <w:r>
        <w:t>Length: 12 bits or 18 bits (configurable).</w:t>
      </w:r>
    </w:p>
    <w:p w14:paraId="4D590728" w14:textId="77777777" w:rsidR="005F74FE" w:rsidRDefault="00E80613">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w:t>
      </w:r>
      <w:r>
        <w:rPr>
          <w:rFonts w:eastAsia="MS Mincho"/>
        </w:rPr>
        <w:lastRenderedPageBreak/>
        <w:t>STATUS PDU with NACK_SN, SOstart and SOend, RLC SDUs indicated in the STATUS PDU with NACK_SN and NACK_range, and portions of RLC SDUs indicated in the STATUS PDU with NACK_SN, NACK range, SOstart and SOend.</w:t>
      </w:r>
    </w:p>
    <w:p w14:paraId="6B7471FB" w14:textId="77777777" w:rsidR="005F74FE" w:rsidRDefault="00E80613">
      <w:pPr>
        <w:pStyle w:val="4"/>
        <w:rPr>
          <w:rFonts w:eastAsia="MS Mincho"/>
        </w:rPr>
      </w:pPr>
      <w:bookmarkStart w:id="341" w:name="_Toc5722507"/>
      <w:bookmarkStart w:id="342" w:name="_Toc46502571"/>
      <w:bookmarkStart w:id="343" w:name="_Toc139052248"/>
      <w:bookmarkStart w:id="344" w:name="_Toc37463027"/>
      <w:r>
        <w:rPr>
          <w:rFonts w:eastAsia="MS Mincho"/>
        </w:rPr>
        <w:t>6</w:t>
      </w:r>
      <w:r>
        <w:t>.2.</w:t>
      </w:r>
      <w:r>
        <w:rPr>
          <w:rFonts w:eastAsia="MS Mincho"/>
        </w:rPr>
        <w:t>3</w:t>
      </w:r>
      <w:r>
        <w:t>.11</w:t>
      </w:r>
      <w:r>
        <w:tab/>
      </w:r>
      <w:r>
        <w:rPr>
          <w:rFonts w:eastAsia="MS Mincho"/>
        </w:rPr>
        <w:t>Extension bit 1 (E1) field</w:t>
      </w:r>
      <w:bookmarkEnd w:id="341"/>
      <w:bookmarkEnd w:id="342"/>
      <w:bookmarkEnd w:id="343"/>
      <w:bookmarkEnd w:id="344"/>
    </w:p>
    <w:p w14:paraId="6D458BF6" w14:textId="77777777" w:rsidR="005F74FE" w:rsidRDefault="00E80613">
      <w:r>
        <w:t>Length: 1 bit.</w:t>
      </w:r>
    </w:p>
    <w:p w14:paraId="20175E38" w14:textId="77777777" w:rsidR="005F74FE" w:rsidRDefault="00E80613">
      <w:r>
        <w:t>The E1 field indicates whether or not a set of NACK_SN, E1, E2 and E3 follows. The interpretation of the E1 field is provided in Table 6.2.3.11-1.</w:t>
      </w:r>
    </w:p>
    <w:p w14:paraId="3B865BF1"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5904"/>
      </w:tblGrid>
      <w:tr w:rsidR="005F74FE" w14:paraId="5A047236" w14:textId="77777777">
        <w:trPr>
          <w:jc w:val="center"/>
        </w:trPr>
        <w:tc>
          <w:tcPr>
            <w:tcW w:w="1158" w:type="dxa"/>
          </w:tcPr>
          <w:p w14:paraId="2C81FEF9" w14:textId="77777777" w:rsidR="005F74FE" w:rsidRDefault="00E80613">
            <w:pPr>
              <w:pStyle w:val="TAH"/>
              <w:rPr>
                <w:rFonts w:eastAsia="MS Mincho"/>
              </w:rPr>
            </w:pPr>
            <w:r>
              <w:rPr>
                <w:rFonts w:eastAsia="MS Mincho"/>
              </w:rPr>
              <w:t>Value</w:t>
            </w:r>
          </w:p>
        </w:tc>
        <w:tc>
          <w:tcPr>
            <w:tcW w:w="5904" w:type="dxa"/>
          </w:tcPr>
          <w:p w14:paraId="121F68CE" w14:textId="77777777" w:rsidR="005F74FE" w:rsidRDefault="00E80613">
            <w:pPr>
              <w:pStyle w:val="TAH"/>
              <w:rPr>
                <w:rFonts w:eastAsia="MS Mincho"/>
              </w:rPr>
            </w:pPr>
            <w:r>
              <w:rPr>
                <w:rFonts w:eastAsia="MS Mincho"/>
              </w:rPr>
              <w:t>Description</w:t>
            </w:r>
          </w:p>
        </w:tc>
      </w:tr>
      <w:tr w:rsidR="005F74FE" w14:paraId="4AD96FD8" w14:textId="77777777">
        <w:trPr>
          <w:jc w:val="center"/>
        </w:trPr>
        <w:tc>
          <w:tcPr>
            <w:tcW w:w="1158" w:type="dxa"/>
          </w:tcPr>
          <w:p w14:paraId="779E777A" w14:textId="77777777" w:rsidR="005F74FE" w:rsidRDefault="00E80613">
            <w:pPr>
              <w:pStyle w:val="TAL"/>
              <w:jc w:val="center"/>
              <w:rPr>
                <w:rFonts w:eastAsia="MS Mincho"/>
              </w:rPr>
            </w:pPr>
            <w:r>
              <w:rPr>
                <w:rFonts w:eastAsia="MS Mincho"/>
              </w:rPr>
              <w:t>0</w:t>
            </w:r>
          </w:p>
        </w:tc>
        <w:tc>
          <w:tcPr>
            <w:tcW w:w="5904" w:type="dxa"/>
          </w:tcPr>
          <w:p w14:paraId="155A78D0" w14:textId="77777777" w:rsidR="005F74FE" w:rsidRDefault="00E80613">
            <w:pPr>
              <w:pStyle w:val="TAL"/>
              <w:rPr>
                <w:rFonts w:eastAsia="MS Mincho"/>
              </w:rPr>
            </w:pPr>
            <w:r>
              <w:rPr>
                <w:rFonts w:eastAsia="MS Mincho"/>
              </w:rPr>
              <w:t>A set of NACK_SN, E1, E2 and E3 does not follow.</w:t>
            </w:r>
          </w:p>
        </w:tc>
      </w:tr>
      <w:tr w:rsidR="005F74FE" w14:paraId="0A0C4B55" w14:textId="77777777">
        <w:trPr>
          <w:jc w:val="center"/>
        </w:trPr>
        <w:tc>
          <w:tcPr>
            <w:tcW w:w="1158" w:type="dxa"/>
          </w:tcPr>
          <w:p w14:paraId="12A498B9" w14:textId="77777777" w:rsidR="005F74FE" w:rsidRDefault="00E80613">
            <w:pPr>
              <w:pStyle w:val="TAL"/>
              <w:jc w:val="center"/>
              <w:rPr>
                <w:rFonts w:eastAsia="MS Mincho"/>
              </w:rPr>
            </w:pPr>
            <w:r>
              <w:rPr>
                <w:rFonts w:eastAsia="MS Mincho"/>
              </w:rPr>
              <w:t>1</w:t>
            </w:r>
          </w:p>
        </w:tc>
        <w:tc>
          <w:tcPr>
            <w:tcW w:w="5904" w:type="dxa"/>
          </w:tcPr>
          <w:p w14:paraId="4F83B039" w14:textId="77777777" w:rsidR="005F74FE" w:rsidRDefault="00E80613">
            <w:pPr>
              <w:pStyle w:val="TAL"/>
              <w:rPr>
                <w:rFonts w:eastAsia="MS Mincho"/>
              </w:rPr>
            </w:pPr>
            <w:r>
              <w:rPr>
                <w:rFonts w:eastAsia="MS Mincho"/>
              </w:rPr>
              <w:t>A set of NACK_SN, E1, E2 and E3 follows.</w:t>
            </w:r>
          </w:p>
        </w:tc>
      </w:tr>
    </w:tbl>
    <w:p w14:paraId="14B2C071" w14:textId="77777777" w:rsidR="005F74FE" w:rsidRDefault="005F74FE"/>
    <w:p w14:paraId="288D6A3F" w14:textId="77777777" w:rsidR="005F74FE" w:rsidRDefault="00E80613">
      <w:pPr>
        <w:pStyle w:val="4"/>
        <w:rPr>
          <w:rFonts w:eastAsia="MS Mincho"/>
        </w:rPr>
      </w:pPr>
      <w:bookmarkStart w:id="345" w:name="_Toc37463028"/>
      <w:bookmarkStart w:id="346" w:name="_Toc139052249"/>
      <w:bookmarkStart w:id="347" w:name="_Toc46502572"/>
      <w:bookmarkStart w:id="348" w:name="_Toc5722508"/>
      <w:r>
        <w:rPr>
          <w:rFonts w:eastAsia="MS Mincho"/>
        </w:rPr>
        <w:t>6</w:t>
      </w:r>
      <w:r>
        <w:t>.2.</w:t>
      </w:r>
      <w:r>
        <w:rPr>
          <w:rFonts w:eastAsia="MS Mincho"/>
        </w:rPr>
        <w:t>3</w:t>
      </w:r>
      <w:r>
        <w:t>.12</w:t>
      </w:r>
      <w:r>
        <w:tab/>
        <w:t>Negative Acknowledgement SN (NACK_SN) field</w:t>
      </w:r>
      <w:bookmarkEnd w:id="345"/>
      <w:bookmarkEnd w:id="346"/>
      <w:bookmarkEnd w:id="347"/>
      <w:bookmarkEnd w:id="348"/>
    </w:p>
    <w:p w14:paraId="5431B965" w14:textId="77777777" w:rsidR="005F74FE" w:rsidRDefault="00E80613">
      <w:r>
        <w:t>Length: 12 bits or 18 bits (configurable).</w:t>
      </w:r>
    </w:p>
    <w:p w14:paraId="12A22E9C" w14:textId="77777777" w:rsidR="005F74FE" w:rsidRDefault="00E80613">
      <w:pPr>
        <w:rPr>
          <w:rFonts w:eastAsia="MS Mincho"/>
        </w:rPr>
      </w:pPr>
      <w:r>
        <w:rPr>
          <w:rFonts w:eastAsia="MS Mincho"/>
        </w:rPr>
        <w:t>The NACK_SN field indicates the SN of the RLC SDU (or RLC SDU segment) that has been detected as lost at the receiving side of the AM RLC entity.</w:t>
      </w:r>
    </w:p>
    <w:p w14:paraId="72E2E51E" w14:textId="77777777" w:rsidR="005F74FE" w:rsidRDefault="00E80613">
      <w:pPr>
        <w:pStyle w:val="4"/>
        <w:rPr>
          <w:rFonts w:eastAsia="MS Mincho"/>
        </w:rPr>
      </w:pPr>
      <w:bookmarkStart w:id="349" w:name="_Toc46502573"/>
      <w:bookmarkStart w:id="350" w:name="_Toc37463029"/>
      <w:bookmarkStart w:id="351" w:name="_Toc5722509"/>
      <w:bookmarkStart w:id="352" w:name="_Toc139052250"/>
      <w:r>
        <w:rPr>
          <w:rFonts w:eastAsia="MS Mincho"/>
        </w:rPr>
        <w:t>6</w:t>
      </w:r>
      <w:r>
        <w:t>.2.</w:t>
      </w:r>
      <w:r>
        <w:rPr>
          <w:rFonts w:eastAsia="MS Mincho"/>
        </w:rPr>
        <w:t>3</w:t>
      </w:r>
      <w:r>
        <w:t>.13</w:t>
      </w:r>
      <w:r>
        <w:tab/>
      </w:r>
      <w:r>
        <w:rPr>
          <w:rFonts w:eastAsia="MS Mincho"/>
        </w:rPr>
        <w:t>Extension bit 2 (E2) field</w:t>
      </w:r>
      <w:bookmarkEnd w:id="349"/>
      <w:bookmarkEnd w:id="350"/>
      <w:bookmarkEnd w:id="351"/>
      <w:bookmarkEnd w:id="352"/>
    </w:p>
    <w:p w14:paraId="057CB6EC" w14:textId="77777777" w:rsidR="005F74FE" w:rsidRDefault="00E80613">
      <w:r>
        <w:t>Length: 1 bit.</w:t>
      </w:r>
    </w:p>
    <w:p w14:paraId="1C823B80" w14:textId="77777777" w:rsidR="005F74FE" w:rsidRDefault="00E80613">
      <w:r>
        <w:t>The E2 field indicates whether or not a set of SOstart and SOend follows. The interpretation of the E2 field is provided in Table 6.2.3.13-1.</w:t>
      </w:r>
    </w:p>
    <w:p w14:paraId="4B316714"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6766"/>
      </w:tblGrid>
      <w:tr w:rsidR="005F74FE" w14:paraId="18658C4D" w14:textId="77777777">
        <w:trPr>
          <w:jc w:val="center"/>
        </w:trPr>
        <w:tc>
          <w:tcPr>
            <w:tcW w:w="1158" w:type="dxa"/>
          </w:tcPr>
          <w:p w14:paraId="414C5257" w14:textId="77777777" w:rsidR="005F74FE" w:rsidRDefault="00E80613">
            <w:pPr>
              <w:pStyle w:val="TAH"/>
              <w:rPr>
                <w:rFonts w:eastAsia="MS Mincho"/>
              </w:rPr>
            </w:pPr>
            <w:r>
              <w:rPr>
                <w:rFonts w:eastAsia="MS Mincho"/>
              </w:rPr>
              <w:t>Value</w:t>
            </w:r>
          </w:p>
        </w:tc>
        <w:tc>
          <w:tcPr>
            <w:tcW w:w="6766" w:type="dxa"/>
          </w:tcPr>
          <w:p w14:paraId="27FFB8E9" w14:textId="77777777" w:rsidR="005F74FE" w:rsidRDefault="00E80613">
            <w:pPr>
              <w:pStyle w:val="TAH"/>
              <w:rPr>
                <w:rFonts w:eastAsia="MS Mincho"/>
              </w:rPr>
            </w:pPr>
            <w:r>
              <w:rPr>
                <w:rFonts w:eastAsia="MS Mincho"/>
              </w:rPr>
              <w:t>Description</w:t>
            </w:r>
          </w:p>
        </w:tc>
      </w:tr>
      <w:tr w:rsidR="005F74FE" w14:paraId="343A7E3A" w14:textId="77777777">
        <w:trPr>
          <w:jc w:val="center"/>
        </w:trPr>
        <w:tc>
          <w:tcPr>
            <w:tcW w:w="1158" w:type="dxa"/>
          </w:tcPr>
          <w:p w14:paraId="0AC42EA8" w14:textId="77777777" w:rsidR="005F74FE" w:rsidRDefault="00E80613">
            <w:pPr>
              <w:pStyle w:val="TAL"/>
              <w:jc w:val="center"/>
              <w:rPr>
                <w:rFonts w:eastAsia="MS Mincho"/>
              </w:rPr>
            </w:pPr>
            <w:r>
              <w:rPr>
                <w:rFonts w:eastAsia="MS Mincho"/>
              </w:rPr>
              <w:t>0</w:t>
            </w:r>
          </w:p>
        </w:tc>
        <w:tc>
          <w:tcPr>
            <w:tcW w:w="6766" w:type="dxa"/>
          </w:tcPr>
          <w:p w14:paraId="233E9DDA" w14:textId="77777777" w:rsidR="005F74FE" w:rsidRDefault="00E80613">
            <w:pPr>
              <w:pStyle w:val="TAL"/>
              <w:rPr>
                <w:rFonts w:eastAsia="MS Mincho"/>
              </w:rPr>
            </w:pPr>
            <w:r>
              <w:rPr>
                <w:rFonts w:eastAsia="MS Mincho"/>
              </w:rPr>
              <w:t>A set of SOstart and SOend does not follow for this NACK_SN.</w:t>
            </w:r>
          </w:p>
        </w:tc>
      </w:tr>
      <w:tr w:rsidR="005F74FE" w14:paraId="5FCDEEFE" w14:textId="77777777">
        <w:trPr>
          <w:jc w:val="center"/>
        </w:trPr>
        <w:tc>
          <w:tcPr>
            <w:tcW w:w="1158" w:type="dxa"/>
          </w:tcPr>
          <w:p w14:paraId="43093C3B" w14:textId="77777777" w:rsidR="005F74FE" w:rsidRDefault="00E80613">
            <w:pPr>
              <w:pStyle w:val="TAL"/>
              <w:jc w:val="center"/>
              <w:rPr>
                <w:rFonts w:eastAsia="MS Mincho"/>
              </w:rPr>
            </w:pPr>
            <w:r>
              <w:rPr>
                <w:rFonts w:eastAsia="MS Mincho"/>
              </w:rPr>
              <w:t>1</w:t>
            </w:r>
          </w:p>
        </w:tc>
        <w:tc>
          <w:tcPr>
            <w:tcW w:w="6766" w:type="dxa"/>
          </w:tcPr>
          <w:p w14:paraId="54587002" w14:textId="77777777" w:rsidR="005F74FE" w:rsidRDefault="00E80613">
            <w:pPr>
              <w:pStyle w:val="TAL"/>
              <w:rPr>
                <w:rFonts w:eastAsia="MS Mincho"/>
              </w:rPr>
            </w:pPr>
            <w:r>
              <w:rPr>
                <w:rFonts w:eastAsia="MS Mincho"/>
              </w:rPr>
              <w:t>A set of SOstart and SOend follows for this NACK_SN.</w:t>
            </w:r>
          </w:p>
        </w:tc>
      </w:tr>
    </w:tbl>
    <w:p w14:paraId="7A56602F" w14:textId="77777777" w:rsidR="005F74FE" w:rsidRDefault="005F74FE"/>
    <w:p w14:paraId="5EB4EA13" w14:textId="77777777" w:rsidR="005F74FE" w:rsidRDefault="00E80613">
      <w:pPr>
        <w:pStyle w:val="4"/>
        <w:rPr>
          <w:rFonts w:eastAsia="MS Mincho"/>
        </w:rPr>
      </w:pPr>
      <w:bookmarkStart w:id="353" w:name="_Toc5722510"/>
      <w:bookmarkStart w:id="354" w:name="_Toc37463030"/>
      <w:bookmarkStart w:id="355" w:name="_Toc46502574"/>
      <w:bookmarkStart w:id="356" w:name="_Toc139052251"/>
      <w:r>
        <w:rPr>
          <w:rFonts w:eastAsia="MS Mincho"/>
        </w:rPr>
        <w:t>6</w:t>
      </w:r>
      <w:r>
        <w:t>.2.</w:t>
      </w:r>
      <w:r>
        <w:rPr>
          <w:rFonts w:eastAsia="MS Mincho"/>
        </w:rPr>
        <w:t>3</w:t>
      </w:r>
      <w:r>
        <w:t>.14</w:t>
      </w:r>
      <w:r>
        <w:tab/>
      </w:r>
      <w:r>
        <w:rPr>
          <w:rFonts w:eastAsia="MS Mincho"/>
        </w:rPr>
        <w:t>SO start (SOstart) field</w:t>
      </w:r>
      <w:bookmarkEnd w:id="353"/>
      <w:bookmarkEnd w:id="354"/>
      <w:bookmarkEnd w:id="355"/>
      <w:bookmarkEnd w:id="356"/>
    </w:p>
    <w:p w14:paraId="5D84D69C" w14:textId="77777777" w:rsidR="005F74FE" w:rsidRDefault="00E80613">
      <w:r>
        <w:t>Length: 16 bits.</w:t>
      </w:r>
    </w:p>
    <w:p w14:paraId="4C29F43D" w14:textId="77777777" w:rsidR="005F74FE" w:rsidRDefault="00E80613">
      <w: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008BB2A3" w14:textId="77777777" w:rsidR="005F74FE" w:rsidRDefault="00E80613">
      <w:pPr>
        <w:pStyle w:val="4"/>
        <w:rPr>
          <w:rFonts w:eastAsia="MS Mincho"/>
        </w:rPr>
      </w:pPr>
      <w:bookmarkStart w:id="357" w:name="_Toc139052252"/>
      <w:bookmarkStart w:id="358" w:name="_Toc46502575"/>
      <w:bookmarkStart w:id="359" w:name="_Toc5722511"/>
      <w:bookmarkStart w:id="360" w:name="_Toc37463031"/>
      <w:r>
        <w:rPr>
          <w:rFonts w:eastAsia="MS Mincho"/>
        </w:rPr>
        <w:t>6</w:t>
      </w:r>
      <w:r>
        <w:t>.2.</w:t>
      </w:r>
      <w:r>
        <w:rPr>
          <w:rFonts w:eastAsia="MS Mincho"/>
        </w:rPr>
        <w:t>3</w:t>
      </w:r>
      <w:r>
        <w:t>.15</w:t>
      </w:r>
      <w:r>
        <w:tab/>
      </w:r>
      <w:r>
        <w:rPr>
          <w:rFonts w:eastAsia="MS Mincho"/>
        </w:rPr>
        <w:t>SO end (SOend) field</w:t>
      </w:r>
      <w:bookmarkEnd w:id="357"/>
      <w:bookmarkEnd w:id="358"/>
      <w:bookmarkEnd w:id="359"/>
      <w:bookmarkEnd w:id="360"/>
    </w:p>
    <w:p w14:paraId="0A50CEF7" w14:textId="77777777" w:rsidR="005F74FE" w:rsidRDefault="00E80613">
      <w:r>
        <w:t>Length: 16 bits.</w:t>
      </w:r>
    </w:p>
    <w:p w14:paraId="5920929A" w14:textId="77777777" w:rsidR="005F74FE" w:rsidRDefault="00E80613">
      <w: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51A4FE1D" w14:textId="77777777" w:rsidR="005F74FE" w:rsidRDefault="00E80613">
      <w:r>
        <w:t xml:space="preserve">When E3 is 1, the SOend field indicates the portion of the RLC SDU with SN = NACK_SN + NACK range - 1 that has been detected as lost at the receiving side of the AM RLC entity. Specifically, the SOend field indicates the position of </w:t>
      </w:r>
      <w:r>
        <w:lastRenderedPageBreak/>
        <w:t>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41B590BA" w14:textId="77777777" w:rsidR="005F74FE" w:rsidRDefault="00E80613">
      <w:pPr>
        <w:pStyle w:val="4"/>
        <w:rPr>
          <w:rFonts w:eastAsia="MS Mincho"/>
        </w:rPr>
      </w:pPr>
      <w:bookmarkStart w:id="361" w:name="_Toc46502576"/>
      <w:bookmarkStart w:id="362" w:name="_Toc139052253"/>
      <w:bookmarkStart w:id="363" w:name="_Toc5722512"/>
      <w:bookmarkStart w:id="364" w:name="_Toc37463032"/>
      <w:r>
        <w:rPr>
          <w:rFonts w:eastAsia="MS Mincho"/>
        </w:rPr>
        <w:t>6</w:t>
      </w:r>
      <w:r>
        <w:t>.2.</w:t>
      </w:r>
      <w:r>
        <w:rPr>
          <w:rFonts w:eastAsia="MS Mincho"/>
        </w:rPr>
        <w:t>3</w:t>
      </w:r>
      <w:r>
        <w:t>.</w:t>
      </w:r>
      <w:r>
        <w:rPr>
          <w:rFonts w:eastAsia="MS Mincho"/>
        </w:rPr>
        <w:t>16</w:t>
      </w:r>
      <w:r>
        <w:tab/>
      </w:r>
      <w:r>
        <w:rPr>
          <w:rFonts w:eastAsia="MS Mincho"/>
        </w:rPr>
        <w:t>Extension bit 3 (E3) field</w:t>
      </w:r>
      <w:bookmarkEnd w:id="361"/>
      <w:bookmarkEnd w:id="362"/>
      <w:bookmarkEnd w:id="363"/>
      <w:bookmarkEnd w:id="364"/>
    </w:p>
    <w:p w14:paraId="6D7E0283" w14:textId="77777777" w:rsidR="005F74FE" w:rsidRDefault="00E80613">
      <w:r>
        <w:t>Length: 1 bit.</w:t>
      </w:r>
    </w:p>
    <w:p w14:paraId="16335EB8" w14:textId="77777777" w:rsidR="005F74FE" w:rsidRDefault="00E80613">
      <w:r>
        <w:t>The E3 field indicates whether or not information about a continous sequence of RLC SDUs that have not been received follows.</w:t>
      </w:r>
    </w:p>
    <w:p w14:paraId="4BC56786"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6766"/>
      </w:tblGrid>
      <w:tr w:rsidR="005F74FE" w14:paraId="5A2A5C4C" w14:textId="77777777">
        <w:trPr>
          <w:jc w:val="center"/>
        </w:trPr>
        <w:tc>
          <w:tcPr>
            <w:tcW w:w="1158" w:type="dxa"/>
          </w:tcPr>
          <w:p w14:paraId="6F215FBC" w14:textId="77777777" w:rsidR="005F74FE" w:rsidRDefault="00E80613">
            <w:pPr>
              <w:pStyle w:val="TAH"/>
              <w:rPr>
                <w:rFonts w:eastAsia="MS Mincho"/>
              </w:rPr>
            </w:pPr>
            <w:r>
              <w:rPr>
                <w:rFonts w:eastAsia="MS Mincho"/>
              </w:rPr>
              <w:t>Value</w:t>
            </w:r>
          </w:p>
        </w:tc>
        <w:tc>
          <w:tcPr>
            <w:tcW w:w="6766" w:type="dxa"/>
          </w:tcPr>
          <w:p w14:paraId="6E62AA40" w14:textId="77777777" w:rsidR="005F74FE" w:rsidRDefault="00E80613">
            <w:pPr>
              <w:pStyle w:val="TAH"/>
              <w:rPr>
                <w:rFonts w:eastAsia="MS Mincho"/>
              </w:rPr>
            </w:pPr>
            <w:r>
              <w:rPr>
                <w:rFonts w:eastAsia="MS Mincho"/>
              </w:rPr>
              <w:t>Description</w:t>
            </w:r>
          </w:p>
        </w:tc>
      </w:tr>
      <w:tr w:rsidR="005F74FE" w14:paraId="4519EC76" w14:textId="77777777">
        <w:trPr>
          <w:jc w:val="center"/>
        </w:trPr>
        <w:tc>
          <w:tcPr>
            <w:tcW w:w="1158" w:type="dxa"/>
          </w:tcPr>
          <w:p w14:paraId="2623C3FA" w14:textId="77777777" w:rsidR="005F74FE" w:rsidRDefault="00E80613">
            <w:pPr>
              <w:pStyle w:val="TAL"/>
              <w:jc w:val="center"/>
              <w:rPr>
                <w:rFonts w:eastAsia="MS Mincho"/>
              </w:rPr>
            </w:pPr>
            <w:r>
              <w:rPr>
                <w:rFonts w:eastAsia="MS Mincho"/>
              </w:rPr>
              <w:t>0</w:t>
            </w:r>
          </w:p>
        </w:tc>
        <w:tc>
          <w:tcPr>
            <w:tcW w:w="6766" w:type="dxa"/>
          </w:tcPr>
          <w:p w14:paraId="452204AB" w14:textId="77777777" w:rsidR="005F74FE" w:rsidRDefault="00E80613">
            <w:pPr>
              <w:pStyle w:val="TAL"/>
              <w:rPr>
                <w:rFonts w:eastAsia="MS Mincho"/>
              </w:rPr>
            </w:pPr>
            <w:r>
              <w:rPr>
                <w:rFonts w:eastAsia="MS Mincho"/>
              </w:rPr>
              <w:t>NACK range field does not follow for this NACK_SN.</w:t>
            </w:r>
          </w:p>
        </w:tc>
      </w:tr>
      <w:tr w:rsidR="005F74FE" w14:paraId="5962CD59" w14:textId="77777777">
        <w:trPr>
          <w:jc w:val="center"/>
        </w:trPr>
        <w:tc>
          <w:tcPr>
            <w:tcW w:w="1158" w:type="dxa"/>
          </w:tcPr>
          <w:p w14:paraId="0E914AA1" w14:textId="77777777" w:rsidR="005F74FE" w:rsidRDefault="00E80613">
            <w:pPr>
              <w:pStyle w:val="TAL"/>
              <w:jc w:val="center"/>
              <w:rPr>
                <w:rFonts w:eastAsia="MS Mincho"/>
              </w:rPr>
            </w:pPr>
            <w:r>
              <w:rPr>
                <w:rFonts w:eastAsia="MS Mincho"/>
              </w:rPr>
              <w:t>1</w:t>
            </w:r>
          </w:p>
        </w:tc>
        <w:tc>
          <w:tcPr>
            <w:tcW w:w="6766" w:type="dxa"/>
          </w:tcPr>
          <w:p w14:paraId="76E8BB35" w14:textId="77777777" w:rsidR="005F74FE" w:rsidRDefault="00E80613">
            <w:pPr>
              <w:pStyle w:val="TAL"/>
              <w:rPr>
                <w:rFonts w:eastAsia="MS Mincho"/>
              </w:rPr>
            </w:pPr>
            <w:r>
              <w:rPr>
                <w:rFonts w:eastAsia="MS Mincho"/>
              </w:rPr>
              <w:t>NACK range field follows for this NACK_SN.</w:t>
            </w:r>
          </w:p>
        </w:tc>
      </w:tr>
    </w:tbl>
    <w:p w14:paraId="3E6CBB27" w14:textId="77777777" w:rsidR="005F74FE" w:rsidRDefault="005F74FE">
      <w:pPr>
        <w:rPr>
          <w:rFonts w:eastAsia="MS Mincho"/>
        </w:rPr>
      </w:pPr>
    </w:p>
    <w:p w14:paraId="6C54AF9E" w14:textId="77777777" w:rsidR="005F74FE" w:rsidRDefault="00E80613">
      <w:pPr>
        <w:pStyle w:val="4"/>
        <w:rPr>
          <w:rFonts w:eastAsia="MS Mincho"/>
        </w:rPr>
      </w:pPr>
      <w:bookmarkStart w:id="365" w:name="_Toc139052254"/>
      <w:bookmarkStart w:id="366" w:name="_Toc37463033"/>
      <w:bookmarkStart w:id="367" w:name="_Toc46502577"/>
      <w:bookmarkStart w:id="368" w:name="_Toc5722513"/>
      <w:r>
        <w:rPr>
          <w:rFonts w:eastAsia="MS Mincho"/>
        </w:rPr>
        <w:t>6</w:t>
      </w:r>
      <w:r>
        <w:t>.2.</w:t>
      </w:r>
      <w:r>
        <w:rPr>
          <w:rFonts w:eastAsia="MS Mincho"/>
        </w:rPr>
        <w:t>3</w:t>
      </w:r>
      <w:r>
        <w:t>.17</w:t>
      </w:r>
      <w:r>
        <w:tab/>
        <w:t>NACK range field</w:t>
      </w:r>
      <w:bookmarkEnd w:id="365"/>
      <w:bookmarkEnd w:id="366"/>
      <w:bookmarkEnd w:id="367"/>
      <w:bookmarkEnd w:id="368"/>
    </w:p>
    <w:p w14:paraId="07E2222F" w14:textId="77777777" w:rsidR="005F74FE" w:rsidRDefault="00E80613">
      <w:pPr>
        <w:rPr>
          <w:rFonts w:eastAsia="MS Mincho"/>
        </w:rPr>
      </w:pPr>
      <w:r>
        <w:rPr>
          <w:rFonts w:eastAsia="MS Mincho"/>
        </w:rPr>
        <w:t>Length: 8 bits</w:t>
      </w:r>
    </w:p>
    <w:p w14:paraId="09461A34" w14:textId="77777777" w:rsidR="005F74FE" w:rsidRDefault="00E80613">
      <w:pPr>
        <w:rPr>
          <w:rFonts w:eastAsia="MS Mincho"/>
        </w:rPr>
      </w:pPr>
      <w:r>
        <w:rPr>
          <w:rFonts w:eastAsia="MS Mincho"/>
        </w:rPr>
        <w:t>This NACK range field is the number of consecutively lost RLC SDUs starting from and including NACK_SN.</w:t>
      </w:r>
    </w:p>
    <w:p w14:paraId="6167E80C" w14:textId="77777777" w:rsidR="005F74FE" w:rsidRDefault="00E80613">
      <w:pPr>
        <w:pStyle w:val="1"/>
        <w:rPr>
          <w:rFonts w:eastAsia="MS Mincho"/>
        </w:rPr>
      </w:pPr>
      <w:bookmarkStart w:id="369" w:name="_Toc46502578"/>
      <w:bookmarkStart w:id="370" w:name="_Toc37463034"/>
      <w:bookmarkStart w:id="371" w:name="_Toc5722514"/>
      <w:bookmarkStart w:id="372" w:name="_Toc139052255"/>
      <w:r>
        <w:rPr>
          <w:rFonts w:eastAsia="MS Mincho"/>
        </w:rPr>
        <w:t>7</w:t>
      </w:r>
      <w:r>
        <w:tab/>
      </w:r>
      <w:r>
        <w:rPr>
          <w:rFonts w:eastAsia="MS Mincho"/>
        </w:rPr>
        <w:t>Variables, constants and timers</w:t>
      </w:r>
      <w:bookmarkEnd w:id="369"/>
      <w:bookmarkEnd w:id="370"/>
      <w:bookmarkEnd w:id="371"/>
      <w:bookmarkEnd w:id="372"/>
    </w:p>
    <w:p w14:paraId="6A3E062C" w14:textId="77777777" w:rsidR="005F74FE" w:rsidRDefault="00E80613">
      <w:pPr>
        <w:pStyle w:val="2"/>
        <w:rPr>
          <w:rFonts w:eastAsia="MS Mincho"/>
        </w:rPr>
      </w:pPr>
      <w:bookmarkStart w:id="373" w:name="_Toc5722515"/>
      <w:bookmarkStart w:id="374" w:name="_Toc37463035"/>
      <w:bookmarkStart w:id="375" w:name="_Toc46502579"/>
      <w:bookmarkStart w:id="376" w:name="_Toc139052256"/>
      <w:r>
        <w:rPr>
          <w:rFonts w:eastAsia="MS Mincho"/>
        </w:rPr>
        <w:t>7</w:t>
      </w:r>
      <w:r>
        <w:t>.</w:t>
      </w:r>
      <w:r>
        <w:rPr>
          <w:rFonts w:eastAsia="MS Mincho"/>
        </w:rPr>
        <w:t>1</w:t>
      </w:r>
      <w:r>
        <w:tab/>
      </w:r>
      <w:r>
        <w:rPr>
          <w:rFonts w:eastAsia="MS Mincho"/>
        </w:rPr>
        <w:t>State variables</w:t>
      </w:r>
      <w:bookmarkEnd w:id="373"/>
      <w:bookmarkEnd w:id="374"/>
      <w:bookmarkEnd w:id="375"/>
      <w:bookmarkEnd w:id="376"/>
    </w:p>
    <w:p w14:paraId="687FC2D0" w14:textId="77777777" w:rsidR="005F74FE" w:rsidRDefault="00E80613">
      <w:pPr>
        <w:rPr>
          <w:rFonts w:eastAsia="MS Mincho"/>
        </w:rPr>
      </w:pPr>
      <w:r>
        <w:rPr>
          <w:rFonts w:eastAsia="MS Mincho"/>
        </w:rPr>
        <w:t>This clause describes the state variables used in AM and UM entities in order to specify the RLC protocol. The state variables defined in this clause are normative.</w:t>
      </w:r>
    </w:p>
    <w:p w14:paraId="086196EF" w14:textId="77777777" w:rsidR="005F74FE" w:rsidRDefault="00E80613">
      <w:pPr>
        <w:rPr>
          <w:rFonts w:eastAsia="MS Mincho"/>
        </w:rPr>
      </w:pPr>
      <w:r>
        <w:rPr>
          <w:rFonts w:eastAsia="MS Mincho"/>
        </w:rPr>
        <w:t>All state variables and all counters are non-negative integers.</w:t>
      </w:r>
    </w:p>
    <w:p w14:paraId="22E7FB7C" w14:textId="77777777" w:rsidR="005F74FE" w:rsidRDefault="00E80613">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8A7816A" w14:textId="77777777" w:rsidR="005F74FE" w:rsidRDefault="00E80613">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0D1C9049" w14:textId="77777777" w:rsidR="005F74FE" w:rsidRDefault="00E80613">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1BD7ECA8" w14:textId="77777777" w:rsidR="005F74FE" w:rsidRDefault="00E80613">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459E9BFC" w14:textId="77777777" w:rsidR="005F74FE" w:rsidRDefault="00E80613">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70D2D9CD" w14:textId="77777777" w:rsidR="005F74FE" w:rsidRDefault="00E80613">
      <w:r>
        <w:t>The transmitting side of each AM RLC entity shall maintain the following state variables:</w:t>
      </w:r>
    </w:p>
    <w:p w14:paraId="63FA83B5" w14:textId="77777777" w:rsidR="005F74FE" w:rsidRDefault="00E80613">
      <w:r>
        <w:lastRenderedPageBreak/>
        <w:t>a) TX_Next_Ack – Acknowledgement state variable</w:t>
      </w:r>
    </w:p>
    <w:p w14:paraId="1C9BA8DF" w14:textId="77777777" w:rsidR="005F74FE" w:rsidRDefault="00E80613">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1AAA3EFE" w14:textId="77777777" w:rsidR="005F74FE" w:rsidRDefault="00E80613">
      <w:r>
        <w:t>b) TX_Next – Send state variable</w:t>
      </w:r>
    </w:p>
    <w:p w14:paraId="103F50CC" w14:textId="77777777" w:rsidR="005F74FE" w:rsidRDefault="00E80613">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680B5043" w14:textId="77777777" w:rsidR="005F74FE" w:rsidRDefault="00E80613">
      <w:r>
        <w:t>c) POLL_SN – Poll send state variable</w:t>
      </w:r>
    </w:p>
    <w:p w14:paraId="15131659" w14:textId="77777777" w:rsidR="005F74FE" w:rsidRDefault="00E80613">
      <w:r>
        <w:t>This state variable holds the value of the highest SN of the AMD PDU among the AMD PDUs submitted to lower layer when POLL_SN is set according to clause 5.3.3.2. It is initially set to 0.</w:t>
      </w:r>
    </w:p>
    <w:p w14:paraId="184D1F6A" w14:textId="77777777" w:rsidR="005F74FE" w:rsidRDefault="00E80613">
      <w:r>
        <w:t>The transmitting side of each AM RLC entity shall maintain the following counters:</w:t>
      </w:r>
    </w:p>
    <w:p w14:paraId="61BAD922" w14:textId="77777777" w:rsidR="005F74FE" w:rsidRDefault="00E80613">
      <w:r>
        <w:t>a) PDU_WITHOUT_POLL – Counter</w:t>
      </w:r>
    </w:p>
    <w:p w14:paraId="5828CCF5" w14:textId="77777777" w:rsidR="005F74FE" w:rsidRDefault="00E80613">
      <w:r>
        <w:t>This counter is initially set to 0. It counts the number of AMD PDUs sent since the most recent poll bit was transmitted.</w:t>
      </w:r>
    </w:p>
    <w:p w14:paraId="304BCA84" w14:textId="77777777" w:rsidR="005F74FE" w:rsidRDefault="00E80613">
      <w:r>
        <w:t>b) BYTE_WITHOUT_POLL – Counter</w:t>
      </w:r>
    </w:p>
    <w:p w14:paraId="66A4F8ED" w14:textId="77777777" w:rsidR="005F74FE" w:rsidRDefault="00E80613">
      <w:r>
        <w:t>This counter is initially set to 0. It counts the number of data bytes sent since the most recent poll bit was transmitted.</w:t>
      </w:r>
    </w:p>
    <w:p w14:paraId="61EE872B" w14:textId="77777777" w:rsidR="005F74FE" w:rsidRDefault="00E80613">
      <w:pPr>
        <w:rPr>
          <w:rFonts w:eastAsia="MS Mincho"/>
        </w:rPr>
      </w:pPr>
      <w:r>
        <w:rPr>
          <w:rFonts w:eastAsia="MS Mincho"/>
        </w:rPr>
        <w:t>c) RETX_COUNT – Counter</w:t>
      </w:r>
    </w:p>
    <w:p w14:paraId="16C46C1E" w14:textId="77777777" w:rsidR="005F74FE" w:rsidRDefault="00E80613">
      <w:r>
        <w:rPr>
          <w:rFonts w:eastAsia="MS Mincho"/>
        </w:rPr>
        <w:t>This counter counts the number of retransmissions of an RLC SDU or RLC SDU segment (see clause 5.3.2). There is one RETX_COUNT counter maintained per RLC SDU.</w:t>
      </w:r>
    </w:p>
    <w:p w14:paraId="0874792B" w14:textId="77777777" w:rsidR="005F74FE" w:rsidRDefault="00E80613">
      <w:r>
        <w:t>The receiving side of each AM RLC entity shall maintain the following state variables:</w:t>
      </w:r>
    </w:p>
    <w:p w14:paraId="775917EC" w14:textId="77777777" w:rsidR="005F74FE" w:rsidRDefault="00E80613">
      <w:r>
        <w:t>a) RX_Next – Receive state variable</w:t>
      </w:r>
    </w:p>
    <w:p w14:paraId="2FF7A681" w14:textId="77777777" w:rsidR="005F74FE" w:rsidRDefault="00E80613">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4ABB80C0" w14:textId="77777777" w:rsidR="005F74FE" w:rsidRDefault="00E80613">
      <w:r>
        <w:t xml:space="preserve">b) RX_Next_Status_Trigger – </w:t>
      </w:r>
      <w:r>
        <w:rPr>
          <w:i/>
        </w:rPr>
        <w:t>t-Reassembly</w:t>
      </w:r>
      <w:r>
        <w:t xml:space="preserve"> state variable</w:t>
      </w:r>
    </w:p>
    <w:p w14:paraId="16471015" w14:textId="77777777" w:rsidR="005F74FE" w:rsidRDefault="00E80613">
      <w:r>
        <w:t xml:space="preserve">This state variable holds the value of the SN following the SN of the RLC SDU which triggered </w:t>
      </w:r>
      <w:r>
        <w:rPr>
          <w:i/>
        </w:rPr>
        <w:t>t-Reassembly</w:t>
      </w:r>
      <w:r>
        <w:t>.</w:t>
      </w:r>
    </w:p>
    <w:p w14:paraId="3F40B04C" w14:textId="77777777" w:rsidR="005F74FE" w:rsidRDefault="00E80613">
      <w:r>
        <w:t>c) RX_Highest_Status – Maximum STATUS transmit state variable</w:t>
      </w:r>
    </w:p>
    <w:p w14:paraId="2FB83611" w14:textId="77777777" w:rsidR="005F74FE" w:rsidRDefault="00E80613">
      <w:r>
        <w:t>This state variable holds the highest possible value of the SN which can be indicated by "ACK_SN" when a STATUS PDU needs to be constructed. It is initially set to 0.</w:t>
      </w:r>
    </w:p>
    <w:p w14:paraId="48FEF794" w14:textId="77777777" w:rsidR="005F74FE" w:rsidRDefault="00E80613">
      <w:r>
        <w:t>d) RX_Next_Highest – Highest received state variable</w:t>
      </w:r>
    </w:p>
    <w:p w14:paraId="786CB497" w14:textId="77777777" w:rsidR="005F74FE" w:rsidRDefault="00E80613">
      <w:r>
        <w:t>This state variable holds the value of the SN following the SN of the RLC SDU with the highest SN among received RLC SDUs. It is initially set to 0.</w:t>
      </w:r>
    </w:p>
    <w:p w14:paraId="7D58FE29" w14:textId="77777777" w:rsidR="005F74FE" w:rsidRDefault="00E80613">
      <w:r>
        <w:t>Each transmitting UM RLC entity shall maintain the following state variables:</w:t>
      </w:r>
    </w:p>
    <w:p w14:paraId="5A1B6E18" w14:textId="77777777" w:rsidR="005F74FE" w:rsidRDefault="00E80613">
      <w:r>
        <w:t>a) TX_Next – UM send state variable</w:t>
      </w:r>
    </w:p>
    <w:p w14:paraId="695B6AA7" w14:textId="77777777" w:rsidR="005F74FE" w:rsidRDefault="00E80613">
      <w:r>
        <w:t>This state variable holds the value of the SN to be assigned for the next newly generated UMD PDU with segment. It is initially set to 0, and is updated after the UM RLC entity submits a UMD PDU including the last segment of an RLC SDU to lower layers.</w:t>
      </w:r>
    </w:p>
    <w:p w14:paraId="731783FF" w14:textId="77777777" w:rsidR="005F74FE" w:rsidRDefault="00E80613">
      <w:r>
        <w:t>Each receiving UM RLC entity shall maintain the following state variables:</w:t>
      </w:r>
    </w:p>
    <w:p w14:paraId="682FCD16" w14:textId="77777777" w:rsidR="005F74FE" w:rsidRDefault="00E80613">
      <w:pPr>
        <w:rPr>
          <w:szCs w:val="24"/>
          <w:lang w:eastAsia="ko-KR"/>
        </w:rPr>
      </w:pPr>
      <w:r>
        <w:t xml:space="preserve">a) </w:t>
      </w:r>
      <w:r>
        <w:rPr>
          <w:szCs w:val="24"/>
          <w:lang w:eastAsia="ko-KR"/>
        </w:rPr>
        <w:t>RX_Next_Reassembly – UM receive state variable</w:t>
      </w:r>
    </w:p>
    <w:p w14:paraId="0CDBC426" w14:textId="77777777" w:rsidR="005F74FE" w:rsidRDefault="00E80613">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w:t>
      </w:r>
      <w:r>
        <w:rPr>
          <w:szCs w:val="24"/>
        </w:rPr>
        <w:lastRenderedPageBreak/>
        <w:t xml:space="preserve">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6600A2A5" w14:textId="77777777" w:rsidR="005F74FE" w:rsidRDefault="00E80613">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416C80AA" w14:textId="77777777" w:rsidR="005F74FE" w:rsidRDefault="00E80613">
      <w:pPr>
        <w:rPr>
          <w:szCs w:val="24"/>
        </w:rPr>
      </w:pPr>
      <w:r>
        <w:rPr>
          <w:szCs w:val="24"/>
        </w:rPr>
        <w:t xml:space="preserve">This state variable holds the value of the SN following the SN which triggered </w:t>
      </w:r>
      <w:r>
        <w:rPr>
          <w:i/>
          <w:szCs w:val="24"/>
        </w:rPr>
        <w:t>t-Reassembly</w:t>
      </w:r>
      <w:r>
        <w:rPr>
          <w:szCs w:val="24"/>
        </w:rPr>
        <w:t>.</w:t>
      </w:r>
    </w:p>
    <w:p w14:paraId="7A90C2BC" w14:textId="77777777" w:rsidR="005F74FE" w:rsidRDefault="00E80613">
      <w:pPr>
        <w:rPr>
          <w:szCs w:val="24"/>
          <w:lang w:eastAsia="ko-KR"/>
        </w:rPr>
      </w:pPr>
      <w:r>
        <w:t xml:space="preserve">c) </w:t>
      </w:r>
      <w:r>
        <w:rPr>
          <w:szCs w:val="24"/>
          <w:lang w:eastAsia="ko-KR"/>
        </w:rPr>
        <w:t>RX_Next_Highest– UM receive state variable</w:t>
      </w:r>
    </w:p>
    <w:p w14:paraId="1E8BA35B" w14:textId="77777777" w:rsidR="005F74FE" w:rsidRDefault="00E80613">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6E0693AD" w14:textId="77777777" w:rsidR="005F74FE" w:rsidRDefault="00E80613">
      <w:pPr>
        <w:pStyle w:val="2"/>
        <w:rPr>
          <w:rFonts w:eastAsia="MS Mincho"/>
        </w:rPr>
      </w:pPr>
      <w:bookmarkStart w:id="377" w:name="_Toc46502580"/>
      <w:bookmarkStart w:id="378" w:name="_Toc5722516"/>
      <w:bookmarkStart w:id="379" w:name="_Toc37463036"/>
      <w:bookmarkStart w:id="380" w:name="_Toc139052257"/>
      <w:r>
        <w:rPr>
          <w:rFonts w:eastAsia="MS Mincho"/>
        </w:rPr>
        <w:t>7</w:t>
      </w:r>
      <w:r>
        <w:t>.</w:t>
      </w:r>
      <w:r>
        <w:rPr>
          <w:rFonts w:eastAsia="MS Mincho"/>
        </w:rPr>
        <w:t>2</w:t>
      </w:r>
      <w:r>
        <w:tab/>
      </w:r>
      <w:r>
        <w:rPr>
          <w:rFonts w:eastAsia="MS Mincho"/>
        </w:rPr>
        <w:t>Constants</w:t>
      </w:r>
      <w:bookmarkEnd w:id="377"/>
      <w:bookmarkEnd w:id="378"/>
      <w:bookmarkEnd w:id="379"/>
      <w:bookmarkEnd w:id="380"/>
    </w:p>
    <w:p w14:paraId="0D5C47D7" w14:textId="77777777" w:rsidR="005F74FE" w:rsidRDefault="00E80613">
      <w:r>
        <w:t>a) AM_Window_Size</w:t>
      </w:r>
    </w:p>
    <w:p w14:paraId="283CBD7A" w14:textId="77777777" w:rsidR="005F74FE" w:rsidRDefault="00E80613">
      <w:r>
        <w:t>This constant is used by both the transmitting side and the receiving side of each AM RLC entity. AM_Window_Size = 2048 when a 12 bit SN is used, AM_Window_Size = 131072 when an 18 bit SN is used.</w:t>
      </w:r>
    </w:p>
    <w:p w14:paraId="3D3DB7E7" w14:textId="77777777" w:rsidR="005F74FE" w:rsidRDefault="00E80613">
      <w:pPr>
        <w:rPr>
          <w:szCs w:val="24"/>
        </w:rPr>
      </w:pPr>
      <w:r>
        <w:t xml:space="preserve">b) </w:t>
      </w:r>
      <w:r>
        <w:rPr>
          <w:szCs w:val="24"/>
        </w:rPr>
        <w:t>UM_Window_Size</w:t>
      </w:r>
    </w:p>
    <w:p w14:paraId="03C4F6CF" w14:textId="77777777" w:rsidR="005F74FE" w:rsidRDefault="00E80613">
      <w:r>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363D072A" w14:textId="77777777" w:rsidR="005F74FE" w:rsidRDefault="00E80613">
      <w:pPr>
        <w:pStyle w:val="2"/>
        <w:rPr>
          <w:rFonts w:eastAsia="MS Mincho"/>
        </w:rPr>
      </w:pPr>
      <w:bookmarkStart w:id="381" w:name="_Toc37463037"/>
      <w:bookmarkStart w:id="382" w:name="_Toc5722517"/>
      <w:bookmarkStart w:id="383" w:name="_Toc139052258"/>
      <w:bookmarkStart w:id="384" w:name="_Toc46502581"/>
      <w:r>
        <w:rPr>
          <w:rFonts w:eastAsia="MS Mincho"/>
        </w:rPr>
        <w:t>7</w:t>
      </w:r>
      <w:r>
        <w:t>.</w:t>
      </w:r>
      <w:r>
        <w:rPr>
          <w:rFonts w:eastAsia="MS Mincho"/>
        </w:rPr>
        <w:t>3</w:t>
      </w:r>
      <w:r>
        <w:tab/>
      </w:r>
      <w:r>
        <w:rPr>
          <w:rFonts w:eastAsia="MS Mincho"/>
        </w:rPr>
        <w:t>Timers</w:t>
      </w:r>
      <w:bookmarkEnd w:id="381"/>
      <w:bookmarkEnd w:id="382"/>
      <w:bookmarkEnd w:id="383"/>
      <w:bookmarkEnd w:id="384"/>
    </w:p>
    <w:p w14:paraId="5E48B74A" w14:textId="77777777" w:rsidR="005F74FE" w:rsidRDefault="00E80613">
      <w:r>
        <w:t>The following timers are configured by TS 38.331 [5]:</w:t>
      </w:r>
    </w:p>
    <w:p w14:paraId="26AC7457" w14:textId="77777777" w:rsidR="005F74FE" w:rsidRDefault="00E80613">
      <w:r>
        <w:t xml:space="preserve">a) </w:t>
      </w:r>
      <w:r>
        <w:rPr>
          <w:i/>
        </w:rPr>
        <w:t>t-PollRetransmit</w:t>
      </w:r>
    </w:p>
    <w:p w14:paraId="40F7FB02" w14:textId="77777777" w:rsidR="005F74FE" w:rsidRDefault="00E80613">
      <w:r>
        <w:t>This timer is used by the transmitting side of an AM RLC entity in order to retransmit a poll (see clause 5.3.3).</w:t>
      </w:r>
    </w:p>
    <w:p w14:paraId="0465478F" w14:textId="77777777" w:rsidR="005F74FE" w:rsidRDefault="00E80613">
      <w:r>
        <w:t xml:space="preserve">b) </w:t>
      </w:r>
      <w:r>
        <w:rPr>
          <w:bCs/>
          <w:i/>
          <w:lang w:eastAsia="ko-KR"/>
        </w:rPr>
        <w:t>t-Reassembly</w:t>
      </w:r>
    </w:p>
    <w:p w14:paraId="3C76E588" w14:textId="77777777" w:rsidR="005F74FE" w:rsidRDefault="00E80613">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8506F2B" w14:textId="77777777" w:rsidR="005F74FE" w:rsidRDefault="00E80613">
      <w:r>
        <w:t xml:space="preserve">c) </w:t>
      </w:r>
      <w:r>
        <w:rPr>
          <w:i/>
        </w:rPr>
        <w:t>t-StatusProhibit</w:t>
      </w:r>
    </w:p>
    <w:p w14:paraId="00C59985" w14:textId="77777777" w:rsidR="005F74FE" w:rsidRDefault="00E80613">
      <w:r>
        <w:t>This timer is used by the receiving side of an AM RLC entity in order to prohibit transmission of a STATUS PDU (see clause 5.3.4).</w:t>
      </w:r>
    </w:p>
    <w:p w14:paraId="379F2F13" w14:textId="77777777" w:rsidR="005F74FE" w:rsidRDefault="00E80613">
      <w:pPr>
        <w:pStyle w:val="2"/>
        <w:rPr>
          <w:rFonts w:eastAsia="MS Mincho"/>
        </w:rPr>
      </w:pPr>
      <w:bookmarkStart w:id="385" w:name="_Toc5722518"/>
      <w:bookmarkStart w:id="386" w:name="_Toc46502582"/>
      <w:bookmarkStart w:id="387" w:name="_Toc37463038"/>
      <w:bookmarkStart w:id="388" w:name="_Toc139052259"/>
      <w:r>
        <w:rPr>
          <w:rFonts w:eastAsia="MS Mincho"/>
        </w:rPr>
        <w:t>7.4</w:t>
      </w:r>
      <w:r>
        <w:rPr>
          <w:rFonts w:eastAsia="MS Mincho"/>
        </w:rPr>
        <w:tab/>
        <w:t>Configurable parameters</w:t>
      </w:r>
      <w:bookmarkEnd w:id="385"/>
      <w:bookmarkEnd w:id="386"/>
      <w:bookmarkEnd w:id="387"/>
      <w:bookmarkEnd w:id="388"/>
    </w:p>
    <w:p w14:paraId="70DDC8BD" w14:textId="77777777" w:rsidR="005F74FE" w:rsidRDefault="00E80613">
      <w:r>
        <w:t>The following parameters are configured by TS 38.331 [5]:</w:t>
      </w:r>
    </w:p>
    <w:p w14:paraId="076AE1FD" w14:textId="77777777" w:rsidR="005F74FE" w:rsidRDefault="00E80613">
      <w:r>
        <w:t xml:space="preserve">a) </w:t>
      </w:r>
      <w:r>
        <w:rPr>
          <w:i/>
        </w:rPr>
        <w:t>maxRetxThreshold</w:t>
      </w:r>
    </w:p>
    <w:p w14:paraId="2A6C6CF8" w14:textId="77777777" w:rsidR="005F74FE" w:rsidRDefault="00E80613">
      <w:r>
        <w:t>This parameter is used by the transmitting side of each AM RLC entity to limit the number of retransmissions corresponding to an RLC SDU, including its segments (see clause 5.3.2).</w:t>
      </w:r>
    </w:p>
    <w:p w14:paraId="1C9D3991" w14:textId="77777777" w:rsidR="005F74FE" w:rsidRDefault="00E80613">
      <w:r>
        <w:t xml:space="preserve">b) </w:t>
      </w:r>
      <w:r>
        <w:rPr>
          <w:i/>
        </w:rPr>
        <w:t>pollPDU</w:t>
      </w:r>
    </w:p>
    <w:p w14:paraId="56B6307D" w14:textId="77777777" w:rsidR="005F74FE" w:rsidRDefault="00E80613">
      <w:r>
        <w:t xml:space="preserve">This parameter is used by the transmitting side of each AM RLC entity to trigger a poll for every </w:t>
      </w:r>
      <w:r>
        <w:rPr>
          <w:i/>
        </w:rPr>
        <w:t>pollPDU</w:t>
      </w:r>
      <w:r>
        <w:t xml:space="preserve"> PDUs (see clause 5.3.3).</w:t>
      </w:r>
    </w:p>
    <w:p w14:paraId="266F09D2" w14:textId="77777777" w:rsidR="005F74FE" w:rsidRDefault="00E80613">
      <w:r>
        <w:t xml:space="preserve">c) </w:t>
      </w:r>
      <w:r>
        <w:rPr>
          <w:i/>
        </w:rPr>
        <w:t>pollByte</w:t>
      </w:r>
    </w:p>
    <w:p w14:paraId="0CD89209" w14:textId="77777777" w:rsidR="005F74FE" w:rsidRDefault="00E80613">
      <w:r>
        <w:lastRenderedPageBreak/>
        <w:t xml:space="preserve">This parameter is used by the transmitting side of each AM RLC entity to trigger a poll for every </w:t>
      </w:r>
      <w:r>
        <w:rPr>
          <w:i/>
        </w:rPr>
        <w:t>pollByte</w:t>
      </w:r>
      <w:r>
        <w:t xml:space="preserve"> bytes (see clause 5.3.3).</w:t>
      </w:r>
    </w:p>
    <w:p w14:paraId="6B672774" w14:textId="77777777" w:rsidR="005F74FE" w:rsidRDefault="00E80613">
      <w:pPr>
        <w:pStyle w:val="8"/>
      </w:pPr>
      <w:bookmarkStart w:id="389" w:name="_Toc37463039"/>
      <w:bookmarkStart w:id="390" w:name="_Toc5722519"/>
      <w:bookmarkStart w:id="391" w:name="_Toc46502583"/>
      <w:bookmarkStart w:id="392" w:name="historyclause"/>
      <w:bookmarkStart w:id="393" w:name="_Toc139052260"/>
      <w:r>
        <w:t>Annex A (informative):</w:t>
      </w:r>
      <w:r>
        <w:br/>
        <w:t>Change history</w:t>
      </w:r>
      <w:bookmarkEnd w:id="389"/>
      <w:bookmarkEnd w:id="390"/>
      <w:bookmarkEnd w:id="391"/>
      <w:bookmarkEnd w:id="392"/>
      <w:bookmarkEnd w:id="39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53"/>
        <w:gridCol w:w="993"/>
        <w:gridCol w:w="567"/>
        <w:gridCol w:w="425"/>
        <w:gridCol w:w="425"/>
        <w:gridCol w:w="4820"/>
        <w:gridCol w:w="756"/>
      </w:tblGrid>
      <w:tr w:rsidR="005F74FE" w14:paraId="0867A989" w14:textId="77777777">
        <w:trPr>
          <w:cantSplit/>
        </w:trPr>
        <w:tc>
          <w:tcPr>
            <w:tcW w:w="9639" w:type="dxa"/>
            <w:gridSpan w:val="8"/>
            <w:tcBorders>
              <w:bottom w:val="nil"/>
            </w:tcBorders>
            <w:shd w:val="solid" w:color="FFFFFF" w:fill="auto"/>
          </w:tcPr>
          <w:p w14:paraId="6F617237" w14:textId="77777777" w:rsidR="005F74FE" w:rsidRDefault="00E80613">
            <w:pPr>
              <w:pStyle w:val="TAH"/>
              <w:rPr>
                <w:sz w:val="16"/>
              </w:rPr>
            </w:pPr>
            <w:r>
              <w:t>Change history</w:t>
            </w:r>
          </w:p>
        </w:tc>
      </w:tr>
      <w:tr w:rsidR="005F74FE" w14:paraId="53F23097" w14:textId="77777777">
        <w:tc>
          <w:tcPr>
            <w:tcW w:w="800" w:type="dxa"/>
            <w:shd w:val="pct10" w:color="auto" w:fill="FFFFFF"/>
          </w:tcPr>
          <w:p w14:paraId="0BDFA27F" w14:textId="77777777" w:rsidR="005F74FE" w:rsidRDefault="00E80613">
            <w:pPr>
              <w:pStyle w:val="TAL"/>
              <w:rPr>
                <w:b/>
                <w:sz w:val="16"/>
              </w:rPr>
            </w:pPr>
            <w:r>
              <w:rPr>
                <w:b/>
                <w:sz w:val="16"/>
              </w:rPr>
              <w:t>Date</w:t>
            </w:r>
          </w:p>
        </w:tc>
        <w:tc>
          <w:tcPr>
            <w:tcW w:w="853" w:type="dxa"/>
            <w:shd w:val="pct10" w:color="auto" w:fill="FFFFFF"/>
          </w:tcPr>
          <w:p w14:paraId="1D699EAE" w14:textId="77777777" w:rsidR="005F74FE" w:rsidRDefault="00E80613">
            <w:pPr>
              <w:pStyle w:val="TAL"/>
              <w:rPr>
                <w:b/>
                <w:sz w:val="16"/>
              </w:rPr>
            </w:pPr>
            <w:r>
              <w:rPr>
                <w:b/>
                <w:sz w:val="16"/>
              </w:rPr>
              <w:t>Meeting</w:t>
            </w:r>
          </w:p>
        </w:tc>
        <w:tc>
          <w:tcPr>
            <w:tcW w:w="993" w:type="dxa"/>
            <w:shd w:val="pct10" w:color="auto" w:fill="FFFFFF"/>
          </w:tcPr>
          <w:p w14:paraId="77F94A0E" w14:textId="77777777" w:rsidR="005F74FE" w:rsidRDefault="00E80613">
            <w:pPr>
              <w:pStyle w:val="TAL"/>
              <w:rPr>
                <w:b/>
                <w:sz w:val="16"/>
              </w:rPr>
            </w:pPr>
            <w:r>
              <w:rPr>
                <w:b/>
                <w:sz w:val="16"/>
              </w:rPr>
              <w:t>TDoc</w:t>
            </w:r>
          </w:p>
        </w:tc>
        <w:tc>
          <w:tcPr>
            <w:tcW w:w="567" w:type="dxa"/>
            <w:shd w:val="pct10" w:color="auto" w:fill="FFFFFF"/>
          </w:tcPr>
          <w:p w14:paraId="319AFAEA" w14:textId="77777777" w:rsidR="005F74FE" w:rsidRDefault="00E80613">
            <w:pPr>
              <w:pStyle w:val="TAL"/>
              <w:rPr>
                <w:b/>
                <w:sz w:val="16"/>
              </w:rPr>
            </w:pPr>
            <w:r>
              <w:rPr>
                <w:b/>
                <w:sz w:val="16"/>
              </w:rPr>
              <w:t>CR</w:t>
            </w:r>
          </w:p>
        </w:tc>
        <w:tc>
          <w:tcPr>
            <w:tcW w:w="425" w:type="dxa"/>
            <w:shd w:val="pct10" w:color="auto" w:fill="FFFFFF"/>
          </w:tcPr>
          <w:p w14:paraId="2198B85A" w14:textId="77777777" w:rsidR="005F74FE" w:rsidRDefault="00E80613">
            <w:pPr>
              <w:pStyle w:val="TAL"/>
              <w:rPr>
                <w:b/>
                <w:sz w:val="16"/>
              </w:rPr>
            </w:pPr>
            <w:r>
              <w:rPr>
                <w:b/>
                <w:sz w:val="16"/>
              </w:rPr>
              <w:t>Rev</w:t>
            </w:r>
          </w:p>
        </w:tc>
        <w:tc>
          <w:tcPr>
            <w:tcW w:w="425" w:type="dxa"/>
            <w:shd w:val="pct10" w:color="auto" w:fill="FFFFFF"/>
          </w:tcPr>
          <w:p w14:paraId="7AE52A43" w14:textId="77777777" w:rsidR="005F74FE" w:rsidRDefault="00E80613">
            <w:pPr>
              <w:pStyle w:val="TAL"/>
              <w:rPr>
                <w:b/>
                <w:sz w:val="16"/>
              </w:rPr>
            </w:pPr>
            <w:r>
              <w:rPr>
                <w:b/>
                <w:sz w:val="16"/>
              </w:rPr>
              <w:t>Cat</w:t>
            </w:r>
          </w:p>
        </w:tc>
        <w:tc>
          <w:tcPr>
            <w:tcW w:w="4820" w:type="dxa"/>
            <w:shd w:val="pct10" w:color="auto" w:fill="FFFFFF"/>
          </w:tcPr>
          <w:p w14:paraId="449336D0" w14:textId="77777777" w:rsidR="005F74FE" w:rsidRDefault="00E80613">
            <w:pPr>
              <w:pStyle w:val="TAL"/>
              <w:rPr>
                <w:b/>
                <w:sz w:val="16"/>
              </w:rPr>
            </w:pPr>
            <w:r>
              <w:rPr>
                <w:b/>
                <w:sz w:val="16"/>
              </w:rPr>
              <w:t>Subject/Comment</w:t>
            </w:r>
          </w:p>
        </w:tc>
        <w:tc>
          <w:tcPr>
            <w:tcW w:w="756" w:type="dxa"/>
            <w:shd w:val="pct10" w:color="auto" w:fill="FFFFFF"/>
          </w:tcPr>
          <w:p w14:paraId="5EAAA7BF" w14:textId="77777777" w:rsidR="005F74FE" w:rsidRDefault="00E80613">
            <w:pPr>
              <w:pStyle w:val="TAL"/>
              <w:rPr>
                <w:b/>
                <w:sz w:val="16"/>
              </w:rPr>
            </w:pPr>
            <w:r>
              <w:rPr>
                <w:b/>
                <w:sz w:val="16"/>
              </w:rPr>
              <w:t>New version</w:t>
            </w:r>
          </w:p>
        </w:tc>
      </w:tr>
      <w:tr w:rsidR="005F74FE" w14:paraId="34D74F62" w14:textId="77777777">
        <w:tc>
          <w:tcPr>
            <w:tcW w:w="800" w:type="dxa"/>
            <w:shd w:val="solid" w:color="FFFFFF" w:fill="auto"/>
          </w:tcPr>
          <w:p w14:paraId="0D3EE168" w14:textId="77777777" w:rsidR="005F74FE" w:rsidRDefault="00E80613">
            <w:pPr>
              <w:pStyle w:val="TAC"/>
              <w:jc w:val="left"/>
              <w:rPr>
                <w:sz w:val="16"/>
                <w:szCs w:val="16"/>
              </w:rPr>
            </w:pPr>
            <w:r>
              <w:rPr>
                <w:sz w:val="16"/>
                <w:szCs w:val="16"/>
              </w:rPr>
              <w:t>2017-04</w:t>
            </w:r>
          </w:p>
        </w:tc>
        <w:tc>
          <w:tcPr>
            <w:tcW w:w="853" w:type="dxa"/>
            <w:shd w:val="solid" w:color="FFFFFF" w:fill="auto"/>
          </w:tcPr>
          <w:p w14:paraId="405A105F" w14:textId="77777777" w:rsidR="005F74FE" w:rsidRDefault="00E80613">
            <w:pPr>
              <w:pStyle w:val="TAC"/>
              <w:jc w:val="left"/>
              <w:rPr>
                <w:sz w:val="16"/>
                <w:szCs w:val="16"/>
              </w:rPr>
            </w:pPr>
            <w:r>
              <w:rPr>
                <w:sz w:val="16"/>
                <w:szCs w:val="16"/>
              </w:rPr>
              <w:t>RAN2#97bis</w:t>
            </w:r>
          </w:p>
        </w:tc>
        <w:tc>
          <w:tcPr>
            <w:tcW w:w="993" w:type="dxa"/>
            <w:shd w:val="solid" w:color="FFFFFF" w:fill="auto"/>
          </w:tcPr>
          <w:p w14:paraId="5A32F230" w14:textId="77777777" w:rsidR="005F74FE" w:rsidRDefault="00E80613">
            <w:pPr>
              <w:pStyle w:val="TAC"/>
              <w:jc w:val="left"/>
              <w:rPr>
                <w:sz w:val="16"/>
                <w:szCs w:val="16"/>
              </w:rPr>
            </w:pPr>
            <w:r>
              <w:rPr>
                <w:sz w:val="16"/>
                <w:szCs w:val="16"/>
              </w:rPr>
              <w:t>R2-1703648</w:t>
            </w:r>
          </w:p>
        </w:tc>
        <w:tc>
          <w:tcPr>
            <w:tcW w:w="567" w:type="dxa"/>
            <w:shd w:val="solid" w:color="FFFFFF" w:fill="auto"/>
          </w:tcPr>
          <w:p w14:paraId="6F8207EE" w14:textId="77777777" w:rsidR="005F74FE" w:rsidRDefault="005F74FE">
            <w:pPr>
              <w:pStyle w:val="TAL"/>
              <w:rPr>
                <w:sz w:val="16"/>
                <w:szCs w:val="16"/>
              </w:rPr>
            </w:pPr>
          </w:p>
        </w:tc>
        <w:tc>
          <w:tcPr>
            <w:tcW w:w="425" w:type="dxa"/>
            <w:shd w:val="solid" w:color="FFFFFF" w:fill="auto"/>
          </w:tcPr>
          <w:p w14:paraId="6A773643" w14:textId="77777777" w:rsidR="005F74FE" w:rsidRDefault="005F74FE">
            <w:pPr>
              <w:pStyle w:val="TAR"/>
              <w:jc w:val="center"/>
              <w:rPr>
                <w:sz w:val="16"/>
                <w:szCs w:val="16"/>
              </w:rPr>
            </w:pPr>
          </w:p>
        </w:tc>
        <w:tc>
          <w:tcPr>
            <w:tcW w:w="425" w:type="dxa"/>
            <w:shd w:val="solid" w:color="FFFFFF" w:fill="auto"/>
          </w:tcPr>
          <w:p w14:paraId="7A698B77" w14:textId="77777777" w:rsidR="005F74FE" w:rsidRDefault="005F74FE">
            <w:pPr>
              <w:pStyle w:val="TAC"/>
              <w:rPr>
                <w:sz w:val="16"/>
                <w:szCs w:val="16"/>
              </w:rPr>
            </w:pPr>
          </w:p>
        </w:tc>
        <w:tc>
          <w:tcPr>
            <w:tcW w:w="4820" w:type="dxa"/>
            <w:shd w:val="solid" w:color="FFFFFF" w:fill="auto"/>
          </w:tcPr>
          <w:p w14:paraId="3E186059" w14:textId="77777777" w:rsidR="005F74FE" w:rsidRDefault="00E80613">
            <w:pPr>
              <w:pStyle w:val="TAL"/>
              <w:rPr>
                <w:sz w:val="16"/>
                <w:szCs w:val="16"/>
              </w:rPr>
            </w:pPr>
            <w:r>
              <w:rPr>
                <w:sz w:val="16"/>
                <w:szCs w:val="16"/>
              </w:rPr>
              <w:t>Skeleton of NR RLC specification</w:t>
            </w:r>
          </w:p>
        </w:tc>
        <w:tc>
          <w:tcPr>
            <w:tcW w:w="756" w:type="dxa"/>
            <w:shd w:val="solid" w:color="FFFFFF" w:fill="auto"/>
          </w:tcPr>
          <w:p w14:paraId="48350395" w14:textId="77777777" w:rsidR="005F74FE" w:rsidRDefault="00E80613">
            <w:pPr>
              <w:pStyle w:val="TAC"/>
              <w:jc w:val="left"/>
              <w:rPr>
                <w:sz w:val="16"/>
                <w:szCs w:val="16"/>
              </w:rPr>
            </w:pPr>
            <w:r>
              <w:rPr>
                <w:sz w:val="16"/>
                <w:szCs w:val="16"/>
                <w:lang w:eastAsia="ko-KR"/>
              </w:rPr>
              <w:t>x.y.z</w:t>
            </w:r>
          </w:p>
        </w:tc>
      </w:tr>
      <w:tr w:rsidR="005F74FE" w14:paraId="75948AC1" w14:textId="77777777">
        <w:tc>
          <w:tcPr>
            <w:tcW w:w="800" w:type="dxa"/>
            <w:shd w:val="solid" w:color="FFFFFF" w:fill="auto"/>
          </w:tcPr>
          <w:p w14:paraId="430D3DCA" w14:textId="77777777" w:rsidR="005F74FE" w:rsidRDefault="00E80613">
            <w:pPr>
              <w:pStyle w:val="TAC"/>
              <w:jc w:val="left"/>
              <w:rPr>
                <w:sz w:val="16"/>
                <w:szCs w:val="16"/>
              </w:rPr>
            </w:pPr>
            <w:r>
              <w:rPr>
                <w:sz w:val="16"/>
                <w:szCs w:val="16"/>
              </w:rPr>
              <w:t>2017-05</w:t>
            </w:r>
          </w:p>
        </w:tc>
        <w:tc>
          <w:tcPr>
            <w:tcW w:w="853" w:type="dxa"/>
            <w:shd w:val="solid" w:color="FFFFFF" w:fill="auto"/>
          </w:tcPr>
          <w:p w14:paraId="6E084A64" w14:textId="77777777" w:rsidR="005F74FE" w:rsidRDefault="00E80613">
            <w:pPr>
              <w:pStyle w:val="TAC"/>
              <w:jc w:val="left"/>
              <w:rPr>
                <w:sz w:val="16"/>
                <w:szCs w:val="16"/>
              </w:rPr>
            </w:pPr>
            <w:r>
              <w:rPr>
                <w:sz w:val="16"/>
                <w:szCs w:val="16"/>
              </w:rPr>
              <w:t>RAN2#98</w:t>
            </w:r>
          </w:p>
        </w:tc>
        <w:tc>
          <w:tcPr>
            <w:tcW w:w="993" w:type="dxa"/>
            <w:shd w:val="solid" w:color="FFFFFF" w:fill="auto"/>
          </w:tcPr>
          <w:p w14:paraId="4F1AE0A1" w14:textId="77777777" w:rsidR="005F74FE" w:rsidRDefault="00E80613">
            <w:pPr>
              <w:pStyle w:val="TAC"/>
              <w:jc w:val="left"/>
              <w:rPr>
                <w:sz w:val="16"/>
                <w:szCs w:val="16"/>
              </w:rPr>
            </w:pPr>
            <w:r>
              <w:rPr>
                <w:sz w:val="16"/>
                <w:szCs w:val="16"/>
              </w:rPr>
              <w:t>R2-1705513</w:t>
            </w:r>
          </w:p>
        </w:tc>
        <w:tc>
          <w:tcPr>
            <w:tcW w:w="567" w:type="dxa"/>
            <w:shd w:val="solid" w:color="FFFFFF" w:fill="auto"/>
          </w:tcPr>
          <w:p w14:paraId="55285588" w14:textId="77777777" w:rsidR="005F74FE" w:rsidRDefault="005F74FE">
            <w:pPr>
              <w:pStyle w:val="TAL"/>
              <w:rPr>
                <w:lang w:eastAsia="ko-KR"/>
              </w:rPr>
            </w:pPr>
          </w:p>
        </w:tc>
        <w:tc>
          <w:tcPr>
            <w:tcW w:w="425" w:type="dxa"/>
            <w:shd w:val="solid" w:color="FFFFFF" w:fill="auto"/>
          </w:tcPr>
          <w:p w14:paraId="07662278" w14:textId="77777777" w:rsidR="005F74FE" w:rsidRDefault="005F74FE">
            <w:pPr>
              <w:pStyle w:val="TAR"/>
              <w:jc w:val="center"/>
              <w:rPr>
                <w:lang w:eastAsia="ko-KR"/>
              </w:rPr>
            </w:pPr>
          </w:p>
        </w:tc>
        <w:tc>
          <w:tcPr>
            <w:tcW w:w="425" w:type="dxa"/>
            <w:shd w:val="solid" w:color="FFFFFF" w:fill="auto"/>
          </w:tcPr>
          <w:p w14:paraId="744503D2" w14:textId="77777777" w:rsidR="005F74FE" w:rsidRDefault="005F74FE">
            <w:pPr>
              <w:pStyle w:val="TAC"/>
              <w:rPr>
                <w:sz w:val="16"/>
                <w:szCs w:val="16"/>
                <w:lang w:eastAsia="ko-KR"/>
              </w:rPr>
            </w:pPr>
          </w:p>
        </w:tc>
        <w:tc>
          <w:tcPr>
            <w:tcW w:w="4820" w:type="dxa"/>
            <w:shd w:val="solid" w:color="FFFFFF" w:fill="auto"/>
          </w:tcPr>
          <w:p w14:paraId="16B09244" w14:textId="77777777" w:rsidR="005F74FE" w:rsidRDefault="00E80613">
            <w:pPr>
              <w:pStyle w:val="TAL"/>
              <w:rPr>
                <w:sz w:val="16"/>
                <w:szCs w:val="16"/>
              </w:rPr>
            </w:pPr>
            <w:r>
              <w:rPr>
                <w:sz w:val="16"/>
                <w:szCs w:val="16"/>
              </w:rPr>
              <w:t>Initial draft TS capturing outcome of email discussion [97bis#25]</w:t>
            </w:r>
          </w:p>
        </w:tc>
        <w:tc>
          <w:tcPr>
            <w:tcW w:w="756" w:type="dxa"/>
            <w:shd w:val="solid" w:color="FFFFFF" w:fill="auto"/>
          </w:tcPr>
          <w:p w14:paraId="0EE801AA" w14:textId="77777777" w:rsidR="005F74FE" w:rsidRDefault="00E80613">
            <w:pPr>
              <w:pStyle w:val="TAC"/>
              <w:jc w:val="left"/>
              <w:rPr>
                <w:sz w:val="16"/>
                <w:szCs w:val="16"/>
                <w:lang w:eastAsia="ko-KR"/>
              </w:rPr>
            </w:pPr>
            <w:r>
              <w:rPr>
                <w:sz w:val="16"/>
                <w:szCs w:val="16"/>
                <w:lang w:eastAsia="ko-KR"/>
              </w:rPr>
              <w:t>0.0.2</w:t>
            </w:r>
          </w:p>
        </w:tc>
      </w:tr>
      <w:tr w:rsidR="005F74FE" w14:paraId="77A6221C" w14:textId="77777777">
        <w:tc>
          <w:tcPr>
            <w:tcW w:w="800" w:type="dxa"/>
            <w:shd w:val="solid" w:color="FFFFFF" w:fill="auto"/>
          </w:tcPr>
          <w:p w14:paraId="5E9C1090" w14:textId="77777777" w:rsidR="005F74FE" w:rsidRDefault="00E80613">
            <w:pPr>
              <w:pStyle w:val="TAC"/>
              <w:jc w:val="left"/>
              <w:rPr>
                <w:sz w:val="16"/>
                <w:szCs w:val="16"/>
              </w:rPr>
            </w:pPr>
            <w:r>
              <w:rPr>
                <w:sz w:val="16"/>
                <w:szCs w:val="16"/>
              </w:rPr>
              <w:t>2017-06</w:t>
            </w:r>
          </w:p>
        </w:tc>
        <w:tc>
          <w:tcPr>
            <w:tcW w:w="853" w:type="dxa"/>
            <w:shd w:val="solid" w:color="FFFFFF" w:fill="auto"/>
          </w:tcPr>
          <w:p w14:paraId="2434474B" w14:textId="77777777" w:rsidR="005F74FE" w:rsidRDefault="00E80613">
            <w:pPr>
              <w:pStyle w:val="TAC"/>
              <w:jc w:val="left"/>
              <w:rPr>
                <w:sz w:val="16"/>
                <w:szCs w:val="16"/>
              </w:rPr>
            </w:pPr>
            <w:r>
              <w:rPr>
                <w:sz w:val="16"/>
                <w:szCs w:val="16"/>
              </w:rPr>
              <w:t>RAN#98</w:t>
            </w:r>
          </w:p>
        </w:tc>
        <w:tc>
          <w:tcPr>
            <w:tcW w:w="993" w:type="dxa"/>
            <w:shd w:val="solid" w:color="FFFFFF" w:fill="auto"/>
          </w:tcPr>
          <w:p w14:paraId="049FE011" w14:textId="77777777" w:rsidR="005F74FE" w:rsidRDefault="00E80613">
            <w:pPr>
              <w:pStyle w:val="TAC"/>
              <w:jc w:val="left"/>
              <w:rPr>
                <w:sz w:val="16"/>
                <w:szCs w:val="16"/>
              </w:rPr>
            </w:pPr>
            <w:r>
              <w:rPr>
                <w:sz w:val="16"/>
                <w:szCs w:val="16"/>
              </w:rPr>
              <w:t>R2-1707257</w:t>
            </w:r>
          </w:p>
        </w:tc>
        <w:tc>
          <w:tcPr>
            <w:tcW w:w="567" w:type="dxa"/>
            <w:shd w:val="solid" w:color="FFFFFF" w:fill="auto"/>
          </w:tcPr>
          <w:p w14:paraId="04639B29" w14:textId="77777777" w:rsidR="005F74FE" w:rsidRDefault="005F74FE">
            <w:pPr>
              <w:pStyle w:val="TAL"/>
              <w:rPr>
                <w:lang w:eastAsia="ko-KR"/>
              </w:rPr>
            </w:pPr>
          </w:p>
        </w:tc>
        <w:tc>
          <w:tcPr>
            <w:tcW w:w="425" w:type="dxa"/>
            <w:shd w:val="solid" w:color="FFFFFF" w:fill="auto"/>
          </w:tcPr>
          <w:p w14:paraId="7C442319" w14:textId="77777777" w:rsidR="005F74FE" w:rsidRDefault="005F74FE">
            <w:pPr>
              <w:pStyle w:val="TAR"/>
              <w:jc w:val="center"/>
              <w:rPr>
                <w:lang w:eastAsia="ko-KR"/>
              </w:rPr>
            </w:pPr>
          </w:p>
        </w:tc>
        <w:tc>
          <w:tcPr>
            <w:tcW w:w="425" w:type="dxa"/>
            <w:shd w:val="solid" w:color="FFFFFF" w:fill="auto"/>
          </w:tcPr>
          <w:p w14:paraId="5D03608E" w14:textId="77777777" w:rsidR="005F74FE" w:rsidRDefault="005F74FE">
            <w:pPr>
              <w:pStyle w:val="TAC"/>
              <w:rPr>
                <w:sz w:val="16"/>
                <w:szCs w:val="16"/>
                <w:lang w:eastAsia="ko-KR"/>
              </w:rPr>
            </w:pPr>
          </w:p>
        </w:tc>
        <w:tc>
          <w:tcPr>
            <w:tcW w:w="4820" w:type="dxa"/>
            <w:shd w:val="solid" w:color="FFFFFF" w:fill="auto"/>
          </w:tcPr>
          <w:p w14:paraId="659C05C5" w14:textId="77777777" w:rsidR="005F74FE" w:rsidRDefault="00E80613">
            <w:pPr>
              <w:pStyle w:val="TAL"/>
              <w:rPr>
                <w:sz w:val="16"/>
                <w:szCs w:val="16"/>
              </w:rPr>
            </w:pPr>
            <w:r>
              <w:rPr>
                <w:sz w:val="16"/>
                <w:szCs w:val="16"/>
              </w:rPr>
              <w:t>Draft TS capturing outcome of email discussion [98#36]</w:t>
            </w:r>
          </w:p>
        </w:tc>
        <w:tc>
          <w:tcPr>
            <w:tcW w:w="756" w:type="dxa"/>
            <w:shd w:val="solid" w:color="FFFFFF" w:fill="auto"/>
          </w:tcPr>
          <w:p w14:paraId="2D963CC5" w14:textId="77777777" w:rsidR="005F74FE" w:rsidRDefault="00E80613">
            <w:pPr>
              <w:pStyle w:val="TAC"/>
              <w:jc w:val="left"/>
              <w:rPr>
                <w:sz w:val="16"/>
                <w:szCs w:val="16"/>
                <w:lang w:eastAsia="ko-KR"/>
              </w:rPr>
            </w:pPr>
            <w:r>
              <w:rPr>
                <w:sz w:val="16"/>
                <w:szCs w:val="16"/>
                <w:lang w:eastAsia="ko-KR"/>
              </w:rPr>
              <w:t>0.1.0</w:t>
            </w:r>
          </w:p>
        </w:tc>
      </w:tr>
      <w:tr w:rsidR="005F74FE" w14:paraId="1FF41B2B" w14:textId="77777777">
        <w:tc>
          <w:tcPr>
            <w:tcW w:w="800" w:type="dxa"/>
            <w:shd w:val="solid" w:color="FFFFFF" w:fill="auto"/>
          </w:tcPr>
          <w:p w14:paraId="3B77967D" w14:textId="77777777" w:rsidR="005F74FE" w:rsidRDefault="00E80613">
            <w:pPr>
              <w:pStyle w:val="TAC"/>
              <w:jc w:val="left"/>
              <w:rPr>
                <w:sz w:val="16"/>
                <w:szCs w:val="16"/>
              </w:rPr>
            </w:pPr>
            <w:r>
              <w:rPr>
                <w:sz w:val="16"/>
                <w:szCs w:val="16"/>
              </w:rPr>
              <w:t>2017-07</w:t>
            </w:r>
          </w:p>
        </w:tc>
        <w:tc>
          <w:tcPr>
            <w:tcW w:w="853" w:type="dxa"/>
            <w:shd w:val="solid" w:color="FFFFFF" w:fill="auto"/>
          </w:tcPr>
          <w:p w14:paraId="75D51F3C" w14:textId="77777777" w:rsidR="005F74FE" w:rsidRDefault="00E80613">
            <w:pPr>
              <w:pStyle w:val="TAC"/>
              <w:jc w:val="left"/>
              <w:rPr>
                <w:sz w:val="16"/>
                <w:szCs w:val="16"/>
              </w:rPr>
            </w:pPr>
            <w:r>
              <w:rPr>
                <w:sz w:val="16"/>
                <w:szCs w:val="16"/>
              </w:rPr>
              <w:t>RAN2 NR AH#2</w:t>
            </w:r>
          </w:p>
        </w:tc>
        <w:tc>
          <w:tcPr>
            <w:tcW w:w="993" w:type="dxa"/>
            <w:shd w:val="solid" w:color="FFFFFF" w:fill="auto"/>
          </w:tcPr>
          <w:p w14:paraId="0C1C3B3C" w14:textId="77777777" w:rsidR="005F74FE" w:rsidRDefault="00E80613">
            <w:pPr>
              <w:pStyle w:val="TAC"/>
              <w:jc w:val="left"/>
              <w:rPr>
                <w:sz w:val="16"/>
                <w:szCs w:val="16"/>
              </w:rPr>
            </w:pPr>
            <w:r>
              <w:rPr>
                <w:sz w:val="16"/>
                <w:szCs w:val="16"/>
              </w:rPr>
              <w:t>R2-1707508</w:t>
            </w:r>
          </w:p>
        </w:tc>
        <w:tc>
          <w:tcPr>
            <w:tcW w:w="567" w:type="dxa"/>
            <w:shd w:val="solid" w:color="FFFFFF" w:fill="auto"/>
          </w:tcPr>
          <w:p w14:paraId="321918C8" w14:textId="77777777" w:rsidR="005F74FE" w:rsidRDefault="005F74FE">
            <w:pPr>
              <w:pStyle w:val="TAL"/>
              <w:rPr>
                <w:lang w:eastAsia="ko-KR"/>
              </w:rPr>
            </w:pPr>
          </w:p>
        </w:tc>
        <w:tc>
          <w:tcPr>
            <w:tcW w:w="425" w:type="dxa"/>
            <w:shd w:val="solid" w:color="FFFFFF" w:fill="auto"/>
          </w:tcPr>
          <w:p w14:paraId="07D87C0A" w14:textId="77777777" w:rsidR="005F74FE" w:rsidRDefault="005F74FE">
            <w:pPr>
              <w:pStyle w:val="TAR"/>
              <w:jc w:val="center"/>
              <w:rPr>
                <w:lang w:eastAsia="ko-KR"/>
              </w:rPr>
            </w:pPr>
          </w:p>
        </w:tc>
        <w:tc>
          <w:tcPr>
            <w:tcW w:w="425" w:type="dxa"/>
            <w:shd w:val="solid" w:color="FFFFFF" w:fill="auto"/>
          </w:tcPr>
          <w:p w14:paraId="171B34C5" w14:textId="77777777" w:rsidR="005F74FE" w:rsidRDefault="005F74FE">
            <w:pPr>
              <w:pStyle w:val="TAC"/>
              <w:rPr>
                <w:sz w:val="16"/>
                <w:szCs w:val="16"/>
                <w:lang w:eastAsia="ko-KR"/>
              </w:rPr>
            </w:pPr>
          </w:p>
        </w:tc>
        <w:tc>
          <w:tcPr>
            <w:tcW w:w="4820" w:type="dxa"/>
            <w:shd w:val="solid" w:color="FFFFFF" w:fill="auto"/>
          </w:tcPr>
          <w:p w14:paraId="09C438B2" w14:textId="77777777" w:rsidR="005F74FE" w:rsidRDefault="00E80613">
            <w:pPr>
              <w:pStyle w:val="TAL"/>
              <w:rPr>
                <w:sz w:val="16"/>
                <w:szCs w:val="16"/>
              </w:rPr>
            </w:pPr>
            <w:r>
              <w:rPr>
                <w:sz w:val="16"/>
                <w:szCs w:val="16"/>
              </w:rPr>
              <w:t>Draft TS capturing outcome of email discussion [NR-AH2#06]</w:t>
            </w:r>
          </w:p>
        </w:tc>
        <w:tc>
          <w:tcPr>
            <w:tcW w:w="756" w:type="dxa"/>
            <w:shd w:val="solid" w:color="FFFFFF" w:fill="auto"/>
          </w:tcPr>
          <w:p w14:paraId="47BFB0F2" w14:textId="77777777" w:rsidR="005F74FE" w:rsidRDefault="00E80613">
            <w:pPr>
              <w:pStyle w:val="TAC"/>
              <w:jc w:val="left"/>
              <w:rPr>
                <w:sz w:val="16"/>
                <w:szCs w:val="16"/>
                <w:lang w:eastAsia="ko-KR"/>
              </w:rPr>
            </w:pPr>
            <w:r>
              <w:rPr>
                <w:sz w:val="16"/>
                <w:szCs w:val="16"/>
                <w:lang w:eastAsia="ko-KR"/>
              </w:rPr>
              <w:t>0.2.0</w:t>
            </w:r>
          </w:p>
        </w:tc>
      </w:tr>
      <w:tr w:rsidR="005F74FE" w14:paraId="242E9D04" w14:textId="77777777">
        <w:tc>
          <w:tcPr>
            <w:tcW w:w="800" w:type="dxa"/>
            <w:shd w:val="solid" w:color="FFFFFF" w:fill="auto"/>
          </w:tcPr>
          <w:p w14:paraId="72C2FFA2" w14:textId="77777777" w:rsidR="005F74FE" w:rsidRDefault="00E80613">
            <w:pPr>
              <w:pStyle w:val="TAC"/>
              <w:jc w:val="left"/>
              <w:rPr>
                <w:sz w:val="16"/>
                <w:szCs w:val="16"/>
              </w:rPr>
            </w:pPr>
            <w:r>
              <w:rPr>
                <w:sz w:val="16"/>
                <w:szCs w:val="16"/>
              </w:rPr>
              <w:t>2017-08</w:t>
            </w:r>
          </w:p>
        </w:tc>
        <w:tc>
          <w:tcPr>
            <w:tcW w:w="853" w:type="dxa"/>
            <w:shd w:val="solid" w:color="FFFFFF" w:fill="auto"/>
          </w:tcPr>
          <w:p w14:paraId="3DD5E0D7" w14:textId="77777777" w:rsidR="005F74FE" w:rsidRDefault="00E80613">
            <w:pPr>
              <w:pStyle w:val="TAC"/>
              <w:jc w:val="left"/>
              <w:rPr>
                <w:sz w:val="16"/>
                <w:szCs w:val="16"/>
              </w:rPr>
            </w:pPr>
            <w:r>
              <w:rPr>
                <w:sz w:val="16"/>
                <w:szCs w:val="16"/>
              </w:rPr>
              <w:t>RAN2#99</w:t>
            </w:r>
          </w:p>
        </w:tc>
        <w:tc>
          <w:tcPr>
            <w:tcW w:w="993" w:type="dxa"/>
            <w:shd w:val="solid" w:color="FFFFFF" w:fill="auto"/>
          </w:tcPr>
          <w:p w14:paraId="511F5CAA" w14:textId="77777777" w:rsidR="005F74FE" w:rsidRDefault="00E80613">
            <w:pPr>
              <w:pStyle w:val="TAC"/>
              <w:jc w:val="left"/>
              <w:rPr>
                <w:sz w:val="16"/>
                <w:szCs w:val="16"/>
              </w:rPr>
            </w:pPr>
            <w:r>
              <w:rPr>
                <w:sz w:val="16"/>
                <w:szCs w:val="16"/>
              </w:rPr>
              <w:t>R2-1709752</w:t>
            </w:r>
          </w:p>
        </w:tc>
        <w:tc>
          <w:tcPr>
            <w:tcW w:w="567" w:type="dxa"/>
            <w:shd w:val="solid" w:color="FFFFFF" w:fill="auto"/>
          </w:tcPr>
          <w:p w14:paraId="3B32C751" w14:textId="77777777" w:rsidR="005F74FE" w:rsidRDefault="005F74FE">
            <w:pPr>
              <w:pStyle w:val="TAL"/>
              <w:rPr>
                <w:lang w:eastAsia="ko-KR"/>
              </w:rPr>
            </w:pPr>
          </w:p>
        </w:tc>
        <w:tc>
          <w:tcPr>
            <w:tcW w:w="425" w:type="dxa"/>
            <w:shd w:val="solid" w:color="FFFFFF" w:fill="auto"/>
          </w:tcPr>
          <w:p w14:paraId="261534EF" w14:textId="77777777" w:rsidR="005F74FE" w:rsidRDefault="005F74FE">
            <w:pPr>
              <w:pStyle w:val="TAR"/>
              <w:jc w:val="center"/>
              <w:rPr>
                <w:lang w:eastAsia="ko-KR"/>
              </w:rPr>
            </w:pPr>
          </w:p>
        </w:tc>
        <w:tc>
          <w:tcPr>
            <w:tcW w:w="425" w:type="dxa"/>
            <w:shd w:val="solid" w:color="FFFFFF" w:fill="auto"/>
          </w:tcPr>
          <w:p w14:paraId="169C8BBE" w14:textId="77777777" w:rsidR="005F74FE" w:rsidRDefault="005F74FE">
            <w:pPr>
              <w:pStyle w:val="TAC"/>
              <w:rPr>
                <w:sz w:val="16"/>
                <w:szCs w:val="16"/>
                <w:lang w:eastAsia="ko-KR"/>
              </w:rPr>
            </w:pPr>
          </w:p>
        </w:tc>
        <w:tc>
          <w:tcPr>
            <w:tcW w:w="4820" w:type="dxa"/>
            <w:shd w:val="solid" w:color="FFFFFF" w:fill="auto"/>
          </w:tcPr>
          <w:p w14:paraId="0EA9C67A" w14:textId="77777777" w:rsidR="005F74FE" w:rsidRDefault="00E80613">
            <w:pPr>
              <w:pStyle w:val="TAL"/>
              <w:rPr>
                <w:sz w:val="16"/>
                <w:szCs w:val="16"/>
              </w:rPr>
            </w:pPr>
            <w:r>
              <w:rPr>
                <w:sz w:val="16"/>
                <w:szCs w:val="16"/>
              </w:rPr>
              <w:t>Draft TS capturing outcome of email discussion [99#11]</w:t>
            </w:r>
          </w:p>
        </w:tc>
        <w:tc>
          <w:tcPr>
            <w:tcW w:w="756" w:type="dxa"/>
            <w:shd w:val="solid" w:color="FFFFFF" w:fill="auto"/>
          </w:tcPr>
          <w:p w14:paraId="222FF09E" w14:textId="77777777" w:rsidR="005F74FE" w:rsidRDefault="00E80613">
            <w:pPr>
              <w:pStyle w:val="TAC"/>
              <w:jc w:val="left"/>
              <w:rPr>
                <w:sz w:val="16"/>
                <w:szCs w:val="16"/>
                <w:lang w:eastAsia="ko-KR"/>
              </w:rPr>
            </w:pPr>
            <w:r>
              <w:rPr>
                <w:sz w:val="16"/>
                <w:szCs w:val="16"/>
                <w:lang w:eastAsia="ko-KR"/>
              </w:rPr>
              <w:t>0.3.0</w:t>
            </w:r>
          </w:p>
        </w:tc>
      </w:tr>
      <w:tr w:rsidR="005F74FE" w14:paraId="78384E95" w14:textId="77777777">
        <w:tc>
          <w:tcPr>
            <w:tcW w:w="800" w:type="dxa"/>
            <w:shd w:val="solid" w:color="FFFFFF" w:fill="auto"/>
          </w:tcPr>
          <w:p w14:paraId="2B4A5E19" w14:textId="77777777" w:rsidR="005F74FE" w:rsidRDefault="00E80613">
            <w:pPr>
              <w:pStyle w:val="TAC"/>
              <w:jc w:val="left"/>
              <w:rPr>
                <w:sz w:val="16"/>
                <w:szCs w:val="16"/>
              </w:rPr>
            </w:pPr>
            <w:r>
              <w:rPr>
                <w:sz w:val="16"/>
                <w:szCs w:val="16"/>
              </w:rPr>
              <w:t>2017-09</w:t>
            </w:r>
          </w:p>
        </w:tc>
        <w:tc>
          <w:tcPr>
            <w:tcW w:w="853" w:type="dxa"/>
            <w:shd w:val="solid" w:color="FFFFFF" w:fill="auto"/>
          </w:tcPr>
          <w:p w14:paraId="5F08AF09" w14:textId="77777777" w:rsidR="005F74FE" w:rsidRDefault="00E80613">
            <w:pPr>
              <w:pStyle w:val="TAC"/>
              <w:jc w:val="left"/>
              <w:rPr>
                <w:sz w:val="16"/>
                <w:szCs w:val="16"/>
              </w:rPr>
            </w:pPr>
            <w:r>
              <w:rPr>
                <w:sz w:val="16"/>
                <w:szCs w:val="16"/>
              </w:rPr>
              <w:t>RAN#77</w:t>
            </w:r>
          </w:p>
        </w:tc>
        <w:tc>
          <w:tcPr>
            <w:tcW w:w="993" w:type="dxa"/>
            <w:shd w:val="solid" w:color="FFFFFF" w:fill="auto"/>
          </w:tcPr>
          <w:p w14:paraId="6B2FD0D2" w14:textId="77777777" w:rsidR="005F74FE" w:rsidRDefault="00E80613">
            <w:pPr>
              <w:pStyle w:val="TAC"/>
              <w:jc w:val="left"/>
              <w:rPr>
                <w:sz w:val="16"/>
                <w:szCs w:val="16"/>
              </w:rPr>
            </w:pPr>
            <w:r>
              <w:rPr>
                <w:sz w:val="16"/>
                <w:szCs w:val="16"/>
              </w:rPr>
              <w:t>RP-171883</w:t>
            </w:r>
          </w:p>
        </w:tc>
        <w:tc>
          <w:tcPr>
            <w:tcW w:w="567" w:type="dxa"/>
            <w:shd w:val="solid" w:color="FFFFFF" w:fill="auto"/>
          </w:tcPr>
          <w:p w14:paraId="246AFF5A" w14:textId="77777777" w:rsidR="005F74FE" w:rsidRDefault="005F74FE">
            <w:pPr>
              <w:pStyle w:val="TAL"/>
              <w:rPr>
                <w:lang w:eastAsia="ko-KR"/>
              </w:rPr>
            </w:pPr>
          </w:p>
        </w:tc>
        <w:tc>
          <w:tcPr>
            <w:tcW w:w="425" w:type="dxa"/>
            <w:shd w:val="solid" w:color="FFFFFF" w:fill="auto"/>
          </w:tcPr>
          <w:p w14:paraId="37D2EB4C" w14:textId="77777777" w:rsidR="005F74FE" w:rsidRDefault="005F74FE">
            <w:pPr>
              <w:pStyle w:val="TAR"/>
              <w:jc w:val="center"/>
              <w:rPr>
                <w:lang w:eastAsia="ko-KR"/>
              </w:rPr>
            </w:pPr>
          </w:p>
        </w:tc>
        <w:tc>
          <w:tcPr>
            <w:tcW w:w="425" w:type="dxa"/>
            <w:shd w:val="solid" w:color="FFFFFF" w:fill="auto"/>
          </w:tcPr>
          <w:p w14:paraId="3199A704" w14:textId="77777777" w:rsidR="005F74FE" w:rsidRDefault="005F74FE">
            <w:pPr>
              <w:pStyle w:val="TAC"/>
              <w:rPr>
                <w:sz w:val="16"/>
                <w:szCs w:val="16"/>
                <w:lang w:eastAsia="ko-KR"/>
              </w:rPr>
            </w:pPr>
          </w:p>
        </w:tc>
        <w:tc>
          <w:tcPr>
            <w:tcW w:w="4820" w:type="dxa"/>
            <w:shd w:val="solid" w:color="FFFFFF" w:fill="auto"/>
          </w:tcPr>
          <w:p w14:paraId="6EA90736" w14:textId="77777777" w:rsidR="005F74FE" w:rsidRDefault="00E80613">
            <w:pPr>
              <w:pStyle w:val="TAL"/>
              <w:rPr>
                <w:sz w:val="16"/>
                <w:szCs w:val="16"/>
              </w:rPr>
            </w:pPr>
            <w:r>
              <w:rPr>
                <w:sz w:val="16"/>
                <w:szCs w:val="16"/>
              </w:rPr>
              <w:t>Submitted to RAN for information</w:t>
            </w:r>
          </w:p>
        </w:tc>
        <w:tc>
          <w:tcPr>
            <w:tcW w:w="756" w:type="dxa"/>
            <w:shd w:val="solid" w:color="FFFFFF" w:fill="auto"/>
          </w:tcPr>
          <w:p w14:paraId="65869CC0" w14:textId="77777777" w:rsidR="005F74FE" w:rsidRDefault="00E80613">
            <w:pPr>
              <w:pStyle w:val="TAC"/>
              <w:jc w:val="left"/>
              <w:rPr>
                <w:sz w:val="16"/>
                <w:szCs w:val="16"/>
                <w:lang w:eastAsia="ko-KR"/>
              </w:rPr>
            </w:pPr>
            <w:r>
              <w:rPr>
                <w:sz w:val="16"/>
                <w:szCs w:val="16"/>
                <w:lang w:eastAsia="ko-KR"/>
              </w:rPr>
              <w:t>1.0.0</w:t>
            </w:r>
          </w:p>
        </w:tc>
      </w:tr>
      <w:tr w:rsidR="005F74FE" w14:paraId="0EB13246" w14:textId="77777777">
        <w:tc>
          <w:tcPr>
            <w:tcW w:w="800" w:type="dxa"/>
            <w:shd w:val="solid" w:color="FFFFFF" w:fill="auto"/>
          </w:tcPr>
          <w:p w14:paraId="232BAC5B" w14:textId="77777777" w:rsidR="005F74FE" w:rsidRDefault="00E80613">
            <w:pPr>
              <w:pStyle w:val="TAC"/>
              <w:jc w:val="left"/>
              <w:rPr>
                <w:sz w:val="16"/>
                <w:szCs w:val="16"/>
              </w:rPr>
            </w:pPr>
            <w:r>
              <w:rPr>
                <w:sz w:val="16"/>
                <w:szCs w:val="16"/>
              </w:rPr>
              <w:t>2017-10</w:t>
            </w:r>
          </w:p>
        </w:tc>
        <w:tc>
          <w:tcPr>
            <w:tcW w:w="853" w:type="dxa"/>
            <w:shd w:val="solid" w:color="FFFFFF" w:fill="auto"/>
          </w:tcPr>
          <w:p w14:paraId="5D7FED35" w14:textId="77777777" w:rsidR="005F74FE" w:rsidRDefault="00E80613">
            <w:pPr>
              <w:pStyle w:val="TAC"/>
              <w:jc w:val="left"/>
              <w:rPr>
                <w:sz w:val="16"/>
                <w:szCs w:val="16"/>
              </w:rPr>
            </w:pPr>
            <w:r>
              <w:rPr>
                <w:sz w:val="16"/>
                <w:szCs w:val="16"/>
              </w:rPr>
              <w:t>RAN2#99bis</w:t>
            </w:r>
          </w:p>
        </w:tc>
        <w:tc>
          <w:tcPr>
            <w:tcW w:w="993" w:type="dxa"/>
            <w:shd w:val="solid" w:color="FFFFFF" w:fill="auto"/>
          </w:tcPr>
          <w:p w14:paraId="0FBBF568" w14:textId="77777777" w:rsidR="005F74FE" w:rsidRDefault="00E80613">
            <w:pPr>
              <w:pStyle w:val="TAC"/>
              <w:jc w:val="left"/>
              <w:rPr>
                <w:sz w:val="16"/>
                <w:szCs w:val="16"/>
              </w:rPr>
            </w:pPr>
            <w:r>
              <w:rPr>
                <w:sz w:val="16"/>
                <w:szCs w:val="16"/>
              </w:rPr>
              <w:t>R2-1712478</w:t>
            </w:r>
          </w:p>
        </w:tc>
        <w:tc>
          <w:tcPr>
            <w:tcW w:w="567" w:type="dxa"/>
            <w:shd w:val="solid" w:color="FFFFFF" w:fill="auto"/>
          </w:tcPr>
          <w:p w14:paraId="38C24084" w14:textId="77777777" w:rsidR="005F74FE" w:rsidRDefault="005F74FE">
            <w:pPr>
              <w:pStyle w:val="TAL"/>
              <w:rPr>
                <w:lang w:eastAsia="ko-KR"/>
              </w:rPr>
            </w:pPr>
          </w:p>
        </w:tc>
        <w:tc>
          <w:tcPr>
            <w:tcW w:w="425" w:type="dxa"/>
            <w:shd w:val="solid" w:color="FFFFFF" w:fill="auto"/>
          </w:tcPr>
          <w:p w14:paraId="0F31E877" w14:textId="77777777" w:rsidR="005F74FE" w:rsidRDefault="005F74FE">
            <w:pPr>
              <w:pStyle w:val="TAR"/>
              <w:jc w:val="center"/>
              <w:rPr>
                <w:lang w:eastAsia="ko-KR"/>
              </w:rPr>
            </w:pPr>
          </w:p>
        </w:tc>
        <w:tc>
          <w:tcPr>
            <w:tcW w:w="425" w:type="dxa"/>
            <w:shd w:val="solid" w:color="FFFFFF" w:fill="auto"/>
          </w:tcPr>
          <w:p w14:paraId="08AFCEE9" w14:textId="77777777" w:rsidR="005F74FE" w:rsidRDefault="005F74FE">
            <w:pPr>
              <w:pStyle w:val="TAC"/>
              <w:rPr>
                <w:sz w:val="16"/>
                <w:szCs w:val="16"/>
                <w:lang w:eastAsia="ko-KR"/>
              </w:rPr>
            </w:pPr>
          </w:p>
        </w:tc>
        <w:tc>
          <w:tcPr>
            <w:tcW w:w="4820" w:type="dxa"/>
            <w:shd w:val="solid" w:color="FFFFFF" w:fill="auto"/>
          </w:tcPr>
          <w:p w14:paraId="5BA18487" w14:textId="77777777" w:rsidR="005F74FE" w:rsidRDefault="00E80613">
            <w:pPr>
              <w:pStyle w:val="TAL"/>
              <w:rPr>
                <w:sz w:val="16"/>
                <w:szCs w:val="16"/>
              </w:rPr>
            </w:pPr>
            <w:r>
              <w:rPr>
                <w:sz w:val="16"/>
                <w:szCs w:val="16"/>
              </w:rPr>
              <w:t>Draft TS capturing outcome of email discussion [99bis#13]</w:t>
            </w:r>
          </w:p>
        </w:tc>
        <w:tc>
          <w:tcPr>
            <w:tcW w:w="756" w:type="dxa"/>
            <w:shd w:val="solid" w:color="FFFFFF" w:fill="auto"/>
          </w:tcPr>
          <w:p w14:paraId="5E661E9C" w14:textId="77777777" w:rsidR="005F74FE" w:rsidRDefault="00E80613">
            <w:pPr>
              <w:pStyle w:val="TAC"/>
              <w:jc w:val="left"/>
              <w:rPr>
                <w:sz w:val="16"/>
                <w:szCs w:val="16"/>
                <w:lang w:eastAsia="ko-KR"/>
              </w:rPr>
            </w:pPr>
            <w:r>
              <w:rPr>
                <w:sz w:val="16"/>
                <w:szCs w:val="16"/>
                <w:lang w:eastAsia="ko-KR"/>
              </w:rPr>
              <w:t>1.1.0</w:t>
            </w:r>
          </w:p>
        </w:tc>
      </w:tr>
      <w:tr w:rsidR="005F74FE" w14:paraId="07D31D3F" w14:textId="77777777">
        <w:tc>
          <w:tcPr>
            <w:tcW w:w="800" w:type="dxa"/>
            <w:shd w:val="solid" w:color="FFFFFF" w:fill="auto"/>
          </w:tcPr>
          <w:p w14:paraId="3EE2549D" w14:textId="77777777" w:rsidR="005F74FE" w:rsidRDefault="00E80613">
            <w:pPr>
              <w:pStyle w:val="TAC"/>
              <w:jc w:val="left"/>
              <w:rPr>
                <w:sz w:val="16"/>
                <w:szCs w:val="16"/>
              </w:rPr>
            </w:pPr>
            <w:r>
              <w:rPr>
                <w:sz w:val="16"/>
                <w:szCs w:val="16"/>
              </w:rPr>
              <w:t>2017-12</w:t>
            </w:r>
          </w:p>
        </w:tc>
        <w:tc>
          <w:tcPr>
            <w:tcW w:w="853" w:type="dxa"/>
            <w:shd w:val="solid" w:color="FFFFFF" w:fill="auto"/>
          </w:tcPr>
          <w:p w14:paraId="0BD4D2D2" w14:textId="77777777" w:rsidR="005F74FE" w:rsidRDefault="00E80613">
            <w:pPr>
              <w:pStyle w:val="TAC"/>
              <w:jc w:val="left"/>
              <w:rPr>
                <w:sz w:val="16"/>
                <w:szCs w:val="16"/>
              </w:rPr>
            </w:pPr>
            <w:r>
              <w:rPr>
                <w:sz w:val="16"/>
                <w:szCs w:val="16"/>
              </w:rPr>
              <w:t>RAN2#100</w:t>
            </w:r>
          </w:p>
        </w:tc>
        <w:tc>
          <w:tcPr>
            <w:tcW w:w="993" w:type="dxa"/>
            <w:shd w:val="solid" w:color="FFFFFF" w:fill="auto"/>
          </w:tcPr>
          <w:p w14:paraId="7EA87636" w14:textId="77777777" w:rsidR="005F74FE" w:rsidRDefault="00E80613">
            <w:pPr>
              <w:pStyle w:val="TAC"/>
              <w:jc w:val="left"/>
              <w:rPr>
                <w:sz w:val="16"/>
                <w:szCs w:val="16"/>
              </w:rPr>
            </w:pPr>
            <w:r>
              <w:rPr>
                <w:sz w:val="16"/>
                <w:szCs w:val="16"/>
              </w:rPr>
              <w:t>R2-1714261</w:t>
            </w:r>
          </w:p>
        </w:tc>
        <w:tc>
          <w:tcPr>
            <w:tcW w:w="567" w:type="dxa"/>
            <w:shd w:val="solid" w:color="FFFFFF" w:fill="auto"/>
          </w:tcPr>
          <w:p w14:paraId="1FCBF11A" w14:textId="77777777" w:rsidR="005F74FE" w:rsidRDefault="005F74FE">
            <w:pPr>
              <w:pStyle w:val="TAL"/>
              <w:rPr>
                <w:lang w:eastAsia="ko-KR"/>
              </w:rPr>
            </w:pPr>
          </w:p>
        </w:tc>
        <w:tc>
          <w:tcPr>
            <w:tcW w:w="425" w:type="dxa"/>
            <w:shd w:val="solid" w:color="FFFFFF" w:fill="auto"/>
          </w:tcPr>
          <w:p w14:paraId="6DED331B" w14:textId="77777777" w:rsidR="005F74FE" w:rsidRDefault="005F74FE">
            <w:pPr>
              <w:pStyle w:val="TAR"/>
              <w:jc w:val="center"/>
              <w:rPr>
                <w:lang w:eastAsia="ko-KR"/>
              </w:rPr>
            </w:pPr>
          </w:p>
        </w:tc>
        <w:tc>
          <w:tcPr>
            <w:tcW w:w="425" w:type="dxa"/>
            <w:shd w:val="solid" w:color="FFFFFF" w:fill="auto"/>
          </w:tcPr>
          <w:p w14:paraId="3FCE89A5" w14:textId="77777777" w:rsidR="005F74FE" w:rsidRDefault="005F74FE">
            <w:pPr>
              <w:pStyle w:val="TAC"/>
              <w:rPr>
                <w:sz w:val="16"/>
                <w:szCs w:val="16"/>
                <w:lang w:eastAsia="ko-KR"/>
              </w:rPr>
            </w:pPr>
          </w:p>
        </w:tc>
        <w:tc>
          <w:tcPr>
            <w:tcW w:w="4820" w:type="dxa"/>
            <w:shd w:val="solid" w:color="FFFFFF" w:fill="auto"/>
          </w:tcPr>
          <w:p w14:paraId="71835C13" w14:textId="77777777" w:rsidR="005F74FE" w:rsidRDefault="00E80613">
            <w:pPr>
              <w:pStyle w:val="TAL"/>
              <w:rPr>
                <w:sz w:val="16"/>
                <w:szCs w:val="16"/>
              </w:rPr>
            </w:pPr>
            <w:r>
              <w:rPr>
                <w:sz w:val="16"/>
                <w:szCs w:val="16"/>
              </w:rPr>
              <w:t>Draft TS capturing outcome of email discussion [100#21]</w:t>
            </w:r>
          </w:p>
        </w:tc>
        <w:tc>
          <w:tcPr>
            <w:tcW w:w="756" w:type="dxa"/>
            <w:shd w:val="solid" w:color="FFFFFF" w:fill="auto"/>
          </w:tcPr>
          <w:p w14:paraId="57703CA3" w14:textId="77777777" w:rsidR="005F74FE" w:rsidRDefault="00E80613">
            <w:pPr>
              <w:pStyle w:val="TAC"/>
              <w:jc w:val="left"/>
              <w:rPr>
                <w:sz w:val="16"/>
                <w:szCs w:val="16"/>
                <w:lang w:eastAsia="ko-KR"/>
              </w:rPr>
            </w:pPr>
            <w:r>
              <w:rPr>
                <w:sz w:val="16"/>
                <w:szCs w:val="16"/>
                <w:lang w:eastAsia="ko-KR"/>
              </w:rPr>
              <w:t>1.2.0</w:t>
            </w:r>
          </w:p>
        </w:tc>
      </w:tr>
      <w:tr w:rsidR="005F74FE" w14:paraId="549E3A5B" w14:textId="77777777">
        <w:tc>
          <w:tcPr>
            <w:tcW w:w="800" w:type="dxa"/>
            <w:shd w:val="solid" w:color="FFFFFF" w:fill="auto"/>
          </w:tcPr>
          <w:p w14:paraId="4915C02B" w14:textId="77777777" w:rsidR="005F74FE" w:rsidRDefault="00E80613">
            <w:pPr>
              <w:pStyle w:val="TAC"/>
              <w:jc w:val="left"/>
              <w:rPr>
                <w:sz w:val="16"/>
                <w:szCs w:val="16"/>
              </w:rPr>
            </w:pPr>
            <w:r>
              <w:rPr>
                <w:sz w:val="16"/>
                <w:szCs w:val="16"/>
              </w:rPr>
              <w:t>2017-12</w:t>
            </w:r>
          </w:p>
        </w:tc>
        <w:tc>
          <w:tcPr>
            <w:tcW w:w="853" w:type="dxa"/>
            <w:shd w:val="solid" w:color="FFFFFF" w:fill="auto"/>
          </w:tcPr>
          <w:p w14:paraId="627A19FF" w14:textId="77777777" w:rsidR="005F74FE" w:rsidRDefault="00E80613">
            <w:pPr>
              <w:pStyle w:val="TAC"/>
              <w:jc w:val="left"/>
              <w:rPr>
                <w:sz w:val="16"/>
                <w:szCs w:val="16"/>
              </w:rPr>
            </w:pPr>
            <w:r>
              <w:rPr>
                <w:sz w:val="16"/>
                <w:szCs w:val="16"/>
              </w:rPr>
              <w:t>RP-78</w:t>
            </w:r>
          </w:p>
        </w:tc>
        <w:tc>
          <w:tcPr>
            <w:tcW w:w="993" w:type="dxa"/>
            <w:shd w:val="solid" w:color="FFFFFF" w:fill="auto"/>
          </w:tcPr>
          <w:p w14:paraId="01442674" w14:textId="77777777" w:rsidR="005F74FE" w:rsidRDefault="00E80613">
            <w:pPr>
              <w:pStyle w:val="TAC"/>
              <w:jc w:val="left"/>
              <w:rPr>
                <w:sz w:val="16"/>
                <w:szCs w:val="16"/>
              </w:rPr>
            </w:pPr>
            <w:r>
              <w:rPr>
                <w:sz w:val="16"/>
                <w:szCs w:val="16"/>
              </w:rPr>
              <w:t>RP-172322</w:t>
            </w:r>
          </w:p>
        </w:tc>
        <w:tc>
          <w:tcPr>
            <w:tcW w:w="567" w:type="dxa"/>
            <w:shd w:val="solid" w:color="FFFFFF" w:fill="auto"/>
          </w:tcPr>
          <w:p w14:paraId="2E83E950" w14:textId="77777777" w:rsidR="005F74FE" w:rsidRDefault="005F74FE">
            <w:pPr>
              <w:pStyle w:val="TAL"/>
              <w:rPr>
                <w:lang w:eastAsia="ko-KR"/>
              </w:rPr>
            </w:pPr>
          </w:p>
        </w:tc>
        <w:tc>
          <w:tcPr>
            <w:tcW w:w="425" w:type="dxa"/>
            <w:shd w:val="solid" w:color="FFFFFF" w:fill="auto"/>
          </w:tcPr>
          <w:p w14:paraId="159A6C3F" w14:textId="77777777" w:rsidR="005F74FE" w:rsidRDefault="005F74FE">
            <w:pPr>
              <w:pStyle w:val="TAR"/>
              <w:jc w:val="center"/>
              <w:rPr>
                <w:lang w:eastAsia="ko-KR"/>
              </w:rPr>
            </w:pPr>
          </w:p>
        </w:tc>
        <w:tc>
          <w:tcPr>
            <w:tcW w:w="425" w:type="dxa"/>
            <w:shd w:val="solid" w:color="FFFFFF" w:fill="auto"/>
          </w:tcPr>
          <w:p w14:paraId="6037651E" w14:textId="77777777" w:rsidR="005F74FE" w:rsidRDefault="005F74FE">
            <w:pPr>
              <w:pStyle w:val="TAC"/>
              <w:rPr>
                <w:sz w:val="16"/>
                <w:szCs w:val="16"/>
                <w:lang w:eastAsia="ko-KR"/>
              </w:rPr>
            </w:pPr>
          </w:p>
        </w:tc>
        <w:tc>
          <w:tcPr>
            <w:tcW w:w="4820" w:type="dxa"/>
            <w:shd w:val="solid" w:color="FFFFFF" w:fill="auto"/>
          </w:tcPr>
          <w:p w14:paraId="482F293F" w14:textId="77777777" w:rsidR="005F74FE" w:rsidRDefault="00E80613">
            <w:pPr>
              <w:pStyle w:val="TAL"/>
              <w:rPr>
                <w:sz w:val="16"/>
                <w:szCs w:val="16"/>
              </w:rPr>
            </w:pPr>
            <w:r>
              <w:rPr>
                <w:sz w:val="16"/>
                <w:szCs w:val="16"/>
              </w:rPr>
              <w:t>Submitted to RAN for approval</w:t>
            </w:r>
          </w:p>
        </w:tc>
        <w:tc>
          <w:tcPr>
            <w:tcW w:w="756" w:type="dxa"/>
            <w:shd w:val="solid" w:color="FFFFFF" w:fill="auto"/>
          </w:tcPr>
          <w:p w14:paraId="544E22E9" w14:textId="77777777" w:rsidR="005F74FE" w:rsidRDefault="00E80613">
            <w:pPr>
              <w:pStyle w:val="TAC"/>
              <w:jc w:val="left"/>
              <w:rPr>
                <w:sz w:val="16"/>
                <w:szCs w:val="16"/>
                <w:lang w:eastAsia="ko-KR"/>
              </w:rPr>
            </w:pPr>
            <w:r>
              <w:rPr>
                <w:sz w:val="16"/>
                <w:szCs w:val="16"/>
                <w:lang w:eastAsia="ko-KR"/>
              </w:rPr>
              <w:t>2.0.0</w:t>
            </w:r>
          </w:p>
        </w:tc>
      </w:tr>
      <w:tr w:rsidR="005F74FE" w14:paraId="4525F813" w14:textId="77777777">
        <w:tc>
          <w:tcPr>
            <w:tcW w:w="800" w:type="dxa"/>
            <w:shd w:val="solid" w:color="FFFFFF" w:fill="auto"/>
          </w:tcPr>
          <w:p w14:paraId="55319C9C" w14:textId="77777777" w:rsidR="005F74FE" w:rsidRDefault="00E80613">
            <w:pPr>
              <w:pStyle w:val="TAC"/>
              <w:jc w:val="left"/>
              <w:rPr>
                <w:sz w:val="16"/>
                <w:szCs w:val="16"/>
              </w:rPr>
            </w:pPr>
            <w:r>
              <w:rPr>
                <w:sz w:val="16"/>
                <w:szCs w:val="16"/>
              </w:rPr>
              <w:t>2017-12</w:t>
            </w:r>
          </w:p>
        </w:tc>
        <w:tc>
          <w:tcPr>
            <w:tcW w:w="853" w:type="dxa"/>
            <w:shd w:val="solid" w:color="FFFFFF" w:fill="auto"/>
          </w:tcPr>
          <w:p w14:paraId="6B51E78F" w14:textId="77777777" w:rsidR="005F74FE" w:rsidRDefault="00E80613">
            <w:pPr>
              <w:pStyle w:val="TAC"/>
              <w:jc w:val="left"/>
              <w:rPr>
                <w:sz w:val="16"/>
                <w:szCs w:val="16"/>
              </w:rPr>
            </w:pPr>
            <w:r>
              <w:rPr>
                <w:sz w:val="16"/>
                <w:szCs w:val="16"/>
              </w:rPr>
              <w:t>RP-78</w:t>
            </w:r>
          </w:p>
        </w:tc>
        <w:tc>
          <w:tcPr>
            <w:tcW w:w="993" w:type="dxa"/>
            <w:shd w:val="solid" w:color="FFFFFF" w:fill="auto"/>
          </w:tcPr>
          <w:p w14:paraId="402D3F74" w14:textId="77777777" w:rsidR="005F74FE" w:rsidRDefault="005F74FE">
            <w:pPr>
              <w:pStyle w:val="TAC"/>
              <w:jc w:val="left"/>
              <w:rPr>
                <w:sz w:val="16"/>
                <w:szCs w:val="16"/>
              </w:rPr>
            </w:pPr>
          </w:p>
        </w:tc>
        <w:tc>
          <w:tcPr>
            <w:tcW w:w="567" w:type="dxa"/>
            <w:shd w:val="solid" w:color="FFFFFF" w:fill="auto"/>
          </w:tcPr>
          <w:p w14:paraId="22E80B33" w14:textId="77777777" w:rsidR="005F74FE" w:rsidRDefault="005F74FE">
            <w:pPr>
              <w:pStyle w:val="TAL"/>
              <w:rPr>
                <w:lang w:eastAsia="ko-KR"/>
              </w:rPr>
            </w:pPr>
          </w:p>
        </w:tc>
        <w:tc>
          <w:tcPr>
            <w:tcW w:w="425" w:type="dxa"/>
            <w:shd w:val="solid" w:color="FFFFFF" w:fill="auto"/>
          </w:tcPr>
          <w:p w14:paraId="3B027700" w14:textId="77777777" w:rsidR="005F74FE" w:rsidRDefault="005F74FE">
            <w:pPr>
              <w:pStyle w:val="TAR"/>
              <w:jc w:val="center"/>
              <w:rPr>
                <w:lang w:eastAsia="ko-KR"/>
              </w:rPr>
            </w:pPr>
          </w:p>
        </w:tc>
        <w:tc>
          <w:tcPr>
            <w:tcW w:w="425" w:type="dxa"/>
            <w:shd w:val="solid" w:color="FFFFFF" w:fill="auto"/>
          </w:tcPr>
          <w:p w14:paraId="689BFBD0" w14:textId="77777777" w:rsidR="005F74FE" w:rsidRDefault="005F74FE">
            <w:pPr>
              <w:pStyle w:val="TAC"/>
              <w:rPr>
                <w:sz w:val="16"/>
                <w:szCs w:val="16"/>
                <w:lang w:eastAsia="ko-KR"/>
              </w:rPr>
            </w:pPr>
          </w:p>
        </w:tc>
        <w:tc>
          <w:tcPr>
            <w:tcW w:w="4820" w:type="dxa"/>
            <w:shd w:val="solid" w:color="FFFFFF" w:fill="auto"/>
          </w:tcPr>
          <w:p w14:paraId="431838F9" w14:textId="77777777" w:rsidR="005F74FE" w:rsidRDefault="00E80613">
            <w:pPr>
              <w:pStyle w:val="TAL"/>
              <w:rPr>
                <w:sz w:val="16"/>
                <w:szCs w:val="16"/>
              </w:rPr>
            </w:pPr>
            <w:r>
              <w:rPr>
                <w:sz w:val="16"/>
                <w:szCs w:val="16"/>
              </w:rPr>
              <w:t>Upgraded to Rel-15</w:t>
            </w:r>
          </w:p>
        </w:tc>
        <w:tc>
          <w:tcPr>
            <w:tcW w:w="756" w:type="dxa"/>
            <w:shd w:val="solid" w:color="FFFFFF" w:fill="auto"/>
          </w:tcPr>
          <w:p w14:paraId="134E7D34" w14:textId="77777777" w:rsidR="005F74FE" w:rsidRDefault="00E80613">
            <w:pPr>
              <w:pStyle w:val="TAC"/>
              <w:jc w:val="left"/>
              <w:rPr>
                <w:sz w:val="16"/>
                <w:szCs w:val="16"/>
                <w:lang w:eastAsia="ko-KR"/>
              </w:rPr>
            </w:pPr>
            <w:r>
              <w:rPr>
                <w:sz w:val="16"/>
                <w:szCs w:val="16"/>
                <w:lang w:eastAsia="ko-KR"/>
              </w:rPr>
              <w:t>15.0.0</w:t>
            </w:r>
          </w:p>
        </w:tc>
      </w:tr>
      <w:tr w:rsidR="005F74FE" w14:paraId="15013B98" w14:textId="77777777">
        <w:tc>
          <w:tcPr>
            <w:tcW w:w="800" w:type="dxa"/>
            <w:shd w:val="solid" w:color="FFFFFF" w:fill="auto"/>
          </w:tcPr>
          <w:p w14:paraId="5CAAD5FB" w14:textId="77777777" w:rsidR="005F74FE" w:rsidRDefault="00E80613">
            <w:pPr>
              <w:pStyle w:val="TAL"/>
              <w:rPr>
                <w:sz w:val="16"/>
                <w:szCs w:val="16"/>
              </w:rPr>
            </w:pPr>
            <w:r>
              <w:rPr>
                <w:sz w:val="16"/>
                <w:szCs w:val="16"/>
              </w:rPr>
              <w:t>2018-03</w:t>
            </w:r>
          </w:p>
        </w:tc>
        <w:tc>
          <w:tcPr>
            <w:tcW w:w="853" w:type="dxa"/>
            <w:shd w:val="solid" w:color="FFFFFF" w:fill="auto"/>
          </w:tcPr>
          <w:p w14:paraId="20DFD94C" w14:textId="77777777" w:rsidR="005F74FE" w:rsidRDefault="00E80613">
            <w:pPr>
              <w:pStyle w:val="TAL"/>
              <w:rPr>
                <w:sz w:val="16"/>
                <w:szCs w:val="16"/>
              </w:rPr>
            </w:pPr>
            <w:r>
              <w:rPr>
                <w:sz w:val="16"/>
                <w:szCs w:val="16"/>
              </w:rPr>
              <w:t>RP-79</w:t>
            </w:r>
          </w:p>
        </w:tc>
        <w:tc>
          <w:tcPr>
            <w:tcW w:w="993" w:type="dxa"/>
            <w:shd w:val="solid" w:color="FFFFFF" w:fill="auto"/>
          </w:tcPr>
          <w:p w14:paraId="46A00DA7" w14:textId="77777777" w:rsidR="005F74FE" w:rsidRDefault="00E80613">
            <w:pPr>
              <w:pStyle w:val="TAL"/>
              <w:rPr>
                <w:sz w:val="16"/>
                <w:szCs w:val="16"/>
              </w:rPr>
            </w:pPr>
            <w:r>
              <w:rPr>
                <w:sz w:val="16"/>
                <w:szCs w:val="16"/>
              </w:rPr>
              <w:t>RP-180440</w:t>
            </w:r>
          </w:p>
        </w:tc>
        <w:tc>
          <w:tcPr>
            <w:tcW w:w="567" w:type="dxa"/>
            <w:shd w:val="solid" w:color="FFFFFF" w:fill="auto"/>
          </w:tcPr>
          <w:p w14:paraId="05389FBB" w14:textId="77777777" w:rsidR="005F74FE" w:rsidRDefault="00E80613">
            <w:pPr>
              <w:pStyle w:val="TAL"/>
              <w:rPr>
                <w:sz w:val="16"/>
                <w:szCs w:val="16"/>
                <w:lang w:eastAsia="ko-KR"/>
              </w:rPr>
            </w:pPr>
            <w:r>
              <w:rPr>
                <w:sz w:val="16"/>
                <w:szCs w:val="16"/>
                <w:lang w:eastAsia="ko-KR"/>
              </w:rPr>
              <w:t>0003</w:t>
            </w:r>
          </w:p>
        </w:tc>
        <w:tc>
          <w:tcPr>
            <w:tcW w:w="425" w:type="dxa"/>
            <w:shd w:val="solid" w:color="FFFFFF" w:fill="auto"/>
          </w:tcPr>
          <w:p w14:paraId="6854772A" w14:textId="77777777" w:rsidR="005F74FE" w:rsidRDefault="00E80613">
            <w:pPr>
              <w:pStyle w:val="TAL"/>
              <w:jc w:val="center"/>
              <w:rPr>
                <w:sz w:val="16"/>
                <w:szCs w:val="16"/>
                <w:lang w:eastAsia="ko-KR"/>
              </w:rPr>
            </w:pPr>
            <w:r>
              <w:rPr>
                <w:sz w:val="16"/>
                <w:szCs w:val="16"/>
                <w:lang w:eastAsia="ko-KR"/>
              </w:rPr>
              <w:t>-</w:t>
            </w:r>
          </w:p>
        </w:tc>
        <w:tc>
          <w:tcPr>
            <w:tcW w:w="425" w:type="dxa"/>
            <w:shd w:val="solid" w:color="FFFFFF" w:fill="auto"/>
          </w:tcPr>
          <w:p w14:paraId="0B6C62DF"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5819CBF8" w14:textId="77777777" w:rsidR="005F74FE" w:rsidRDefault="00E80613">
            <w:pPr>
              <w:pStyle w:val="TAL"/>
              <w:rPr>
                <w:sz w:val="16"/>
                <w:szCs w:val="16"/>
              </w:rPr>
            </w:pPr>
            <w:r>
              <w:rPr>
                <w:sz w:val="16"/>
                <w:szCs w:val="16"/>
              </w:rPr>
              <w:t>Corrections for RLC specification</w:t>
            </w:r>
          </w:p>
        </w:tc>
        <w:tc>
          <w:tcPr>
            <w:tcW w:w="756" w:type="dxa"/>
            <w:shd w:val="solid" w:color="FFFFFF" w:fill="auto"/>
          </w:tcPr>
          <w:p w14:paraId="70B2C374" w14:textId="77777777" w:rsidR="005F74FE" w:rsidRDefault="00E80613">
            <w:pPr>
              <w:pStyle w:val="TAL"/>
              <w:rPr>
                <w:sz w:val="16"/>
                <w:szCs w:val="16"/>
                <w:lang w:eastAsia="ko-KR"/>
              </w:rPr>
            </w:pPr>
            <w:r>
              <w:rPr>
                <w:sz w:val="16"/>
                <w:szCs w:val="16"/>
                <w:lang w:eastAsia="ko-KR"/>
              </w:rPr>
              <w:t>15.1.0</w:t>
            </w:r>
          </w:p>
        </w:tc>
      </w:tr>
      <w:tr w:rsidR="005F74FE" w14:paraId="06AA70DC" w14:textId="77777777">
        <w:tc>
          <w:tcPr>
            <w:tcW w:w="800" w:type="dxa"/>
            <w:shd w:val="solid" w:color="FFFFFF" w:fill="auto"/>
          </w:tcPr>
          <w:p w14:paraId="6B57F2D5" w14:textId="77777777" w:rsidR="005F74FE" w:rsidRDefault="00E80613">
            <w:pPr>
              <w:pStyle w:val="TAL"/>
              <w:rPr>
                <w:sz w:val="16"/>
                <w:szCs w:val="16"/>
              </w:rPr>
            </w:pPr>
            <w:r>
              <w:rPr>
                <w:sz w:val="16"/>
                <w:szCs w:val="16"/>
              </w:rPr>
              <w:t>2018-06</w:t>
            </w:r>
          </w:p>
        </w:tc>
        <w:tc>
          <w:tcPr>
            <w:tcW w:w="853" w:type="dxa"/>
            <w:shd w:val="solid" w:color="FFFFFF" w:fill="auto"/>
          </w:tcPr>
          <w:p w14:paraId="280BD38F" w14:textId="77777777" w:rsidR="005F74FE" w:rsidRDefault="00E80613">
            <w:pPr>
              <w:pStyle w:val="TAL"/>
              <w:rPr>
                <w:sz w:val="16"/>
                <w:szCs w:val="16"/>
              </w:rPr>
            </w:pPr>
            <w:r>
              <w:rPr>
                <w:sz w:val="16"/>
                <w:szCs w:val="16"/>
              </w:rPr>
              <w:t>RP-80</w:t>
            </w:r>
          </w:p>
        </w:tc>
        <w:tc>
          <w:tcPr>
            <w:tcW w:w="993" w:type="dxa"/>
            <w:shd w:val="solid" w:color="FFFFFF" w:fill="auto"/>
          </w:tcPr>
          <w:p w14:paraId="68BFEA4A" w14:textId="77777777" w:rsidR="005F74FE" w:rsidRDefault="00E80613">
            <w:pPr>
              <w:pStyle w:val="TAL"/>
              <w:rPr>
                <w:sz w:val="16"/>
                <w:szCs w:val="16"/>
              </w:rPr>
            </w:pPr>
            <w:r>
              <w:rPr>
                <w:sz w:val="16"/>
                <w:szCs w:val="16"/>
              </w:rPr>
              <w:t>RP-181214</w:t>
            </w:r>
          </w:p>
        </w:tc>
        <w:tc>
          <w:tcPr>
            <w:tcW w:w="567" w:type="dxa"/>
            <w:shd w:val="solid" w:color="FFFFFF" w:fill="auto"/>
          </w:tcPr>
          <w:p w14:paraId="258C14D1" w14:textId="77777777" w:rsidR="005F74FE" w:rsidRDefault="00E80613">
            <w:pPr>
              <w:pStyle w:val="TAL"/>
              <w:rPr>
                <w:sz w:val="16"/>
                <w:szCs w:val="16"/>
                <w:lang w:eastAsia="ko-KR"/>
              </w:rPr>
            </w:pPr>
            <w:r>
              <w:rPr>
                <w:sz w:val="16"/>
                <w:szCs w:val="16"/>
                <w:lang w:eastAsia="ko-KR"/>
              </w:rPr>
              <w:t>0009</w:t>
            </w:r>
          </w:p>
        </w:tc>
        <w:tc>
          <w:tcPr>
            <w:tcW w:w="425" w:type="dxa"/>
            <w:shd w:val="solid" w:color="FFFFFF" w:fill="auto"/>
          </w:tcPr>
          <w:p w14:paraId="0A075A0A"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5715E961"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7EA70D78" w14:textId="77777777" w:rsidR="005F74FE" w:rsidRDefault="00E80613">
            <w:pPr>
              <w:pStyle w:val="TAL"/>
              <w:rPr>
                <w:sz w:val="16"/>
                <w:szCs w:val="16"/>
              </w:rPr>
            </w:pPr>
            <w:r>
              <w:rPr>
                <w:sz w:val="16"/>
                <w:szCs w:val="16"/>
              </w:rPr>
              <w:t>CR on updating POLL_SN value and selecting the RLC SDU for retransmission</w:t>
            </w:r>
          </w:p>
        </w:tc>
        <w:tc>
          <w:tcPr>
            <w:tcW w:w="756" w:type="dxa"/>
            <w:shd w:val="solid" w:color="FFFFFF" w:fill="auto"/>
          </w:tcPr>
          <w:p w14:paraId="69BCAFA0" w14:textId="77777777" w:rsidR="005F74FE" w:rsidRDefault="00E80613">
            <w:pPr>
              <w:pStyle w:val="TAL"/>
              <w:rPr>
                <w:sz w:val="16"/>
                <w:szCs w:val="16"/>
                <w:lang w:eastAsia="ko-KR"/>
              </w:rPr>
            </w:pPr>
            <w:r>
              <w:rPr>
                <w:sz w:val="16"/>
                <w:szCs w:val="16"/>
                <w:lang w:eastAsia="ko-KR"/>
              </w:rPr>
              <w:t>15.2.0</w:t>
            </w:r>
          </w:p>
        </w:tc>
      </w:tr>
      <w:tr w:rsidR="005F74FE" w14:paraId="3EA7B209" w14:textId="77777777">
        <w:tc>
          <w:tcPr>
            <w:tcW w:w="800" w:type="dxa"/>
            <w:shd w:val="solid" w:color="FFFFFF" w:fill="auto"/>
          </w:tcPr>
          <w:p w14:paraId="53B85255" w14:textId="77777777" w:rsidR="005F74FE" w:rsidRDefault="00E80613">
            <w:pPr>
              <w:pStyle w:val="TAL"/>
              <w:rPr>
                <w:sz w:val="16"/>
                <w:szCs w:val="16"/>
              </w:rPr>
            </w:pPr>
            <w:r>
              <w:rPr>
                <w:sz w:val="16"/>
                <w:szCs w:val="16"/>
              </w:rPr>
              <w:t>2018-09</w:t>
            </w:r>
          </w:p>
        </w:tc>
        <w:tc>
          <w:tcPr>
            <w:tcW w:w="853" w:type="dxa"/>
            <w:shd w:val="solid" w:color="FFFFFF" w:fill="auto"/>
          </w:tcPr>
          <w:p w14:paraId="613B5960" w14:textId="77777777" w:rsidR="005F74FE" w:rsidRDefault="00E80613">
            <w:pPr>
              <w:pStyle w:val="TAL"/>
              <w:rPr>
                <w:sz w:val="16"/>
                <w:szCs w:val="16"/>
              </w:rPr>
            </w:pPr>
            <w:r>
              <w:rPr>
                <w:sz w:val="16"/>
                <w:szCs w:val="16"/>
              </w:rPr>
              <w:t>RP-81</w:t>
            </w:r>
          </w:p>
        </w:tc>
        <w:tc>
          <w:tcPr>
            <w:tcW w:w="993" w:type="dxa"/>
            <w:shd w:val="solid" w:color="FFFFFF" w:fill="auto"/>
          </w:tcPr>
          <w:p w14:paraId="3CE09131" w14:textId="77777777" w:rsidR="005F74FE" w:rsidRDefault="00E80613">
            <w:pPr>
              <w:pStyle w:val="TAL"/>
              <w:rPr>
                <w:sz w:val="16"/>
                <w:szCs w:val="16"/>
              </w:rPr>
            </w:pPr>
            <w:r>
              <w:rPr>
                <w:sz w:val="16"/>
                <w:szCs w:val="16"/>
              </w:rPr>
              <w:t>RP-181939</w:t>
            </w:r>
          </w:p>
        </w:tc>
        <w:tc>
          <w:tcPr>
            <w:tcW w:w="567" w:type="dxa"/>
            <w:shd w:val="solid" w:color="FFFFFF" w:fill="auto"/>
          </w:tcPr>
          <w:p w14:paraId="0E2ECC10" w14:textId="77777777" w:rsidR="005F74FE" w:rsidRDefault="00E80613">
            <w:pPr>
              <w:pStyle w:val="TAL"/>
              <w:rPr>
                <w:sz w:val="16"/>
                <w:szCs w:val="16"/>
                <w:lang w:eastAsia="ko-KR"/>
              </w:rPr>
            </w:pPr>
            <w:r>
              <w:rPr>
                <w:sz w:val="16"/>
                <w:szCs w:val="16"/>
                <w:lang w:eastAsia="ko-KR"/>
              </w:rPr>
              <w:t>0018</w:t>
            </w:r>
          </w:p>
        </w:tc>
        <w:tc>
          <w:tcPr>
            <w:tcW w:w="425" w:type="dxa"/>
            <w:shd w:val="solid" w:color="FFFFFF" w:fill="auto"/>
          </w:tcPr>
          <w:p w14:paraId="34572B53"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0F25DAC2"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3A460285" w14:textId="77777777" w:rsidR="005F74FE" w:rsidRDefault="00E80613">
            <w:pPr>
              <w:pStyle w:val="TAL"/>
              <w:rPr>
                <w:sz w:val="16"/>
                <w:szCs w:val="16"/>
              </w:rPr>
            </w:pPr>
            <w:r>
              <w:rPr>
                <w:sz w:val="16"/>
                <w:szCs w:val="16"/>
              </w:rPr>
              <w:t>Remaining corrections on TS 38.322</w:t>
            </w:r>
          </w:p>
        </w:tc>
        <w:tc>
          <w:tcPr>
            <w:tcW w:w="756" w:type="dxa"/>
            <w:shd w:val="solid" w:color="FFFFFF" w:fill="auto"/>
          </w:tcPr>
          <w:p w14:paraId="2ADB6B14" w14:textId="77777777" w:rsidR="005F74FE" w:rsidRDefault="00E80613">
            <w:pPr>
              <w:pStyle w:val="TAL"/>
              <w:rPr>
                <w:sz w:val="16"/>
                <w:szCs w:val="16"/>
                <w:lang w:eastAsia="ko-KR"/>
              </w:rPr>
            </w:pPr>
            <w:r>
              <w:rPr>
                <w:sz w:val="16"/>
                <w:szCs w:val="16"/>
                <w:lang w:eastAsia="ko-KR"/>
              </w:rPr>
              <w:t>15.3.0</w:t>
            </w:r>
          </w:p>
        </w:tc>
      </w:tr>
      <w:tr w:rsidR="005F74FE" w14:paraId="03308F5B" w14:textId="77777777">
        <w:tc>
          <w:tcPr>
            <w:tcW w:w="800" w:type="dxa"/>
            <w:shd w:val="solid" w:color="FFFFFF" w:fill="auto"/>
          </w:tcPr>
          <w:p w14:paraId="4265DFF5" w14:textId="77777777" w:rsidR="005F74FE" w:rsidRDefault="00E80613">
            <w:pPr>
              <w:pStyle w:val="TAL"/>
              <w:rPr>
                <w:sz w:val="16"/>
                <w:szCs w:val="16"/>
              </w:rPr>
            </w:pPr>
            <w:r>
              <w:rPr>
                <w:sz w:val="16"/>
                <w:szCs w:val="16"/>
              </w:rPr>
              <w:t>2018-12</w:t>
            </w:r>
          </w:p>
        </w:tc>
        <w:tc>
          <w:tcPr>
            <w:tcW w:w="853" w:type="dxa"/>
            <w:shd w:val="solid" w:color="FFFFFF" w:fill="auto"/>
          </w:tcPr>
          <w:p w14:paraId="594D87EE" w14:textId="77777777" w:rsidR="005F74FE" w:rsidRDefault="00E80613">
            <w:pPr>
              <w:pStyle w:val="TAL"/>
              <w:rPr>
                <w:sz w:val="16"/>
                <w:szCs w:val="16"/>
              </w:rPr>
            </w:pPr>
            <w:r>
              <w:rPr>
                <w:sz w:val="16"/>
                <w:szCs w:val="16"/>
              </w:rPr>
              <w:t>RP-82</w:t>
            </w:r>
          </w:p>
        </w:tc>
        <w:tc>
          <w:tcPr>
            <w:tcW w:w="993" w:type="dxa"/>
            <w:shd w:val="solid" w:color="FFFFFF" w:fill="auto"/>
          </w:tcPr>
          <w:p w14:paraId="0E648BB5" w14:textId="77777777" w:rsidR="005F74FE" w:rsidRDefault="00E80613">
            <w:pPr>
              <w:pStyle w:val="TAL"/>
              <w:rPr>
                <w:sz w:val="16"/>
                <w:szCs w:val="16"/>
              </w:rPr>
            </w:pPr>
            <w:r>
              <w:rPr>
                <w:sz w:val="16"/>
                <w:szCs w:val="16"/>
              </w:rPr>
              <w:t>RP-182658</w:t>
            </w:r>
          </w:p>
        </w:tc>
        <w:tc>
          <w:tcPr>
            <w:tcW w:w="567" w:type="dxa"/>
            <w:shd w:val="solid" w:color="FFFFFF" w:fill="auto"/>
          </w:tcPr>
          <w:p w14:paraId="425054DA" w14:textId="77777777" w:rsidR="005F74FE" w:rsidRDefault="00E80613">
            <w:pPr>
              <w:pStyle w:val="TAL"/>
              <w:rPr>
                <w:sz w:val="16"/>
                <w:szCs w:val="16"/>
                <w:lang w:eastAsia="ko-KR"/>
              </w:rPr>
            </w:pPr>
            <w:r>
              <w:rPr>
                <w:sz w:val="16"/>
                <w:szCs w:val="16"/>
                <w:lang w:eastAsia="ko-KR"/>
              </w:rPr>
              <w:t>0028</w:t>
            </w:r>
          </w:p>
        </w:tc>
        <w:tc>
          <w:tcPr>
            <w:tcW w:w="425" w:type="dxa"/>
            <w:shd w:val="solid" w:color="FFFFFF" w:fill="auto"/>
          </w:tcPr>
          <w:p w14:paraId="1ED40E95"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4840265F"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600CE5D9" w14:textId="77777777" w:rsidR="005F74FE" w:rsidRDefault="00E80613">
            <w:pPr>
              <w:pStyle w:val="TAL"/>
              <w:rPr>
                <w:sz w:val="16"/>
                <w:szCs w:val="16"/>
              </w:rPr>
            </w:pPr>
            <w:r>
              <w:rPr>
                <w:sz w:val="16"/>
                <w:szCs w:val="16"/>
              </w:rPr>
              <w:t>Ambiguity of POLL_SN update timing</w:t>
            </w:r>
          </w:p>
        </w:tc>
        <w:tc>
          <w:tcPr>
            <w:tcW w:w="756" w:type="dxa"/>
            <w:shd w:val="solid" w:color="FFFFFF" w:fill="auto"/>
          </w:tcPr>
          <w:p w14:paraId="69DA9FC7" w14:textId="77777777" w:rsidR="005F74FE" w:rsidRDefault="00E80613">
            <w:pPr>
              <w:pStyle w:val="TAL"/>
              <w:rPr>
                <w:sz w:val="16"/>
                <w:szCs w:val="16"/>
                <w:lang w:eastAsia="ko-KR"/>
              </w:rPr>
            </w:pPr>
            <w:r>
              <w:rPr>
                <w:sz w:val="16"/>
                <w:szCs w:val="16"/>
                <w:lang w:eastAsia="ko-KR"/>
              </w:rPr>
              <w:t>15.4.0</w:t>
            </w:r>
          </w:p>
        </w:tc>
      </w:tr>
      <w:tr w:rsidR="005F74FE" w14:paraId="443BA88E" w14:textId="77777777">
        <w:tc>
          <w:tcPr>
            <w:tcW w:w="800" w:type="dxa"/>
            <w:shd w:val="solid" w:color="FFFFFF" w:fill="auto"/>
          </w:tcPr>
          <w:p w14:paraId="78F84569" w14:textId="77777777" w:rsidR="005F74FE" w:rsidRDefault="00E80613">
            <w:pPr>
              <w:pStyle w:val="TAL"/>
              <w:rPr>
                <w:sz w:val="16"/>
                <w:szCs w:val="16"/>
              </w:rPr>
            </w:pPr>
            <w:r>
              <w:rPr>
                <w:sz w:val="16"/>
                <w:szCs w:val="16"/>
              </w:rPr>
              <w:t>2019-03</w:t>
            </w:r>
          </w:p>
        </w:tc>
        <w:tc>
          <w:tcPr>
            <w:tcW w:w="853" w:type="dxa"/>
            <w:shd w:val="solid" w:color="FFFFFF" w:fill="auto"/>
          </w:tcPr>
          <w:p w14:paraId="678BC58E" w14:textId="77777777" w:rsidR="005F74FE" w:rsidRDefault="00E80613">
            <w:pPr>
              <w:pStyle w:val="TAL"/>
              <w:rPr>
                <w:sz w:val="16"/>
                <w:szCs w:val="16"/>
              </w:rPr>
            </w:pPr>
            <w:r>
              <w:rPr>
                <w:sz w:val="16"/>
                <w:szCs w:val="16"/>
              </w:rPr>
              <w:t>RP-83</w:t>
            </w:r>
          </w:p>
        </w:tc>
        <w:tc>
          <w:tcPr>
            <w:tcW w:w="993" w:type="dxa"/>
            <w:shd w:val="solid" w:color="FFFFFF" w:fill="auto"/>
          </w:tcPr>
          <w:p w14:paraId="7826C574" w14:textId="77777777" w:rsidR="005F74FE" w:rsidRDefault="00E80613">
            <w:pPr>
              <w:pStyle w:val="TAL"/>
              <w:rPr>
                <w:sz w:val="16"/>
                <w:szCs w:val="16"/>
              </w:rPr>
            </w:pPr>
            <w:r>
              <w:rPr>
                <w:sz w:val="16"/>
                <w:szCs w:val="16"/>
              </w:rPr>
              <w:t>RP-190540</w:t>
            </w:r>
          </w:p>
        </w:tc>
        <w:tc>
          <w:tcPr>
            <w:tcW w:w="567" w:type="dxa"/>
            <w:shd w:val="solid" w:color="FFFFFF" w:fill="auto"/>
          </w:tcPr>
          <w:p w14:paraId="0271F06D" w14:textId="77777777" w:rsidR="005F74FE" w:rsidRDefault="00E80613">
            <w:pPr>
              <w:pStyle w:val="TAL"/>
              <w:rPr>
                <w:sz w:val="16"/>
                <w:szCs w:val="16"/>
                <w:lang w:eastAsia="ko-KR"/>
              </w:rPr>
            </w:pPr>
            <w:r>
              <w:rPr>
                <w:sz w:val="16"/>
                <w:szCs w:val="16"/>
                <w:lang w:eastAsia="ko-KR"/>
              </w:rPr>
              <w:t>0029</w:t>
            </w:r>
          </w:p>
        </w:tc>
        <w:tc>
          <w:tcPr>
            <w:tcW w:w="425" w:type="dxa"/>
            <w:shd w:val="solid" w:color="FFFFFF" w:fill="auto"/>
          </w:tcPr>
          <w:p w14:paraId="68212DAF"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5BE2733C" w14:textId="77777777" w:rsidR="005F74FE" w:rsidRDefault="00E80613">
            <w:pPr>
              <w:pStyle w:val="TAL"/>
              <w:rPr>
                <w:sz w:val="16"/>
                <w:szCs w:val="16"/>
                <w:lang w:eastAsia="ko-KR"/>
              </w:rPr>
            </w:pPr>
            <w:r>
              <w:rPr>
                <w:sz w:val="16"/>
                <w:szCs w:val="16"/>
                <w:lang w:eastAsia="ko-KR"/>
              </w:rPr>
              <w:t>D</w:t>
            </w:r>
          </w:p>
        </w:tc>
        <w:tc>
          <w:tcPr>
            <w:tcW w:w="4820" w:type="dxa"/>
            <w:shd w:val="solid" w:color="FFFFFF" w:fill="auto"/>
          </w:tcPr>
          <w:p w14:paraId="196B9B6B" w14:textId="77777777" w:rsidR="005F74FE" w:rsidRDefault="00E80613">
            <w:pPr>
              <w:pStyle w:val="TAL"/>
              <w:rPr>
                <w:sz w:val="16"/>
                <w:szCs w:val="16"/>
              </w:rPr>
            </w:pPr>
            <w:r>
              <w:rPr>
                <w:sz w:val="16"/>
                <w:szCs w:val="16"/>
              </w:rPr>
              <w:t>Corrections on RLC state variables</w:t>
            </w:r>
          </w:p>
        </w:tc>
        <w:tc>
          <w:tcPr>
            <w:tcW w:w="756" w:type="dxa"/>
            <w:shd w:val="solid" w:color="FFFFFF" w:fill="auto"/>
          </w:tcPr>
          <w:p w14:paraId="50360A72" w14:textId="77777777" w:rsidR="005F74FE" w:rsidRDefault="00E80613">
            <w:pPr>
              <w:pStyle w:val="TAL"/>
              <w:rPr>
                <w:sz w:val="16"/>
                <w:szCs w:val="16"/>
                <w:lang w:eastAsia="ko-KR"/>
              </w:rPr>
            </w:pPr>
            <w:r>
              <w:rPr>
                <w:sz w:val="16"/>
                <w:szCs w:val="16"/>
                <w:lang w:eastAsia="ko-KR"/>
              </w:rPr>
              <w:t>15.5.0</w:t>
            </w:r>
          </w:p>
        </w:tc>
      </w:tr>
      <w:tr w:rsidR="005F74FE" w14:paraId="409A0F45" w14:textId="77777777">
        <w:tc>
          <w:tcPr>
            <w:tcW w:w="800" w:type="dxa"/>
            <w:shd w:val="solid" w:color="FFFFFF" w:fill="auto"/>
          </w:tcPr>
          <w:p w14:paraId="3FBE3411" w14:textId="77777777" w:rsidR="005F74FE" w:rsidRDefault="00E80613">
            <w:pPr>
              <w:pStyle w:val="TAL"/>
              <w:rPr>
                <w:sz w:val="16"/>
                <w:szCs w:val="16"/>
              </w:rPr>
            </w:pPr>
            <w:r>
              <w:rPr>
                <w:sz w:val="16"/>
                <w:szCs w:val="16"/>
              </w:rPr>
              <w:t>2020-03</w:t>
            </w:r>
          </w:p>
        </w:tc>
        <w:tc>
          <w:tcPr>
            <w:tcW w:w="853" w:type="dxa"/>
            <w:shd w:val="solid" w:color="FFFFFF" w:fill="auto"/>
          </w:tcPr>
          <w:p w14:paraId="7EE039E7" w14:textId="77777777" w:rsidR="005F74FE" w:rsidRDefault="00E80613">
            <w:pPr>
              <w:pStyle w:val="TAL"/>
              <w:rPr>
                <w:sz w:val="16"/>
                <w:szCs w:val="16"/>
              </w:rPr>
            </w:pPr>
            <w:r>
              <w:rPr>
                <w:sz w:val="16"/>
                <w:szCs w:val="16"/>
              </w:rPr>
              <w:t>RP-87</w:t>
            </w:r>
          </w:p>
        </w:tc>
        <w:tc>
          <w:tcPr>
            <w:tcW w:w="993" w:type="dxa"/>
            <w:shd w:val="solid" w:color="FFFFFF" w:fill="auto"/>
          </w:tcPr>
          <w:p w14:paraId="7B1A48ED" w14:textId="77777777" w:rsidR="005F74FE" w:rsidRDefault="00E80613">
            <w:pPr>
              <w:pStyle w:val="TAL"/>
              <w:rPr>
                <w:sz w:val="16"/>
                <w:szCs w:val="16"/>
              </w:rPr>
            </w:pPr>
            <w:r>
              <w:rPr>
                <w:sz w:val="16"/>
                <w:szCs w:val="16"/>
              </w:rPr>
              <w:t>RP-200346</w:t>
            </w:r>
          </w:p>
        </w:tc>
        <w:tc>
          <w:tcPr>
            <w:tcW w:w="567" w:type="dxa"/>
            <w:shd w:val="solid" w:color="FFFFFF" w:fill="auto"/>
          </w:tcPr>
          <w:p w14:paraId="3A6CAF99" w14:textId="77777777" w:rsidR="005F74FE" w:rsidRDefault="00E80613">
            <w:pPr>
              <w:pStyle w:val="TAL"/>
              <w:rPr>
                <w:sz w:val="16"/>
                <w:szCs w:val="16"/>
                <w:lang w:eastAsia="ko-KR"/>
              </w:rPr>
            </w:pPr>
            <w:r>
              <w:rPr>
                <w:sz w:val="16"/>
                <w:szCs w:val="16"/>
                <w:lang w:eastAsia="ko-KR"/>
              </w:rPr>
              <w:t>0030</w:t>
            </w:r>
          </w:p>
        </w:tc>
        <w:tc>
          <w:tcPr>
            <w:tcW w:w="425" w:type="dxa"/>
            <w:shd w:val="solid" w:color="FFFFFF" w:fill="auto"/>
          </w:tcPr>
          <w:p w14:paraId="76995207"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72ECC163" w14:textId="77777777" w:rsidR="005F74FE" w:rsidRDefault="00E80613">
            <w:pPr>
              <w:pStyle w:val="TAL"/>
              <w:rPr>
                <w:sz w:val="16"/>
                <w:szCs w:val="16"/>
                <w:lang w:eastAsia="ko-KR"/>
              </w:rPr>
            </w:pPr>
            <w:r>
              <w:rPr>
                <w:sz w:val="16"/>
                <w:szCs w:val="16"/>
                <w:lang w:eastAsia="ko-KR"/>
              </w:rPr>
              <w:t>B</w:t>
            </w:r>
          </w:p>
        </w:tc>
        <w:tc>
          <w:tcPr>
            <w:tcW w:w="4820" w:type="dxa"/>
            <w:shd w:val="solid" w:color="FFFFFF" w:fill="auto"/>
          </w:tcPr>
          <w:p w14:paraId="7FC3F410" w14:textId="77777777" w:rsidR="005F74FE" w:rsidRDefault="00E80613">
            <w:pPr>
              <w:pStyle w:val="TAL"/>
              <w:rPr>
                <w:sz w:val="16"/>
                <w:szCs w:val="16"/>
              </w:rPr>
            </w:pPr>
            <w:r>
              <w:rPr>
                <w:sz w:val="16"/>
                <w:szCs w:val="16"/>
              </w:rPr>
              <w:t>CR for 38.322 for NR V2X</w:t>
            </w:r>
          </w:p>
        </w:tc>
        <w:tc>
          <w:tcPr>
            <w:tcW w:w="756" w:type="dxa"/>
            <w:shd w:val="solid" w:color="FFFFFF" w:fill="auto"/>
          </w:tcPr>
          <w:p w14:paraId="1B7708D2" w14:textId="77777777" w:rsidR="005F74FE" w:rsidRDefault="00E80613">
            <w:pPr>
              <w:pStyle w:val="TAL"/>
              <w:rPr>
                <w:sz w:val="16"/>
                <w:szCs w:val="16"/>
                <w:lang w:eastAsia="ko-KR"/>
              </w:rPr>
            </w:pPr>
            <w:r>
              <w:rPr>
                <w:sz w:val="16"/>
                <w:szCs w:val="16"/>
                <w:lang w:eastAsia="ko-KR"/>
              </w:rPr>
              <w:t>16.0.0</w:t>
            </w:r>
          </w:p>
        </w:tc>
      </w:tr>
      <w:tr w:rsidR="005F74FE" w14:paraId="75A002CA" w14:textId="77777777">
        <w:tc>
          <w:tcPr>
            <w:tcW w:w="800" w:type="dxa"/>
            <w:shd w:val="solid" w:color="FFFFFF" w:fill="auto"/>
          </w:tcPr>
          <w:p w14:paraId="71489FA2" w14:textId="77777777" w:rsidR="005F74FE" w:rsidRDefault="00E80613">
            <w:pPr>
              <w:pStyle w:val="TAL"/>
              <w:rPr>
                <w:sz w:val="16"/>
                <w:szCs w:val="16"/>
              </w:rPr>
            </w:pPr>
            <w:r>
              <w:rPr>
                <w:sz w:val="16"/>
                <w:szCs w:val="16"/>
              </w:rPr>
              <w:t>2020-07</w:t>
            </w:r>
          </w:p>
        </w:tc>
        <w:tc>
          <w:tcPr>
            <w:tcW w:w="853" w:type="dxa"/>
            <w:shd w:val="solid" w:color="FFFFFF" w:fill="auto"/>
          </w:tcPr>
          <w:p w14:paraId="0A20F454" w14:textId="77777777" w:rsidR="005F74FE" w:rsidRDefault="00E80613">
            <w:pPr>
              <w:pStyle w:val="TAL"/>
              <w:rPr>
                <w:sz w:val="16"/>
                <w:szCs w:val="16"/>
              </w:rPr>
            </w:pPr>
            <w:r>
              <w:rPr>
                <w:sz w:val="16"/>
                <w:szCs w:val="16"/>
              </w:rPr>
              <w:t>RP-88</w:t>
            </w:r>
          </w:p>
        </w:tc>
        <w:tc>
          <w:tcPr>
            <w:tcW w:w="993" w:type="dxa"/>
            <w:shd w:val="solid" w:color="FFFFFF" w:fill="auto"/>
          </w:tcPr>
          <w:p w14:paraId="2D49F257" w14:textId="77777777" w:rsidR="005F74FE" w:rsidRDefault="00E80613">
            <w:pPr>
              <w:pStyle w:val="TAL"/>
              <w:rPr>
                <w:sz w:val="16"/>
                <w:szCs w:val="16"/>
              </w:rPr>
            </w:pPr>
            <w:r>
              <w:rPr>
                <w:sz w:val="16"/>
                <w:szCs w:val="16"/>
              </w:rPr>
              <w:t>RP-201179</w:t>
            </w:r>
          </w:p>
        </w:tc>
        <w:tc>
          <w:tcPr>
            <w:tcW w:w="567" w:type="dxa"/>
            <w:shd w:val="solid" w:color="FFFFFF" w:fill="auto"/>
          </w:tcPr>
          <w:p w14:paraId="08E2B373" w14:textId="77777777" w:rsidR="005F74FE" w:rsidRDefault="00E80613">
            <w:pPr>
              <w:pStyle w:val="TAL"/>
              <w:rPr>
                <w:sz w:val="16"/>
                <w:szCs w:val="16"/>
                <w:lang w:eastAsia="ko-KR"/>
              </w:rPr>
            </w:pPr>
            <w:r>
              <w:rPr>
                <w:sz w:val="16"/>
                <w:szCs w:val="16"/>
                <w:lang w:eastAsia="ko-KR"/>
              </w:rPr>
              <w:t>0036</w:t>
            </w:r>
          </w:p>
        </w:tc>
        <w:tc>
          <w:tcPr>
            <w:tcW w:w="425" w:type="dxa"/>
            <w:shd w:val="solid" w:color="FFFFFF" w:fill="auto"/>
          </w:tcPr>
          <w:p w14:paraId="7C0AECF5"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4A317D52"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67A1989D" w14:textId="77777777" w:rsidR="005F74FE" w:rsidRDefault="00E80613">
            <w:pPr>
              <w:pStyle w:val="TAL"/>
              <w:rPr>
                <w:sz w:val="16"/>
                <w:szCs w:val="16"/>
              </w:rPr>
            </w:pPr>
            <w:r>
              <w:rPr>
                <w:sz w:val="16"/>
                <w:szCs w:val="16"/>
              </w:rPr>
              <w:t>Correction on RLC spec to support the BAP as upper layer</w:t>
            </w:r>
          </w:p>
        </w:tc>
        <w:tc>
          <w:tcPr>
            <w:tcW w:w="756" w:type="dxa"/>
            <w:shd w:val="solid" w:color="FFFFFF" w:fill="auto"/>
          </w:tcPr>
          <w:p w14:paraId="3D68B978" w14:textId="77777777" w:rsidR="005F74FE" w:rsidRDefault="00E80613">
            <w:pPr>
              <w:pStyle w:val="TAL"/>
              <w:rPr>
                <w:sz w:val="16"/>
                <w:szCs w:val="16"/>
                <w:lang w:eastAsia="ko-KR"/>
              </w:rPr>
            </w:pPr>
            <w:r>
              <w:rPr>
                <w:sz w:val="16"/>
                <w:szCs w:val="16"/>
                <w:lang w:eastAsia="ko-KR"/>
              </w:rPr>
              <w:t>16.1.0</w:t>
            </w:r>
          </w:p>
        </w:tc>
      </w:tr>
      <w:tr w:rsidR="005F74FE" w14:paraId="56E6DC75" w14:textId="77777777">
        <w:tc>
          <w:tcPr>
            <w:tcW w:w="800" w:type="dxa"/>
            <w:shd w:val="solid" w:color="FFFFFF" w:fill="auto"/>
          </w:tcPr>
          <w:p w14:paraId="1697E331" w14:textId="77777777" w:rsidR="005F74FE" w:rsidRDefault="00E80613">
            <w:pPr>
              <w:pStyle w:val="TAL"/>
              <w:rPr>
                <w:sz w:val="16"/>
                <w:szCs w:val="16"/>
              </w:rPr>
            </w:pPr>
            <w:r>
              <w:rPr>
                <w:sz w:val="16"/>
                <w:szCs w:val="16"/>
              </w:rPr>
              <w:t>2020-12</w:t>
            </w:r>
          </w:p>
        </w:tc>
        <w:tc>
          <w:tcPr>
            <w:tcW w:w="853" w:type="dxa"/>
            <w:shd w:val="solid" w:color="FFFFFF" w:fill="auto"/>
          </w:tcPr>
          <w:p w14:paraId="5BF3802D" w14:textId="77777777" w:rsidR="005F74FE" w:rsidRDefault="00E80613">
            <w:pPr>
              <w:pStyle w:val="TAL"/>
              <w:rPr>
                <w:sz w:val="16"/>
                <w:szCs w:val="16"/>
              </w:rPr>
            </w:pPr>
            <w:r>
              <w:rPr>
                <w:sz w:val="16"/>
                <w:szCs w:val="16"/>
              </w:rPr>
              <w:t>RP-90</w:t>
            </w:r>
          </w:p>
        </w:tc>
        <w:tc>
          <w:tcPr>
            <w:tcW w:w="993" w:type="dxa"/>
            <w:shd w:val="solid" w:color="FFFFFF" w:fill="auto"/>
          </w:tcPr>
          <w:p w14:paraId="27893316" w14:textId="77777777" w:rsidR="005F74FE" w:rsidRDefault="00E80613">
            <w:pPr>
              <w:pStyle w:val="TAL"/>
              <w:rPr>
                <w:sz w:val="16"/>
                <w:szCs w:val="16"/>
              </w:rPr>
            </w:pPr>
            <w:r>
              <w:rPr>
                <w:sz w:val="16"/>
                <w:szCs w:val="16"/>
              </w:rPr>
              <w:t>RP-202772</w:t>
            </w:r>
          </w:p>
        </w:tc>
        <w:tc>
          <w:tcPr>
            <w:tcW w:w="567" w:type="dxa"/>
            <w:shd w:val="solid" w:color="FFFFFF" w:fill="auto"/>
          </w:tcPr>
          <w:p w14:paraId="5579ACAE" w14:textId="77777777" w:rsidR="005F74FE" w:rsidRDefault="00E80613">
            <w:pPr>
              <w:pStyle w:val="TAL"/>
              <w:rPr>
                <w:sz w:val="16"/>
                <w:szCs w:val="16"/>
                <w:lang w:eastAsia="ko-KR"/>
              </w:rPr>
            </w:pPr>
            <w:r>
              <w:rPr>
                <w:sz w:val="16"/>
                <w:szCs w:val="16"/>
                <w:lang w:eastAsia="ko-KR"/>
              </w:rPr>
              <w:t>0037</w:t>
            </w:r>
          </w:p>
        </w:tc>
        <w:tc>
          <w:tcPr>
            <w:tcW w:w="425" w:type="dxa"/>
            <w:shd w:val="solid" w:color="FFFFFF" w:fill="auto"/>
          </w:tcPr>
          <w:p w14:paraId="37E2794F"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0654AD56"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798A635A" w14:textId="77777777" w:rsidR="005F74FE" w:rsidRDefault="00E80613">
            <w:pPr>
              <w:pStyle w:val="TAL"/>
              <w:rPr>
                <w:sz w:val="16"/>
                <w:szCs w:val="16"/>
              </w:rPr>
            </w:pPr>
            <w:r>
              <w:rPr>
                <w:sz w:val="16"/>
                <w:szCs w:val="16"/>
              </w:rPr>
              <w:t>CR to 38.322 on Backhaul RLC Channel</w:t>
            </w:r>
          </w:p>
        </w:tc>
        <w:tc>
          <w:tcPr>
            <w:tcW w:w="756" w:type="dxa"/>
            <w:shd w:val="solid" w:color="FFFFFF" w:fill="auto"/>
          </w:tcPr>
          <w:p w14:paraId="4D126CDB" w14:textId="77777777" w:rsidR="005F74FE" w:rsidRDefault="00E80613">
            <w:pPr>
              <w:pStyle w:val="TAL"/>
              <w:rPr>
                <w:sz w:val="16"/>
                <w:szCs w:val="16"/>
                <w:lang w:eastAsia="ko-KR"/>
              </w:rPr>
            </w:pPr>
            <w:r>
              <w:rPr>
                <w:sz w:val="16"/>
                <w:szCs w:val="16"/>
                <w:lang w:eastAsia="ko-KR"/>
              </w:rPr>
              <w:t>16.2.0</w:t>
            </w:r>
          </w:p>
        </w:tc>
      </w:tr>
      <w:tr w:rsidR="005F74FE" w14:paraId="71DE045F" w14:textId="77777777">
        <w:tc>
          <w:tcPr>
            <w:tcW w:w="800" w:type="dxa"/>
            <w:shd w:val="solid" w:color="FFFFFF" w:fill="auto"/>
          </w:tcPr>
          <w:p w14:paraId="71A4589B" w14:textId="77777777" w:rsidR="005F74FE" w:rsidRDefault="00E80613">
            <w:pPr>
              <w:pStyle w:val="TAL"/>
              <w:rPr>
                <w:sz w:val="16"/>
                <w:szCs w:val="16"/>
              </w:rPr>
            </w:pPr>
            <w:r>
              <w:rPr>
                <w:sz w:val="16"/>
                <w:szCs w:val="16"/>
              </w:rPr>
              <w:t>2022-03</w:t>
            </w:r>
          </w:p>
        </w:tc>
        <w:tc>
          <w:tcPr>
            <w:tcW w:w="853" w:type="dxa"/>
            <w:shd w:val="solid" w:color="FFFFFF" w:fill="auto"/>
          </w:tcPr>
          <w:p w14:paraId="48E825EC" w14:textId="77777777" w:rsidR="005F74FE" w:rsidRDefault="00E80613">
            <w:pPr>
              <w:pStyle w:val="TAL"/>
              <w:rPr>
                <w:sz w:val="16"/>
                <w:szCs w:val="16"/>
              </w:rPr>
            </w:pPr>
            <w:r>
              <w:rPr>
                <w:sz w:val="16"/>
                <w:szCs w:val="16"/>
              </w:rPr>
              <w:t>RP-95</w:t>
            </w:r>
          </w:p>
        </w:tc>
        <w:tc>
          <w:tcPr>
            <w:tcW w:w="993" w:type="dxa"/>
            <w:shd w:val="solid" w:color="FFFFFF" w:fill="auto"/>
          </w:tcPr>
          <w:p w14:paraId="0D03B311" w14:textId="77777777" w:rsidR="005F74FE" w:rsidRDefault="00E80613">
            <w:pPr>
              <w:pStyle w:val="TAL"/>
              <w:rPr>
                <w:sz w:val="16"/>
                <w:szCs w:val="16"/>
              </w:rPr>
            </w:pPr>
            <w:r>
              <w:rPr>
                <w:sz w:val="16"/>
                <w:szCs w:val="16"/>
              </w:rPr>
              <w:t>RP-220484</w:t>
            </w:r>
          </w:p>
        </w:tc>
        <w:tc>
          <w:tcPr>
            <w:tcW w:w="567" w:type="dxa"/>
            <w:shd w:val="solid" w:color="FFFFFF" w:fill="auto"/>
          </w:tcPr>
          <w:p w14:paraId="61F94EF8" w14:textId="77777777" w:rsidR="005F74FE" w:rsidRDefault="00E80613">
            <w:pPr>
              <w:pStyle w:val="TAL"/>
              <w:rPr>
                <w:sz w:val="16"/>
                <w:szCs w:val="16"/>
                <w:lang w:eastAsia="ko-KR"/>
              </w:rPr>
            </w:pPr>
            <w:r>
              <w:rPr>
                <w:sz w:val="16"/>
                <w:szCs w:val="16"/>
                <w:lang w:eastAsia="ko-KR"/>
              </w:rPr>
              <w:t>0045</w:t>
            </w:r>
          </w:p>
        </w:tc>
        <w:tc>
          <w:tcPr>
            <w:tcW w:w="425" w:type="dxa"/>
            <w:shd w:val="solid" w:color="FFFFFF" w:fill="auto"/>
          </w:tcPr>
          <w:p w14:paraId="345757FC"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15D73ADD" w14:textId="77777777" w:rsidR="005F74FE" w:rsidRDefault="00E80613">
            <w:pPr>
              <w:pStyle w:val="TAL"/>
              <w:rPr>
                <w:sz w:val="16"/>
                <w:szCs w:val="16"/>
                <w:lang w:eastAsia="ko-KR"/>
              </w:rPr>
            </w:pPr>
            <w:r>
              <w:rPr>
                <w:sz w:val="16"/>
                <w:szCs w:val="16"/>
                <w:lang w:eastAsia="ko-KR"/>
              </w:rPr>
              <w:t>B</w:t>
            </w:r>
          </w:p>
        </w:tc>
        <w:tc>
          <w:tcPr>
            <w:tcW w:w="4820" w:type="dxa"/>
            <w:shd w:val="solid" w:color="FFFFFF" w:fill="auto"/>
          </w:tcPr>
          <w:p w14:paraId="7CF9DB5E" w14:textId="77777777" w:rsidR="005F74FE" w:rsidRDefault="00E80613">
            <w:pPr>
              <w:pStyle w:val="TAL"/>
              <w:rPr>
                <w:sz w:val="16"/>
                <w:szCs w:val="16"/>
              </w:rPr>
            </w:pPr>
            <w:r>
              <w:rPr>
                <w:sz w:val="16"/>
                <w:szCs w:val="16"/>
              </w:rPr>
              <w:t>Introduction of NR MBS into 38.322</w:t>
            </w:r>
          </w:p>
        </w:tc>
        <w:tc>
          <w:tcPr>
            <w:tcW w:w="756" w:type="dxa"/>
            <w:shd w:val="solid" w:color="FFFFFF" w:fill="auto"/>
          </w:tcPr>
          <w:p w14:paraId="18619000" w14:textId="77777777" w:rsidR="005F74FE" w:rsidRDefault="00E80613">
            <w:pPr>
              <w:pStyle w:val="TAL"/>
              <w:rPr>
                <w:sz w:val="16"/>
                <w:szCs w:val="16"/>
                <w:lang w:eastAsia="ko-KR"/>
              </w:rPr>
            </w:pPr>
            <w:r>
              <w:rPr>
                <w:sz w:val="16"/>
                <w:szCs w:val="16"/>
                <w:lang w:eastAsia="ko-KR"/>
              </w:rPr>
              <w:t>17.0.0</w:t>
            </w:r>
          </w:p>
        </w:tc>
      </w:tr>
      <w:tr w:rsidR="005F74FE" w14:paraId="48484346" w14:textId="77777777">
        <w:tc>
          <w:tcPr>
            <w:tcW w:w="800" w:type="dxa"/>
            <w:shd w:val="solid" w:color="FFFFFF" w:fill="auto"/>
          </w:tcPr>
          <w:p w14:paraId="6D5AAF70" w14:textId="77777777" w:rsidR="005F74FE" w:rsidRDefault="005F74FE">
            <w:pPr>
              <w:pStyle w:val="TAL"/>
              <w:rPr>
                <w:sz w:val="16"/>
                <w:szCs w:val="16"/>
              </w:rPr>
            </w:pPr>
          </w:p>
        </w:tc>
        <w:tc>
          <w:tcPr>
            <w:tcW w:w="853" w:type="dxa"/>
            <w:shd w:val="solid" w:color="FFFFFF" w:fill="auto"/>
          </w:tcPr>
          <w:p w14:paraId="4B095080" w14:textId="77777777" w:rsidR="005F74FE" w:rsidRDefault="00E80613">
            <w:pPr>
              <w:pStyle w:val="TAL"/>
              <w:rPr>
                <w:sz w:val="16"/>
                <w:szCs w:val="16"/>
              </w:rPr>
            </w:pPr>
            <w:r>
              <w:rPr>
                <w:sz w:val="16"/>
                <w:szCs w:val="16"/>
              </w:rPr>
              <w:t>RP-95</w:t>
            </w:r>
          </w:p>
        </w:tc>
        <w:tc>
          <w:tcPr>
            <w:tcW w:w="993" w:type="dxa"/>
            <w:shd w:val="solid" w:color="FFFFFF" w:fill="auto"/>
          </w:tcPr>
          <w:p w14:paraId="3F621F3C" w14:textId="77777777" w:rsidR="005F74FE" w:rsidRDefault="00E80613">
            <w:pPr>
              <w:pStyle w:val="TAL"/>
              <w:rPr>
                <w:sz w:val="16"/>
                <w:szCs w:val="16"/>
              </w:rPr>
            </w:pPr>
            <w:r>
              <w:rPr>
                <w:sz w:val="16"/>
                <w:szCs w:val="16"/>
              </w:rPr>
              <w:t>RP-220491</w:t>
            </w:r>
          </w:p>
        </w:tc>
        <w:tc>
          <w:tcPr>
            <w:tcW w:w="567" w:type="dxa"/>
            <w:shd w:val="solid" w:color="FFFFFF" w:fill="auto"/>
          </w:tcPr>
          <w:p w14:paraId="32550761" w14:textId="77777777" w:rsidR="005F74FE" w:rsidRDefault="00E80613">
            <w:pPr>
              <w:pStyle w:val="TAL"/>
              <w:rPr>
                <w:sz w:val="16"/>
                <w:szCs w:val="16"/>
                <w:lang w:eastAsia="ko-KR"/>
              </w:rPr>
            </w:pPr>
            <w:r>
              <w:rPr>
                <w:sz w:val="16"/>
                <w:szCs w:val="16"/>
                <w:lang w:eastAsia="ko-KR"/>
              </w:rPr>
              <w:t>0046</w:t>
            </w:r>
          </w:p>
        </w:tc>
        <w:tc>
          <w:tcPr>
            <w:tcW w:w="425" w:type="dxa"/>
            <w:shd w:val="solid" w:color="FFFFFF" w:fill="auto"/>
          </w:tcPr>
          <w:p w14:paraId="0308F221"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093D7FF5" w14:textId="77777777" w:rsidR="005F74FE" w:rsidRDefault="00E80613">
            <w:pPr>
              <w:pStyle w:val="TAL"/>
              <w:rPr>
                <w:sz w:val="16"/>
                <w:szCs w:val="16"/>
                <w:lang w:eastAsia="ko-KR"/>
              </w:rPr>
            </w:pPr>
            <w:r>
              <w:rPr>
                <w:sz w:val="16"/>
                <w:szCs w:val="16"/>
                <w:lang w:eastAsia="ko-KR"/>
              </w:rPr>
              <w:t>B</w:t>
            </w:r>
          </w:p>
        </w:tc>
        <w:tc>
          <w:tcPr>
            <w:tcW w:w="4820" w:type="dxa"/>
            <w:shd w:val="solid" w:color="FFFFFF" w:fill="auto"/>
          </w:tcPr>
          <w:p w14:paraId="176294AE" w14:textId="77777777" w:rsidR="005F74FE" w:rsidRDefault="00E80613">
            <w:pPr>
              <w:pStyle w:val="TAL"/>
              <w:rPr>
                <w:sz w:val="16"/>
                <w:szCs w:val="16"/>
              </w:rPr>
            </w:pPr>
            <w:r>
              <w:rPr>
                <w:sz w:val="16"/>
                <w:szCs w:val="16"/>
              </w:rPr>
              <w:t>Introduction of SL Relay in 38.322</w:t>
            </w:r>
          </w:p>
        </w:tc>
        <w:tc>
          <w:tcPr>
            <w:tcW w:w="756" w:type="dxa"/>
            <w:shd w:val="solid" w:color="FFFFFF" w:fill="auto"/>
          </w:tcPr>
          <w:p w14:paraId="3BEE83EF" w14:textId="77777777" w:rsidR="005F74FE" w:rsidRDefault="00E80613">
            <w:pPr>
              <w:pStyle w:val="TAL"/>
              <w:rPr>
                <w:sz w:val="16"/>
                <w:szCs w:val="16"/>
                <w:lang w:eastAsia="ko-KR"/>
              </w:rPr>
            </w:pPr>
            <w:r>
              <w:rPr>
                <w:sz w:val="16"/>
                <w:szCs w:val="16"/>
                <w:lang w:eastAsia="ko-KR"/>
              </w:rPr>
              <w:t>17.0.0</w:t>
            </w:r>
          </w:p>
        </w:tc>
      </w:tr>
      <w:tr w:rsidR="005F74FE" w14:paraId="6FFBD768" w14:textId="77777777">
        <w:tc>
          <w:tcPr>
            <w:tcW w:w="800" w:type="dxa"/>
            <w:shd w:val="solid" w:color="FFFFFF" w:fill="auto"/>
          </w:tcPr>
          <w:p w14:paraId="1749B5B0" w14:textId="77777777" w:rsidR="005F74FE" w:rsidRDefault="00E80613">
            <w:pPr>
              <w:pStyle w:val="TAL"/>
              <w:rPr>
                <w:sz w:val="16"/>
                <w:szCs w:val="16"/>
              </w:rPr>
            </w:pPr>
            <w:r>
              <w:rPr>
                <w:sz w:val="16"/>
                <w:szCs w:val="16"/>
              </w:rPr>
              <w:t>2022-06</w:t>
            </w:r>
          </w:p>
        </w:tc>
        <w:tc>
          <w:tcPr>
            <w:tcW w:w="853" w:type="dxa"/>
            <w:shd w:val="solid" w:color="FFFFFF" w:fill="auto"/>
          </w:tcPr>
          <w:p w14:paraId="01CBF1F0" w14:textId="77777777" w:rsidR="005F74FE" w:rsidRDefault="00E80613">
            <w:pPr>
              <w:pStyle w:val="TAL"/>
              <w:rPr>
                <w:sz w:val="16"/>
                <w:szCs w:val="16"/>
              </w:rPr>
            </w:pPr>
            <w:r>
              <w:rPr>
                <w:sz w:val="16"/>
                <w:szCs w:val="16"/>
              </w:rPr>
              <w:t>RP-96</w:t>
            </w:r>
          </w:p>
        </w:tc>
        <w:tc>
          <w:tcPr>
            <w:tcW w:w="993" w:type="dxa"/>
            <w:shd w:val="solid" w:color="FFFFFF" w:fill="auto"/>
          </w:tcPr>
          <w:p w14:paraId="080D453B" w14:textId="77777777" w:rsidR="005F74FE" w:rsidRDefault="00E80613">
            <w:pPr>
              <w:pStyle w:val="TAL"/>
              <w:rPr>
                <w:sz w:val="16"/>
                <w:szCs w:val="16"/>
              </w:rPr>
            </w:pPr>
            <w:r>
              <w:rPr>
                <w:sz w:val="16"/>
                <w:szCs w:val="16"/>
              </w:rPr>
              <w:t>RP-221732</w:t>
            </w:r>
          </w:p>
        </w:tc>
        <w:tc>
          <w:tcPr>
            <w:tcW w:w="567" w:type="dxa"/>
            <w:shd w:val="solid" w:color="FFFFFF" w:fill="auto"/>
          </w:tcPr>
          <w:p w14:paraId="00258F07" w14:textId="77777777" w:rsidR="005F74FE" w:rsidRDefault="00E80613">
            <w:pPr>
              <w:pStyle w:val="TAL"/>
              <w:rPr>
                <w:sz w:val="16"/>
                <w:szCs w:val="16"/>
                <w:lang w:eastAsia="ko-KR"/>
              </w:rPr>
            </w:pPr>
            <w:r>
              <w:rPr>
                <w:sz w:val="16"/>
                <w:szCs w:val="16"/>
                <w:lang w:eastAsia="ko-KR"/>
              </w:rPr>
              <w:t>0048</w:t>
            </w:r>
          </w:p>
        </w:tc>
        <w:tc>
          <w:tcPr>
            <w:tcW w:w="425" w:type="dxa"/>
            <w:shd w:val="solid" w:color="FFFFFF" w:fill="auto"/>
          </w:tcPr>
          <w:p w14:paraId="3BECB88E"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0370F2F1"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1F24A9DF" w14:textId="77777777" w:rsidR="005F74FE" w:rsidRDefault="00E80613">
            <w:pPr>
              <w:pStyle w:val="TAL"/>
              <w:rPr>
                <w:sz w:val="16"/>
                <w:szCs w:val="16"/>
              </w:rPr>
            </w:pPr>
            <w:r>
              <w:rPr>
                <w:sz w:val="16"/>
                <w:szCs w:val="16"/>
              </w:rPr>
              <w:t>Correction on RLC for SL relay</w:t>
            </w:r>
          </w:p>
        </w:tc>
        <w:tc>
          <w:tcPr>
            <w:tcW w:w="756" w:type="dxa"/>
            <w:shd w:val="solid" w:color="FFFFFF" w:fill="auto"/>
          </w:tcPr>
          <w:p w14:paraId="5C958AD4" w14:textId="77777777" w:rsidR="005F74FE" w:rsidRDefault="00E80613">
            <w:pPr>
              <w:pStyle w:val="TAL"/>
              <w:rPr>
                <w:sz w:val="16"/>
                <w:szCs w:val="16"/>
                <w:lang w:eastAsia="ko-KR"/>
              </w:rPr>
            </w:pPr>
            <w:r>
              <w:rPr>
                <w:sz w:val="16"/>
                <w:szCs w:val="16"/>
                <w:lang w:eastAsia="ko-KR"/>
              </w:rPr>
              <w:t>17.1.0</w:t>
            </w:r>
          </w:p>
        </w:tc>
      </w:tr>
      <w:tr w:rsidR="005F74FE" w14:paraId="0C822573" w14:textId="77777777">
        <w:tc>
          <w:tcPr>
            <w:tcW w:w="800" w:type="dxa"/>
            <w:shd w:val="solid" w:color="FFFFFF" w:fill="auto"/>
          </w:tcPr>
          <w:p w14:paraId="2B839C4E" w14:textId="77777777" w:rsidR="005F74FE" w:rsidRDefault="005F74FE">
            <w:pPr>
              <w:pStyle w:val="TAL"/>
              <w:rPr>
                <w:sz w:val="16"/>
                <w:szCs w:val="16"/>
              </w:rPr>
            </w:pPr>
          </w:p>
        </w:tc>
        <w:tc>
          <w:tcPr>
            <w:tcW w:w="853" w:type="dxa"/>
            <w:shd w:val="solid" w:color="FFFFFF" w:fill="auto"/>
          </w:tcPr>
          <w:p w14:paraId="731028FC" w14:textId="77777777" w:rsidR="005F74FE" w:rsidRDefault="00E80613">
            <w:pPr>
              <w:pStyle w:val="TAL"/>
              <w:rPr>
                <w:sz w:val="16"/>
                <w:szCs w:val="16"/>
              </w:rPr>
            </w:pPr>
            <w:r>
              <w:rPr>
                <w:sz w:val="16"/>
                <w:szCs w:val="16"/>
              </w:rPr>
              <w:t>RP-96</w:t>
            </w:r>
          </w:p>
        </w:tc>
        <w:tc>
          <w:tcPr>
            <w:tcW w:w="993" w:type="dxa"/>
            <w:shd w:val="solid" w:color="FFFFFF" w:fill="auto"/>
          </w:tcPr>
          <w:p w14:paraId="4E0144C8" w14:textId="77777777" w:rsidR="005F74FE" w:rsidRDefault="00E80613">
            <w:pPr>
              <w:pStyle w:val="TAL"/>
              <w:rPr>
                <w:sz w:val="16"/>
                <w:szCs w:val="16"/>
              </w:rPr>
            </w:pPr>
            <w:r>
              <w:rPr>
                <w:sz w:val="16"/>
                <w:szCs w:val="16"/>
              </w:rPr>
              <w:t>RP-221712</w:t>
            </w:r>
          </w:p>
        </w:tc>
        <w:tc>
          <w:tcPr>
            <w:tcW w:w="567" w:type="dxa"/>
            <w:shd w:val="solid" w:color="FFFFFF" w:fill="auto"/>
          </w:tcPr>
          <w:p w14:paraId="21B8829A" w14:textId="77777777" w:rsidR="005F74FE" w:rsidRDefault="00E80613">
            <w:pPr>
              <w:pStyle w:val="TAL"/>
              <w:rPr>
                <w:sz w:val="16"/>
                <w:szCs w:val="16"/>
                <w:lang w:eastAsia="ko-KR"/>
              </w:rPr>
            </w:pPr>
            <w:r>
              <w:rPr>
                <w:sz w:val="16"/>
                <w:szCs w:val="16"/>
                <w:lang w:eastAsia="ko-KR"/>
              </w:rPr>
              <w:t>0049</w:t>
            </w:r>
          </w:p>
        </w:tc>
        <w:tc>
          <w:tcPr>
            <w:tcW w:w="425" w:type="dxa"/>
            <w:shd w:val="solid" w:color="FFFFFF" w:fill="auto"/>
          </w:tcPr>
          <w:p w14:paraId="3E770E89" w14:textId="77777777" w:rsidR="005F74FE" w:rsidRDefault="00E80613">
            <w:pPr>
              <w:pStyle w:val="TAL"/>
              <w:jc w:val="center"/>
              <w:rPr>
                <w:sz w:val="16"/>
                <w:szCs w:val="16"/>
                <w:lang w:eastAsia="ko-KR"/>
              </w:rPr>
            </w:pPr>
            <w:r>
              <w:rPr>
                <w:sz w:val="16"/>
                <w:szCs w:val="16"/>
                <w:lang w:eastAsia="ko-KR"/>
              </w:rPr>
              <w:t>-</w:t>
            </w:r>
          </w:p>
        </w:tc>
        <w:tc>
          <w:tcPr>
            <w:tcW w:w="425" w:type="dxa"/>
            <w:shd w:val="solid" w:color="FFFFFF" w:fill="auto"/>
          </w:tcPr>
          <w:p w14:paraId="78756745" w14:textId="77777777" w:rsidR="005F74FE" w:rsidRDefault="00E80613">
            <w:pPr>
              <w:pStyle w:val="TAL"/>
              <w:rPr>
                <w:sz w:val="16"/>
                <w:szCs w:val="16"/>
                <w:lang w:eastAsia="ko-KR"/>
              </w:rPr>
            </w:pPr>
            <w:r>
              <w:rPr>
                <w:sz w:val="16"/>
                <w:szCs w:val="16"/>
                <w:lang w:eastAsia="ko-KR"/>
              </w:rPr>
              <w:t>A</w:t>
            </w:r>
          </w:p>
        </w:tc>
        <w:tc>
          <w:tcPr>
            <w:tcW w:w="4820" w:type="dxa"/>
            <w:shd w:val="solid" w:color="FFFFFF" w:fill="auto"/>
          </w:tcPr>
          <w:p w14:paraId="4B07C989" w14:textId="77777777" w:rsidR="005F74FE" w:rsidRDefault="00E80613">
            <w:pPr>
              <w:pStyle w:val="TAL"/>
              <w:rPr>
                <w:sz w:val="16"/>
                <w:szCs w:val="16"/>
              </w:rPr>
            </w:pPr>
            <w:r>
              <w:rPr>
                <w:sz w:val="16"/>
                <w:szCs w:val="16"/>
              </w:rPr>
              <w:t>Corrections on the receiving RLC entity establishment for SL-SRB0/SL-SRB1</w:t>
            </w:r>
          </w:p>
        </w:tc>
        <w:tc>
          <w:tcPr>
            <w:tcW w:w="756" w:type="dxa"/>
            <w:shd w:val="solid" w:color="FFFFFF" w:fill="auto"/>
          </w:tcPr>
          <w:p w14:paraId="04CB7633" w14:textId="77777777" w:rsidR="005F74FE" w:rsidRDefault="00E80613">
            <w:pPr>
              <w:pStyle w:val="TAL"/>
              <w:rPr>
                <w:sz w:val="16"/>
                <w:szCs w:val="16"/>
                <w:lang w:eastAsia="ko-KR"/>
              </w:rPr>
            </w:pPr>
            <w:r>
              <w:rPr>
                <w:sz w:val="16"/>
                <w:szCs w:val="16"/>
                <w:lang w:eastAsia="ko-KR"/>
              </w:rPr>
              <w:t>17.1.0</w:t>
            </w:r>
          </w:p>
        </w:tc>
      </w:tr>
      <w:tr w:rsidR="005F74FE" w14:paraId="30CEC640" w14:textId="77777777">
        <w:tc>
          <w:tcPr>
            <w:tcW w:w="800" w:type="dxa"/>
            <w:shd w:val="solid" w:color="FFFFFF" w:fill="auto"/>
          </w:tcPr>
          <w:p w14:paraId="77E3529D" w14:textId="77777777" w:rsidR="005F74FE" w:rsidRDefault="00E80613">
            <w:pPr>
              <w:pStyle w:val="TAL"/>
              <w:rPr>
                <w:sz w:val="16"/>
                <w:szCs w:val="16"/>
              </w:rPr>
            </w:pPr>
            <w:r>
              <w:rPr>
                <w:sz w:val="16"/>
                <w:szCs w:val="16"/>
              </w:rPr>
              <w:t>2022-12</w:t>
            </w:r>
          </w:p>
        </w:tc>
        <w:tc>
          <w:tcPr>
            <w:tcW w:w="853" w:type="dxa"/>
            <w:shd w:val="solid" w:color="FFFFFF" w:fill="auto"/>
          </w:tcPr>
          <w:p w14:paraId="66E546D2" w14:textId="77777777" w:rsidR="005F74FE" w:rsidRDefault="00E80613">
            <w:pPr>
              <w:pStyle w:val="TAL"/>
              <w:rPr>
                <w:sz w:val="16"/>
                <w:szCs w:val="16"/>
              </w:rPr>
            </w:pPr>
            <w:r>
              <w:rPr>
                <w:sz w:val="16"/>
                <w:szCs w:val="16"/>
              </w:rPr>
              <w:t>RP-98</w:t>
            </w:r>
          </w:p>
        </w:tc>
        <w:tc>
          <w:tcPr>
            <w:tcW w:w="993" w:type="dxa"/>
            <w:shd w:val="solid" w:color="FFFFFF" w:fill="auto"/>
          </w:tcPr>
          <w:p w14:paraId="04DAD4D0" w14:textId="77777777" w:rsidR="005F74FE" w:rsidRDefault="00E80613">
            <w:pPr>
              <w:pStyle w:val="TAL"/>
              <w:rPr>
                <w:sz w:val="16"/>
                <w:szCs w:val="16"/>
              </w:rPr>
            </w:pPr>
            <w:r>
              <w:rPr>
                <w:sz w:val="16"/>
                <w:szCs w:val="16"/>
              </w:rPr>
              <w:t>RP-223412</w:t>
            </w:r>
          </w:p>
        </w:tc>
        <w:tc>
          <w:tcPr>
            <w:tcW w:w="567" w:type="dxa"/>
            <w:shd w:val="solid" w:color="FFFFFF" w:fill="auto"/>
          </w:tcPr>
          <w:p w14:paraId="5A22DFF7" w14:textId="77777777" w:rsidR="005F74FE" w:rsidRDefault="00E80613">
            <w:pPr>
              <w:pStyle w:val="TAL"/>
              <w:rPr>
                <w:sz w:val="16"/>
                <w:szCs w:val="16"/>
                <w:lang w:eastAsia="ko-KR"/>
              </w:rPr>
            </w:pPr>
            <w:r>
              <w:rPr>
                <w:sz w:val="16"/>
                <w:szCs w:val="16"/>
                <w:lang w:eastAsia="ko-KR"/>
              </w:rPr>
              <w:t>0050</w:t>
            </w:r>
          </w:p>
        </w:tc>
        <w:tc>
          <w:tcPr>
            <w:tcW w:w="425" w:type="dxa"/>
            <w:shd w:val="solid" w:color="FFFFFF" w:fill="auto"/>
          </w:tcPr>
          <w:p w14:paraId="06F6ED9C" w14:textId="77777777" w:rsidR="005F74FE" w:rsidRDefault="00E80613">
            <w:pPr>
              <w:pStyle w:val="TAL"/>
              <w:jc w:val="center"/>
              <w:rPr>
                <w:sz w:val="16"/>
                <w:szCs w:val="16"/>
                <w:lang w:eastAsia="ko-KR"/>
              </w:rPr>
            </w:pPr>
            <w:r>
              <w:rPr>
                <w:sz w:val="16"/>
                <w:szCs w:val="16"/>
                <w:lang w:eastAsia="ko-KR"/>
              </w:rPr>
              <w:t>4</w:t>
            </w:r>
          </w:p>
        </w:tc>
        <w:tc>
          <w:tcPr>
            <w:tcW w:w="425" w:type="dxa"/>
            <w:shd w:val="solid" w:color="FFFFFF" w:fill="auto"/>
          </w:tcPr>
          <w:p w14:paraId="4A063C35"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6C40A27B" w14:textId="77777777" w:rsidR="005F74FE" w:rsidRDefault="00E80613">
            <w:pPr>
              <w:pStyle w:val="TAL"/>
              <w:rPr>
                <w:sz w:val="16"/>
                <w:szCs w:val="16"/>
              </w:rPr>
            </w:pPr>
            <w:r>
              <w:rPr>
                <w:sz w:val="16"/>
                <w:szCs w:val="16"/>
              </w:rPr>
              <w:t>RLC correction for SL relay</w:t>
            </w:r>
          </w:p>
        </w:tc>
        <w:tc>
          <w:tcPr>
            <w:tcW w:w="756" w:type="dxa"/>
            <w:shd w:val="solid" w:color="FFFFFF" w:fill="auto"/>
          </w:tcPr>
          <w:p w14:paraId="06A631BD" w14:textId="77777777" w:rsidR="005F74FE" w:rsidRDefault="00E80613">
            <w:pPr>
              <w:pStyle w:val="TAL"/>
              <w:rPr>
                <w:sz w:val="16"/>
                <w:szCs w:val="16"/>
                <w:lang w:eastAsia="ko-KR"/>
              </w:rPr>
            </w:pPr>
            <w:r>
              <w:rPr>
                <w:sz w:val="16"/>
                <w:szCs w:val="16"/>
                <w:lang w:eastAsia="ko-KR"/>
              </w:rPr>
              <w:t>17.2.0</w:t>
            </w:r>
          </w:p>
        </w:tc>
      </w:tr>
      <w:tr w:rsidR="005F74FE" w14:paraId="77247379" w14:textId="77777777">
        <w:tc>
          <w:tcPr>
            <w:tcW w:w="800" w:type="dxa"/>
            <w:shd w:val="solid" w:color="FFFFFF" w:fill="auto"/>
          </w:tcPr>
          <w:p w14:paraId="07984DA2" w14:textId="77777777" w:rsidR="005F74FE" w:rsidRDefault="00E80613">
            <w:pPr>
              <w:pStyle w:val="TAL"/>
              <w:rPr>
                <w:sz w:val="16"/>
                <w:szCs w:val="16"/>
              </w:rPr>
            </w:pPr>
            <w:r>
              <w:rPr>
                <w:sz w:val="16"/>
                <w:szCs w:val="16"/>
              </w:rPr>
              <w:t>2023-06</w:t>
            </w:r>
          </w:p>
        </w:tc>
        <w:tc>
          <w:tcPr>
            <w:tcW w:w="853" w:type="dxa"/>
            <w:shd w:val="solid" w:color="FFFFFF" w:fill="auto"/>
          </w:tcPr>
          <w:p w14:paraId="78E70528" w14:textId="77777777" w:rsidR="005F74FE" w:rsidRDefault="00E80613">
            <w:pPr>
              <w:pStyle w:val="TAL"/>
              <w:rPr>
                <w:sz w:val="16"/>
                <w:szCs w:val="16"/>
              </w:rPr>
            </w:pPr>
            <w:r>
              <w:rPr>
                <w:sz w:val="16"/>
                <w:szCs w:val="16"/>
              </w:rPr>
              <w:t>RP-100</w:t>
            </w:r>
          </w:p>
        </w:tc>
        <w:tc>
          <w:tcPr>
            <w:tcW w:w="993" w:type="dxa"/>
            <w:shd w:val="solid" w:color="FFFFFF" w:fill="auto"/>
          </w:tcPr>
          <w:p w14:paraId="51BDD068" w14:textId="77777777" w:rsidR="005F74FE" w:rsidRDefault="00E80613">
            <w:pPr>
              <w:pStyle w:val="TAL"/>
              <w:rPr>
                <w:sz w:val="16"/>
                <w:szCs w:val="16"/>
              </w:rPr>
            </w:pPr>
            <w:r>
              <w:rPr>
                <w:sz w:val="16"/>
                <w:szCs w:val="16"/>
              </w:rPr>
              <w:t>RP-231416</w:t>
            </w:r>
          </w:p>
        </w:tc>
        <w:tc>
          <w:tcPr>
            <w:tcW w:w="567" w:type="dxa"/>
            <w:shd w:val="solid" w:color="FFFFFF" w:fill="auto"/>
          </w:tcPr>
          <w:p w14:paraId="79F10FCD" w14:textId="77777777" w:rsidR="005F74FE" w:rsidRDefault="00E80613">
            <w:pPr>
              <w:pStyle w:val="TAL"/>
              <w:rPr>
                <w:sz w:val="16"/>
                <w:szCs w:val="16"/>
                <w:lang w:eastAsia="ko-KR"/>
              </w:rPr>
            </w:pPr>
            <w:r>
              <w:rPr>
                <w:sz w:val="16"/>
                <w:szCs w:val="16"/>
                <w:lang w:eastAsia="ko-KR"/>
              </w:rPr>
              <w:t>0052</w:t>
            </w:r>
          </w:p>
        </w:tc>
        <w:tc>
          <w:tcPr>
            <w:tcW w:w="425" w:type="dxa"/>
            <w:shd w:val="solid" w:color="FFFFFF" w:fill="auto"/>
          </w:tcPr>
          <w:p w14:paraId="2FF82C80"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5ECFFC3F"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6C0CDD3E" w14:textId="77777777" w:rsidR="005F74FE" w:rsidRDefault="00E80613">
            <w:pPr>
              <w:pStyle w:val="TAL"/>
              <w:rPr>
                <w:sz w:val="16"/>
                <w:szCs w:val="16"/>
              </w:rPr>
            </w:pPr>
            <w:r>
              <w:rPr>
                <w:sz w:val="16"/>
                <w:szCs w:val="16"/>
              </w:rPr>
              <w:t>Clarification on the maximum Data field size for L2 U2N relay</w:t>
            </w:r>
          </w:p>
        </w:tc>
        <w:tc>
          <w:tcPr>
            <w:tcW w:w="756" w:type="dxa"/>
            <w:shd w:val="solid" w:color="FFFFFF" w:fill="auto"/>
          </w:tcPr>
          <w:p w14:paraId="449083FE" w14:textId="77777777" w:rsidR="005F74FE" w:rsidRDefault="00E80613">
            <w:pPr>
              <w:pStyle w:val="TAL"/>
              <w:rPr>
                <w:sz w:val="16"/>
                <w:szCs w:val="16"/>
                <w:lang w:eastAsia="ko-KR"/>
              </w:rPr>
            </w:pPr>
            <w:r>
              <w:rPr>
                <w:sz w:val="16"/>
                <w:szCs w:val="16"/>
                <w:lang w:eastAsia="ko-KR"/>
              </w:rPr>
              <w:t>17.3.0</w:t>
            </w:r>
          </w:p>
        </w:tc>
      </w:tr>
    </w:tbl>
    <w:p w14:paraId="4C6EDEBE" w14:textId="77777777" w:rsidR="005F74FE" w:rsidRDefault="005F74FE"/>
    <w:p w14:paraId="54640D8B" w14:textId="77777777" w:rsidR="005F74FE" w:rsidRDefault="005F74FE">
      <w:pPr>
        <w:rPr>
          <w:lang w:eastAsia="zh-CN"/>
        </w:rPr>
      </w:pPr>
    </w:p>
    <w:sectPr w:rsidR="005F74FE">
      <w:headerReference w:type="default" r:id="rId45"/>
      <w:footerReference w:type="default" r:id="rId46"/>
      <w:footnotePr>
        <w:numRestart w:val="eachSect"/>
      </w:footnotePr>
      <w:pgSz w:w="11907" w:h="16840"/>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1292F" w16cex:dateUtc="2023-08-24T07:5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F3D15" w14:textId="77777777" w:rsidR="00F82C3B" w:rsidRDefault="00F82C3B">
      <w:pPr>
        <w:spacing w:after="0"/>
      </w:pPr>
      <w:r>
        <w:separator/>
      </w:r>
    </w:p>
  </w:endnote>
  <w:endnote w:type="continuationSeparator" w:id="0">
    <w:p w14:paraId="4AED3D5C" w14:textId="77777777" w:rsidR="00F82C3B" w:rsidRDefault="00F82C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17F9C" w14:textId="77777777" w:rsidR="005F74FE" w:rsidRDefault="005F74F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43884" w14:textId="77777777" w:rsidR="00F82C3B" w:rsidRDefault="00F82C3B">
      <w:pPr>
        <w:spacing w:after="0"/>
      </w:pPr>
      <w:r>
        <w:separator/>
      </w:r>
    </w:p>
  </w:footnote>
  <w:footnote w:type="continuationSeparator" w:id="0">
    <w:p w14:paraId="21E97E77" w14:textId="77777777" w:rsidR="00F82C3B" w:rsidRDefault="00F82C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C945" w14:textId="77777777" w:rsidR="005F74FE" w:rsidRDefault="00E8061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B37E2" w14:textId="77777777" w:rsidR="005F74FE" w:rsidRDefault="00E8061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33</w:t>
    </w:r>
    <w:r>
      <w:rPr>
        <w:rFonts w:ascii="Arial" w:hAnsi="Arial" w:cs="Arial"/>
        <w:b/>
        <w:sz w:val="18"/>
        <w:szCs w:val="18"/>
      </w:rPr>
      <w:fldChar w:fldCharType="end"/>
    </w:r>
  </w:p>
  <w:p w14:paraId="3A21C7C8" w14:textId="77777777" w:rsidR="005F74FE" w:rsidRDefault="005F74FE">
    <w:pPr>
      <w:pStyle w:val="ab"/>
    </w:pPr>
  </w:p>
  <w:p w14:paraId="3CFA1075" w14:textId="77777777" w:rsidR="005F74FE" w:rsidRDefault="005F74FE">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0734"/>
    <w:rsid w:val="0000799C"/>
    <w:rsid w:val="000105C8"/>
    <w:rsid w:val="00014A84"/>
    <w:rsid w:val="000201C9"/>
    <w:rsid w:val="000222C2"/>
    <w:rsid w:val="000236AF"/>
    <w:rsid w:val="00033397"/>
    <w:rsid w:val="0003721F"/>
    <w:rsid w:val="000374FE"/>
    <w:rsid w:val="00040095"/>
    <w:rsid w:val="00051834"/>
    <w:rsid w:val="0005203F"/>
    <w:rsid w:val="00053932"/>
    <w:rsid w:val="00053A01"/>
    <w:rsid w:val="00054A22"/>
    <w:rsid w:val="00054FF2"/>
    <w:rsid w:val="00062D5E"/>
    <w:rsid w:val="000655A6"/>
    <w:rsid w:val="0006630F"/>
    <w:rsid w:val="0006752A"/>
    <w:rsid w:val="00072AB0"/>
    <w:rsid w:val="00075E64"/>
    <w:rsid w:val="00080512"/>
    <w:rsid w:val="00081E3C"/>
    <w:rsid w:val="00084061"/>
    <w:rsid w:val="0009093C"/>
    <w:rsid w:val="00091FCC"/>
    <w:rsid w:val="00096342"/>
    <w:rsid w:val="0009701F"/>
    <w:rsid w:val="000A3EB4"/>
    <w:rsid w:val="000A4C71"/>
    <w:rsid w:val="000A5EE8"/>
    <w:rsid w:val="000C252E"/>
    <w:rsid w:val="000C7394"/>
    <w:rsid w:val="000D58AB"/>
    <w:rsid w:val="000D75A5"/>
    <w:rsid w:val="000E0DAA"/>
    <w:rsid w:val="000E29DD"/>
    <w:rsid w:val="000E7A83"/>
    <w:rsid w:val="000F2580"/>
    <w:rsid w:val="000F3DDC"/>
    <w:rsid w:val="000F72B5"/>
    <w:rsid w:val="0010295A"/>
    <w:rsid w:val="0010470F"/>
    <w:rsid w:val="00106AF9"/>
    <w:rsid w:val="00107B90"/>
    <w:rsid w:val="00112108"/>
    <w:rsid w:val="001229DD"/>
    <w:rsid w:val="0012420C"/>
    <w:rsid w:val="001267F5"/>
    <w:rsid w:val="001270B2"/>
    <w:rsid w:val="001363E1"/>
    <w:rsid w:val="00137BD4"/>
    <w:rsid w:val="001422F8"/>
    <w:rsid w:val="00142EEB"/>
    <w:rsid w:val="00157020"/>
    <w:rsid w:val="00164CBF"/>
    <w:rsid w:val="00166930"/>
    <w:rsid w:val="001677F9"/>
    <w:rsid w:val="00175A88"/>
    <w:rsid w:val="001779F4"/>
    <w:rsid w:val="00190444"/>
    <w:rsid w:val="00192DAD"/>
    <w:rsid w:val="001933EA"/>
    <w:rsid w:val="00194612"/>
    <w:rsid w:val="0019542D"/>
    <w:rsid w:val="001962B1"/>
    <w:rsid w:val="001A03C3"/>
    <w:rsid w:val="001A162A"/>
    <w:rsid w:val="001A2EAD"/>
    <w:rsid w:val="001A7527"/>
    <w:rsid w:val="001A7DD0"/>
    <w:rsid w:val="001B0784"/>
    <w:rsid w:val="001B7B28"/>
    <w:rsid w:val="001C5ECE"/>
    <w:rsid w:val="001D02C2"/>
    <w:rsid w:val="001D2220"/>
    <w:rsid w:val="001D4499"/>
    <w:rsid w:val="001E2775"/>
    <w:rsid w:val="001E3A5F"/>
    <w:rsid w:val="001F168B"/>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506D9"/>
    <w:rsid w:val="002522B4"/>
    <w:rsid w:val="00253ABF"/>
    <w:rsid w:val="002561BE"/>
    <w:rsid w:val="00265736"/>
    <w:rsid w:val="00272A57"/>
    <w:rsid w:val="0027413F"/>
    <w:rsid w:val="002770DC"/>
    <w:rsid w:val="002864DB"/>
    <w:rsid w:val="002907E9"/>
    <w:rsid w:val="002A197A"/>
    <w:rsid w:val="002A635B"/>
    <w:rsid w:val="002A778E"/>
    <w:rsid w:val="002B6506"/>
    <w:rsid w:val="002C1A0B"/>
    <w:rsid w:val="002C5EF9"/>
    <w:rsid w:val="002C7053"/>
    <w:rsid w:val="002C7AF0"/>
    <w:rsid w:val="002D0D83"/>
    <w:rsid w:val="002D234C"/>
    <w:rsid w:val="002D50F8"/>
    <w:rsid w:val="002D5372"/>
    <w:rsid w:val="002E2957"/>
    <w:rsid w:val="002E378A"/>
    <w:rsid w:val="002E4457"/>
    <w:rsid w:val="002E700F"/>
    <w:rsid w:val="002F03BC"/>
    <w:rsid w:val="00300178"/>
    <w:rsid w:val="003005ED"/>
    <w:rsid w:val="00307A13"/>
    <w:rsid w:val="00310504"/>
    <w:rsid w:val="0031077D"/>
    <w:rsid w:val="00313D4B"/>
    <w:rsid w:val="003146C4"/>
    <w:rsid w:val="003172DC"/>
    <w:rsid w:val="003173C1"/>
    <w:rsid w:val="00320C05"/>
    <w:rsid w:val="00322B15"/>
    <w:rsid w:val="003252DE"/>
    <w:rsid w:val="003264BD"/>
    <w:rsid w:val="003304D5"/>
    <w:rsid w:val="00330C48"/>
    <w:rsid w:val="0034373D"/>
    <w:rsid w:val="0034509A"/>
    <w:rsid w:val="00347FB0"/>
    <w:rsid w:val="0035462D"/>
    <w:rsid w:val="003546D9"/>
    <w:rsid w:val="00364404"/>
    <w:rsid w:val="003654A5"/>
    <w:rsid w:val="00370EFA"/>
    <w:rsid w:val="00375861"/>
    <w:rsid w:val="00377275"/>
    <w:rsid w:val="00381EA9"/>
    <w:rsid w:val="00384226"/>
    <w:rsid w:val="003844D0"/>
    <w:rsid w:val="00386967"/>
    <w:rsid w:val="00387499"/>
    <w:rsid w:val="00396956"/>
    <w:rsid w:val="003A3FA9"/>
    <w:rsid w:val="003B332A"/>
    <w:rsid w:val="003B6774"/>
    <w:rsid w:val="003C0092"/>
    <w:rsid w:val="003C3971"/>
    <w:rsid w:val="003D2188"/>
    <w:rsid w:val="003D2B0E"/>
    <w:rsid w:val="003D3B47"/>
    <w:rsid w:val="003D56D1"/>
    <w:rsid w:val="003E6664"/>
    <w:rsid w:val="003E6E0D"/>
    <w:rsid w:val="003F31F4"/>
    <w:rsid w:val="003F5A8F"/>
    <w:rsid w:val="003F6A3D"/>
    <w:rsid w:val="003F74D8"/>
    <w:rsid w:val="0040040A"/>
    <w:rsid w:val="00406F01"/>
    <w:rsid w:val="00407E99"/>
    <w:rsid w:val="00412297"/>
    <w:rsid w:val="00420F45"/>
    <w:rsid w:val="00421894"/>
    <w:rsid w:val="0042321F"/>
    <w:rsid w:val="00423A4A"/>
    <w:rsid w:val="0042737A"/>
    <w:rsid w:val="0044439A"/>
    <w:rsid w:val="00444EE4"/>
    <w:rsid w:val="0045083F"/>
    <w:rsid w:val="0045193A"/>
    <w:rsid w:val="00453524"/>
    <w:rsid w:val="004542ED"/>
    <w:rsid w:val="00460F2B"/>
    <w:rsid w:val="00462795"/>
    <w:rsid w:val="004767E8"/>
    <w:rsid w:val="00484F53"/>
    <w:rsid w:val="00490BA2"/>
    <w:rsid w:val="004925D9"/>
    <w:rsid w:val="00494B80"/>
    <w:rsid w:val="004A59ED"/>
    <w:rsid w:val="004A6930"/>
    <w:rsid w:val="004A6B64"/>
    <w:rsid w:val="004A770A"/>
    <w:rsid w:val="004B02DE"/>
    <w:rsid w:val="004B1E71"/>
    <w:rsid w:val="004B3974"/>
    <w:rsid w:val="004B5D00"/>
    <w:rsid w:val="004B7C16"/>
    <w:rsid w:val="004C00BB"/>
    <w:rsid w:val="004C0C01"/>
    <w:rsid w:val="004C2CE7"/>
    <w:rsid w:val="004C5711"/>
    <w:rsid w:val="004D07CD"/>
    <w:rsid w:val="004D3578"/>
    <w:rsid w:val="004D37CE"/>
    <w:rsid w:val="004D3F9F"/>
    <w:rsid w:val="004D5CFB"/>
    <w:rsid w:val="004E213A"/>
    <w:rsid w:val="004F0B6E"/>
    <w:rsid w:val="004F70AA"/>
    <w:rsid w:val="005025F6"/>
    <w:rsid w:val="0050541F"/>
    <w:rsid w:val="00507056"/>
    <w:rsid w:val="005112C9"/>
    <w:rsid w:val="00512D6F"/>
    <w:rsid w:val="00515614"/>
    <w:rsid w:val="00516E3C"/>
    <w:rsid w:val="00530354"/>
    <w:rsid w:val="00534956"/>
    <w:rsid w:val="00536B8F"/>
    <w:rsid w:val="00536FA8"/>
    <w:rsid w:val="00543E6C"/>
    <w:rsid w:val="005508EE"/>
    <w:rsid w:val="00553163"/>
    <w:rsid w:val="00557068"/>
    <w:rsid w:val="00562018"/>
    <w:rsid w:val="00563BFE"/>
    <w:rsid w:val="00565087"/>
    <w:rsid w:val="0056670D"/>
    <w:rsid w:val="00581D58"/>
    <w:rsid w:val="00581DAC"/>
    <w:rsid w:val="0058384C"/>
    <w:rsid w:val="00583C62"/>
    <w:rsid w:val="005938EA"/>
    <w:rsid w:val="005A0FA4"/>
    <w:rsid w:val="005A1D61"/>
    <w:rsid w:val="005A3ADA"/>
    <w:rsid w:val="005A3BCB"/>
    <w:rsid w:val="005B05CE"/>
    <w:rsid w:val="005B09C9"/>
    <w:rsid w:val="005B40DF"/>
    <w:rsid w:val="005B729B"/>
    <w:rsid w:val="005D2E01"/>
    <w:rsid w:val="005E10AB"/>
    <w:rsid w:val="005E1535"/>
    <w:rsid w:val="005E156E"/>
    <w:rsid w:val="005E4291"/>
    <w:rsid w:val="005E520B"/>
    <w:rsid w:val="005E59FB"/>
    <w:rsid w:val="005F1025"/>
    <w:rsid w:val="005F5585"/>
    <w:rsid w:val="005F74CB"/>
    <w:rsid w:val="005F74FE"/>
    <w:rsid w:val="006017E0"/>
    <w:rsid w:val="00602BFB"/>
    <w:rsid w:val="0060307A"/>
    <w:rsid w:val="00604F08"/>
    <w:rsid w:val="00614C9D"/>
    <w:rsid w:val="00614FDF"/>
    <w:rsid w:val="0061571D"/>
    <w:rsid w:val="00617A7B"/>
    <w:rsid w:val="00621132"/>
    <w:rsid w:val="00622A8A"/>
    <w:rsid w:val="006247D4"/>
    <w:rsid w:val="006269C1"/>
    <w:rsid w:val="00637636"/>
    <w:rsid w:val="00644EE8"/>
    <w:rsid w:val="006461A3"/>
    <w:rsid w:val="00651523"/>
    <w:rsid w:val="0065305F"/>
    <w:rsid w:val="00661D19"/>
    <w:rsid w:val="006626E3"/>
    <w:rsid w:val="0066751F"/>
    <w:rsid w:val="00671268"/>
    <w:rsid w:val="00684A32"/>
    <w:rsid w:val="006A4D81"/>
    <w:rsid w:val="006A5E59"/>
    <w:rsid w:val="006A6728"/>
    <w:rsid w:val="006B5595"/>
    <w:rsid w:val="006B67DB"/>
    <w:rsid w:val="006B73BF"/>
    <w:rsid w:val="006C2493"/>
    <w:rsid w:val="006C2EFA"/>
    <w:rsid w:val="006C61CC"/>
    <w:rsid w:val="006E4191"/>
    <w:rsid w:val="006E6EAB"/>
    <w:rsid w:val="006F3B6E"/>
    <w:rsid w:val="006F5244"/>
    <w:rsid w:val="006F59DA"/>
    <w:rsid w:val="00704370"/>
    <w:rsid w:val="00704C19"/>
    <w:rsid w:val="007063F8"/>
    <w:rsid w:val="00721B2B"/>
    <w:rsid w:val="0072616A"/>
    <w:rsid w:val="00730910"/>
    <w:rsid w:val="007327C6"/>
    <w:rsid w:val="00734A5B"/>
    <w:rsid w:val="00736D13"/>
    <w:rsid w:val="0074496E"/>
    <w:rsid w:val="00744E76"/>
    <w:rsid w:val="007469AA"/>
    <w:rsid w:val="0076109D"/>
    <w:rsid w:val="00774120"/>
    <w:rsid w:val="00776096"/>
    <w:rsid w:val="0077719C"/>
    <w:rsid w:val="0077793A"/>
    <w:rsid w:val="007809F2"/>
    <w:rsid w:val="00781F0F"/>
    <w:rsid w:val="0078587A"/>
    <w:rsid w:val="0079197C"/>
    <w:rsid w:val="00792465"/>
    <w:rsid w:val="00793998"/>
    <w:rsid w:val="00793FBE"/>
    <w:rsid w:val="007A4D7E"/>
    <w:rsid w:val="007A6DC7"/>
    <w:rsid w:val="007B16FC"/>
    <w:rsid w:val="007B17DD"/>
    <w:rsid w:val="007B5DA2"/>
    <w:rsid w:val="007C057D"/>
    <w:rsid w:val="007C0E2A"/>
    <w:rsid w:val="007C1C7E"/>
    <w:rsid w:val="007C3071"/>
    <w:rsid w:val="007D571D"/>
    <w:rsid w:val="007D58BC"/>
    <w:rsid w:val="007D7527"/>
    <w:rsid w:val="007D7E02"/>
    <w:rsid w:val="007E2448"/>
    <w:rsid w:val="007F5DFE"/>
    <w:rsid w:val="007F652A"/>
    <w:rsid w:val="008028A4"/>
    <w:rsid w:val="00803C4D"/>
    <w:rsid w:val="00807AF0"/>
    <w:rsid w:val="00807B65"/>
    <w:rsid w:val="00810C45"/>
    <w:rsid w:val="00814C22"/>
    <w:rsid w:val="00815369"/>
    <w:rsid w:val="00816450"/>
    <w:rsid w:val="008166A3"/>
    <w:rsid w:val="00820D94"/>
    <w:rsid w:val="00826A6B"/>
    <w:rsid w:val="00834E01"/>
    <w:rsid w:val="008435D4"/>
    <w:rsid w:val="00845069"/>
    <w:rsid w:val="008450AE"/>
    <w:rsid w:val="008517C3"/>
    <w:rsid w:val="0085392D"/>
    <w:rsid w:val="00855B77"/>
    <w:rsid w:val="00857BF0"/>
    <w:rsid w:val="008711CE"/>
    <w:rsid w:val="00873EBD"/>
    <w:rsid w:val="008768CA"/>
    <w:rsid w:val="00881C3D"/>
    <w:rsid w:val="00884400"/>
    <w:rsid w:val="00892391"/>
    <w:rsid w:val="008960DF"/>
    <w:rsid w:val="008A1963"/>
    <w:rsid w:val="008A49B9"/>
    <w:rsid w:val="008C3925"/>
    <w:rsid w:val="008C78BD"/>
    <w:rsid w:val="008D3D8E"/>
    <w:rsid w:val="008E037E"/>
    <w:rsid w:val="008F1E71"/>
    <w:rsid w:val="008F5696"/>
    <w:rsid w:val="0090271F"/>
    <w:rsid w:val="00902E23"/>
    <w:rsid w:val="00911BBE"/>
    <w:rsid w:val="0091348E"/>
    <w:rsid w:val="0092027C"/>
    <w:rsid w:val="009353A5"/>
    <w:rsid w:val="00940262"/>
    <w:rsid w:val="009416E8"/>
    <w:rsid w:val="00942EC2"/>
    <w:rsid w:val="009441D5"/>
    <w:rsid w:val="00944C81"/>
    <w:rsid w:val="009472AE"/>
    <w:rsid w:val="00950DCD"/>
    <w:rsid w:val="0095529F"/>
    <w:rsid w:val="00960737"/>
    <w:rsid w:val="0096087C"/>
    <w:rsid w:val="00963F05"/>
    <w:rsid w:val="00974E5B"/>
    <w:rsid w:val="00975B4C"/>
    <w:rsid w:val="00982B92"/>
    <w:rsid w:val="009859A2"/>
    <w:rsid w:val="00986021"/>
    <w:rsid w:val="00991A3B"/>
    <w:rsid w:val="00991C79"/>
    <w:rsid w:val="009A223A"/>
    <w:rsid w:val="009A30BB"/>
    <w:rsid w:val="009A3EF7"/>
    <w:rsid w:val="009A7FB6"/>
    <w:rsid w:val="009B5ED0"/>
    <w:rsid w:val="009B7C31"/>
    <w:rsid w:val="009C519F"/>
    <w:rsid w:val="009C7D72"/>
    <w:rsid w:val="009D2BB8"/>
    <w:rsid w:val="009D526D"/>
    <w:rsid w:val="009D7473"/>
    <w:rsid w:val="009D7AF8"/>
    <w:rsid w:val="009E1BD4"/>
    <w:rsid w:val="009E7A43"/>
    <w:rsid w:val="009F1B50"/>
    <w:rsid w:val="009F37B7"/>
    <w:rsid w:val="009F534A"/>
    <w:rsid w:val="009F624C"/>
    <w:rsid w:val="00A01835"/>
    <w:rsid w:val="00A01C80"/>
    <w:rsid w:val="00A0793E"/>
    <w:rsid w:val="00A10F02"/>
    <w:rsid w:val="00A15019"/>
    <w:rsid w:val="00A164B4"/>
    <w:rsid w:val="00A20187"/>
    <w:rsid w:val="00A20751"/>
    <w:rsid w:val="00A22BF6"/>
    <w:rsid w:val="00A334BF"/>
    <w:rsid w:val="00A3574F"/>
    <w:rsid w:val="00A35A44"/>
    <w:rsid w:val="00A4385F"/>
    <w:rsid w:val="00A43D4A"/>
    <w:rsid w:val="00A502BD"/>
    <w:rsid w:val="00A50FF0"/>
    <w:rsid w:val="00A51079"/>
    <w:rsid w:val="00A53724"/>
    <w:rsid w:val="00A55309"/>
    <w:rsid w:val="00A61C27"/>
    <w:rsid w:val="00A62F1E"/>
    <w:rsid w:val="00A64921"/>
    <w:rsid w:val="00A66770"/>
    <w:rsid w:val="00A75AEF"/>
    <w:rsid w:val="00A8168D"/>
    <w:rsid w:val="00A82346"/>
    <w:rsid w:val="00A82977"/>
    <w:rsid w:val="00A82DEF"/>
    <w:rsid w:val="00A86600"/>
    <w:rsid w:val="00A91FDB"/>
    <w:rsid w:val="00AA3FD7"/>
    <w:rsid w:val="00AA4FD4"/>
    <w:rsid w:val="00AA7938"/>
    <w:rsid w:val="00AB0F1E"/>
    <w:rsid w:val="00AB3F1F"/>
    <w:rsid w:val="00AB649D"/>
    <w:rsid w:val="00AC1181"/>
    <w:rsid w:val="00AC359F"/>
    <w:rsid w:val="00AC36BA"/>
    <w:rsid w:val="00AC423D"/>
    <w:rsid w:val="00AD4543"/>
    <w:rsid w:val="00AD7AA6"/>
    <w:rsid w:val="00AE0961"/>
    <w:rsid w:val="00AE64F3"/>
    <w:rsid w:val="00AE7E1B"/>
    <w:rsid w:val="00AF129E"/>
    <w:rsid w:val="00B0390C"/>
    <w:rsid w:val="00B062C9"/>
    <w:rsid w:val="00B10FFB"/>
    <w:rsid w:val="00B153A2"/>
    <w:rsid w:val="00B15449"/>
    <w:rsid w:val="00B15C9E"/>
    <w:rsid w:val="00B17E3B"/>
    <w:rsid w:val="00B22D9D"/>
    <w:rsid w:val="00B23C06"/>
    <w:rsid w:val="00B26CB7"/>
    <w:rsid w:val="00B26F09"/>
    <w:rsid w:val="00B35157"/>
    <w:rsid w:val="00B4283F"/>
    <w:rsid w:val="00B43729"/>
    <w:rsid w:val="00B445A9"/>
    <w:rsid w:val="00B45182"/>
    <w:rsid w:val="00B56628"/>
    <w:rsid w:val="00B6315C"/>
    <w:rsid w:val="00B63647"/>
    <w:rsid w:val="00B65A42"/>
    <w:rsid w:val="00B71391"/>
    <w:rsid w:val="00B756A3"/>
    <w:rsid w:val="00B86250"/>
    <w:rsid w:val="00B87136"/>
    <w:rsid w:val="00B90A96"/>
    <w:rsid w:val="00B92694"/>
    <w:rsid w:val="00BA7594"/>
    <w:rsid w:val="00BB7518"/>
    <w:rsid w:val="00BC0F7D"/>
    <w:rsid w:val="00BC1040"/>
    <w:rsid w:val="00BD719F"/>
    <w:rsid w:val="00BE1521"/>
    <w:rsid w:val="00BE5273"/>
    <w:rsid w:val="00BE70F4"/>
    <w:rsid w:val="00BF110D"/>
    <w:rsid w:val="00C04A80"/>
    <w:rsid w:val="00C06131"/>
    <w:rsid w:val="00C10BA4"/>
    <w:rsid w:val="00C123FB"/>
    <w:rsid w:val="00C14EDD"/>
    <w:rsid w:val="00C22F86"/>
    <w:rsid w:val="00C23047"/>
    <w:rsid w:val="00C2571D"/>
    <w:rsid w:val="00C33079"/>
    <w:rsid w:val="00C35DA6"/>
    <w:rsid w:val="00C3766F"/>
    <w:rsid w:val="00C45231"/>
    <w:rsid w:val="00C455CD"/>
    <w:rsid w:val="00C55328"/>
    <w:rsid w:val="00C56345"/>
    <w:rsid w:val="00C621B3"/>
    <w:rsid w:val="00C65179"/>
    <w:rsid w:val="00C67F20"/>
    <w:rsid w:val="00C72833"/>
    <w:rsid w:val="00C73004"/>
    <w:rsid w:val="00C75A77"/>
    <w:rsid w:val="00C810B4"/>
    <w:rsid w:val="00C836E6"/>
    <w:rsid w:val="00C84F0A"/>
    <w:rsid w:val="00C858DF"/>
    <w:rsid w:val="00C911AD"/>
    <w:rsid w:val="00C93F40"/>
    <w:rsid w:val="00C96CB3"/>
    <w:rsid w:val="00CA3D0C"/>
    <w:rsid w:val="00CA4263"/>
    <w:rsid w:val="00CB0FFA"/>
    <w:rsid w:val="00CB71A1"/>
    <w:rsid w:val="00CC710F"/>
    <w:rsid w:val="00CC786B"/>
    <w:rsid w:val="00CC78D5"/>
    <w:rsid w:val="00CD3C80"/>
    <w:rsid w:val="00CE021C"/>
    <w:rsid w:val="00CE128A"/>
    <w:rsid w:val="00CE40E1"/>
    <w:rsid w:val="00CE5936"/>
    <w:rsid w:val="00CE60EB"/>
    <w:rsid w:val="00CE7022"/>
    <w:rsid w:val="00CF376E"/>
    <w:rsid w:val="00CF7C6F"/>
    <w:rsid w:val="00D033EC"/>
    <w:rsid w:val="00D0703F"/>
    <w:rsid w:val="00D21A55"/>
    <w:rsid w:val="00D230C8"/>
    <w:rsid w:val="00D25387"/>
    <w:rsid w:val="00D3050E"/>
    <w:rsid w:val="00D307FA"/>
    <w:rsid w:val="00D36437"/>
    <w:rsid w:val="00D43266"/>
    <w:rsid w:val="00D44ADE"/>
    <w:rsid w:val="00D62B71"/>
    <w:rsid w:val="00D738D6"/>
    <w:rsid w:val="00D755EB"/>
    <w:rsid w:val="00D84308"/>
    <w:rsid w:val="00D871BC"/>
    <w:rsid w:val="00D87E00"/>
    <w:rsid w:val="00D9134D"/>
    <w:rsid w:val="00D91789"/>
    <w:rsid w:val="00D9592B"/>
    <w:rsid w:val="00D95DEB"/>
    <w:rsid w:val="00DA1FD9"/>
    <w:rsid w:val="00DA557E"/>
    <w:rsid w:val="00DA5ABE"/>
    <w:rsid w:val="00DA7A03"/>
    <w:rsid w:val="00DB1818"/>
    <w:rsid w:val="00DC0AA7"/>
    <w:rsid w:val="00DC309B"/>
    <w:rsid w:val="00DC3C84"/>
    <w:rsid w:val="00DC4DA2"/>
    <w:rsid w:val="00DD0CF5"/>
    <w:rsid w:val="00DD1E55"/>
    <w:rsid w:val="00DD1E97"/>
    <w:rsid w:val="00DD7104"/>
    <w:rsid w:val="00DD74E3"/>
    <w:rsid w:val="00DE0167"/>
    <w:rsid w:val="00DE02E5"/>
    <w:rsid w:val="00DE4CF6"/>
    <w:rsid w:val="00DF127F"/>
    <w:rsid w:val="00DF2B1F"/>
    <w:rsid w:val="00DF4ABC"/>
    <w:rsid w:val="00DF4B4B"/>
    <w:rsid w:val="00DF62CD"/>
    <w:rsid w:val="00E00C9A"/>
    <w:rsid w:val="00E05B07"/>
    <w:rsid w:val="00E06CC1"/>
    <w:rsid w:val="00E073CB"/>
    <w:rsid w:val="00E12EA2"/>
    <w:rsid w:val="00E152C5"/>
    <w:rsid w:val="00E16BDD"/>
    <w:rsid w:val="00E257DB"/>
    <w:rsid w:val="00E275E1"/>
    <w:rsid w:val="00E31274"/>
    <w:rsid w:val="00E31A6B"/>
    <w:rsid w:val="00E33431"/>
    <w:rsid w:val="00E34971"/>
    <w:rsid w:val="00E3536C"/>
    <w:rsid w:val="00E35B1E"/>
    <w:rsid w:val="00E60221"/>
    <w:rsid w:val="00E63CE0"/>
    <w:rsid w:val="00E77645"/>
    <w:rsid w:val="00E80613"/>
    <w:rsid w:val="00E8215E"/>
    <w:rsid w:val="00E86071"/>
    <w:rsid w:val="00E91F60"/>
    <w:rsid w:val="00E925F8"/>
    <w:rsid w:val="00E95F76"/>
    <w:rsid w:val="00EA239C"/>
    <w:rsid w:val="00EA5216"/>
    <w:rsid w:val="00EA6AC3"/>
    <w:rsid w:val="00EA74A7"/>
    <w:rsid w:val="00EB1D0F"/>
    <w:rsid w:val="00EC4A25"/>
    <w:rsid w:val="00EC5D1D"/>
    <w:rsid w:val="00ED1E19"/>
    <w:rsid w:val="00ED501D"/>
    <w:rsid w:val="00ED6FEA"/>
    <w:rsid w:val="00ED7CFB"/>
    <w:rsid w:val="00EE2311"/>
    <w:rsid w:val="00EE425F"/>
    <w:rsid w:val="00EE654A"/>
    <w:rsid w:val="00EF5E18"/>
    <w:rsid w:val="00F025A2"/>
    <w:rsid w:val="00F04712"/>
    <w:rsid w:val="00F055CA"/>
    <w:rsid w:val="00F056FF"/>
    <w:rsid w:val="00F11025"/>
    <w:rsid w:val="00F12CEA"/>
    <w:rsid w:val="00F14E4C"/>
    <w:rsid w:val="00F22EC7"/>
    <w:rsid w:val="00F232AB"/>
    <w:rsid w:val="00F30F76"/>
    <w:rsid w:val="00F3682F"/>
    <w:rsid w:val="00F45BA6"/>
    <w:rsid w:val="00F46633"/>
    <w:rsid w:val="00F46F3B"/>
    <w:rsid w:val="00F472A8"/>
    <w:rsid w:val="00F50BC6"/>
    <w:rsid w:val="00F56408"/>
    <w:rsid w:val="00F57463"/>
    <w:rsid w:val="00F57976"/>
    <w:rsid w:val="00F653B8"/>
    <w:rsid w:val="00F658E6"/>
    <w:rsid w:val="00F6702E"/>
    <w:rsid w:val="00F679EB"/>
    <w:rsid w:val="00F73042"/>
    <w:rsid w:val="00F81956"/>
    <w:rsid w:val="00F82C3B"/>
    <w:rsid w:val="00F8379E"/>
    <w:rsid w:val="00F93D80"/>
    <w:rsid w:val="00F96C51"/>
    <w:rsid w:val="00FA1266"/>
    <w:rsid w:val="00FA142D"/>
    <w:rsid w:val="00FB02E0"/>
    <w:rsid w:val="00FB1389"/>
    <w:rsid w:val="00FB3CDB"/>
    <w:rsid w:val="00FB7945"/>
    <w:rsid w:val="00FB7C11"/>
    <w:rsid w:val="00FC1192"/>
    <w:rsid w:val="00FC12AE"/>
    <w:rsid w:val="00FC22D9"/>
    <w:rsid w:val="00FD4E3D"/>
    <w:rsid w:val="00FF35A5"/>
    <w:rsid w:val="00FF38FB"/>
    <w:rsid w:val="3218773B"/>
    <w:rsid w:val="48C218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ECCE1"/>
  <w15:docId w15:val="{677E622C-6C96-42D7-975B-2B4CB0D1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semiHidden="1" w:qFormat="1"/>
    <w:lsdException w:name="toc 7" w:semiHidden="1" w:qFormat="1"/>
    <w:lsdException w:name="toc 8" w:uiPriority="39" w:qFormat="1"/>
    <w:lsdException w:name="toc 9" w:semiHidden="1"/>
    <w:lsdException w:name="header" w:qFormat="1"/>
    <w:lsdException w:name="footer" w:qFormat="1"/>
    <w:lsdException w:name="caption" w:semiHidden="1" w:unhideWhenUsed="1" w:qFormat="1"/>
    <w:lsdException w:name="footnote reference"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1">
    <w:name w:val="List Number 2"/>
    <w:basedOn w:val="a4"/>
    <w:qFormat/>
    <w:pPr>
      <w:ind w:left="851"/>
    </w:pPr>
  </w:style>
  <w:style w:type="paragraph" w:styleId="a4">
    <w:name w:val="List Number"/>
    <w:basedOn w:val="a3"/>
  </w:style>
  <w:style w:type="paragraph" w:styleId="41">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style>
  <w:style w:type="paragraph" w:styleId="a6">
    <w:name w:val="annotation text"/>
    <w:basedOn w:val="a"/>
    <w:link w:val="a7"/>
  </w:style>
  <w:style w:type="paragraph" w:styleId="50">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pPr>
      <w:spacing w:after="0"/>
    </w:pPr>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c">
    <w:name w:val="footnote text"/>
    <w:basedOn w:val="a"/>
    <w:link w:val="ad"/>
    <w:pPr>
      <w:keepLines/>
      <w:spacing w:after="0"/>
      <w:ind w:left="454" w:hanging="454"/>
    </w:pPr>
    <w:rPr>
      <w:sz w:val="16"/>
    </w:rPr>
  </w:style>
  <w:style w:type="paragraph" w:styleId="51">
    <w:name w:val="List 5"/>
    <w:basedOn w:val="42"/>
    <w:pPr>
      <w:ind w:left="1702"/>
    </w:pPr>
  </w:style>
  <w:style w:type="paragraph" w:styleId="42">
    <w:name w:val="List 4"/>
    <w:basedOn w:val="30"/>
    <w:pPr>
      <w:ind w:left="1418"/>
    </w:pPr>
  </w:style>
  <w:style w:type="paragraph" w:styleId="TOC9">
    <w:name w:val="toc 9"/>
    <w:basedOn w:val="TOC8"/>
    <w:next w:val="a"/>
    <w:semiHidden/>
    <w:pPr>
      <w:ind w:left="1418" w:hanging="1418"/>
    </w:pPr>
  </w:style>
  <w:style w:type="paragraph" w:styleId="10">
    <w:name w:val="index 1"/>
    <w:basedOn w:val="a"/>
    <w:next w:val="a"/>
    <w:pPr>
      <w:keepLines/>
      <w:spacing w:after="0"/>
    </w:pPr>
  </w:style>
  <w:style w:type="paragraph" w:styleId="23">
    <w:name w:val="index 2"/>
    <w:basedOn w:val="10"/>
    <w:next w:val="a"/>
    <w:qFormat/>
    <w:pPr>
      <w:ind w:left="284"/>
    </w:pPr>
  </w:style>
  <w:style w:type="character" w:styleId="ae">
    <w:name w:val="Hyperlink"/>
    <w:rPr>
      <w:color w:val="0000FF"/>
      <w:u w:val="single"/>
    </w:rPr>
  </w:style>
  <w:style w:type="character" w:styleId="af">
    <w:name w:val="footnote reference"/>
    <w:basedOn w:val="a0"/>
    <w:qFormat/>
    <w:rPr>
      <w:b/>
      <w:position w:val="6"/>
      <w:sz w:val="16"/>
    </w:rPr>
  </w:style>
  <w:style w:type="character" w:customStyle="1" w:styleId="a9">
    <w:name w:val="批注框文本 字符"/>
    <w:basedOn w:val="a0"/>
    <w:link w:val="a8"/>
    <w:rPr>
      <w:rFonts w:ascii="Tahoma" w:hAnsi="Tahoma" w:cs="Tahoma"/>
      <w:sz w:val="16"/>
      <w:szCs w:val="16"/>
    </w:rPr>
  </w:style>
  <w:style w:type="character" w:customStyle="1" w:styleId="40">
    <w:name w:val="标题 4 字符"/>
    <w:link w:val="4"/>
    <w:qFormat/>
    <w:locked/>
    <w:rPr>
      <w:rFonts w:ascii="Arial" w:hAnsi="Arial"/>
      <w:sz w:val="24"/>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
  </w:style>
  <w:style w:type="character" w:customStyle="1" w:styleId="B1Char">
    <w:name w:val="B1 Char"/>
    <w:link w:val="B1"/>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20"/>
    <w:link w:val="B2Char"/>
    <w:qFormat/>
  </w:style>
  <w:style w:type="character" w:customStyle="1" w:styleId="B2Char">
    <w:name w:val="B2 Char"/>
    <w:link w:val="B2"/>
  </w:style>
  <w:style w:type="paragraph" w:customStyle="1" w:styleId="B3">
    <w:name w:val="B3"/>
    <w:basedOn w:val="30"/>
    <w:link w:val="B3Char2"/>
    <w:qFormat/>
  </w:style>
  <w:style w:type="character" w:customStyle="1" w:styleId="B3Char2">
    <w:name w:val="B3 Char2"/>
    <w:link w:val="B3"/>
  </w:style>
  <w:style w:type="paragraph" w:customStyle="1" w:styleId="B4">
    <w:name w:val="B4"/>
    <w:basedOn w:val="42"/>
    <w:link w:val="B4Char"/>
  </w:style>
  <w:style w:type="character" w:customStyle="1" w:styleId="B4Char">
    <w:name w:val="B4 Char"/>
    <w:link w:val="B4"/>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11">
    <w:name w:val="修订1"/>
    <w:hidden/>
    <w:uiPriority w:val="99"/>
    <w:semiHidden/>
    <w:rPr>
      <w:lang w:val="en-GB" w:eastAsia="en-US"/>
    </w:rPr>
  </w:style>
  <w:style w:type="character" w:customStyle="1" w:styleId="ad">
    <w:name w:val="脚注文本 字符"/>
    <w:link w:val="ac"/>
    <w:qFormat/>
    <w:rPr>
      <w:sz w:val="16"/>
    </w:rPr>
  </w:style>
  <w:style w:type="character" w:customStyle="1" w:styleId="EXChar">
    <w:name w:val="EX Char"/>
    <w:link w:val="EX"/>
    <w:qFormat/>
    <w:locked/>
  </w:style>
  <w:style w:type="paragraph" w:customStyle="1" w:styleId="CRCoverPage">
    <w:name w:val="CR Cover Page"/>
    <w:link w:val="CRCoverPageZchn"/>
    <w:qFormat/>
    <w:pPr>
      <w:spacing w:after="120" w:line="259" w:lineRule="auto"/>
      <w:jc w:val="both"/>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styleId="af0">
    <w:name w:val="annotation reference"/>
    <w:basedOn w:val="a0"/>
    <w:rPr>
      <w:sz w:val="21"/>
      <w:szCs w:val="21"/>
    </w:rPr>
  </w:style>
  <w:style w:type="paragraph" w:styleId="af1">
    <w:name w:val="annotation subject"/>
    <w:basedOn w:val="a6"/>
    <w:next w:val="a6"/>
    <w:link w:val="af2"/>
    <w:rsid w:val="00E86071"/>
    <w:rPr>
      <w:b/>
      <w:bCs/>
    </w:rPr>
  </w:style>
  <w:style w:type="character" w:customStyle="1" w:styleId="a7">
    <w:name w:val="批注文字 字符"/>
    <w:basedOn w:val="a0"/>
    <w:link w:val="a6"/>
    <w:rsid w:val="00E86071"/>
    <w:rPr>
      <w:lang w:val="en-GB" w:eastAsia="ja-JP"/>
    </w:rPr>
  </w:style>
  <w:style w:type="character" w:customStyle="1" w:styleId="af2">
    <w:name w:val="批注主题 字符"/>
    <w:basedOn w:val="a7"/>
    <w:link w:val="af1"/>
    <w:rsid w:val="00E86071"/>
    <w:rPr>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vsdx"/><Relationship Id="rId26" Type="http://schemas.openxmlformats.org/officeDocument/2006/relationships/oleObject" Target="embeddings/Microsoft_Visio_2003-2010_Drawing5.vsd"/><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oleObject" Target="embeddings/Microsoft_Visio_2003-2010_Drawing9.vsd"/><Relationship Id="rId42" Type="http://schemas.openxmlformats.org/officeDocument/2006/relationships/oleObject" Target="embeddings/Microsoft_Visio_2003-2010_Drawing13.vsd"/><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9" Type="http://schemas.openxmlformats.org/officeDocument/2006/relationships/image" Target="media/image9.emf"/><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37" Type="http://schemas.openxmlformats.org/officeDocument/2006/relationships/image" Target="media/image13.emf"/><Relationship Id="rId40" Type="http://schemas.openxmlformats.org/officeDocument/2006/relationships/oleObject" Target="embeddings/Microsoft_Visio_2003-2010_Drawing12.vsd"/><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Drawing6.vsd"/><Relationship Id="rId36" Type="http://schemas.openxmlformats.org/officeDocument/2006/relationships/oleObject" Target="embeddings/Microsoft_Visio_2003-2010_Drawing10.vsd"/><Relationship Id="rId49"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oleObject" Target="embeddings/Microsoft_Visio_2003-2010_Drawing14.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3.vsd"/><Relationship Id="rId27" Type="http://schemas.openxmlformats.org/officeDocument/2006/relationships/image" Target="media/image8.emf"/><Relationship Id="rId30" Type="http://schemas.openxmlformats.org/officeDocument/2006/relationships/oleObject" Target="embeddings/Microsoft_Visio_2003-2010_Drawing7.vsd"/><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customXml" Target="../customXml/item2.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Visio_2003-2010_Drawing11.vsd"/><Relationship Id="rId46" Type="http://schemas.openxmlformats.org/officeDocument/2006/relationships/footer" Target="footer1.xml"/><Relationship Id="rId20" Type="http://schemas.openxmlformats.org/officeDocument/2006/relationships/oleObject" Target="embeddings/Microsoft_Visio_2003-2010_Drawing2.vsd"/><Relationship Id="rId41" Type="http://schemas.openxmlformats.org/officeDocument/2006/relationships/image" Target="media/image15.emf"/><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8EDE8-31C9-406C-AE9F-673FEEF0C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30</Pages>
  <Words>8615</Words>
  <Characters>49106</Characters>
  <Application>Microsoft Office Word</Application>
  <DocSecurity>0</DocSecurity>
  <Lines>409</Lines>
  <Paragraphs>115</Paragraphs>
  <ScaleCrop>false</ScaleCrop>
  <Company/>
  <LinksUpToDate>false</LinksUpToDate>
  <CharactersWithSpaces>57606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YX</dc:creator>
  <cp:lastModifiedBy>Xiaomi（Xing Yang)</cp:lastModifiedBy>
  <cp:revision>6</cp:revision>
  <dcterms:created xsi:type="dcterms:W3CDTF">2023-11-02T10:54:00Z</dcterms:created>
  <dcterms:modified xsi:type="dcterms:W3CDTF">2023-11-20T22:43:00Z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0e03410059d11ee8000213900002139">
    <vt:lpwstr>CWMMIpEJijj0QuskIkhQ++c1BaW9EuTQW7T9W+PbAuSQxDCkprG/u5YzDqq4LgUfDs0ug3KuSXddmroTj6VD8sazg==</vt:lpwstr>
  </property>
  <property fmtid="{D5CDD505-2E9C-101B-9397-08002B2CF9AE}" pid="3" name="CWM31105670059e11ee8000213900002139">
    <vt:lpwstr>CWMAjOzjNqQeCOXoXkapXjBRRU4/YQh2Tz+z+oyVcMnGEi3gJZ7DVkk4VauSMwi3V/xWKMzszILRHqF3ULthVAXQg==</vt:lpwstr>
  </property>
  <property fmtid="{D5CDD505-2E9C-101B-9397-08002B2CF9AE}" pid="4" name="KSOProductBuildVer">
    <vt:lpwstr>2052-11.8.2.9022</vt:lpwstr>
  </property>
</Properties>
</file>