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tabs>
          <w:tab w:val="right" w:pos="9639"/>
        </w:tabs>
        <w:spacing w:after="0"/>
        <w:outlineLvl w:val="0"/>
        <w:rPr>
          <w:rFonts w:eastAsia="宋体"/>
          <w:b/>
          <w:sz w:val="24"/>
          <w:lang w:val="en-US" w:eastAsia="zh-CN"/>
        </w:rPr>
      </w:pPr>
      <w:r>
        <w:rPr>
          <w:b/>
          <w:sz w:val="24"/>
          <w:lang w:eastAsia="zh-CN"/>
        </w:rPr>
        <w:t>3GPP TSG-</w:t>
      </w:r>
      <w:r>
        <w:rPr>
          <w:rFonts w:hint="eastAsia" w:eastAsia="宋体"/>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12</w:t>
      </w:r>
      <w:r>
        <w:rPr>
          <w:rFonts w:hint="eastAsia" w:eastAsia="宋体"/>
          <w:b/>
          <w:sz w:val="24"/>
          <w:lang w:val="en-US" w:eastAsia="zh-CN"/>
        </w:rPr>
        <w:t>4</w:t>
      </w:r>
      <w:r>
        <w:rPr>
          <w:rFonts w:eastAsia="宋体"/>
          <w:b/>
          <w:sz w:val="24"/>
          <w:lang w:val="en-US" w:eastAsia="zh-CN"/>
        </w:rPr>
        <w:tab/>
      </w:r>
      <w:r>
        <w:rPr>
          <w:rFonts w:eastAsia="宋体"/>
          <w:b/>
          <w:sz w:val="24"/>
          <w:lang w:val="en-US" w:eastAsia="zh-CN"/>
        </w:rPr>
        <w:t xml:space="preserve"> </w:t>
      </w:r>
      <w:r>
        <w:rPr>
          <w:rFonts w:hint="eastAsia" w:eastAsia="宋体"/>
          <w:b/>
          <w:sz w:val="24"/>
          <w:lang w:val="en-US" w:eastAsia="zh-CN"/>
        </w:rPr>
        <w:t>R2-2313609</w:t>
      </w:r>
    </w:p>
    <w:p>
      <w:pPr>
        <w:pStyle w:val="92"/>
        <w:outlineLvl w:val="0"/>
        <w:rPr>
          <w:rFonts w:eastAsia="宋体"/>
          <w:b/>
          <w:sz w:val="24"/>
          <w:lang w:val="en-US" w:eastAsia="zh-CN"/>
        </w:rPr>
      </w:pPr>
      <w:r>
        <w:rPr>
          <w:rFonts w:eastAsia="宋体"/>
          <w:b/>
          <w:sz w:val="24"/>
          <w:lang w:val="en-US" w:eastAsia="zh-CN"/>
        </w:rPr>
        <w:t>Chicago, US, Nov. 13</w:t>
      </w:r>
      <w:r>
        <w:rPr>
          <w:rFonts w:eastAsia="宋体"/>
          <w:b/>
          <w:sz w:val="24"/>
          <w:vertAlign w:val="superscript"/>
          <w:lang w:val="en-US" w:eastAsia="zh-CN"/>
        </w:rPr>
        <w:t>th</w:t>
      </w:r>
      <w:r>
        <w:rPr>
          <w:rFonts w:eastAsia="宋体"/>
          <w:b/>
          <w:sz w:val="24"/>
          <w:lang w:val="en-US" w:eastAsia="zh-CN"/>
        </w:rPr>
        <w:t xml:space="preserve"> – 17</w:t>
      </w:r>
      <w:r>
        <w:rPr>
          <w:rFonts w:eastAsia="宋体"/>
          <w:b/>
          <w:sz w:val="24"/>
          <w:vertAlign w:val="superscript"/>
          <w:lang w:val="en-US" w:eastAsia="zh-CN"/>
        </w:rPr>
        <w:t>th</w:t>
      </w:r>
      <w:r>
        <w:rPr>
          <w:rFonts w:eastAsia="宋体"/>
          <w:b/>
          <w:sz w:val="24"/>
          <w:lang w:val="en-US" w:eastAsia="zh-CN"/>
        </w:rPr>
        <w:t>, 2023</w:t>
      </w:r>
    </w:p>
    <w:p>
      <w:pPr>
        <w:pStyle w:val="92"/>
        <w:outlineLvl w:val="0"/>
        <w:rPr>
          <w:rFonts w:eastAsia="宋体"/>
          <w:b/>
          <w:sz w:val="24"/>
          <w:lang w:val="en-US" w:eastAsia="zh-CN"/>
        </w:rPr>
      </w:pP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2"/>
              <w:spacing w:after="0"/>
              <w:jc w:val="right"/>
            </w:pPr>
          </w:p>
        </w:tc>
        <w:tc>
          <w:tcPr>
            <w:tcW w:w="1559" w:type="dxa"/>
            <w:shd w:val="pct30" w:color="FFFF00" w:fill="auto"/>
          </w:tcPr>
          <w:p>
            <w:pPr>
              <w:pStyle w:val="92"/>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hint="eastAsia" w:eastAsia="宋体"/>
                <w:b/>
                <w:sz w:val="28"/>
                <w:lang w:val="en-US" w:eastAsia="zh-CN"/>
              </w:rPr>
              <w:t>04</w:t>
            </w:r>
          </w:p>
        </w:tc>
        <w:tc>
          <w:tcPr>
            <w:tcW w:w="709" w:type="dxa"/>
          </w:tcPr>
          <w:p>
            <w:pPr>
              <w:pStyle w:val="92"/>
              <w:spacing w:after="0"/>
              <w:jc w:val="center"/>
            </w:pPr>
            <w:r>
              <w:rPr>
                <w:b/>
                <w:sz w:val="28"/>
              </w:rPr>
              <w:t>CR</w:t>
            </w:r>
          </w:p>
        </w:tc>
        <w:tc>
          <w:tcPr>
            <w:tcW w:w="1276" w:type="dxa"/>
            <w:shd w:val="pct30" w:color="FFFF00" w:fill="auto"/>
          </w:tcPr>
          <w:p>
            <w:pPr>
              <w:pStyle w:val="92"/>
              <w:spacing w:after="0"/>
              <w:jc w:val="center"/>
              <w:rPr>
                <w:rFonts w:eastAsia="宋体"/>
                <w:sz w:val="28"/>
                <w:szCs w:val="28"/>
                <w:lang w:val="en-US" w:eastAsia="zh-CN"/>
              </w:rPr>
            </w:pPr>
            <w:r>
              <w:rPr>
                <w:rFonts w:hint="eastAsia" w:eastAsia="宋体"/>
                <w:b/>
                <w:bCs/>
                <w:sz w:val="28"/>
                <w:szCs w:val="28"/>
                <w:lang w:val="en-US" w:eastAsia="zh-CN"/>
              </w:rPr>
              <w:t>0359</w:t>
            </w:r>
          </w:p>
        </w:tc>
        <w:tc>
          <w:tcPr>
            <w:tcW w:w="709" w:type="dxa"/>
          </w:tcPr>
          <w:p>
            <w:pPr>
              <w:pStyle w:val="92"/>
              <w:tabs>
                <w:tab w:val="right" w:pos="625"/>
              </w:tabs>
              <w:spacing w:after="0"/>
              <w:jc w:val="center"/>
            </w:pPr>
            <w:r>
              <w:rPr>
                <w:b/>
                <w:bCs/>
                <w:sz w:val="28"/>
              </w:rPr>
              <w:t>rev</w:t>
            </w:r>
          </w:p>
        </w:tc>
        <w:tc>
          <w:tcPr>
            <w:tcW w:w="992" w:type="dxa"/>
            <w:shd w:val="pct30" w:color="FFFF00" w:fill="auto"/>
          </w:tcPr>
          <w:p>
            <w:pPr>
              <w:pStyle w:val="92"/>
              <w:spacing w:after="0"/>
              <w:jc w:val="center"/>
              <w:rPr>
                <w:rFonts w:eastAsiaTheme="minorEastAsia"/>
                <w:b/>
                <w:lang w:val="en-US" w:eastAsia="zh-CN"/>
              </w:rPr>
            </w:pPr>
            <w:r>
              <w:rPr>
                <w:rFonts w:hint="eastAsia" w:eastAsia="宋体"/>
                <w:b/>
                <w:bCs/>
                <w:sz w:val="28"/>
                <w:szCs w:val="28"/>
                <w:lang w:val="en-US" w:eastAsia="zh-CN"/>
              </w:rPr>
              <w:t>1</w:t>
            </w:r>
          </w:p>
        </w:tc>
        <w:tc>
          <w:tcPr>
            <w:tcW w:w="2410" w:type="dxa"/>
          </w:tcPr>
          <w:p>
            <w:pPr>
              <w:pStyle w:val="92"/>
              <w:tabs>
                <w:tab w:val="right" w:pos="1825"/>
              </w:tabs>
              <w:spacing w:after="0"/>
              <w:jc w:val="center"/>
            </w:pPr>
            <w:r>
              <w:rPr>
                <w:b/>
                <w:sz w:val="28"/>
                <w:szCs w:val="28"/>
              </w:rPr>
              <w:t>Current version:</w:t>
            </w:r>
          </w:p>
        </w:tc>
        <w:tc>
          <w:tcPr>
            <w:tcW w:w="1701" w:type="dxa"/>
            <w:shd w:val="pct30" w:color="FFFF00" w:fill="auto"/>
          </w:tcPr>
          <w:p>
            <w:pPr>
              <w:pStyle w:val="92"/>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b/>
                <w:sz w:val="28"/>
                <w:lang w:val="en-US" w:eastAsia="zh-CN"/>
              </w:rPr>
              <w:t>6</w:t>
            </w:r>
            <w:r>
              <w:rPr>
                <w:rFonts w:hint="eastAsia"/>
                <w:b/>
                <w:sz w:val="28"/>
                <w:lang w:val="en-US" w:eastAsia="zh-CN"/>
              </w:rPr>
              <w:t>.0</w:t>
            </w:r>
          </w:p>
        </w:tc>
        <w:tc>
          <w:tcPr>
            <w:tcW w:w="143" w:type="dxa"/>
            <w:tcBorders>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7"/>
                <w:rFonts w:cs="Arial"/>
                <w:b/>
                <w:i/>
                <w:color w:val="FF0000"/>
              </w:rPr>
              <w:t>HELP</w:t>
            </w:r>
            <w:r>
              <w:rPr>
                <w:rStyle w:val="6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7"/>
                <w:rFonts w:cs="Arial"/>
                <w:i/>
              </w:rPr>
              <w:t>http://www.3gpp.org/Change-Requests</w:t>
            </w:r>
            <w:r>
              <w:rPr>
                <w:rStyle w:val="6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2"/>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2"/>
              <w:tabs>
                <w:tab w:val="right" w:pos="2751"/>
              </w:tabs>
              <w:spacing w:after="0"/>
              <w:rPr>
                <w:b/>
                <w:i/>
              </w:rPr>
            </w:pPr>
            <w:r>
              <w:rPr>
                <w:b/>
                <w:i/>
              </w:rPr>
              <w:t>Proposed change affects:</w:t>
            </w:r>
          </w:p>
        </w:tc>
        <w:tc>
          <w:tcPr>
            <w:tcW w:w="1418" w:type="dxa"/>
          </w:tcPr>
          <w:p>
            <w:pPr>
              <w:pStyle w:val="9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2"/>
              <w:spacing w:after="0"/>
              <w:jc w:val="center"/>
              <w:rPr>
                <w:b/>
                <w:caps/>
              </w:rPr>
            </w:pPr>
          </w:p>
        </w:tc>
        <w:tc>
          <w:tcPr>
            <w:tcW w:w="709" w:type="dxa"/>
            <w:tcBorders>
              <w:left w:val="single" w:color="auto" w:sz="4" w:space="0"/>
            </w:tcBorders>
          </w:tcPr>
          <w:p>
            <w:pPr>
              <w:pStyle w:val="9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caps/>
              </w:rPr>
            </w:pPr>
            <w:r>
              <w:rPr>
                <w:b/>
                <w:caps/>
              </w:rPr>
              <w:t>x</w:t>
            </w:r>
          </w:p>
        </w:tc>
        <w:tc>
          <w:tcPr>
            <w:tcW w:w="2126" w:type="dxa"/>
          </w:tcPr>
          <w:p>
            <w:pPr>
              <w:pStyle w:val="9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2"/>
              <w:spacing w:after="0"/>
              <w:jc w:val="center"/>
              <w:rPr>
                <w:b/>
                <w:caps/>
              </w:rPr>
            </w:pPr>
            <w:r>
              <w:rPr>
                <w:b/>
                <w:caps/>
              </w:rPr>
              <w:t>x</w:t>
            </w:r>
          </w:p>
        </w:tc>
        <w:tc>
          <w:tcPr>
            <w:tcW w:w="1418" w:type="dxa"/>
            <w:tcBorders>
              <w:left w:val="nil"/>
            </w:tcBorders>
          </w:tcPr>
          <w:p>
            <w:pPr>
              <w:pStyle w:val="9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2"/>
              <w:spacing w:after="0"/>
              <w:rPr>
                <w:rFonts w:eastAsia="宋体"/>
                <w:lang w:eastAsia="zh-CN"/>
              </w:rPr>
            </w:pPr>
            <w:r>
              <w:rPr>
                <w:rFonts w:hint="eastAsia"/>
              </w:rPr>
              <w:t>Introduction of Release-18 SL Evolution in TS 38.304</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2"/>
              <w:spacing w:after="0"/>
              <w:rPr>
                <w:lang w:val="en-US" w:eastAsia="zh-CN"/>
              </w:rPr>
            </w:pPr>
            <w:r>
              <w:rPr>
                <w:rFonts w:hint="eastAsia" w:eastAsia="宋体"/>
                <w:lang w:val="en-US" w:eastAsia="zh-CN"/>
              </w:rPr>
              <w:t>ZTE</w:t>
            </w:r>
          </w:p>
        </w:tc>
      </w:tr>
      <w:tr>
        <w:tblPrEx>
          <w:tblCellMar>
            <w:top w:w="0" w:type="dxa"/>
            <w:left w:w="42" w:type="dxa"/>
            <w:bottom w:w="0" w:type="dxa"/>
            <w:right w:w="42" w:type="dxa"/>
          </w:tblCellMar>
        </w:tblPrEx>
        <w:trPr>
          <w:trHeight w:val="237" w:hRule="atLeast"/>
        </w:trPr>
        <w:tc>
          <w:tcPr>
            <w:tcW w:w="1843" w:type="dxa"/>
            <w:tcBorders>
              <w:left w:val="single" w:color="auto" w:sz="4" w:space="0"/>
            </w:tcBorders>
          </w:tcPr>
          <w:p>
            <w:pPr>
              <w:pStyle w:val="9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2"/>
              <w:spacing w:after="0"/>
            </w:pPr>
            <w:r>
              <w:t>R2</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Work item code:</w:t>
            </w:r>
          </w:p>
        </w:tc>
        <w:tc>
          <w:tcPr>
            <w:tcW w:w="3686" w:type="dxa"/>
            <w:gridSpan w:val="5"/>
            <w:shd w:val="pct30" w:color="FFFF00" w:fill="auto"/>
          </w:tcPr>
          <w:p>
            <w:pPr>
              <w:pStyle w:val="92"/>
              <w:spacing w:after="0"/>
              <w:rPr>
                <w:rFonts w:eastAsia="宋体"/>
                <w:lang w:val="en-US" w:eastAsia="zh-CN"/>
              </w:rPr>
            </w:pPr>
            <w:r>
              <w:t>NR_SL_enh2</w:t>
            </w:r>
            <w:r>
              <w:rPr>
                <w:rFonts w:hint="eastAsia" w:eastAsia="宋体"/>
                <w:lang w:val="en-US" w:eastAsia="zh-CN"/>
              </w:rPr>
              <w:t>-Core</w:t>
            </w:r>
          </w:p>
        </w:tc>
        <w:tc>
          <w:tcPr>
            <w:tcW w:w="567" w:type="dxa"/>
            <w:tcBorders>
              <w:left w:val="nil"/>
            </w:tcBorders>
          </w:tcPr>
          <w:p>
            <w:pPr>
              <w:pStyle w:val="92"/>
              <w:spacing w:after="0"/>
              <w:ind w:right="100"/>
            </w:pPr>
          </w:p>
        </w:tc>
        <w:tc>
          <w:tcPr>
            <w:tcW w:w="1417" w:type="dxa"/>
            <w:gridSpan w:val="3"/>
            <w:tcBorders>
              <w:left w:val="nil"/>
            </w:tcBorders>
          </w:tcPr>
          <w:p>
            <w:pPr>
              <w:pStyle w:val="92"/>
              <w:spacing w:after="0"/>
              <w:jc w:val="right"/>
            </w:pPr>
            <w:r>
              <w:rPr>
                <w:b/>
                <w:i/>
              </w:rPr>
              <w:t>Date:</w:t>
            </w:r>
          </w:p>
        </w:tc>
        <w:tc>
          <w:tcPr>
            <w:tcW w:w="2127" w:type="dxa"/>
            <w:tcBorders>
              <w:right w:val="single" w:color="auto" w:sz="4" w:space="0"/>
            </w:tcBorders>
            <w:shd w:val="pct30" w:color="FFFF00" w:fill="auto"/>
          </w:tcPr>
          <w:p>
            <w:pPr>
              <w:pStyle w:val="92"/>
              <w:spacing w:after="0"/>
              <w:ind w:left="100"/>
              <w:rPr>
                <w:rFonts w:eastAsia="宋体"/>
                <w:lang w:val="en-US" w:eastAsia="zh-CN"/>
              </w:rPr>
            </w:pPr>
            <w:r>
              <w:t>20</w:t>
            </w:r>
            <w:r>
              <w:rPr>
                <w:rFonts w:hint="eastAsia"/>
                <w:lang w:eastAsia="zh-CN"/>
              </w:rPr>
              <w:t>2</w:t>
            </w:r>
            <w:r>
              <w:rPr>
                <w:lang w:eastAsia="zh-CN"/>
              </w:rPr>
              <w:t>3</w:t>
            </w:r>
            <w:r>
              <w:rPr>
                <w:rFonts w:hint="eastAsia"/>
                <w:lang w:eastAsia="zh-CN"/>
              </w:rPr>
              <w:t>-</w:t>
            </w:r>
            <w:r>
              <w:rPr>
                <w:lang w:eastAsia="zh-CN"/>
              </w:rPr>
              <w:t>1</w:t>
            </w:r>
            <w:r>
              <w:rPr>
                <w:rFonts w:hint="eastAsia"/>
                <w:lang w:val="en-US" w:eastAsia="zh-CN"/>
              </w:rPr>
              <w:t>1</w:t>
            </w:r>
            <w:r>
              <w:rPr>
                <w:rFonts w:hint="eastAsia"/>
                <w:lang w:eastAsia="zh-CN"/>
              </w:rPr>
              <w:t>-</w:t>
            </w:r>
            <w:r>
              <w:rPr>
                <w:rFonts w:hint="eastAsia"/>
                <w:lang w:val="en-US" w:eastAsia="zh-CN"/>
              </w:rPr>
              <w:t>23</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1986" w:type="dxa"/>
            <w:gridSpan w:val="4"/>
          </w:tcPr>
          <w:p>
            <w:pPr>
              <w:pStyle w:val="92"/>
              <w:spacing w:after="0"/>
              <w:rPr>
                <w:sz w:val="8"/>
                <w:szCs w:val="8"/>
              </w:rPr>
            </w:pPr>
          </w:p>
        </w:tc>
        <w:tc>
          <w:tcPr>
            <w:tcW w:w="2267" w:type="dxa"/>
            <w:gridSpan w:val="2"/>
          </w:tcPr>
          <w:p>
            <w:pPr>
              <w:pStyle w:val="92"/>
              <w:spacing w:after="0"/>
              <w:rPr>
                <w:sz w:val="8"/>
                <w:szCs w:val="8"/>
              </w:rPr>
            </w:pPr>
          </w:p>
        </w:tc>
        <w:tc>
          <w:tcPr>
            <w:tcW w:w="1417" w:type="dxa"/>
            <w:gridSpan w:val="3"/>
          </w:tcPr>
          <w:p>
            <w:pPr>
              <w:pStyle w:val="92"/>
              <w:spacing w:after="0"/>
              <w:rPr>
                <w:sz w:val="8"/>
                <w:szCs w:val="8"/>
              </w:rPr>
            </w:pPr>
          </w:p>
        </w:tc>
        <w:tc>
          <w:tcPr>
            <w:tcW w:w="2127" w:type="dxa"/>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2"/>
              <w:tabs>
                <w:tab w:val="right" w:pos="1759"/>
              </w:tabs>
              <w:spacing w:after="0"/>
              <w:rPr>
                <w:b/>
                <w:i/>
              </w:rPr>
            </w:pPr>
            <w:r>
              <w:rPr>
                <w:b/>
                <w:i/>
              </w:rPr>
              <w:t>Category:</w:t>
            </w:r>
          </w:p>
        </w:tc>
        <w:tc>
          <w:tcPr>
            <w:tcW w:w="851" w:type="dxa"/>
            <w:shd w:val="pct30" w:color="FFFF00" w:fill="auto"/>
          </w:tcPr>
          <w:p>
            <w:pPr>
              <w:pStyle w:val="92"/>
              <w:spacing w:after="0"/>
              <w:ind w:left="100" w:right="-609"/>
              <w:rPr>
                <w:rFonts w:eastAsia="宋体"/>
                <w:bCs/>
                <w:lang w:eastAsia="zh-CN"/>
              </w:rPr>
            </w:pPr>
            <w:r>
              <w:rPr>
                <w:rFonts w:hint="eastAsia" w:eastAsia="宋体"/>
                <w:b/>
                <w:i/>
                <w:sz w:val="18"/>
                <w:lang w:eastAsia="zh-CN"/>
              </w:rPr>
              <w:t>B</w:t>
            </w:r>
          </w:p>
        </w:tc>
        <w:tc>
          <w:tcPr>
            <w:tcW w:w="3402" w:type="dxa"/>
            <w:gridSpan w:val="5"/>
            <w:tcBorders>
              <w:left w:val="nil"/>
            </w:tcBorders>
          </w:tcPr>
          <w:p>
            <w:pPr>
              <w:pStyle w:val="92"/>
              <w:spacing w:after="0"/>
            </w:pPr>
          </w:p>
        </w:tc>
        <w:tc>
          <w:tcPr>
            <w:tcW w:w="1417" w:type="dxa"/>
            <w:gridSpan w:val="3"/>
            <w:tcBorders>
              <w:left w:val="nil"/>
            </w:tcBorders>
          </w:tcPr>
          <w:p>
            <w:pPr>
              <w:pStyle w:val="92"/>
              <w:spacing w:after="0"/>
              <w:jc w:val="right"/>
              <w:rPr>
                <w:b/>
                <w:i/>
              </w:rPr>
            </w:pPr>
            <w:r>
              <w:rPr>
                <w:b/>
                <w:i/>
              </w:rPr>
              <w:t>Release:</w:t>
            </w:r>
          </w:p>
        </w:tc>
        <w:tc>
          <w:tcPr>
            <w:tcW w:w="2127" w:type="dxa"/>
            <w:tcBorders>
              <w:right w:val="single" w:color="auto" w:sz="4" w:space="0"/>
            </w:tcBorders>
            <w:shd w:val="pct30" w:color="FFFF00" w:fill="auto"/>
          </w:tcPr>
          <w:p>
            <w:pPr>
              <w:pStyle w:val="92"/>
              <w:spacing w:after="0"/>
              <w:ind w:left="100"/>
              <w:rPr>
                <w:rFonts w:eastAsia="宋体"/>
                <w:lang w:eastAsia="zh-CN"/>
              </w:rPr>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2"/>
              <w:spacing w:after="0"/>
              <w:rPr>
                <w:b/>
                <w:i/>
              </w:rPr>
            </w:pPr>
          </w:p>
        </w:tc>
        <w:tc>
          <w:tcPr>
            <w:tcW w:w="4677" w:type="dxa"/>
            <w:gridSpan w:val="8"/>
            <w:tcBorders>
              <w:bottom w:val="single" w:color="auto" w:sz="4" w:space="0"/>
            </w:tcBorders>
          </w:tcPr>
          <w:p>
            <w:pPr>
              <w:pStyle w:val="9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7"/>
                <w:sz w:val="18"/>
              </w:rPr>
              <w:t>TR 21.900</w:t>
            </w:r>
            <w:r>
              <w:rPr>
                <w:rStyle w:val="67"/>
                <w:sz w:val="18"/>
              </w:rPr>
              <w:fldChar w:fldCharType="end"/>
            </w:r>
            <w:r>
              <w:rPr>
                <w:sz w:val="18"/>
              </w:rPr>
              <w:t>.</w:t>
            </w:r>
          </w:p>
        </w:tc>
        <w:tc>
          <w:tcPr>
            <w:tcW w:w="3120" w:type="dxa"/>
            <w:gridSpan w:val="2"/>
            <w:tcBorders>
              <w:bottom w:val="single" w:color="auto" w:sz="4" w:space="0"/>
              <w:right w:val="single" w:color="auto" w:sz="4" w:space="0"/>
            </w:tcBorders>
          </w:tcPr>
          <w:p>
            <w:pPr>
              <w:pStyle w:val="9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92"/>
              <w:spacing w:after="0"/>
              <w:rPr>
                <w:b/>
                <w:i/>
                <w:sz w:val="8"/>
                <w:szCs w:val="8"/>
              </w:rPr>
            </w:pPr>
          </w:p>
        </w:tc>
        <w:tc>
          <w:tcPr>
            <w:tcW w:w="7797" w:type="dxa"/>
            <w:gridSpan w:val="10"/>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2"/>
              <w:spacing w:after="0"/>
              <w:rPr>
                <w:rFonts w:eastAsia="宋体"/>
                <w:lang w:val="en-US" w:eastAsia="zh-CN"/>
              </w:rPr>
            </w:pPr>
            <w:r>
              <w:t>This CR introduces the support of Rel18 features for sidelink</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2"/>
              <w:spacing w:after="0"/>
              <w:rPr>
                <w:rFonts w:eastAsia="宋体"/>
                <w:lang w:val="en-US" w:eastAsia="zh-CN"/>
              </w:rPr>
            </w:pPr>
            <w:r>
              <w:t xml:space="preserve">Include </w:t>
            </w:r>
            <w:r>
              <w:rPr>
                <w:rFonts w:hint="eastAsia"/>
              </w:rPr>
              <w:t>consideration of SL</w:t>
            </w:r>
            <w:r>
              <w:rPr>
                <w:rFonts w:hint="eastAsia" w:eastAsia="宋体"/>
                <w:lang w:val="en-US" w:eastAsia="zh-CN"/>
              </w:rPr>
              <w:t xml:space="preserve"> operation on </w:t>
            </w:r>
            <w:r>
              <w:rPr>
                <w:rFonts w:hint="eastAsia"/>
              </w:rPr>
              <w:t>shared spectrum</w:t>
            </w:r>
            <w:r>
              <w:rPr>
                <w:rFonts w:hint="eastAsia" w:eastAsia="宋体"/>
                <w:lang w:val="en-US" w:eastAsia="zh-CN"/>
              </w:rPr>
              <w:t xml:space="preserve"> and SL CA</w:t>
            </w:r>
            <w:r>
              <w:rPr>
                <w:rFonts w:hint="eastAsia"/>
              </w:rPr>
              <w:t xml:space="preserve"> into section</w:t>
            </w:r>
            <w:r>
              <w:rPr>
                <w:rFonts w:hint="eastAsia" w:eastAsia="宋体"/>
                <w:lang w:val="en-US" w:eastAsia="zh-CN"/>
              </w:rPr>
              <w:t xml:space="preserve"> 8.1.</w:t>
            </w:r>
          </w:p>
          <w:p>
            <w:pPr>
              <w:pStyle w:val="9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trHeight w:val="984" w:hRule="atLeast"/>
        </w:trPr>
        <w:tc>
          <w:tcPr>
            <w:tcW w:w="2694" w:type="dxa"/>
            <w:gridSpan w:val="2"/>
            <w:tcBorders>
              <w:left w:val="single" w:color="auto" w:sz="4" w:space="0"/>
              <w:bottom w:val="single" w:color="auto" w:sz="4" w:space="0"/>
            </w:tcBorders>
          </w:tcPr>
          <w:p>
            <w:pPr>
              <w:pStyle w:val="9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2"/>
              <w:spacing w:after="0"/>
              <w:rPr>
                <w:rFonts w:eastAsia="宋体"/>
                <w:lang w:val="en-US" w:eastAsia="zh-CN"/>
              </w:rPr>
            </w:pPr>
            <w:r>
              <w:t>Rel18 features for sidelink are not supported</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Pr>
          <w:p>
            <w:pPr>
              <w:pStyle w:val="92"/>
              <w:spacing w:after="0"/>
              <w:rPr>
                <w:b/>
                <w:i/>
                <w:sz w:val="8"/>
                <w:szCs w:val="8"/>
              </w:rPr>
            </w:pPr>
          </w:p>
        </w:tc>
        <w:tc>
          <w:tcPr>
            <w:tcW w:w="6946" w:type="dxa"/>
            <w:gridSpan w:val="9"/>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2"/>
              <w:spacing w:after="0"/>
              <w:rPr>
                <w:rFonts w:eastAsia="宋体"/>
                <w:lang w:val="en-US" w:eastAsia="zh-CN"/>
              </w:rPr>
            </w:pPr>
            <w:r>
              <w:rPr>
                <w:rFonts w:hint="eastAsia" w:eastAsia="宋体"/>
                <w:lang w:val="en-US" w:eastAsia="zh-CN"/>
              </w:rPr>
              <w:t>8.1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2"/>
              <w:spacing w:after="0"/>
              <w:jc w:val="center"/>
              <w:rPr>
                <w:b/>
                <w:caps/>
              </w:rPr>
            </w:pPr>
            <w:r>
              <w:rPr>
                <w:b/>
                <w:caps/>
              </w:rPr>
              <w:t>N</w:t>
            </w:r>
          </w:p>
        </w:tc>
        <w:tc>
          <w:tcPr>
            <w:tcW w:w="2977" w:type="dxa"/>
            <w:gridSpan w:val="4"/>
          </w:tcPr>
          <w:p>
            <w:pPr>
              <w:pStyle w:val="92"/>
              <w:tabs>
                <w:tab w:val="right" w:pos="2893"/>
              </w:tabs>
              <w:spacing w:after="0"/>
            </w:pPr>
          </w:p>
        </w:tc>
        <w:tc>
          <w:tcPr>
            <w:tcW w:w="3401" w:type="dxa"/>
            <w:gridSpan w:val="3"/>
            <w:tcBorders>
              <w:right w:val="single" w:color="auto" w:sz="4" w:space="0"/>
            </w:tcBorders>
            <w:shd w:val="clear" w:color="FFFF00" w:fill="auto"/>
          </w:tcPr>
          <w:p>
            <w:pPr>
              <w:pStyle w:val="9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rFonts w:eastAsia="宋体"/>
                <w:b/>
                <w:caps/>
                <w:lang w:val="en-US" w:eastAsia="zh-CN"/>
              </w:rPr>
            </w:pPr>
            <w:r>
              <w:rPr>
                <w:rFonts w:hint="eastAsia" w:eastAsia="宋体"/>
                <w:b/>
                <w:caps/>
                <w:lang w:val="en-US"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p>
        </w:tc>
        <w:tc>
          <w:tcPr>
            <w:tcW w:w="2977" w:type="dxa"/>
            <w:gridSpan w:val="4"/>
          </w:tcPr>
          <w:p>
            <w:pPr>
              <w:pStyle w:val="9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2"/>
              <w:spacing w:after="0"/>
              <w:ind w:left="99"/>
              <w:rPr>
                <w:rFonts w:eastAsia="等线"/>
                <w:lang w:eastAsia="zh-CN"/>
              </w:rPr>
            </w:pPr>
            <w:r>
              <w:rPr>
                <w:lang w:val="en-US"/>
              </w:rPr>
              <w:t xml:space="preserve">TS </w:t>
            </w:r>
            <w:r>
              <w:rPr>
                <w:lang w:val="en-US" w:eastAsia="zh-CN"/>
              </w:rPr>
              <w:t xml:space="preserve">38.300 </w:t>
            </w:r>
            <w:r>
              <w:rPr>
                <w:lang w:val="en-US"/>
              </w:rPr>
              <w:t>CR0728</w:t>
            </w:r>
          </w:p>
          <w:p>
            <w:pPr>
              <w:pStyle w:val="92"/>
              <w:spacing w:after="0"/>
              <w:ind w:left="99"/>
            </w:pPr>
            <w:r>
              <w:t>TS 38.321 CR1695</w:t>
            </w:r>
          </w:p>
          <w:p>
            <w:pPr>
              <w:pStyle w:val="92"/>
              <w:spacing w:after="0"/>
              <w:ind w:left="99"/>
            </w:pPr>
            <w:r>
              <w:t>TS 38.323 CR0126</w:t>
            </w:r>
          </w:p>
          <w:p>
            <w:pPr>
              <w:pStyle w:val="92"/>
              <w:spacing w:after="0"/>
              <w:ind w:left="99"/>
              <w:rPr>
                <w:rFonts w:eastAsia="宋体"/>
                <w:lang w:val="en-US" w:eastAsia="zh-CN"/>
              </w:rPr>
            </w:pPr>
            <w:r>
              <w:t>TS 38.3</w:t>
            </w:r>
            <w:r>
              <w:rPr>
                <w:rFonts w:hint="eastAsia" w:eastAsia="宋体"/>
                <w:lang w:val="en-US" w:eastAsia="zh-CN"/>
              </w:rPr>
              <w:t>31</w:t>
            </w:r>
            <w:r>
              <w:t xml:space="preserve"> CR</w:t>
            </w:r>
            <w:r>
              <w:rPr>
                <w:rFonts w:hint="eastAsia" w:eastAsia="宋体"/>
                <w:lang w:val="en-US" w:eastAsia="zh-CN"/>
              </w:rPr>
              <w:t>4391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Test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O&amp;M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p>
        </w:tc>
        <w:tc>
          <w:tcPr>
            <w:tcW w:w="6946" w:type="dxa"/>
            <w:gridSpan w:val="9"/>
            <w:tcBorders>
              <w:right w:val="single" w:color="auto" w:sz="4" w:space="0"/>
            </w:tcBorders>
          </w:tcPr>
          <w:p>
            <w:pPr>
              <w:pStyle w:val="9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9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2"/>
              <w:spacing w:after="0"/>
              <w:ind w:left="100"/>
            </w:pPr>
            <w:r>
              <w:rPr>
                <w:rFonts w:hint="eastAsia" w:eastAsia="宋体"/>
                <w:b/>
                <w:sz w:val="24"/>
                <w:lang w:val="en-US" w:eastAsia="zh-CN"/>
              </w:rPr>
              <w:t>R2-2311943</w:t>
            </w:r>
          </w:p>
        </w:tc>
      </w:tr>
    </w:tbl>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pStyle w:val="378"/>
        <w:jc w:val="center"/>
        <w:outlineLvl w:val="0"/>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CHANGE</w:t>
      </w:r>
    </w:p>
    <w:p>
      <w:pPr>
        <w:pStyle w:val="2"/>
        <w:rPr>
          <w:szCs w:val="22"/>
          <w:lang w:eastAsia="zh-CN"/>
        </w:rPr>
      </w:pPr>
      <w:bookmarkStart w:id="0" w:name="_Toc46502344"/>
      <w:bookmarkStart w:id="1" w:name="_Toc37298582"/>
      <w:bookmarkStart w:id="2" w:name="_Toc52749321"/>
      <w:bookmarkStart w:id="3" w:name="_Toc139143900"/>
      <w:r>
        <w:rPr>
          <w:szCs w:val="22"/>
          <w:lang w:eastAsia="zh-CN"/>
        </w:rPr>
        <w:t>8</w:t>
      </w:r>
      <w:r>
        <w:rPr>
          <w:szCs w:val="22"/>
          <w:lang w:eastAsia="zh-CN"/>
        </w:rPr>
        <w:tab/>
      </w:r>
      <w:r>
        <w:rPr>
          <w:szCs w:val="22"/>
          <w:lang w:eastAsia="zh-CN"/>
        </w:rPr>
        <w:t>Sidelink Operation</w:t>
      </w:r>
      <w:bookmarkEnd w:id="0"/>
      <w:bookmarkEnd w:id="1"/>
      <w:bookmarkEnd w:id="2"/>
      <w:bookmarkEnd w:id="3"/>
    </w:p>
    <w:p>
      <w:pPr>
        <w:pStyle w:val="3"/>
        <w:rPr>
          <w:szCs w:val="22"/>
        </w:rPr>
      </w:pPr>
      <w:bookmarkStart w:id="4" w:name="_Toc37298583"/>
      <w:bookmarkStart w:id="5" w:name="_Toc52749322"/>
      <w:bookmarkStart w:id="6" w:name="_Toc46502345"/>
      <w:bookmarkStart w:id="7" w:name="_Toc139143901"/>
      <w:r>
        <w:rPr>
          <w:szCs w:val="22"/>
        </w:rPr>
        <w:t>8.1</w:t>
      </w:r>
      <w:r>
        <w:rPr>
          <w:szCs w:val="22"/>
        </w:rPr>
        <w:tab/>
      </w:r>
      <w:r>
        <w:rPr>
          <w:rFonts w:eastAsia="宋体"/>
          <w:szCs w:val="22"/>
        </w:rPr>
        <w:t xml:space="preserve">NR sidelink communication, and </w:t>
      </w:r>
      <w:r>
        <w:rPr>
          <w:szCs w:val="22"/>
        </w:rPr>
        <w:t>V2X sidelink communication</w:t>
      </w:r>
      <w:bookmarkEnd w:id="4"/>
      <w:bookmarkEnd w:id="5"/>
      <w:bookmarkEnd w:id="6"/>
      <w:r>
        <w:rPr>
          <w:szCs w:val="22"/>
        </w:rPr>
        <w:t>, and NR sidelink discovery</w:t>
      </w:r>
      <w:bookmarkEnd w:id="7"/>
    </w:p>
    <w:p>
      <w:pPr>
        <w:rPr>
          <w:lang w:eastAsia="zh-CN"/>
        </w:rPr>
      </w:pPr>
      <w:r>
        <w:rPr>
          <w:lang w:eastAsia="ko-KR"/>
        </w:rPr>
        <w:t>The UE may transmit or receive</w:t>
      </w:r>
      <w:r>
        <w:rPr>
          <w:lang w:eastAsia="zh-CN"/>
        </w:rPr>
        <w:t xml:space="preserve"> NR</w:t>
      </w:r>
      <w:r>
        <w:rPr>
          <w:lang w:eastAsia="ko-KR"/>
        </w:rPr>
        <w:t xml:space="preserve"> sidelink communication</w:t>
      </w:r>
      <w:r>
        <w:rPr>
          <w:lang w:eastAsia="zh-CN"/>
        </w:rPr>
        <w:t>/discovery</w:t>
      </w:r>
      <w:r>
        <w:rPr>
          <w:lang w:eastAsia="ko-KR"/>
        </w:rPr>
        <w:t xml:space="preserve">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sidelink operation 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/discovery </w:t>
      </w:r>
      <w:r>
        <w:rPr>
          <w:lang w:eastAsia="ko-KR"/>
        </w:rPr>
        <w:t>according to</w:t>
      </w:r>
      <w:r>
        <w:rPr>
          <w:lang w:eastAsia="zh-CN"/>
        </w:rPr>
        <w:t xml:space="preserve"> </w:t>
      </w:r>
      <w:r>
        <w:rPr>
          <w:i/>
          <w:lang w:eastAsia="ko-KR"/>
        </w:rPr>
        <w:t>SIB12,</w:t>
      </w:r>
      <w:r>
        <w:rPr>
          <w:lang w:eastAsia="ko-KR"/>
        </w:rPr>
        <w:t xml:space="preserve"> and when out-of-coverage for sidelink, the UE may</w:t>
      </w:r>
      <w:r>
        <w:rPr>
          <w:kern w:val="2"/>
          <w:lang w:eastAsia="zh-CN"/>
        </w:rPr>
        <w:t xml:space="preserve"> perform NR sidelink communication</w:t>
      </w:r>
      <w:r>
        <w:rPr>
          <w:lang w:eastAsia="zh-CN"/>
        </w:rPr>
        <w:t>/discovery</w:t>
      </w:r>
      <w:r>
        <w:rPr>
          <w:kern w:val="2"/>
          <w:lang w:eastAsia="zh-CN"/>
        </w:rPr>
        <w:t xml:space="preserve"> according to</w:t>
      </w:r>
      <w:r>
        <w:rPr>
          <w:i/>
        </w:rPr>
        <w:t xml:space="preserve"> SL-Preconfiguration</w:t>
      </w:r>
      <w:r>
        <w:rPr>
          <w:rFonts w:eastAsia="宋体"/>
          <w:i/>
          <w:lang w:eastAsia="zh-CN"/>
        </w:rPr>
        <w:t>NR</w:t>
      </w:r>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of the cell on the frequency which provides inter-carrier NR sidelink configuration</w:t>
      </w:r>
      <w:r>
        <w:rPr>
          <w:kern w:val="2"/>
          <w:lang w:eastAsia="ko-KR"/>
        </w:rPr>
        <w:t xml:space="preserve">, or according to </w:t>
      </w:r>
      <w:r>
        <w:rPr>
          <w:i/>
          <w:kern w:val="2"/>
          <w:lang w:eastAsia="ko-KR"/>
        </w:rPr>
        <w:t>SIB12</w:t>
      </w:r>
      <w:r>
        <w:rPr>
          <w:kern w:val="2"/>
          <w:lang w:eastAsia="ko-KR"/>
        </w:rPr>
        <w:t xml:space="preserve"> received from the connected L2 U2N Relay UE as specified in TS 3</w:t>
      </w:r>
      <w:r>
        <w:rPr>
          <w:rFonts w:eastAsia="宋体"/>
          <w:kern w:val="2"/>
          <w:lang w:eastAsia="zh-CN"/>
        </w:rPr>
        <w:t>8</w:t>
      </w:r>
      <w:r>
        <w:rPr>
          <w:kern w:val="2"/>
          <w:lang w:eastAsia="ko-KR"/>
        </w:rPr>
        <w:t xml:space="preserve">.331 [3]. The UE shall not </w:t>
      </w:r>
      <w:r>
        <w:rPr>
          <w:kern w:val="2"/>
          <w:lang w:eastAsia="zh-CN"/>
        </w:rPr>
        <w:t>perform NR sidelink communication</w:t>
      </w:r>
      <w:r>
        <w:rPr>
          <w:lang w:eastAsia="zh-CN"/>
        </w:rPr>
        <w:t>/discovery</w:t>
      </w:r>
      <w:r>
        <w:rPr>
          <w:kern w:val="2"/>
          <w:lang w:eastAsia="zh-CN"/>
        </w:rPr>
        <w:t xml:space="preserve"> according to</w:t>
      </w:r>
      <w:r>
        <w:rPr>
          <w:i/>
        </w:rPr>
        <w:t xml:space="preserve"> SL-Preconfiguration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 xml:space="preserve">for the frequency UE is interested to perform NR sidelink communication/discovery on, or if the UE is a L2 U2N Remote UE and has received </w:t>
      </w:r>
      <w:r>
        <w:rPr>
          <w:i/>
          <w:kern w:val="2"/>
          <w:lang w:eastAsia="ko-KR"/>
        </w:rPr>
        <w:t>SIB12</w:t>
      </w:r>
      <w:r>
        <w:rPr>
          <w:kern w:val="2"/>
          <w:lang w:eastAsia="ko-KR"/>
        </w:rPr>
        <w:t xml:space="preserve"> </w:t>
      </w:r>
      <w:r>
        <w:rPr>
          <w:lang w:eastAsia="zh-CN"/>
        </w:rPr>
        <w:t>from the connected L2 U2N Relay UE.</w:t>
      </w:r>
    </w:p>
    <w:p>
      <w:pPr>
        <w:rPr>
          <w:szCs w:val="22"/>
          <w:lang w:eastAsia="zh-CN"/>
        </w:rPr>
      </w:pPr>
      <w:r>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pPr>
        <w:rPr>
          <w:szCs w:val="22"/>
          <w:lang w:eastAsia="zh-CN"/>
        </w:rPr>
      </w:pPr>
      <w:bookmarkStart w:id="8" w:name="_Toc46502346"/>
      <w:bookmarkStart w:id="9" w:name="_Toc37298584"/>
      <w:bookmarkStart w:id="10" w:name="_Toc52749323"/>
      <w:r>
        <w:rPr>
          <w:szCs w:val="22"/>
          <w:lang w:eastAsia="zh-CN"/>
        </w:rPr>
        <w:t>The U2N Remote UE, the U2N Relay UE, or both may transmit NR sidelink relay discovery (i.e., as specified in TS 23.304 [22]) if it fulfills the condition(s) defined in TS 38.331 [3].</w:t>
      </w:r>
    </w:p>
    <w:p>
      <w:pPr>
        <w:rPr>
          <w:lang w:eastAsia="ko-KR"/>
        </w:rPr>
      </w:pPr>
      <w:r>
        <w:rPr>
          <w:lang w:eastAsia="ko-KR" w:bidi="ar"/>
        </w:rPr>
        <w:t xml:space="preserve">For NR sidelink broadcast and groupcast, the UE may obtain SL DRX configuration from </w:t>
      </w:r>
      <w:r>
        <w:rPr>
          <w:i/>
          <w:iCs/>
          <w:lang w:eastAsia="ko-KR" w:bidi="ar"/>
        </w:rPr>
        <w:t>SIB12</w:t>
      </w:r>
      <w:r>
        <w:rPr>
          <w:lang w:eastAsia="ko-KR" w:bidi="ar"/>
        </w:rPr>
        <w:t xml:space="preserve"> (for in-coverage UE, as defined in clause 8.2, in RRC_IDLE and RRC_INACTIVE state</w:t>
      </w:r>
      <w:r>
        <w:rPr>
          <w:rFonts w:eastAsia="宋体"/>
          <w:lang w:eastAsia="ko-KR" w:bidi="ar"/>
        </w:rPr>
        <w:t xml:space="preserve">; or for non L2 U2N Remote UE out-of-coverage, as defined in clause 8.2, on the frequency which the UE is configured to perform NR sidelink communication/discovery and which is included in </w:t>
      </w:r>
      <w:r>
        <w:rPr>
          <w:rFonts w:eastAsia="宋体"/>
          <w:i/>
          <w:lang w:eastAsia="ko-KR" w:bidi="ar"/>
        </w:rPr>
        <w:t>sl-</w:t>
      </w:r>
      <w:commentRangeStart w:id="0"/>
      <w:commentRangeStart w:id="1"/>
      <w:commentRangeStart w:id="2"/>
      <w:commentRangeStart w:id="3"/>
      <w:r>
        <w:rPr>
          <w:rFonts w:eastAsia="宋体"/>
          <w:i/>
          <w:lang w:eastAsia="ko-KR" w:bidi="ar"/>
        </w:rPr>
        <w:t>FreqInfoList</w:t>
      </w:r>
      <w:ins w:id="0" w:author="ZTE" w:date="2023-12-01T16:50:09Z">
        <w:r>
          <w:rPr>
            <w:rFonts w:eastAsia="Times New Roman"/>
            <w:iCs/>
            <w:lang w:eastAsia="ja-JP"/>
          </w:rPr>
          <w:t>/</w:t>
        </w:r>
      </w:ins>
      <w:ins w:id="1" w:author="ZTE" w:date="2023-12-01T16:50:09Z">
        <w:r>
          <w:rPr>
            <w:rFonts w:eastAsia="Times New Roman"/>
            <w:i/>
            <w:lang w:eastAsia="ja-JP"/>
          </w:rPr>
          <w:t>sl-FreqInfoListSizeExt</w:t>
        </w:r>
        <w:commentRangeEnd w:id="0"/>
      </w:ins>
      <w:r>
        <w:rPr>
          <w:rStyle w:val="68"/>
        </w:rPr>
        <w:commentReference w:id="0"/>
      </w:r>
      <w:commentRangeEnd w:id="1"/>
      <w:r>
        <w:commentReference w:id="1"/>
      </w:r>
      <w:commentRangeEnd w:id="2"/>
      <w:r>
        <w:rPr>
          <w:rStyle w:val="68"/>
        </w:rPr>
        <w:commentReference w:id="2"/>
      </w:r>
      <w:commentRangeEnd w:id="3"/>
      <w:r>
        <w:rPr>
          <w:rStyle w:val="68"/>
        </w:rPr>
        <w:commentReference w:id="3"/>
      </w:r>
      <w:r>
        <w:rPr>
          <w:rFonts w:eastAsia="宋体"/>
          <w:lang w:eastAsia="ko-KR" w:bidi="ar"/>
        </w:rPr>
        <w:t xml:space="preserve"> in </w:t>
      </w:r>
      <w:r>
        <w:rPr>
          <w:rFonts w:eastAsia="宋体"/>
          <w:i/>
          <w:lang w:eastAsia="ko-KR" w:bidi="ar"/>
        </w:rPr>
        <w:t>SIB12</w:t>
      </w:r>
      <w:commentRangeStart w:id="4"/>
      <w:commentRangeStart w:id="5"/>
      <w:commentRangeStart w:id="6"/>
      <w:bookmarkStart w:id="11" w:name="_GoBack"/>
      <w:bookmarkEnd w:id="11"/>
      <w:r>
        <w:rPr>
          <w:rStyle w:val="68"/>
        </w:rPr>
        <w:commentReference w:id="4"/>
      </w:r>
      <w:commentRangeEnd w:id="4"/>
      <w:commentRangeEnd w:id="5"/>
      <w:r>
        <w:rPr>
          <w:rStyle w:val="68"/>
        </w:rPr>
        <w:commentReference w:id="5"/>
      </w:r>
      <w:commentRangeEnd w:id="6"/>
      <w:r>
        <w:commentReference w:id="6"/>
      </w:r>
      <w:r>
        <w:rPr>
          <w:lang w:eastAsia="ko-KR" w:bidi="ar"/>
        </w:rPr>
        <w:t xml:space="preserve">) or </w:t>
      </w:r>
      <w:r>
        <w:rPr>
          <w:i/>
          <w:iCs/>
          <w:lang w:eastAsia="ko-KR" w:bidi="ar"/>
        </w:rPr>
        <w:t>SL-PreconfigurationNR</w:t>
      </w:r>
      <w:r>
        <w:rPr>
          <w:lang w:eastAsia="ko-KR" w:bidi="ar"/>
        </w:rPr>
        <w:t xml:space="preserve"> (for </w:t>
      </w:r>
      <w:r>
        <w:rPr>
          <w:rFonts w:eastAsia="宋体"/>
          <w:lang w:eastAsia="ko-KR" w:bidi="ar"/>
        </w:rPr>
        <w:t xml:space="preserve">non L2 U2N Remote </w:t>
      </w:r>
      <w:r>
        <w:rPr>
          <w:lang w:eastAsia="ko-KR" w:bidi="ar"/>
        </w:rPr>
        <w:t>UE out-of-coverage</w:t>
      </w:r>
      <w:r>
        <w:rPr>
          <w:rFonts w:eastAsia="宋体"/>
          <w:lang w:eastAsia="ko-KR" w:bidi="ar"/>
        </w:rPr>
        <w:t xml:space="preserve">, as defined in clause 8.2, on the frequency which the UE is configured to perform NR sidelink communication/discovery and which is not included in </w:t>
      </w:r>
      <w:r>
        <w:rPr>
          <w:rFonts w:eastAsia="宋体"/>
          <w:i/>
          <w:lang w:eastAsia="ko-KR" w:bidi="ar"/>
        </w:rPr>
        <w:t>sl-FreqInfoList</w:t>
      </w:r>
      <w:ins w:id="2" w:author="ZTE" w:date="2023-12-01T16:50:26Z">
        <w:r>
          <w:rPr>
            <w:rFonts w:eastAsia="Times New Roman"/>
            <w:iCs/>
            <w:lang w:eastAsia="ja-JP"/>
          </w:rPr>
          <w:t>/</w:t>
        </w:r>
      </w:ins>
      <w:ins w:id="3" w:author="ZTE" w:date="2023-12-01T16:50:26Z">
        <w:r>
          <w:rPr>
            <w:rFonts w:eastAsia="Times New Roman"/>
            <w:i/>
            <w:lang w:eastAsia="ja-JP"/>
          </w:rPr>
          <w:t>sl-FreqInfoListSizeExt</w:t>
        </w:r>
      </w:ins>
      <w:r>
        <w:rPr>
          <w:rFonts w:eastAsia="宋体"/>
          <w:lang w:eastAsia="ko-KR" w:bidi="ar"/>
        </w:rPr>
        <w:t xml:space="preserve"> in </w:t>
      </w:r>
      <w:r>
        <w:rPr>
          <w:rFonts w:eastAsia="宋体"/>
          <w:i/>
          <w:lang w:eastAsia="ko-KR" w:bidi="ar"/>
        </w:rPr>
        <w:t>SIB12</w:t>
      </w:r>
      <w:commentRangeStart w:id="7"/>
      <w:commentRangeStart w:id="8"/>
      <w:commentRangeStart w:id="9"/>
      <w:commentRangeStart w:id="10"/>
      <w:r>
        <w:rPr>
          <w:rStyle w:val="68"/>
        </w:rPr>
        <w:commentReference w:id="7"/>
      </w:r>
      <w:commentRangeEnd w:id="7"/>
      <w:commentRangeEnd w:id="8"/>
      <w:r>
        <w:commentReference w:id="8"/>
      </w:r>
      <w:r>
        <w:rPr>
          <w:lang w:eastAsia="ko-KR" w:bidi="ar"/>
        </w:rPr>
        <w:t>).</w:t>
      </w:r>
      <w:commentRangeEnd w:id="9"/>
      <w:r>
        <w:rPr>
          <w:rStyle w:val="68"/>
        </w:rPr>
        <w:commentReference w:id="9"/>
      </w:r>
      <w:commentRangeEnd w:id="10"/>
      <w:r>
        <w:commentReference w:id="10"/>
      </w:r>
    </w:p>
    <w:p>
      <w:pPr>
        <w:rPr>
          <w:ins w:id="4" w:author="ZTE" w:date="2023-10-23T17:13:00Z"/>
          <w:lang w:eastAsia="ko-KR" w:bidi="ar"/>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宋体"/>
          <w:lang w:eastAsia="zh-CN" w:bidi="ar"/>
        </w:rPr>
        <w:t>f</w:t>
      </w:r>
      <w:r>
        <w:rPr>
          <w:lang w:eastAsia="ko-KR" w:bidi="ar"/>
        </w:rPr>
        <w:t>or in-coverage UE, as defined in clause 8.2, in RRC_IDLE and RRC_INACTIVE state</w:t>
      </w:r>
      <w:r>
        <w:rPr>
          <w:rFonts w:eastAsia="宋体"/>
          <w:lang w:eastAsia="ko-KR" w:bidi="ar"/>
        </w:rPr>
        <w:t xml:space="preserve">; or for non L2 U2N Remote UE out-of-coverage, as defined in clause 8.2, on the frequency which UE is configured to perform NR sidelink communication and which is included in </w:t>
      </w:r>
      <w:r>
        <w:rPr>
          <w:rFonts w:eastAsia="宋体"/>
          <w:i/>
          <w:lang w:eastAsia="ko-KR" w:bidi="ar"/>
        </w:rPr>
        <w:t>sl-FreqInfoList</w:t>
      </w:r>
      <w:ins w:id="5" w:author="ZTE" w:date="2023-10-18T16:55:00Z">
        <w:r>
          <w:rPr>
            <w:rFonts w:eastAsia="Times New Roman"/>
            <w:iCs/>
            <w:lang w:eastAsia="ja-JP"/>
          </w:rPr>
          <w:t>/</w:t>
        </w:r>
      </w:ins>
      <w:ins w:id="6" w:author="ZTE" w:date="2023-10-18T16:55:00Z">
        <w:r>
          <w:rPr>
            <w:rFonts w:eastAsia="Times New Roman"/>
            <w:i/>
            <w:lang w:eastAsia="ja-JP"/>
          </w:rPr>
          <w:t>sl-FreqInfoListSizeExt</w:t>
        </w:r>
      </w:ins>
      <w:r>
        <w:rPr>
          <w:rFonts w:eastAsia="宋体"/>
          <w:lang w:eastAsia="ko-KR" w:bidi="ar"/>
        </w:rPr>
        <w:t xml:space="preserve"> in </w:t>
      </w:r>
      <w:r>
        <w:rPr>
          <w:rFonts w:eastAsia="宋体"/>
          <w:i/>
          <w:lang w:eastAsia="ko-KR" w:bidi="ar"/>
        </w:rPr>
        <w:t>SIB12</w:t>
      </w:r>
      <w:r>
        <w:rPr>
          <w:lang w:eastAsia="ko-KR" w:bidi="ar"/>
        </w:rPr>
        <w:t>) or</w:t>
      </w:r>
      <w:r>
        <w:rPr>
          <w:rFonts w:eastAsia="宋体"/>
          <w:lang w:eastAsia="zh-CN" w:bidi="ar"/>
        </w:rPr>
        <w:t xml:space="preserve"> </w:t>
      </w:r>
      <w:r>
        <w:rPr>
          <w:i/>
          <w:iCs/>
          <w:lang w:eastAsia="ko-KR" w:bidi="ar"/>
        </w:rPr>
        <w:t xml:space="preserve">SL-PreconfigurationNR </w:t>
      </w:r>
      <w:r>
        <w:rPr>
          <w:lang w:eastAsia="ko-KR" w:bidi="ar"/>
        </w:rPr>
        <w:t xml:space="preserve">(for </w:t>
      </w:r>
      <w:r>
        <w:rPr>
          <w:rFonts w:eastAsia="宋体"/>
          <w:lang w:eastAsia="ko-KR" w:bidi="ar"/>
        </w:rPr>
        <w:t xml:space="preserve">non L2 U2N Remote </w:t>
      </w:r>
      <w:r>
        <w:rPr>
          <w:lang w:eastAsia="ko-KR" w:bidi="ar"/>
        </w:rPr>
        <w:t>UE out-of-coverage</w:t>
      </w:r>
      <w:r>
        <w:rPr>
          <w:rFonts w:eastAsia="宋体"/>
          <w:lang w:eastAsia="ko-KR" w:bidi="ar"/>
        </w:rPr>
        <w:t xml:space="preserve">, as defined in clause 8.2, on the frequency which UE is configured to perform NR sidelink communication and which is not included in </w:t>
      </w:r>
      <w:r>
        <w:rPr>
          <w:rFonts w:eastAsia="宋体"/>
          <w:i/>
          <w:lang w:eastAsia="ko-KR" w:bidi="ar"/>
        </w:rPr>
        <w:t>sl-FreqInfoList</w:t>
      </w:r>
      <w:ins w:id="7" w:author="ZTE" w:date="2023-10-18T16:55:00Z">
        <w:r>
          <w:rPr>
            <w:rFonts w:eastAsia="Times New Roman"/>
            <w:iCs/>
            <w:lang w:eastAsia="ja-JP"/>
          </w:rPr>
          <w:t>/</w:t>
        </w:r>
      </w:ins>
      <w:ins w:id="8" w:author="ZTE" w:date="2023-10-18T16:55:00Z">
        <w:r>
          <w:rPr>
            <w:rFonts w:eastAsia="Times New Roman"/>
            <w:i/>
            <w:lang w:eastAsia="ja-JP"/>
          </w:rPr>
          <w:t>sl-FreqInfoListSizeExt</w:t>
        </w:r>
      </w:ins>
      <w:r>
        <w:rPr>
          <w:rFonts w:eastAsia="宋体"/>
          <w:lang w:eastAsia="ko-KR" w:bidi="ar"/>
        </w:rPr>
        <w:t xml:space="preserve"> in </w:t>
      </w:r>
      <w:r>
        <w:rPr>
          <w:rFonts w:eastAsia="宋体"/>
          <w:i/>
          <w:lang w:eastAsia="ko-KR" w:bidi="ar"/>
        </w:rPr>
        <w:t>SIB12</w:t>
      </w:r>
      <w:r>
        <w:rPr>
          <w:lang w:eastAsia="ko-KR" w:bidi="ar"/>
        </w:rPr>
        <w:t>).</w:t>
      </w:r>
    </w:p>
    <w:bookmarkEnd w:id="8"/>
    <w:bookmarkEnd w:id="9"/>
    <w:bookmarkEnd w:id="10"/>
    <w:p>
      <w:pPr>
        <w:pStyle w:val="95"/>
        <w:rPr>
          <w:lang w:eastAsia="ko-KR"/>
        </w:rPr>
      </w:pPr>
    </w:p>
    <w:p>
      <w:pPr>
        <w:pStyle w:val="378"/>
        <w:jc w:val="center"/>
        <w:outlineLvl w:val="0"/>
        <w:rPr>
          <w:rFonts w:ascii="Times New Roman" w:hAnsi="Times New Roman" w:cs="Times New Roman"/>
          <w:lang w:val="en-US"/>
        </w:rPr>
      </w:pPr>
      <w:r>
        <w:rPr>
          <w:rFonts w:ascii="Times New Roman" w:hAnsi="Times New Roman" w:eastAsia="宋体" w:cs="Times New Roman"/>
          <w:lang w:val="en-US" w:eastAsia="zh-CN"/>
        </w:rPr>
        <w:t>END OF CHANGE</w:t>
      </w: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pStyle w:val="360"/>
        <w:ind w:left="0" w:firstLine="0"/>
      </w:pPr>
    </w:p>
    <w:p>
      <w:pPr>
        <w:pStyle w:val="360"/>
        <w:ind w:left="647"/>
      </w:pPr>
    </w:p>
    <w:sectPr>
      <w:headerReference r:id="rId5" w:type="default"/>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oyuan Zhang" w:date="2023-11-24T09:34:00Z" w:initials="BZ">
    <w:p w14:paraId="734E7A48">
      <w:pPr>
        <w:pStyle w:val="31"/>
      </w:pPr>
      <w:r>
        <w:rPr>
          <w:rFonts w:asciiTheme="minorEastAsia" w:hAnsiTheme="minorEastAsia" w:eastAsiaTheme="minorEastAsia"/>
          <w:lang w:eastAsia="zh-CN"/>
        </w:rPr>
        <w:t>The sl-FreqInfoListSizeExt can be added after the highlighted part,it is clear enough, and the following added sentence can be removed.We understand the intention to add the sentence is to distinguish discovery case, but to us, it is not necessary.</w:t>
      </w:r>
    </w:p>
  </w:comment>
  <w:comment w:id="1" w:author="ZTE" w:date="2023-11-27T16:55:00Z" w:initials="ZTE">
    <w:p w14:paraId="4E275D7B">
      <w:pPr>
        <w:pStyle w:val="31"/>
        <w:rPr>
          <w:rFonts w:eastAsia="宋体"/>
          <w:lang w:val="en-US" w:eastAsia="zh-CN"/>
        </w:rPr>
      </w:pPr>
      <w:r>
        <w:rPr>
          <w:rFonts w:hint="eastAsia" w:eastAsia="宋体"/>
          <w:lang w:val="en-US" w:eastAsia="zh-CN"/>
        </w:rPr>
        <w:t>Let</w:t>
      </w:r>
      <w:r>
        <w:rPr>
          <w:rFonts w:eastAsia="宋体"/>
          <w:lang w:val="en-US" w:eastAsia="zh-CN"/>
        </w:rPr>
        <w:t>’</w:t>
      </w:r>
      <w:r>
        <w:rPr>
          <w:rFonts w:hint="eastAsia" w:eastAsia="宋体"/>
          <w:lang w:val="en-US" w:eastAsia="zh-CN"/>
        </w:rPr>
        <w:t>s double check more companies view. Seems at least Xiaomi and Apple are fine to distinguish discovery.</w:t>
      </w:r>
    </w:p>
  </w:comment>
  <w:comment w:id="2" w:author="Qualcomm (Qing)" w:date="2023-11-28T17:17:00Z" w:initials="QC">
    <w:p w14:paraId="5CA921BB">
      <w:pPr>
        <w:pStyle w:val="31"/>
      </w:pPr>
      <w:r>
        <w:t>Share NEC's view.</w:t>
      </w:r>
    </w:p>
  </w:comment>
  <w:comment w:id="3" w:author="vivo(Jing)" w:date="2023-12-01T15:25:00Z" w:initials="v">
    <w:p w14:paraId="3DC3578F">
      <w:pPr>
        <w:pStyle w:val="31"/>
        <w:rPr>
          <w:rFonts w:ascii="Arial" w:hAnsi="Arial" w:eastAsia="微软雅黑" w:cs="Arial"/>
          <w:lang w:eastAsia="zh-CN"/>
        </w:rPr>
      </w:pPr>
      <w:r>
        <w:rPr>
          <w:rFonts w:ascii="Arial" w:hAnsi="Arial" w:eastAsia="微软雅黑" w:cs="Arial"/>
          <w:lang w:eastAsia="zh-CN"/>
        </w:rPr>
        <w:t xml:space="preserve">we also shared NEC’s view. </w:t>
      </w:r>
    </w:p>
    <w:p w14:paraId="690538A1">
      <w:pPr>
        <w:pStyle w:val="31"/>
        <w:rPr>
          <w:rFonts w:ascii="Arial" w:hAnsi="Arial" w:cs="Arial"/>
        </w:rPr>
      </w:pPr>
      <w:r>
        <w:rPr>
          <w:rFonts w:ascii="Arial" w:hAnsi="Arial" w:cs="Arial"/>
        </w:rPr>
        <w:t>RAN2 made an agreement when discussing the RRC details that “Rely on clause 16.9.Y of the Stage 2 TS 38.300 CR to clarify that “the additional frequency list for sidelink CA operation is only used for V2X case in this release”. Following the same logic, it’s enough for us to refer to 38.300 without distinguishing the discovery details due to SL CA in 38.304.</w:t>
      </w:r>
    </w:p>
  </w:comment>
  <w:comment w:id="4" w:author="Xiaomi_Li Zhao" w:date="2023-11-24T09:58:00Z" w:initials="m">
    <w:p w14:paraId="1CAF3893">
      <w:pPr>
        <w:pStyle w:val="31"/>
      </w:pPr>
      <w:r>
        <w:t>Fine to distinguish discovery but “</w:t>
      </w:r>
      <w:r>
        <w:rPr>
          <w:rFonts w:eastAsia="宋体"/>
          <w:i/>
          <w:lang w:eastAsia="ko-KR" w:bidi="ar"/>
        </w:rPr>
        <w:t>sl-FreqInfoList</w:t>
      </w:r>
      <w:r>
        <w:rPr>
          <w:rFonts w:hint="eastAsia" w:eastAsia="宋体"/>
          <w:i/>
          <w:lang w:val="en-US" w:eastAsia="zh-CN" w:bidi="ar"/>
        </w:rPr>
        <w:t>/</w:t>
      </w:r>
      <w:r>
        <w:t xml:space="preserve">” is not needed as already covered by the previous sentence. </w:t>
      </w:r>
    </w:p>
  </w:comment>
  <w:comment w:id="5" w:author="Apple - Peng Cheng" w:date="2023-11-27T11:11:00Z" w:initials="PC">
    <w:p w14:paraId="057C5936">
      <w:r>
        <w:t>Same view as Xiami</w:t>
      </w:r>
    </w:p>
  </w:comment>
  <w:comment w:id="6" w:author="ZTE" w:date="2023-11-27T16:56:00Z" w:initials="ZTE">
    <w:p w14:paraId="357345C9">
      <w:pPr>
        <w:pStyle w:val="31"/>
        <w:rPr>
          <w:rFonts w:eastAsia="宋体"/>
          <w:lang w:val="en-US" w:eastAsia="zh-CN"/>
        </w:rPr>
      </w:pPr>
      <w:r>
        <w:rPr>
          <w:rFonts w:hint="eastAsia" w:eastAsia="宋体"/>
          <w:lang w:val="en-US" w:eastAsia="zh-CN"/>
        </w:rPr>
        <w:t xml:space="preserve">OK to remove </w:t>
      </w:r>
      <w:r>
        <w:rPr>
          <w:rFonts w:eastAsia="宋体"/>
          <w:lang w:val="en-US" w:eastAsia="zh-CN"/>
        </w:rPr>
        <w:t>“</w:t>
      </w:r>
      <w:r>
        <w:rPr>
          <w:rFonts w:eastAsia="宋体"/>
          <w:i/>
          <w:lang w:eastAsia="ko-KR" w:bidi="ar"/>
        </w:rPr>
        <w:t>sl-FreqInfoList</w:t>
      </w:r>
      <w:r>
        <w:rPr>
          <w:rFonts w:hint="eastAsia" w:eastAsia="宋体"/>
          <w:i/>
          <w:lang w:val="en-US" w:eastAsia="zh-CN" w:bidi="ar"/>
        </w:rPr>
        <w:t>/</w:t>
      </w:r>
      <w:r>
        <w:rPr>
          <w:rFonts w:eastAsia="宋体"/>
          <w:lang w:val="en-US" w:eastAsia="zh-CN"/>
        </w:rPr>
        <w:t>”</w:t>
      </w:r>
    </w:p>
  </w:comment>
  <w:comment w:id="7" w:author="Xiaomi_Li Zhao" w:date="2023-11-24T09:59:00Z" w:initials="m">
    <w:p w14:paraId="6A8014EF">
      <w:pPr>
        <w:pStyle w:val="31"/>
        <w:rPr>
          <w:rFonts w:eastAsiaTheme="minorEastAsia"/>
          <w:lang w:eastAsia="zh-CN"/>
        </w:rPr>
      </w:pPr>
      <w:r>
        <w:rPr>
          <w:rFonts w:eastAsiaTheme="minorEastAsia"/>
          <w:lang w:eastAsia="zh-CN"/>
        </w:rPr>
        <w:t>Same commnet as above</w:t>
      </w:r>
    </w:p>
  </w:comment>
  <w:comment w:id="8" w:author="ZTE" w:date="2023-11-27T17:05:00Z" w:initials="ZTE">
    <w:p w14:paraId="6AAA4F70">
      <w:pPr>
        <w:pStyle w:val="31"/>
      </w:pPr>
      <w:r>
        <w:rPr>
          <w:rFonts w:hint="eastAsia" w:eastAsia="宋体"/>
          <w:lang w:val="en-US" w:eastAsia="zh-CN"/>
        </w:rPr>
        <w:t xml:space="preserve">OK to remove </w:t>
      </w:r>
      <w:r>
        <w:rPr>
          <w:rFonts w:eastAsia="宋体"/>
          <w:lang w:val="en-US" w:eastAsia="zh-CN"/>
        </w:rPr>
        <w:t>“</w:t>
      </w:r>
      <w:r>
        <w:rPr>
          <w:rFonts w:eastAsia="宋体"/>
          <w:i/>
          <w:lang w:eastAsia="ko-KR" w:bidi="ar"/>
        </w:rPr>
        <w:t>sl-FreqInfoList</w:t>
      </w:r>
      <w:r>
        <w:rPr>
          <w:rFonts w:hint="eastAsia" w:eastAsia="宋体"/>
          <w:i/>
          <w:lang w:val="en-US" w:eastAsia="zh-CN" w:bidi="ar"/>
        </w:rPr>
        <w:t>/</w:t>
      </w:r>
      <w:r>
        <w:rPr>
          <w:rFonts w:eastAsia="宋体"/>
          <w:lang w:val="en-US" w:eastAsia="zh-CN"/>
        </w:rPr>
        <w:t>”</w:t>
      </w:r>
    </w:p>
  </w:comment>
  <w:comment w:id="9" w:author="Boyuan Zhang" w:date="2023-11-24T09:36:00Z" w:initials="BZ">
    <w:p w14:paraId="2B1D0A0E">
      <w:pPr>
        <w:pStyle w:val="31"/>
        <w:rPr>
          <w:rFonts w:eastAsiaTheme="minorEastAsia"/>
          <w:lang w:eastAsia="zh-CN"/>
        </w:rPr>
      </w:pPr>
      <w:r>
        <w:rPr>
          <w:rFonts w:hint="eastAsia" w:eastAsiaTheme="minorEastAsia"/>
          <w:lang w:eastAsia="zh-CN"/>
        </w:rPr>
        <w:t>S</w:t>
      </w:r>
      <w:r>
        <w:rPr>
          <w:rFonts w:eastAsiaTheme="minorEastAsia"/>
          <w:lang w:eastAsia="zh-CN"/>
        </w:rPr>
        <w:t>imilar comment as above</w:t>
      </w:r>
    </w:p>
  </w:comment>
  <w:comment w:id="10" w:author="ZTE" w:date="2023-11-27T17:05:00Z" w:initials="ZTE">
    <w:p w14:paraId="606312F1">
      <w:pPr>
        <w:pStyle w:val="31"/>
      </w:pPr>
      <w:r>
        <w:rPr>
          <w:rFonts w:hint="eastAsia" w:eastAsia="宋体"/>
          <w:lang w:val="en-US" w:eastAsia="zh-CN"/>
        </w:rPr>
        <w:t>Let</w:t>
      </w:r>
      <w:r>
        <w:rPr>
          <w:rFonts w:eastAsia="宋体"/>
          <w:lang w:val="en-US" w:eastAsia="zh-CN"/>
        </w:rPr>
        <w:t>’</w:t>
      </w:r>
      <w:r>
        <w:rPr>
          <w:rFonts w:hint="eastAsia" w:eastAsia="宋体"/>
          <w:lang w:val="en-US" w:eastAsia="zh-CN"/>
        </w:rPr>
        <w:t>s double check more companies view. Seems at least Xiaomi and Apple are fine to distinguish discovery.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4E7A48" w15:done="0"/>
  <w15:commentEx w15:paraId="4E275D7B" w15:done="0" w15:paraIdParent="734E7A48"/>
  <w15:commentEx w15:paraId="5CA921BB" w15:done="0" w15:paraIdParent="734E7A48"/>
  <w15:commentEx w15:paraId="690538A1" w15:done="0" w15:paraIdParent="734E7A48"/>
  <w15:commentEx w15:paraId="1CAF3893" w15:done="0"/>
  <w15:commentEx w15:paraId="057C5936" w15:done="0" w15:paraIdParent="1CAF3893"/>
  <w15:commentEx w15:paraId="357345C9" w15:done="0" w15:paraIdParent="1CAF3893"/>
  <w15:commentEx w15:paraId="6A8014EF" w15:done="0"/>
  <w15:commentEx w15:paraId="6AAA4F70" w15:done="0" w15:paraIdParent="6A8014EF"/>
  <w15:commentEx w15:paraId="2B1D0A0E" w15:done="0"/>
  <w15:commentEx w15:paraId="606312F1" w15:done="0" w15:paraIdParent="2B1D0A0E"/>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Times New Roman"/>
    <w:panose1 w:val="00000000000000000000"/>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Bookman">
    <w:altName w:val="Bookman Old Style"/>
    <w:panose1 w:val="00000000000000000000"/>
    <w:charset w:val="00"/>
    <w:family w:val="roman"/>
    <w:pitch w:val="default"/>
    <w:sig w:usb0="00000000" w:usb1="00000000" w:usb2="00000000" w:usb3="00000000" w:csb0="00000001" w:csb1="00000000"/>
  </w:font>
  <w:font w:name="ZapfDingbats">
    <w:altName w:val="Wingdings"/>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Monotype Sorts">
    <w:altName w:val="Segoe UI Symbol"/>
    <w:panose1 w:val="00000000000000000000"/>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6">
    <w:nsid w:val="70146DC0"/>
    <w:multiLevelType w:val="multilevel"/>
    <w:tmpl w:val="70146DC0"/>
    <w:lvl w:ilvl="0" w:tentative="0">
      <w:start w:val="1"/>
      <w:numFmt w:val="bullet"/>
      <w:pStyle w:val="370"/>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oyuan Zhang">
    <w15:presenceInfo w15:providerId="None" w15:userId="Boyuan Zhang"/>
  </w15:person>
  <w15:person w15:author="ZTE">
    <w15:presenceInfo w15:providerId="None" w15:userId="ZTE"/>
  </w15:person>
  <w15:person w15:author="Qualcomm (Qing)">
    <w15:presenceInfo w15:providerId="None" w15:userId="Qualcomm (Qing)"/>
  </w15:person>
  <w15:person w15:author="vivo(Jing)">
    <w15:presenceInfo w15:providerId="None" w15:userId="vivo(Jing)"/>
  </w15:person>
  <w15:person w15:author="Xiaomi_Li Zhao">
    <w15:presenceInfo w15:providerId="None" w15:userId="Xiaomi_Li Zhao"/>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qwUArWqenywAAAA="/>
  </w:docVars>
  <w:rsids>
    <w:rsidRoot w:val="00172A27"/>
    <w:rsid w:val="00001A91"/>
    <w:rsid w:val="00001D62"/>
    <w:rsid w:val="00004890"/>
    <w:rsid w:val="000051EB"/>
    <w:rsid w:val="00006B80"/>
    <w:rsid w:val="0001032F"/>
    <w:rsid w:val="00010742"/>
    <w:rsid w:val="000115C9"/>
    <w:rsid w:val="0001176B"/>
    <w:rsid w:val="00012B7A"/>
    <w:rsid w:val="000136DF"/>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1E5"/>
    <w:rsid w:val="0006755F"/>
    <w:rsid w:val="00071115"/>
    <w:rsid w:val="00071264"/>
    <w:rsid w:val="0007185F"/>
    <w:rsid w:val="0007253B"/>
    <w:rsid w:val="000741FB"/>
    <w:rsid w:val="0007503C"/>
    <w:rsid w:val="00077B3F"/>
    <w:rsid w:val="000826A1"/>
    <w:rsid w:val="00084E16"/>
    <w:rsid w:val="00085598"/>
    <w:rsid w:val="00087B12"/>
    <w:rsid w:val="00091FF0"/>
    <w:rsid w:val="000923FF"/>
    <w:rsid w:val="0009363A"/>
    <w:rsid w:val="000947B6"/>
    <w:rsid w:val="000951A3"/>
    <w:rsid w:val="00095899"/>
    <w:rsid w:val="000969CF"/>
    <w:rsid w:val="00096B92"/>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87"/>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734"/>
    <w:rsid w:val="000F286C"/>
    <w:rsid w:val="000F2D2B"/>
    <w:rsid w:val="000F2E95"/>
    <w:rsid w:val="000F631F"/>
    <w:rsid w:val="00101739"/>
    <w:rsid w:val="00101D21"/>
    <w:rsid w:val="0010316F"/>
    <w:rsid w:val="00104596"/>
    <w:rsid w:val="00104DDF"/>
    <w:rsid w:val="0010527B"/>
    <w:rsid w:val="00105934"/>
    <w:rsid w:val="00105E76"/>
    <w:rsid w:val="00107586"/>
    <w:rsid w:val="001075C2"/>
    <w:rsid w:val="001078EA"/>
    <w:rsid w:val="001079E7"/>
    <w:rsid w:val="00107DF3"/>
    <w:rsid w:val="00110757"/>
    <w:rsid w:val="00111B1A"/>
    <w:rsid w:val="00111E80"/>
    <w:rsid w:val="00112984"/>
    <w:rsid w:val="00112B4C"/>
    <w:rsid w:val="00113B34"/>
    <w:rsid w:val="00114482"/>
    <w:rsid w:val="00114E24"/>
    <w:rsid w:val="00115918"/>
    <w:rsid w:val="00115C05"/>
    <w:rsid w:val="00116022"/>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298"/>
    <w:rsid w:val="001378E1"/>
    <w:rsid w:val="001400B0"/>
    <w:rsid w:val="001401D1"/>
    <w:rsid w:val="00142532"/>
    <w:rsid w:val="001428D4"/>
    <w:rsid w:val="00142AB6"/>
    <w:rsid w:val="0014419F"/>
    <w:rsid w:val="00144FEE"/>
    <w:rsid w:val="001459B4"/>
    <w:rsid w:val="00145CCC"/>
    <w:rsid w:val="00145D43"/>
    <w:rsid w:val="0015073E"/>
    <w:rsid w:val="001518FB"/>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98E"/>
    <w:rsid w:val="00176FB2"/>
    <w:rsid w:val="001777E8"/>
    <w:rsid w:val="00183044"/>
    <w:rsid w:val="001879BF"/>
    <w:rsid w:val="001910E3"/>
    <w:rsid w:val="00192C46"/>
    <w:rsid w:val="00193371"/>
    <w:rsid w:val="001945FD"/>
    <w:rsid w:val="001957AF"/>
    <w:rsid w:val="00196A4A"/>
    <w:rsid w:val="001971C7"/>
    <w:rsid w:val="001A081B"/>
    <w:rsid w:val="001A0F2F"/>
    <w:rsid w:val="001A1239"/>
    <w:rsid w:val="001A2C5C"/>
    <w:rsid w:val="001A4E27"/>
    <w:rsid w:val="001A4F1F"/>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D126B"/>
    <w:rsid w:val="001D319E"/>
    <w:rsid w:val="001D3306"/>
    <w:rsid w:val="001D50CB"/>
    <w:rsid w:val="001D7973"/>
    <w:rsid w:val="001E13F0"/>
    <w:rsid w:val="001E367E"/>
    <w:rsid w:val="001E3C71"/>
    <w:rsid w:val="001E41F3"/>
    <w:rsid w:val="001E4F1A"/>
    <w:rsid w:val="001F12A2"/>
    <w:rsid w:val="001F1572"/>
    <w:rsid w:val="001F51C4"/>
    <w:rsid w:val="001F5502"/>
    <w:rsid w:val="001F5767"/>
    <w:rsid w:val="001F5C73"/>
    <w:rsid w:val="001F5E24"/>
    <w:rsid w:val="001F5E99"/>
    <w:rsid w:val="001F69EA"/>
    <w:rsid w:val="001F6C49"/>
    <w:rsid w:val="001F6F0D"/>
    <w:rsid w:val="001F7088"/>
    <w:rsid w:val="001F7255"/>
    <w:rsid w:val="001F7ADB"/>
    <w:rsid w:val="001F7BC1"/>
    <w:rsid w:val="002015CE"/>
    <w:rsid w:val="00201932"/>
    <w:rsid w:val="0020403E"/>
    <w:rsid w:val="002048A1"/>
    <w:rsid w:val="00204C6A"/>
    <w:rsid w:val="0020516F"/>
    <w:rsid w:val="0020520C"/>
    <w:rsid w:val="002059AA"/>
    <w:rsid w:val="002067A6"/>
    <w:rsid w:val="00211FBF"/>
    <w:rsid w:val="0021294C"/>
    <w:rsid w:val="00216B1F"/>
    <w:rsid w:val="002173EB"/>
    <w:rsid w:val="00220F26"/>
    <w:rsid w:val="00221F42"/>
    <w:rsid w:val="00223F27"/>
    <w:rsid w:val="00224096"/>
    <w:rsid w:val="00224B00"/>
    <w:rsid w:val="00224DBF"/>
    <w:rsid w:val="00225E94"/>
    <w:rsid w:val="002262F8"/>
    <w:rsid w:val="002328C2"/>
    <w:rsid w:val="0023295F"/>
    <w:rsid w:val="00232CCC"/>
    <w:rsid w:val="002360EA"/>
    <w:rsid w:val="00236ED4"/>
    <w:rsid w:val="00242DA2"/>
    <w:rsid w:val="00243A5B"/>
    <w:rsid w:val="002504AF"/>
    <w:rsid w:val="00252FF8"/>
    <w:rsid w:val="0025348D"/>
    <w:rsid w:val="00254381"/>
    <w:rsid w:val="00254614"/>
    <w:rsid w:val="00257C9D"/>
    <w:rsid w:val="0026004D"/>
    <w:rsid w:val="00261E81"/>
    <w:rsid w:val="002621FC"/>
    <w:rsid w:val="0026395C"/>
    <w:rsid w:val="00263EEE"/>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1A0"/>
    <w:rsid w:val="0028370B"/>
    <w:rsid w:val="00283FF7"/>
    <w:rsid w:val="002860C4"/>
    <w:rsid w:val="0028658D"/>
    <w:rsid w:val="002872DA"/>
    <w:rsid w:val="00290384"/>
    <w:rsid w:val="002907CA"/>
    <w:rsid w:val="002908A0"/>
    <w:rsid w:val="0029110A"/>
    <w:rsid w:val="00292759"/>
    <w:rsid w:val="00293C8C"/>
    <w:rsid w:val="0029407A"/>
    <w:rsid w:val="002942F5"/>
    <w:rsid w:val="002958D2"/>
    <w:rsid w:val="002959A3"/>
    <w:rsid w:val="00295D56"/>
    <w:rsid w:val="00295D80"/>
    <w:rsid w:val="00296902"/>
    <w:rsid w:val="00297952"/>
    <w:rsid w:val="00297A6A"/>
    <w:rsid w:val="00297E01"/>
    <w:rsid w:val="002A01CC"/>
    <w:rsid w:val="002A0CD4"/>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187"/>
    <w:rsid w:val="002C3908"/>
    <w:rsid w:val="002C3EC3"/>
    <w:rsid w:val="002C5E98"/>
    <w:rsid w:val="002C658B"/>
    <w:rsid w:val="002D0454"/>
    <w:rsid w:val="002D15DC"/>
    <w:rsid w:val="002D15EB"/>
    <w:rsid w:val="002D25B1"/>
    <w:rsid w:val="002D4599"/>
    <w:rsid w:val="002D4D53"/>
    <w:rsid w:val="002D6044"/>
    <w:rsid w:val="002D68C6"/>
    <w:rsid w:val="002D6CEC"/>
    <w:rsid w:val="002D74E0"/>
    <w:rsid w:val="002D7E2A"/>
    <w:rsid w:val="002E0193"/>
    <w:rsid w:val="002E2CA0"/>
    <w:rsid w:val="002E2E5E"/>
    <w:rsid w:val="002E2F18"/>
    <w:rsid w:val="002E32A9"/>
    <w:rsid w:val="002E3D24"/>
    <w:rsid w:val="002E4F57"/>
    <w:rsid w:val="002E6169"/>
    <w:rsid w:val="002E7098"/>
    <w:rsid w:val="002E769D"/>
    <w:rsid w:val="002E785D"/>
    <w:rsid w:val="002F03BD"/>
    <w:rsid w:val="002F0990"/>
    <w:rsid w:val="002F1246"/>
    <w:rsid w:val="002F1470"/>
    <w:rsid w:val="002F1ABE"/>
    <w:rsid w:val="002F1EBE"/>
    <w:rsid w:val="002F262F"/>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DB0"/>
    <w:rsid w:val="003314F8"/>
    <w:rsid w:val="00332235"/>
    <w:rsid w:val="003324D3"/>
    <w:rsid w:val="00333E81"/>
    <w:rsid w:val="003344C4"/>
    <w:rsid w:val="003363A0"/>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236D"/>
    <w:rsid w:val="00384359"/>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961DC"/>
    <w:rsid w:val="003972CC"/>
    <w:rsid w:val="003A0739"/>
    <w:rsid w:val="003A091A"/>
    <w:rsid w:val="003A0A2D"/>
    <w:rsid w:val="003A24C5"/>
    <w:rsid w:val="003A4315"/>
    <w:rsid w:val="003A4461"/>
    <w:rsid w:val="003A4ED7"/>
    <w:rsid w:val="003A4F3C"/>
    <w:rsid w:val="003A58DD"/>
    <w:rsid w:val="003A6D72"/>
    <w:rsid w:val="003B1F40"/>
    <w:rsid w:val="003B3030"/>
    <w:rsid w:val="003B425C"/>
    <w:rsid w:val="003B5651"/>
    <w:rsid w:val="003B596D"/>
    <w:rsid w:val="003B5CA9"/>
    <w:rsid w:val="003B5CC3"/>
    <w:rsid w:val="003B5E6E"/>
    <w:rsid w:val="003B6496"/>
    <w:rsid w:val="003B665B"/>
    <w:rsid w:val="003B6895"/>
    <w:rsid w:val="003C0219"/>
    <w:rsid w:val="003C04BB"/>
    <w:rsid w:val="003C06E4"/>
    <w:rsid w:val="003C1899"/>
    <w:rsid w:val="003C2757"/>
    <w:rsid w:val="003C28B1"/>
    <w:rsid w:val="003C3969"/>
    <w:rsid w:val="003C4CBE"/>
    <w:rsid w:val="003C4FB3"/>
    <w:rsid w:val="003C558F"/>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5A4E"/>
    <w:rsid w:val="003E6F83"/>
    <w:rsid w:val="003E7CBB"/>
    <w:rsid w:val="003F0BAC"/>
    <w:rsid w:val="003F2C13"/>
    <w:rsid w:val="003F34B0"/>
    <w:rsid w:val="003F5E41"/>
    <w:rsid w:val="003F60A7"/>
    <w:rsid w:val="003F70AC"/>
    <w:rsid w:val="00400D60"/>
    <w:rsid w:val="004015BC"/>
    <w:rsid w:val="00401BE1"/>
    <w:rsid w:val="004042F8"/>
    <w:rsid w:val="004050AC"/>
    <w:rsid w:val="00406948"/>
    <w:rsid w:val="0040769A"/>
    <w:rsid w:val="00407816"/>
    <w:rsid w:val="00411925"/>
    <w:rsid w:val="00413229"/>
    <w:rsid w:val="00413ACA"/>
    <w:rsid w:val="00414FA3"/>
    <w:rsid w:val="004153E8"/>
    <w:rsid w:val="004155A0"/>
    <w:rsid w:val="0042036E"/>
    <w:rsid w:val="0042092E"/>
    <w:rsid w:val="00420A27"/>
    <w:rsid w:val="00420B2C"/>
    <w:rsid w:val="00420CD4"/>
    <w:rsid w:val="00423886"/>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02CD"/>
    <w:rsid w:val="004617AE"/>
    <w:rsid w:val="0046180A"/>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FB2"/>
    <w:rsid w:val="0049713E"/>
    <w:rsid w:val="00497E16"/>
    <w:rsid w:val="004A2D1E"/>
    <w:rsid w:val="004A327C"/>
    <w:rsid w:val="004A45E1"/>
    <w:rsid w:val="004A507B"/>
    <w:rsid w:val="004A509D"/>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45DF"/>
    <w:rsid w:val="004C6392"/>
    <w:rsid w:val="004C6D5D"/>
    <w:rsid w:val="004C78E1"/>
    <w:rsid w:val="004D0B08"/>
    <w:rsid w:val="004D1A12"/>
    <w:rsid w:val="004D3359"/>
    <w:rsid w:val="004D442E"/>
    <w:rsid w:val="004D4E41"/>
    <w:rsid w:val="004D668B"/>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BB4"/>
    <w:rsid w:val="004F4D8C"/>
    <w:rsid w:val="004F507D"/>
    <w:rsid w:val="004F5163"/>
    <w:rsid w:val="004F598B"/>
    <w:rsid w:val="004F67BF"/>
    <w:rsid w:val="00504764"/>
    <w:rsid w:val="00504CB1"/>
    <w:rsid w:val="00504DC3"/>
    <w:rsid w:val="00506198"/>
    <w:rsid w:val="00507801"/>
    <w:rsid w:val="005105A0"/>
    <w:rsid w:val="00512BD3"/>
    <w:rsid w:val="00513B6F"/>
    <w:rsid w:val="00514685"/>
    <w:rsid w:val="00514A0B"/>
    <w:rsid w:val="0051580D"/>
    <w:rsid w:val="00517E58"/>
    <w:rsid w:val="00520782"/>
    <w:rsid w:val="0052171A"/>
    <w:rsid w:val="005218C5"/>
    <w:rsid w:val="00522307"/>
    <w:rsid w:val="005228AC"/>
    <w:rsid w:val="005238C7"/>
    <w:rsid w:val="005252EF"/>
    <w:rsid w:val="00526915"/>
    <w:rsid w:val="00527404"/>
    <w:rsid w:val="00531908"/>
    <w:rsid w:val="00533E20"/>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57811"/>
    <w:rsid w:val="0056182D"/>
    <w:rsid w:val="005623D1"/>
    <w:rsid w:val="0056370E"/>
    <w:rsid w:val="00564F8C"/>
    <w:rsid w:val="005653FD"/>
    <w:rsid w:val="00565533"/>
    <w:rsid w:val="0056610C"/>
    <w:rsid w:val="005664E1"/>
    <w:rsid w:val="005702AD"/>
    <w:rsid w:val="00570611"/>
    <w:rsid w:val="00570695"/>
    <w:rsid w:val="00571636"/>
    <w:rsid w:val="00572F23"/>
    <w:rsid w:val="0057332F"/>
    <w:rsid w:val="00573576"/>
    <w:rsid w:val="005752A5"/>
    <w:rsid w:val="00575395"/>
    <w:rsid w:val="00575927"/>
    <w:rsid w:val="00577642"/>
    <w:rsid w:val="00582A6F"/>
    <w:rsid w:val="00583631"/>
    <w:rsid w:val="00583CE7"/>
    <w:rsid w:val="0058519C"/>
    <w:rsid w:val="005859A5"/>
    <w:rsid w:val="00585A15"/>
    <w:rsid w:val="005864A1"/>
    <w:rsid w:val="00586634"/>
    <w:rsid w:val="005877DB"/>
    <w:rsid w:val="00592D74"/>
    <w:rsid w:val="00594BA4"/>
    <w:rsid w:val="005A24C9"/>
    <w:rsid w:val="005A2602"/>
    <w:rsid w:val="005A3077"/>
    <w:rsid w:val="005A3AC0"/>
    <w:rsid w:val="005A3E48"/>
    <w:rsid w:val="005A54E4"/>
    <w:rsid w:val="005A5A38"/>
    <w:rsid w:val="005A6275"/>
    <w:rsid w:val="005A6753"/>
    <w:rsid w:val="005A6A9B"/>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62B9"/>
    <w:rsid w:val="005D71F3"/>
    <w:rsid w:val="005D728E"/>
    <w:rsid w:val="005D74F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201"/>
    <w:rsid w:val="00612951"/>
    <w:rsid w:val="00612D17"/>
    <w:rsid w:val="00612E39"/>
    <w:rsid w:val="00612FA7"/>
    <w:rsid w:val="00613813"/>
    <w:rsid w:val="00613892"/>
    <w:rsid w:val="00614F2E"/>
    <w:rsid w:val="00621188"/>
    <w:rsid w:val="00621937"/>
    <w:rsid w:val="00622110"/>
    <w:rsid w:val="006223C4"/>
    <w:rsid w:val="00622C5C"/>
    <w:rsid w:val="00623A4C"/>
    <w:rsid w:val="00624675"/>
    <w:rsid w:val="00624DCD"/>
    <w:rsid w:val="006257ED"/>
    <w:rsid w:val="00626028"/>
    <w:rsid w:val="0062616F"/>
    <w:rsid w:val="00626945"/>
    <w:rsid w:val="006304C0"/>
    <w:rsid w:val="0063113C"/>
    <w:rsid w:val="00631168"/>
    <w:rsid w:val="00633087"/>
    <w:rsid w:val="006331A5"/>
    <w:rsid w:val="00633FF7"/>
    <w:rsid w:val="0063449B"/>
    <w:rsid w:val="00634619"/>
    <w:rsid w:val="00634A38"/>
    <w:rsid w:val="00635734"/>
    <w:rsid w:val="00635E0F"/>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615BD"/>
    <w:rsid w:val="00662172"/>
    <w:rsid w:val="00662A54"/>
    <w:rsid w:val="006631B6"/>
    <w:rsid w:val="0066355C"/>
    <w:rsid w:val="00664178"/>
    <w:rsid w:val="00664BD5"/>
    <w:rsid w:val="00665232"/>
    <w:rsid w:val="00666A6E"/>
    <w:rsid w:val="0066776D"/>
    <w:rsid w:val="00670189"/>
    <w:rsid w:val="0067022C"/>
    <w:rsid w:val="006703B1"/>
    <w:rsid w:val="0067164D"/>
    <w:rsid w:val="006724F5"/>
    <w:rsid w:val="00674AD9"/>
    <w:rsid w:val="0067505E"/>
    <w:rsid w:val="00676BC8"/>
    <w:rsid w:val="006774D1"/>
    <w:rsid w:val="00677DF7"/>
    <w:rsid w:val="006805D9"/>
    <w:rsid w:val="006805FC"/>
    <w:rsid w:val="0068103F"/>
    <w:rsid w:val="006816CB"/>
    <w:rsid w:val="0068210F"/>
    <w:rsid w:val="00683D67"/>
    <w:rsid w:val="0068406F"/>
    <w:rsid w:val="0068411E"/>
    <w:rsid w:val="00684CAF"/>
    <w:rsid w:val="006854E2"/>
    <w:rsid w:val="0068740F"/>
    <w:rsid w:val="006874C5"/>
    <w:rsid w:val="006932E2"/>
    <w:rsid w:val="00693724"/>
    <w:rsid w:val="00693FF4"/>
    <w:rsid w:val="006941B9"/>
    <w:rsid w:val="00694C9D"/>
    <w:rsid w:val="00695808"/>
    <w:rsid w:val="006A0AB5"/>
    <w:rsid w:val="006A0AEC"/>
    <w:rsid w:val="006A31C6"/>
    <w:rsid w:val="006A45C6"/>
    <w:rsid w:val="006A56F9"/>
    <w:rsid w:val="006A65D8"/>
    <w:rsid w:val="006A67D1"/>
    <w:rsid w:val="006A6C12"/>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4DAF"/>
    <w:rsid w:val="006D5D1B"/>
    <w:rsid w:val="006D7348"/>
    <w:rsid w:val="006D7D7F"/>
    <w:rsid w:val="006D7EE8"/>
    <w:rsid w:val="006E21FB"/>
    <w:rsid w:val="006E4FE0"/>
    <w:rsid w:val="006E75F9"/>
    <w:rsid w:val="006E7BFE"/>
    <w:rsid w:val="006F024E"/>
    <w:rsid w:val="006F3826"/>
    <w:rsid w:val="006F609E"/>
    <w:rsid w:val="006F65A6"/>
    <w:rsid w:val="006F6C2E"/>
    <w:rsid w:val="006F6CF7"/>
    <w:rsid w:val="006F71C4"/>
    <w:rsid w:val="007023DB"/>
    <w:rsid w:val="00704463"/>
    <w:rsid w:val="007045A8"/>
    <w:rsid w:val="00704ABC"/>
    <w:rsid w:val="00704BA9"/>
    <w:rsid w:val="0070555D"/>
    <w:rsid w:val="007062FA"/>
    <w:rsid w:val="00707864"/>
    <w:rsid w:val="007112B3"/>
    <w:rsid w:val="00711723"/>
    <w:rsid w:val="00712D84"/>
    <w:rsid w:val="007132A8"/>
    <w:rsid w:val="00713A55"/>
    <w:rsid w:val="00714DE5"/>
    <w:rsid w:val="00715D68"/>
    <w:rsid w:val="00716771"/>
    <w:rsid w:val="00720C30"/>
    <w:rsid w:val="00721B5F"/>
    <w:rsid w:val="007223DE"/>
    <w:rsid w:val="0072249B"/>
    <w:rsid w:val="00722A18"/>
    <w:rsid w:val="00723890"/>
    <w:rsid w:val="00723AF1"/>
    <w:rsid w:val="00723CCB"/>
    <w:rsid w:val="00725B6E"/>
    <w:rsid w:val="00726292"/>
    <w:rsid w:val="007278A4"/>
    <w:rsid w:val="00727B78"/>
    <w:rsid w:val="00730860"/>
    <w:rsid w:val="00731409"/>
    <w:rsid w:val="00732883"/>
    <w:rsid w:val="00732F0F"/>
    <w:rsid w:val="007366E4"/>
    <w:rsid w:val="007373C0"/>
    <w:rsid w:val="0074007D"/>
    <w:rsid w:val="00740192"/>
    <w:rsid w:val="007408C1"/>
    <w:rsid w:val="007410EC"/>
    <w:rsid w:val="0074199F"/>
    <w:rsid w:val="0074432C"/>
    <w:rsid w:val="00744A86"/>
    <w:rsid w:val="007456C3"/>
    <w:rsid w:val="0074731D"/>
    <w:rsid w:val="00751AC1"/>
    <w:rsid w:val="00753BDF"/>
    <w:rsid w:val="00754A0D"/>
    <w:rsid w:val="007562C8"/>
    <w:rsid w:val="007572D5"/>
    <w:rsid w:val="00761083"/>
    <w:rsid w:val="007620CD"/>
    <w:rsid w:val="007623BE"/>
    <w:rsid w:val="00765CBA"/>
    <w:rsid w:val="00766299"/>
    <w:rsid w:val="00770B93"/>
    <w:rsid w:val="00771279"/>
    <w:rsid w:val="00771AD5"/>
    <w:rsid w:val="00772B1F"/>
    <w:rsid w:val="00773EB2"/>
    <w:rsid w:val="007748FD"/>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C65"/>
    <w:rsid w:val="007B512A"/>
    <w:rsid w:val="007B58C3"/>
    <w:rsid w:val="007B65B8"/>
    <w:rsid w:val="007C0019"/>
    <w:rsid w:val="007C2097"/>
    <w:rsid w:val="007C2BD9"/>
    <w:rsid w:val="007C36C9"/>
    <w:rsid w:val="007C3EE6"/>
    <w:rsid w:val="007C40E7"/>
    <w:rsid w:val="007C429A"/>
    <w:rsid w:val="007C6759"/>
    <w:rsid w:val="007D0167"/>
    <w:rsid w:val="007D2226"/>
    <w:rsid w:val="007D2E41"/>
    <w:rsid w:val="007D3463"/>
    <w:rsid w:val="007D3746"/>
    <w:rsid w:val="007D39ED"/>
    <w:rsid w:val="007D3A0F"/>
    <w:rsid w:val="007D502F"/>
    <w:rsid w:val="007D5AA1"/>
    <w:rsid w:val="007D5D25"/>
    <w:rsid w:val="007D68EE"/>
    <w:rsid w:val="007D6A04"/>
    <w:rsid w:val="007D6A07"/>
    <w:rsid w:val="007E11A4"/>
    <w:rsid w:val="007E2938"/>
    <w:rsid w:val="007E2DDD"/>
    <w:rsid w:val="007E4CDA"/>
    <w:rsid w:val="007E50B1"/>
    <w:rsid w:val="007E6659"/>
    <w:rsid w:val="007E7C2F"/>
    <w:rsid w:val="007E7E37"/>
    <w:rsid w:val="007F1F17"/>
    <w:rsid w:val="007F29E1"/>
    <w:rsid w:val="007F553E"/>
    <w:rsid w:val="007F5E18"/>
    <w:rsid w:val="007F732A"/>
    <w:rsid w:val="007F760F"/>
    <w:rsid w:val="00801904"/>
    <w:rsid w:val="00803A10"/>
    <w:rsid w:val="008051CB"/>
    <w:rsid w:val="00807034"/>
    <w:rsid w:val="00807ED4"/>
    <w:rsid w:val="00812413"/>
    <w:rsid w:val="008137A2"/>
    <w:rsid w:val="00814136"/>
    <w:rsid w:val="00815747"/>
    <w:rsid w:val="00815BF4"/>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19C7"/>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D4B"/>
    <w:rsid w:val="00870EE7"/>
    <w:rsid w:val="00871AA1"/>
    <w:rsid w:val="00872F45"/>
    <w:rsid w:val="00873B8A"/>
    <w:rsid w:val="008756EC"/>
    <w:rsid w:val="00875827"/>
    <w:rsid w:val="00875C54"/>
    <w:rsid w:val="0088035B"/>
    <w:rsid w:val="008804E8"/>
    <w:rsid w:val="00880ACC"/>
    <w:rsid w:val="00881AF1"/>
    <w:rsid w:val="00881D0F"/>
    <w:rsid w:val="0088483D"/>
    <w:rsid w:val="00884FEE"/>
    <w:rsid w:val="00886CB3"/>
    <w:rsid w:val="00887DF5"/>
    <w:rsid w:val="0089082C"/>
    <w:rsid w:val="00891920"/>
    <w:rsid w:val="008921DF"/>
    <w:rsid w:val="0089316B"/>
    <w:rsid w:val="0089397B"/>
    <w:rsid w:val="008941A7"/>
    <w:rsid w:val="00895361"/>
    <w:rsid w:val="00896B20"/>
    <w:rsid w:val="00897C66"/>
    <w:rsid w:val="008A1A2C"/>
    <w:rsid w:val="008A2CD9"/>
    <w:rsid w:val="008A360E"/>
    <w:rsid w:val="008A5CDA"/>
    <w:rsid w:val="008A6219"/>
    <w:rsid w:val="008A7C36"/>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F32"/>
    <w:rsid w:val="008D5086"/>
    <w:rsid w:val="008D6388"/>
    <w:rsid w:val="008D73FA"/>
    <w:rsid w:val="008E0019"/>
    <w:rsid w:val="008E106A"/>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41B"/>
    <w:rsid w:val="009128B3"/>
    <w:rsid w:val="00912E68"/>
    <w:rsid w:val="0091435E"/>
    <w:rsid w:val="00915C39"/>
    <w:rsid w:val="00916705"/>
    <w:rsid w:val="009170C9"/>
    <w:rsid w:val="009209A0"/>
    <w:rsid w:val="00920AB2"/>
    <w:rsid w:val="00921C79"/>
    <w:rsid w:val="00922F67"/>
    <w:rsid w:val="0092330E"/>
    <w:rsid w:val="00923DA7"/>
    <w:rsid w:val="00924D59"/>
    <w:rsid w:val="009252B7"/>
    <w:rsid w:val="00925D4A"/>
    <w:rsid w:val="00926DF3"/>
    <w:rsid w:val="009279CB"/>
    <w:rsid w:val="009316CC"/>
    <w:rsid w:val="0093187D"/>
    <w:rsid w:val="00931ADC"/>
    <w:rsid w:val="00932262"/>
    <w:rsid w:val="00932C3C"/>
    <w:rsid w:val="00935EDB"/>
    <w:rsid w:val="0093783D"/>
    <w:rsid w:val="009408D0"/>
    <w:rsid w:val="009412A6"/>
    <w:rsid w:val="00942151"/>
    <w:rsid w:val="00943155"/>
    <w:rsid w:val="00943FC3"/>
    <w:rsid w:val="009444A3"/>
    <w:rsid w:val="009453DE"/>
    <w:rsid w:val="00946121"/>
    <w:rsid w:val="00947609"/>
    <w:rsid w:val="00947D93"/>
    <w:rsid w:val="00950309"/>
    <w:rsid w:val="00950403"/>
    <w:rsid w:val="009505D9"/>
    <w:rsid w:val="00952A15"/>
    <w:rsid w:val="0095366C"/>
    <w:rsid w:val="00954B65"/>
    <w:rsid w:val="00954FEB"/>
    <w:rsid w:val="00955118"/>
    <w:rsid w:val="009564BB"/>
    <w:rsid w:val="00957A17"/>
    <w:rsid w:val="00961033"/>
    <w:rsid w:val="00964373"/>
    <w:rsid w:val="00964B73"/>
    <w:rsid w:val="00964C78"/>
    <w:rsid w:val="0096513B"/>
    <w:rsid w:val="00966A6A"/>
    <w:rsid w:val="00970416"/>
    <w:rsid w:val="00971FA5"/>
    <w:rsid w:val="0097261E"/>
    <w:rsid w:val="00972C66"/>
    <w:rsid w:val="0097334E"/>
    <w:rsid w:val="00973902"/>
    <w:rsid w:val="0097403A"/>
    <w:rsid w:val="00974A7B"/>
    <w:rsid w:val="009761E5"/>
    <w:rsid w:val="009771D7"/>
    <w:rsid w:val="009777D9"/>
    <w:rsid w:val="00981992"/>
    <w:rsid w:val="0098296C"/>
    <w:rsid w:val="00983BEE"/>
    <w:rsid w:val="0098562A"/>
    <w:rsid w:val="00990376"/>
    <w:rsid w:val="00991550"/>
    <w:rsid w:val="0099192A"/>
    <w:rsid w:val="00991B88"/>
    <w:rsid w:val="00991D51"/>
    <w:rsid w:val="00993A95"/>
    <w:rsid w:val="00995C26"/>
    <w:rsid w:val="00995F9B"/>
    <w:rsid w:val="00996A34"/>
    <w:rsid w:val="00997826"/>
    <w:rsid w:val="009A0313"/>
    <w:rsid w:val="009A0E3B"/>
    <w:rsid w:val="009A34F9"/>
    <w:rsid w:val="009A356C"/>
    <w:rsid w:val="009A3F59"/>
    <w:rsid w:val="009A4172"/>
    <w:rsid w:val="009A579D"/>
    <w:rsid w:val="009A6347"/>
    <w:rsid w:val="009A76EE"/>
    <w:rsid w:val="009B0193"/>
    <w:rsid w:val="009B0A03"/>
    <w:rsid w:val="009B2258"/>
    <w:rsid w:val="009B29C3"/>
    <w:rsid w:val="009B3CD8"/>
    <w:rsid w:val="009B5CD6"/>
    <w:rsid w:val="009B7E69"/>
    <w:rsid w:val="009C0751"/>
    <w:rsid w:val="009C2083"/>
    <w:rsid w:val="009C21F8"/>
    <w:rsid w:val="009C2F4F"/>
    <w:rsid w:val="009C599E"/>
    <w:rsid w:val="009C5D9D"/>
    <w:rsid w:val="009C643E"/>
    <w:rsid w:val="009C73D2"/>
    <w:rsid w:val="009C7620"/>
    <w:rsid w:val="009D188E"/>
    <w:rsid w:val="009D19E1"/>
    <w:rsid w:val="009D2118"/>
    <w:rsid w:val="009D630A"/>
    <w:rsid w:val="009E0AAE"/>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43F"/>
    <w:rsid w:val="00A16E68"/>
    <w:rsid w:val="00A16E70"/>
    <w:rsid w:val="00A17FA8"/>
    <w:rsid w:val="00A23EEF"/>
    <w:rsid w:val="00A246B6"/>
    <w:rsid w:val="00A24E53"/>
    <w:rsid w:val="00A25047"/>
    <w:rsid w:val="00A25649"/>
    <w:rsid w:val="00A26FC4"/>
    <w:rsid w:val="00A30553"/>
    <w:rsid w:val="00A30F1E"/>
    <w:rsid w:val="00A317A4"/>
    <w:rsid w:val="00A33CB2"/>
    <w:rsid w:val="00A34447"/>
    <w:rsid w:val="00A36200"/>
    <w:rsid w:val="00A36C31"/>
    <w:rsid w:val="00A406E1"/>
    <w:rsid w:val="00A44138"/>
    <w:rsid w:val="00A44292"/>
    <w:rsid w:val="00A45599"/>
    <w:rsid w:val="00A455FB"/>
    <w:rsid w:val="00A45AE2"/>
    <w:rsid w:val="00A469AE"/>
    <w:rsid w:val="00A473CE"/>
    <w:rsid w:val="00A47E70"/>
    <w:rsid w:val="00A50886"/>
    <w:rsid w:val="00A50DBC"/>
    <w:rsid w:val="00A52C23"/>
    <w:rsid w:val="00A52CA8"/>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84884"/>
    <w:rsid w:val="00A87963"/>
    <w:rsid w:val="00A91677"/>
    <w:rsid w:val="00A93F9B"/>
    <w:rsid w:val="00A946BD"/>
    <w:rsid w:val="00A94CE5"/>
    <w:rsid w:val="00A962D9"/>
    <w:rsid w:val="00A97051"/>
    <w:rsid w:val="00AA0DA6"/>
    <w:rsid w:val="00AA0E74"/>
    <w:rsid w:val="00AA1183"/>
    <w:rsid w:val="00AA26FA"/>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530"/>
    <w:rsid w:val="00AE0B27"/>
    <w:rsid w:val="00AE14BE"/>
    <w:rsid w:val="00AE166A"/>
    <w:rsid w:val="00AE2300"/>
    <w:rsid w:val="00AE234E"/>
    <w:rsid w:val="00AE2ED3"/>
    <w:rsid w:val="00AE2FC7"/>
    <w:rsid w:val="00AE2FE1"/>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E6E"/>
    <w:rsid w:val="00B23895"/>
    <w:rsid w:val="00B2521F"/>
    <w:rsid w:val="00B258BB"/>
    <w:rsid w:val="00B2675C"/>
    <w:rsid w:val="00B267ED"/>
    <w:rsid w:val="00B269C3"/>
    <w:rsid w:val="00B27D66"/>
    <w:rsid w:val="00B27D6B"/>
    <w:rsid w:val="00B30418"/>
    <w:rsid w:val="00B3440A"/>
    <w:rsid w:val="00B34AFF"/>
    <w:rsid w:val="00B373F0"/>
    <w:rsid w:val="00B37504"/>
    <w:rsid w:val="00B40628"/>
    <w:rsid w:val="00B41B10"/>
    <w:rsid w:val="00B4273C"/>
    <w:rsid w:val="00B42F63"/>
    <w:rsid w:val="00B43497"/>
    <w:rsid w:val="00B43814"/>
    <w:rsid w:val="00B43D2E"/>
    <w:rsid w:val="00B44451"/>
    <w:rsid w:val="00B44BD7"/>
    <w:rsid w:val="00B45224"/>
    <w:rsid w:val="00B45232"/>
    <w:rsid w:val="00B461F1"/>
    <w:rsid w:val="00B466AE"/>
    <w:rsid w:val="00B477D9"/>
    <w:rsid w:val="00B507F7"/>
    <w:rsid w:val="00B50DAC"/>
    <w:rsid w:val="00B51C2D"/>
    <w:rsid w:val="00B522B5"/>
    <w:rsid w:val="00B524DE"/>
    <w:rsid w:val="00B5284F"/>
    <w:rsid w:val="00B5374E"/>
    <w:rsid w:val="00B548CF"/>
    <w:rsid w:val="00B56043"/>
    <w:rsid w:val="00B563BA"/>
    <w:rsid w:val="00B61757"/>
    <w:rsid w:val="00B628AC"/>
    <w:rsid w:val="00B62B12"/>
    <w:rsid w:val="00B633F2"/>
    <w:rsid w:val="00B6369C"/>
    <w:rsid w:val="00B63AC7"/>
    <w:rsid w:val="00B6463F"/>
    <w:rsid w:val="00B64B45"/>
    <w:rsid w:val="00B64E55"/>
    <w:rsid w:val="00B65C9B"/>
    <w:rsid w:val="00B66B72"/>
    <w:rsid w:val="00B67B97"/>
    <w:rsid w:val="00B70088"/>
    <w:rsid w:val="00B70815"/>
    <w:rsid w:val="00B70A3C"/>
    <w:rsid w:val="00B7238C"/>
    <w:rsid w:val="00B743F8"/>
    <w:rsid w:val="00B75552"/>
    <w:rsid w:val="00B83D11"/>
    <w:rsid w:val="00B85886"/>
    <w:rsid w:val="00B860E1"/>
    <w:rsid w:val="00B87C2A"/>
    <w:rsid w:val="00B90709"/>
    <w:rsid w:val="00B907CB"/>
    <w:rsid w:val="00B90A10"/>
    <w:rsid w:val="00B91479"/>
    <w:rsid w:val="00B91D54"/>
    <w:rsid w:val="00B92E36"/>
    <w:rsid w:val="00B933FA"/>
    <w:rsid w:val="00B938D6"/>
    <w:rsid w:val="00B959F9"/>
    <w:rsid w:val="00B9682E"/>
    <w:rsid w:val="00B968C8"/>
    <w:rsid w:val="00B9691A"/>
    <w:rsid w:val="00B96CCE"/>
    <w:rsid w:val="00BA1D20"/>
    <w:rsid w:val="00BA2713"/>
    <w:rsid w:val="00BA3A8E"/>
    <w:rsid w:val="00BA3EC5"/>
    <w:rsid w:val="00BA3ED9"/>
    <w:rsid w:val="00BA59EE"/>
    <w:rsid w:val="00BA64A1"/>
    <w:rsid w:val="00BA684A"/>
    <w:rsid w:val="00BA6D73"/>
    <w:rsid w:val="00BA6DBC"/>
    <w:rsid w:val="00BA79ED"/>
    <w:rsid w:val="00BA7A7F"/>
    <w:rsid w:val="00BB0602"/>
    <w:rsid w:val="00BB0914"/>
    <w:rsid w:val="00BB0F63"/>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143B"/>
    <w:rsid w:val="00BD279D"/>
    <w:rsid w:val="00BD3013"/>
    <w:rsid w:val="00BD370F"/>
    <w:rsid w:val="00BD3B24"/>
    <w:rsid w:val="00BD3FBB"/>
    <w:rsid w:val="00BD4149"/>
    <w:rsid w:val="00BD6775"/>
    <w:rsid w:val="00BD6A55"/>
    <w:rsid w:val="00BD6BB8"/>
    <w:rsid w:val="00BD6C52"/>
    <w:rsid w:val="00BE1D2E"/>
    <w:rsid w:val="00BE269A"/>
    <w:rsid w:val="00BE4394"/>
    <w:rsid w:val="00BE5B60"/>
    <w:rsid w:val="00BE5CEC"/>
    <w:rsid w:val="00BF015C"/>
    <w:rsid w:val="00BF0850"/>
    <w:rsid w:val="00BF16F6"/>
    <w:rsid w:val="00BF187B"/>
    <w:rsid w:val="00BF1B85"/>
    <w:rsid w:val="00BF2765"/>
    <w:rsid w:val="00BF304E"/>
    <w:rsid w:val="00BF5C35"/>
    <w:rsid w:val="00BF6103"/>
    <w:rsid w:val="00BF61E7"/>
    <w:rsid w:val="00BF6E2B"/>
    <w:rsid w:val="00C008F7"/>
    <w:rsid w:val="00C00BC3"/>
    <w:rsid w:val="00C02010"/>
    <w:rsid w:val="00C02102"/>
    <w:rsid w:val="00C02CBD"/>
    <w:rsid w:val="00C0321D"/>
    <w:rsid w:val="00C04406"/>
    <w:rsid w:val="00C0584E"/>
    <w:rsid w:val="00C06DBC"/>
    <w:rsid w:val="00C07AEC"/>
    <w:rsid w:val="00C07ED0"/>
    <w:rsid w:val="00C11180"/>
    <w:rsid w:val="00C11FD8"/>
    <w:rsid w:val="00C120F6"/>
    <w:rsid w:val="00C122DC"/>
    <w:rsid w:val="00C139FF"/>
    <w:rsid w:val="00C13E90"/>
    <w:rsid w:val="00C14E2E"/>
    <w:rsid w:val="00C15377"/>
    <w:rsid w:val="00C15F3D"/>
    <w:rsid w:val="00C166D3"/>
    <w:rsid w:val="00C1675B"/>
    <w:rsid w:val="00C16CE9"/>
    <w:rsid w:val="00C2200F"/>
    <w:rsid w:val="00C24597"/>
    <w:rsid w:val="00C25892"/>
    <w:rsid w:val="00C3177C"/>
    <w:rsid w:val="00C33DB8"/>
    <w:rsid w:val="00C35BA6"/>
    <w:rsid w:val="00C3739C"/>
    <w:rsid w:val="00C44AB2"/>
    <w:rsid w:val="00C45D4E"/>
    <w:rsid w:val="00C471B9"/>
    <w:rsid w:val="00C47228"/>
    <w:rsid w:val="00C500C5"/>
    <w:rsid w:val="00C5049D"/>
    <w:rsid w:val="00C522BD"/>
    <w:rsid w:val="00C55C3C"/>
    <w:rsid w:val="00C55F73"/>
    <w:rsid w:val="00C57E28"/>
    <w:rsid w:val="00C606BE"/>
    <w:rsid w:val="00C62069"/>
    <w:rsid w:val="00C626F0"/>
    <w:rsid w:val="00C634C8"/>
    <w:rsid w:val="00C6354D"/>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697F"/>
    <w:rsid w:val="00CA7890"/>
    <w:rsid w:val="00CB1227"/>
    <w:rsid w:val="00CB158F"/>
    <w:rsid w:val="00CB3284"/>
    <w:rsid w:val="00CB449B"/>
    <w:rsid w:val="00CB4734"/>
    <w:rsid w:val="00CB590C"/>
    <w:rsid w:val="00CB5BF6"/>
    <w:rsid w:val="00CB5CD7"/>
    <w:rsid w:val="00CB7D5E"/>
    <w:rsid w:val="00CC4834"/>
    <w:rsid w:val="00CC4846"/>
    <w:rsid w:val="00CC4AE7"/>
    <w:rsid w:val="00CC4CE8"/>
    <w:rsid w:val="00CC5026"/>
    <w:rsid w:val="00CC57FD"/>
    <w:rsid w:val="00CC5C3D"/>
    <w:rsid w:val="00CC5C63"/>
    <w:rsid w:val="00CC5E44"/>
    <w:rsid w:val="00CC7DBC"/>
    <w:rsid w:val="00CD1D80"/>
    <w:rsid w:val="00CD6C06"/>
    <w:rsid w:val="00CD78CB"/>
    <w:rsid w:val="00CD7D1F"/>
    <w:rsid w:val="00CE029F"/>
    <w:rsid w:val="00CE0A2B"/>
    <w:rsid w:val="00CE5FE0"/>
    <w:rsid w:val="00CE771F"/>
    <w:rsid w:val="00CF277A"/>
    <w:rsid w:val="00CF34BC"/>
    <w:rsid w:val="00CF4872"/>
    <w:rsid w:val="00CF4C4D"/>
    <w:rsid w:val="00CF59FE"/>
    <w:rsid w:val="00CF7A07"/>
    <w:rsid w:val="00CF7BD8"/>
    <w:rsid w:val="00D0392C"/>
    <w:rsid w:val="00D03DC5"/>
    <w:rsid w:val="00D03F9A"/>
    <w:rsid w:val="00D045C4"/>
    <w:rsid w:val="00D048CE"/>
    <w:rsid w:val="00D06E02"/>
    <w:rsid w:val="00D100B2"/>
    <w:rsid w:val="00D125F2"/>
    <w:rsid w:val="00D1377C"/>
    <w:rsid w:val="00D13BDE"/>
    <w:rsid w:val="00D14AC5"/>
    <w:rsid w:val="00D15A9F"/>
    <w:rsid w:val="00D15B5B"/>
    <w:rsid w:val="00D15BE9"/>
    <w:rsid w:val="00D1671C"/>
    <w:rsid w:val="00D178F1"/>
    <w:rsid w:val="00D20DD6"/>
    <w:rsid w:val="00D20FE5"/>
    <w:rsid w:val="00D2208E"/>
    <w:rsid w:val="00D23429"/>
    <w:rsid w:val="00D2527D"/>
    <w:rsid w:val="00D258A7"/>
    <w:rsid w:val="00D26349"/>
    <w:rsid w:val="00D2666E"/>
    <w:rsid w:val="00D27A04"/>
    <w:rsid w:val="00D30DE9"/>
    <w:rsid w:val="00D314A3"/>
    <w:rsid w:val="00D3180C"/>
    <w:rsid w:val="00D32BC5"/>
    <w:rsid w:val="00D3537B"/>
    <w:rsid w:val="00D354F6"/>
    <w:rsid w:val="00D35695"/>
    <w:rsid w:val="00D35AED"/>
    <w:rsid w:val="00D37555"/>
    <w:rsid w:val="00D418D7"/>
    <w:rsid w:val="00D42A42"/>
    <w:rsid w:val="00D435A2"/>
    <w:rsid w:val="00D43AB8"/>
    <w:rsid w:val="00D45E51"/>
    <w:rsid w:val="00D4726C"/>
    <w:rsid w:val="00D47A32"/>
    <w:rsid w:val="00D52888"/>
    <w:rsid w:val="00D52B2C"/>
    <w:rsid w:val="00D532DC"/>
    <w:rsid w:val="00D5361C"/>
    <w:rsid w:val="00D540BF"/>
    <w:rsid w:val="00D54880"/>
    <w:rsid w:val="00D54BE7"/>
    <w:rsid w:val="00D55A52"/>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22FC"/>
    <w:rsid w:val="00D8323B"/>
    <w:rsid w:val="00D8372E"/>
    <w:rsid w:val="00D83CD1"/>
    <w:rsid w:val="00D844C5"/>
    <w:rsid w:val="00D84EF9"/>
    <w:rsid w:val="00D861E2"/>
    <w:rsid w:val="00D86FA6"/>
    <w:rsid w:val="00D901EF"/>
    <w:rsid w:val="00D90BC0"/>
    <w:rsid w:val="00D92AEC"/>
    <w:rsid w:val="00D93980"/>
    <w:rsid w:val="00D956A2"/>
    <w:rsid w:val="00D9614F"/>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0174"/>
    <w:rsid w:val="00DC12B4"/>
    <w:rsid w:val="00DC1C26"/>
    <w:rsid w:val="00DC1F0B"/>
    <w:rsid w:val="00DC278B"/>
    <w:rsid w:val="00DC3D37"/>
    <w:rsid w:val="00DC452B"/>
    <w:rsid w:val="00DC6382"/>
    <w:rsid w:val="00DC764D"/>
    <w:rsid w:val="00DD1BA4"/>
    <w:rsid w:val="00DD26C8"/>
    <w:rsid w:val="00DD338E"/>
    <w:rsid w:val="00DD5319"/>
    <w:rsid w:val="00DD5D46"/>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15B9"/>
    <w:rsid w:val="00DF28BC"/>
    <w:rsid w:val="00DF33A2"/>
    <w:rsid w:val="00DF3A73"/>
    <w:rsid w:val="00DF439D"/>
    <w:rsid w:val="00DF4DAB"/>
    <w:rsid w:val="00E0026E"/>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22FF7"/>
    <w:rsid w:val="00E25588"/>
    <w:rsid w:val="00E307D1"/>
    <w:rsid w:val="00E30B3D"/>
    <w:rsid w:val="00E31308"/>
    <w:rsid w:val="00E35403"/>
    <w:rsid w:val="00E362B2"/>
    <w:rsid w:val="00E4040B"/>
    <w:rsid w:val="00E4164F"/>
    <w:rsid w:val="00E41D68"/>
    <w:rsid w:val="00E41FD1"/>
    <w:rsid w:val="00E4267D"/>
    <w:rsid w:val="00E43CEF"/>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4F3"/>
    <w:rsid w:val="00E65949"/>
    <w:rsid w:val="00E66B28"/>
    <w:rsid w:val="00E67000"/>
    <w:rsid w:val="00E6736F"/>
    <w:rsid w:val="00E679F4"/>
    <w:rsid w:val="00E70E31"/>
    <w:rsid w:val="00E71AA1"/>
    <w:rsid w:val="00E7253C"/>
    <w:rsid w:val="00E73412"/>
    <w:rsid w:val="00E73E07"/>
    <w:rsid w:val="00E744D1"/>
    <w:rsid w:val="00E777DF"/>
    <w:rsid w:val="00E77858"/>
    <w:rsid w:val="00E80C41"/>
    <w:rsid w:val="00E80D36"/>
    <w:rsid w:val="00E8302B"/>
    <w:rsid w:val="00E83F38"/>
    <w:rsid w:val="00E871BE"/>
    <w:rsid w:val="00E87DD3"/>
    <w:rsid w:val="00E90D7E"/>
    <w:rsid w:val="00E91C41"/>
    <w:rsid w:val="00E91D2D"/>
    <w:rsid w:val="00E922C9"/>
    <w:rsid w:val="00E92575"/>
    <w:rsid w:val="00E93003"/>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B6DF7"/>
    <w:rsid w:val="00EC0782"/>
    <w:rsid w:val="00EC23C7"/>
    <w:rsid w:val="00EC32AF"/>
    <w:rsid w:val="00EC34B5"/>
    <w:rsid w:val="00EC4365"/>
    <w:rsid w:val="00EC498D"/>
    <w:rsid w:val="00EC4AEB"/>
    <w:rsid w:val="00EC546A"/>
    <w:rsid w:val="00EC567D"/>
    <w:rsid w:val="00EC68EB"/>
    <w:rsid w:val="00EC6B60"/>
    <w:rsid w:val="00EC720E"/>
    <w:rsid w:val="00EC75EA"/>
    <w:rsid w:val="00ED0165"/>
    <w:rsid w:val="00ED02E6"/>
    <w:rsid w:val="00ED0821"/>
    <w:rsid w:val="00ED1CD1"/>
    <w:rsid w:val="00ED2649"/>
    <w:rsid w:val="00ED4177"/>
    <w:rsid w:val="00ED4DA6"/>
    <w:rsid w:val="00ED5B45"/>
    <w:rsid w:val="00ED5E9A"/>
    <w:rsid w:val="00ED6938"/>
    <w:rsid w:val="00ED7D82"/>
    <w:rsid w:val="00ED7DA2"/>
    <w:rsid w:val="00ED7DB7"/>
    <w:rsid w:val="00EE0D57"/>
    <w:rsid w:val="00EE22DE"/>
    <w:rsid w:val="00EE2F89"/>
    <w:rsid w:val="00EE4A60"/>
    <w:rsid w:val="00EE5848"/>
    <w:rsid w:val="00EE6ADF"/>
    <w:rsid w:val="00EE7D7C"/>
    <w:rsid w:val="00EF041B"/>
    <w:rsid w:val="00EF0821"/>
    <w:rsid w:val="00EF1754"/>
    <w:rsid w:val="00EF2118"/>
    <w:rsid w:val="00EF2B3D"/>
    <w:rsid w:val="00EF3AE8"/>
    <w:rsid w:val="00EF628E"/>
    <w:rsid w:val="00F0057F"/>
    <w:rsid w:val="00F00D06"/>
    <w:rsid w:val="00F022CC"/>
    <w:rsid w:val="00F02372"/>
    <w:rsid w:val="00F027FE"/>
    <w:rsid w:val="00F030B8"/>
    <w:rsid w:val="00F032E9"/>
    <w:rsid w:val="00F03390"/>
    <w:rsid w:val="00F03621"/>
    <w:rsid w:val="00F04213"/>
    <w:rsid w:val="00F04782"/>
    <w:rsid w:val="00F0490E"/>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838"/>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63983"/>
    <w:rsid w:val="00F6516B"/>
    <w:rsid w:val="00F67616"/>
    <w:rsid w:val="00F67AD1"/>
    <w:rsid w:val="00F71C41"/>
    <w:rsid w:val="00F7293D"/>
    <w:rsid w:val="00F733FF"/>
    <w:rsid w:val="00F74DC7"/>
    <w:rsid w:val="00F76717"/>
    <w:rsid w:val="00F77659"/>
    <w:rsid w:val="00F811E3"/>
    <w:rsid w:val="00F81430"/>
    <w:rsid w:val="00F815B1"/>
    <w:rsid w:val="00F81C4F"/>
    <w:rsid w:val="00F81D1D"/>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2E6B"/>
    <w:rsid w:val="00FA45B4"/>
    <w:rsid w:val="00FA65EA"/>
    <w:rsid w:val="00FA78DD"/>
    <w:rsid w:val="00FA7E0E"/>
    <w:rsid w:val="00FB0304"/>
    <w:rsid w:val="00FB0AD9"/>
    <w:rsid w:val="00FB0F92"/>
    <w:rsid w:val="00FB0FA1"/>
    <w:rsid w:val="00FB1263"/>
    <w:rsid w:val="00FB1480"/>
    <w:rsid w:val="00FB1DA4"/>
    <w:rsid w:val="00FB1E51"/>
    <w:rsid w:val="00FB43AF"/>
    <w:rsid w:val="00FB5768"/>
    <w:rsid w:val="00FB57A7"/>
    <w:rsid w:val="00FB6386"/>
    <w:rsid w:val="00FB6613"/>
    <w:rsid w:val="00FB6A08"/>
    <w:rsid w:val="00FB713F"/>
    <w:rsid w:val="00FB7BC1"/>
    <w:rsid w:val="00FC05EB"/>
    <w:rsid w:val="00FC1223"/>
    <w:rsid w:val="00FC3600"/>
    <w:rsid w:val="00FC3EDD"/>
    <w:rsid w:val="00FC599E"/>
    <w:rsid w:val="00FC59C4"/>
    <w:rsid w:val="00FC5D60"/>
    <w:rsid w:val="00FC607E"/>
    <w:rsid w:val="00FC678D"/>
    <w:rsid w:val="00FC6F84"/>
    <w:rsid w:val="00FC7764"/>
    <w:rsid w:val="00FD1887"/>
    <w:rsid w:val="00FD1A62"/>
    <w:rsid w:val="00FD1C46"/>
    <w:rsid w:val="00FD45E5"/>
    <w:rsid w:val="00FD5186"/>
    <w:rsid w:val="00FD5F8D"/>
    <w:rsid w:val="00FD62F3"/>
    <w:rsid w:val="00FE00AF"/>
    <w:rsid w:val="00FE28B6"/>
    <w:rsid w:val="00FE2D22"/>
    <w:rsid w:val="00FE2D7B"/>
    <w:rsid w:val="00FE3DD8"/>
    <w:rsid w:val="00FE4758"/>
    <w:rsid w:val="00FE4FBB"/>
    <w:rsid w:val="00FE543B"/>
    <w:rsid w:val="00FF0BFC"/>
    <w:rsid w:val="00FF2E18"/>
    <w:rsid w:val="00FF3C34"/>
    <w:rsid w:val="00FF4ED6"/>
    <w:rsid w:val="00FF4FD8"/>
    <w:rsid w:val="00FF5BA2"/>
    <w:rsid w:val="01482254"/>
    <w:rsid w:val="01DC5361"/>
    <w:rsid w:val="0323279E"/>
    <w:rsid w:val="0373008F"/>
    <w:rsid w:val="03A03106"/>
    <w:rsid w:val="03E33262"/>
    <w:rsid w:val="040C2C09"/>
    <w:rsid w:val="04E74242"/>
    <w:rsid w:val="04EF7D43"/>
    <w:rsid w:val="05342E3B"/>
    <w:rsid w:val="05C41EA6"/>
    <w:rsid w:val="0633703F"/>
    <w:rsid w:val="066B1F4B"/>
    <w:rsid w:val="06C653AD"/>
    <w:rsid w:val="0708350B"/>
    <w:rsid w:val="07592E91"/>
    <w:rsid w:val="077F3DB8"/>
    <w:rsid w:val="088127F8"/>
    <w:rsid w:val="098E09EE"/>
    <w:rsid w:val="09BC41C0"/>
    <w:rsid w:val="0A8D7FFC"/>
    <w:rsid w:val="0B5E0F63"/>
    <w:rsid w:val="0C277E8D"/>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34E22A2"/>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B8F586E"/>
    <w:rsid w:val="1C731A70"/>
    <w:rsid w:val="1CF80F39"/>
    <w:rsid w:val="1CFD2202"/>
    <w:rsid w:val="1D1A44C6"/>
    <w:rsid w:val="1DE64F2E"/>
    <w:rsid w:val="1E4F226B"/>
    <w:rsid w:val="1E7565E6"/>
    <w:rsid w:val="1E9A02C6"/>
    <w:rsid w:val="1F3E0E37"/>
    <w:rsid w:val="1F52312C"/>
    <w:rsid w:val="1FAE07DD"/>
    <w:rsid w:val="207264B0"/>
    <w:rsid w:val="22025C9B"/>
    <w:rsid w:val="2291440B"/>
    <w:rsid w:val="241B444C"/>
    <w:rsid w:val="248859AA"/>
    <w:rsid w:val="24DA45C2"/>
    <w:rsid w:val="24DD7FA6"/>
    <w:rsid w:val="25385C86"/>
    <w:rsid w:val="256D5C6E"/>
    <w:rsid w:val="257C5240"/>
    <w:rsid w:val="25A82D6E"/>
    <w:rsid w:val="262274BD"/>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1E92E73"/>
    <w:rsid w:val="322515BC"/>
    <w:rsid w:val="333A79FF"/>
    <w:rsid w:val="33F81C5F"/>
    <w:rsid w:val="343C76FE"/>
    <w:rsid w:val="344A3B7F"/>
    <w:rsid w:val="344B6B0D"/>
    <w:rsid w:val="359A3F13"/>
    <w:rsid w:val="3602131C"/>
    <w:rsid w:val="36AB6600"/>
    <w:rsid w:val="36B81E22"/>
    <w:rsid w:val="36DD3F94"/>
    <w:rsid w:val="379063BD"/>
    <w:rsid w:val="37A1280D"/>
    <w:rsid w:val="38E82569"/>
    <w:rsid w:val="3A38148B"/>
    <w:rsid w:val="3AD6212F"/>
    <w:rsid w:val="3B1B13E5"/>
    <w:rsid w:val="3CD93C8B"/>
    <w:rsid w:val="3D0C105E"/>
    <w:rsid w:val="3D120C80"/>
    <w:rsid w:val="3E785CC7"/>
    <w:rsid w:val="3F28436D"/>
    <w:rsid w:val="3F612697"/>
    <w:rsid w:val="40E86056"/>
    <w:rsid w:val="40FE3C74"/>
    <w:rsid w:val="413345D0"/>
    <w:rsid w:val="41376E39"/>
    <w:rsid w:val="42B46940"/>
    <w:rsid w:val="43A9470F"/>
    <w:rsid w:val="43E063A5"/>
    <w:rsid w:val="443C641B"/>
    <w:rsid w:val="446B7A4B"/>
    <w:rsid w:val="44C22414"/>
    <w:rsid w:val="44D12A80"/>
    <w:rsid w:val="45061261"/>
    <w:rsid w:val="45A579AC"/>
    <w:rsid w:val="46DF0AE2"/>
    <w:rsid w:val="470E5930"/>
    <w:rsid w:val="480126ED"/>
    <w:rsid w:val="48F80DFF"/>
    <w:rsid w:val="498D4C82"/>
    <w:rsid w:val="49C83FD6"/>
    <w:rsid w:val="4C8967D8"/>
    <w:rsid w:val="4CF5533F"/>
    <w:rsid w:val="4D82235D"/>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4A76BCC"/>
    <w:rsid w:val="553C6CEE"/>
    <w:rsid w:val="553E4C1C"/>
    <w:rsid w:val="554D505D"/>
    <w:rsid w:val="556B452C"/>
    <w:rsid w:val="55BA0E98"/>
    <w:rsid w:val="55BE55C9"/>
    <w:rsid w:val="55F9785F"/>
    <w:rsid w:val="572C0169"/>
    <w:rsid w:val="57D5589F"/>
    <w:rsid w:val="581D08E0"/>
    <w:rsid w:val="596567B0"/>
    <w:rsid w:val="59F74723"/>
    <w:rsid w:val="5A7C1C2E"/>
    <w:rsid w:val="5B384D69"/>
    <w:rsid w:val="5B6F6C35"/>
    <w:rsid w:val="5C450CC1"/>
    <w:rsid w:val="5C515465"/>
    <w:rsid w:val="5C717B03"/>
    <w:rsid w:val="5E20704D"/>
    <w:rsid w:val="5EAB3065"/>
    <w:rsid w:val="5F6A0B67"/>
    <w:rsid w:val="6109772C"/>
    <w:rsid w:val="617D735A"/>
    <w:rsid w:val="619D02B0"/>
    <w:rsid w:val="62365177"/>
    <w:rsid w:val="626F6689"/>
    <w:rsid w:val="63555ECC"/>
    <w:rsid w:val="639D1C3A"/>
    <w:rsid w:val="63E21665"/>
    <w:rsid w:val="64265E3C"/>
    <w:rsid w:val="65FD33DD"/>
    <w:rsid w:val="65FD6B89"/>
    <w:rsid w:val="66AB1378"/>
    <w:rsid w:val="66BB767F"/>
    <w:rsid w:val="67255CF4"/>
    <w:rsid w:val="686F3640"/>
    <w:rsid w:val="69630841"/>
    <w:rsid w:val="69BF3962"/>
    <w:rsid w:val="6AA15DA6"/>
    <w:rsid w:val="6B4A0261"/>
    <w:rsid w:val="6B604FB4"/>
    <w:rsid w:val="6C310730"/>
    <w:rsid w:val="6C470C87"/>
    <w:rsid w:val="6CF45104"/>
    <w:rsid w:val="6D5E2DCE"/>
    <w:rsid w:val="6E9B5437"/>
    <w:rsid w:val="6EE83FB7"/>
    <w:rsid w:val="709750E6"/>
    <w:rsid w:val="712F0B0A"/>
    <w:rsid w:val="73F701F5"/>
    <w:rsid w:val="746D1AD7"/>
    <w:rsid w:val="74704267"/>
    <w:rsid w:val="747C4A06"/>
    <w:rsid w:val="74E36F48"/>
    <w:rsid w:val="74EB0EBF"/>
    <w:rsid w:val="75987D3A"/>
    <w:rsid w:val="75C94586"/>
    <w:rsid w:val="760B5F37"/>
    <w:rsid w:val="7626021B"/>
    <w:rsid w:val="76C562A8"/>
    <w:rsid w:val="76D64477"/>
    <w:rsid w:val="76D93346"/>
    <w:rsid w:val="76E26770"/>
    <w:rsid w:val="77057BA9"/>
    <w:rsid w:val="77E5384F"/>
    <w:rsid w:val="77F92DB2"/>
    <w:rsid w:val="789E7E17"/>
    <w:rsid w:val="79421615"/>
    <w:rsid w:val="796674E0"/>
    <w:rsid w:val="79BA37F5"/>
    <w:rsid w:val="7B0D3BD1"/>
    <w:rsid w:val="7B100E21"/>
    <w:rsid w:val="7B1779CC"/>
    <w:rsid w:val="7B874BF7"/>
    <w:rsid w:val="7BC92A07"/>
    <w:rsid w:val="7C4B15EF"/>
    <w:rsid w:val="7D2635B3"/>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link w:val="117"/>
    <w:qFormat/>
    <w:uiPriority w:val="0"/>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80"/>
    <w:qFormat/>
    <w:uiPriority w:val="0"/>
    <w:pPr>
      <w:pBdr>
        <w:top w:val="none" w:color="auto" w:sz="0" w:space="0"/>
      </w:pBdr>
      <w:spacing w:before="180"/>
      <w:outlineLvl w:val="1"/>
    </w:pPr>
    <w:rPr>
      <w:sz w:val="32"/>
    </w:rPr>
  </w:style>
  <w:style w:type="paragraph" w:styleId="4">
    <w:name w:val="heading 3"/>
    <w:basedOn w:val="3"/>
    <w:next w:val="1"/>
    <w:link w:val="118"/>
    <w:qFormat/>
    <w:uiPriority w:val="0"/>
    <w:pPr>
      <w:spacing w:before="120"/>
      <w:outlineLvl w:val="2"/>
    </w:pPr>
    <w:rPr>
      <w:sz w:val="28"/>
    </w:rPr>
  </w:style>
  <w:style w:type="paragraph" w:styleId="5">
    <w:name w:val="heading 4"/>
    <w:basedOn w:val="4"/>
    <w:next w:val="1"/>
    <w:link w:val="119"/>
    <w:qFormat/>
    <w:uiPriority w:val="0"/>
    <w:pPr>
      <w:ind w:left="1418" w:hanging="1418"/>
      <w:outlineLvl w:val="3"/>
    </w:pPr>
    <w:rPr>
      <w:sz w:val="24"/>
    </w:rPr>
  </w:style>
  <w:style w:type="paragraph" w:styleId="6">
    <w:name w:val="heading 5"/>
    <w:basedOn w:val="5"/>
    <w:next w:val="1"/>
    <w:link w:val="120"/>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2"/>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2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6"/>
    <w:qFormat/>
    <w:uiPriority w:val="0"/>
    <w:pPr>
      <w:ind w:left="851"/>
    </w:pPr>
  </w:style>
  <w:style w:type="paragraph" w:styleId="14">
    <w:name w:val="List"/>
    <w:basedOn w:val="1"/>
    <w:link w:val="132"/>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5"/>
    <w:qFormat/>
    <w:uiPriority w:val="0"/>
    <w:pPr>
      <w:ind w:left="1135"/>
    </w:pPr>
  </w:style>
  <w:style w:type="paragraph" w:styleId="26">
    <w:name w:val="List Bullet 2"/>
    <w:basedOn w:val="27"/>
    <w:link w:val="134"/>
    <w:qFormat/>
    <w:uiPriority w:val="0"/>
    <w:pPr>
      <w:ind w:left="851"/>
    </w:pPr>
  </w:style>
  <w:style w:type="paragraph" w:styleId="27">
    <w:name w:val="List Bullet"/>
    <w:basedOn w:val="14"/>
    <w:link w:val="133"/>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8"/>
    <w:qFormat/>
    <w:uiPriority w:val="99"/>
    <w:pPr>
      <w:spacing w:before="120" w:after="120"/>
    </w:pPr>
    <w:rPr>
      <w:rFonts w:eastAsia="MS Mincho"/>
      <w:b/>
    </w:rPr>
  </w:style>
  <w:style w:type="paragraph" w:styleId="30">
    <w:name w:val="Document Map"/>
    <w:basedOn w:val="1"/>
    <w:link w:val="130"/>
    <w:qFormat/>
    <w:uiPriority w:val="0"/>
    <w:pPr>
      <w:shd w:val="clear" w:color="auto" w:fill="000080"/>
    </w:pPr>
    <w:rPr>
      <w:rFonts w:ascii="Tahoma" w:hAnsi="Tahoma"/>
    </w:rPr>
  </w:style>
  <w:style w:type="paragraph" w:styleId="31">
    <w:name w:val="annotation text"/>
    <w:basedOn w:val="1"/>
    <w:link w:val="153"/>
    <w:qFormat/>
    <w:uiPriority w:val="99"/>
  </w:style>
  <w:style w:type="paragraph" w:styleId="32">
    <w:name w:val="Body Text 3"/>
    <w:basedOn w:val="1"/>
    <w:link w:val="160"/>
    <w:qFormat/>
    <w:uiPriority w:val="0"/>
    <w:rPr>
      <w:rFonts w:eastAsia="MS Mincho"/>
      <w:b/>
      <w:i/>
    </w:rPr>
  </w:style>
  <w:style w:type="paragraph" w:styleId="33">
    <w:name w:val="Body Text"/>
    <w:basedOn w:val="1"/>
    <w:link w:val="141"/>
    <w:qFormat/>
    <w:uiPriority w:val="0"/>
    <w:pPr>
      <w:widowControl w:val="0"/>
      <w:spacing w:after="120"/>
    </w:pPr>
    <w:rPr>
      <w:rFonts w:eastAsia="MS Mincho"/>
      <w:sz w:val="24"/>
    </w:rPr>
  </w:style>
  <w:style w:type="paragraph" w:styleId="34">
    <w:name w:val="Body Text Indent"/>
    <w:basedOn w:val="1"/>
    <w:link w:val="152"/>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3"/>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0"/>
    <w:qFormat/>
    <w:uiPriority w:val="0"/>
    <w:pPr>
      <w:overflowPunct w:val="0"/>
      <w:autoSpaceDE w:val="0"/>
      <w:autoSpaceDN w:val="0"/>
      <w:adjustRightInd w:val="0"/>
      <w:textAlignment w:val="baseline"/>
    </w:pPr>
  </w:style>
  <w:style w:type="paragraph" w:styleId="41">
    <w:name w:val="Body Text Indent 2"/>
    <w:basedOn w:val="1"/>
    <w:link w:val="158"/>
    <w:qFormat/>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70"/>
    <w:qFormat/>
    <w:uiPriority w:val="0"/>
    <w:rPr>
      <w:rFonts w:ascii="Tahoma" w:hAnsi="Tahoma"/>
      <w:sz w:val="16"/>
      <w:szCs w:val="16"/>
    </w:rPr>
  </w:style>
  <w:style w:type="paragraph" w:styleId="44">
    <w:name w:val="footer"/>
    <w:basedOn w:val="45"/>
    <w:link w:val="124"/>
    <w:qFormat/>
    <w:uiPriority w:val="0"/>
    <w:pPr>
      <w:jc w:val="center"/>
    </w:pPr>
    <w:rPr>
      <w:i/>
    </w:rPr>
  </w:style>
  <w:style w:type="paragraph" w:styleId="45">
    <w:name w:val="header"/>
    <w:basedOn w:val="1"/>
    <w:link w:val="123"/>
    <w:qFormat/>
    <w:uiPriority w:val="0"/>
    <w:pPr>
      <w:widowControl w:val="0"/>
    </w:pPr>
    <w:rPr>
      <w:rFonts w:ascii="Arial" w:hAnsi="Arial"/>
      <w:b/>
      <w:sz w:val="18"/>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1"/>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54"/>
    <w:qFormat/>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qFormat/>
    <w:uiPriority w:val="0"/>
    <w:rPr>
      <w:sz w:val="16"/>
    </w:rPr>
  </w:style>
  <w:style w:type="character" w:styleId="69">
    <w:name w:val="footnote reference"/>
    <w:qFormat/>
    <w:uiPriority w:val="0"/>
    <w:rPr>
      <w:b/>
      <w:position w:val="6"/>
      <w:sz w:val="16"/>
    </w:rPr>
  </w:style>
  <w:style w:type="character" w:customStyle="1" w:styleId="70">
    <w:name w:val="Balloon Text Char"/>
    <w:link w:val="43"/>
    <w:qFormat/>
    <w:uiPriority w:val="0"/>
    <w:rPr>
      <w:rFonts w:ascii="Tahoma" w:hAnsi="Tahoma" w:cs="Tahoma"/>
      <w:sz w:val="16"/>
      <w:szCs w:val="16"/>
      <w:lang w:val="en-GB" w:eastAsia="en-US"/>
    </w:rPr>
  </w:style>
  <w:style w:type="character" w:customStyle="1" w:styleId="71">
    <w:name w:val="ZGSM"/>
    <w:qFormat/>
    <w:uiPriority w:val="0"/>
  </w:style>
  <w:style w:type="character" w:customStyle="1" w:styleId="72">
    <w:name w:val="TAH Car"/>
    <w:link w:val="73"/>
    <w:qFormat/>
    <w:uiPriority w:val="0"/>
    <w:rPr>
      <w:rFonts w:ascii="Arial" w:hAnsi="Arial"/>
      <w:b/>
      <w:sz w:val="18"/>
      <w:lang w:val="en-GB" w:eastAsia="en-US"/>
    </w:rPr>
  </w:style>
  <w:style w:type="paragraph" w:customStyle="1" w:styleId="73">
    <w:name w:val="TAH"/>
    <w:basedOn w:val="74"/>
    <w:link w:val="72"/>
    <w:qFormat/>
    <w:uiPriority w:val="0"/>
    <w:rPr>
      <w:b/>
    </w:rPr>
  </w:style>
  <w:style w:type="paragraph" w:customStyle="1" w:styleId="74">
    <w:name w:val="TAC"/>
    <w:basedOn w:val="75"/>
    <w:link w:val="79"/>
    <w:qFormat/>
    <w:uiPriority w:val="0"/>
    <w:pPr>
      <w:jc w:val="center"/>
    </w:pPr>
    <w:rPr>
      <w:rFonts w:eastAsia="Malgun Gothic"/>
    </w:rPr>
  </w:style>
  <w:style w:type="paragraph" w:customStyle="1" w:styleId="75">
    <w:name w:val="TAL"/>
    <w:basedOn w:val="1"/>
    <w:link w:val="78"/>
    <w:qFormat/>
    <w:uiPriority w:val="0"/>
    <w:pPr>
      <w:keepNext/>
      <w:keepLines/>
      <w:spacing w:after="0"/>
    </w:pPr>
    <w:rPr>
      <w:rFonts w:ascii="Arial" w:hAnsi="Arial" w:eastAsia="CG Times (WN)"/>
      <w:sz w:val="18"/>
    </w:rPr>
  </w:style>
  <w:style w:type="character" w:customStyle="1" w:styleId="76">
    <w:name w:val="TH Char"/>
    <w:link w:val="77"/>
    <w:qFormat/>
    <w:uiPriority w:val="0"/>
    <w:rPr>
      <w:rFonts w:ascii="Arial" w:hAnsi="Arial"/>
      <w:b/>
      <w:lang w:val="en-GB" w:eastAsia="en-US"/>
    </w:rPr>
  </w:style>
  <w:style w:type="paragraph" w:customStyle="1" w:styleId="77">
    <w:name w:val="TH"/>
    <w:basedOn w:val="1"/>
    <w:link w:val="76"/>
    <w:qFormat/>
    <w:uiPriority w:val="0"/>
    <w:pPr>
      <w:keepNext/>
      <w:keepLines/>
      <w:spacing w:before="60"/>
      <w:jc w:val="center"/>
    </w:pPr>
    <w:rPr>
      <w:rFonts w:ascii="Arial" w:hAnsi="Arial"/>
      <w:b/>
    </w:rPr>
  </w:style>
  <w:style w:type="character" w:customStyle="1" w:styleId="78">
    <w:name w:val="TAL Car"/>
    <w:link w:val="75"/>
    <w:unhideWhenUsed/>
    <w:qFormat/>
    <w:uiPriority w:val="0"/>
    <w:rPr>
      <w:rFonts w:hint="default" w:ascii="Arial" w:hAnsi="Arial" w:eastAsia="CG Times (WN)"/>
      <w:sz w:val="18"/>
      <w:lang w:val="en-GB"/>
    </w:rPr>
  </w:style>
  <w:style w:type="character" w:customStyle="1" w:styleId="79">
    <w:name w:val="TAC Char"/>
    <w:link w:val="74"/>
    <w:qFormat/>
    <w:uiPriority w:val="0"/>
    <w:rPr>
      <w:rFonts w:ascii="Arial" w:hAnsi="Arial"/>
      <w:sz w:val="18"/>
      <w:lang w:val="en-GB" w:eastAsia="en-US"/>
    </w:rPr>
  </w:style>
  <w:style w:type="character" w:customStyle="1" w:styleId="80">
    <w:name w:val="Heading 2 Char"/>
    <w:link w:val="3"/>
    <w:qFormat/>
    <w:uiPriority w:val="0"/>
    <w:rPr>
      <w:rFonts w:ascii="Arial" w:hAnsi="Arial"/>
      <w:sz w:val="32"/>
      <w:lang w:val="en-GB" w:eastAsia="en-US"/>
    </w:rPr>
  </w:style>
  <w:style w:type="paragraph" w:customStyle="1" w:styleId="81">
    <w:name w:val="Editor's Note"/>
    <w:basedOn w:val="82"/>
    <w:link w:val="189"/>
    <w:qFormat/>
    <w:uiPriority w:val="0"/>
    <w:rPr>
      <w:color w:val="FF0000"/>
    </w:rPr>
  </w:style>
  <w:style w:type="paragraph" w:customStyle="1" w:styleId="82">
    <w:name w:val="NO"/>
    <w:basedOn w:val="1"/>
    <w:link w:val="125"/>
    <w:qFormat/>
    <w:uiPriority w:val="0"/>
    <w:pPr>
      <w:keepLines/>
      <w:ind w:left="1135" w:hanging="851"/>
    </w:pPr>
  </w:style>
  <w:style w:type="paragraph" w:customStyle="1" w:styleId="83">
    <w:name w:val="TAN"/>
    <w:basedOn w:val="75"/>
    <w:link w:val="112"/>
    <w:qFormat/>
    <w:uiPriority w:val="0"/>
    <w:pPr>
      <w:ind w:left="851" w:hanging="851"/>
    </w:pPr>
  </w:style>
  <w:style w:type="paragraph" w:customStyle="1" w:styleId="84">
    <w:name w:val="ZTD"/>
    <w:basedOn w:val="85"/>
    <w:qFormat/>
    <w:uiPriority w:val="0"/>
    <w:pPr>
      <w:framePr w:hRule="auto" w:y="852"/>
    </w:pPr>
    <w:rPr>
      <w:i w:val="0"/>
      <w:sz w:val="40"/>
    </w:rPr>
  </w:style>
  <w:style w:type="paragraph" w:customStyle="1" w:styleId="85">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86">
    <w:name w:val="B5"/>
    <w:basedOn w:val="50"/>
    <w:link w:val="348"/>
    <w:qFormat/>
    <w:uiPriority w:val="0"/>
  </w:style>
  <w:style w:type="paragraph" w:customStyle="1" w:styleId="87">
    <w:name w:val="B3"/>
    <w:basedOn w:val="12"/>
    <w:link w:val="347"/>
    <w:qFormat/>
    <w:uiPriority w:val="0"/>
  </w:style>
  <w:style w:type="paragraph" w:customStyle="1" w:styleId="88">
    <w:name w:val="ZV"/>
    <w:basedOn w:val="89"/>
    <w:qFormat/>
    <w:uiPriority w:val="0"/>
    <w:pPr>
      <w:framePr w:y="16161"/>
    </w:pPr>
  </w:style>
  <w:style w:type="paragraph" w:customStyle="1" w:styleId="8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90">
    <w:name w:val="TAR"/>
    <w:basedOn w:val="75"/>
    <w:qFormat/>
    <w:uiPriority w:val="0"/>
    <w:pPr>
      <w:jc w:val="right"/>
    </w:pPr>
  </w:style>
  <w:style w:type="paragraph" w:customStyle="1" w:styleId="91">
    <w:name w:val="B2"/>
    <w:basedOn w:val="13"/>
    <w:link w:val="113"/>
    <w:qFormat/>
    <w:uiPriority w:val="0"/>
  </w:style>
  <w:style w:type="paragraph" w:customStyle="1" w:styleId="92">
    <w:name w:val="CR Cover Page"/>
    <w:link w:val="116"/>
    <w:qFormat/>
    <w:uiPriority w:val="0"/>
    <w:pPr>
      <w:spacing w:after="120" w:line="259" w:lineRule="auto"/>
    </w:pPr>
    <w:rPr>
      <w:rFonts w:ascii="Arial" w:hAnsi="Arial" w:eastAsia="Malgun Gothic" w:cs="Times New Roman"/>
      <w:lang w:val="en-GB" w:eastAsia="en-US" w:bidi="ar-SA"/>
    </w:rPr>
  </w:style>
  <w:style w:type="paragraph" w:customStyle="1" w:styleId="93">
    <w:name w:val="NW"/>
    <w:basedOn w:val="82"/>
    <w:qFormat/>
    <w:uiPriority w:val="0"/>
    <w:pPr>
      <w:spacing w:after="0"/>
    </w:pPr>
  </w:style>
  <w:style w:type="paragraph" w:customStyle="1" w:styleId="94">
    <w:name w:val="EX"/>
    <w:basedOn w:val="1"/>
    <w:link w:val="126"/>
    <w:qFormat/>
    <w:uiPriority w:val="0"/>
    <w:pPr>
      <w:keepLines/>
      <w:ind w:left="1702" w:hanging="1418"/>
    </w:pPr>
  </w:style>
  <w:style w:type="paragraph" w:customStyle="1" w:styleId="95">
    <w:name w:val="B1"/>
    <w:basedOn w:val="14"/>
    <w:link w:val="115"/>
    <w:qFormat/>
    <w:uiPriority w:val="0"/>
  </w:style>
  <w:style w:type="paragraph" w:customStyle="1" w:styleId="96">
    <w:name w:val="FP"/>
    <w:basedOn w:val="1"/>
    <w:qFormat/>
    <w:uiPriority w:val="0"/>
    <w:pPr>
      <w:spacing w:after="0"/>
    </w:pPr>
  </w:style>
  <w:style w:type="paragraph" w:customStyle="1" w:styleId="97">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98">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99">
    <w:name w:val="NF"/>
    <w:basedOn w:val="82"/>
    <w:qFormat/>
    <w:uiPriority w:val="0"/>
    <w:pPr>
      <w:keepNext/>
      <w:spacing w:after="0"/>
    </w:pPr>
    <w:rPr>
      <w:rFonts w:ascii="Arial" w:hAnsi="Arial"/>
      <w:sz w:val="18"/>
    </w:rPr>
  </w:style>
  <w:style w:type="paragraph" w:customStyle="1" w:styleId="100">
    <w:name w:val="Guidance"/>
    <w:basedOn w:val="1"/>
    <w:unhideWhenUsed/>
    <w:qFormat/>
    <w:uiPriority w:val="0"/>
    <w:rPr>
      <w:rFonts w:hint="eastAsia" w:eastAsia="Times New Roman"/>
      <w:i/>
      <w:color w:val="0000FF"/>
    </w:rPr>
  </w:style>
  <w:style w:type="paragraph" w:customStyle="1" w:styleId="101">
    <w:name w:val="B4"/>
    <w:basedOn w:val="51"/>
    <w:link w:val="128"/>
    <w:qFormat/>
    <w:uiPriority w:val="0"/>
  </w:style>
  <w:style w:type="paragraph" w:customStyle="1" w:styleId="102">
    <w:name w:val="TT"/>
    <w:basedOn w:val="2"/>
    <w:next w:val="1"/>
    <w:qFormat/>
    <w:uiPriority w:val="0"/>
    <w:pPr>
      <w:outlineLvl w:val="9"/>
    </w:pPr>
  </w:style>
  <w:style w:type="paragraph" w:customStyle="1" w:styleId="103">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104">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105">
    <w:name w:val="EQ"/>
    <w:basedOn w:val="1"/>
    <w:next w:val="1"/>
    <w:link w:val="114"/>
    <w:qFormat/>
    <w:uiPriority w:val="0"/>
    <w:pPr>
      <w:keepLines/>
      <w:tabs>
        <w:tab w:val="center" w:pos="4536"/>
        <w:tab w:val="right" w:pos="9072"/>
      </w:tabs>
    </w:pPr>
    <w:rPr>
      <w:lang w:eastAsia="zh-CN"/>
    </w:rPr>
  </w:style>
  <w:style w:type="paragraph" w:customStyle="1" w:styleId="106">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10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108">
    <w:name w:val="EW"/>
    <w:basedOn w:val="94"/>
    <w:qFormat/>
    <w:uiPriority w:val="0"/>
    <w:pPr>
      <w:spacing w:after="0"/>
    </w:pPr>
  </w:style>
  <w:style w:type="paragraph" w:customStyle="1" w:styleId="109">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110">
    <w:name w:val="TF"/>
    <w:basedOn w:val="77"/>
    <w:link w:val="127"/>
    <w:qFormat/>
    <w:uiPriority w:val="0"/>
    <w:pPr>
      <w:keepNext w:val="0"/>
      <w:spacing w:before="0" w:after="240"/>
    </w:pPr>
  </w:style>
  <w:style w:type="paragraph" w:customStyle="1" w:styleId="111">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character" w:customStyle="1" w:styleId="112">
    <w:name w:val="TAN Char"/>
    <w:link w:val="83"/>
    <w:qFormat/>
    <w:uiPriority w:val="0"/>
    <w:rPr>
      <w:rFonts w:ascii="Arial" w:hAnsi="Arial" w:eastAsia="CG Times (WN)"/>
      <w:sz w:val="18"/>
      <w:lang w:val="en-GB"/>
    </w:rPr>
  </w:style>
  <w:style w:type="character" w:customStyle="1" w:styleId="113">
    <w:name w:val="B2 Char"/>
    <w:link w:val="91"/>
    <w:qFormat/>
    <w:locked/>
    <w:uiPriority w:val="0"/>
    <w:rPr>
      <w:lang w:val="en-GB" w:eastAsia="en-US"/>
    </w:rPr>
  </w:style>
  <w:style w:type="character" w:customStyle="1" w:styleId="114">
    <w:name w:val="EQ Char"/>
    <w:link w:val="105"/>
    <w:qFormat/>
    <w:uiPriority w:val="0"/>
    <w:rPr>
      <w:lang w:val="en-GB" w:eastAsia="zh-CN"/>
    </w:rPr>
  </w:style>
  <w:style w:type="character" w:customStyle="1" w:styleId="115">
    <w:name w:val="B1 Char"/>
    <w:link w:val="95"/>
    <w:qFormat/>
    <w:uiPriority w:val="0"/>
    <w:rPr>
      <w:lang w:val="en-GB" w:eastAsia="en-US"/>
    </w:rPr>
  </w:style>
  <w:style w:type="character" w:customStyle="1" w:styleId="116">
    <w:name w:val="CR Cover Page Char"/>
    <w:link w:val="92"/>
    <w:qFormat/>
    <w:uiPriority w:val="0"/>
    <w:rPr>
      <w:rFonts w:ascii="Arial" w:hAnsi="Arial"/>
      <w:lang w:val="en-GB" w:eastAsia="en-US" w:bidi="ar-SA"/>
    </w:rPr>
  </w:style>
  <w:style w:type="character" w:customStyle="1" w:styleId="117">
    <w:name w:val="Heading 1 Char"/>
    <w:link w:val="2"/>
    <w:qFormat/>
    <w:uiPriority w:val="0"/>
    <w:rPr>
      <w:rFonts w:ascii="Arial" w:hAnsi="Arial"/>
      <w:sz w:val="36"/>
      <w:lang w:val="en-GB" w:eastAsia="en-US" w:bidi="ar-SA"/>
    </w:rPr>
  </w:style>
  <w:style w:type="character" w:customStyle="1" w:styleId="118">
    <w:name w:val="Heading 3 Char"/>
    <w:link w:val="4"/>
    <w:qFormat/>
    <w:locked/>
    <w:uiPriority w:val="0"/>
    <w:rPr>
      <w:rFonts w:ascii="Arial" w:hAnsi="Arial"/>
      <w:sz w:val="28"/>
      <w:lang w:val="en-GB" w:eastAsia="en-US"/>
    </w:rPr>
  </w:style>
  <w:style w:type="character" w:customStyle="1" w:styleId="119">
    <w:name w:val="Heading 4 Char"/>
    <w:link w:val="5"/>
    <w:qFormat/>
    <w:uiPriority w:val="0"/>
    <w:rPr>
      <w:rFonts w:ascii="Arial" w:hAnsi="Arial"/>
      <w:sz w:val="24"/>
      <w:lang w:val="en-GB" w:eastAsia="en-US"/>
    </w:rPr>
  </w:style>
  <w:style w:type="character" w:customStyle="1" w:styleId="120">
    <w:name w:val="Heading 5 Char"/>
    <w:link w:val="6"/>
    <w:qFormat/>
    <w:locked/>
    <w:uiPriority w:val="0"/>
    <w:rPr>
      <w:rFonts w:ascii="Arial" w:hAnsi="Arial"/>
      <w:sz w:val="22"/>
      <w:lang w:val="en-GB" w:eastAsia="en-US"/>
    </w:rPr>
  </w:style>
  <w:style w:type="character" w:customStyle="1" w:styleId="121">
    <w:name w:val="H6 Char"/>
    <w:link w:val="8"/>
    <w:qFormat/>
    <w:uiPriority w:val="0"/>
    <w:rPr>
      <w:rFonts w:ascii="Arial" w:hAnsi="Arial"/>
      <w:lang w:val="en-GB" w:eastAsia="en-US"/>
    </w:rPr>
  </w:style>
  <w:style w:type="character" w:customStyle="1" w:styleId="122">
    <w:name w:val="Heading 8 Char"/>
    <w:link w:val="10"/>
    <w:qFormat/>
    <w:uiPriority w:val="0"/>
    <w:rPr>
      <w:rFonts w:ascii="Arial" w:hAnsi="Arial"/>
      <w:sz w:val="36"/>
      <w:lang w:val="en-GB" w:eastAsia="en-US"/>
    </w:rPr>
  </w:style>
  <w:style w:type="character" w:customStyle="1" w:styleId="123">
    <w:name w:val="Header Char"/>
    <w:link w:val="45"/>
    <w:qFormat/>
    <w:uiPriority w:val="0"/>
    <w:rPr>
      <w:rFonts w:ascii="Arial" w:hAnsi="Arial"/>
      <w:b/>
      <w:sz w:val="18"/>
      <w:lang w:val="en-GB" w:eastAsia="en-US" w:bidi="ar-SA"/>
    </w:rPr>
  </w:style>
  <w:style w:type="character" w:customStyle="1" w:styleId="124">
    <w:name w:val="Footer Char"/>
    <w:link w:val="44"/>
    <w:qFormat/>
    <w:uiPriority w:val="0"/>
    <w:rPr>
      <w:rFonts w:ascii="Arial" w:hAnsi="Arial"/>
      <w:b/>
      <w:i/>
      <w:sz w:val="18"/>
      <w:lang w:val="en-GB" w:eastAsia="en-US"/>
    </w:rPr>
  </w:style>
  <w:style w:type="character" w:customStyle="1" w:styleId="125">
    <w:name w:val="NO Char"/>
    <w:link w:val="82"/>
    <w:qFormat/>
    <w:uiPriority w:val="0"/>
    <w:rPr>
      <w:lang w:val="en-GB" w:eastAsia="en-US"/>
    </w:rPr>
  </w:style>
  <w:style w:type="character" w:customStyle="1" w:styleId="126">
    <w:name w:val="EX Char"/>
    <w:link w:val="94"/>
    <w:qFormat/>
    <w:uiPriority w:val="0"/>
    <w:rPr>
      <w:lang w:val="en-GB" w:eastAsia="en-US"/>
    </w:rPr>
  </w:style>
  <w:style w:type="character" w:customStyle="1" w:styleId="127">
    <w:name w:val="TF Char"/>
    <w:link w:val="110"/>
    <w:qFormat/>
    <w:uiPriority w:val="0"/>
    <w:rPr>
      <w:rFonts w:ascii="Arial" w:hAnsi="Arial"/>
      <w:b/>
      <w:lang w:val="en-GB" w:eastAsia="en-US"/>
    </w:rPr>
  </w:style>
  <w:style w:type="character" w:customStyle="1" w:styleId="128">
    <w:name w:val="B4 Char"/>
    <w:link w:val="101"/>
    <w:qFormat/>
    <w:uiPriority w:val="0"/>
    <w:rPr>
      <w:lang w:val="en-GB" w:eastAsia="en-US"/>
    </w:rPr>
  </w:style>
  <w:style w:type="paragraph" w:customStyle="1" w:styleId="129">
    <w:name w:val="TAJ"/>
    <w:basedOn w:val="77"/>
    <w:qFormat/>
    <w:uiPriority w:val="0"/>
    <w:rPr>
      <w:rFonts w:eastAsia="宋体"/>
    </w:rPr>
  </w:style>
  <w:style w:type="character" w:customStyle="1" w:styleId="130">
    <w:name w:val="Document Map Char"/>
    <w:link w:val="30"/>
    <w:qFormat/>
    <w:uiPriority w:val="0"/>
    <w:rPr>
      <w:rFonts w:ascii="Tahoma" w:hAnsi="Tahoma" w:cs="Tahoma"/>
      <w:shd w:val="clear" w:color="auto" w:fill="000080"/>
      <w:lang w:val="en-GB" w:eastAsia="en-US"/>
    </w:rPr>
  </w:style>
  <w:style w:type="character" w:customStyle="1" w:styleId="131">
    <w:name w:val="Footnote Text Char"/>
    <w:link w:val="49"/>
    <w:qFormat/>
    <w:uiPriority w:val="0"/>
    <w:rPr>
      <w:sz w:val="16"/>
      <w:lang w:val="en-GB" w:eastAsia="en-US"/>
    </w:rPr>
  </w:style>
  <w:style w:type="character" w:customStyle="1" w:styleId="132">
    <w:name w:val="List Char"/>
    <w:link w:val="14"/>
    <w:qFormat/>
    <w:uiPriority w:val="0"/>
    <w:rPr>
      <w:lang w:val="en-GB" w:eastAsia="en-US"/>
    </w:rPr>
  </w:style>
  <w:style w:type="character" w:customStyle="1" w:styleId="133">
    <w:name w:val="List Bullet Char"/>
    <w:link w:val="27"/>
    <w:qFormat/>
    <w:uiPriority w:val="0"/>
    <w:rPr>
      <w:lang w:val="en-GB" w:eastAsia="en-US"/>
    </w:rPr>
  </w:style>
  <w:style w:type="character" w:customStyle="1" w:styleId="134">
    <w:name w:val="List Bullet 2 Char"/>
    <w:link w:val="26"/>
    <w:qFormat/>
    <w:uiPriority w:val="0"/>
    <w:rPr>
      <w:lang w:val="en-GB" w:eastAsia="en-US"/>
    </w:rPr>
  </w:style>
  <w:style w:type="character" w:customStyle="1" w:styleId="135">
    <w:name w:val="List Bullet 3 Char"/>
    <w:link w:val="25"/>
    <w:qFormat/>
    <w:uiPriority w:val="0"/>
    <w:rPr>
      <w:lang w:val="en-GB" w:eastAsia="en-US"/>
    </w:rPr>
  </w:style>
  <w:style w:type="character" w:customStyle="1" w:styleId="136">
    <w:name w:val="List 2 Char"/>
    <w:link w:val="13"/>
    <w:qFormat/>
    <w:uiPriority w:val="0"/>
    <w:rPr>
      <w:lang w:val="en-GB" w:eastAsia="en-US"/>
    </w:rPr>
  </w:style>
  <w:style w:type="paragraph" w:customStyle="1" w:styleId="137">
    <w:name w:val="TabList"/>
    <w:basedOn w:val="1"/>
    <w:qFormat/>
    <w:uiPriority w:val="0"/>
    <w:pPr>
      <w:tabs>
        <w:tab w:val="left" w:pos="1134"/>
      </w:tabs>
      <w:spacing w:after="0"/>
    </w:pPr>
    <w:rPr>
      <w:rFonts w:eastAsia="MS Mincho"/>
    </w:rPr>
  </w:style>
  <w:style w:type="character" w:customStyle="1" w:styleId="138">
    <w:name w:val="Caption Char"/>
    <w:link w:val="29"/>
    <w:qFormat/>
    <w:locked/>
    <w:uiPriority w:val="99"/>
    <w:rPr>
      <w:rFonts w:eastAsia="MS Mincho"/>
      <w:b/>
      <w:lang w:val="en-GB" w:eastAsia="en-US"/>
    </w:rPr>
  </w:style>
  <w:style w:type="paragraph" w:customStyle="1" w:styleId="139">
    <w:name w:val="table text"/>
    <w:basedOn w:val="1"/>
    <w:next w:val="140"/>
    <w:qFormat/>
    <w:uiPriority w:val="0"/>
    <w:pPr>
      <w:spacing w:after="0"/>
    </w:pPr>
    <w:rPr>
      <w:rFonts w:eastAsia="MS Mincho"/>
      <w:i/>
    </w:rPr>
  </w:style>
  <w:style w:type="paragraph" w:customStyle="1" w:styleId="140">
    <w:name w:val="table"/>
    <w:basedOn w:val="1"/>
    <w:next w:val="1"/>
    <w:qFormat/>
    <w:uiPriority w:val="0"/>
    <w:pPr>
      <w:spacing w:after="0"/>
      <w:jc w:val="center"/>
    </w:pPr>
    <w:rPr>
      <w:rFonts w:eastAsia="MS Mincho"/>
      <w:lang w:val="en-US"/>
    </w:rPr>
  </w:style>
  <w:style w:type="character" w:customStyle="1" w:styleId="141">
    <w:name w:val="Body Text Char"/>
    <w:link w:val="33"/>
    <w:qFormat/>
    <w:uiPriority w:val="0"/>
    <w:rPr>
      <w:rFonts w:eastAsia="MS Mincho"/>
      <w:sz w:val="24"/>
      <w:lang w:val="en-GB" w:eastAsia="en-US"/>
    </w:rPr>
  </w:style>
  <w:style w:type="paragraph" w:customStyle="1" w:styleId="142">
    <w:name w:val="HE"/>
    <w:basedOn w:val="1"/>
    <w:qFormat/>
    <w:uiPriority w:val="0"/>
    <w:pPr>
      <w:spacing w:after="0"/>
    </w:pPr>
    <w:rPr>
      <w:rFonts w:eastAsia="MS Mincho"/>
      <w:b/>
    </w:rPr>
  </w:style>
  <w:style w:type="character" w:customStyle="1" w:styleId="143">
    <w:name w:val="Plain Text Char"/>
    <w:link w:val="36"/>
    <w:qFormat/>
    <w:uiPriority w:val="99"/>
    <w:rPr>
      <w:rFonts w:ascii="Courier New" w:hAnsi="Courier New" w:eastAsia="MS Mincho"/>
      <w:lang w:val="en-GB" w:eastAsia="en-US"/>
    </w:rPr>
  </w:style>
  <w:style w:type="paragraph" w:customStyle="1" w:styleId="144">
    <w:name w:val="text"/>
    <w:basedOn w:val="1"/>
    <w:qFormat/>
    <w:uiPriority w:val="0"/>
    <w:pPr>
      <w:widowControl w:val="0"/>
      <w:spacing w:after="240"/>
      <w:jc w:val="both"/>
    </w:pPr>
    <w:rPr>
      <w:rFonts w:eastAsia="MS Mincho"/>
      <w:sz w:val="24"/>
      <w:lang w:val="en-AU"/>
    </w:rPr>
  </w:style>
  <w:style w:type="paragraph" w:customStyle="1" w:styleId="145">
    <w:name w:val="Reference"/>
    <w:basedOn w:val="94"/>
    <w:qFormat/>
    <w:uiPriority w:val="0"/>
    <w:pPr>
      <w:tabs>
        <w:tab w:val="left" w:pos="567"/>
      </w:tabs>
      <w:ind w:left="567" w:hanging="567"/>
    </w:pPr>
    <w:rPr>
      <w:rFonts w:eastAsia="MS Mincho"/>
    </w:rPr>
  </w:style>
  <w:style w:type="paragraph" w:customStyle="1" w:styleId="146">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7">
    <w:name w:val="CR_front"/>
    <w:qFormat/>
    <w:uiPriority w:val="0"/>
    <w:pPr>
      <w:spacing w:after="160" w:line="259" w:lineRule="auto"/>
    </w:pPr>
    <w:rPr>
      <w:rFonts w:ascii="Arial" w:hAnsi="Arial" w:eastAsia="MS Mincho" w:cs="Times New Roman"/>
      <w:lang w:val="en-GB" w:eastAsia="en-US" w:bidi="ar-SA"/>
    </w:rPr>
  </w:style>
  <w:style w:type="paragraph" w:customStyle="1" w:styleId="148">
    <w:name w:val="text intend 1"/>
    <w:basedOn w:val="144"/>
    <w:qFormat/>
    <w:uiPriority w:val="0"/>
    <w:pPr>
      <w:widowControl/>
      <w:tabs>
        <w:tab w:val="left" w:pos="992"/>
      </w:tabs>
      <w:spacing w:after="120"/>
      <w:ind w:left="992" w:hanging="425"/>
    </w:pPr>
    <w:rPr>
      <w:lang w:val="en-US"/>
    </w:rPr>
  </w:style>
  <w:style w:type="paragraph" w:customStyle="1" w:styleId="149">
    <w:name w:val="text intend 2"/>
    <w:basedOn w:val="144"/>
    <w:qFormat/>
    <w:uiPriority w:val="0"/>
    <w:pPr>
      <w:widowControl/>
      <w:tabs>
        <w:tab w:val="left" w:pos="1418"/>
      </w:tabs>
      <w:spacing w:after="120"/>
      <w:ind w:left="1418" w:hanging="426"/>
    </w:pPr>
    <w:rPr>
      <w:lang w:val="en-US"/>
    </w:rPr>
  </w:style>
  <w:style w:type="paragraph" w:customStyle="1" w:styleId="150">
    <w:name w:val="text intend 3"/>
    <w:basedOn w:val="144"/>
    <w:qFormat/>
    <w:uiPriority w:val="0"/>
    <w:pPr>
      <w:widowControl/>
      <w:tabs>
        <w:tab w:val="left" w:pos="1843"/>
      </w:tabs>
      <w:spacing w:after="120"/>
      <w:ind w:left="1843" w:hanging="425"/>
    </w:pPr>
    <w:rPr>
      <w:lang w:val="en-US"/>
    </w:rPr>
  </w:style>
  <w:style w:type="paragraph" w:customStyle="1" w:styleId="151">
    <w:name w:val="normal puce"/>
    <w:basedOn w:val="1"/>
    <w:qFormat/>
    <w:uiPriority w:val="0"/>
    <w:pPr>
      <w:widowControl w:val="0"/>
      <w:tabs>
        <w:tab w:val="left" w:pos="360"/>
      </w:tabs>
      <w:spacing w:before="60" w:after="60"/>
      <w:ind w:left="360" w:hanging="360"/>
      <w:jc w:val="both"/>
    </w:pPr>
    <w:rPr>
      <w:rFonts w:eastAsia="MS Mincho"/>
    </w:rPr>
  </w:style>
  <w:style w:type="character" w:customStyle="1" w:styleId="152">
    <w:name w:val="Body Text Indent Char"/>
    <w:link w:val="34"/>
    <w:qFormat/>
    <w:uiPriority w:val="0"/>
    <w:rPr>
      <w:rFonts w:eastAsia="MS Mincho"/>
      <w:i/>
      <w:sz w:val="22"/>
      <w:lang w:val="en-GB" w:eastAsia="en-US"/>
    </w:rPr>
  </w:style>
  <w:style w:type="character" w:customStyle="1" w:styleId="153">
    <w:name w:val="Comment Text Char"/>
    <w:link w:val="31"/>
    <w:qFormat/>
    <w:uiPriority w:val="99"/>
    <w:rPr>
      <w:lang w:val="en-GB" w:eastAsia="en-US"/>
    </w:rPr>
  </w:style>
  <w:style w:type="character" w:customStyle="1" w:styleId="154">
    <w:name w:val="Body Text 2 Char"/>
    <w:link w:val="53"/>
    <w:qFormat/>
    <w:uiPriority w:val="0"/>
    <w:rPr>
      <w:rFonts w:eastAsia="MS Mincho"/>
      <w:sz w:val="24"/>
      <w:lang w:val="en-GB" w:eastAsia="en-US"/>
    </w:rPr>
  </w:style>
  <w:style w:type="paragraph" w:customStyle="1" w:styleId="155">
    <w:name w:val="para"/>
    <w:basedOn w:val="1"/>
    <w:qFormat/>
    <w:uiPriority w:val="0"/>
    <w:pPr>
      <w:spacing w:after="240"/>
      <w:jc w:val="both"/>
    </w:pPr>
    <w:rPr>
      <w:rFonts w:ascii="Helvetica" w:hAnsi="Helvetica" w:eastAsia="MS Mincho"/>
    </w:rPr>
  </w:style>
  <w:style w:type="character" w:customStyle="1" w:styleId="156">
    <w:name w:val="MTEquationSection"/>
    <w:qFormat/>
    <w:uiPriority w:val="0"/>
    <w:rPr>
      <w:color w:val="FF0000"/>
      <w:lang w:eastAsia="en-US"/>
    </w:rPr>
  </w:style>
  <w:style w:type="paragraph" w:customStyle="1" w:styleId="157">
    <w:name w:val="MTDisplayEquation"/>
    <w:basedOn w:val="1"/>
    <w:qFormat/>
    <w:uiPriority w:val="0"/>
    <w:pPr>
      <w:tabs>
        <w:tab w:val="center" w:pos="4820"/>
        <w:tab w:val="right" w:pos="9640"/>
      </w:tabs>
    </w:pPr>
    <w:rPr>
      <w:rFonts w:eastAsia="MS Mincho"/>
    </w:rPr>
  </w:style>
  <w:style w:type="character" w:customStyle="1" w:styleId="158">
    <w:name w:val="Body Text Indent 2 Char"/>
    <w:link w:val="41"/>
    <w:qFormat/>
    <w:uiPriority w:val="0"/>
    <w:rPr>
      <w:rFonts w:eastAsia="MS Mincho"/>
      <w:lang w:val="en-GB" w:eastAsia="en-US"/>
    </w:rPr>
  </w:style>
  <w:style w:type="paragraph" w:customStyle="1" w:styleId="159">
    <w:name w:val="List1"/>
    <w:basedOn w:val="1"/>
    <w:qFormat/>
    <w:uiPriority w:val="0"/>
    <w:pPr>
      <w:spacing w:before="120" w:after="0" w:line="280" w:lineRule="atLeast"/>
      <w:ind w:left="360" w:hanging="360"/>
      <w:jc w:val="both"/>
    </w:pPr>
    <w:rPr>
      <w:rFonts w:ascii="Bookman" w:hAnsi="Bookman" w:eastAsia="MS Mincho"/>
      <w:lang w:val="en-US"/>
    </w:rPr>
  </w:style>
  <w:style w:type="character" w:customStyle="1" w:styleId="160">
    <w:name w:val="Body Text 3 Char"/>
    <w:link w:val="32"/>
    <w:qFormat/>
    <w:uiPriority w:val="0"/>
    <w:rPr>
      <w:rFonts w:eastAsia="MS Mincho"/>
      <w:b/>
      <w:i/>
      <w:lang w:val="en-GB" w:eastAsia="en-US"/>
    </w:rPr>
  </w:style>
  <w:style w:type="paragraph" w:customStyle="1" w:styleId="161">
    <w:name w:val="Tdoc_Text"/>
    <w:basedOn w:val="1"/>
    <w:qFormat/>
    <w:uiPriority w:val="0"/>
    <w:pPr>
      <w:spacing w:before="120" w:after="0"/>
      <w:jc w:val="both"/>
    </w:pPr>
    <w:rPr>
      <w:rFonts w:eastAsia="MS Mincho"/>
      <w:lang w:val="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Comment Subject Char"/>
    <w:link w:val="58"/>
    <w:qFormat/>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5"/>
    <w:qFormat/>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List Paragraph Char"/>
    <w:link w:val="172"/>
    <w:qFormat/>
    <w:uiPriority w:val="34"/>
    <w:rPr>
      <w:rFonts w:eastAsia="宋体"/>
      <w:sz w:val="24"/>
      <w:szCs w:val="24"/>
      <w:lang w:val="en-GB" w:eastAsia="en-US"/>
    </w:rPr>
  </w:style>
  <w:style w:type="paragraph" w:customStyle="1" w:styleId="174">
    <w:name w:val="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标题1"/>
    <w:basedOn w:val="2"/>
    <w:next w:val="1"/>
    <w:unhideWhenUsed/>
    <w:qFormat/>
    <w:uiPriority w:val="39"/>
    <w:pPr>
      <w:pBdr>
        <w:top w:val="none" w:color="auto" w:sz="0" w:space="0"/>
      </w:pBdr>
      <w:spacing w:after="0"/>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qFormat/>
    <w:uiPriority w:val="0"/>
    <w:rPr>
      <w:rFonts w:ascii="Arial" w:hAnsi="Arial"/>
      <w:sz w:val="28"/>
      <w:lang w:val="en-GB" w:eastAsia="ko-KR" w:bidi="ar-SA"/>
    </w:rPr>
  </w:style>
  <w:style w:type="character" w:customStyle="1" w:styleId="183">
    <w:name w:val="bt Char"/>
    <w:qFormat/>
    <w:uiPriority w:val="0"/>
    <w:rPr>
      <w:lang w:val="en-GB" w:eastAsia="en-US" w:bidi="ar-SA"/>
    </w:rPr>
  </w:style>
  <w:style w:type="character" w:customStyle="1" w:styleId="184">
    <w:name w:val="msoins0"/>
    <w:qFormat/>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1"/>
    <w:qFormat/>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qFormat/>
    <w:uiPriority w:val="0"/>
    <w:rPr>
      <w:rFonts w:ascii="Arial" w:hAnsi="Arial"/>
      <w:spacing w:val="2"/>
      <w:lang w:val="en-GB" w:eastAsia="en-US"/>
    </w:rPr>
  </w:style>
  <w:style w:type="paragraph" w:customStyle="1" w:styleId="192">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Heading 6 Char"/>
    <w:link w:val="7"/>
    <w:qFormat/>
    <w:uiPriority w:val="0"/>
    <w:rPr>
      <w:rFonts w:ascii="Arial" w:hAnsi="Arial"/>
      <w:lang w:val="en-GB" w:eastAsia="en-US"/>
    </w:rPr>
  </w:style>
  <w:style w:type="character" w:customStyle="1" w:styleId="195">
    <w:name w:val="Heading 7 Char"/>
    <w:link w:val="9"/>
    <w:qFormat/>
    <w:uiPriority w:val="0"/>
    <w:rPr>
      <w:rFonts w:ascii="Arial" w:hAnsi="Arial"/>
      <w:lang w:val="en-GB" w:eastAsia="en-US"/>
    </w:rPr>
  </w:style>
  <w:style w:type="character" w:customStyle="1" w:styleId="196">
    <w:name w:val="Heading 9 Char"/>
    <w:link w:val="11"/>
    <w:qFormat/>
    <w:uiPriority w:val="0"/>
    <w:rPr>
      <w:rFonts w:ascii="Arial" w:hAnsi="Arial"/>
      <w:sz w:val="36"/>
      <w:lang w:val="en-GB" w:eastAsia="en-US"/>
    </w:rPr>
  </w:style>
  <w:style w:type="character" w:customStyle="1" w:styleId="197">
    <w:name w:val="PL Char"/>
    <w:link w:val="111"/>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qFormat/>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qFormat/>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7">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9">
    <w:name w:val="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qFormat/>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6">
    <w:name w:val="T1 Char"/>
    <w:qFormat/>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9">
    <w:name w:val="Head2A Char1"/>
    <w:qFormat/>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9">
    <w:name w:val="Char Char7"/>
    <w:semiHidden/>
    <w:qFormat/>
    <w:uiPriority w:val="0"/>
    <w:rPr>
      <w:rFonts w:ascii="Tahoma" w:hAnsi="Tahoma" w:cs="Tahoma"/>
      <w:shd w:val="clear" w:color="auto" w:fill="000080"/>
      <w:lang w:val="en-GB" w:eastAsia="en-US"/>
    </w:rPr>
  </w:style>
  <w:style w:type="character" w:customStyle="1" w:styleId="240">
    <w:name w:val="Zchn Zchn5"/>
    <w:qFormat/>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qFormat/>
    <w:uiPriority w:val="0"/>
    <w:rPr>
      <w:rFonts w:ascii="Times New Roman" w:hAnsi="Times New Roman"/>
      <w:b/>
      <w:bCs/>
      <w:lang w:val="en-GB" w:eastAsia="en-US"/>
    </w:rPr>
  </w:style>
  <w:style w:type="paragraph" w:customStyle="1" w:styleId="244">
    <w:name w:val="修订11"/>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245">
    <w:name w:val="Endnote Text Char"/>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Title Char"/>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qFormat/>
    <w:uiPriority w:val="0"/>
    <w:rPr>
      <w:rFonts w:ascii="Arial" w:hAnsi="Arial"/>
      <w:sz w:val="22"/>
      <w:lang w:val="en-GB" w:eastAsia="ja-JP" w:bidi="ar-SA"/>
    </w:rPr>
  </w:style>
  <w:style w:type="character" w:customStyle="1" w:styleId="250">
    <w:name w:val="Date Char"/>
    <w:link w:val="40"/>
    <w:qFormat/>
    <w:uiPriority w:val="0"/>
    <w:rPr>
      <w:lang w:val="en-GB" w:eastAsia="en-US"/>
    </w:rPr>
  </w:style>
  <w:style w:type="paragraph" w:customStyle="1" w:styleId="251">
    <w:name w:val="AutoCorrect"/>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2">
    <w:name w:val="- PAGE -"/>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3">
    <w:name w:val="Page X of 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4">
    <w:name w:val="Creat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5">
    <w:name w:val="Created on"/>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6">
    <w:name w:val="Last printed"/>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7">
    <w:name w:val="Last sav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8">
    <w:name w:val="Filenam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9">
    <w:name w:val="Filename and path"/>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0">
    <w:name w:val="Author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4"/>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qFormat/>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5"/>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qFormat/>
    <w:uiPriority w:val="0"/>
    <w:pPr>
      <w:spacing w:after="160"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6">
    <w:name w:val="Numbered List"/>
    <w:basedOn w:val="307"/>
    <w:qFormat/>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qFormat/>
    <w:uiPriority w:val="0"/>
    <w:pPr>
      <w:spacing w:after="160" w:line="259" w:lineRule="auto"/>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qFormat/>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4"/>
    <w:next w:val="74"/>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spacing w:after="160" w:line="259" w:lineRule="auto"/>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5">
    <w:name w:val="3GPP Normal Text"/>
    <w:basedOn w:val="33"/>
    <w:link w:val="336"/>
    <w:qFormat/>
    <w:uiPriority w:val="0"/>
    <w:pPr>
      <w:widowControl/>
      <w:ind w:hanging="22"/>
      <w:jc w:val="both"/>
    </w:pPr>
    <w:rPr>
      <w:rFonts w:ascii="Arial" w:hAnsi="Arial"/>
      <w:szCs w:val="24"/>
    </w:rPr>
  </w:style>
  <w:style w:type="character" w:customStyle="1" w:styleId="336">
    <w:name w:val="3GPP Normal Text Char"/>
    <w:link w:val="335"/>
    <w:qFormat/>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8">
    <w:name w:val="apple-converted-space"/>
    <w:qFormat/>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Subtitle Char"/>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7"/>
    <w:qFormat/>
    <w:uiPriority w:val="0"/>
    <w:rPr>
      <w:lang w:val="en-GB" w:eastAsia="en-US"/>
    </w:rPr>
  </w:style>
  <w:style w:type="character" w:customStyle="1" w:styleId="348">
    <w:name w:val="B5 Char"/>
    <w:link w:val="86"/>
    <w:qFormat/>
    <w:uiPriority w:val="0"/>
    <w:rPr>
      <w:lang w:val="en-GB" w:eastAsia="en-US"/>
    </w:rPr>
  </w:style>
  <w:style w:type="paragraph" w:customStyle="1" w:styleId="349">
    <w:name w:val="B8"/>
    <w:basedOn w:val="350"/>
    <w:link w:val="354"/>
    <w:qFormat/>
    <w:uiPriority w:val="0"/>
    <w:pPr>
      <w:ind w:left="2552"/>
    </w:pPr>
  </w:style>
  <w:style w:type="paragraph" w:customStyle="1" w:styleId="350">
    <w:name w:val="B7"/>
    <w:basedOn w:val="351"/>
    <w:link w:val="353"/>
    <w:qFormat/>
    <w:uiPriority w:val="0"/>
    <w:pPr>
      <w:ind w:left="2269"/>
    </w:pPr>
  </w:style>
  <w:style w:type="paragraph" w:customStyle="1" w:styleId="351">
    <w:name w:val="B6"/>
    <w:basedOn w:val="86"/>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4">
    <w:name w:val="Comments Char"/>
    <w:link w:val="363"/>
    <w:qFormat/>
    <w:uiPriority w:val="0"/>
    <w:rPr>
      <w:rFonts w:ascii="Arial" w:hAnsi="Arial" w:eastAsia="MS Mincho"/>
      <w:i/>
      <w:sz w:val="18"/>
      <w:szCs w:val="24"/>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6">
    <w:name w:val="No Spacing"/>
    <w:qFormat/>
    <w:uiPriority w:val="1"/>
    <w:pPr>
      <w:overflowPunct w:val="0"/>
      <w:autoSpaceDE w:val="0"/>
      <w:autoSpaceDN w:val="0"/>
      <w:adjustRightInd w:val="0"/>
      <w:spacing w:after="160" w:line="259" w:lineRule="auto"/>
      <w:textAlignment w:val="baseline"/>
    </w:pPr>
    <w:rPr>
      <w:rFonts w:ascii="Times New Roman" w:hAnsi="Times New Roman" w:eastAsia="Times New Roman" w:cs="Times New Roman"/>
      <w:lang w:val="en-GB" w:eastAsia="ja-JP" w:bidi="ar-SA"/>
    </w:rPr>
  </w:style>
  <w:style w:type="paragraph" w:customStyle="1" w:styleId="367">
    <w:name w:val="wordsection1"/>
    <w:basedOn w:val="1"/>
    <w:qFormat/>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qFormat/>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
    <w:name w:val="Agreement"/>
    <w:basedOn w:val="1"/>
    <w:next w:val="360"/>
    <w:qFormat/>
    <w:uiPriority w:val="99"/>
    <w:pPr>
      <w:numPr>
        <w:ilvl w:val="0"/>
        <w:numId w:val="8"/>
      </w:numPr>
      <w:spacing w:before="60" w:after="0"/>
    </w:pPr>
    <w:rPr>
      <w:rFonts w:ascii="Arial" w:hAnsi="Arial" w:eastAsia="MS Mincho"/>
      <w:b/>
      <w:szCs w:val="24"/>
      <w:lang w:eastAsia="en-GB"/>
    </w:rPr>
  </w:style>
  <w:style w:type="paragraph" w:customStyle="1" w:styleId="371">
    <w:name w:val="修订3"/>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372">
    <w:name w:val="修订4"/>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373">
    <w:name w:val="Doc-title"/>
    <w:basedOn w:val="1"/>
    <w:next w:val="360"/>
    <w:link w:val="374"/>
    <w:qFormat/>
    <w:uiPriority w:val="99"/>
    <w:pPr>
      <w:spacing w:before="60" w:after="0"/>
      <w:ind w:left="1259" w:hanging="1259"/>
    </w:pPr>
    <w:rPr>
      <w:rFonts w:ascii="Arial" w:hAnsi="Arial" w:eastAsia="MS Mincho"/>
      <w:szCs w:val="24"/>
      <w:lang w:eastAsia="en-GB"/>
    </w:rPr>
  </w:style>
  <w:style w:type="character" w:customStyle="1" w:styleId="374">
    <w:name w:val="Doc-title Char"/>
    <w:link w:val="373"/>
    <w:qFormat/>
    <w:uiPriority w:val="99"/>
    <w:rPr>
      <w:rFonts w:ascii="Arial" w:hAnsi="Arial" w:eastAsia="MS Mincho"/>
      <w:szCs w:val="24"/>
      <w:lang w:val="en-GB" w:eastAsia="en-GB"/>
    </w:rPr>
  </w:style>
  <w:style w:type="paragraph" w:customStyle="1" w:styleId="375">
    <w:name w:val="0 Main text"/>
    <w:basedOn w:val="1"/>
    <w:link w:val="376"/>
    <w:qFormat/>
    <w:uiPriority w:val="0"/>
    <w:pPr>
      <w:spacing w:after="100" w:afterAutospacing="1" w:line="288" w:lineRule="auto"/>
      <w:ind w:firstLine="360"/>
      <w:jc w:val="both"/>
    </w:pPr>
    <w:rPr>
      <w:rFonts w:cs="Batang"/>
    </w:rPr>
  </w:style>
  <w:style w:type="character" w:customStyle="1" w:styleId="376">
    <w:name w:val="0 Main text Char"/>
    <w:basedOn w:val="61"/>
    <w:link w:val="375"/>
    <w:qFormat/>
    <w:uiPriority w:val="0"/>
    <w:rPr>
      <w:rFonts w:cs="Batang"/>
      <w:lang w:val="en-GB" w:eastAsia="en-US"/>
    </w:rPr>
  </w:style>
  <w:style w:type="paragraph" w:customStyle="1" w:styleId="377">
    <w:name w:val="Revision1"/>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378">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pPr>
    <w:rPr>
      <w:rFonts w:ascii="Monotype Sorts" w:hAnsi="Monotype Sorts" w:eastAsia="Calibri" w:cs="Monotype Sorts"/>
      <w:bCs/>
      <w:i/>
      <w:sz w:val="22"/>
      <w:szCs w:val="22"/>
      <w:lang w:val="sv-SE" w:eastAsia="ko-KR"/>
    </w:rPr>
  </w:style>
  <w:style w:type="paragraph" w:customStyle="1" w:styleId="379">
    <w:name w:val="Revision2"/>
    <w:hidden/>
    <w:unhideWhenUsed/>
    <w:qFormat/>
    <w:uiPriority w:val="99"/>
    <w:pPr>
      <w:spacing w:after="0" w:line="240" w:lineRule="auto"/>
    </w:pPr>
    <w:rPr>
      <w:rFonts w:ascii="Times New Roman" w:hAnsi="Times New Roman" w:eastAsia="Malgun Gothic"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91DB0F-065F-49DB-BE87-9F9F8CF29B7D}">
  <ds:schemaRefs/>
</ds:datastoreItem>
</file>

<file path=customXml/itemProps3.xml><?xml version="1.0" encoding="utf-8"?>
<ds:datastoreItem xmlns:ds="http://schemas.openxmlformats.org/officeDocument/2006/customXml" ds:itemID="{FF9C94F3-6752-4E87-B235-E39E027BD250}">
  <ds:schemaRefs/>
</ds:datastoreItem>
</file>

<file path=customXml/itemProps4.xml><?xml version="1.0" encoding="utf-8"?>
<ds:datastoreItem xmlns:ds="http://schemas.openxmlformats.org/officeDocument/2006/customXml" ds:itemID="{B264B69E-6CE8-444A-B5B0-2A6865E4AE67}">
  <ds:schemaRefs/>
</ds:datastoreItem>
</file>

<file path=customXml/itemProps5.xml><?xml version="1.0" encoding="utf-8"?>
<ds:datastoreItem xmlns:ds="http://schemas.openxmlformats.org/officeDocument/2006/customXml" ds:itemID="{24061D4E-BE80-436C-9654-0D19CFD5D7E3}">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3</Pages>
  <Words>750</Words>
  <Characters>4280</Characters>
  <Lines>35</Lines>
  <Paragraphs>10</Paragraphs>
  <TotalTime>1</TotalTime>
  <ScaleCrop>false</ScaleCrop>
  <LinksUpToDate>false</LinksUpToDate>
  <CharactersWithSpaces>5020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2023-12-01T07:25:00Z</dcterms:created>
  <dc:creator>ZTE</dc:creator>
  <cp:lastModifiedBy>ZTE</cp:lastModifiedBy>
  <dcterms:modified xsi:type="dcterms:W3CDTF">2023-12-01T08:51:04Z</dcterms:modified>
  <dc:title>3GPP TSG-RAN WG2 Meeting #124	 R2-2311943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y fmtid="{D5CDD505-2E9C-101B-9397-08002B2CF9AE}" pid="4" name="ContentTypeId">
    <vt:lpwstr>0x0101006C8E648E97429F4A9C700CA2B719F885</vt:lpwstr>
  </property>
</Properties>
</file>