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5F3C" w14:textId="3FC85C0C" w:rsidR="00501F07" w:rsidRPr="008E3237" w:rsidRDefault="008E3237">
      <w:pPr>
        <w:rPr>
          <w:rFonts w:ascii="Arial" w:hAnsi="Arial" w:cs="Arial"/>
          <w:sz w:val="22"/>
        </w:rPr>
      </w:pPr>
      <w:r w:rsidRPr="008E3237">
        <w:rPr>
          <w:rFonts w:ascii="Arial" w:eastAsia="맑은 고딕" w:hAnsi="Arial" w:cs="Arial"/>
          <w:b/>
          <w:sz w:val="22"/>
          <w:lang w:eastAsia="ko-KR"/>
        </w:rPr>
        <w:t>Note</w:t>
      </w:r>
      <w:r w:rsidRPr="008E3237">
        <w:rPr>
          <w:rFonts w:ascii="Arial" w:eastAsia="맑은 고딕"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맑은 고딕" w:hAnsi="Arial" w:cs="Arial"/>
          <w:sz w:val="22"/>
          <w:highlight w:val="yellow"/>
          <w:lang w:eastAsia="ko-KR"/>
        </w:rPr>
        <w:t>please do not submit comments about the issues below in this email discussion</w:t>
      </w:r>
      <w:r w:rsidRPr="008E3237">
        <w:rPr>
          <w:rFonts w:ascii="Arial" w:eastAsia="맑은 고딕" w:hAnsi="Arial" w:cs="Arial"/>
          <w:sz w:val="22"/>
          <w:lang w:eastAsia="ko-KR"/>
        </w:rPr>
        <w:t>.</w:t>
      </w:r>
    </w:p>
    <w:p w14:paraId="344ADAB8" w14:textId="51484778" w:rsidR="008E323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Issue 1.</w:t>
      </w:r>
      <w:r w:rsidRPr="008E3237">
        <w:rPr>
          <w:rFonts w:ascii="Arial" w:eastAsia="맑은 고딕"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a5"/>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바탕" w:hAnsi="Times" w:cs="Times"/>
                <w:bCs/>
                <w:kern w:val="0"/>
                <w:sz w:val="20"/>
                <w:szCs w:val="24"/>
                <w:lang w:eastAsia="en-US"/>
              </w:rPr>
            </w:pPr>
            <w:r w:rsidRPr="009560E6">
              <w:rPr>
                <w:rFonts w:ascii="Times" w:eastAsia="바탕"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바탕" w:hAnsi="Times" w:cs="Times"/>
                <w:kern w:val="0"/>
                <w:sz w:val="20"/>
                <w:szCs w:val="24"/>
                <w:lang w:eastAsia="en-US"/>
              </w:rPr>
            </w:pPr>
            <w:r w:rsidRPr="009560E6">
              <w:rPr>
                <w:rFonts w:ascii="Times" w:eastAsia="바탕"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바탕" w:hAnsi="Times New Roman" w:cs="Times New Roman"/>
                      <w:b/>
                      <w:bCs/>
                      <w:kern w:val="0"/>
                      <w:sz w:val="20"/>
                      <w:szCs w:val="20"/>
                      <w:highlight w:val="darkYellow"/>
                      <w:lang w:val="en-GB" w:eastAsia="en-US"/>
                    </w:rPr>
                    <w:t>Working assumption</w:t>
                  </w:r>
                  <w:r w:rsidRPr="009560E6">
                    <w:rPr>
                      <w:rFonts w:ascii="Times New Roman" w:eastAsia="바탕"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바탕" w:hAnsi="Times New Roman" w:cs="Times New Roman"/>
                      <w:kern w:val="0"/>
                      <w:sz w:val="20"/>
                      <w:szCs w:val="20"/>
                      <w:lang w:val="en-GB" w:eastAsia="en-US"/>
                    </w:rPr>
                  </w:pPr>
                  <w:r w:rsidRPr="009560E6">
                    <w:rPr>
                      <w:rFonts w:ascii="Times New Roman" w:eastAsia="바탕"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바탕" w:hAnsi="Times New Roman" w:cs="Times New Roman"/>
                      <w:color w:val="000000"/>
                      <w:kern w:val="0"/>
                      <w:sz w:val="20"/>
                      <w:szCs w:val="20"/>
                      <w:lang w:eastAsia="x-none"/>
                    </w:rPr>
                  </w:pPr>
                  <w:r w:rsidRPr="009560E6">
                    <w:rPr>
                      <w:rFonts w:ascii="Times New Roman" w:eastAsia="바탕"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바탕"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맑은 고딕" w:hAnsi="Cambria Math"/>
                              <w:i/>
                              <w:color w:val="000000"/>
                              <w:lang w:val="de-DE" w:eastAsia="ko-KR"/>
                            </w:rPr>
                          </w:ins>
                        </m:ctrlPr>
                      </m:sSubSupPr>
                      <m:e>
                        <m:r>
                          <w:ins w:id="2" w:author="Kevin Lin" w:date="2023-11-11T02:02:00Z">
                            <w:rPr>
                              <w:rFonts w:ascii="Cambria Math" w:eastAsia="맑은 고딕" w:hAnsi="Cambria Math"/>
                              <w:color w:val="000000"/>
                              <w:lang w:val="de-DE" w:eastAsia="ko-KR"/>
                            </w:rPr>
                            <m:t>T</m:t>
                          </w:ins>
                        </m:r>
                      </m:e>
                      <m:sub>
                        <m:r>
                          <w:ins w:id="3" w:author="Kevin Lin" w:date="2023-11-11T02:02:00Z">
                            <w:rPr>
                              <w:rFonts w:ascii="Cambria Math" w:eastAsia="맑은 고딕" w:hAnsi="Cambria Math"/>
                              <w:color w:val="000000"/>
                              <w:lang w:val="de-DE" w:eastAsia="ko-KR"/>
                            </w:rPr>
                            <m:t>proc</m:t>
                          </w:ins>
                        </m:r>
                        <m:r>
                          <w:ins w:id="4" w:author="Kevin Lin" w:date="2023-11-11T02:02:00Z">
                            <m:rPr>
                              <m:sty m:val="p"/>
                            </m:rPr>
                            <w:rPr>
                              <w:rFonts w:ascii="Cambria Math" w:eastAsia="맑은 고딕" w:hAnsi="Cambria Math"/>
                              <w:color w:val="000000"/>
                              <w:lang w:eastAsia="ko-KR"/>
                            </w:rPr>
                            <m:t>,0</m:t>
                          </w:ins>
                        </m:r>
                        <m:ctrlPr>
                          <w:ins w:id="5" w:author="Kevin Lin" w:date="2023-11-11T02:02:00Z">
                            <w:rPr>
                              <w:rFonts w:ascii="Cambria Math" w:eastAsia="맑은 고딕" w:hAnsi="Cambria Math"/>
                              <w:color w:val="000000"/>
                              <w:lang w:eastAsia="ko-KR"/>
                            </w:rPr>
                          </w:ins>
                        </m:ctrlPr>
                      </m:sub>
                      <m:sup>
                        <m:r>
                          <w:ins w:id="6" w:author="Kevin Lin" w:date="2023-11-11T02:02:00Z">
                            <w:rPr>
                              <w:rFonts w:ascii="Cambria Math" w:eastAsia="맑은 고딕" w:hAnsi="Cambria Math"/>
                              <w:color w:val="000000"/>
                              <w:lang w:val="de-DE" w:eastAsia="ko-KR"/>
                            </w:rPr>
                            <m:t>SL</m:t>
                          </w:ins>
                        </m:r>
                      </m:sup>
                    </m:sSubSup>
                  </m:oMath>
                  <w:ins w:id="7" w:author="Kevin Lin" w:date="2023-11-11T02:02:00Z">
                    <w:r w:rsidRPr="009560E6">
                      <w:rPr>
                        <w:rFonts w:ascii="Times New Roman" w:eastAsia="바탕" w:hAnsi="Times New Roman" w:cs="Times New Roman"/>
                        <w:color w:val="000000"/>
                        <w:kern w:val="0"/>
                        <w:sz w:val="20"/>
                        <w:szCs w:val="24"/>
                        <w:lang w:val="de-DE" w:eastAsia="ko-KR"/>
                      </w:rPr>
                      <w:t xml:space="preserve"> </w:t>
                    </w:r>
                  </w:ins>
                  <w:r w:rsidRPr="009560E6">
                    <w:rPr>
                      <w:rFonts w:ascii="Times New Roman" w:eastAsia="바탕"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바탕" w:hAnsi="Times New Roman" w:cs="Times New Roman"/>
                      <w:color w:val="000000"/>
                      <w:kern w:val="0"/>
                      <w:sz w:val="20"/>
                      <w:szCs w:val="20"/>
                      <w:lang w:val="en-GB" w:eastAsia="x-none"/>
                    </w:rPr>
                  </w:pPr>
                  <w:del w:id="9" w:author="Kevin Lin" w:date="2023-11-11T02:03:00Z">
                    <w:r w:rsidRPr="009560E6" w:rsidDel="003E6835">
                      <w:rPr>
                        <w:rFonts w:ascii="Times New Roman" w:eastAsia="바탕"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eastAsia="x-none"/>
                    </w:rPr>
                  </w:pPr>
                  <w:r w:rsidRPr="009560E6">
                    <w:rPr>
                      <w:rFonts w:ascii="Times New Roman" w:eastAsia="바탕"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바탕" w:hAnsi="Times New Roman" w:cs="Times New Roman"/>
                      <w:color w:val="000000"/>
                      <w:kern w:val="0"/>
                      <w:sz w:val="20"/>
                      <w:szCs w:val="20"/>
                      <w:lang w:val="en-GB" w:eastAsia="x-none"/>
                    </w:rPr>
                  </w:pPr>
                  <w:del w:id="11" w:author="Kevin Lin" w:date="2023-11-11T02:03:00Z">
                    <w:r w:rsidRPr="009560E6" w:rsidDel="003E6835">
                      <w:rPr>
                        <w:rFonts w:ascii="Times New Roman" w:eastAsia="바탕"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바탕" w:hAnsi="Times New Roman" w:cs="Times New Roman"/>
                      <w:color w:val="000000"/>
                      <w:kern w:val="0"/>
                      <w:sz w:val="20"/>
                      <w:szCs w:val="20"/>
                      <w:lang w:val="en-GB" w:eastAsia="x-none"/>
                    </w:rPr>
                  </w:pPr>
                  <w:ins w:id="13" w:author="David mazzarese" w:date="2023-11-13T18:31:00Z">
                    <w:r w:rsidRPr="009560E6">
                      <w:rPr>
                        <w:rFonts w:ascii="Times New Roman" w:eastAsia="바탕"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바탕"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바탕" w:hAnsi="Times New Roman" w:cs="Times New Roman"/>
                      <w:color w:val="000000"/>
                      <w:kern w:val="0"/>
                      <w:sz w:val="20"/>
                      <w:szCs w:val="20"/>
                      <w:lang w:val="en-GB" w:eastAsia="x-none"/>
                    </w:rPr>
                  </w:pPr>
                  <w:del w:id="16" w:author="Kevin Lin" w:date="2023-11-11T02:03:00Z">
                    <w:r w:rsidRPr="009560E6" w:rsidDel="003E6835">
                      <w:rPr>
                        <w:rFonts w:ascii="Times New Roman" w:eastAsia="바탕"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바탕" w:hAnsi="Times New Roman" w:cs="Times New Roman"/>
                      <w:kern w:val="0"/>
                      <w:sz w:val="20"/>
                      <w:szCs w:val="20"/>
                      <w:lang w:val="en-GB" w:eastAsia="x-none"/>
                    </w:rPr>
                  </w:pPr>
                  <w:del w:id="18" w:author="Kevin Lin" w:date="2023-11-11T02:04:00Z">
                    <w:r w:rsidRPr="009560E6" w:rsidDel="003E6835">
                      <w:rPr>
                        <w:rFonts w:ascii="Times New Roman" w:eastAsia="바탕"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바탕" w:hAnsi="Times New Roman" w:cs="Times New Roman"/>
                      <w:kern w:val="0"/>
                      <w:sz w:val="20"/>
                      <w:szCs w:val="20"/>
                      <w:lang w:val="en-GB" w:eastAsia="x-none"/>
                    </w:rPr>
                  </w:pPr>
                  <w:r w:rsidRPr="009560E6">
                    <w:rPr>
                      <w:rFonts w:ascii="Times New Roman" w:eastAsia="바탕"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맑은 고딕" w:hAnsi="Times New Roman" w:cs="Times New Roman"/>
                <w:kern w:val="0"/>
                <w:sz w:val="20"/>
                <w:szCs w:val="20"/>
                <w:lang w:val="en-GB" w:eastAsia="ko-KR"/>
              </w:rPr>
              <w:t>NOTE 5:</w:t>
            </w:r>
            <w:r w:rsidR="004E49B4" w:rsidRPr="004E49B4">
              <w:rPr>
                <w:rFonts w:ascii="Times New Roman" w:eastAsia="맑은 고딕" w:hAnsi="Times New Roman" w:cs="Times New Roman"/>
                <w:kern w:val="0"/>
                <w:sz w:val="20"/>
                <w:szCs w:val="20"/>
                <w:lang w:val="en-GB" w:eastAsia="ko-KR"/>
              </w:rPr>
              <w:tab/>
              <w:t>UE operating in SL unlicensed does not use negative-only acknowledgement for groupcast HARQ</w:t>
            </w:r>
            <w:r w:rsidR="004E49B4">
              <w:rPr>
                <w:rFonts w:ascii="Times New Roman" w:eastAsia="맑은 고딕" w:hAnsi="Times New Roman" w:cs="Times New Roman"/>
                <w:kern w:val="0"/>
                <w:sz w:val="20"/>
                <w:szCs w:val="20"/>
                <w:lang w:val="en-GB" w:eastAsia="ko-KR"/>
              </w:rPr>
              <w:t xml:space="preserve"> </w:t>
            </w:r>
            <w:r w:rsidR="004E49B4" w:rsidRPr="004E49B4">
              <w:rPr>
                <w:rFonts w:ascii="Times New Roman" w:eastAsia="맑은 고딕"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맑은 고딕"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맑은 고딕" w:hAnsi="Times New Roman" w:cs="Times New Roman"/>
                <w:kern w:val="0"/>
                <w:sz w:val="20"/>
                <w:szCs w:val="20"/>
                <w:lang w:val="en-GB" w:eastAsia="ko-KR"/>
              </w:rPr>
              <w:t>6&gt;</w:t>
            </w:r>
            <w:r w:rsidR="004E49B4" w:rsidRPr="004E49B4">
              <w:rPr>
                <w:rFonts w:ascii="Times New Roman" w:eastAsia="맑은 고딕"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맑은 고딕" w:hAnsi="Times New Roman" w:cs="Times New Roman"/>
                <w:kern w:val="0"/>
                <w:sz w:val="20"/>
                <w:szCs w:val="20"/>
                <w:lang w:val="en-GB" w:eastAsia="ko-KR"/>
              </w:rPr>
              <w:t>7&gt;</w:t>
            </w:r>
            <w:r w:rsidRPr="004E49B4">
              <w:rPr>
                <w:rFonts w:ascii="Times New Roman" w:eastAsia="맑은 고딕"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바탕체" w:hAnsi="Arial" w:cs="Arial"/>
                <w:lang w:eastAsia="ko-KR"/>
              </w:rPr>
            </w:pPr>
            <w:r>
              <w:rPr>
                <w:rFonts w:ascii="Arial" w:eastAsia="바탕체" w:hAnsi="Arial" w:cs="Arial"/>
                <w:lang w:eastAsia="ko-KR"/>
              </w:rPr>
              <w:lastRenderedPageBreak/>
              <w:t>NOTE3A10: Corrections</w:t>
            </w:r>
            <w:r w:rsidRPr="00845EE4">
              <w:rPr>
                <w:rFonts w:ascii="Arial" w:eastAsia="바탕체" w:hAnsi="Arial" w:cs="Arial"/>
                <w:lang w:eastAsia="ko-KR"/>
              </w:rPr>
              <w:t xml:space="preserve"> reflecting updates will be reflected in the next Rapp version.</w:t>
            </w:r>
          </w:p>
          <w:p w14:paraId="7BDFD27B" w14:textId="77777777" w:rsidR="00845EE4" w:rsidRDefault="00845EE4" w:rsidP="0073707D">
            <w:pPr>
              <w:rPr>
                <w:rFonts w:ascii="Arial" w:eastAsia="바탕체" w:hAnsi="Arial" w:cs="Arial"/>
                <w:lang w:eastAsia="ko-KR"/>
              </w:rPr>
            </w:pPr>
          </w:p>
          <w:p w14:paraId="1C5241A8" w14:textId="77777777" w:rsidR="00845EE4" w:rsidRDefault="00845EE4" w:rsidP="00845EE4">
            <w:pPr>
              <w:rPr>
                <w:rFonts w:ascii="Arial" w:eastAsia="바탕체" w:hAnsi="Arial" w:cs="Arial"/>
                <w:lang w:eastAsia="ko-KR"/>
              </w:rPr>
            </w:pPr>
            <w:r>
              <w:rPr>
                <w:rFonts w:ascii="Arial" w:eastAsia="바탕체" w:hAnsi="Arial" w:cs="Arial"/>
                <w:lang w:eastAsia="ko-KR"/>
              </w:rPr>
              <w:t xml:space="preserve">5.22.1.3.1, NOTE 5: </w:t>
            </w:r>
            <w:r w:rsidRPr="00845EE4">
              <w:rPr>
                <w:rFonts w:ascii="Arial" w:eastAsia="바탕체" w:hAnsi="Arial" w:cs="Arial"/>
                <w:lang w:eastAsia="ko-KR"/>
              </w:rPr>
              <w:t xml:space="preserve">According to NOTE, the UE does not select NACK only. Additionally, there is no agreement on whether to capture the UE behavior of the </w:t>
            </w:r>
            <w:r>
              <w:rPr>
                <w:rFonts w:ascii="Arial" w:eastAsia="바탕체" w:hAnsi="Arial" w:cs="Arial"/>
                <w:lang w:eastAsia="ko-KR"/>
              </w:rPr>
              <w:t>suggestion</w:t>
            </w:r>
            <w:r w:rsidRPr="00845EE4">
              <w:rPr>
                <w:rFonts w:ascii="Arial" w:eastAsia="바탕체" w:hAnsi="Arial" w:cs="Arial"/>
                <w:lang w:eastAsia="ko-KR"/>
              </w:rPr>
              <w:t xml:space="preserve">. The agreement in RAN2 is simply to capture </w:t>
            </w:r>
            <w:r w:rsidRPr="00845EE4">
              <w:rPr>
                <w:rFonts w:ascii="Arial" w:eastAsia="바탕체" w:hAnsi="Arial" w:cs="Arial"/>
                <w:lang w:eastAsia="ko-KR"/>
              </w:rPr>
              <w:lastRenderedPageBreak/>
              <w:t xml:space="preserve">the </w:t>
            </w:r>
            <w:r>
              <w:rPr>
                <w:rFonts w:ascii="Arial" w:eastAsia="바탕체" w:hAnsi="Arial" w:cs="Arial"/>
                <w:lang w:eastAsia="ko-KR"/>
              </w:rPr>
              <w:t>following</w:t>
            </w:r>
            <w:r w:rsidRPr="00845EE4">
              <w:rPr>
                <w:rFonts w:ascii="Arial" w:eastAsia="바탕체" w:hAnsi="Arial" w:cs="Arial"/>
                <w:lang w:eastAsia="ko-KR"/>
              </w:rPr>
              <w:t xml:space="preserve"> sentence in the MAC/stage-2 CR.</w:t>
            </w:r>
          </w:p>
          <w:p w14:paraId="7D31FC9C" w14:textId="18918B1C" w:rsidR="00845EE4" w:rsidRDefault="00845EE4" w:rsidP="00845EE4">
            <w:pPr>
              <w:rPr>
                <w:rFonts w:ascii="Arial" w:eastAsia="바탕체" w:hAnsi="Arial" w:cs="Arial"/>
                <w:lang w:eastAsia="ko-KR"/>
              </w:rPr>
            </w:pPr>
            <w:r>
              <w:rPr>
                <w:rFonts w:ascii="Arial" w:eastAsia="바탕체" w:hAnsi="Arial" w:cs="Arial"/>
                <w:lang w:eastAsia="ko-KR"/>
              </w:rPr>
              <w:t xml:space="preserve">- </w:t>
            </w:r>
            <w:r w:rsidRPr="00845EE4">
              <w:rPr>
                <w:rFonts w:ascii="Arial" w:eastAsia="바탕체" w:hAnsi="Arial" w:cs="Arial"/>
                <w:lang w:eastAsia="ko-KR"/>
              </w:rPr>
              <w:t>"NACK-only is not supported for SL-U"</w:t>
            </w:r>
          </w:p>
          <w:p w14:paraId="5650669E" w14:textId="77777777" w:rsidR="00845EE4" w:rsidRDefault="00845EE4" w:rsidP="00845EE4">
            <w:pPr>
              <w:rPr>
                <w:rFonts w:ascii="Arial" w:eastAsia="바탕체" w:hAnsi="Arial" w:cs="Arial"/>
                <w:lang w:eastAsia="ko-KR"/>
              </w:rPr>
            </w:pPr>
            <w:r w:rsidRPr="00845EE4">
              <w:rPr>
                <w:rFonts w:ascii="Arial" w:eastAsia="바탕체" w:hAnsi="Arial" w:cs="Arial"/>
                <w:lang w:eastAsia="ko-KR"/>
              </w:rPr>
              <w:t xml:space="preserve">So I don't think any </w:t>
            </w:r>
            <w:r>
              <w:rPr>
                <w:rFonts w:ascii="Arial" w:eastAsia="바탕체" w:hAnsi="Arial" w:cs="Arial"/>
                <w:lang w:eastAsia="ko-KR"/>
              </w:rPr>
              <w:t>additional corrections</w:t>
            </w:r>
            <w:r w:rsidRPr="00845EE4">
              <w:rPr>
                <w:rFonts w:ascii="Arial" w:eastAsia="바탕체" w:hAnsi="Arial" w:cs="Arial"/>
                <w:lang w:eastAsia="ko-KR"/>
              </w:rPr>
              <w:t xml:space="preserve"> are needed.</w:t>
            </w:r>
          </w:p>
          <w:p w14:paraId="1F3786CC" w14:textId="77777777" w:rsidR="00534B0F" w:rsidRDefault="00534B0F" w:rsidP="00845EE4">
            <w:pPr>
              <w:rPr>
                <w:rFonts w:ascii="Arial" w:eastAsia="바탕체" w:hAnsi="Arial" w:cs="Arial"/>
                <w:lang w:eastAsia="ko-KR"/>
              </w:rPr>
            </w:pPr>
          </w:p>
          <w:p w14:paraId="1DCC830C" w14:textId="77777777" w:rsidR="00534B0F" w:rsidRDefault="00534B0F" w:rsidP="00845EE4">
            <w:pPr>
              <w:rPr>
                <w:rFonts w:ascii="Arial" w:eastAsia="바탕체" w:hAnsi="Arial" w:cs="Arial"/>
                <w:lang w:eastAsia="ko-KR"/>
              </w:rPr>
            </w:pPr>
            <w:r>
              <w:rPr>
                <w:rFonts w:ascii="Arial" w:eastAsia="바탕체" w:hAnsi="Arial" w:cs="Arial"/>
                <w:lang w:eastAsia="ko-KR"/>
              </w:rPr>
              <w:t xml:space="preserve">5.22.1.3.1: </w:t>
            </w:r>
            <w:r w:rsidRPr="00534B0F">
              <w:rPr>
                <w:rFonts w:ascii="Arial" w:eastAsia="바탕체" w:hAnsi="Arial" w:cs="Arial"/>
                <w:lang w:eastAsia="ko-KR"/>
              </w:rPr>
              <w:t xml:space="preserve">The suggestions below make sense. </w:t>
            </w:r>
            <w:r>
              <w:rPr>
                <w:rFonts w:ascii="Arial" w:eastAsia="바탕체" w:hAnsi="Arial" w:cs="Arial" w:hint="eastAsia"/>
                <w:lang w:eastAsia="ko-KR"/>
              </w:rPr>
              <w:t xml:space="preserve">I </w:t>
            </w:r>
            <w:r w:rsidRPr="00534B0F">
              <w:rPr>
                <w:rFonts w:ascii="Arial" w:eastAsia="바탕체"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바탕체" w:hAnsi="Arial" w:cs="Arial"/>
                <w:lang w:eastAsia="ko-KR"/>
              </w:rPr>
              <w:t>- “</w:t>
            </w:r>
            <w:r w:rsidRPr="004E49B4">
              <w:rPr>
                <w:rFonts w:ascii="Times New Roman" w:eastAsia="맑은 고딕" w:hAnsi="Times New Roman" w:cs="Times New Roman"/>
                <w:kern w:val="0"/>
                <w:sz w:val="20"/>
                <w:szCs w:val="20"/>
                <w:lang w:val="en-GB" w:eastAsia="ko-KR"/>
              </w:rPr>
              <w:t>6&gt;</w:t>
            </w:r>
            <w:r w:rsidRPr="004E49B4">
              <w:rPr>
                <w:rFonts w:ascii="Times New Roman" w:eastAsia="맑은 고딕"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바탕체"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r>
              <w:rPr>
                <w:rFonts w:ascii="Arial" w:hAnsi="Arial" w:cs="Arial"/>
              </w:rPr>
              <w:lastRenderedPageBreak/>
              <w:t>HiSilicon</w:t>
            </w:r>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Upper layer provides carriers set for each QoS flow, the upper layer can not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맑은 고딕" w:hAnsi="Arial" w:cs="Arial"/>
                <w:lang w:eastAsia="ko-KR"/>
              </w:rPr>
            </w:pPr>
            <w:r>
              <w:rPr>
                <w:rFonts w:ascii="Arial" w:eastAsia="맑은 고딕" w:hAnsi="Arial" w:cs="Arial" w:hint="eastAsia"/>
                <w:lang w:eastAsia="ko-KR"/>
              </w:rPr>
              <w:lastRenderedPageBreak/>
              <w:t xml:space="preserve">I see your point. </w:t>
            </w:r>
            <w:r w:rsidRPr="004330E8">
              <w:rPr>
                <w:rFonts w:ascii="Arial" w:eastAsia="맑은 고딕" w:hAnsi="Arial" w:cs="Arial"/>
                <w:lang w:eastAsia="ko-KR"/>
              </w:rPr>
              <w:t xml:space="preserve">In </w:t>
            </w:r>
            <w:r w:rsidRPr="004330E8">
              <w:rPr>
                <w:rFonts w:ascii="Arial" w:eastAsia="맑은 고딕" w:hAnsi="Arial" w:cs="Arial"/>
                <w:lang w:eastAsia="ko-KR"/>
              </w:rPr>
              <w:lastRenderedPageBreak/>
              <w:t xml:space="preserve">next rapp_version, </w:t>
            </w:r>
            <w:r>
              <w:rPr>
                <w:rFonts w:ascii="Arial" w:eastAsia="맑은 고딕" w:hAnsi="Arial" w:cs="Arial"/>
                <w:lang w:eastAsia="ko-KR"/>
              </w:rPr>
              <w:t xml:space="preserve">I </w:t>
            </w:r>
            <w:r w:rsidRPr="004330E8">
              <w:rPr>
                <w:rFonts w:ascii="Arial" w:eastAsia="맑은 고딕" w:hAnsi="Arial" w:cs="Arial"/>
                <w:lang w:eastAsia="ko-KR"/>
              </w:rPr>
              <w:t xml:space="preserve"> will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MCSt to keep performing the Re-Tx, rather than flushing buffer as for legacy cases, the legacy text above (for ACK case) has already flush the buffer? So </w:t>
            </w:r>
            <w:r w:rsidR="00464B71">
              <w:rPr>
                <w:rFonts w:ascii="Arial" w:hAnsi="Arial" w:cs="Arial"/>
              </w:rPr>
              <w:t>maybe somehow the MCSt case has to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맑은 고딕" w:hAnsi="Arial" w:cs="Arial"/>
                <w:lang w:eastAsia="ko-KR"/>
              </w:rPr>
            </w:pPr>
            <w:r>
              <w:rPr>
                <w:rFonts w:ascii="Arial" w:eastAsia="맑은 고딕" w:hAnsi="Arial" w:cs="Arial"/>
                <w:lang w:eastAsia="ko-KR"/>
              </w:rPr>
              <w:t xml:space="preserve">Thanks for pointing this out and suggestion. </w:t>
            </w:r>
            <w:r w:rsidRPr="004330E8">
              <w:rPr>
                <w:rFonts w:ascii="Arial" w:eastAsia="맑은 고딕" w:hAnsi="Arial" w:cs="Arial"/>
                <w:lang w:eastAsia="ko-KR"/>
              </w:rPr>
              <w:t>Please check the fixes in the next version.</w:t>
            </w:r>
            <w:r w:rsidR="001023BA">
              <w:rPr>
                <w:rFonts w:ascii="Arial" w:eastAsia="맑은 고딕" w:hAnsi="Arial" w:cs="Arial"/>
                <w:lang w:eastAsia="ko-KR"/>
              </w:rPr>
              <w:t xml:space="preserve"> </w:t>
            </w:r>
            <w:r w:rsidR="001023BA" w:rsidRPr="001023BA">
              <w:rPr>
                <w:rFonts w:ascii="Arial" w:eastAsia="맑은 고딕" w:hAnsi="Arial" w:cs="Arial"/>
                <w:lang w:eastAsia="ko-KR"/>
              </w:rPr>
              <w:t xml:space="preserve">Even if I </w:t>
            </w:r>
            <w:r w:rsidR="001023BA">
              <w:rPr>
                <w:rFonts w:ascii="Arial" w:eastAsia="맑은 고딕" w:hAnsi="Arial" w:cs="Arial"/>
                <w:lang w:eastAsia="ko-KR"/>
              </w:rPr>
              <w:t>correct</w:t>
            </w:r>
            <w:r w:rsidR="001023BA" w:rsidRPr="001023BA">
              <w:rPr>
                <w:rFonts w:ascii="Arial" w:eastAsia="맑은 고딕" w:hAnsi="Arial" w:cs="Arial"/>
                <w:lang w:eastAsia="ko-KR"/>
              </w:rPr>
              <w:t xml:space="preserve"> it with </w:t>
            </w:r>
            <w:r w:rsidR="001023BA">
              <w:rPr>
                <w:rFonts w:ascii="Arial" w:eastAsia="맑은 고딕" w:hAnsi="Arial" w:cs="Arial"/>
                <w:lang w:eastAsia="ko-KR"/>
              </w:rPr>
              <w:t>the suggestion</w:t>
            </w:r>
            <w:r w:rsidR="001023BA" w:rsidRPr="001023BA">
              <w:rPr>
                <w:rFonts w:ascii="Arial" w:eastAsia="맑은 고딕" w:hAnsi="Arial" w:cs="Arial"/>
                <w:lang w:eastAsia="ko-KR"/>
              </w:rPr>
              <w:t xml:space="preserve">, I'm not sure if I should delete </w:t>
            </w:r>
            <w:r w:rsidR="001023BA">
              <w:rPr>
                <w:rFonts w:ascii="Arial" w:eastAsia="맑은 고딕" w:hAnsi="Arial" w:cs="Arial"/>
                <w:lang w:eastAsia="ko-KR"/>
              </w:rPr>
              <w:t xml:space="preserve">UE behaviour of </w:t>
            </w:r>
            <w:r w:rsidR="001023BA" w:rsidRPr="001023BA">
              <w:rPr>
                <w:rFonts w:ascii="Arial" w:eastAsia="맑은 고딕" w:hAnsi="Arial" w:cs="Arial"/>
                <w:lang w:eastAsia="ko-KR"/>
              </w:rPr>
              <w:t>"</w:t>
            </w:r>
            <w:r w:rsidR="001023BA" w:rsidRPr="001023BA">
              <w:rPr>
                <w:rFonts w:ascii="Times New Roman" w:eastAsia="맑은 고딕" w:hAnsi="Times New Roman" w:cs="Times New Roman"/>
                <w:noProof/>
                <w:kern w:val="0"/>
                <w:sz w:val="20"/>
                <w:szCs w:val="20"/>
                <w:lang w:val="en-GB" w:eastAsia="ko-KR"/>
              </w:rPr>
              <w:t>3&gt;</w:t>
            </w:r>
            <w:r w:rsidR="001023BA" w:rsidRPr="001023BA">
              <w:rPr>
                <w:rFonts w:ascii="Times New Roman" w:eastAsia="맑은 고딕" w:hAnsi="Times New Roman" w:cs="Times New Roman"/>
                <w:noProof/>
                <w:kern w:val="0"/>
                <w:sz w:val="20"/>
                <w:szCs w:val="20"/>
                <w:lang w:val="en-GB" w:eastAsia="ko-KR"/>
              </w:rPr>
              <w:tab/>
            </w:r>
            <w:r w:rsidR="001023BA" w:rsidRPr="001023BA">
              <w:rPr>
                <w:rFonts w:ascii="Times New Roman" w:eastAsia="맑은 고딕" w:hAnsi="Times New Roman" w:cs="Times New Roman" w:hint="eastAsia"/>
                <w:noProof/>
                <w:kern w:val="0"/>
                <w:sz w:val="20"/>
                <w:szCs w:val="20"/>
                <w:lang w:val="en-GB" w:eastAsia="ko-KR"/>
              </w:rPr>
              <w:t>perform</w:t>
            </w:r>
            <w:r w:rsidR="001023BA" w:rsidRPr="001023BA">
              <w:rPr>
                <w:rFonts w:ascii="Times New Roman" w:eastAsia="맑은 고딕" w:hAnsi="Times New Roman" w:cs="Times New Roman"/>
                <w:noProof/>
                <w:kern w:val="0"/>
                <w:sz w:val="20"/>
                <w:szCs w:val="20"/>
                <w:lang w:val="en-GB" w:eastAsia="ko-KR"/>
              </w:rPr>
              <w:t xml:space="preserve"> </w:t>
            </w:r>
            <w:r w:rsidR="001023BA" w:rsidRPr="001023BA">
              <w:rPr>
                <w:rFonts w:ascii="Times New Roman" w:eastAsia="맑은 고딕" w:hAnsi="Times New Roman" w:cs="Times New Roman"/>
                <w:kern w:val="0"/>
                <w:sz w:val="20"/>
                <w:szCs w:val="20"/>
                <w:lang w:val="en-GB" w:eastAsia="en-US"/>
              </w:rPr>
              <w:t xml:space="preserve">retransmission as specified in clause 5.22.1.1 </w:t>
            </w:r>
            <w:r w:rsidR="001023BA" w:rsidRPr="001023BA">
              <w:rPr>
                <w:rFonts w:ascii="Times New Roman" w:eastAsia="맑은 고딕" w:hAnsi="Times New Roman" w:cs="Times New Roman" w:hint="eastAsia"/>
                <w:kern w:val="0"/>
                <w:sz w:val="20"/>
                <w:szCs w:val="20"/>
                <w:lang w:val="en-GB" w:eastAsia="ko-KR"/>
              </w:rPr>
              <w:t>in</w:t>
            </w:r>
            <w:r w:rsidR="001023BA" w:rsidRPr="001023BA">
              <w:rPr>
                <w:rFonts w:ascii="Times New Roman" w:eastAsia="맑은 고딕" w:hAnsi="Times New Roman" w:cs="Times New Roman"/>
                <w:kern w:val="0"/>
                <w:sz w:val="20"/>
                <w:szCs w:val="20"/>
                <w:lang w:val="en-GB" w:eastAsia="en-US"/>
              </w:rPr>
              <w:t xml:space="preserve"> the resource</w:t>
            </w:r>
            <w:r w:rsidR="001023BA" w:rsidRPr="001023BA">
              <w:rPr>
                <w:rFonts w:ascii="Times New Roman" w:eastAsia="맑은 고딕" w:hAnsi="Times New Roman" w:cs="Times New Roman" w:hint="eastAsia"/>
                <w:kern w:val="0"/>
                <w:sz w:val="20"/>
                <w:szCs w:val="20"/>
                <w:lang w:val="en-GB" w:eastAsia="ko-KR"/>
              </w:rPr>
              <w:t>(s)</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of</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the</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remaining</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slot(s)</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맑은 고딕" w:hAnsi="Times New Roman" w:cs="Times New Roman" w:hint="eastAsia"/>
                <w:kern w:val="0"/>
                <w:sz w:val="20"/>
                <w:szCs w:val="20"/>
                <w:lang w:val="en-GB" w:eastAsia="ko-KR"/>
              </w:rPr>
              <w:t>.</w:t>
            </w:r>
            <w:r w:rsidR="001023BA" w:rsidRPr="001023BA">
              <w:rPr>
                <w:rFonts w:ascii="Arial" w:eastAsia="맑은 고딕"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맑은 고딕" w:hAnsi="Arial" w:cs="Arial"/>
                <w:lang w:eastAsia="ko-KR"/>
              </w:rPr>
            </w:pPr>
            <w:r>
              <w:rPr>
                <w:rFonts w:ascii="Arial" w:eastAsia="맑은 고딕"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AS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to add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맑은 고딕" w:hAnsi="Arial" w:cs="Arial"/>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lastRenderedPageBreak/>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14:paraId="1A2FAA23" w14:textId="2FEADE38" w:rsidR="00E42C61" w:rsidRPr="005F1486" w:rsidRDefault="005F1486" w:rsidP="00E42C61">
            <w:pPr>
              <w:rPr>
                <w:rFonts w:ascii="Arial" w:eastAsia="맑은 고딕" w:hAnsi="Arial" w:cs="Arial"/>
                <w:lang w:eastAsia="ko-KR"/>
              </w:rPr>
            </w:pPr>
            <w:r>
              <w:rPr>
                <w:rFonts w:ascii="Arial" w:eastAsia="맑은 고딕" w:hAnsi="Arial" w:cs="Arial" w:hint="eastAsia"/>
                <w:lang w:eastAsia="ko-KR"/>
              </w:rPr>
              <w:t xml:space="preserve">Thanks. </w:t>
            </w:r>
            <w:r w:rsidRPr="004330E8">
              <w:rPr>
                <w:rFonts w:ascii="Arial" w:eastAsia="맑은 고딕" w:hAnsi="Arial" w:cs="Arial"/>
                <w:lang w:eastAsia="ko-KR"/>
              </w:rPr>
              <w:t xml:space="preserve">Please check the fixes in the next </w:t>
            </w:r>
            <w:r w:rsidR="00ED4FF7">
              <w:rPr>
                <w:rFonts w:ascii="Arial" w:eastAsia="맑은 고딕" w:hAnsi="Arial" w:cs="Arial"/>
                <w:lang w:eastAsia="ko-KR"/>
              </w:rPr>
              <w:t>rapp_</w:t>
            </w:r>
            <w:r w:rsidRPr="004330E8">
              <w:rPr>
                <w:rFonts w:ascii="Arial" w:eastAsia="맑은 고딕" w:hAnsi="Arial" w:cs="Arial"/>
                <w:lang w:eastAsia="ko-KR"/>
              </w:rPr>
              <w:t>version.</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맑은 고딕" w:hAnsi="Arial" w:cs="Arial"/>
                <w:lang w:eastAsia="ko-KR"/>
              </w:rPr>
            </w:pPr>
            <w:r>
              <w:rPr>
                <w:rFonts w:ascii="Arial" w:eastAsia="맑은 고딕" w:hAnsi="Arial" w:cs="Arial" w:hint="eastAsia"/>
                <w:lang w:eastAsia="ko-KR"/>
              </w:rPr>
              <w:t>Text</w:t>
            </w:r>
            <w:r>
              <w:rPr>
                <w:rFonts w:ascii="Arial" w:eastAsia="맑은 고딕" w:hAnsi="Arial" w:cs="Arial"/>
                <w:lang w:eastAsia="ko-KR"/>
              </w:rPr>
              <w:t xml:space="preserve"> will be removed in next_rapp_version.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맑은 고딕" w:hAnsi="Arial" w:cs="Arial"/>
                <w:lang w:eastAsia="ko-KR"/>
              </w:rPr>
            </w:pPr>
            <w:r>
              <w:rPr>
                <w:rFonts w:ascii="Arial" w:eastAsia="맑은 고딕" w:hAnsi="Arial" w:cs="Arial" w:hint="eastAsia"/>
                <w:lang w:eastAsia="ko-KR"/>
              </w:rPr>
              <w:lastRenderedPageBreak/>
              <w:t>Tha</w:t>
            </w:r>
            <w:r>
              <w:rPr>
                <w:rFonts w:ascii="Arial" w:eastAsia="맑은 고딕" w:hAnsi="Arial" w:cs="Arial"/>
                <w:lang w:eastAsia="ko-KR"/>
              </w:rPr>
              <w:t xml:space="preserve">nks. Correction </w:t>
            </w:r>
            <w:r>
              <w:rPr>
                <w:rFonts w:ascii="Arial" w:eastAsia="맑은 고딕" w:hAnsi="Arial" w:cs="Arial"/>
                <w:lang w:eastAsia="ko-KR"/>
              </w:rPr>
              <w:lastRenderedPageBreak/>
              <w:t xml:space="preserve">will be reflected in the next rapp_version.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맑은 고딕" w:hAnsi="Arial" w:cs="Arial"/>
                <w:lang w:eastAsia="ko-KR"/>
              </w:rPr>
            </w:pPr>
            <w:r>
              <w:rPr>
                <w:rFonts w:ascii="Arial" w:eastAsia="맑은 고딕"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Regarding this agreement, and corresponding normative text, we think current wording is not aligned with legacy UE procedure. In current specification, both in Uu and SL, we do not have normative text to describe whether to still perform re-transmission or not. As long as the HARQ buffer is not empty and SL grant available, UE will perform re-transmission. This agreement, we think, is just an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a7"/>
            </w:pPr>
            <w:r>
              <w:rPr>
                <w:rFonts w:hint="eastAsia"/>
                <w:lang w:eastAsia="ko-KR"/>
              </w:rPr>
              <w:t>#124</w:t>
            </w:r>
          </w:p>
          <w:p w14:paraId="33F1FFCD" w14:textId="77777777" w:rsidR="00347FDC" w:rsidRDefault="00347FDC" w:rsidP="00347FDC">
            <w:pPr>
              <w:pStyle w:val="a7"/>
            </w:pPr>
            <w:r>
              <w:t xml:space="preserve">MCSt (multiple TB case): </w:t>
            </w:r>
          </w:p>
          <w:p w14:paraId="65EF2C78" w14:textId="77777777" w:rsidR="00347FDC" w:rsidRDefault="00347FDC" w:rsidP="00347FDC">
            <w:pPr>
              <w:pStyle w:val="a7"/>
            </w:pPr>
            <w:r>
              <w:t>- For remaining slot(s) in case transmission is successful for one TB in MCSt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As you can see, current text will flush HARQ buffer in 5.22.1.3.1a and clear re-transmission grant in 5.22.1.1. Therefore, suggest to discuss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lastRenderedPageBreak/>
              <w:t>1&gt;</w:t>
            </w:r>
            <w:r>
              <w:rPr>
                <w:lang w:eastAsia="ko-KR"/>
              </w:rPr>
              <w:tab/>
              <w:t xml:space="preserve">if </w:t>
            </w:r>
            <w:r>
              <w:rPr>
                <w:i/>
                <w:lang w:eastAsia="ko-KR"/>
              </w:rPr>
              <w:t>sl-MaxTransNum</w:t>
            </w:r>
            <w:r>
              <w:rPr>
                <w:lang w:eastAsia="ko-KR"/>
              </w:rPr>
              <w:t xml:space="preserve"> corresponding to the highest priority of the </w:t>
            </w:r>
            <w:r>
              <w:t xml:space="preserve">logical channel(s) in </w:t>
            </w:r>
            <w:r>
              <w:rPr>
                <w:lang w:eastAsia="ko-KR"/>
              </w:rPr>
              <w:t xml:space="preserve">the MAC PDU has been configured in </w:t>
            </w:r>
            <w:r>
              <w:rPr>
                <w:i/>
                <w:lang w:eastAsia="ko-KR"/>
              </w:rPr>
              <w:t>sl-CG-MaxTransNumList</w:t>
            </w:r>
            <w:r>
              <w:rPr>
                <w:lang w:eastAsia="ko-KR"/>
              </w:rPr>
              <w:t xml:space="preserve"> for the sidelink grant by RRC and the number of transmissions of the MAC PDU has been reached to </w:t>
            </w:r>
            <w:r>
              <w:rPr>
                <w:i/>
                <w:lang w:eastAsia="ko-KR"/>
              </w:rPr>
              <w:t>sl-MaxTransNum</w:t>
            </w:r>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맑은 고딕" w:hAnsi="Arial" w:cs="Arial"/>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378323D1" w14:textId="2CD1352F" w:rsidR="006D1B06" w:rsidRDefault="004A6A48" w:rsidP="00347FDC">
            <w:pPr>
              <w:rPr>
                <w:rFonts w:ascii="Arial" w:hAnsi="Arial" w:cs="Arial"/>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to add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07DF55A" w:rsidR="006D1B06" w:rsidRDefault="004F7E89" w:rsidP="00347FDC">
            <w:pPr>
              <w:rPr>
                <w:rFonts w:ascii="Arial" w:eastAsia="맑은 고딕" w:hAnsi="Arial" w:cs="Arial"/>
                <w:lang w:eastAsia="ko-KR"/>
              </w:rPr>
            </w:pPr>
            <w:r>
              <w:rPr>
                <w:rFonts w:ascii="Arial" w:eastAsia="맑은 고딕" w:hAnsi="Arial" w:cs="Arial" w:hint="eastAsia"/>
                <w:lang w:eastAsia="ko-KR"/>
              </w:rPr>
              <w:t>T</w:t>
            </w:r>
            <w:r>
              <w:rPr>
                <w:rFonts w:ascii="Arial" w:eastAsia="맑은 고딕" w:hAnsi="Arial" w:cs="Arial"/>
                <w:lang w:eastAsia="ko-KR"/>
              </w:rPr>
              <w:t>hanks.</w:t>
            </w:r>
          </w:p>
        </w:tc>
      </w:tr>
      <w:tr w:rsidR="00123A60" w:rsidRPr="008E3237" w14:paraId="4352E615" w14:textId="77777777" w:rsidTr="002D2A32">
        <w:tc>
          <w:tcPr>
            <w:tcW w:w="1240" w:type="dxa"/>
          </w:tcPr>
          <w:p w14:paraId="16669BDF" w14:textId="58C934B1" w:rsidR="00123A60" w:rsidRDefault="00123A60" w:rsidP="00347FDC">
            <w:pPr>
              <w:rPr>
                <w:rFonts w:ascii="Arial" w:eastAsia="맑은 고딕" w:hAnsi="Arial" w:cs="Arial"/>
                <w:lang w:eastAsia="ko-KR"/>
              </w:rPr>
            </w:pPr>
            <w:r>
              <w:rPr>
                <w:rFonts w:ascii="Arial" w:eastAsia="맑은 고딕"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27CA8657" w:rsidR="00123A60" w:rsidRDefault="004F7E89" w:rsidP="00347FDC">
            <w:pPr>
              <w:rPr>
                <w:rFonts w:ascii="Arial" w:eastAsia="맑은 고딕" w:hAnsi="Arial" w:cs="Arial"/>
                <w:lang w:eastAsia="ko-KR"/>
              </w:rPr>
            </w:pPr>
            <w:r w:rsidRPr="004F7E89">
              <w:rPr>
                <w:rFonts w:ascii="Arial" w:eastAsia="맑은 고딕" w:hAnsi="Arial" w:cs="Arial"/>
                <w:lang w:eastAsia="ko-KR"/>
              </w:rPr>
              <w:t xml:space="preserve">Fixed to </w:t>
            </w:r>
            <w:r>
              <w:rPr>
                <w:rFonts w:ascii="Arial" w:eastAsia="맑은 고딕" w:hAnsi="Arial" w:cs="Arial"/>
                <w:lang w:eastAsia="ko-KR"/>
              </w:rPr>
              <w:t>‘</w:t>
            </w:r>
            <w:r w:rsidRPr="004F7E89">
              <w:rPr>
                <w:rFonts w:ascii="Arial" w:eastAsia="맑은 고딕" w:hAnsi="Arial" w:cs="Arial"/>
                <w:lang w:eastAsia="ko-KR"/>
              </w:rPr>
              <w:t>SL consistent LBT failure</w:t>
            </w:r>
            <w:r>
              <w:rPr>
                <w:rFonts w:ascii="Arial" w:eastAsia="맑은 고딕" w:hAnsi="Arial" w:cs="Arial"/>
                <w:lang w:eastAsia="ko-KR"/>
              </w:rPr>
              <w:t>’</w:t>
            </w:r>
            <w:r w:rsidRPr="004F7E89">
              <w:rPr>
                <w:rFonts w:ascii="Arial" w:eastAsia="맑은 고딕" w:hAnsi="Arial" w:cs="Arial"/>
                <w:lang w:eastAsia="ko-KR"/>
              </w:rPr>
              <w:t>.</w:t>
            </w:r>
          </w:p>
        </w:tc>
      </w:tr>
      <w:tr w:rsidR="004A34B3" w:rsidRPr="008E3237" w14:paraId="7F4C758C" w14:textId="77777777" w:rsidTr="002D2A32">
        <w:tc>
          <w:tcPr>
            <w:tcW w:w="1240" w:type="dxa"/>
          </w:tcPr>
          <w:p w14:paraId="6CA565D4" w14:textId="080E4496" w:rsidR="004A34B3" w:rsidRDefault="004A34B3" w:rsidP="00347FDC">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67FE365F" w:rsidR="004A34B3" w:rsidRDefault="004F7E89" w:rsidP="00347FDC">
            <w:pPr>
              <w:rPr>
                <w:rFonts w:ascii="Arial" w:eastAsia="맑은 고딕" w:hAnsi="Arial" w:cs="Arial"/>
                <w:lang w:eastAsia="ko-KR"/>
              </w:rPr>
            </w:pPr>
            <w:r>
              <w:rPr>
                <w:rFonts w:ascii="Arial" w:eastAsia="맑은 고딕" w:hAnsi="Arial" w:cs="Arial" w:hint="eastAsia"/>
                <w:lang w:eastAsia="ko-KR"/>
              </w:rPr>
              <w:t>Thanks</w:t>
            </w:r>
          </w:p>
        </w:tc>
      </w:tr>
      <w:tr w:rsidR="00E00B92" w:rsidRPr="008E3237" w14:paraId="4BB4219F" w14:textId="77777777" w:rsidTr="002D2A32">
        <w:tc>
          <w:tcPr>
            <w:tcW w:w="1240" w:type="dxa"/>
          </w:tcPr>
          <w:p w14:paraId="369C321B" w14:textId="11C40FAD" w:rsidR="00E00B92" w:rsidRDefault="00E00B92" w:rsidP="00E00B92">
            <w:pPr>
              <w:rPr>
                <w:rFonts w:ascii="Arial" w:eastAsia="맑은 고딕" w:hAnsi="Arial" w:cs="Arial"/>
                <w:lang w:eastAsia="ko-KR"/>
              </w:rPr>
            </w:pPr>
            <w:r>
              <w:rPr>
                <w:rFonts w:ascii="Arial" w:eastAsia="맑은 고딕"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1AB448A4" w14:textId="08C89B34" w:rsidR="009E5582" w:rsidRDefault="009E5582" w:rsidP="009E5582">
            <w:pPr>
              <w:pStyle w:val="B8"/>
              <w:spacing w:line="240" w:lineRule="auto"/>
            </w:pPr>
            <w:r>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really subject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Sidelink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79F9F0C9" w14:textId="77777777" w:rsidR="00E00B92" w:rsidRDefault="00152C96" w:rsidP="00E00B92">
            <w:pPr>
              <w:rPr>
                <w:rFonts w:ascii="Arial" w:eastAsia="맑은 고딕" w:hAnsi="Arial" w:cs="Arial"/>
                <w:lang w:eastAsia="ko-KR"/>
              </w:rPr>
            </w:pPr>
            <w:r>
              <w:rPr>
                <w:rFonts w:ascii="Arial" w:eastAsia="맑은 고딕" w:hAnsi="Arial" w:cs="Arial" w:hint="eastAsia"/>
                <w:lang w:eastAsia="ko-KR"/>
              </w:rPr>
              <w:t xml:space="preserve">Regarding the Q1, </w:t>
            </w:r>
          </w:p>
          <w:p w14:paraId="3A6B3F2E" w14:textId="6CB4A401" w:rsidR="00152C96" w:rsidRDefault="00152C96" w:rsidP="00E00B92">
            <w:pPr>
              <w:rPr>
                <w:rFonts w:ascii="Arial" w:eastAsia="맑은 고딕" w:hAnsi="Arial" w:cs="Arial"/>
                <w:lang w:eastAsia="ko-KR"/>
              </w:rPr>
            </w:pPr>
            <w:r w:rsidRPr="00152C96">
              <w:rPr>
                <w:rFonts w:ascii="Arial" w:eastAsia="맑은 고딕" w:hAnsi="Arial" w:cs="Arial"/>
                <w:lang w:eastAsia="ko-KR"/>
              </w:rPr>
              <w:t>I think the current structure is correct because 6&gt; is applied both when SCS is 15KHZ and 30KHZ, and 7&gt; and 8&gt; are applied additionally</w:t>
            </w:r>
            <w:r w:rsidR="00842EE3">
              <w:rPr>
                <w:rFonts w:ascii="Arial" w:eastAsia="맑은 고딕" w:hAnsi="Arial" w:cs="Arial"/>
                <w:lang w:eastAsia="ko-KR"/>
              </w:rPr>
              <w:t xml:space="preserve"> with 6&gt;</w:t>
            </w:r>
            <w:r w:rsidRPr="00152C96">
              <w:rPr>
                <w:rFonts w:ascii="Arial" w:eastAsia="맑은 고딕" w:hAnsi="Arial" w:cs="Arial"/>
                <w:lang w:eastAsia="ko-KR"/>
              </w:rPr>
              <w:t xml:space="preserve"> when SCS is 30KHZ.</w:t>
            </w:r>
          </w:p>
          <w:p w14:paraId="510F1C0E" w14:textId="2CDCDB68" w:rsidR="00152C96" w:rsidRDefault="00152C96" w:rsidP="00842EE3">
            <w:pPr>
              <w:rPr>
                <w:rFonts w:ascii="Arial" w:eastAsia="맑은 고딕" w:hAnsi="Arial" w:cs="Arial"/>
                <w:lang w:eastAsia="ko-KR"/>
              </w:rPr>
            </w:pPr>
            <w:r>
              <w:rPr>
                <w:rFonts w:ascii="Arial" w:eastAsia="맑은 고딕" w:hAnsi="Arial" w:cs="Arial"/>
                <w:lang w:eastAsia="ko-KR"/>
              </w:rPr>
              <w:t xml:space="preserve">Regarding the Q2, </w:t>
            </w:r>
            <w:r w:rsidR="00842EE3">
              <w:rPr>
                <w:rFonts w:ascii="Arial" w:eastAsia="맑은 고딕" w:hAnsi="Arial" w:cs="Arial"/>
                <w:lang w:eastAsia="ko-KR"/>
              </w:rPr>
              <w:t>based on</w:t>
            </w:r>
            <w:r w:rsidR="00842EE3" w:rsidRPr="00842EE3">
              <w:rPr>
                <w:rFonts w:ascii="Arial" w:eastAsia="맑은 고딕" w:hAnsi="Arial" w:cs="Arial"/>
                <w:lang w:eastAsia="ko-KR"/>
              </w:rPr>
              <w:t xml:space="preserve"> several discussions, RAN2 has decided to capture the agreement as normative text. It is not easy to </w:t>
            </w:r>
            <w:r w:rsidR="00842EE3">
              <w:rPr>
                <w:rFonts w:ascii="Arial" w:eastAsia="맑은 고딕" w:hAnsi="Arial" w:cs="Arial"/>
                <w:lang w:eastAsia="ko-KR"/>
              </w:rPr>
              <w:t>revert</w:t>
            </w:r>
            <w:r w:rsidR="00842EE3" w:rsidRPr="00842EE3">
              <w:rPr>
                <w:rFonts w:ascii="Arial" w:eastAsia="맑은 고딕" w:hAnsi="Arial" w:cs="Arial"/>
                <w:lang w:eastAsia="ko-KR"/>
              </w:rPr>
              <w:t xml:space="preserve"> this decision in </w:t>
            </w:r>
            <w:r w:rsidR="00842EE3">
              <w:rPr>
                <w:rFonts w:ascii="Arial" w:eastAsia="맑은 고딕" w:hAnsi="Arial" w:cs="Arial"/>
                <w:lang w:eastAsia="ko-KR"/>
              </w:rPr>
              <w:t>this CR discussion</w:t>
            </w:r>
            <w:r w:rsidR="00842EE3" w:rsidRPr="00842EE3">
              <w:rPr>
                <w:rFonts w:ascii="Arial" w:eastAsia="맑은 고딕" w:hAnsi="Arial" w:cs="Arial"/>
                <w:lang w:eastAsia="ko-KR"/>
              </w:rPr>
              <w:t xml:space="preserve">. Additionally, it can be seen in several places that UE </w:t>
            </w:r>
            <w:r w:rsidR="00842EE3" w:rsidRPr="00842EE3">
              <w:rPr>
                <w:rFonts w:ascii="Arial" w:eastAsia="맑은 고딕" w:hAnsi="Arial" w:cs="Arial"/>
                <w:lang w:eastAsia="ko-KR"/>
              </w:rPr>
              <w:lastRenderedPageBreak/>
              <w:t xml:space="preserve">implementation behavior is described using “may” in the </w:t>
            </w:r>
            <w:r w:rsidR="00842EE3">
              <w:rPr>
                <w:rFonts w:ascii="Arial" w:eastAsia="맑은 고딕" w:hAnsi="Arial" w:cs="Arial"/>
                <w:lang w:eastAsia="ko-KR"/>
              </w:rPr>
              <w:t>3GPP</w:t>
            </w:r>
            <w:r w:rsidR="00842EE3" w:rsidRPr="00842EE3">
              <w:rPr>
                <w:rFonts w:ascii="Arial" w:eastAsia="맑은 고딕" w:hAnsi="Arial" w:cs="Arial"/>
                <w:lang w:eastAsia="ko-KR"/>
              </w:rPr>
              <w:t xml:space="preserve"> spec</w:t>
            </w:r>
            <w:r w:rsidR="00842EE3">
              <w:rPr>
                <w:rFonts w:ascii="Arial" w:eastAsia="맑은 고딕" w:hAnsi="Arial" w:cs="Arial"/>
                <w:lang w:eastAsia="ko-KR"/>
              </w:rPr>
              <w:t>ification</w:t>
            </w:r>
            <w:r w:rsidR="00842EE3" w:rsidRPr="00842EE3">
              <w:rPr>
                <w:rFonts w:ascii="Arial" w:eastAsia="맑은 고딕" w:hAnsi="Arial" w:cs="Arial"/>
                <w:lang w:eastAsia="ko-KR"/>
              </w:rPr>
              <w:t>.</w:t>
            </w:r>
          </w:p>
        </w:tc>
      </w:tr>
      <w:tr w:rsidR="001061B0" w:rsidRPr="008E3237" w14:paraId="54AE9F2C" w14:textId="77777777" w:rsidTr="002D2A32">
        <w:tc>
          <w:tcPr>
            <w:tcW w:w="1240" w:type="dxa"/>
          </w:tcPr>
          <w:p w14:paraId="559B43FB" w14:textId="30814CF8" w:rsidR="001061B0" w:rsidRDefault="001061B0" w:rsidP="00E00B92">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맑은 고딕" w:hAnsi="Times New Roman" w:cs="Times New Roman"/>
                <w:kern w:val="0"/>
                <w:sz w:val="20"/>
                <w:szCs w:val="20"/>
                <w:lang w:val="en-GB" w:eastAsia="en-US"/>
              </w:rPr>
            </w:pPr>
            <w:commentRangeStart w:id="19"/>
            <w:commentRangeEnd w:id="19"/>
            <w:r w:rsidRPr="00D02873">
              <w:rPr>
                <w:rFonts w:ascii="Times New Roman" w:eastAsia="맑은 고딕" w:hAnsi="Times New Roman" w:cs="Times New Roman"/>
                <w:kern w:val="0"/>
                <w:sz w:val="16"/>
                <w:szCs w:val="20"/>
                <w:lang w:val="en-GB" w:eastAsia="en-US"/>
              </w:rPr>
              <w:commentReference w:id="19"/>
            </w:r>
            <w:r w:rsidRPr="00D02873">
              <w:rPr>
                <w:rFonts w:ascii="Times New Roman" w:eastAsia="맑은 고딕" w:hAnsi="Times New Roman" w:cs="Times New Roman"/>
                <w:kern w:val="0"/>
                <w:sz w:val="20"/>
                <w:szCs w:val="20"/>
                <w:lang w:val="en-GB" w:eastAsia="en-US"/>
              </w:rPr>
              <w:t>1&gt;</w:t>
            </w:r>
            <w:r w:rsidRPr="00D02873">
              <w:rPr>
                <w:rFonts w:ascii="Times New Roman" w:eastAsia="맑은 고딕" w:hAnsi="Times New Roman" w:cs="Times New Roman"/>
                <w:kern w:val="0"/>
                <w:sz w:val="20"/>
                <w:szCs w:val="20"/>
                <w:lang w:val="en-GB" w:eastAsia="en-US"/>
              </w:rPr>
              <w:tab/>
              <w:t xml:space="preserve">if a MAC PDU is </w:t>
            </w:r>
            <w:r w:rsidRPr="00D02873">
              <w:rPr>
                <w:rFonts w:ascii="Times New Roman" w:eastAsia="맑은 고딕" w:hAnsi="Times New Roman" w:cs="Times New Roman"/>
                <w:kern w:val="0"/>
                <w:sz w:val="20"/>
                <w:szCs w:val="20"/>
                <w:highlight w:val="yellow"/>
                <w:lang w:val="en-GB" w:eastAsia="en-US"/>
              </w:rPr>
              <w:t>not</w:t>
            </w:r>
            <w:r w:rsidRPr="00D02873">
              <w:rPr>
                <w:rFonts w:ascii="Times New Roman" w:eastAsia="맑은 고딕" w:hAnsi="Times New Roman" w:cs="Times New Roman"/>
                <w:kern w:val="0"/>
                <w:sz w:val="20"/>
                <w:szCs w:val="20"/>
                <w:lang w:val="en-GB" w:eastAsia="en-US"/>
              </w:rPr>
              <w:t xml:space="preserve"> transmitted </w:t>
            </w:r>
            <w:r w:rsidRPr="00D02873">
              <w:rPr>
                <w:rFonts w:ascii="Times New Roman" w:eastAsia="맑은 고딕" w:hAnsi="Times New Roman" w:cs="Times New Roman"/>
                <w:kern w:val="0"/>
                <w:sz w:val="20"/>
                <w:szCs w:val="20"/>
                <w:lang w:val="en-GB" w:eastAsia="ko-KR"/>
              </w:rPr>
              <w:t xml:space="preserve">(i.e. initial transmission or retransmission) </w:t>
            </w:r>
            <w:r w:rsidRPr="00D02873">
              <w:rPr>
                <w:rFonts w:ascii="Times New Roman" w:eastAsia="맑은 고딕" w:hAnsi="Times New Roman" w:cs="Times New Roman"/>
                <w:kern w:val="0"/>
                <w:sz w:val="20"/>
                <w:szCs w:val="20"/>
                <w:lang w:val="en-GB" w:eastAsia="en-US"/>
              </w:rPr>
              <w:t xml:space="preserve">in </w:t>
            </w:r>
            <w:r w:rsidRPr="00D02873">
              <w:rPr>
                <w:rFonts w:ascii="Times New Roman" w:eastAsia="맑은 고딕" w:hAnsi="Times New Roman" w:cs="Times New Roman"/>
                <w:kern w:val="0"/>
                <w:sz w:val="20"/>
                <w:szCs w:val="20"/>
                <w:highlight w:val="yellow"/>
                <w:lang w:val="en-GB" w:eastAsia="en-US"/>
              </w:rPr>
              <w:t>all</w:t>
            </w:r>
            <w:r w:rsidRPr="00D02873">
              <w:rPr>
                <w:rFonts w:ascii="Times New Roman" w:eastAsia="맑은 고딕" w:hAnsi="Times New Roman" w:cs="Times New Roman"/>
                <w:kern w:val="0"/>
                <w:sz w:val="20"/>
                <w:szCs w:val="20"/>
                <w:lang w:val="en-GB" w:eastAsia="en-US"/>
              </w:rPr>
              <w:t xml:space="preserve"> of the resources for this MAC PDU </w:t>
            </w:r>
            <w:commentRangeStart w:id="20"/>
            <w:commentRangeStart w:id="21"/>
            <w:commentRangeStart w:id="22"/>
            <w:r w:rsidRPr="00D02873">
              <w:rPr>
                <w:rFonts w:ascii="Times New Roman" w:eastAsia="맑은 고딕" w:hAnsi="Times New Roman" w:cs="Times New Roman"/>
                <w:kern w:val="0"/>
                <w:sz w:val="20"/>
                <w:szCs w:val="20"/>
                <w:lang w:val="en-GB" w:eastAsia="en-US"/>
              </w:rPr>
              <w:t xml:space="preserve">that </w:t>
            </w:r>
            <w:commentRangeEnd w:id="20"/>
            <w:r w:rsidRPr="00D02873">
              <w:rPr>
                <w:rFonts w:ascii="Times New Roman" w:eastAsia="맑은 고딕" w:hAnsi="Times New Roman" w:cs="Times New Roman"/>
                <w:kern w:val="0"/>
                <w:sz w:val="16"/>
                <w:szCs w:val="20"/>
                <w:lang w:val="en-GB" w:eastAsia="en-US"/>
              </w:rPr>
              <w:commentReference w:id="20"/>
            </w:r>
            <w:commentRangeEnd w:id="21"/>
            <w:r w:rsidR="00392520">
              <w:rPr>
                <w:rStyle w:val="a8"/>
                <w:rFonts w:ascii="Times New Roman" w:eastAsia="맑은 고딕" w:hAnsi="Times New Roman" w:cs="Times New Roman"/>
                <w:kern w:val="0"/>
                <w:szCs w:val="20"/>
                <w:lang w:val="en-GB" w:eastAsia="en-US"/>
              </w:rPr>
              <w:commentReference w:id="21"/>
            </w:r>
            <w:commentRangeEnd w:id="22"/>
            <w:r w:rsidR="006C3269">
              <w:rPr>
                <w:rStyle w:val="a8"/>
                <w:rFonts w:ascii="Times New Roman" w:eastAsia="맑은 고딕" w:hAnsi="Times New Roman" w:cs="Times New Roman"/>
                <w:kern w:val="0"/>
                <w:szCs w:val="20"/>
                <w:lang w:val="en-GB" w:eastAsia="en-US"/>
              </w:rPr>
              <w:commentReference w:id="22"/>
            </w:r>
            <w:r w:rsidRPr="00D02873">
              <w:rPr>
                <w:rFonts w:ascii="Times New Roman" w:eastAsia="맑은 고딕" w:hAnsi="Times New Roman" w:cs="Times New Roman"/>
                <w:kern w:val="0"/>
                <w:sz w:val="20"/>
                <w:szCs w:val="20"/>
                <w:lang w:val="en-GB" w:eastAsia="en-US"/>
              </w:rPr>
              <w:t xml:space="preserve">are associated with the sidelink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맑은 고딕" w:hAnsi="Times New Roman" w:cs="Times New Roman"/>
                <w:kern w:val="0"/>
                <w:sz w:val="20"/>
                <w:szCs w:val="20"/>
                <w:lang w:val="en-GB" w:eastAsia="en-US"/>
              </w:rPr>
              <w:t xml:space="preserve"> due to the Sidelink LBT failure</w:t>
            </w:r>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NOT + ALL’ may result in interpretation different from the agreement. Suggest changing ‘all’ to ‘any’.</w:t>
            </w:r>
          </w:p>
        </w:tc>
        <w:tc>
          <w:tcPr>
            <w:tcW w:w="2123" w:type="dxa"/>
          </w:tcPr>
          <w:p w14:paraId="1C3FBFD2" w14:textId="6E0C8F89" w:rsidR="001061B0" w:rsidRDefault="003124E1" w:rsidP="003124E1">
            <w:pPr>
              <w:rPr>
                <w:rFonts w:ascii="Arial" w:eastAsia="맑은 고딕" w:hAnsi="Arial" w:cs="Arial"/>
                <w:lang w:eastAsia="ko-KR"/>
              </w:rPr>
            </w:pPr>
            <w:r w:rsidRPr="003124E1">
              <w:rPr>
                <w:rFonts w:ascii="Arial" w:eastAsia="맑은 고딕" w:hAnsi="Arial" w:cs="Arial" w:hint="eastAsia"/>
                <w:lang w:eastAsia="ko-KR"/>
              </w:rPr>
              <w:t>“</w:t>
            </w:r>
            <w:r w:rsidRPr="003124E1">
              <w:rPr>
                <w:rFonts w:ascii="Arial" w:eastAsia="맑은 고딕" w:hAnsi="Arial" w:cs="Arial"/>
                <w:lang w:eastAsia="ko-KR"/>
              </w:rPr>
              <w:t xml:space="preserve">all” is correct to </w:t>
            </w:r>
            <w:r>
              <w:rPr>
                <w:rFonts w:ascii="Arial" w:eastAsia="맑은 고딕" w:hAnsi="Arial" w:cs="Arial"/>
                <w:lang w:eastAsia="ko-KR"/>
              </w:rPr>
              <w:t>specify</w:t>
            </w:r>
            <w:r w:rsidRPr="003124E1">
              <w:rPr>
                <w:rFonts w:ascii="Arial" w:eastAsia="맑은 고딕" w:hAnsi="Arial" w:cs="Arial"/>
                <w:lang w:eastAsia="ko-KR"/>
              </w:rPr>
              <w:t xml:space="preserve"> the UE behavior of </w:t>
            </w:r>
            <w:r>
              <w:rPr>
                <w:rFonts w:ascii="Arial" w:eastAsia="맑은 고딕" w:hAnsi="Arial" w:cs="Arial"/>
                <w:lang w:eastAsia="ko-KR"/>
              </w:rPr>
              <w:t xml:space="preserve">the RAN2 </w:t>
            </w:r>
            <w:r w:rsidRPr="003124E1">
              <w:rPr>
                <w:rFonts w:ascii="Arial" w:eastAsia="맑은 고딕" w:hAnsi="Arial" w:cs="Arial"/>
                <w:lang w:eastAsia="ko-KR"/>
              </w:rPr>
              <w:t>agreement.</w:t>
            </w:r>
          </w:p>
        </w:tc>
      </w:tr>
      <w:tr w:rsidR="008A737F" w:rsidRPr="008E3237" w14:paraId="7280A90D" w14:textId="77777777" w:rsidTr="002D2A32">
        <w:tc>
          <w:tcPr>
            <w:tcW w:w="1240" w:type="dxa"/>
          </w:tcPr>
          <w:p w14:paraId="358975EB" w14:textId="10A7FB20" w:rsidR="008A737F" w:rsidRDefault="008A737F" w:rsidP="00E00B92">
            <w:pPr>
              <w:rPr>
                <w:rFonts w:ascii="Arial" w:eastAsia="맑은 고딕" w:hAnsi="Arial" w:cs="Arial"/>
                <w:lang w:eastAsia="ko-KR"/>
              </w:rPr>
            </w:pPr>
            <w:r>
              <w:rPr>
                <w:rFonts w:ascii="Arial" w:eastAsia="맑은 고딕"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맑은 고딕" w:hAnsi="Times New Roman" w:cs="Times New Roman"/>
                <w:noProof/>
                <w:kern w:val="0"/>
                <w:sz w:val="20"/>
                <w:szCs w:val="20"/>
                <w:lang w:val="en-GB" w:eastAsia="ko-KR"/>
              </w:rPr>
            </w:pPr>
            <w:r w:rsidRPr="00AD48C8">
              <w:rPr>
                <w:rFonts w:ascii="Times New Roman" w:eastAsia="맑은 고딕" w:hAnsi="Times New Roman" w:cs="Times New Roman"/>
                <w:noProof/>
                <w:kern w:val="0"/>
                <w:sz w:val="20"/>
                <w:szCs w:val="20"/>
                <w:lang w:val="en-GB" w:eastAsia="ko-KR"/>
              </w:rPr>
              <w:t>1&gt;</w:t>
            </w:r>
            <w:r w:rsidRPr="00AD48C8">
              <w:rPr>
                <w:rFonts w:ascii="Times New Roman" w:eastAsia="맑은 고딕" w:hAnsi="Times New Roman" w:cs="Times New Roman"/>
                <w:noProof/>
                <w:kern w:val="0"/>
                <w:sz w:val="20"/>
                <w:szCs w:val="20"/>
                <w:lang w:val="en-GB" w:eastAsia="ko-KR"/>
              </w:rPr>
              <w:tab/>
              <w:t xml:space="preserve">if the </w:t>
            </w:r>
            <w:r w:rsidRPr="00AD48C8">
              <w:rPr>
                <w:rFonts w:ascii="Times New Roman" w:eastAsia="맑은 고딕" w:hAnsi="Times New Roman" w:cs="Times New Roman"/>
                <w:noProof/>
                <w:kern w:val="0"/>
                <w:sz w:val="20"/>
                <w:szCs w:val="20"/>
                <w:lang w:val="en-GB" w:eastAsia="en-US"/>
              </w:rPr>
              <w:t>SL-CSI reporting has been triggered for a carrier by an SCI and not cancelled</w:t>
            </w:r>
            <w:r w:rsidRPr="00AD48C8">
              <w:rPr>
                <w:rFonts w:ascii="Times New Roman" w:eastAsia="맑은 고딕"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맑은 고딕" w:hAnsi="Times New Roman" w:cs="Times New Roman"/>
                <w:kern w:val="0"/>
                <w:sz w:val="20"/>
                <w:szCs w:val="20"/>
                <w:lang w:val="en-GB"/>
              </w:rPr>
            </w:pPr>
            <w:r w:rsidRPr="00AD48C8">
              <w:rPr>
                <w:rFonts w:ascii="Times New Roman" w:eastAsia="맑은 고딕" w:hAnsi="Times New Roman" w:cs="Times New Roman"/>
                <w:kern w:val="0"/>
                <w:sz w:val="20"/>
                <w:szCs w:val="20"/>
                <w:lang w:val="en-GB" w:eastAsia="ko-KR"/>
              </w:rPr>
              <w:t>2&gt;</w:t>
            </w:r>
            <w:r w:rsidRPr="00AD48C8">
              <w:rPr>
                <w:rFonts w:ascii="Times New Roman" w:eastAsia="맑은 고딕" w:hAnsi="Times New Roman" w:cs="Times New Roman"/>
                <w:kern w:val="0"/>
                <w:sz w:val="20"/>
                <w:szCs w:val="20"/>
                <w:lang w:val="en-GB" w:eastAsia="ko-KR"/>
              </w:rPr>
              <w:tab/>
            </w:r>
            <w:r w:rsidRPr="00AD48C8">
              <w:rPr>
                <w:rFonts w:ascii="Times New Roman" w:eastAsia="맑은 고딕"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r w:rsidRPr="00AD48C8">
              <w:rPr>
                <w:rFonts w:ascii="Times New Roman" w:eastAsia="SimSun" w:hAnsi="Times New Roman" w:cs="Times New Roman"/>
                <w:i/>
                <w:kern w:val="0"/>
                <w:sz w:val="20"/>
                <w:szCs w:val="20"/>
                <w:lang w:val="en-GB"/>
              </w:rPr>
              <w:t>sl-CSI-ReportTimer</w:t>
            </w:r>
            <w:r w:rsidRPr="00AD48C8">
              <w:rPr>
                <w:rFonts w:ascii="Times New Roman" w:eastAsia="맑은 고딕" w:hAnsi="Times New Roman" w:cs="Times New Roman"/>
                <w:kern w:val="0"/>
                <w:sz w:val="20"/>
                <w:szCs w:val="20"/>
                <w:lang w:val="en-GB"/>
              </w:rPr>
              <w:t xml:space="preserve"> for the triggered</w:t>
            </w:r>
            <w:r w:rsidRPr="00AD48C8">
              <w:rPr>
                <w:rFonts w:ascii="Times New Roman" w:eastAsia="맑은 고딕" w:hAnsi="Times New Roman" w:cs="Times New Roman"/>
                <w:kern w:val="0"/>
                <w:sz w:val="20"/>
                <w:szCs w:val="20"/>
                <w:lang w:val="en-GB" w:eastAsia="en-US"/>
              </w:rPr>
              <w:t xml:space="preserve"> SL-CSI reporting</w:t>
            </w:r>
            <w:r w:rsidRPr="00AD48C8">
              <w:rPr>
                <w:rFonts w:ascii="Times New Roman" w:eastAsia="맑은 고딕"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맑은 고딕" w:hAnsi="Times New Roman" w:cs="Times New Roman"/>
                <w:kern w:val="0"/>
                <w:sz w:val="20"/>
                <w:szCs w:val="20"/>
                <w:lang w:val="en-GB"/>
              </w:rPr>
            </w:pPr>
            <w:r w:rsidRPr="00AD48C8">
              <w:rPr>
                <w:rFonts w:ascii="Times New Roman" w:eastAsia="맑은 고딕" w:hAnsi="Times New Roman" w:cs="Times New Roman"/>
                <w:kern w:val="0"/>
                <w:sz w:val="20"/>
                <w:szCs w:val="20"/>
                <w:lang w:val="en-GB" w:eastAsia="ko-KR"/>
              </w:rPr>
              <w:t>3&gt;</w:t>
            </w:r>
            <w:r w:rsidRPr="00AD48C8">
              <w:rPr>
                <w:rFonts w:ascii="Times New Roman" w:eastAsia="맑은 고딕"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맑은 고딕" w:hAnsi="Times New Roman" w:cs="Times New Roman"/>
                <w:kern w:val="0"/>
                <w:sz w:val="20"/>
                <w:szCs w:val="20"/>
                <w:lang w:val="en-GB"/>
              </w:rPr>
              <w:t xml:space="preserve"> </w:t>
            </w:r>
            <w:r w:rsidRPr="00AD48C8">
              <w:rPr>
                <w:rFonts w:ascii="Times New Roman" w:eastAsia="SimSun" w:hAnsi="Times New Roman" w:cs="Times New Roman"/>
                <w:i/>
                <w:kern w:val="0"/>
                <w:sz w:val="20"/>
                <w:szCs w:val="20"/>
                <w:lang w:val="en-GB"/>
              </w:rPr>
              <w:t>sl-CSI-ReportTimer</w:t>
            </w:r>
            <w:r w:rsidRPr="00AD48C8">
              <w:rPr>
                <w:rFonts w:ascii="Times New Roman" w:eastAsia="맑은 고딕" w:hAnsi="Times New Roman" w:cs="Times New Roman"/>
                <w:kern w:val="0"/>
                <w:sz w:val="20"/>
                <w:szCs w:val="20"/>
                <w:lang w:val="en-GB"/>
              </w:rPr>
              <w:t>.</w:t>
            </w:r>
            <w:r w:rsidRPr="00AD48C8">
              <w:rPr>
                <w:rFonts w:ascii="Times New Roman" w:eastAsia="맑은 고딕" w:hAnsi="Times New Roman" w:cs="Times New Roman"/>
                <w:kern w:val="0"/>
                <w:sz w:val="20"/>
                <w:szCs w:val="20"/>
                <w:highlight w:val="yellow"/>
                <w:lang w:val="en-GB"/>
              </w:rPr>
              <w:t>for the carrier</w:t>
            </w:r>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Not sure if this is the correct behavior. RAN2 agreed that CSI reporting MAC CE can be delivered via any carrier while the MAC CE does not carry any carrier information, meaning that there will be only one CSI reporting ongoing at a time. In that sense, sl-CSI-ReportTimer should be still per UE. It is not clear if rapporteur’s intention here is to maintain the sl-CSI-ReportTimer per carrier, which has not been agreed to our undestanding.</w:t>
            </w:r>
          </w:p>
        </w:tc>
        <w:tc>
          <w:tcPr>
            <w:tcW w:w="2123" w:type="dxa"/>
          </w:tcPr>
          <w:p w14:paraId="21AFDB66" w14:textId="34AC4B1D" w:rsidR="008A737F" w:rsidRDefault="00152C96" w:rsidP="00E00B92">
            <w:pPr>
              <w:rPr>
                <w:rFonts w:ascii="Arial" w:eastAsia="맑은 고딕" w:hAnsi="Arial" w:cs="Arial"/>
                <w:lang w:eastAsia="ko-KR"/>
              </w:rPr>
            </w:pPr>
            <w:r>
              <w:rPr>
                <w:rFonts w:ascii="Arial" w:eastAsia="맑은 고딕" w:hAnsi="Arial" w:cs="Arial" w:hint="eastAsia"/>
                <w:lang w:eastAsia="ko-KR"/>
              </w:rPr>
              <w:t>Ob</w:t>
            </w:r>
            <w:r>
              <w:rPr>
                <w:rFonts w:ascii="Arial" w:eastAsia="맑은 고딕" w:hAnsi="Arial" w:cs="Arial"/>
                <w:lang w:eastAsia="ko-KR"/>
              </w:rPr>
              <w:t>s</w:t>
            </w:r>
            <w:r>
              <w:rPr>
                <w:rFonts w:ascii="Arial" w:eastAsia="맑은 고딕" w:hAnsi="Arial" w:cs="Arial" w:hint="eastAsia"/>
                <w:lang w:eastAsia="ko-KR"/>
              </w:rPr>
              <w:t>ervation is correct.</w:t>
            </w:r>
            <w:r>
              <w:rPr>
                <w:rFonts w:ascii="Arial" w:eastAsia="맑은 고딕" w:hAnsi="Arial" w:cs="Arial"/>
                <w:lang w:eastAsia="ko-KR"/>
              </w:rPr>
              <w:t xml:space="preserve"> Correction will be reflected in next Rapp_version.</w:t>
            </w:r>
            <w:r>
              <w:rPr>
                <w:rFonts w:ascii="Arial" w:eastAsia="맑은 고딕" w:hAnsi="Arial" w:cs="Arial" w:hint="eastAsia"/>
                <w:lang w:eastAsia="ko-KR"/>
              </w:rPr>
              <w:t xml:space="preserve"> </w:t>
            </w:r>
          </w:p>
        </w:tc>
      </w:tr>
      <w:tr w:rsidR="001758EA" w:rsidRPr="008E3237" w14:paraId="6CB286A3" w14:textId="77777777" w:rsidTr="002D2A32">
        <w:tc>
          <w:tcPr>
            <w:tcW w:w="1240" w:type="dxa"/>
          </w:tcPr>
          <w:p w14:paraId="6380EB4E" w14:textId="42243743" w:rsidR="001758EA" w:rsidRDefault="001758EA" w:rsidP="00E00B92">
            <w:pPr>
              <w:rPr>
                <w:rFonts w:ascii="Arial" w:eastAsia="맑은 고딕" w:hAnsi="Arial" w:cs="Arial"/>
                <w:lang w:eastAsia="ko-KR"/>
              </w:rPr>
            </w:pPr>
            <w:r>
              <w:rPr>
                <w:rFonts w:ascii="Arial" w:eastAsia="맑은 고딕" w:hAnsi="Arial" w:cs="Arial"/>
                <w:lang w:eastAsia="ko-KR"/>
              </w:rPr>
              <w:t>Ericsson</w:t>
            </w:r>
          </w:p>
        </w:tc>
        <w:tc>
          <w:tcPr>
            <w:tcW w:w="1444" w:type="dxa"/>
          </w:tcPr>
          <w:p w14:paraId="63D008A5" w14:textId="64D005F8" w:rsidR="001758EA" w:rsidRDefault="001758EA" w:rsidP="00E00B92">
            <w:pPr>
              <w:rPr>
                <w:rFonts w:ascii="Arial" w:hAnsi="Arial" w:cs="Arial"/>
              </w:rPr>
            </w:pPr>
            <w:r>
              <w:rPr>
                <w:rFonts w:ascii="Arial" w:hAnsi="Arial" w:cs="Arial"/>
              </w:rPr>
              <w:t>5.22.1.7</w:t>
            </w:r>
          </w:p>
        </w:tc>
        <w:tc>
          <w:tcPr>
            <w:tcW w:w="9141" w:type="dxa"/>
          </w:tcPr>
          <w:p w14:paraId="3EE87EB4" w14:textId="1DA9B4F5" w:rsidR="001758EA" w:rsidRDefault="001758EA" w:rsidP="00E00B92">
            <w:pPr>
              <w:rPr>
                <w:rFonts w:ascii="Times New Roman" w:hAnsi="Times New Roman" w:cs="Times New Roman"/>
              </w:rPr>
            </w:pPr>
            <w:r>
              <w:rPr>
                <w:rFonts w:ascii="Times New Roman" w:hAnsi="Times New Roman" w:cs="Times New Roman"/>
              </w:rPr>
              <w:t xml:space="preserve">I just checked this clause; I fully agree with Nokia. Rapporteur has </w:t>
            </w:r>
            <w:r w:rsidRPr="001758EA">
              <w:rPr>
                <w:rFonts w:ascii="Times New Roman" w:hAnsi="Times New Roman" w:cs="Times New Roman"/>
                <w:b/>
                <w:bCs/>
              </w:rPr>
              <w:t>misinterpreted</w:t>
            </w:r>
            <w:r>
              <w:rPr>
                <w:rFonts w:ascii="Times New Roman" w:hAnsi="Times New Roman" w:cs="Times New Roman"/>
              </w:rPr>
              <w:t xml:space="preserve"> RAN2 agreement. The whole discussion on CSI report is that, we shall keep the legacy MAC behaviour, i.e., the CSI report timer is maintained per PC5 RRC connection. Since the destination pair only keeps one CSI report triggered at a time, they know which carrier that each CSI report is associated with, therefore, there is no carrier specific </w:t>
            </w:r>
            <w:r>
              <w:rPr>
                <w:rFonts w:ascii="Times New Roman" w:hAnsi="Times New Roman" w:cs="Times New Roman"/>
              </w:rPr>
              <w:lastRenderedPageBreak/>
              <w:t>operation/no carrier information in the CSI report. Therefore, all “for the carrier”</w:t>
            </w:r>
            <w:r w:rsidR="008955FD">
              <w:rPr>
                <w:rFonts w:ascii="Times New Roman" w:hAnsi="Times New Roman" w:cs="Times New Roman"/>
              </w:rPr>
              <w:t xml:space="preserve"> or “of the carrier”</w:t>
            </w:r>
            <w:r>
              <w:rPr>
                <w:rFonts w:ascii="Times New Roman" w:hAnsi="Times New Roman" w:cs="Times New Roman"/>
              </w:rPr>
              <w:t xml:space="preserve"> need to be removed.</w:t>
            </w:r>
          </w:p>
        </w:tc>
        <w:tc>
          <w:tcPr>
            <w:tcW w:w="2123" w:type="dxa"/>
          </w:tcPr>
          <w:p w14:paraId="78519448" w14:textId="54C58004" w:rsidR="001758EA" w:rsidRDefault="009A1E08" w:rsidP="009A1E08">
            <w:pPr>
              <w:rPr>
                <w:rFonts w:ascii="Arial" w:eastAsia="맑은 고딕" w:hAnsi="Arial" w:cs="Arial"/>
                <w:lang w:eastAsia="ko-KR"/>
              </w:rPr>
            </w:pPr>
            <w:r>
              <w:rPr>
                <w:rFonts w:ascii="Arial" w:eastAsia="맑은 고딕" w:hAnsi="Arial" w:cs="Arial"/>
                <w:lang w:eastAsia="ko-KR"/>
              </w:rPr>
              <w:lastRenderedPageBreak/>
              <w:t>Thanks. 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Nokia’s comment above. </w:t>
            </w:r>
          </w:p>
        </w:tc>
      </w:tr>
      <w:tr w:rsidR="00E66E4F" w:rsidRPr="008E3237" w14:paraId="2F6C9A35" w14:textId="77777777" w:rsidTr="002D2A32">
        <w:tc>
          <w:tcPr>
            <w:tcW w:w="1240" w:type="dxa"/>
          </w:tcPr>
          <w:p w14:paraId="7B63F908" w14:textId="1106C0A6" w:rsidR="00E66E4F" w:rsidRDefault="00E66E4F" w:rsidP="00E00B92">
            <w:pPr>
              <w:rPr>
                <w:rFonts w:ascii="Arial" w:eastAsia="맑은 고딕" w:hAnsi="Arial" w:cs="Arial"/>
                <w:lang w:eastAsia="ko-KR"/>
              </w:rPr>
            </w:pPr>
            <w:r>
              <w:rPr>
                <w:rFonts w:ascii="Arial" w:eastAsia="맑은 고딕" w:hAnsi="Arial" w:cs="Arial"/>
                <w:lang w:eastAsia="ko-KR"/>
              </w:rPr>
              <w:lastRenderedPageBreak/>
              <w:t>Ericsson</w:t>
            </w:r>
          </w:p>
        </w:tc>
        <w:tc>
          <w:tcPr>
            <w:tcW w:w="1444" w:type="dxa"/>
          </w:tcPr>
          <w:p w14:paraId="4555AC9B" w14:textId="0713D0FB" w:rsidR="00E66E4F" w:rsidRDefault="00E66E4F" w:rsidP="00E00B92">
            <w:pPr>
              <w:rPr>
                <w:rFonts w:ascii="Arial" w:hAnsi="Arial" w:cs="Arial"/>
              </w:rPr>
            </w:pPr>
            <w:r>
              <w:rPr>
                <w:rFonts w:ascii="Arial" w:hAnsi="Arial" w:cs="Arial"/>
              </w:rPr>
              <w:t>About the term</w:t>
            </w:r>
          </w:p>
        </w:tc>
        <w:tc>
          <w:tcPr>
            <w:tcW w:w="9141" w:type="dxa"/>
          </w:tcPr>
          <w:p w14:paraId="02CB842A" w14:textId="3597B366" w:rsidR="00E66E4F" w:rsidRDefault="00E66E4F" w:rsidP="00E00B92">
            <w:pPr>
              <w:rPr>
                <w:rFonts w:ascii="Times New Roman" w:hAnsi="Times New Roman" w:cs="Times New Roman"/>
              </w:rPr>
            </w:pPr>
            <w:r>
              <w:rPr>
                <w:rFonts w:ascii="Times New Roman" w:hAnsi="Times New Roman" w:cs="Times New Roman"/>
              </w:rPr>
              <w:t>Unlicensed operation can be updated as “SL operation with shared spectrum channel access”, to be aligned with RRC spec and also the legacy features (e.g., NR-U)</w:t>
            </w:r>
          </w:p>
        </w:tc>
        <w:tc>
          <w:tcPr>
            <w:tcW w:w="2123" w:type="dxa"/>
          </w:tcPr>
          <w:p w14:paraId="5499E82B" w14:textId="59F14DA3" w:rsidR="00E66E4F" w:rsidRDefault="00D04991" w:rsidP="00E00B92">
            <w:pPr>
              <w:rPr>
                <w:rFonts w:ascii="Arial" w:eastAsia="맑은 고딕" w:hAnsi="Arial" w:cs="Arial"/>
                <w:lang w:eastAsia="ko-KR"/>
              </w:rPr>
            </w:pPr>
            <w:r>
              <w:rPr>
                <w:rFonts w:ascii="Arial" w:eastAsia="맑은 고딕" w:hAnsi="Arial" w:cs="Arial" w:hint="eastAsia"/>
                <w:lang w:eastAsia="ko-KR"/>
              </w:rPr>
              <w:t xml:space="preserve">Thanks. </w:t>
            </w:r>
            <w:r>
              <w:rPr>
                <w:rFonts w:ascii="Arial" w:eastAsia="맑은 고딕" w:hAnsi="Arial" w:cs="Arial"/>
                <w:lang w:eastAsia="ko-KR"/>
              </w:rPr>
              <w:t xml:space="preserve">I will modify the related text with your suggestion. </w:t>
            </w:r>
          </w:p>
        </w:tc>
      </w:tr>
      <w:tr w:rsidR="00C06255" w:rsidRPr="008E3237" w14:paraId="642984F5" w14:textId="77777777" w:rsidTr="002D2A32">
        <w:tc>
          <w:tcPr>
            <w:tcW w:w="1240" w:type="dxa"/>
          </w:tcPr>
          <w:p w14:paraId="3B941D8A" w14:textId="10CA8860" w:rsidR="00C06255" w:rsidRDefault="00C06255" w:rsidP="00C06255">
            <w:pPr>
              <w:rPr>
                <w:rFonts w:ascii="Arial" w:eastAsia="맑은 고딕" w:hAnsi="Arial" w:cs="Arial"/>
                <w:lang w:eastAsia="ko-KR"/>
              </w:rPr>
            </w:pPr>
            <w:r>
              <w:rPr>
                <w:rFonts w:ascii="Arial" w:eastAsia="맑은 고딕" w:hAnsi="Arial" w:cs="Arial"/>
                <w:lang w:eastAsia="ko-KR"/>
              </w:rPr>
              <w:t>Qualcomm</w:t>
            </w:r>
          </w:p>
        </w:tc>
        <w:tc>
          <w:tcPr>
            <w:tcW w:w="1444" w:type="dxa"/>
          </w:tcPr>
          <w:p w14:paraId="3C3DFDF1" w14:textId="44DE9581" w:rsidR="00C06255" w:rsidRDefault="00C06255" w:rsidP="00C06255">
            <w:pPr>
              <w:rPr>
                <w:rFonts w:ascii="Arial" w:hAnsi="Arial" w:cs="Arial"/>
              </w:rPr>
            </w:pPr>
            <w:r>
              <w:rPr>
                <w:rFonts w:ascii="Arial" w:hAnsi="Arial" w:cs="Arial"/>
              </w:rPr>
              <w:t>5.22.1.1</w:t>
            </w:r>
          </w:p>
        </w:tc>
        <w:tc>
          <w:tcPr>
            <w:tcW w:w="9141" w:type="dxa"/>
          </w:tcPr>
          <w:p w14:paraId="2A1A4C68" w14:textId="77777777" w:rsidR="00C06255" w:rsidRDefault="00C06255" w:rsidP="00C06255">
            <w:pPr>
              <w:pStyle w:val="B3"/>
              <w:ind w:left="271" w:hanging="271"/>
            </w:pPr>
            <w:r>
              <w:t>3&gt;</w:t>
            </w:r>
            <w:r>
              <w:tab/>
              <w:t xml:space="preserve">if </w:t>
            </w:r>
            <w:r>
              <w:rPr>
                <w:i/>
                <w:lang w:eastAsia="ko-KR"/>
              </w:rPr>
              <w:t xml:space="preserve">sl-lbt-FailureRecoveryConfig </w:t>
            </w:r>
            <w:r>
              <w:rPr>
                <w:lang w:eastAsia="ko-KR"/>
              </w:rPr>
              <w:t>is configured in the SL BWP:</w:t>
            </w:r>
          </w:p>
          <w:p w14:paraId="4DF203C1" w14:textId="77777777" w:rsidR="00C06255" w:rsidRDefault="00C06255" w:rsidP="00C06255">
            <w:pPr>
              <w:pStyle w:val="B4"/>
              <w:ind w:left="721" w:hanging="360"/>
            </w:pPr>
            <w:r>
              <w:t>4&gt;</w:t>
            </w:r>
            <w:r>
              <w:tab/>
              <w:t xml:space="preserve">indicate to the physical layer RB set information </w:t>
            </w:r>
            <w:r>
              <w:rPr>
                <w:lang w:eastAsia="ko-KR"/>
              </w:rPr>
              <w:t xml:space="preserve">for which Sidelink consistent LBT failure </w:t>
            </w:r>
            <w:r w:rsidRPr="003E123F">
              <w:rPr>
                <w:highlight w:val="yellow"/>
                <w:lang w:eastAsia="ko-KR"/>
              </w:rPr>
              <w:t>was detected</w:t>
            </w:r>
            <w:r>
              <w:t xml:space="preserve"> as specified in clause 5.31.2.</w:t>
            </w:r>
          </w:p>
          <w:p w14:paraId="5886D203" w14:textId="77777777" w:rsidR="00C06255" w:rsidRDefault="00C06255" w:rsidP="00C06255">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4733A132" w14:textId="77777777" w:rsidR="00C06255" w:rsidRDefault="00C06255" w:rsidP="00C06255">
            <w:pPr>
              <w:pStyle w:val="B4"/>
              <w:ind w:left="721" w:hanging="360"/>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sidRPr="003E123F">
              <w:rPr>
                <w:rFonts w:hint="eastAsia"/>
                <w:highlight w:val="yellow"/>
                <w:lang w:eastAsia="ko-KR"/>
              </w:rPr>
              <w:t>order:</w:t>
            </w:r>
          </w:p>
          <w:p w14:paraId="3143D2FB" w14:textId="77777777" w:rsidR="00C06255" w:rsidRDefault="00C06255" w:rsidP="00C06255">
            <w:pPr>
              <w:rPr>
                <w:rFonts w:ascii="Times New Roman" w:hAnsi="Times New Roman" w:cs="Times New Roman"/>
              </w:rPr>
            </w:pPr>
          </w:p>
        </w:tc>
        <w:tc>
          <w:tcPr>
            <w:tcW w:w="2123" w:type="dxa"/>
          </w:tcPr>
          <w:p w14:paraId="22BBC86B" w14:textId="77777777" w:rsidR="00C06255" w:rsidRDefault="00C06255" w:rsidP="00C06255">
            <w:pPr>
              <w:rPr>
                <w:lang w:eastAsia="ko-KR"/>
              </w:rPr>
            </w:pPr>
            <w:r>
              <w:rPr>
                <w:rFonts w:ascii="Arial" w:eastAsia="맑은 고딕" w:hAnsi="Arial" w:cs="Arial"/>
                <w:lang w:eastAsia="ko-KR"/>
              </w:rPr>
              <w:t>“…</w:t>
            </w:r>
            <w:r>
              <w:rPr>
                <w:lang w:eastAsia="ko-KR"/>
              </w:rPr>
              <w:t xml:space="preserve">failure was detected </w:t>
            </w:r>
            <w:r w:rsidRPr="003E123F">
              <w:rPr>
                <w:color w:val="FF0000"/>
                <w:lang w:eastAsia="ko-KR"/>
              </w:rPr>
              <w:t>and not cancelled</w:t>
            </w:r>
            <w:r>
              <w:rPr>
                <w:lang w:eastAsia="ko-KR"/>
              </w:rPr>
              <w:t>…”</w:t>
            </w:r>
          </w:p>
          <w:p w14:paraId="19046EC4" w14:textId="4315824F" w:rsidR="00C06255" w:rsidRDefault="00DD46C3" w:rsidP="00C06255">
            <w:pPr>
              <w:rPr>
                <w:rFonts w:ascii="Arial" w:eastAsia="맑은 고딕" w:hAnsi="Arial" w:cs="Arial"/>
                <w:lang w:eastAsia="ko-KR"/>
              </w:rPr>
            </w:pPr>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r>
              <w:rPr>
                <w:rFonts w:ascii="Arial" w:eastAsia="맑은 고딕" w:hAnsi="Arial" w:cs="Arial"/>
                <w:lang w:eastAsia="ko-KR"/>
              </w:rPr>
              <w:t xml:space="preserve"> Thanks.</w:t>
            </w:r>
          </w:p>
          <w:p w14:paraId="5A1A0A07" w14:textId="77777777" w:rsidR="00C06255" w:rsidRDefault="00C06255" w:rsidP="00C06255">
            <w:pPr>
              <w:rPr>
                <w:rFonts w:ascii="Arial" w:eastAsia="맑은 고딕" w:hAnsi="Arial" w:cs="Arial"/>
                <w:lang w:eastAsia="ko-KR"/>
              </w:rPr>
            </w:pPr>
          </w:p>
          <w:p w14:paraId="33FF8A8E" w14:textId="77777777" w:rsidR="00C06255" w:rsidRDefault="00C06255" w:rsidP="00C06255">
            <w:pPr>
              <w:rPr>
                <w:rFonts w:ascii="Arial" w:eastAsia="맑은 고딕" w:hAnsi="Arial" w:cs="Arial"/>
                <w:lang w:eastAsia="ko-KR"/>
              </w:rPr>
            </w:pPr>
          </w:p>
          <w:p w14:paraId="29427A2F" w14:textId="77777777" w:rsidR="00C06255" w:rsidRDefault="00C06255" w:rsidP="00C06255">
            <w:pPr>
              <w:rPr>
                <w:rFonts w:ascii="Arial" w:eastAsia="맑은 고딕" w:hAnsi="Arial" w:cs="Arial"/>
                <w:lang w:eastAsia="ko-KR"/>
              </w:rPr>
            </w:pPr>
            <w:r>
              <w:rPr>
                <w:rFonts w:ascii="Arial" w:eastAsia="맑은 고딕" w:hAnsi="Arial" w:cs="Arial"/>
                <w:lang w:eastAsia="ko-KR"/>
              </w:rPr>
              <w:t>“…order.” The order here is the decreasing order as described previously.</w:t>
            </w:r>
          </w:p>
          <w:p w14:paraId="1201A527" w14:textId="676F1E39" w:rsidR="00DD46C3" w:rsidRDefault="00DD46C3" w:rsidP="00C06255">
            <w:pPr>
              <w:rPr>
                <w:rFonts w:ascii="Arial" w:eastAsia="맑은 고딕" w:hAnsi="Arial" w:cs="Arial"/>
                <w:lang w:eastAsia="ko-KR"/>
              </w:rPr>
            </w:pPr>
            <w:r>
              <w:rPr>
                <w:rFonts w:ascii="Arial" w:eastAsia="맑은 고딕" w:hAnsi="Arial" w:cs="Arial"/>
                <w:lang w:eastAsia="ko-KR"/>
              </w:rPr>
              <w:t xml:space="preserve">[Rapp] Correction on TX carrier (re-)selection is not handled in this email discussion. Please see the Rapp NOTE for this email discussion. </w:t>
            </w:r>
          </w:p>
        </w:tc>
      </w:tr>
      <w:tr w:rsidR="00C06255" w:rsidRPr="008E3237" w14:paraId="491F5015" w14:textId="77777777" w:rsidTr="002D2A32">
        <w:tc>
          <w:tcPr>
            <w:tcW w:w="1240" w:type="dxa"/>
          </w:tcPr>
          <w:p w14:paraId="37B9C898" w14:textId="51500820" w:rsidR="00C06255" w:rsidRDefault="00C06255" w:rsidP="00C06255">
            <w:pPr>
              <w:rPr>
                <w:rFonts w:ascii="Arial" w:eastAsia="맑은 고딕" w:hAnsi="Arial" w:cs="Arial"/>
                <w:lang w:eastAsia="ko-KR"/>
              </w:rPr>
            </w:pPr>
            <w:r>
              <w:rPr>
                <w:rFonts w:ascii="Arial" w:eastAsia="맑은 고딕" w:hAnsi="Arial" w:cs="Arial"/>
                <w:lang w:eastAsia="ko-KR"/>
              </w:rPr>
              <w:lastRenderedPageBreak/>
              <w:t>Qualcomm</w:t>
            </w:r>
          </w:p>
        </w:tc>
        <w:tc>
          <w:tcPr>
            <w:tcW w:w="1444" w:type="dxa"/>
          </w:tcPr>
          <w:p w14:paraId="6D513127" w14:textId="77777777" w:rsidR="00C06255" w:rsidRDefault="00C06255" w:rsidP="00C06255">
            <w:pPr>
              <w:rPr>
                <w:rFonts w:ascii="Arial" w:hAnsi="Arial" w:cs="Arial"/>
              </w:rPr>
            </w:pPr>
          </w:p>
        </w:tc>
        <w:tc>
          <w:tcPr>
            <w:tcW w:w="9141" w:type="dxa"/>
          </w:tcPr>
          <w:p w14:paraId="74AFC0CE" w14:textId="77777777" w:rsidR="00C06255" w:rsidRDefault="00C06255" w:rsidP="00C06255">
            <w:pPr>
              <w:pStyle w:val="B3"/>
              <w:ind w:left="284"/>
              <w:rPr>
                <w:lang w:eastAsia="zh-CN"/>
              </w:rPr>
            </w:pPr>
            <w:r w:rsidRPr="00982682">
              <w:rPr>
                <w:lang w:eastAsia="ko-KR"/>
              </w:rPr>
              <w:t>3&gt;</w:t>
            </w:r>
            <w:r w:rsidRPr="00982682">
              <w:rPr>
                <w:lang w:eastAsia="ko-KR"/>
              </w:rPr>
              <w:tab/>
              <w:t xml:space="preserve">if </w:t>
            </w:r>
            <w:r w:rsidRPr="00982682">
              <w:rPr>
                <w:i/>
              </w:rPr>
              <w:t>sl-InterUE-CoordinationScheme1</w:t>
            </w:r>
            <w:r w:rsidRPr="00982682">
              <w:rPr>
                <w:lang w:eastAsia="ko-KR"/>
              </w:rPr>
              <w:t xml:space="preserve"> enabling reception/transmission of preferred resource set and non-preferred resource set is not configured by RRC:</w:t>
            </w:r>
          </w:p>
          <w:p w14:paraId="15849513" w14:textId="77777777" w:rsidR="00C06255" w:rsidRPr="00982682" w:rsidRDefault="00C06255" w:rsidP="00C06255">
            <w:pPr>
              <w:pStyle w:val="B4"/>
              <w:ind w:left="567"/>
              <w:rPr>
                <w:lang w:eastAsia="zh-CN"/>
              </w:rPr>
            </w:pPr>
            <w:r w:rsidRPr="00982682">
              <w:rPr>
                <w:lang w:eastAsia="zh-CN"/>
              </w:rPr>
              <w:t>4&gt;</w:t>
            </w:r>
            <w:r w:rsidRPr="00982682">
              <w:rPr>
                <w:lang w:eastAsia="zh-CN"/>
              </w:rPr>
              <w:tab/>
              <w:t>if transmission based on random selection is configured by upper layers:</w:t>
            </w:r>
          </w:p>
          <w:p w14:paraId="1A57C5A8" w14:textId="77777777" w:rsidR="00C06255" w:rsidRPr="00982682" w:rsidRDefault="00C06255" w:rsidP="00C06255">
            <w:pPr>
              <w:pStyle w:val="B5"/>
              <w:ind w:left="851"/>
              <w:rPr>
                <w:lang w:eastAsia="zh-CN"/>
              </w:rPr>
            </w:pPr>
            <w:r w:rsidRPr="00982682">
              <w:rPr>
                <w:lang w:eastAsia="zh-CN"/>
              </w:rPr>
              <w:t>5&gt;</w:t>
            </w:r>
            <w:r w:rsidRPr="00982682">
              <w:rPr>
                <w:lang w:eastAsia="zh-CN"/>
              </w:rPr>
              <w:tab/>
              <w:t xml:space="preserve">randomly </w:t>
            </w:r>
            <w:r w:rsidRPr="003E123F">
              <w:rPr>
                <w:b/>
                <w:bCs/>
                <w:lang w:eastAsia="zh-CN"/>
              </w:rPr>
              <w:t xml:space="preserve">select the time and frequency resources for one transmission opportunity </w:t>
            </w:r>
            <w:r w:rsidRPr="003E123F">
              <w:rPr>
                <w:b/>
                <w:bCs/>
              </w:rPr>
              <w:t xml:space="preserve">from the resource pool </w:t>
            </w:r>
            <w:r w:rsidRPr="00982682">
              <w:t xml:space="preserve">which occur </w:t>
            </w:r>
            <w:r w:rsidRPr="003E123F">
              <w:rPr>
                <w:u w:val="single"/>
              </w:rPr>
              <w:t>within the SL DRX Active time</w:t>
            </w:r>
            <w:r w:rsidRPr="00982682">
              <w:t>, if configured, as specified in clause 5.28.2 of the destination UE selected for indicating to the physical layer the SL DRX Active time above</w:t>
            </w:r>
            <w:r w:rsidRPr="00982682">
              <w:rPr>
                <w:lang w:eastAsia="zh-CN"/>
              </w:rPr>
              <w:t xml:space="preserve">, </w:t>
            </w:r>
            <w:commentRangeStart w:id="24"/>
            <w:r w:rsidRPr="003E123F">
              <w:rPr>
                <w:highlight w:val="yellow"/>
              </w:rPr>
              <w:t xml:space="preserve">if </w:t>
            </w:r>
            <w:commentRangeEnd w:id="24"/>
            <w:r w:rsidRPr="003E123F">
              <w:rPr>
                <w:rStyle w:val="a8"/>
                <w:highlight w:val="yellow"/>
              </w:rPr>
              <w:commentReference w:id="24"/>
            </w:r>
            <w:r w:rsidRPr="003E123F">
              <w:rPr>
                <w:highlight w:val="yellow"/>
              </w:rPr>
              <w:t xml:space="preserve">configured and the pool(s) </w:t>
            </w:r>
            <w:r w:rsidRPr="003E123F">
              <w:rPr>
                <w:color w:val="C00000"/>
                <w:highlight w:val="yellow"/>
                <w:u w:val="single"/>
              </w:rPr>
              <w:t xml:space="preserve">in which </w:t>
            </w:r>
            <w:r w:rsidRPr="003E123F">
              <w:rPr>
                <w:highlight w:val="yellow"/>
              </w:rPr>
              <w:t xml:space="preserve">all RB sets </w:t>
            </w:r>
            <w:r w:rsidRPr="003E123F">
              <w:rPr>
                <w:color w:val="C00000"/>
                <w:highlight w:val="yellow"/>
                <w:u w:val="single"/>
              </w:rPr>
              <w:t>had</w:t>
            </w:r>
            <w:r w:rsidRPr="003E123F">
              <w:rPr>
                <w:color w:val="C00000"/>
                <w:highlight w:val="yellow"/>
              </w:rPr>
              <w:t xml:space="preserve"> </w:t>
            </w:r>
            <w:r w:rsidRPr="003E123F">
              <w:rPr>
                <w:highlight w:val="yellow"/>
              </w:rPr>
              <w:t>Sidelink consistent LBT failure detected and not cancelled</w:t>
            </w:r>
            <w:r>
              <w:t>,</w:t>
            </w:r>
            <w:r w:rsidRPr="00982682">
              <w:rPr>
                <w:lang w:eastAsia="zh-CN"/>
              </w:rPr>
              <w:t xml:space="preserve"> according to the amount of selected frequency resources and the remaining PDB of SL data available in the logical channel(s) allowed on the carrier.</w:t>
            </w:r>
          </w:p>
          <w:p w14:paraId="5ED79F60" w14:textId="77777777" w:rsidR="00C06255" w:rsidRDefault="00C06255" w:rsidP="00C06255">
            <w:pPr>
              <w:pStyle w:val="B3"/>
              <w:ind w:left="271" w:hanging="271"/>
            </w:pPr>
          </w:p>
        </w:tc>
        <w:tc>
          <w:tcPr>
            <w:tcW w:w="2123" w:type="dxa"/>
          </w:tcPr>
          <w:p w14:paraId="78DFE830" w14:textId="77777777" w:rsidR="00C06255" w:rsidRDefault="00C06255" w:rsidP="00C06255">
            <w:r>
              <w:t>…</w:t>
            </w:r>
            <w:r w:rsidRPr="00C63D0F">
              <w:t xml:space="preserve">, </w:t>
            </w:r>
            <w:r w:rsidRPr="00C63D0F">
              <w:rPr>
                <w:strike/>
                <w:color w:val="FF0000"/>
              </w:rPr>
              <w:t>if configured,</w:t>
            </w:r>
            <w:r w:rsidRPr="00C63D0F">
              <w:rPr>
                <w:color w:val="FF0000"/>
              </w:rPr>
              <w:t xml:space="preserve"> </w:t>
            </w:r>
            <w:r w:rsidRPr="00C63D0F">
              <w:t>and the pool(</w:t>
            </w:r>
            <w:r w:rsidRPr="00C63D0F">
              <w:rPr>
                <w:color w:val="000000" w:themeColor="text1"/>
              </w:rPr>
              <w:t>s) in which</w:t>
            </w:r>
            <w:r w:rsidRPr="00C63D0F">
              <w:rPr>
                <w:color w:val="000000" w:themeColor="text1"/>
                <w:u w:val="single"/>
              </w:rPr>
              <w:t xml:space="preserve"> </w:t>
            </w:r>
            <w:r w:rsidRPr="00C63D0F">
              <w:t xml:space="preserve">all RB sets </w:t>
            </w:r>
            <w:r w:rsidRPr="00C63D0F">
              <w:rPr>
                <w:color w:val="FF0000"/>
              </w:rPr>
              <w:t>with</w:t>
            </w:r>
            <w:r w:rsidRPr="00C63D0F">
              <w:t xml:space="preserve"> </w:t>
            </w:r>
            <w:r w:rsidRPr="00C63D0F">
              <w:rPr>
                <w:strike/>
                <w:color w:val="000000" w:themeColor="text1"/>
              </w:rPr>
              <w:t>had</w:t>
            </w:r>
            <w:r w:rsidRPr="00C63D0F">
              <w:rPr>
                <w:color w:val="C00000"/>
              </w:rPr>
              <w:t xml:space="preserve"> </w:t>
            </w:r>
            <w:r w:rsidRPr="00C63D0F">
              <w:t xml:space="preserve">Sidelink consistent LBT failure detected and not cancelled </w:t>
            </w:r>
            <w:r w:rsidRPr="00C63D0F">
              <w:rPr>
                <w:color w:val="FF0000"/>
              </w:rPr>
              <w:t>are excluded, if configured,</w:t>
            </w:r>
            <w:r>
              <w:rPr>
                <w:color w:val="FF0000"/>
              </w:rPr>
              <w:t>…</w:t>
            </w:r>
            <w:r w:rsidRPr="00C63D0F">
              <w:t xml:space="preserve"> </w:t>
            </w:r>
          </w:p>
          <w:p w14:paraId="40DB7572" w14:textId="0245F4FD" w:rsidR="00C06255" w:rsidRDefault="009A38C7" w:rsidP="00C06255">
            <w:pPr>
              <w:rPr>
                <w:rFonts w:ascii="Arial" w:eastAsia="맑은 고딕" w:hAnsi="Arial" w:cs="Arial"/>
                <w:lang w:eastAsia="ko-KR"/>
              </w:rPr>
            </w:pPr>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r>
              <w:rPr>
                <w:rFonts w:ascii="Arial" w:eastAsia="맑은 고딕" w:hAnsi="Arial" w:cs="Arial"/>
                <w:lang w:eastAsia="ko-KR"/>
              </w:rPr>
              <w:t xml:space="preserve"> Thanks for your suggestion with better wording.</w:t>
            </w:r>
          </w:p>
          <w:p w14:paraId="110A099C" w14:textId="3E356191" w:rsidR="00C06255" w:rsidRDefault="00C06255" w:rsidP="00C06255">
            <w:pPr>
              <w:rPr>
                <w:rFonts w:ascii="Arial" w:eastAsia="맑은 고딕" w:hAnsi="Arial" w:cs="Arial"/>
                <w:lang w:eastAsia="ko-KR"/>
              </w:rPr>
            </w:pPr>
            <w:r>
              <w:rPr>
                <w:rFonts w:ascii="Arial" w:eastAsia="맑은 고딕" w:hAnsi="Arial" w:cs="Arial"/>
                <w:lang w:eastAsia="ko-KR"/>
              </w:rPr>
              <w:t>Or use the similar wording in other places: excluding the RB sets detected with C-LBT failure.</w:t>
            </w:r>
          </w:p>
        </w:tc>
      </w:tr>
      <w:tr w:rsidR="00C06255" w:rsidRPr="008E3237" w14:paraId="511F2F3C" w14:textId="77777777" w:rsidTr="002D2A32">
        <w:tc>
          <w:tcPr>
            <w:tcW w:w="1240" w:type="dxa"/>
          </w:tcPr>
          <w:p w14:paraId="12276385" w14:textId="3463E34B" w:rsidR="00C06255" w:rsidRDefault="00C06255" w:rsidP="00C06255">
            <w:pPr>
              <w:rPr>
                <w:rFonts w:ascii="Arial" w:eastAsia="맑은 고딕" w:hAnsi="Arial" w:cs="Arial"/>
                <w:lang w:eastAsia="ko-KR"/>
              </w:rPr>
            </w:pPr>
            <w:r>
              <w:rPr>
                <w:rFonts w:ascii="Arial" w:eastAsia="맑은 고딕" w:hAnsi="Arial" w:cs="Arial"/>
                <w:lang w:eastAsia="ko-KR"/>
              </w:rPr>
              <w:t>Qualcomm</w:t>
            </w:r>
          </w:p>
        </w:tc>
        <w:tc>
          <w:tcPr>
            <w:tcW w:w="1444" w:type="dxa"/>
          </w:tcPr>
          <w:p w14:paraId="0C21B053" w14:textId="77777777" w:rsidR="00C06255" w:rsidRDefault="00C06255" w:rsidP="00C06255">
            <w:pPr>
              <w:rPr>
                <w:rFonts w:ascii="Arial" w:hAnsi="Arial" w:cs="Arial"/>
              </w:rPr>
            </w:pPr>
          </w:p>
        </w:tc>
        <w:tc>
          <w:tcPr>
            <w:tcW w:w="9141" w:type="dxa"/>
          </w:tcPr>
          <w:p w14:paraId="77138D8F" w14:textId="77777777" w:rsidR="00C06255" w:rsidRPr="00DD1225" w:rsidRDefault="00C06255" w:rsidP="00C06255">
            <w:pPr>
              <w:pStyle w:val="B5"/>
              <w:ind w:left="284"/>
              <w:rPr>
                <w:lang w:eastAsia="ko-KR"/>
              </w:rPr>
            </w:pPr>
            <w:r>
              <w:rPr>
                <w:lang w:eastAsia="ko-KR"/>
              </w:rPr>
              <w:t>5</w:t>
            </w:r>
            <w:r w:rsidRPr="00DD1225">
              <w:rPr>
                <w:lang w:eastAsia="ko-KR"/>
              </w:rPr>
              <w:t>&gt;</w:t>
            </w:r>
            <w:r w:rsidRPr="00DD1225">
              <w:rPr>
                <w:lang w:eastAsia="ko-KR"/>
              </w:rPr>
              <w:tab/>
            </w:r>
            <w:r>
              <w:rPr>
                <w:lang w:eastAsia="ko-KR"/>
              </w:rPr>
              <w:t xml:space="preserve">if </w:t>
            </w:r>
            <w:r w:rsidRPr="00B7772A">
              <w:rPr>
                <w:i/>
                <w:kern w:val="2"/>
              </w:rPr>
              <w:t>sl-NRPSSCH-EUTRA-ThresRSRP-List</w:t>
            </w:r>
            <w:r>
              <w:rPr>
                <w:lang w:eastAsia="ko-KR"/>
              </w:rPr>
              <w:t xml:space="preserve"> is configured by the RRC</w:t>
            </w:r>
            <w:r w:rsidRPr="00DD1225">
              <w:rPr>
                <w:lang w:eastAsia="ko-KR"/>
              </w:rPr>
              <w:t xml:space="preserve">, </w:t>
            </w:r>
          </w:p>
          <w:p w14:paraId="442A9492" w14:textId="77777777" w:rsidR="00C06255" w:rsidRPr="00DD1225" w:rsidRDefault="00C06255" w:rsidP="00C06255">
            <w:pPr>
              <w:pStyle w:val="B6"/>
              <w:ind w:left="567"/>
            </w:pPr>
            <w:r>
              <w:t>6</w:t>
            </w:r>
            <w:r w:rsidRPr="00DD1225">
              <w:t>&gt;</w:t>
            </w:r>
            <w:r w:rsidRPr="00DD1225">
              <w:tab/>
            </w:r>
            <w:r w:rsidRPr="00C63D0F">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09274FD" w14:textId="77777777" w:rsidR="00C06255" w:rsidRPr="00DD1225" w:rsidRDefault="00C06255" w:rsidP="00C06255">
            <w:pPr>
              <w:pStyle w:val="B7"/>
              <w:ind w:left="850"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03760CD0" w14:textId="7F70EE60" w:rsidR="00C06255" w:rsidRPr="00982682" w:rsidRDefault="00C06255" w:rsidP="0011408C">
            <w:pPr>
              <w:pStyle w:val="B8"/>
              <w:spacing w:line="240" w:lineRule="auto"/>
              <w:ind w:left="1134"/>
              <w:rPr>
                <w:lang w:eastAsia="ko-KR"/>
              </w:rPr>
            </w:pPr>
            <w:r>
              <w:lastRenderedPageBreak/>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tc>
        <w:tc>
          <w:tcPr>
            <w:tcW w:w="2123" w:type="dxa"/>
          </w:tcPr>
          <w:p w14:paraId="58928E18" w14:textId="77777777" w:rsidR="00C06255" w:rsidRDefault="00C06255" w:rsidP="00C06255">
            <w:r w:rsidRPr="00C06255">
              <w:rPr>
                <w:highlight w:val="yellow"/>
              </w:rPr>
              <w:lastRenderedPageBreak/>
              <w:t>This</w:t>
            </w:r>
            <w:r>
              <w:t xml:space="preserve"> is applied to </w:t>
            </w:r>
            <m:oMath>
              <m:r>
                <w:rPr>
                  <w:rFonts w:ascii="Cambria Math" w:eastAsia="Calibri" w:hAnsi="Cambria Math"/>
                </w:rPr>
                <m:t>μ</m:t>
              </m:r>
              <m:r>
                <w:rPr>
                  <w:rFonts w:ascii="Cambria Math" w:hAnsi="Cambria Math"/>
                </w:rPr>
                <m:t>=0</m:t>
              </m:r>
            </m:oMath>
            <w:r>
              <w:t>, but with the current structure it seems applying to all numerologies.</w:t>
            </w:r>
          </w:p>
          <w:p w14:paraId="3FC27232" w14:textId="60E6E2AC" w:rsidR="0035374C" w:rsidRDefault="0035374C" w:rsidP="00C06255">
            <w:pPr>
              <w:rPr>
                <w:rFonts w:ascii="Arial" w:hAnsi="Arial" w:cs="Arial"/>
              </w:rPr>
            </w:pPr>
            <w:r w:rsidRPr="0035374C">
              <w:rPr>
                <w:rFonts w:ascii="Arial" w:hAnsi="Arial" w:cs="Arial"/>
              </w:rPr>
              <w:t>[Rapp]</w:t>
            </w:r>
            <w:r>
              <w:rPr>
                <w:rFonts w:ascii="Arial" w:hAnsi="Arial" w:cs="Arial"/>
              </w:rPr>
              <w:t xml:space="preserve"> </w:t>
            </w:r>
            <w:r w:rsidRPr="0035374C">
              <w:rPr>
                <w:rFonts w:ascii="Arial" w:hAnsi="Arial" w:cs="Arial"/>
              </w:rPr>
              <w:t xml:space="preserve">Please </w:t>
            </w:r>
            <w:r>
              <w:rPr>
                <w:rFonts w:ascii="Arial" w:hAnsi="Arial" w:cs="Arial"/>
              </w:rPr>
              <w:t>see</w:t>
            </w:r>
            <w:r w:rsidRPr="0035374C">
              <w:rPr>
                <w:rFonts w:ascii="Arial" w:hAnsi="Arial" w:cs="Arial"/>
              </w:rPr>
              <w:t xml:space="preserve"> my response to</w:t>
            </w:r>
            <w:r>
              <w:rPr>
                <w:rFonts w:ascii="Arial" w:hAnsi="Arial" w:cs="Arial"/>
              </w:rPr>
              <w:t xml:space="preserve"> Nokia's comment </w:t>
            </w:r>
            <w:r>
              <w:rPr>
                <w:rFonts w:ascii="Arial" w:hAnsi="Arial" w:cs="Arial"/>
              </w:rPr>
              <w:lastRenderedPageBreak/>
              <w:t>regarding this</w:t>
            </w:r>
            <w:r w:rsidRPr="0035374C">
              <w:rPr>
                <w:rFonts w:ascii="Arial" w:hAnsi="Arial" w:cs="Arial"/>
              </w:rPr>
              <w:t>.</w:t>
            </w:r>
          </w:p>
          <w:p w14:paraId="1FC14FC8" w14:textId="77777777" w:rsidR="0035374C" w:rsidRPr="0035374C" w:rsidRDefault="0035374C" w:rsidP="00C06255">
            <w:pPr>
              <w:rPr>
                <w:rFonts w:ascii="Arial" w:hAnsi="Arial" w:cs="Arial"/>
              </w:rPr>
            </w:pPr>
          </w:p>
          <w:p w14:paraId="561E79CE" w14:textId="045226D2" w:rsidR="0035374C" w:rsidRDefault="0035374C" w:rsidP="0035374C">
            <w:pPr>
              <w:rPr>
                <w:rFonts w:ascii="Arial" w:eastAsia="맑은 고딕" w:hAnsi="Arial" w:cs="Arial"/>
                <w:lang w:eastAsia="ko-KR"/>
              </w:rPr>
            </w:pPr>
            <w:r>
              <w:rPr>
                <w:rFonts w:ascii="Arial" w:eastAsia="맑은 고딕" w:hAnsi="Arial" w:cs="Arial"/>
                <w:lang w:eastAsia="ko-KR"/>
              </w:rPr>
              <w:t>“</w:t>
            </w:r>
            <w:r>
              <w:rPr>
                <w:rFonts w:ascii="Arial" w:eastAsia="맑은 고딕" w:hAnsi="Arial" w:cs="Arial" w:hint="eastAsia"/>
                <w:lang w:eastAsia="ko-KR"/>
              </w:rPr>
              <w:t xml:space="preserve">Regarding the Q1, </w:t>
            </w:r>
          </w:p>
          <w:p w14:paraId="62D644ED" w14:textId="496AD8D5" w:rsidR="0035374C" w:rsidRPr="0035374C" w:rsidRDefault="0035374C" w:rsidP="0035374C">
            <w:pPr>
              <w:rPr>
                <w:rFonts w:ascii="Arial" w:hAnsi="Arial" w:cs="Arial"/>
              </w:rPr>
            </w:pPr>
            <w:r w:rsidRPr="00152C96">
              <w:rPr>
                <w:rFonts w:ascii="Arial" w:eastAsia="맑은 고딕" w:hAnsi="Arial" w:cs="Arial"/>
                <w:lang w:eastAsia="ko-KR"/>
              </w:rPr>
              <w:t>I think the current structure is correct because 6&gt; is applied both when SCS is 15KHZ and 30KHZ, and 7&gt; and 8&gt; are applied additionally</w:t>
            </w:r>
            <w:r>
              <w:rPr>
                <w:rFonts w:ascii="Arial" w:eastAsia="맑은 고딕" w:hAnsi="Arial" w:cs="Arial"/>
                <w:lang w:eastAsia="ko-KR"/>
              </w:rPr>
              <w:t xml:space="preserve"> with 6&gt;</w:t>
            </w:r>
            <w:r w:rsidRPr="00152C96">
              <w:rPr>
                <w:rFonts w:ascii="Arial" w:eastAsia="맑은 고딕" w:hAnsi="Arial" w:cs="Arial"/>
                <w:lang w:eastAsia="ko-KR"/>
              </w:rPr>
              <w:t xml:space="preserve"> when SCS is 30KHZ.</w:t>
            </w:r>
            <w:r>
              <w:rPr>
                <w:rFonts w:ascii="Arial" w:eastAsia="맑은 고딕" w:hAnsi="Arial" w:cs="Arial"/>
                <w:lang w:eastAsia="ko-KR"/>
              </w:rPr>
              <w:t>”</w:t>
            </w: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G-Giwon Park" w:date="2023-11-18T19:32:00Z" w:initials="GW">
    <w:p w14:paraId="0573A3D0" w14:textId="77777777" w:rsidR="00D02873" w:rsidRDefault="00D02873" w:rsidP="00D02873">
      <w:pPr>
        <w:pStyle w:val="a7"/>
        <w:rPr>
          <w:lang w:eastAsia="ko-KR"/>
        </w:rPr>
      </w:pPr>
      <w:r>
        <w:rPr>
          <w:rStyle w:val="a8"/>
        </w:rPr>
        <w:annotationRef/>
      </w:r>
      <w:r>
        <w:rPr>
          <w:rFonts w:hint="eastAsia"/>
          <w:lang w:eastAsia="ko-KR"/>
        </w:rPr>
        <w:t>#124</w:t>
      </w:r>
    </w:p>
    <w:p w14:paraId="40601B49" w14:textId="77777777" w:rsidR="00D02873" w:rsidRDefault="00D02873" w:rsidP="00D02873">
      <w:pPr>
        <w:pStyle w:val="a7"/>
        <w:rPr>
          <w:lang w:eastAsia="ko-KR"/>
        </w:rPr>
      </w:pPr>
      <w:r>
        <w:rPr>
          <w:lang w:eastAsia="ko-KR"/>
        </w:rPr>
        <w:t>Agreements on MCSt resource (re)selection triggering:</w:t>
      </w:r>
    </w:p>
    <w:p w14:paraId="42038641" w14:textId="77777777" w:rsidR="00D02873" w:rsidRDefault="00D02873" w:rsidP="00D02873">
      <w:pPr>
        <w:pStyle w:val="a7"/>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a7"/>
        <w:rPr>
          <w:lang w:eastAsia="ko-KR"/>
        </w:rPr>
      </w:pPr>
      <w:r>
        <w:rPr>
          <w:rStyle w:val="a8"/>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 w:id="21" w:author="SunYoung Lee (Nokia)" w:date="2023-11-30T15:00:00Z" w:initials="S">
    <w:p w14:paraId="244246E6" w14:textId="77777777" w:rsidR="00392520" w:rsidRDefault="00392520" w:rsidP="00392520">
      <w:pPr>
        <w:jc w:val="left"/>
      </w:pPr>
      <w:r>
        <w:rPr>
          <w:rStyle w:val="a8"/>
        </w:rPr>
        <w:annotationRef/>
      </w:r>
      <w:r>
        <w:rPr>
          <w:rFonts w:ascii="Times New Roman" w:eastAsia="맑은 고딕" w:hAnsi="Times New Roman" w:cs="Times New Roman"/>
          <w:kern w:val="0"/>
          <w:sz w:val="20"/>
          <w:szCs w:val="20"/>
          <w:lang w:val="en-GB" w:eastAsia="en-US"/>
        </w:rPr>
        <w:t xml:space="preserve">We understand the reason why this sentence is added. The point is that agreed behavior is ‘if all initial transmission including initial and retransmission failed within MCSt due to LBT, then trigger resource reselection. The current text may be misleading because it says </w:t>
      </w:r>
      <w:r>
        <w:rPr>
          <w:rFonts w:ascii="Times New Roman" w:eastAsia="맑은 고딕" w:hAnsi="Times New Roman" w:cs="Times New Roman"/>
          <w:b/>
          <w:bCs/>
          <w:kern w:val="0"/>
          <w:sz w:val="20"/>
          <w:szCs w:val="20"/>
          <w:lang w:val="en-GB" w:eastAsia="en-US"/>
        </w:rPr>
        <w:t>‘NOT</w:t>
      </w:r>
      <w:r>
        <w:rPr>
          <w:rFonts w:ascii="Times New Roman" w:eastAsia="맑은 고딕" w:hAnsi="Times New Roman" w:cs="Times New Roman"/>
          <w:kern w:val="0"/>
          <w:sz w:val="20"/>
          <w:szCs w:val="20"/>
          <w:lang w:val="en-GB" w:eastAsia="en-US"/>
        </w:rPr>
        <w:t xml:space="preserve"> transmitted in </w:t>
      </w:r>
      <w:r>
        <w:rPr>
          <w:rFonts w:ascii="Times New Roman" w:eastAsia="맑은 고딕" w:hAnsi="Times New Roman" w:cs="Times New Roman"/>
          <w:b/>
          <w:bCs/>
          <w:kern w:val="0"/>
          <w:sz w:val="20"/>
          <w:szCs w:val="20"/>
          <w:lang w:val="en-GB" w:eastAsia="en-US"/>
        </w:rPr>
        <w:t>all of the resources’</w:t>
      </w:r>
      <w:r>
        <w:rPr>
          <w:rFonts w:ascii="Times New Roman" w:eastAsia="맑은 고딕" w:hAnsi="Times New Roman" w:cs="Times New Roman"/>
          <w:kern w:val="0"/>
          <w:sz w:val="20"/>
          <w:szCs w:val="20"/>
          <w:lang w:val="en-GB" w:eastAsia="en-US"/>
        </w:rPr>
        <w:t xml:space="preserve">, which may be interpreted that the UE shall trigger resource reselection even when some of the MAC PDUs are transmitted and the others are not transmitted due to LBT failure. Our understanding is that the agreed behavior is only to trigger resource reselection when none of MAC PDU is transmitted due to LBT filature. </w:t>
      </w:r>
    </w:p>
  </w:comment>
  <w:comment w:id="22" w:author="LG-Giwon Park (1)" w:date="2023-11-30T15:48:00Z" w:initials="GW">
    <w:p w14:paraId="36EA5636" w14:textId="5C32B489" w:rsidR="006C3269" w:rsidRDefault="006C3269" w:rsidP="006C3269">
      <w:pPr>
        <w:pStyle w:val="a7"/>
      </w:pPr>
      <w:r>
        <w:rPr>
          <w:rStyle w:val="a8"/>
        </w:rPr>
        <w:annotationRef/>
      </w:r>
      <w:r>
        <w:t xml:space="preserve">I don't think </w:t>
      </w:r>
      <w:r>
        <w:t>“</w:t>
      </w:r>
      <w:r>
        <w:rPr>
          <w:rFonts w:hint="eastAsia"/>
          <w:lang w:eastAsia="ko-KR"/>
        </w:rPr>
        <w:t>not transmitted in all of the resource ~</w:t>
      </w:r>
      <w:r>
        <w:t>” interprets to “</w:t>
      </w:r>
      <w:r>
        <w:t>UE shall trigger resource reselection even when some of the MAC PDUs are transmitted and the others are not transmitted due to LBT failure.”</w:t>
      </w:r>
    </w:p>
    <w:p w14:paraId="580C8C5A" w14:textId="6C75A3E1" w:rsidR="006C3269" w:rsidRDefault="006C3269" w:rsidP="006C3269">
      <w:pPr>
        <w:pStyle w:val="a7"/>
      </w:pPr>
      <w:r>
        <w:t xml:space="preserve">Both </w:t>
      </w:r>
      <w:r>
        <w:t>“in all of the resources”</w:t>
      </w:r>
      <w:r>
        <w:t xml:space="preserve"> and </w:t>
      </w:r>
      <w:r>
        <w:t>“in any of the resources”</w:t>
      </w:r>
      <w:r>
        <w:t xml:space="preserve"> seem to be interpreted as the same UE behavior.</w:t>
      </w:r>
    </w:p>
    <w:p w14:paraId="465A091E" w14:textId="1E7A6B02" w:rsidR="006C3269" w:rsidRPr="006C3269" w:rsidRDefault="006C3269" w:rsidP="006C3269">
      <w:pPr>
        <w:pStyle w:val="a7"/>
      </w:pPr>
      <w:r>
        <w:t xml:space="preserve">However, “in any of the resources” seems to be a better expression, so I will change it to </w:t>
      </w:r>
      <w:r>
        <w:t>“any” in next Rapp_version</w:t>
      </w:r>
      <w:r>
        <w:t>.</w:t>
      </w:r>
      <w:bookmarkStart w:id="23" w:name="_GoBack"/>
      <w:bookmarkEnd w:id="23"/>
    </w:p>
  </w:comment>
  <w:comment w:id="24" w:author="LG-Giwon Park" w:date="2023-11-21T10:44:00Z" w:initials="GW">
    <w:p w14:paraId="34468A02" w14:textId="1A91A9A6" w:rsidR="00C06255" w:rsidRDefault="00C06255">
      <w:pPr>
        <w:pStyle w:val="a7"/>
      </w:pPr>
      <w:r>
        <w:rPr>
          <w:rStyle w:val="a8"/>
        </w:rPr>
        <w:annotationRef/>
      </w:r>
      <w:r>
        <w:t>#124</w:t>
      </w:r>
    </w:p>
    <w:p w14:paraId="11294F9D" w14:textId="77777777" w:rsidR="00C06255" w:rsidRDefault="00C06255" w:rsidP="008F16D1">
      <w:pPr>
        <w:pStyle w:val="a7"/>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38641" w15:done="0"/>
  <w15:commentEx w15:paraId="1C423113" w15:done="0"/>
  <w15:commentEx w15:paraId="244246E6" w15:paraIdParent="1C423113" w15:done="0"/>
  <w15:commentEx w15:paraId="465A091E" w15:paraIdParent="1C423113" w15:done="0"/>
  <w15:commentEx w15:paraId="11294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537F2E" w16cex:dateUtc="2023-11-30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38641" w16cid:durableId="54039F96"/>
  <w16cid:commentId w16cid:paraId="1C423113" w16cid:durableId="6F1DFD57"/>
  <w16cid:commentId w16cid:paraId="244246E6" w16cid:durableId="16537F2E"/>
  <w16cid:commentId w16cid:paraId="11294F9D" w16cid:durableId="6932A4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CABB" w14:textId="77777777" w:rsidR="00E470B5" w:rsidRDefault="00E470B5" w:rsidP="00F322FA">
      <w:r>
        <w:separator/>
      </w:r>
    </w:p>
  </w:endnote>
  <w:endnote w:type="continuationSeparator" w:id="0">
    <w:p w14:paraId="08138880" w14:textId="77777777" w:rsidR="00E470B5" w:rsidRDefault="00E470B5"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E092" w14:textId="77777777" w:rsidR="00E470B5" w:rsidRDefault="00E470B5" w:rsidP="00F322FA">
      <w:r>
        <w:separator/>
      </w:r>
    </w:p>
  </w:footnote>
  <w:footnote w:type="continuationSeparator" w:id="0">
    <w:p w14:paraId="3A1823C3" w14:textId="77777777" w:rsidR="00E470B5" w:rsidRDefault="00E470B5"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w15:presenceInfo w15:providerId="None" w15:userId="LG-Giwon Park"/>
  </w15:person>
  <w15:person w15:author="SunYoung Lee (Nokia)">
    <w15:presenceInfo w15:providerId="AD" w15:userId="S::sunyoung.lee@nokia.com::06e0cc79-62f9-4914-8e92-44b224cff518"/>
  </w15:person>
  <w15:person w15:author="LG-Giwon Park (1)">
    <w15:presenceInfo w15:providerId="None" w15:userId="LG-Giwon Park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1408C"/>
    <w:rsid w:val="00123A60"/>
    <w:rsid w:val="00133CB7"/>
    <w:rsid w:val="00152C96"/>
    <w:rsid w:val="001758EA"/>
    <w:rsid w:val="00185A40"/>
    <w:rsid w:val="0019473A"/>
    <w:rsid w:val="001F3C51"/>
    <w:rsid w:val="002249FF"/>
    <w:rsid w:val="002269E9"/>
    <w:rsid w:val="00274792"/>
    <w:rsid w:val="002C5674"/>
    <w:rsid w:val="002D2A32"/>
    <w:rsid w:val="0030386D"/>
    <w:rsid w:val="003124E1"/>
    <w:rsid w:val="00345866"/>
    <w:rsid w:val="0034604B"/>
    <w:rsid w:val="00347FDC"/>
    <w:rsid w:val="0035374C"/>
    <w:rsid w:val="00392520"/>
    <w:rsid w:val="003A4A2A"/>
    <w:rsid w:val="003F0DEC"/>
    <w:rsid w:val="00405260"/>
    <w:rsid w:val="004109A3"/>
    <w:rsid w:val="004330E8"/>
    <w:rsid w:val="00464B71"/>
    <w:rsid w:val="004655F4"/>
    <w:rsid w:val="004826E9"/>
    <w:rsid w:val="004A34B3"/>
    <w:rsid w:val="004A6A48"/>
    <w:rsid w:val="004A7002"/>
    <w:rsid w:val="004E290D"/>
    <w:rsid w:val="004E49B4"/>
    <w:rsid w:val="004F7E89"/>
    <w:rsid w:val="00501F07"/>
    <w:rsid w:val="005155BA"/>
    <w:rsid w:val="00523734"/>
    <w:rsid w:val="00534B0F"/>
    <w:rsid w:val="00536CD9"/>
    <w:rsid w:val="005371B0"/>
    <w:rsid w:val="00540E69"/>
    <w:rsid w:val="005609D7"/>
    <w:rsid w:val="005D5C46"/>
    <w:rsid w:val="005D7CF6"/>
    <w:rsid w:val="005F1486"/>
    <w:rsid w:val="00612A51"/>
    <w:rsid w:val="00655FC1"/>
    <w:rsid w:val="00664DD4"/>
    <w:rsid w:val="006A3E24"/>
    <w:rsid w:val="006A50EB"/>
    <w:rsid w:val="006C3269"/>
    <w:rsid w:val="006D1B06"/>
    <w:rsid w:val="00713479"/>
    <w:rsid w:val="007220B4"/>
    <w:rsid w:val="007311BB"/>
    <w:rsid w:val="0074456A"/>
    <w:rsid w:val="00764065"/>
    <w:rsid w:val="007675C2"/>
    <w:rsid w:val="007955FC"/>
    <w:rsid w:val="007A4DFC"/>
    <w:rsid w:val="00842EE3"/>
    <w:rsid w:val="00845EE4"/>
    <w:rsid w:val="00846CF5"/>
    <w:rsid w:val="008533F4"/>
    <w:rsid w:val="008955FD"/>
    <w:rsid w:val="008A737F"/>
    <w:rsid w:val="008B4765"/>
    <w:rsid w:val="008E3237"/>
    <w:rsid w:val="008E63B2"/>
    <w:rsid w:val="00935A87"/>
    <w:rsid w:val="009560E6"/>
    <w:rsid w:val="009744BC"/>
    <w:rsid w:val="00996193"/>
    <w:rsid w:val="009A1E08"/>
    <w:rsid w:val="009A38C7"/>
    <w:rsid w:val="009C6331"/>
    <w:rsid w:val="009E5582"/>
    <w:rsid w:val="00A13146"/>
    <w:rsid w:val="00A24F25"/>
    <w:rsid w:val="00AD48C8"/>
    <w:rsid w:val="00B24C5B"/>
    <w:rsid w:val="00BF04C6"/>
    <w:rsid w:val="00C06255"/>
    <w:rsid w:val="00C55C20"/>
    <w:rsid w:val="00CA7001"/>
    <w:rsid w:val="00CB1A8C"/>
    <w:rsid w:val="00CC5CA2"/>
    <w:rsid w:val="00D02873"/>
    <w:rsid w:val="00D04991"/>
    <w:rsid w:val="00D14512"/>
    <w:rsid w:val="00D6304C"/>
    <w:rsid w:val="00D754B6"/>
    <w:rsid w:val="00D84F4C"/>
    <w:rsid w:val="00DD2C95"/>
    <w:rsid w:val="00DD46C3"/>
    <w:rsid w:val="00E00B92"/>
    <w:rsid w:val="00E10B23"/>
    <w:rsid w:val="00E42C61"/>
    <w:rsid w:val="00E470B5"/>
    <w:rsid w:val="00E66E4F"/>
    <w:rsid w:val="00E75721"/>
    <w:rsid w:val="00EC023D"/>
    <w:rsid w:val="00ED4FF7"/>
    <w:rsid w:val="00ED5F51"/>
    <w:rsid w:val="00EE5034"/>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3237"/>
    <w:pPr>
      <w:ind w:leftChars="400" w:left="800"/>
    </w:pPr>
  </w:style>
  <w:style w:type="paragraph" w:styleId="a7">
    <w:name w:val="annotation text"/>
    <w:basedOn w:val="a"/>
    <w:link w:val="Char1"/>
    <w:uiPriority w:val="99"/>
    <w:qFormat/>
    <w:rsid w:val="004E49B4"/>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7"/>
    <w:uiPriority w:val="99"/>
    <w:qFormat/>
    <w:rsid w:val="004E49B4"/>
    <w:rPr>
      <w:rFonts w:ascii="Times New Roman" w:eastAsia="맑은 고딕" w:hAnsi="Times New Roman" w:cs="Times New Roman"/>
      <w:kern w:val="0"/>
      <w:sz w:val="20"/>
      <w:szCs w:val="20"/>
      <w:lang w:val="en-GB" w:eastAsia="en-US"/>
    </w:rPr>
  </w:style>
  <w:style w:type="character" w:styleId="a8">
    <w:name w:val="annotation reference"/>
    <w:qFormat/>
    <w:rsid w:val="004E49B4"/>
    <w:rPr>
      <w:sz w:val="16"/>
    </w:rPr>
  </w:style>
  <w:style w:type="paragraph" w:styleId="a9">
    <w:name w:val="Balloon Text"/>
    <w:basedOn w:val="a"/>
    <w:link w:val="Char2"/>
    <w:uiPriority w:val="99"/>
    <w:semiHidden/>
    <w:unhideWhenUsed/>
    <w:rsid w:val="004E49B4"/>
    <w:rPr>
      <w:sz w:val="18"/>
      <w:szCs w:val="18"/>
    </w:rPr>
  </w:style>
  <w:style w:type="character" w:customStyle="1" w:styleId="Char2">
    <w:name w:val="풍선 도움말 텍스트 Char"/>
    <w:basedOn w:val="a0"/>
    <w:link w:val="a9"/>
    <w:uiPriority w:val="99"/>
    <w:semiHidden/>
    <w:rsid w:val="004E49B4"/>
    <w:rPr>
      <w:sz w:val="18"/>
      <w:szCs w:val="18"/>
    </w:rPr>
  </w:style>
  <w:style w:type="paragraph" w:customStyle="1" w:styleId="Doc-text2">
    <w:name w:val="Doc-text2"/>
    <w:basedOn w:val="a"/>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2">
    <w:name w:val="List 2"/>
    <w:basedOn w:val="a"/>
    <w:uiPriority w:val="99"/>
    <w:semiHidden/>
    <w:unhideWhenUsed/>
    <w:rsid w:val="004E290D"/>
    <w:pPr>
      <w:ind w:left="566" w:hanging="283"/>
      <w:contextualSpacing/>
    </w:pPr>
  </w:style>
  <w:style w:type="paragraph" w:customStyle="1" w:styleId="B1">
    <w:name w:val="B1"/>
    <w:basedOn w:val="aa"/>
    <w:qFormat/>
    <w:rsid w:val="00347FDC"/>
    <w:pPr>
      <w:spacing w:after="160" w:line="259" w:lineRule="auto"/>
      <w:ind w:leftChars="0" w:left="568" w:firstLineChars="0" w:hanging="284"/>
      <w:contextualSpacing w:val="0"/>
    </w:pPr>
  </w:style>
  <w:style w:type="paragraph" w:styleId="aa">
    <w:name w:val="List"/>
    <w:basedOn w:val="a"/>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a"/>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a0"/>
    <w:rsid w:val="009E5582"/>
  </w:style>
  <w:style w:type="paragraph" w:customStyle="1" w:styleId="B3">
    <w:name w:val="B3"/>
    <w:basedOn w:val="3"/>
    <w:link w:val="B3Char2"/>
    <w:qFormat/>
    <w:rsid w:val="00C06255"/>
    <w:pPr>
      <w:widowControl/>
      <w:spacing w:after="180" w:line="259" w:lineRule="auto"/>
      <w:ind w:left="1135" w:hanging="284"/>
      <w:contextualSpacing w:val="0"/>
      <w:jc w:val="left"/>
    </w:pPr>
    <w:rPr>
      <w:rFonts w:ascii="Times New Roman" w:eastAsia="맑은 고딕" w:hAnsi="Times New Roman" w:cs="Times New Roman"/>
      <w:kern w:val="0"/>
      <w:sz w:val="20"/>
      <w:szCs w:val="20"/>
      <w:lang w:val="en-GB" w:eastAsia="en-US"/>
    </w:rPr>
  </w:style>
  <w:style w:type="paragraph" w:customStyle="1" w:styleId="B4">
    <w:name w:val="B4"/>
    <w:basedOn w:val="4"/>
    <w:link w:val="B4Char"/>
    <w:qFormat/>
    <w:rsid w:val="00C06255"/>
    <w:pPr>
      <w:widowControl/>
      <w:spacing w:after="180" w:line="259" w:lineRule="auto"/>
      <w:ind w:left="1418"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C06255"/>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C06255"/>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C06255"/>
    <w:pPr>
      <w:ind w:left="1080" w:hanging="360"/>
      <w:contextualSpacing/>
    </w:pPr>
  </w:style>
  <w:style w:type="paragraph" w:styleId="4">
    <w:name w:val="List 4"/>
    <w:basedOn w:val="a"/>
    <w:uiPriority w:val="99"/>
    <w:semiHidden/>
    <w:unhideWhenUsed/>
    <w:rsid w:val="00C06255"/>
    <w:pPr>
      <w:ind w:left="1440" w:hanging="360"/>
      <w:contextualSpacing/>
    </w:pPr>
  </w:style>
  <w:style w:type="paragraph" w:customStyle="1" w:styleId="B5">
    <w:name w:val="B5"/>
    <w:basedOn w:val="5"/>
    <w:link w:val="B5Char"/>
    <w:qFormat/>
    <w:rsid w:val="00C06255"/>
    <w:pPr>
      <w:widowControl/>
      <w:spacing w:after="180" w:line="259" w:lineRule="auto"/>
      <w:ind w:left="1702"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C06255"/>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C06255"/>
    <w:pPr>
      <w:ind w:left="1800" w:hanging="360"/>
      <w:contextualSpacing/>
    </w:pPr>
  </w:style>
  <w:style w:type="paragraph" w:customStyle="1" w:styleId="B6">
    <w:name w:val="B6"/>
    <w:basedOn w:val="B5"/>
    <w:link w:val="B6Char"/>
    <w:qFormat/>
    <w:rsid w:val="00C06255"/>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06255"/>
    <w:rPr>
      <w:rFonts w:ascii="Times New Roman" w:eastAsia="MS Mincho" w:hAnsi="Times New Roman" w:cs="Times New Roman"/>
      <w:kern w:val="0"/>
      <w:sz w:val="20"/>
      <w:szCs w:val="20"/>
      <w:lang w:val="en-GB" w:eastAsia="ja-JP"/>
    </w:rPr>
  </w:style>
  <w:style w:type="paragraph" w:styleId="ab">
    <w:name w:val="Revision"/>
    <w:hidden/>
    <w:uiPriority w:val="99"/>
    <w:semiHidden/>
    <w:rsid w:val="00C06255"/>
  </w:style>
  <w:style w:type="paragraph" w:styleId="ac">
    <w:name w:val="annotation subject"/>
    <w:basedOn w:val="a7"/>
    <w:next w:val="a7"/>
    <w:link w:val="Char3"/>
    <w:uiPriority w:val="99"/>
    <w:semiHidden/>
    <w:unhideWhenUsed/>
    <w:rsid w:val="00392520"/>
    <w:pPr>
      <w:widowControl w:val="0"/>
      <w:spacing w:after="0" w:line="240" w:lineRule="auto"/>
      <w:jc w:val="both"/>
    </w:pPr>
    <w:rPr>
      <w:rFonts w:asciiTheme="minorHAnsi" w:eastAsiaTheme="minorEastAsia" w:hAnsiTheme="minorHAnsi" w:cstheme="minorBidi"/>
      <w:b/>
      <w:bCs/>
      <w:kern w:val="2"/>
      <w:lang w:val="en-US" w:eastAsia="zh-CN"/>
    </w:rPr>
  </w:style>
  <w:style w:type="character" w:customStyle="1" w:styleId="Char3">
    <w:name w:val="메모 주제 Char"/>
    <w:basedOn w:val="Char1"/>
    <w:link w:val="ac"/>
    <w:uiPriority w:val="99"/>
    <w:semiHidden/>
    <w:rsid w:val="00392520"/>
    <w:rPr>
      <w:rFonts w:ascii="Times New Roman" w:eastAsia="맑은 고딕"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42</TotalTime>
  <Pages>12</Pages>
  <Words>2596</Words>
  <Characters>14803</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LG-Giwon Park (1)</cp:lastModifiedBy>
  <cp:revision>2</cp:revision>
  <dcterms:created xsi:type="dcterms:W3CDTF">2023-11-30T06:53:00Z</dcterms:created>
  <dcterms:modified xsi:type="dcterms:W3CDTF">2023-11-30T06:53:00Z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