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 xml:space="preserve">and UE expects the group size is not greater than the number of </w:t>
            </w:r>
            <w:proofErr w:type="gramStart"/>
            <w:r w:rsidR="004E49B4" w:rsidRPr="004E49B4">
              <w:rPr>
                <w:rFonts w:ascii="Times New Roman" w:eastAsia="Malgun Gothic" w:hAnsi="Times New Roman" w:cs="Times New Roman"/>
                <w:color w:val="FF0000"/>
                <w:kern w:val="0"/>
                <w:sz w:val="20"/>
                <w:szCs w:val="20"/>
                <w:lang w:val="en-GB" w:eastAsia="ko-KR"/>
              </w:rPr>
              <w:t>candidate</w:t>
            </w:r>
            <w:proofErr w:type="gramEnd"/>
            <w:r w:rsidR="004E49B4" w:rsidRPr="004E49B4">
              <w:rPr>
                <w:rFonts w:ascii="Times New Roman" w:eastAsia="Malgun Gothic" w:hAnsi="Times New Roman" w:cs="Times New Roman"/>
                <w:color w:val="FF0000"/>
                <w:kern w:val="0"/>
                <w:sz w:val="20"/>
                <w:szCs w:val="20"/>
                <w:lang w:val="en-GB" w:eastAsia="ko-KR"/>
              </w:rPr>
              <w:t xml:space="preserv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BatangChe" w:hAnsi="Arial" w:cs="Arial"/>
                <w:lang w:eastAsia="ko-KR"/>
              </w:rPr>
            </w:pPr>
            <w:r>
              <w:rPr>
                <w:rFonts w:ascii="Arial" w:eastAsia="BatangChe" w:hAnsi="Arial" w:cs="Arial"/>
                <w:lang w:eastAsia="ko-KR"/>
              </w:rPr>
              <w:lastRenderedPageBreak/>
              <w:t>NOTE3A10: Corrections</w:t>
            </w:r>
            <w:r w:rsidRPr="00845EE4">
              <w:rPr>
                <w:rFonts w:ascii="Arial" w:eastAsia="BatangChe" w:hAnsi="Arial" w:cs="Arial"/>
                <w:lang w:eastAsia="ko-KR"/>
              </w:rPr>
              <w:t xml:space="preserve"> reflecting updates will be reflected in the next Rapp version.</w:t>
            </w:r>
          </w:p>
          <w:p w14:paraId="7BDFD27B" w14:textId="77777777" w:rsidR="00845EE4" w:rsidRDefault="00845EE4" w:rsidP="0073707D">
            <w:pPr>
              <w:rPr>
                <w:rFonts w:ascii="Arial" w:eastAsia="BatangChe" w:hAnsi="Arial" w:cs="Arial"/>
                <w:lang w:eastAsia="ko-KR"/>
              </w:rPr>
            </w:pPr>
          </w:p>
          <w:p w14:paraId="1C5241A8" w14:textId="77777777" w:rsidR="00845EE4" w:rsidRDefault="00845EE4" w:rsidP="00845EE4">
            <w:pPr>
              <w:rPr>
                <w:rFonts w:ascii="Arial" w:eastAsia="BatangChe" w:hAnsi="Arial" w:cs="Arial"/>
                <w:lang w:eastAsia="ko-KR"/>
              </w:rPr>
            </w:pPr>
            <w:r>
              <w:rPr>
                <w:rFonts w:ascii="Arial" w:eastAsia="BatangChe" w:hAnsi="Arial" w:cs="Arial"/>
                <w:lang w:eastAsia="ko-KR"/>
              </w:rPr>
              <w:t xml:space="preserve">5.22.1.3.1, NOTE 5: </w:t>
            </w:r>
            <w:r w:rsidRPr="00845EE4">
              <w:rPr>
                <w:rFonts w:ascii="Arial" w:eastAsia="BatangChe" w:hAnsi="Arial" w:cs="Arial"/>
                <w:lang w:eastAsia="ko-KR"/>
              </w:rPr>
              <w:t xml:space="preserve">According to NOTE, the UE does not select NACK only. Additionally, there is no agreement on whether to capture the UE behavior of the </w:t>
            </w:r>
            <w:r>
              <w:rPr>
                <w:rFonts w:ascii="Arial" w:eastAsia="BatangChe" w:hAnsi="Arial" w:cs="Arial"/>
                <w:lang w:eastAsia="ko-KR"/>
              </w:rPr>
              <w:t>suggestion</w:t>
            </w:r>
            <w:r w:rsidRPr="00845EE4">
              <w:rPr>
                <w:rFonts w:ascii="Arial" w:eastAsia="BatangChe" w:hAnsi="Arial" w:cs="Arial"/>
                <w:lang w:eastAsia="ko-KR"/>
              </w:rPr>
              <w:t xml:space="preserve">. The agreement in RAN2 is simply to capture </w:t>
            </w:r>
            <w:r w:rsidRPr="00845EE4">
              <w:rPr>
                <w:rFonts w:ascii="Arial" w:eastAsia="BatangChe" w:hAnsi="Arial" w:cs="Arial"/>
                <w:lang w:eastAsia="ko-KR"/>
              </w:rPr>
              <w:lastRenderedPageBreak/>
              <w:t xml:space="preserve">the </w:t>
            </w:r>
            <w:r>
              <w:rPr>
                <w:rFonts w:ascii="Arial" w:eastAsia="BatangChe" w:hAnsi="Arial" w:cs="Arial"/>
                <w:lang w:eastAsia="ko-KR"/>
              </w:rPr>
              <w:t>following</w:t>
            </w:r>
            <w:r w:rsidRPr="00845EE4">
              <w:rPr>
                <w:rFonts w:ascii="Arial" w:eastAsia="BatangChe" w:hAnsi="Arial" w:cs="Arial"/>
                <w:lang w:eastAsia="ko-KR"/>
              </w:rPr>
              <w:t xml:space="preserve"> sentence in the MAC/stage-2 CR.</w:t>
            </w:r>
          </w:p>
          <w:p w14:paraId="7D31FC9C" w14:textId="18918B1C" w:rsidR="00845EE4" w:rsidRDefault="00845EE4" w:rsidP="00845EE4">
            <w:pPr>
              <w:rPr>
                <w:rFonts w:ascii="Arial" w:eastAsia="BatangChe" w:hAnsi="Arial" w:cs="Arial"/>
                <w:lang w:eastAsia="ko-KR"/>
              </w:rPr>
            </w:pPr>
            <w:r>
              <w:rPr>
                <w:rFonts w:ascii="Arial" w:eastAsia="BatangChe" w:hAnsi="Arial" w:cs="Arial"/>
                <w:lang w:eastAsia="ko-KR"/>
              </w:rPr>
              <w:t xml:space="preserve">- </w:t>
            </w:r>
            <w:r w:rsidRPr="00845EE4">
              <w:rPr>
                <w:rFonts w:ascii="Arial" w:eastAsia="BatangChe" w:hAnsi="Arial" w:cs="Arial"/>
                <w:lang w:eastAsia="ko-KR"/>
              </w:rPr>
              <w:t>"NACK-only is not supported for SL-U"</w:t>
            </w:r>
          </w:p>
          <w:p w14:paraId="5650669E" w14:textId="77777777" w:rsidR="00845EE4" w:rsidRDefault="00845EE4" w:rsidP="00845EE4">
            <w:pPr>
              <w:rPr>
                <w:rFonts w:ascii="Arial" w:eastAsia="BatangChe" w:hAnsi="Arial" w:cs="Arial"/>
                <w:lang w:eastAsia="ko-KR"/>
              </w:rPr>
            </w:pPr>
            <w:proofErr w:type="gramStart"/>
            <w:r w:rsidRPr="00845EE4">
              <w:rPr>
                <w:rFonts w:ascii="Arial" w:eastAsia="BatangChe" w:hAnsi="Arial" w:cs="Arial"/>
                <w:lang w:eastAsia="ko-KR"/>
              </w:rPr>
              <w:t>So</w:t>
            </w:r>
            <w:proofErr w:type="gramEnd"/>
            <w:r w:rsidRPr="00845EE4">
              <w:rPr>
                <w:rFonts w:ascii="Arial" w:eastAsia="BatangChe" w:hAnsi="Arial" w:cs="Arial"/>
                <w:lang w:eastAsia="ko-KR"/>
              </w:rPr>
              <w:t xml:space="preserve"> I don't think any </w:t>
            </w:r>
            <w:r>
              <w:rPr>
                <w:rFonts w:ascii="Arial" w:eastAsia="BatangChe" w:hAnsi="Arial" w:cs="Arial"/>
                <w:lang w:eastAsia="ko-KR"/>
              </w:rPr>
              <w:t>additional corrections</w:t>
            </w:r>
            <w:r w:rsidRPr="00845EE4">
              <w:rPr>
                <w:rFonts w:ascii="Arial" w:eastAsia="BatangChe" w:hAnsi="Arial" w:cs="Arial"/>
                <w:lang w:eastAsia="ko-KR"/>
              </w:rPr>
              <w:t xml:space="preserve"> are needed.</w:t>
            </w:r>
          </w:p>
          <w:p w14:paraId="1F3786CC" w14:textId="77777777" w:rsidR="00534B0F" w:rsidRDefault="00534B0F" w:rsidP="00845EE4">
            <w:pPr>
              <w:rPr>
                <w:rFonts w:ascii="Arial" w:eastAsia="BatangChe" w:hAnsi="Arial" w:cs="Arial"/>
                <w:lang w:eastAsia="ko-KR"/>
              </w:rPr>
            </w:pPr>
          </w:p>
          <w:p w14:paraId="1DCC830C" w14:textId="77777777" w:rsidR="00534B0F" w:rsidRDefault="00534B0F" w:rsidP="00845EE4">
            <w:pPr>
              <w:rPr>
                <w:rFonts w:ascii="Arial" w:eastAsia="BatangChe" w:hAnsi="Arial" w:cs="Arial"/>
                <w:lang w:eastAsia="ko-KR"/>
              </w:rPr>
            </w:pPr>
            <w:r>
              <w:rPr>
                <w:rFonts w:ascii="Arial" w:eastAsia="BatangChe" w:hAnsi="Arial" w:cs="Arial"/>
                <w:lang w:eastAsia="ko-KR"/>
              </w:rPr>
              <w:t xml:space="preserve">5.22.1.3.1: </w:t>
            </w:r>
            <w:r w:rsidRPr="00534B0F">
              <w:rPr>
                <w:rFonts w:ascii="Arial" w:eastAsia="BatangChe" w:hAnsi="Arial" w:cs="Arial"/>
                <w:lang w:eastAsia="ko-KR"/>
              </w:rPr>
              <w:t xml:space="preserve">The suggestions below make sense. </w:t>
            </w:r>
            <w:r>
              <w:rPr>
                <w:rFonts w:ascii="Arial" w:eastAsia="BatangChe" w:hAnsi="Arial" w:cs="Arial" w:hint="eastAsia"/>
                <w:lang w:eastAsia="ko-KR"/>
              </w:rPr>
              <w:t xml:space="preserve">I </w:t>
            </w:r>
            <w:r w:rsidRPr="00534B0F">
              <w:rPr>
                <w:rFonts w:ascii="Arial" w:eastAsia="BatangChe"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BatangChe" w:hAnsi="Arial" w:cs="Arial"/>
                <w:lang w:eastAsia="ko-KR"/>
              </w:rPr>
              <w:t>- “</w:t>
            </w:r>
            <w:r w:rsidRPr="004E49B4">
              <w:rPr>
                <w:rFonts w:ascii="Times New Roman" w:eastAsia="Malgun Gothic" w:hAnsi="Times New Roman" w:cs="Times New Roman"/>
                <w:kern w:val="0"/>
                <w:sz w:val="20"/>
                <w:szCs w:val="20"/>
                <w:lang w:val="en-GB" w:eastAsia="ko-KR"/>
              </w:rPr>
              <w:t>6&gt;</w:t>
            </w:r>
            <w:r w:rsidRPr="004E49B4">
              <w:rPr>
                <w:rFonts w:ascii="Times New Roman" w:eastAsia="Malgun Gothic"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w:t>
            </w:r>
            <w:proofErr w:type="gramStart"/>
            <w:r w:rsidRPr="004E49B4">
              <w:rPr>
                <w:rFonts w:ascii="Times New Roman" w:eastAsia="MS Mincho" w:hAnsi="Times New Roman" w:cs="Times New Roman"/>
                <w:kern w:val="0"/>
                <w:sz w:val="20"/>
                <w:szCs w:val="20"/>
                <w:lang w:val="en-GB" w:eastAsia="ko-KR"/>
              </w:rPr>
              <w:t>candidate</w:t>
            </w:r>
            <w:proofErr w:type="gramEnd"/>
            <w:r w:rsidRPr="004E49B4">
              <w:rPr>
                <w:rFonts w:ascii="Times New Roman" w:eastAsia="MS Mincho" w:hAnsi="Times New Roman" w:cs="Times New Roman"/>
                <w:kern w:val="0"/>
                <w:sz w:val="20"/>
                <w:szCs w:val="20"/>
                <w:lang w:val="en-GB" w:eastAsia="ko-KR"/>
              </w:rPr>
              <w:t xml:space="preserv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BatangChe"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proofErr w:type="spellStart"/>
            <w:r>
              <w:rPr>
                <w:rFonts w:ascii="Arial" w:hAnsi="Arial" w:cs="Arial"/>
              </w:rPr>
              <w:lastRenderedPageBreak/>
              <w:t>HiSilicon</w:t>
            </w:r>
            <w:proofErr w:type="spellEnd"/>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 xml:space="preserve">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 xml:space="preserve">Upper layer provides carriers set for each QoS flow, the upper layer </w:t>
            </w:r>
            <w:proofErr w:type="spellStart"/>
            <w:r w:rsidRPr="00FD7A7D">
              <w:rPr>
                <w:rFonts w:ascii="Arial" w:hAnsi="Arial" w:cs="Arial"/>
              </w:rPr>
              <w:t>can not</w:t>
            </w:r>
            <w:proofErr w:type="spellEnd"/>
            <w:r w:rsidRPr="00FD7A7D">
              <w:rPr>
                <w:rFonts w:ascii="Arial" w:hAnsi="Arial" w:cs="Arial"/>
              </w:rPr>
              <w:t xml:space="preserve">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Malgun Gothic" w:hAnsi="Arial" w:cs="Arial"/>
                <w:lang w:eastAsia="ko-KR"/>
              </w:rPr>
            </w:pPr>
            <w:r>
              <w:rPr>
                <w:rFonts w:ascii="Arial" w:eastAsia="Malgun Gothic" w:hAnsi="Arial" w:cs="Arial" w:hint="eastAsia"/>
                <w:lang w:eastAsia="ko-KR"/>
              </w:rPr>
              <w:lastRenderedPageBreak/>
              <w:t xml:space="preserve">I see your point. </w:t>
            </w:r>
            <w:r w:rsidRPr="004330E8">
              <w:rPr>
                <w:rFonts w:ascii="Arial" w:eastAsia="Malgun Gothic" w:hAnsi="Arial" w:cs="Arial"/>
                <w:lang w:eastAsia="ko-KR"/>
              </w:rPr>
              <w:t xml:space="preserve">In </w:t>
            </w:r>
            <w:r w:rsidRPr="004330E8">
              <w:rPr>
                <w:rFonts w:ascii="Arial" w:eastAsia="Malgun Gothic" w:hAnsi="Arial" w:cs="Arial"/>
                <w:lang w:eastAsia="ko-KR"/>
              </w:rPr>
              <w:lastRenderedPageBreak/>
              <w:t xml:space="preserve">next </w:t>
            </w:r>
            <w:proofErr w:type="spellStart"/>
            <w:r w:rsidRPr="004330E8">
              <w:rPr>
                <w:rFonts w:ascii="Arial" w:eastAsia="Malgun Gothic" w:hAnsi="Arial" w:cs="Arial"/>
                <w:lang w:eastAsia="ko-KR"/>
              </w:rPr>
              <w:t>rapp_version</w:t>
            </w:r>
            <w:proofErr w:type="spellEnd"/>
            <w:r w:rsidRPr="004330E8">
              <w:rPr>
                <w:rFonts w:ascii="Arial" w:eastAsia="Malgun Gothic" w:hAnsi="Arial" w:cs="Arial"/>
                <w:lang w:eastAsia="ko-KR"/>
              </w:rPr>
              <w:t xml:space="preserve">, </w:t>
            </w:r>
            <w:r>
              <w:rPr>
                <w:rFonts w:ascii="Arial" w:eastAsia="Malgun Gothic" w:hAnsi="Arial" w:cs="Arial"/>
                <w:lang w:eastAsia="ko-KR"/>
              </w:rPr>
              <w:t xml:space="preserve">I </w:t>
            </w:r>
            <w:r w:rsidRPr="004330E8">
              <w:rPr>
                <w:rFonts w:ascii="Arial" w:eastAsia="Malgun Gothic" w:hAnsi="Arial" w:cs="Arial"/>
                <w:lang w:eastAsia="ko-KR"/>
              </w:rPr>
              <w:t xml:space="preserve"> will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w:t>
            </w:r>
            <w:proofErr w:type="spellStart"/>
            <w:r>
              <w:rPr>
                <w:rFonts w:ascii="Arial" w:hAnsi="Arial" w:cs="Arial"/>
              </w:rPr>
              <w:t>MCSt</w:t>
            </w:r>
            <w:proofErr w:type="spellEnd"/>
            <w:r>
              <w:rPr>
                <w:rFonts w:ascii="Arial" w:hAnsi="Arial" w:cs="Arial"/>
              </w:rPr>
              <w:t xml:space="preserve"> to keep performing the Re-Tx, rather than flushing buffer as for legacy cases, the legacy text above (for ACK case) has already </w:t>
            </w:r>
            <w:proofErr w:type="gramStart"/>
            <w:r>
              <w:rPr>
                <w:rFonts w:ascii="Arial" w:hAnsi="Arial" w:cs="Arial"/>
              </w:rPr>
              <w:t>flush</w:t>
            </w:r>
            <w:proofErr w:type="gramEnd"/>
            <w:r>
              <w:rPr>
                <w:rFonts w:ascii="Arial" w:hAnsi="Arial" w:cs="Arial"/>
              </w:rPr>
              <w:t xml:space="preserve"> the buffer? So </w:t>
            </w:r>
            <w:r w:rsidR="00464B71">
              <w:rPr>
                <w:rFonts w:ascii="Arial" w:hAnsi="Arial" w:cs="Arial"/>
              </w:rPr>
              <w:t xml:space="preserve">maybe somehow the </w:t>
            </w:r>
            <w:proofErr w:type="spellStart"/>
            <w:r w:rsidR="00464B71">
              <w:rPr>
                <w:rFonts w:ascii="Arial" w:hAnsi="Arial" w:cs="Arial"/>
              </w:rPr>
              <w:t>MCSt</w:t>
            </w:r>
            <w:proofErr w:type="spellEnd"/>
            <w:r w:rsidR="00464B71">
              <w:rPr>
                <w:rFonts w:ascii="Arial" w:hAnsi="Arial" w:cs="Arial"/>
              </w:rPr>
              <w:t xml:space="preserve"> case </w:t>
            </w:r>
            <w:proofErr w:type="gramStart"/>
            <w:r w:rsidR="00464B71">
              <w:rPr>
                <w:rFonts w:ascii="Arial" w:hAnsi="Arial" w:cs="Arial"/>
              </w:rPr>
              <w:t>has to</w:t>
            </w:r>
            <w:proofErr w:type="gramEnd"/>
            <w:r w:rsidR="00464B71">
              <w:rPr>
                <w:rFonts w:ascii="Arial" w:hAnsi="Arial" w:cs="Arial"/>
              </w:rPr>
              <w:t xml:space="preserve">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Malgun Gothic" w:hAnsi="Arial" w:cs="Arial"/>
                <w:lang w:eastAsia="ko-KR"/>
              </w:rPr>
            </w:pPr>
            <w:r>
              <w:rPr>
                <w:rFonts w:ascii="Arial" w:eastAsia="Malgun Gothic" w:hAnsi="Arial" w:cs="Arial"/>
                <w:lang w:eastAsia="ko-KR"/>
              </w:rPr>
              <w:t xml:space="preserve">Thanks for pointing this out and suggestion. </w:t>
            </w:r>
            <w:r w:rsidRPr="004330E8">
              <w:rPr>
                <w:rFonts w:ascii="Arial" w:eastAsia="Malgun Gothic" w:hAnsi="Arial" w:cs="Arial"/>
                <w:lang w:eastAsia="ko-KR"/>
              </w:rPr>
              <w:t>Please check the fixes in the next version.</w:t>
            </w:r>
            <w:r w:rsidR="001023BA">
              <w:rPr>
                <w:rFonts w:ascii="Arial" w:eastAsia="Malgun Gothic" w:hAnsi="Arial" w:cs="Arial"/>
                <w:lang w:eastAsia="ko-KR"/>
              </w:rPr>
              <w:t xml:space="preserve"> </w:t>
            </w:r>
            <w:r w:rsidR="001023BA" w:rsidRPr="001023BA">
              <w:rPr>
                <w:rFonts w:ascii="Arial" w:eastAsia="Malgun Gothic" w:hAnsi="Arial" w:cs="Arial"/>
                <w:lang w:eastAsia="ko-KR"/>
              </w:rPr>
              <w:t xml:space="preserve">Even if I </w:t>
            </w:r>
            <w:r w:rsidR="001023BA">
              <w:rPr>
                <w:rFonts w:ascii="Arial" w:eastAsia="Malgun Gothic" w:hAnsi="Arial" w:cs="Arial"/>
                <w:lang w:eastAsia="ko-KR"/>
              </w:rPr>
              <w:t>correct</w:t>
            </w:r>
            <w:r w:rsidR="001023BA" w:rsidRPr="001023BA">
              <w:rPr>
                <w:rFonts w:ascii="Arial" w:eastAsia="Malgun Gothic" w:hAnsi="Arial" w:cs="Arial"/>
                <w:lang w:eastAsia="ko-KR"/>
              </w:rPr>
              <w:t xml:space="preserve"> it with </w:t>
            </w:r>
            <w:r w:rsidR="001023BA">
              <w:rPr>
                <w:rFonts w:ascii="Arial" w:eastAsia="Malgun Gothic" w:hAnsi="Arial" w:cs="Arial"/>
                <w:lang w:eastAsia="ko-KR"/>
              </w:rPr>
              <w:t>the suggestion</w:t>
            </w:r>
            <w:r w:rsidR="001023BA" w:rsidRPr="001023BA">
              <w:rPr>
                <w:rFonts w:ascii="Arial" w:eastAsia="Malgun Gothic" w:hAnsi="Arial" w:cs="Arial"/>
                <w:lang w:eastAsia="ko-KR"/>
              </w:rPr>
              <w:t xml:space="preserve">, I'm not sure if I should delete </w:t>
            </w:r>
            <w:r w:rsidR="001023BA">
              <w:rPr>
                <w:rFonts w:ascii="Arial" w:eastAsia="Malgun Gothic" w:hAnsi="Arial" w:cs="Arial"/>
                <w:lang w:eastAsia="ko-KR"/>
              </w:rPr>
              <w:t xml:space="preserve">UE </w:t>
            </w:r>
            <w:proofErr w:type="spellStart"/>
            <w:r w:rsidR="001023BA">
              <w:rPr>
                <w:rFonts w:ascii="Arial" w:eastAsia="Malgun Gothic" w:hAnsi="Arial" w:cs="Arial"/>
                <w:lang w:eastAsia="ko-KR"/>
              </w:rPr>
              <w:t>behaviour</w:t>
            </w:r>
            <w:proofErr w:type="spellEnd"/>
            <w:r w:rsidR="001023BA">
              <w:rPr>
                <w:rFonts w:ascii="Arial" w:eastAsia="Malgun Gothic" w:hAnsi="Arial" w:cs="Arial"/>
                <w:lang w:eastAsia="ko-KR"/>
              </w:rPr>
              <w:t xml:space="preserve"> of </w:t>
            </w:r>
            <w:r w:rsidR="001023BA" w:rsidRPr="001023BA">
              <w:rPr>
                <w:rFonts w:ascii="Arial" w:eastAsia="Malgun Gothic" w:hAnsi="Arial" w:cs="Arial"/>
                <w:lang w:eastAsia="ko-KR"/>
              </w:rPr>
              <w:t>"</w:t>
            </w:r>
            <w:r w:rsidR="001023BA" w:rsidRPr="001023BA">
              <w:rPr>
                <w:rFonts w:ascii="Times New Roman" w:eastAsia="Malgun Gothic" w:hAnsi="Times New Roman" w:cs="Times New Roman"/>
                <w:noProof/>
                <w:kern w:val="0"/>
                <w:sz w:val="20"/>
                <w:szCs w:val="20"/>
                <w:lang w:val="en-GB" w:eastAsia="ko-KR"/>
              </w:rPr>
              <w:t>3&gt;</w:t>
            </w:r>
            <w:r w:rsidR="001023BA" w:rsidRPr="001023BA">
              <w:rPr>
                <w:rFonts w:ascii="Times New Roman" w:eastAsia="Malgun Gothic" w:hAnsi="Times New Roman" w:cs="Times New Roman"/>
                <w:noProof/>
                <w:kern w:val="0"/>
                <w:sz w:val="20"/>
                <w:szCs w:val="20"/>
                <w:lang w:val="en-GB" w:eastAsia="ko-KR"/>
              </w:rPr>
              <w:tab/>
            </w:r>
            <w:r w:rsidR="001023BA" w:rsidRPr="001023BA">
              <w:rPr>
                <w:rFonts w:ascii="Times New Roman" w:eastAsia="Malgun Gothic" w:hAnsi="Times New Roman" w:cs="Times New Roman" w:hint="eastAsia"/>
                <w:noProof/>
                <w:kern w:val="0"/>
                <w:sz w:val="20"/>
                <w:szCs w:val="20"/>
                <w:lang w:val="en-GB" w:eastAsia="ko-KR"/>
              </w:rPr>
              <w:t>perform</w:t>
            </w:r>
            <w:r w:rsidR="001023BA" w:rsidRPr="001023BA">
              <w:rPr>
                <w:rFonts w:ascii="Times New Roman" w:eastAsia="Malgun Gothic" w:hAnsi="Times New Roman" w:cs="Times New Roman"/>
                <w:noProof/>
                <w:kern w:val="0"/>
                <w:sz w:val="20"/>
                <w:szCs w:val="20"/>
                <w:lang w:val="en-GB" w:eastAsia="ko-KR"/>
              </w:rPr>
              <w:t xml:space="preserve"> </w:t>
            </w:r>
            <w:r w:rsidR="001023BA" w:rsidRPr="001023BA">
              <w:rPr>
                <w:rFonts w:ascii="Times New Roman" w:eastAsia="Malgun Gothic" w:hAnsi="Times New Roman" w:cs="Times New Roman"/>
                <w:kern w:val="0"/>
                <w:sz w:val="20"/>
                <w:szCs w:val="20"/>
                <w:lang w:val="en-GB" w:eastAsia="en-US"/>
              </w:rPr>
              <w:t xml:space="preserve">retransmission as specified in clause 5.22.1.1 </w:t>
            </w:r>
            <w:r w:rsidR="001023BA" w:rsidRPr="001023BA">
              <w:rPr>
                <w:rFonts w:ascii="Times New Roman" w:eastAsia="Malgun Gothic" w:hAnsi="Times New Roman" w:cs="Times New Roman" w:hint="eastAsia"/>
                <w:kern w:val="0"/>
                <w:sz w:val="20"/>
                <w:szCs w:val="20"/>
                <w:lang w:val="en-GB" w:eastAsia="ko-KR"/>
              </w:rPr>
              <w:t>in</w:t>
            </w:r>
            <w:r w:rsidR="001023BA" w:rsidRPr="001023BA">
              <w:rPr>
                <w:rFonts w:ascii="Times New Roman" w:eastAsia="Malgun Gothic" w:hAnsi="Times New Roman" w:cs="Times New Roman"/>
                <w:kern w:val="0"/>
                <w:sz w:val="20"/>
                <w:szCs w:val="20"/>
                <w:lang w:val="en-GB" w:eastAsia="en-US"/>
              </w:rPr>
              <w:t xml:space="preserve"> the resource</w:t>
            </w:r>
            <w:r w:rsidR="001023BA" w:rsidRPr="001023BA">
              <w:rPr>
                <w:rFonts w:ascii="Times New Roman" w:eastAsia="Malgun Gothic" w:hAnsi="Times New Roman" w:cs="Times New Roman" w:hint="eastAsia"/>
                <w:kern w:val="0"/>
                <w:sz w:val="20"/>
                <w:szCs w:val="20"/>
                <w:lang w:val="en-GB" w:eastAsia="ko-KR"/>
              </w:rPr>
              <w: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of</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the</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remaining</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slot(s)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Malgun Gothic" w:hAnsi="Times New Roman" w:cs="Times New Roman" w:hint="eastAsia"/>
                <w:kern w:val="0"/>
                <w:sz w:val="20"/>
                <w:szCs w:val="20"/>
                <w:lang w:val="en-GB" w:eastAsia="ko-KR"/>
              </w:rPr>
              <w:t>.</w:t>
            </w:r>
            <w:r w:rsidR="001023BA" w:rsidRPr="001023BA">
              <w:rPr>
                <w:rFonts w:ascii="Arial" w:eastAsia="Malgun Gothic"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Malgun Gothic" w:hAnsi="Arial" w:cs="Arial"/>
                <w:lang w:eastAsia="ko-KR"/>
              </w:rPr>
            </w:pPr>
            <w:r>
              <w:rPr>
                <w:rFonts w:ascii="Arial" w:eastAsia="Malgun Gothic"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w:t>
            </w:r>
            <w:proofErr w:type="spellStart"/>
            <w:r w:rsidR="00523734">
              <w:rPr>
                <w:rFonts w:ascii="Arial" w:hAnsi="Arial" w:cs="Arial"/>
              </w:rPr>
              <w:t>AS</w:t>
            </w:r>
            <w:proofErr w:type="spellEnd"/>
            <w:r w:rsidR="00523734">
              <w:rPr>
                <w:rFonts w:ascii="Arial" w:hAnsi="Arial" w:cs="Arial"/>
              </w:rPr>
              <w:t xml:space="preserve">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w:t>
            </w:r>
            <w:proofErr w:type="gramStart"/>
            <w:r w:rsidR="004E290D" w:rsidRPr="00274792">
              <w:rPr>
                <w:rFonts w:ascii="Arial" w:hAnsi="Arial" w:cs="Arial"/>
                <w:b/>
                <w:bCs/>
                <w:color w:val="FF0000"/>
              </w:rPr>
              <w:t>to add</w:t>
            </w:r>
            <w:proofErr w:type="gramEnd"/>
            <w:r w:rsidR="004E290D" w:rsidRPr="00274792">
              <w:rPr>
                <w:rFonts w:ascii="Arial" w:hAnsi="Arial" w:cs="Arial"/>
                <w:b/>
                <w:bCs/>
                <w:color w:val="FF0000"/>
              </w:rPr>
              <w:t xml:space="preserve">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w:t>
            </w:r>
            <w:proofErr w:type="spellStart"/>
            <w:r>
              <w:rPr>
                <w:rFonts w:ascii="Arial" w:hAnsi="Arial" w:cs="Arial"/>
              </w:rPr>
              <w:t>can not</w:t>
            </w:r>
            <w:proofErr w:type="spellEnd"/>
            <w:r>
              <w:rPr>
                <w:rFonts w:ascii="Arial" w:hAnsi="Arial" w:cs="Arial"/>
              </w:rPr>
              <w:t xml:space="preserve"> prevent UE from flushing the HARQ buffer. </w:t>
            </w:r>
          </w:p>
        </w:tc>
        <w:tc>
          <w:tcPr>
            <w:tcW w:w="2123" w:type="dxa"/>
          </w:tcPr>
          <w:p w14:paraId="1A2FAA23" w14:textId="2FEADE38" w:rsidR="00E42C61" w:rsidRPr="005F1486" w:rsidRDefault="005F1486" w:rsidP="00E42C61">
            <w:pPr>
              <w:rPr>
                <w:rFonts w:ascii="Arial" w:eastAsia="Malgun Gothic" w:hAnsi="Arial" w:cs="Arial"/>
                <w:lang w:eastAsia="ko-KR"/>
              </w:rPr>
            </w:pPr>
            <w:r>
              <w:rPr>
                <w:rFonts w:ascii="Arial" w:eastAsia="Malgun Gothic" w:hAnsi="Arial" w:cs="Arial" w:hint="eastAsia"/>
                <w:lang w:eastAsia="ko-KR"/>
              </w:rPr>
              <w:t xml:space="preserve">Thanks. </w:t>
            </w:r>
            <w:r w:rsidRPr="004330E8">
              <w:rPr>
                <w:rFonts w:ascii="Arial" w:eastAsia="Malgun Gothic" w:hAnsi="Arial" w:cs="Arial"/>
                <w:lang w:eastAsia="ko-KR"/>
              </w:rPr>
              <w:t xml:space="preserve">Please check the fixes in the next </w:t>
            </w:r>
            <w:proofErr w:type="spellStart"/>
            <w:r w:rsidR="00ED4FF7">
              <w:rPr>
                <w:rFonts w:ascii="Arial" w:eastAsia="Malgun Gothic" w:hAnsi="Arial" w:cs="Arial"/>
                <w:lang w:eastAsia="ko-KR"/>
              </w:rPr>
              <w:t>rapp_</w:t>
            </w:r>
            <w:r w:rsidRPr="004330E8">
              <w:rPr>
                <w:rFonts w:ascii="Arial" w:eastAsia="Malgun Gothic" w:hAnsi="Arial" w:cs="Arial"/>
                <w:lang w:eastAsia="ko-KR"/>
              </w:rPr>
              <w:t>version</w:t>
            </w:r>
            <w:proofErr w:type="spellEnd"/>
            <w:r w:rsidRPr="004330E8">
              <w:rPr>
                <w:rFonts w:ascii="Arial" w:eastAsia="Malgun Gothic" w:hAnsi="Arial" w:cs="Arial"/>
                <w:lang w:eastAsia="ko-KR"/>
              </w:rPr>
              <w:t>.</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Malgun Gothic" w:hAnsi="Arial" w:cs="Arial"/>
                <w:lang w:eastAsia="ko-KR"/>
              </w:rPr>
            </w:pPr>
            <w:r>
              <w:rPr>
                <w:rFonts w:ascii="Arial" w:eastAsia="Malgun Gothic" w:hAnsi="Arial" w:cs="Arial" w:hint="eastAsia"/>
                <w:lang w:eastAsia="ko-KR"/>
              </w:rPr>
              <w:t>Text</w:t>
            </w:r>
            <w:r>
              <w:rPr>
                <w:rFonts w:ascii="Arial" w:eastAsia="Malgun Gothic" w:hAnsi="Arial" w:cs="Arial"/>
                <w:lang w:eastAsia="ko-KR"/>
              </w:rPr>
              <w:t xml:space="preserve"> will be removed in </w:t>
            </w:r>
            <w:proofErr w:type="spellStart"/>
            <w:r>
              <w:rPr>
                <w:rFonts w:ascii="Arial" w:eastAsia="Malgun Gothic" w:hAnsi="Arial" w:cs="Arial"/>
                <w:lang w:eastAsia="ko-KR"/>
              </w:rPr>
              <w:t>next_rapp_version</w:t>
            </w:r>
            <w:proofErr w:type="spellEnd"/>
            <w:r>
              <w:rPr>
                <w:rFonts w:ascii="Arial" w:eastAsia="Malgun Gothic" w:hAnsi="Arial" w:cs="Arial"/>
                <w:lang w:eastAsia="ko-KR"/>
              </w:rPr>
              <w:t xml:space="preserve">.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Malgun Gothic" w:hAnsi="Arial" w:cs="Arial"/>
                <w:lang w:eastAsia="ko-KR"/>
              </w:rPr>
            </w:pPr>
            <w:r>
              <w:rPr>
                <w:rFonts w:ascii="Arial" w:eastAsia="Malgun Gothic" w:hAnsi="Arial" w:cs="Arial" w:hint="eastAsia"/>
                <w:lang w:eastAsia="ko-KR"/>
              </w:rPr>
              <w:lastRenderedPageBreak/>
              <w:t>Tha</w:t>
            </w:r>
            <w:r>
              <w:rPr>
                <w:rFonts w:ascii="Arial" w:eastAsia="Malgun Gothic" w:hAnsi="Arial" w:cs="Arial"/>
                <w:lang w:eastAsia="ko-KR"/>
              </w:rPr>
              <w:t xml:space="preserve">nks. Correction </w:t>
            </w:r>
            <w:r>
              <w:rPr>
                <w:rFonts w:ascii="Arial" w:eastAsia="Malgun Gothic" w:hAnsi="Arial" w:cs="Arial"/>
                <w:lang w:eastAsia="ko-KR"/>
              </w:rPr>
              <w:lastRenderedPageBreak/>
              <w:t xml:space="preserve">will be reflected in the next </w:t>
            </w:r>
            <w:proofErr w:type="spellStart"/>
            <w:r>
              <w:rPr>
                <w:rFonts w:ascii="Arial" w:eastAsia="Malgun Gothic" w:hAnsi="Arial" w:cs="Arial"/>
                <w:lang w:eastAsia="ko-KR"/>
              </w:rPr>
              <w:t>rapp_version</w:t>
            </w:r>
            <w:proofErr w:type="spellEnd"/>
            <w:r>
              <w:rPr>
                <w:rFonts w:ascii="Arial" w:eastAsia="Malgun Gothic" w:hAnsi="Arial" w:cs="Arial"/>
                <w:lang w:eastAsia="ko-KR"/>
              </w:rPr>
              <w:t xml:space="preserve">.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Malgun Gothic" w:hAnsi="Arial" w:cs="Arial"/>
                <w:lang w:eastAsia="ko-KR"/>
              </w:rPr>
            </w:pPr>
            <w:r>
              <w:rPr>
                <w:rFonts w:ascii="Arial" w:eastAsia="Malgun Gothic"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 xml:space="preserve">Regarding this agreement, and corresponding normative text, we think current wording is not aligned with legacy UE procedure. In current specification, both in Uu and SL, we do not have normative text to describe whether to still perform re-transmission or not. </w:t>
            </w:r>
            <w:proofErr w:type="gramStart"/>
            <w:r>
              <w:rPr>
                <w:rFonts w:hint="eastAsia"/>
              </w:rPr>
              <w:t>As long as</w:t>
            </w:r>
            <w:proofErr w:type="gramEnd"/>
            <w:r>
              <w:rPr>
                <w:rFonts w:hint="eastAsia"/>
              </w:rPr>
              <w:t xml:space="preserve"> the HARQ buffer is not empty and SL grant available, UE will perform re-transmission. This agreement, we think, is just </w:t>
            </w:r>
            <w:proofErr w:type="gramStart"/>
            <w:r>
              <w:rPr>
                <w:rFonts w:hint="eastAsia"/>
              </w:rPr>
              <w:t>an</w:t>
            </w:r>
            <w:proofErr w:type="gramEnd"/>
            <w:r>
              <w:rPr>
                <w:rFonts w:hint="eastAsia"/>
              </w:rPr>
              <w:t xml:space="preserve">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CommentText"/>
            </w:pPr>
            <w:r>
              <w:rPr>
                <w:rFonts w:hint="eastAsia"/>
                <w:lang w:eastAsia="ko-KR"/>
              </w:rPr>
              <w:t>#124</w:t>
            </w:r>
          </w:p>
          <w:p w14:paraId="33F1FFCD" w14:textId="77777777" w:rsidR="00347FDC" w:rsidRDefault="00347FDC" w:rsidP="00347FDC">
            <w:pPr>
              <w:pStyle w:val="CommentText"/>
            </w:pPr>
            <w:proofErr w:type="spellStart"/>
            <w:r>
              <w:t>MCSt</w:t>
            </w:r>
            <w:proofErr w:type="spellEnd"/>
            <w:r>
              <w:t xml:space="preserve"> (multiple TB case): </w:t>
            </w:r>
          </w:p>
          <w:p w14:paraId="65EF2C78" w14:textId="77777777" w:rsidR="00347FDC" w:rsidRDefault="00347FDC" w:rsidP="00347FDC">
            <w:pPr>
              <w:pStyle w:val="CommentText"/>
            </w:pPr>
            <w:r>
              <w:t xml:space="preserve">- For remaining slot(s) in case transmission is successful for one TB in </w:t>
            </w:r>
            <w:proofErr w:type="spellStart"/>
            <w:r>
              <w:t>MCSt</w:t>
            </w:r>
            <w:proofErr w:type="spellEnd"/>
            <w:r>
              <w:t xml:space="preserve">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 xml:space="preserve">As you can see, current text will flush HARQ buffer in 5.22.1.3.1a and clear re-transmission grant in 5.22.1.1. Therefore, suggest </w:t>
            </w:r>
            <w:proofErr w:type="gramStart"/>
            <w:r>
              <w:rPr>
                <w:rFonts w:hint="eastAsia"/>
              </w:rPr>
              <w:t>to discuss</w:t>
            </w:r>
            <w:proofErr w:type="gramEnd"/>
            <w:r>
              <w:rPr>
                <w:rFonts w:hint="eastAsia"/>
              </w:rPr>
              <w:t xml:space="preserve">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t>1&gt;</w:t>
            </w:r>
            <w:r>
              <w:rPr>
                <w:lang w:eastAsia="ko-KR"/>
              </w:rPr>
              <w:tab/>
              <w:t xml:space="preserve">if </w:t>
            </w:r>
            <w:proofErr w:type="spellStart"/>
            <w:r>
              <w:rPr>
                <w:i/>
                <w:lang w:eastAsia="ko-KR"/>
              </w:rPr>
              <w:t>sl-MaxTransNum</w:t>
            </w:r>
            <w:proofErr w:type="spellEnd"/>
            <w:r>
              <w:rPr>
                <w:lang w:eastAsia="ko-KR"/>
              </w:rPr>
              <w:t xml:space="preserve"> corresponding to the highest priority of the </w:t>
            </w:r>
            <w:r>
              <w:t xml:space="preserve">logical channel(s) in </w:t>
            </w:r>
            <w:r>
              <w:rPr>
                <w:lang w:eastAsia="ko-KR"/>
              </w:rPr>
              <w:t xml:space="preserve">the MAC PDU has been configured in </w:t>
            </w:r>
            <w:proofErr w:type="spellStart"/>
            <w:r>
              <w:rPr>
                <w:i/>
                <w:lang w:eastAsia="ko-KR"/>
              </w:rPr>
              <w:t>sl</w:t>
            </w:r>
            <w:proofErr w:type="spellEnd"/>
            <w:r>
              <w:rPr>
                <w:i/>
                <w:lang w:eastAsia="ko-KR"/>
              </w:rPr>
              <w:t>-CG-</w:t>
            </w:r>
            <w:proofErr w:type="spellStart"/>
            <w:r>
              <w:rPr>
                <w:i/>
                <w:lang w:eastAsia="ko-KR"/>
              </w:rPr>
              <w:t>MaxTransNumList</w:t>
            </w:r>
            <w:proofErr w:type="spellEnd"/>
            <w:r>
              <w:rPr>
                <w:lang w:eastAsia="ko-KR"/>
              </w:rPr>
              <w:t xml:space="preserve"> for the </w:t>
            </w:r>
            <w:proofErr w:type="spellStart"/>
            <w:r>
              <w:rPr>
                <w:lang w:eastAsia="ko-KR"/>
              </w:rPr>
              <w:t>sidelink</w:t>
            </w:r>
            <w:proofErr w:type="spellEnd"/>
            <w:r>
              <w:rPr>
                <w:lang w:eastAsia="ko-KR"/>
              </w:rPr>
              <w:t xml:space="preserve"> grant by RRC and the </w:t>
            </w:r>
            <w:r>
              <w:rPr>
                <w:lang w:eastAsia="ko-KR"/>
              </w:rPr>
              <w:lastRenderedPageBreak/>
              <w:t xml:space="preserve">number of transmissions of the MAC PDU has been reached to </w:t>
            </w:r>
            <w:proofErr w:type="spellStart"/>
            <w:r>
              <w:rPr>
                <w:i/>
                <w:lang w:eastAsia="ko-KR"/>
              </w:rPr>
              <w:t>sl-MaxTransNum</w:t>
            </w:r>
            <w:proofErr w:type="spellEnd"/>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378323D1" w14:textId="2CD1352F" w:rsidR="006D1B06" w:rsidRDefault="004A6A48" w:rsidP="00347FDC">
            <w:pPr>
              <w:rPr>
                <w:rFonts w:ascii="Arial" w:hAnsi="Arial" w:cs="Arial"/>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w:t>
            </w:r>
            <w:proofErr w:type="gramStart"/>
            <w:r>
              <w:rPr>
                <w:rFonts w:ascii="Times New Roman" w:hAnsi="Times New Roman" w:cs="Times New Roman"/>
              </w:rPr>
              <w:t>to add</w:t>
            </w:r>
            <w:proofErr w:type="gramEnd"/>
            <w:r>
              <w:rPr>
                <w:rFonts w:ascii="Times New Roman" w:hAnsi="Times New Roman" w:cs="Times New Roman"/>
              </w:rPr>
              <w:t xml:space="preserve">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7777777" w:rsidR="006D1B06" w:rsidRDefault="006D1B06" w:rsidP="00347FDC">
            <w:pPr>
              <w:rPr>
                <w:rFonts w:ascii="Arial" w:eastAsia="Malgun Gothic" w:hAnsi="Arial" w:cs="Arial"/>
                <w:lang w:eastAsia="ko-KR"/>
              </w:rPr>
            </w:pPr>
          </w:p>
        </w:tc>
      </w:tr>
      <w:tr w:rsidR="00123A60" w:rsidRPr="008E3237" w14:paraId="4352E615" w14:textId="77777777" w:rsidTr="002D2A32">
        <w:tc>
          <w:tcPr>
            <w:tcW w:w="1240" w:type="dxa"/>
          </w:tcPr>
          <w:p w14:paraId="16669BDF" w14:textId="58C934B1" w:rsidR="00123A60" w:rsidRDefault="00123A60"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77777777" w:rsidR="00123A60" w:rsidRDefault="00123A60" w:rsidP="00347FDC">
            <w:pPr>
              <w:rPr>
                <w:rFonts w:ascii="Arial" w:eastAsia="Malgun Gothic" w:hAnsi="Arial" w:cs="Arial"/>
                <w:lang w:eastAsia="ko-KR"/>
              </w:rPr>
            </w:pPr>
          </w:p>
        </w:tc>
      </w:tr>
      <w:tr w:rsidR="004A34B3" w:rsidRPr="008E3237" w14:paraId="7F4C758C" w14:textId="77777777" w:rsidTr="002D2A32">
        <w:tc>
          <w:tcPr>
            <w:tcW w:w="1240" w:type="dxa"/>
          </w:tcPr>
          <w:p w14:paraId="6CA565D4" w14:textId="080E4496" w:rsidR="004A34B3" w:rsidRDefault="004A34B3"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77777777" w:rsidR="004A34B3" w:rsidRDefault="004A34B3" w:rsidP="00347FDC">
            <w:pPr>
              <w:rPr>
                <w:rFonts w:ascii="Arial" w:eastAsia="Malgun Gothic" w:hAnsi="Arial" w:cs="Arial"/>
                <w:lang w:eastAsia="ko-KR"/>
              </w:rPr>
            </w:pPr>
          </w:p>
        </w:tc>
      </w:tr>
      <w:tr w:rsidR="00E00B92" w:rsidRPr="008E3237" w14:paraId="4BB4219F" w14:textId="77777777" w:rsidTr="002D2A32">
        <w:tc>
          <w:tcPr>
            <w:tcW w:w="1240" w:type="dxa"/>
          </w:tcPr>
          <w:p w14:paraId="369C321B" w14:textId="11C40FAD" w:rsidR="00E00B92" w:rsidRDefault="00E00B92"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1AB448A4" w14:textId="08C89B34" w:rsidR="009E5582" w:rsidRDefault="009E5582" w:rsidP="009E5582">
            <w:pPr>
              <w:pStyle w:val="B8"/>
              <w:spacing w:line="240" w:lineRule="auto"/>
            </w:pPr>
            <w:r>
              <w:lastRenderedPageBreak/>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w:t>
            </w:r>
            <w:proofErr w:type="gramStart"/>
            <w:r>
              <w:rPr>
                <w:rFonts w:ascii="Times New Roman" w:hAnsi="Times New Roman" w:cs="Times New Roman"/>
              </w:rPr>
              <w:t>really subject</w:t>
            </w:r>
            <w:proofErr w:type="gramEnd"/>
            <w:r>
              <w:rPr>
                <w:rFonts w:ascii="Times New Roman" w:hAnsi="Times New Roman" w:cs="Times New Roman"/>
              </w:rPr>
              <w:t xml:space="preserve">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Sidelink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510F1C0E" w14:textId="77777777" w:rsidR="00E00B92" w:rsidRDefault="00E00B92" w:rsidP="00E00B92">
            <w:pPr>
              <w:rPr>
                <w:rFonts w:ascii="Arial" w:eastAsia="Malgun Gothic" w:hAnsi="Arial" w:cs="Arial"/>
                <w:lang w:eastAsia="ko-KR"/>
              </w:rPr>
            </w:pPr>
          </w:p>
        </w:tc>
      </w:tr>
      <w:tr w:rsidR="001061B0" w:rsidRPr="008E3237" w14:paraId="54AE9F2C" w14:textId="77777777" w:rsidTr="002D2A32">
        <w:tc>
          <w:tcPr>
            <w:tcW w:w="1240" w:type="dxa"/>
          </w:tcPr>
          <w:p w14:paraId="559B43FB" w14:textId="30814CF8" w:rsidR="001061B0" w:rsidRDefault="001061B0"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Malgun Gothic" w:hAnsi="Times New Roman" w:cs="Times New Roman"/>
                <w:kern w:val="0"/>
                <w:sz w:val="20"/>
                <w:szCs w:val="20"/>
                <w:lang w:val="en-GB" w:eastAsia="en-US"/>
              </w:rPr>
            </w:pPr>
            <w:commentRangeStart w:id="19"/>
            <w:commentRangeEnd w:id="19"/>
            <w:r w:rsidRPr="00D02873">
              <w:rPr>
                <w:rFonts w:ascii="Times New Roman" w:eastAsia="Malgun Gothic" w:hAnsi="Times New Roman" w:cs="Times New Roman"/>
                <w:kern w:val="0"/>
                <w:sz w:val="16"/>
                <w:szCs w:val="20"/>
                <w:lang w:val="en-GB" w:eastAsia="en-US"/>
              </w:rPr>
              <w:commentReference w:id="19"/>
            </w:r>
            <w:r w:rsidRPr="00D02873">
              <w:rPr>
                <w:rFonts w:ascii="Times New Roman" w:eastAsia="Malgun Gothic" w:hAnsi="Times New Roman" w:cs="Times New Roman"/>
                <w:kern w:val="0"/>
                <w:sz w:val="20"/>
                <w:szCs w:val="20"/>
                <w:lang w:val="en-GB" w:eastAsia="en-US"/>
              </w:rPr>
              <w:t>1&gt;</w:t>
            </w:r>
            <w:r w:rsidRPr="00D02873">
              <w:rPr>
                <w:rFonts w:ascii="Times New Roman" w:eastAsia="Malgun Gothic" w:hAnsi="Times New Roman" w:cs="Times New Roman"/>
                <w:kern w:val="0"/>
                <w:sz w:val="20"/>
                <w:szCs w:val="20"/>
                <w:lang w:val="en-GB" w:eastAsia="en-US"/>
              </w:rPr>
              <w:tab/>
              <w:t xml:space="preserve">if a MAC PDU is </w:t>
            </w:r>
            <w:r w:rsidRPr="00D02873">
              <w:rPr>
                <w:rFonts w:ascii="Times New Roman" w:eastAsia="Malgun Gothic" w:hAnsi="Times New Roman" w:cs="Times New Roman"/>
                <w:kern w:val="0"/>
                <w:sz w:val="20"/>
                <w:szCs w:val="20"/>
                <w:highlight w:val="yellow"/>
                <w:lang w:val="en-GB" w:eastAsia="en-US"/>
              </w:rPr>
              <w:t>not</w:t>
            </w:r>
            <w:r w:rsidRPr="00D02873">
              <w:rPr>
                <w:rFonts w:ascii="Times New Roman" w:eastAsia="Malgun Gothic" w:hAnsi="Times New Roman" w:cs="Times New Roman"/>
                <w:kern w:val="0"/>
                <w:sz w:val="20"/>
                <w:szCs w:val="20"/>
                <w:lang w:val="en-GB" w:eastAsia="en-US"/>
              </w:rPr>
              <w:t xml:space="preserve"> transmitted </w:t>
            </w:r>
            <w:r w:rsidRPr="00D02873">
              <w:rPr>
                <w:rFonts w:ascii="Times New Roman" w:eastAsia="Malgun Gothic" w:hAnsi="Times New Roman" w:cs="Times New Roman"/>
                <w:kern w:val="0"/>
                <w:sz w:val="20"/>
                <w:szCs w:val="20"/>
                <w:lang w:val="en-GB" w:eastAsia="ko-KR"/>
              </w:rPr>
              <w:t>(</w:t>
            </w:r>
            <w:proofErr w:type="gramStart"/>
            <w:r w:rsidRPr="00D02873">
              <w:rPr>
                <w:rFonts w:ascii="Times New Roman" w:eastAsia="Malgun Gothic" w:hAnsi="Times New Roman" w:cs="Times New Roman"/>
                <w:kern w:val="0"/>
                <w:sz w:val="20"/>
                <w:szCs w:val="20"/>
                <w:lang w:val="en-GB" w:eastAsia="ko-KR"/>
              </w:rPr>
              <w:t>i.e.</w:t>
            </w:r>
            <w:proofErr w:type="gramEnd"/>
            <w:r w:rsidRPr="00D02873">
              <w:rPr>
                <w:rFonts w:ascii="Times New Roman" w:eastAsia="Malgun Gothic" w:hAnsi="Times New Roman" w:cs="Times New Roman"/>
                <w:kern w:val="0"/>
                <w:sz w:val="20"/>
                <w:szCs w:val="20"/>
                <w:lang w:val="en-GB" w:eastAsia="ko-KR"/>
              </w:rPr>
              <w:t xml:space="preserve"> initial transmission or retransmission) </w:t>
            </w:r>
            <w:r w:rsidRPr="00D02873">
              <w:rPr>
                <w:rFonts w:ascii="Times New Roman" w:eastAsia="Malgun Gothic" w:hAnsi="Times New Roman" w:cs="Times New Roman"/>
                <w:kern w:val="0"/>
                <w:sz w:val="20"/>
                <w:szCs w:val="20"/>
                <w:lang w:val="en-GB" w:eastAsia="en-US"/>
              </w:rPr>
              <w:t xml:space="preserve">in </w:t>
            </w:r>
            <w:r w:rsidRPr="00D02873">
              <w:rPr>
                <w:rFonts w:ascii="Times New Roman" w:eastAsia="Malgun Gothic" w:hAnsi="Times New Roman" w:cs="Times New Roman"/>
                <w:kern w:val="0"/>
                <w:sz w:val="20"/>
                <w:szCs w:val="20"/>
                <w:highlight w:val="yellow"/>
                <w:lang w:val="en-GB" w:eastAsia="en-US"/>
              </w:rPr>
              <w:t>all</w:t>
            </w:r>
            <w:r w:rsidRPr="00D02873">
              <w:rPr>
                <w:rFonts w:ascii="Times New Roman" w:eastAsia="Malgun Gothic" w:hAnsi="Times New Roman" w:cs="Times New Roman"/>
                <w:kern w:val="0"/>
                <w:sz w:val="20"/>
                <w:szCs w:val="20"/>
                <w:lang w:val="en-GB" w:eastAsia="en-US"/>
              </w:rPr>
              <w:t xml:space="preserve"> of the resources for this MAC PDU </w:t>
            </w:r>
            <w:commentRangeStart w:id="20"/>
            <w:r w:rsidRPr="00D02873">
              <w:rPr>
                <w:rFonts w:ascii="Times New Roman" w:eastAsia="Malgun Gothic" w:hAnsi="Times New Roman" w:cs="Times New Roman"/>
                <w:kern w:val="0"/>
                <w:sz w:val="20"/>
                <w:szCs w:val="20"/>
                <w:lang w:val="en-GB" w:eastAsia="en-US"/>
              </w:rPr>
              <w:t xml:space="preserve">that </w:t>
            </w:r>
            <w:commentRangeEnd w:id="20"/>
            <w:r w:rsidRPr="00D02873">
              <w:rPr>
                <w:rFonts w:ascii="Times New Roman" w:eastAsia="Malgun Gothic" w:hAnsi="Times New Roman" w:cs="Times New Roman"/>
                <w:kern w:val="0"/>
                <w:sz w:val="16"/>
                <w:szCs w:val="20"/>
                <w:lang w:val="en-GB" w:eastAsia="en-US"/>
              </w:rPr>
              <w:commentReference w:id="20"/>
            </w:r>
            <w:r w:rsidRPr="00D02873">
              <w:rPr>
                <w:rFonts w:ascii="Times New Roman" w:eastAsia="Malgun Gothic" w:hAnsi="Times New Roman" w:cs="Times New Roman"/>
                <w:kern w:val="0"/>
                <w:sz w:val="20"/>
                <w:szCs w:val="20"/>
                <w:lang w:val="en-GB" w:eastAsia="en-US"/>
              </w:rPr>
              <w:t xml:space="preserve">are associated with the sidelink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Malgun Gothic" w:hAnsi="Times New Roman" w:cs="Times New Roman"/>
                <w:kern w:val="0"/>
                <w:sz w:val="20"/>
                <w:szCs w:val="20"/>
                <w:lang w:val="en-GB" w:eastAsia="en-US"/>
              </w:rPr>
              <w:t xml:space="preserve"> due to the Sidelink LBT failure</w:t>
            </w:r>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NOT + ALL’ may result in interpretation different from the agreement. Suggest changing ‘all’ to ‘any’.</w:t>
            </w:r>
          </w:p>
        </w:tc>
        <w:tc>
          <w:tcPr>
            <w:tcW w:w="2123" w:type="dxa"/>
          </w:tcPr>
          <w:p w14:paraId="1C3FBFD2" w14:textId="77777777" w:rsidR="001061B0" w:rsidRDefault="001061B0" w:rsidP="00E00B92">
            <w:pPr>
              <w:rPr>
                <w:rFonts w:ascii="Arial" w:eastAsia="Malgun Gothic" w:hAnsi="Arial" w:cs="Arial"/>
                <w:lang w:eastAsia="ko-KR"/>
              </w:rPr>
            </w:pPr>
          </w:p>
        </w:tc>
      </w:tr>
      <w:tr w:rsidR="008A737F" w:rsidRPr="008E3237" w14:paraId="7280A90D" w14:textId="77777777" w:rsidTr="002D2A32">
        <w:tc>
          <w:tcPr>
            <w:tcW w:w="1240" w:type="dxa"/>
          </w:tcPr>
          <w:p w14:paraId="358975EB" w14:textId="10A7FB20" w:rsidR="008A737F" w:rsidRDefault="008A737F"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Malgun Gothic" w:hAnsi="Times New Roman" w:cs="Times New Roman"/>
                <w:noProof/>
                <w:kern w:val="0"/>
                <w:sz w:val="20"/>
                <w:szCs w:val="20"/>
                <w:lang w:val="en-GB" w:eastAsia="ko-KR"/>
              </w:rPr>
            </w:pPr>
            <w:r w:rsidRPr="00AD48C8">
              <w:rPr>
                <w:rFonts w:ascii="Times New Roman" w:eastAsia="Malgun Gothic" w:hAnsi="Times New Roman" w:cs="Times New Roman"/>
                <w:noProof/>
                <w:kern w:val="0"/>
                <w:sz w:val="20"/>
                <w:szCs w:val="20"/>
                <w:lang w:val="en-GB" w:eastAsia="ko-KR"/>
              </w:rPr>
              <w:t>1&gt;</w:t>
            </w:r>
            <w:r w:rsidRPr="00AD48C8">
              <w:rPr>
                <w:rFonts w:ascii="Times New Roman" w:eastAsia="Malgun Gothic" w:hAnsi="Times New Roman" w:cs="Times New Roman"/>
                <w:noProof/>
                <w:kern w:val="0"/>
                <w:sz w:val="20"/>
                <w:szCs w:val="20"/>
                <w:lang w:val="en-GB" w:eastAsia="ko-KR"/>
              </w:rPr>
              <w:tab/>
              <w:t xml:space="preserve">if the </w:t>
            </w:r>
            <w:r w:rsidRPr="00AD48C8">
              <w:rPr>
                <w:rFonts w:ascii="Times New Roman" w:eastAsia="Malgun Gothic" w:hAnsi="Times New Roman" w:cs="Times New Roman"/>
                <w:noProof/>
                <w:kern w:val="0"/>
                <w:sz w:val="20"/>
                <w:szCs w:val="20"/>
                <w:lang w:val="en-GB" w:eastAsia="en-US"/>
              </w:rPr>
              <w:t>SL-CSI reporting has been triggered for a carrier by an SCI and not cancelled</w:t>
            </w:r>
            <w:r w:rsidRPr="00AD48C8">
              <w:rPr>
                <w:rFonts w:ascii="Times New Roman" w:eastAsia="Malgun Gothic"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2&gt;</w:t>
            </w:r>
            <w:r w:rsidRPr="00AD48C8">
              <w:rPr>
                <w:rFonts w:ascii="Times New Roman" w:eastAsia="Malgun Gothic" w:hAnsi="Times New Roman" w:cs="Times New Roman"/>
                <w:kern w:val="0"/>
                <w:sz w:val="20"/>
                <w:szCs w:val="20"/>
                <w:lang w:val="en-GB" w:eastAsia="ko-KR"/>
              </w:rPr>
              <w:tab/>
            </w:r>
            <w:r w:rsidRPr="00AD48C8">
              <w:rPr>
                <w:rFonts w:ascii="Times New Roman" w:eastAsia="Malgun Gothic"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proofErr w:type="spellEnd"/>
            <w:r w:rsidRPr="00AD48C8">
              <w:rPr>
                <w:rFonts w:ascii="Times New Roman" w:eastAsia="Malgun Gothic" w:hAnsi="Times New Roman" w:cs="Times New Roman"/>
                <w:kern w:val="0"/>
                <w:sz w:val="20"/>
                <w:szCs w:val="20"/>
                <w:lang w:val="en-GB"/>
              </w:rPr>
              <w:t xml:space="preserve"> for the triggered</w:t>
            </w:r>
            <w:r w:rsidRPr="00AD48C8">
              <w:rPr>
                <w:rFonts w:ascii="Times New Roman" w:eastAsia="Malgun Gothic" w:hAnsi="Times New Roman" w:cs="Times New Roman"/>
                <w:kern w:val="0"/>
                <w:sz w:val="20"/>
                <w:szCs w:val="20"/>
                <w:lang w:val="en-GB" w:eastAsia="en-US"/>
              </w:rPr>
              <w:t xml:space="preserve"> SL-CSI reporting</w:t>
            </w:r>
            <w:r w:rsidRPr="00AD48C8">
              <w:rPr>
                <w:rFonts w:ascii="Times New Roman" w:eastAsia="Malgun Gothic"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3&gt;</w:t>
            </w:r>
            <w:r w:rsidRPr="00AD48C8">
              <w:rPr>
                <w:rFonts w:ascii="Times New Roman" w:eastAsia="Malgun Gothic"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Malgun Gothic" w:hAnsi="Times New Roman" w:cs="Times New Roman"/>
                <w:kern w:val="0"/>
                <w:sz w:val="20"/>
                <w:szCs w:val="20"/>
                <w:lang w:val="en-GB"/>
              </w:rPr>
              <w:t xml:space="preserv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r w:rsidRPr="00AD48C8">
              <w:rPr>
                <w:rFonts w:ascii="Times New Roman" w:eastAsia="Malgun Gothic" w:hAnsi="Times New Roman" w:cs="Times New Roman"/>
                <w:kern w:val="0"/>
                <w:sz w:val="20"/>
                <w:szCs w:val="20"/>
                <w:lang w:val="en-GB"/>
              </w:rPr>
              <w:t>.</w:t>
            </w:r>
            <w:r w:rsidRPr="00AD48C8">
              <w:rPr>
                <w:rFonts w:ascii="Times New Roman" w:eastAsia="Malgun Gothic" w:hAnsi="Times New Roman" w:cs="Times New Roman"/>
                <w:kern w:val="0"/>
                <w:sz w:val="20"/>
                <w:szCs w:val="20"/>
                <w:highlight w:val="yellow"/>
                <w:lang w:val="en-GB"/>
              </w:rPr>
              <w:t>for</w:t>
            </w:r>
            <w:proofErr w:type="spellEnd"/>
            <w:r w:rsidRPr="00AD48C8">
              <w:rPr>
                <w:rFonts w:ascii="Times New Roman" w:eastAsia="Malgun Gothic" w:hAnsi="Times New Roman" w:cs="Times New Roman"/>
                <w:kern w:val="0"/>
                <w:sz w:val="20"/>
                <w:szCs w:val="20"/>
                <w:highlight w:val="yellow"/>
                <w:lang w:val="en-GB"/>
              </w:rPr>
              <w:t xml:space="preserve"> the carrier</w:t>
            </w:r>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 xml:space="preserve">Not sure if this is the correct behavior. RAN2 agreed that CSI reporting MAC CE can be delivered via any carrier while the MAC CE does not carry any carrier information, meaning that there will be only one CSI reporting ongoing at a time. In that sense,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should be still per UE. It is not clear if rapporteur’s intention here is to maintain the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per carrier, which has not been agreed to our </w:t>
            </w:r>
            <w:proofErr w:type="spellStart"/>
            <w:r w:rsidRPr="003A4A2A">
              <w:rPr>
                <w:rFonts w:ascii="Times New Roman" w:hAnsi="Times New Roman" w:cs="Times New Roman"/>
              </w:rPr>
              <w:t>undestanding</w:t>
            </w:r>
            <w:proofErr w:type="spellEnd"/>
            <w:r w:rsidRPr="003A4A2A">
              <w:rPr>
                <w:rFonts w:ascii="Times New Roman" w:hAnsi="Times New Roman" w:cs="Times New Roman"/>
              </w:rPr>
              <w:t>.</w:t>
            </w:r>
          </w:p>
        </w:tc>
        <w:tc>
          <w:tcPr>
            <w:tcW w:w="2123" w:type="dxa"/>
          </w:tcPr>
          <w:p w14:paraId="21AFDB66" w14:textId="77777777" w:rsidR="008A737F" w:rsidRDefault="008A737F" w:rsidP="00E00B92">
            <w:pPr>
              <w:rPr>
                <w:rFonts w:ascii="Arial" w:eastAsia="Malgun Gothic" w:hAnsi="Arial" w:cs="Arial"/>
                <w:lang w:eastAsia="ko-KR"/>
              </w:rPr>
            </w:pPr>
          </w:p>
        </w:tc>
      </w:tr>
      <w:tr w:rsidR="003E123F" w:rsidRPr="008E3237" w14:paraId="5D8FBB0E" w14:textId="77777777" w:rsidTr="002D2A32">
        <w:tc>
          <w:tcPr>
            <w:tcW w:w="1240" w:type="dxa"/>
          </w:tcPr>
          <w:p w14:paraId="47F97D05" w14:textId="353D2900" w:rsidR="003E123F" w:rsidRDefault="003E123F" w:rsidP="00E00B92">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493DF1B9" w14:textId="0D5A277E" w:rsidR="003E123F" w:rsidRDefault="003E123F" w:rsidP="00E00B92">
            <w:pPr>
              <w:rPr>
                <w:rFonts w:ascii="Arial" w:hAnsi="Arial" w:cs="Arial"/>
              </w:rPr>
            </w:pPr>
            <w:r>
              <w:rPr>
                <w:rFonts w:ascii="Arial" w:hAnsi="Arial" w:cs="Arial"/>
              </w:rPr>
              <w:t>5.22.1.1</w:t>
            </w:r>
          </w:p>
        </w:tc>
        <w:tc>
          <w:tcPr>
            <w:tcW w:w="9141" w:type="dxa"/>
          </w:tcPr>
          <w:p w14:paraId="10268BA9" w14:textId="77777777" w:rsidR="003E123F" w:rsidRDefault="003E123F" w:rsidP="003E123F">
            <w:pPr>
              <w:pStyle w:val="B3"/>
              <w:ind w:left="271" w:hanging="271"/>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31C8911C" w14:textId="77777777" w:rsidR="003E123F" w:rsidRDefault="003E123F" w:rsidP="003E123F">
            <w:pPr>
              <w:pStyle w:val="B4"/>
              <w:ind w:left="721" w:hanging="360"/>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t>
            </w:r>
            <w:r w:rsidRPr="003E123F">
              <w:rPr>
                <w:highlight w:val="yellow"/>
                <w:lang w:eastAsia="ko-KR"/>
              </w:rPr>
              <w:t>was detected</w:t>
            </w:r>
            <w:r>
              <w:t xml:space="preserve"> as specified in clause 5.31.2.</w:t>
            </w:r>
          </w:p>
          <w:p w14:paraId="7673BA48" w14:textId="77777777" w:rsidR="003E123F" w:rsidRDefault="003E123F" w:rsidP="003E123F">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50BE5790" w14:textId="77777777" w:rsidR="003E123F" w:rsidRDefault="003E123F" w:rsidP="003E123F">
            <w:pPr>
              <w:pStyle w:val="B4"/>
              <w:ind w:left="721" w:hanging="360"/>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proofErr w:type="spellStart"/>
            <w:r>
              <w:rPr>
                <w:rFonts w:hint="eastAsia"/>
                <w:lang w:eastAsia="ko-KR"/>
              </w:rPr>
              <w:t>Sidelink</w:t>
            </w:r>
            <w:proofErr w:type="spellEnd"/>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sidRPr="003E123F">
              <w:rPr>
                <w:rFonts w:hint="eastAsia"/>
                <w:highlight w:val="yellow"/>
                <w:lang w:eastAsia="ko-KR"/>
              </w:rPr>
              <w:t>order:</w:t>
            </w:r>
          </w:p>
          <w:p w14:paraId="686F15EE" w14:textId="77777777" w:rsidR="003E123F" w:rsidRPr="003E123F" w:rsidRDefault="003E123F" w:rsidP="00E00B92">
            <w:pPr>
              <w:rPr>
                <w:rFonts w:ascii="Times New Roman" w:hAnsi="Times New Roman" w:cs="Times New Roman"/>
                <w:lang w:val="en-GB"/>
              </w:rPr>
            </w:pPr>
          </w:p>
        </w:tc>
        <w:tc>
          <w:tcPr>
            <w:tcW w:w="2123" w:type="dxa"/>
          </w:tcPr>
          <w:p w14:paraId="2F8363F0" w14:textId="77777777" w:rsidR="003E123F" w:rsidRDefault="003E123F" w:rsidP="00E00B92">
            <w:pPr>
              <w:rPr>
                <w:lang w:eastAsia="ko-KR"/>
              </w:rPr>
            </w:pPr>
            <w:r>
              <w:rPr>
                <w:rFonts w:ascii="Arial" w:eastAsia="Malgun Gothic" w:hAnsi="Arial" w:cs="Arial"/>
                <w:lang w:eastAsia="ko-KR"/>
              </w:rPr>
              <w:t>“…</w:t>
            </w:r>
            <w:r>
              <w:rPr>
                <w:lang w:eastAsia="ko-KR"/>
              </w:rPr>
              <w:t>failure was detected</w:t>
            </w:r>
            <w:r>
              <w:rPr>
                <w:lang w:eastAsia="ko-KR"/>
              </w:rPr>
              <w:t xml:space="preserve"> </w:t>
            </w:r>
            <w:r w:rsidRPr="003E123F">
              <w:rPr>
                <w:color w:val="FF0000"/>
                <w:lang w:eastAsia="ko-KR"/>
              </w:rPr>
              <w:t>and not cancelled</w:t>
            </w:r>
            <w:r>
              <w:rPr>
                <w:lang w:eastAsia="ko-KR"/>
              </w:rPr>
              <w:t>…”</w:t>
            </w:r>
          </w:p>
          <w:p w14:paraId="63B10180" w14:textId="77777777" w:rsidR="003E123F" w:rsidRDefault="003E123F" w:rsidP="00E00B92">
            <w:pPr>
              <w:rPr>
                <w:rFonts w:ascii="Arial" w:eastAsia="Malgun Gothic" w:hAnsi="Arial" w:cs="Arial"/>
                <w:lang w:eastAsia="ko-KR"/>
              </w:rPr>
            </w:pPr>
          </w:p>
          <w:p w14:paraId="6D6680F3" w14:textId="77777777" w:rsidR="003E123F" w:rsidRDefault="003E123F" w:rsidP="00E00B92">
            <w:pPr>
              <w:rPr>
                <w:rFonts w:ascii="Arial" w:eastAsia="Malgun Gothic" w:hAnsi="Arial" w:cs="Arial"/>
                <w:lang w:eastAsia="ko-KR"/>
              </w:rPr>
            </w:pPr>
          </w:p>
          <w:p w14:paraId="63CC2239" w14:textId="77777777" w:rsidR="003E123F" w:rsidRDefault="003E123F" w:rsidP="00E00B92">
            <w:pPr>
              <w:rPr>
                <w:rFonts w:ascii="Arial" w:eastAsia="Malgun Gothic" w:hAnsi="Arial" w:cs="Arial"/>
                <w:lang w:eastAsia="ko-KR"/>
              </w:rPr>
            </w:pPr>
          </w:p>
          <w:p w14:paraId="08A92F7E" w14:textId="641F6A7F" w:rsidR="003E123F" w:rsidRDefault="003E123F" w:rsidP="00E00B92">
            <w:pPr>
              <w:rPr>
                <w:rFonts w:ascii="Arial" w:eastAsia="Malgun Gothic" w:hAnsi="Arial" w:cs="Arial"/>
                <w:lang w:eastAsia="ko-KR"/>
              </w:rPr>
            </w:pPr>
            <w:r>
              <w:rPr>
                <w:rFonts w:ascii="Arial" w:eastAsia="Malgun Gothic" w:hAnsi="Arial" w:cs="Arial"/>
                <w:lang w:eastAsia="ko-KR"/>
              </w:rPr>
              <w:t>“…order.” The order here is the decreasing order as described previously.</w:t>
            </w:r>
          </w:p>
        </w:tc>
      </w:tr>
      <w:tr w:rsidR="003E123F" w:rsidRPr="00C63D0F" w14:paraId="4DC6EFF3" w14:textId="77777777" w:rsidTr="002D2A32">
        <w:tc>
          <w:tcPr>
            <w:tcW w:w="1240" w:type="dxa"/>
          </w:tcPr>
          <w:p w14:paraId="0F96DA0A" w14:textId="47882624" w:rsidR="003E123F" w:rsidRDefault="003E123F" w:rsidP="00E00B92">
            <w:pPr>
              <w:rPr>
                <w:rFonts w:ascii="Arial" w:eastAsia="Malgun Gothic" w:hAnsi="Arial" w:cs="Arial"/>
                <w:lang w:eastAsia="ko-KR"/>
              </w:rPr>
            </w:pPr>
            <w:r>
              <w:rPr>
                <w:rFonts w:ascii="Arial" w:eastAsia="Malgun Gothic" w:hAnsi="Arial" w:cs="Arial"/>
                <w:lang w:eastAsia="ko-KR"/>
              </w:rPr>
              <w:t>Qualcomm</w:t>
            </w:r>
          </w:p>
        </w:tc>
        <w:tc>
          <w:tcPr>
            <w:tcW w:w="1444" w:type="dxa"/>
          </w:tcPr>
          <w:p w14:paraId="29377AD7" w14:textId="77777777" w:rsidR="003E123F" w:rsidRDefault="003E123F" w:rsidP="00E00B92">
            <w:pPr>
              <w:rPr>
                <w:rFonts w:ascii="Arial" w:hAnsi="Arial" w:cs="Arial"/>
              </w:rPr>
            </w:pPr>
          </w:p>
        </w:tc>
        <w:tc>
          <w:tcPr>
            <w:tcW w:w="9141" w:type="dxa"/>
          </w:tcPr>
          <w:p w14:paraId="684EBA62" w14:textId="77777777" w:rsidR="003E123F" w:rsidRDefault="003E123F" w:rsidP="003E123F">
            <w:pPr>
              <w:pStyle w:val="B3"/>
              <w:ind w:left="284"/>
              <w:rPr>
                <w:lang w:eastAsia="zh-CN"/>
              </w:rPr>
            </w:pPr>
            <w:r w:rsidRPr="00982682">
              <w:rPr>
                <w:lang w:eastAsia="ko-KR"/>
              </w:rPr>
              <w:t>3&gt;</w:t>
            </w:r>
            <w:r w:rsidRPr="00982682">
              <w:rPr>
                <w:lang w:eastAsia="ko-KR"/>
              </w:rPr>
              <w:tab/>
              <w:t xml:space="preserve">if </w:t>
            </w:r>
            <w:r w:rsidRPr="00982682">
              <w:rPr>
                <w:i/>
              </w:rPr>
              <w:t>sl-InterUE-CoordinationScheme1</w:t>
            </w:r>
            <w:r w:rsidRPr="00982682">
              <w:rPr>
                <w:lang w:eastAsia="ko-KR"/>
              </w:rPr>
              <w:t xml:space="preserve"> enabling reception/transmission of preferred resource set and non-preferred resource set is not configured by RRC:</w:t>
            </w:r>
          </w:p>
          <w:p w14:paraId="2F513598" w14:textId="77777777" w:rsidR="003E123F" w:rsidRPr="00982682" w:rsidRDefault="003E123F" w:rsidP="003E123F">
            <w:pPr>
              <w:pStyle w:val="B4"/>
              <w:ind w:left="567"/>
              <w:rPr>
                <w:lang w:eastAsia="zh-CN"/>
              </w:rPr>
            </w:pPr>
            <w:r w:rsidRPr="00982682">
              <w:rPr>
                <w:lang w:eastAsia="zh-CN"/>
              </w:rPr>
              <w:t>4&gt;</w:t>
            </w:r>
            <w:r w:rsidRPr="00982682">
              <w:rPr>
                <w:lang w:eastAsia="zh-CN"/>
              </w:rPr>
              <w:tab/>
              <w:t>if transmission based on random selection is configured by upper layers:</w:t>
            </w:r>
          </w:p>
          <w:p w14:paraId="5981C296" w14:textId="77777777" w:rsidR="003E123F" w:rsidRPr="00982682" w:rsidRDefault="003E123F" w:rsidP="003E123F">
            <w:pPr>
              <w:pStyle w:val="B5"/>
              <w:ind w:left="851"/>
              <w:rPr>
                <w:lang w:eastAsia="zh-CN"/>
              </w:rPr>
            </w:pPr>
            <w:r w:rsidRPr="00982682">
              <w:rPr>
                <w:lang w:eastAsia="zh-CN"/>
              </w:rPr>
              <w:t>5&gt;</w:t>
            </w:r>
            <w:r w:rsidRPr="00982682">
              <w:rPr>
                <w:lang w:eastAsia="zh-CN"/>
              </w:rPr>
              <w:tab/>
              <w:t xml:space="preserve">randomly </w:t>
            </w:r>
            <w:r w:rsidRPr="003E123F">
              <w:rPr>
                <w:b/>
                <w:bCs/>
                <w:lang w:eastAsia="zh-CN"/>
              </w:rPr>
              <w:t xml:space="preserve">select the time and frequency resources for one transmission opportunity </w:t>
            </w:r>
            <w:r w:rsidRPr="003E123F">
              <w:rPr>
                <w:b/>
                <w:bCs/>
              </w:rPr>
              <w:t xml:space="preserve">from the resource pool </w:t>
            </w:r>
            <w:r w:rsidRPr="00982682">
              <w:t xml:space="preserve">which occur </w:t>
            </w:r>
            <w:r w:rsidRPr="003E123F">
              <w:rPr>
                <w:u w:val="single"/>
              </w:rPr>
              <w:t>within the SL DRX Active time</w:t>
            </w:r>
            <w:r w:rsidRPr="00982682">
              <w:t>, if configured, as specified in clause 5.28.2 of the destination UE selected for indicating to the physical layer the SL DRX Active time above</w:t>
            </w:r>
            <w:r w:rsidRPr="00982682">
              <w:rPr>
                <w:lang w:eastAsia="zh-CN"/>
              </w:rPr>
              <w:t xml:space="preserve">, </w:t>
            </w:r>
            <w:commentRangeStart w:id="21"/>
            <w:r w:rsidRPr="003E123F">
              <w:rPr>
                <w:highlight w:val="yellow"/>
              </w:rPr>
              <w:t xml:space="preserve">if </w:t>
            </w:r>
            <w:commentRangeEnd w:id="21"/>
            <w:r w:rsidRPr="003E123F">
              <w:rPr>
                <w:rStyle w:val="CommentReference"/>
                <w:highlight w:val="yellow"/>
              </w:rPr>
              <w:commentReference w:id="21"/>
            </w:r>
            <w:r w:rsidRPr="003E123F">
              <w:rPr>
                <w:highlight w:val="yellow"/>
              </w:rPr>
              <w:t xml:space="preserve">configured and the pool(s) </w:t>
            </w:r>
            <w:r w:rsidRPr="003E123F">
              <w:rPr>
                <w:color w:val="C00000"/>
                <w:highlight w:val="yellow"/>
                <w:u w:val="single"/>
              </w:rPr>
              <w:t xml:space="preserve">in which </w:t>
            </w:r>
            <w:r w:rsidRPr="003E123F">
              <w:rPr>
                <w:highlight w:val="yellow"/>
              </w:rPr>
              <w:t xml:space="preserve">all RB sets </w:t>
            </w:r>
            <w:r w:rsidRPr="003E123F">
              <w:rPr>
                <w:color w:val="C00000"/>
                <w:highlight w:val="yellow"/>
                <w:u w:val="single"/>
              </w:rPr>
              <w:t>had</w:t>
            </w:r>
            <w:r w:rsidRPr="003E123F">
              <w:rPr>
                <w:color w:val="C00000"/>
                <w:highlight w:val="yellow"/>
              </w:rPr>
              <w:t xml:space="preserve"> </w:t>
            </w:r>
            <w:proofErr w:type="spellStart"/>
            <w:r w:rsidRPr="003E123F">
              <w:rPr>
                <w:highlight w:val="yellow"/>
              </w:rPr>
              <w:t>Sidelink</w:t>
            </w:r>
            <w:proofErr w:type="spellEnd"/>
            <w:r w:rsidRPr="003E123F">
              <w:rPr>
                <w:highlight w:val="yellow"/>
              </w:rPr>
              <w:t xml:space="preserve"> consistent LBT failure detected and not cancelled</w:t>
            </w:r>
            <w:r>
              <w:t>,</w:t>
            </w:r>
            <w:r w:rsidRPr="00982682">
              <w:rPr>
                <w:lang w:eastAsia="zh-CN"/>
              </w:rPr>
              <w:t xml:space="preserve"> according to the amount of selected frequency resources and the remaining PDB of SL data available in the logical channel(s) allowed on the carrier.</w:t>
            </w:r>
          </w:p>
          <w:p w14:paraId="50704F57" w14:textId="77777777" w:rsidR="003E123F" w:rsidRDefault="003E123F" w:rsidP="003E123F">
            <w:pPr>
              <w:pStyle w:val="B3"/>
              <w:ind w:left="271" w:hanging="271"/>
            </w:pPr>
          </w:p>
        </w:tc>
        <w:tc>
          <w:tcPr>
            <w:tcW w:w="2123" w:type="dxa"/>
          </w:tcPr>
          <w:p w14:paraId="005ADD0E" w14:textId="77777777" w:rsidR="003E123F" w:rsidRDefault="00D65450" w:rsidP="00E00B92">
            <w:r>
              <w:t>…</w:t>
            </w:r>
            <w:r w:rsidR="00C63D0F" w:rsidRPr="00C63D0F">
              <w:t xml:space="preserve">, </w:t>
            </w:r>
            <w:r w:rsidR="00C63D0F" w:rsidRPr="00C63D0F">
              <w:rPr>
                <w:strike/>
                <w:color w:val="FF0000"/>
              </w:rPr>
              <w:t>if</w:t>
            </w:r>
            <w:r w:rsidR="00C63D0F" w:rsidRPr="00C63D0F">
              <w:rPr>
                <w:strike/>
                <w:color w:val="FF0000"/>
              </w:rPr>
              <w:t xml:space="preserve"> </w:t>
            </w:r>
            <w:r w:rsidR="00C63D0F" w:rsidRPr="00C63D0F">
              <w:rPr>
                <w:strike/>
                <w:color w:val="FF0000"/>
              </w:rPr>
              <w:t>configured</w:t>
            </w:r>
            <w:r w:rsidR="00C63D0F" w:rsidRPr="00C63D0F">
              <w:rPr>
                <w:strike/>
                <w:color w:val="FF0000"/>
              </w:rPr>
              <w:t>,</w:t>
            </w:r>
            <w:r w:rsidR="00C63D0F" w:rsidRPr="00C63D0F">
              <w:rPr>
                <w:color w:val="FF0000"/>
              </w:rPr>
              <w:t xml:space="preserve"> </w:t>
            </w:r>
            <w:r w:rsidR="00C63D0F" w:rsidRPr="00C63D0F">
              <w:t>and the pool(</w:t>
            </w:r>
            <w:r w:rsidR="00C63D0F" w:rsidRPr="00C63D0F">
              <w:rPr>
                <w:color w:val="000000" w:themeColor="text1"/>
              </w:rPr>
              <w:t>s) in which</w:t>
            </w:r>
            <w:r w:rsidR="00C63D0F" w:rsidRPr="00C63D0F">
              <w:rPr>
                <w:color w:val="000000" w:themeColor="text1"/>
                <w:u w:val="single"/>
              </w:rPr>
              <w:t xml:space="preserve"> </w:t>
            </w:r>
            <w:r w:rsidR="00C63D0F" w:rsidRPr="00C63D0F">
              <w:t>all RB sets</w:t>
            </w:r>
            <w:r w:rsidR="00C63D0F" w:rsidRPr="00C63D0F">
              <w:t xml:space="preserve"> </w:t>
            </w:r>
            <w:r w:rsidR="00C63D0F" w:rsidRPr="00C63D0F">
              <w:rPr>
                <w:color w:val="FF0000"/>
              </w:rPr>
              <w:t>with</w:t>
            </w:r>
            <w:r w:rsidR="00C63D0F" w:rsidRPr="00C63D0F">
              <w:t xml:space="preserve"> </w:t>
            </w:r>
            <w:r w:rsidR="00C63D0F" w:rsidRPr="00C63D0F">
              <w:rPr>
                <w:strike/>
                <w:color w:val="000000" w:themeColor="text1"/>
              </w:rPr>
              <w:t>had</w:t>
            </w:r>
            <w:r w:rsidR="00C63D0F" w:rsidRPr="00C63D0F">
              <w:rPr>
                <w:color w:val="C00000"/>
              </w:rPr>
              <w:t xml:space="preserve"> </w:t>
            </w:r>
            <w:proofErr w:type="spellStart"/>
            <w:r w:rsidR="00C63D0F" w:rsidRPr="00C63D0F">
              <w:t>Sidelink</w:t>
            </w:r>
            <w:proofErr w:type="spellEnd"/>
            <w:r w:rsidR="00C63D0F" w:rsidRPr="00C63D0F">
              <w:t xml:space="preserve"> consistent LBT failure detected and not cancelled</w:t>
            </w:r>
            <w:r w:rsidR="00C63D0F" w:rsidRPr="00C63D0F">
              <w:t xml:space="preserve"> </w:t>
            </w:r>
            <w:r w:rsidR="00C63D0F" w:rsidRPr="00C63D0F">
              <w:rPr>
                <w:color w:val="FF0000"/>
              </w:rPr>
              <w:t>are excluded</w:t>
            </w:r>
            <w:r w:rsidR="00C63D0F" w:rsidRPr="00C63D0F">
              <w:rPr>
                <w:color w:val="FF0000"/>
              </w:rPr>
              <w:t>,</w:t>
            </w:r>
            <w:r w:rsidR="00C63D0F" w:rsidRPr="00C63D0F">
              <w:rPr>
                <w:color w:val="FF0000"/>
              </w:rPr>
              <w:t xml:space="preserve"> </w:t>
            </w:r>
            <w:r w:rsidR="00C63D0F" w:rsidRPr="00C63D0F">
              <w:rPr>
                <w:color w:val="FF0000"/>
              </w:rPr>
              <w:t>if configured,</w:t>
            </w:r>
            <w:r>
              <w:rPr>
                <w:color w:val="FF0000"/>
              </w:rPr>
              <w:t>…</w:t>
            </w:r>
            <w:r w:rsidR="00C63D0F" w:rsidRPr="00C63D0F">
              <w:t xml:space="preserve"> </w:t>
            </w:r>
          </w:p>
          <w:p w14:paraId="5E936648" w14:textId="77777777" w:rsidR="00D65450" w:rsidRDefault="00D65450" w:rsidP="00E00B92">
            <w:pPr>
              <w:rPr>
                <w:rFonts w:ascii="Arial" w:eastAsia="Malgun Gothic" w:hAnsi="Arial" w:cs="Arial"/>
                <w:lang w:eastAsia="ko-KR"/>
              </w:rPr>
            </w:pPr>
          </w:p>
          <w:p w14:paraId="7FA09026" w14:textId="5840EC04" w:rsidR="00D65450" w:rsidRPr="00C63D0F" w:rsidRDefault="00D65450" w:rsidP="00E00B92">
            <w:pPr>
              <w:rPr>
                <w:rFonts w:ascii="Arial" w:eastAsia="Malgun Gothic" w:hAnsi="Arial" w:cs="Arial"/>
                <w:lang w:eastAsia="ko-KR"/>
              </w:rPr>
            </w:pPr>
            <w:r>
              <w:rPr>
                <w:rFonts w:ascii="Arial" w:eastAsia="Malgun Gothic" w:hAnsi="Arial" w:cs="Arial"/>
                <w:lang w:eastAsia="ko-KR"/>
              </w:rPr>
              <w:t xml:space="preserve">Or use the similar wording in other places: excluding the RB sets detected </w:t>
            </w:r>
            <w:r>
              <w:rPr>
                <w:rFonts w:ascii="Arial" w:eastAsia="Malgun Gothic" w:hAnsi="Arial" w:cs="Arial"/>
                <w:lang w:eastAsia="ko-KR"/>
              </w:rPr>
              <w:lastRenderedPageBreak/>
              <w:t>with C-LBT failure.</w:t>
            </w:r>
          </w:p>
        </w:tc>
      </w:tr>
      <w:tr w:rsidR="00C63D0F" w:rsidRPr="00C63D0F" w14:paraId="7038555B" w14:textId="77777777" w:rsidTr="002D2A32">
        <w:tc>
          <w:tcPr>
            <w:tcW w:w="1240" w:type="dxa"/>
          </w:tcPr>
          <w:p w14:paraId="2C51630C" w14:textId="444FDFDC" w:rsidR="00C63D0F" w:rsidRDefault="00C63D0F" w:rsidP="00E00B92">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49519149" w14:textId="77777777" w:rsidR="00C63D0F" w:rsidRDefault="00C63D0F" w:rsidP="00E00B92">
            <w:pPr>
              <w:rPr>
                <w:rFonts w:ascii="Arial" w:hAnsi="Arial" w:cs="Arial"/>
              </w:rPr>
            </w:pPr>
          </w:p>
        </w:tc>
        <w:tc>
          <w:tcPr>
            <w:tcW w:w="9141" w:type="dxa"/>
          </w:tcPr>
          <w:p w14:paraId="4911747B" w14:textId="77777777" w:rsidR="00C63D0F" w:rsidRPr="00DD1225" w:rsidRDefault="00C63D0F" w:rsidP="00C63D0F">
            <w:pPr>
              <w:pStyle w:val="B5"/>
              <w:ind w:left="284"/>
              <w:rPr>
                <w:lang w:eastAsia="ko-KR"/>
              </w:rPr>
            </w:pPr>
            <w:r>
              <w:rPr>
                <w:lang w:eastAsia="ko-KR"/>
              </w:rPr>
              <w:t>5</w:t>
            </w:r>
            <w:r w:rsidRPr="00DD1225">
              <w:rPr>
                <w:lang w:eastAsia="ko-KR"/>
              </w:rPr>
              <w:t>&gt;</w:t>
            </w:r>
            <w:r w:rsidRPr="00DD1225">
              <w:rPr>
                <w:lang w:eastAsia="ko-KR"/>
              </w:rPr>
              <w:tab/>
            </w:r>
            <w:r>
              <w:rPr>
                <w:lang w:eastAsia="ko-KR"/>
              </w:rPr>
              <w:t xml:space="preserve">if </w:t>
            </w:r>
            <w:commentRangeStart w:id="22"/>
            <w:proofErr w:type="spellStart"/>
            <w:r w:rsidRPr="00B7772A">
              <w:rPr>
                <w:i/>
                <w:kern w:val="2"/>
              </w:rPr>
              <w:t>sl</w:t>
            </w:r>
            <w:commentRangeEnd w:id="22"/>
            <w:proofErr w:type="spellEnd"/>
            <w:r>
              <w:rPr>
                <w:rStyle w:val="CommentReference"/>
              </w:rPr>
              <w:commentReference w:id="22"/>
            </w:r>
            <w:r w:rsidRPr="00B7772A">
              <w:rPr>
                <w:i/>
                <w:kern w:val="2"/>
              </w:rPr>
              <w:t>-NRPSSCH-EUTRA-</w:t>
            </w:r>
            <w:proofErr w:type="spellStart"/>
            <w:r w:rsidRPr="00B7772A">
              <w:rPr>
                <w:i/>
                <w:kern w:val="2"/>
              </w:rPr>
              <w:t>ThresRSRP</w:t>
            </w:r>
            <w:proofErr w:type="spellEnd"/>
            <w:r w:rsidRPr="00B7772A">
              <w:rPr>
                <w:i/>
                <w:kern w:val="2"/>
              </w:rPr>
              <w:t>-List</w:t>
            </w:r>
            <w:r>
              <w:rPr>
                <w:lang w:eastAsia="ko-KR"/>
              </w:rPr>
              <w:t xml:space="preserve"> is configured by the RRC</w:t>
            </w:r>
            <w:r w:rsidRPr="00DD1225">
              <w:rPr>
                <w:lang w:eastAsia="ko-KR"/>
              </w:rPr>
              <w:t xml:space="preserve">, </w:t>
            </w:r>
          </w:p>
          <w:p w14:paraId="3DAE75F7" w14:textId="77777777" w:rsidR="00C63D0F" w:rsidRPr="00DD1225" w:rsidRDefault="00C63D0F" w:rsidP="00C63D0F">
            <w:pPr>
              <w:pStyle w:val="B6"/>
              <w:ind w:left="567"/>
            </w:pPr>
            <w:r>
              <w:t>6</w:t>
            </w:r>
            <w:r w:rsidRPr="00DD1225">
              <w:t>&gt;</w:t>
            </w:r>
            <w:r w:rsidRPr="00DD1225">
              <w:tab/>
            </w:r>
            <w:r w:rsidRPr="00C63D0F">
              <w:rPr>
                <w:highlight w:val="yellow"/>
              </w:rPr>
              <w:t xml:space="preserve">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w:t>
            </w:r>
            <w:proofErr w:type="gramStart"/>
            <w:r w:rsidRPr="00C63D0F">
              <w:rPr>
                <w:highlight w:val="yellow"/>
              </w:rPr>
              <w:t>carrier;</w:t>
            </w:r>
            <w:proofErr w:type="gramEnd"/>
          </w:p>
          <w:p w14:paraId="68F0520E" w14:textId="77777777" w:rsidR="00C63D0F" w:rsidRPr="00DD1225" w:rsidRDefault="00C63D0F" w:rsidP="00C63D0F">
            <w:pPr>
              <w:pStyle w:val="B7"/>
              <w:ind w:left="850"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6688CE4E" w14:textId="77777777" w:rsidR="00C63D0F" w:rsidRDefault="00C63D0F" w:rsidP="00C63D0F">
            <w:pPr>
              <w:pStyle w:val="B8"/>
              <w:spacing w:line="240" w:lineRule="auto"/>
              <w:ind w:left="1134"/>
            </w:pPr>
            <w:r>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593F73C3" w14:textId="77777777" w:rsidR="00C63D0F" w:rsidRPr="00982682" w:rsidRDefault="00C63D0F" w:rsidP="003E123F">
            <w:pPr>
              <w:pStyle w:val="B3"/>
              <w:ind w:left="284"/>
              <w:rPr>
                <w:lang w:eastAsia="ko-KR"/>
              </w:rPr>
            </w:pPr>
          </w:p>
        </w:tc>
        <w:tc>
          <w:tcPr>
            <w:tcW w:w="2123" w:type="dxa"/>
          </w:tcPr>
          <w:p w14:paraId="7248DC4C" w14:textId="4256EF3B" w:rsidR="00C63D0F" w:rsidRPr="00C63D0F" w:rsidRDefault="00C63D0F" w:rsidP="00E00B92">
            <w:r>
              <w:t xml:space="preserve">This is applied to </w:t>
            </w:r>
            <m:oMath>
              <m:r>
                <w:rPr>
                  <w:rFonts w:ascii="Cambria Math" w:eastAsia="Calibri" w:hAnsi="Cambria Math"/>
                </w:rPr>
                <m:t>μ</m:t>
              </m:r>
              <m:r>
                <w:rPr>
                  <w:rFonts w:ascii="Cambria Math" w:hAnsi="Cambria Math"/>
                </w:rPr>
                <m:t>=</m:t>
              </m:r>
              <m:r>
                <w:rPr>
                  <w:rFonts w:ascii="Cambria Math" w:hAnsi="Cambria Math"/>
                </w:rPr>
                <m:t>0</m:t>
              </m:r>
            </m:oMath>
            <w:r>
              <w:t>, but with the current structure it seems applying to any numerology.</w:t>
            </w:r>
          </w:p>
        </w:tc>
      </w:tr>
      <w:tr w:rsidR="00C63D0F" w:rsidRPr="00C63D0F" w14:paraId="7D4D0BEF" w14:textId="77777777" w:rsidTr="002D2A32">
        <w:tc>
          <w:tcPr>
            <w:tcW w:w="1240" w:type="dxa"/>
          </w:tcPr>
          <w:p w14:paraId="33BF2BD3" w14:textId="77777777" w:rsidR="00C63D0F" w:rsidRDefault="00C63D0F" w:rsidP="00E00B92">
            <w:pPr>
              <w:rPr>
                <w:rFonts w:ascii="Arial" w:eastAsia="Malgun Gothic" w:hAnsi="Arial" w:cs="Arial"/>
                <w:lang w:eastAsia="ko-KR"/>
              </w:rPr>
            </w:pPr>
          </w:p>
        </w:tc>
        <w:tc>
          <w:tcPr>
            <w:tcW w:w="1444" w:type="dxa"/>
          </w:tcPr>
          <w:p w14:paraId="480103DC" w14:textId="77777777" w:rsidR="00C63D0F" w:rsidRDefault="00C63D0F" w:rsidP="00E00B92">
            <w:pPr>
              <w:rPr>
                <w:rFonts w:ascii="Arial" w:hAnsi="Arial" w:cs="Arial"/>
              </w:rPr>
            </w:pPr>
          </w:p>
        </w:tc>
        <w:tc>
          <w:tcPr>
            <w:tcW w:w="9141" w:type="dxa"/>
          </w:tcPr>
          <w:p w14:paraId="69FDF054" w14:textId="77777777" w:rsidR="00C63D0F" w:rsidRDefault="00C63D0F" w:rsidP="00C63D0F">
            <w:pPr>
              <w:pStyle w:val="B5"/>
              <w:ind w:left="284"/>
              <w:rPr>
                <w:lang w:eastAsia="ko-KR"/>
              </w:rPr>
            </w:pPr>
          </w:p>
        </w:tc>
        <w:tc>
          <w:tcPr>
            <w:tcW w:w="2123" w:type="dxa"/>
          </w:tcPr>
          <w:p w14:paraId="4DF9A573" w14:textId="77777777" w:rsidR="00C63D0F" w:rsidRDefault="00C63D0F" w:rsidP="00E00B92"/>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LG-Giwon Park" w:date="2023-11-18T19:32:00Z" w:initials="GW">
    <w:p w14:paraId="0573A3D0" w14:textId="77777777" w:rsidR="00D02873" w:rsidRDefault="00D02873" w:rsidP="00D02873">
      <w:pPr>
        <w:pStyle w:val="CommentText"/>
        <w:rPr>
          <w:lang w:eastAsia="ko-KR"/>
        </w:rPr>
      </w:pPr>
      <w:r>
        <w:rPr>
          <w:rStyle w:val="CommentReference"/>
        </w:rPr>
        <w:annotationRef/>
      </w:r>
      <w:r>
        <w:rPr>
          <w:rFonts w:hint="eastAsia"/>
          <w:lang w:eastAsia="ko-KR"/>
        </w:rPr>
        <w:t>#124</w:t>
      </w:r>
    </w:p>
    <w:p w14:paraId="40601B49" w14:textId="77777777" w:rsidR="00D02873" w:rsidRDefault="00D02873" w:rsidP="00D02873">
      <w:pPr>
        <w:pStyle w:val="CommentText"/>
        <w:rPr>
          <w:lang w:eastAsia="ko-KR"/>
        </w:rPr>
      </w:pPr>
      <w:r>
        <w:rPr>
          <w:lang w:eastAsia="ko-KR"/>
        </w:rPr>
        <w:t>Agreements on MCSt resource (re)selection triggering:</w:t>
      </w:r>
    </w:p>
    <w:p w14:paraId="42038641" w14:textId="77777777" w:rsidR="00D02873" w:rsidRDefault="00D02873" w:rsidP="00D02873">
      <w:pPr>
        <w:pStyle w:val="CommentText"/>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CommentText"/>
        <w:rPr>
          <w:lang w:eastAsia="ko-KR"/>
        </w:rPr>
      </w:pPr>
      <w:r>
        <w:rPr>
          <w:rStyle w:val="CommentReference"/>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 w:id="21" w:author="LG-Giwon Park" w:date="2023-11-21T10:44:00Z" w:initials="GW">
    <w:p w14:paraId="189105AC" w14:textId="77777777" w:rsidR="00C63D0F" w:rsidRDefault="003E123F">
      <w:pPr>
        <w:pStyle w:val="CommentText"/>
      </w:pPr>
      <w:r>
        <w:rPr>
          <w:rStyle w:val="CommentReference"/>
        </w:rPr>
        <w:annotationRef/>
      </w:r>
      <w:r w:rsidR="00C63D0F">
        <w:t>#124</w:t>
      </w:r>
    </w:p>
    <w:p w14:paraId="095F6394" w14:textId="77777777" w:rsidR="00C63D0F" w:rsidRDefault="00C63D0F" w:rsidP="008F16D1">
      <w:pPr>
        <w:pStyle w:val="CommentText"/>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 w:id="22" w:author="LG-Giwon Park" w:date="2023-11-21T09:58:00Z" w:initials="GW">
    <w:p w14:paraId="295F83C5" w14:textId="77777777" w:rsidR="00C63D0F" w:rsidRDefault="00C63D0F" w:rsidP="00C63D0F">
      <w:pPr>
        <w:pStyle w:val="CommentText"/>
        <w:rPr>
          <w:lang w:eastAsia="ko-KR"/>
        </w:rPr>
      </w:pPr>
      <w:r>
        <w:rPr>
          <w:rStyle w:val="CommentReference"/>
        </w:rPr>
        <w:annotationRef/>
      </w:r>
      <w:r>
        <w:rPr>
          <w:rFonts w:hint="eastAsia"/>
          <w:lang w:eastAsia="ko-KR"/>
        </w:rPr>
        <w:t>#</w:t>
      </w:r>
      <w:r>
        <w:rPr>
          <w:lang w:eastAsia="ko-KR"/>
        </w:rPr>
        <w:t>114bis</w:t>
      </w:r>
    </w:p>
    <w:p w14:paraId="504ED297" w14:textId="77777777" w:rsidR="00C63D0F" w:rsidRPr="006F1D66" w:rsidRDefault="00C63D0F" w:rsidP="00C63D0F">
      <w:pPr>
        <w:autoSpaceDE w:val="0"/>
        <w:autoSpaceDN w:val="0"/>
        <w:rPr>
          <w:b/>
          <w:bCs/>
          <w:highlight w:val="green"/>
        </w:rPr>
      </w:pPr>
      <w:r w:rsidRPr="006F1D66">
        <w:rPr>
          <w:b/>
          <w:bCs/>
          <w:highlight w:val="green"/>
        </w:rPr>
        <w:t>Agreement</w:t>
      </w:r>
    </w:p>
    <w:p w14:paraId="7AF1C345" w14:textId="77777777" w:rsidR="00C63D0F" w:rsidRPr="006F1D66" w:rsidRDefault="00C63D0F" w:rsidP="00C63D0F">
      <w:pPr>
        <w:rPr>
          <w:lang w:eastAsia="x-none"/>
        </w:rPr>
      </w:pPr>
      <w:r w:rsidRPr="006F1D66">
        <w:rPr>
          <w:lang w:eastAsia="x-none"/>
        </w:rPr>
        <w:t xml:space="preserve">To enable or disable the NR SL resource (re)selection with the dynamic resource pool sharing, </w:t>
      </w:r>
    </w:p>
    <w:p w14:paraId="27DD14CB" w14:textId="77777777" w:rsidR="00C63D0F" w:rsidRPr="006F1D66" w:rsidRDefault="00C63D0F" w:rsidP="00C63D0F">
      <w:pPr>
        <w:widowControl/>
        <w:numPr>
          <w:ilvl w:val="0"/>
          <w:numId w:val="6"/>
        </w:numPr>
      </w:pPr>
      <w:r w:rsidRPr="006F1D66">
        <w:t>Add following red changes to the description of sl-NRPSSCH-EUTRA-ThresRSRP-List:</w:t>
      </w:r>
    </w:p>
    <w:p w14:paraId="67738AC8" w14:textId="77777777" w:rsidR="00C63D0F" w:rsidRDefault="00C63D0F" w:rsidP="00C63D0F">
      <w:pPr>
        <w:pStyle w:val="CommentText"/>
        <w:rPr>
          <w:lang w:eastAsia="ko-KR"/>
        </w:rPr>
      </w:pPr>
      <w:r w:rsidRPr="006F1D66">
        <w:rPr>
          <w:rFonts w:eastAsia="DengXian Light"/>
          <w:i/>
          <w:lang w:eastAsia="ko-KR"/>
        </w:rPr>
        <w:t xml:space="preserve">Indicates a list of 64 thresholds, and a threshold should be selected based on the priority in the decoded EUTRA SCI and the priority in the NR SCI to be transmitted. A NR SL resource is excluded if it is indicated or reserved by the decoded EUTRA SCI and EUTRA PSSCH RSRP in the associated data resource is above the threshold. </w:t>
      </w:r>
      <w:r w:rsidRPr="006F1D66">
        <w:rPr>
          <w:rFonts w:eastAsia="DengXian Light"/>
          <w:i/>
          <w:color w:val="FF0000"/>
          <w:lang w:eastAsia="ko-KR"/>
        </w:rPr>
        <w:t>If the field is present, the UE shall perform the dynamic co-channel coexistence of LTE sidelink and NR sidelink as specified in TS 38.214; otherwise it shall not perform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38641" w15:done="0"/>
  <w15:commentEx w15:paraId="1C423113" w15:done="0"/>
  <w15:commentEx w15:paraId="095F6394" w15:done="0"/>
  <w15:commentEx w15:paraId="67738A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38641" w16cid:durableId="54039F96"/>
  <w16cid:commentId w16cid:paraId="1C423113" w16cid:durableId="6F1DFD57"/>
  <w16cid:commentId w16cid:paraId="095F6394" w16cid:durableId="6932A4BF"/>
  <w16cid:commentId w16cid:paraId="67738AC8" w16cid:durableId="4605B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1778" w14:textId="77777777" w:rsidR="00C07A82" w:rsidRDefault="00C07A82" w:rsidP="00F322FA">
      <w:r>
        <w:separator/>
      </w:r>
    </w:p>
  </w:endnote>
  <w:endnote w:type="continuationSeparator" w:id="0">
    <w:p w14:paraId="2F025E4F" w14:textId="77777777" w:rsidR="00C07A82" w:rsidRDefault="00C07A82"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BB35" w14:textId="77777777" w:rsidR="00C07A82" w:rsidRDefault="00C07A82" w:rsidP="00F322FA">
      <w:r>
        <w:separator/>
      </w:r>
    </w:p>
  </w:footnote>
  <w:footnote w:type="continuationSeparator" w:id="0">
    <w:p w14:paraId="2F6C7DD5" w14:textId="77777777" w:rsidR="00C07A82" w:rsidRDefault="00C07A82"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5823409">
    <w:abstractNumId w:val="4"/>
  </w:num>
  <w:num w:numId="2" w16cid:durableId="757018794">
    <w:abstractNumId w:val="1"/>
  </w:num>
  <w:num w:numId="3" w16cid:durableId="1213075492">
    <w:abstractNumId w:val="3"/>
  </w:num>
  <w:num w:numId="4" w16cid:durableId="1745105589">
    <w:abstractNumId w:val="0"/>
  </w:num>
  <w:num w:numId="5" w16cid:durableId="1542664213">
    <w:abstractNumId w:val="2"/>
  </w:num>
  <w:num w:numId="6" w16cid:durableId="78284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23A60"/>
    <w:rsid w:val="00133CB7"/>
    <w:rsid w:val="00185A40"/>
    <w:rsid w:val="0019473A"/>
    <w:rsid w:val="002249FF"/>
    <w:rsid w:val="002269E9"/>
    <w:rsid w:val="00274792"/>
    <w:rsid w:val="002C5674"/>
    <w:rsid w:val="002D2A32"/>
    <w:rsid w:val="0030386D"/>
    <w:rsid w:val="00345866"/>
    <w:rsid w:val="0034604B"/>
    <w:rsid w:val="00347FDC"/>
    <w:rsid w:val="003A4A2A"/>
    <w:rsid w:val="003E123F"/>
    <w:rsid w:val="003F0DEC"/>
    <w:rsid w:val="00405260"/>
    <w:rsid w:val="004109A3"/>
    <w:rsid w:val="004330E8"/>
    <w:rsid w:val="00464B71"/>
    <w:rsid w:val="004655F4"/>
    <w:rsid w:val="004826E9"/>
    <w:rsid w:val="004A34B3"/>
    <w:rsid w:val="004A6A48"/>
    <w:rsid w:val="004A7002"/>
    <w:rsid w:val="004E290D"/>
    <w:rsid w:val="004E49B4"/>
    <w:rsid w:val="00501F07"/>
    <w:rsid w:val="005155BA"/>
    <w:rsid w:val="00523734"/>
    <w:rsid w:val="00534B0F"/>
    <w:rsid w:val="00536CD9"/>
    <w:rsid w:val="005371B0"/>
    <w:rsid w:val="00540E69"/>
    <w:rsid w:val="005609D7"/>
    <w:rsid w:val="005D5C46"/>
    <w:rsid w:val="005F1486"/>
    <w:rsid w:val="00612A51"/>
    <w:rsid w:val="00655FC1"/>
    <w:rsid w:val="00664DD4"/>
    <w:rsid w:val="006A50EB"/>
    <w:rsid w:val="006D1B06"/>
    <w:rsid w:val="00713479"/>
    <w:rsid w:val="007220B4"/>
    <w:rsid w:val="007311BB"/>
    <w:rsid w:val="0074456A"/>
    <w:rsid w:val="007675C2"/>
    <w:rsid w:val="007955FC"/>
    <w:rsid w:val="007A4DFC"/>
    <w:rsid w:val="00845EE4"/>
    <w:rsid w:val="008533F4"/>
    <w:rsid w:val="008A737F"/>
    <w:rsid w:val="008B4765"/>
    <w:rsid w:val="008E3237"/>
    <w:rsid w:val="008E63B2"/>
    <w:rsid w:val="00935A87"/>
    <w:rsid w:val="009560E6"/>
    <w:rsid w:val="009744BC"/>
    <w:rsid w:val="00996193"/>
    <w:rsid w:val="009C6331"/>
    <w:rsid w:val="009E5582"/>
    <w:rsid w:val="00A13146"/>
    <w:rsid w:val="00A24F25"/>
    <w:rsid w:val="00AD48C8"/>
    <w:rsid w:val="00B24C5B"/>
    <w:rsid w:val="00BF04C6"/>
    <w:rsid w:val="00C07A82"/>
    <w:rsid w:val="00C55C20"/>
    <w:rsid w:val="00C63D0F"/>
    <w:rsid w:val="00CA7001"/>
    <w:rsid w:val="00CB1A8C"/>
    <w:rsid w:val="00CC5CA2"/>
    <w:rsid w:val="00D02873"/>
    <w:rsid w:val="00D14512"/>
    <w:rsid w:val="00D6304C"/>
    <w:rsid w:val="00D65450"/>
    <w:rsid w:val="00D754B6"/>
    <w:rsid w:val="00D84F4C"/>
    <w:rsid w:val="00DD2C95"/>
    <w:rsid w:val="00E00B92"/>
    <w:rsid w:val="00E10B23"/>
    <w:rsid w:val="00E42C61"/>
    <w:rsid w:val="00E75721"/>
    <w:rsid w:val="00EC023D"/>
    <w:rsid w:val="00ED4FF7"/>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 w:type="paragraph" w:customStyle="1" w:styleId="Doc-text2">
    <w:name w:val="Doc-text2"/>
    <w:basedOn w:val="Normal"/>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List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List2">
    <w:name w:val="List 2"/>
    <w:basedOn w:val="Normal"/>
    <w:uiPriority w:val="99"/>
    <w:semiHidden/>
    <w:unhideWhenUsed/>
    <w:rsid w:val="004E290D"/>
    <w:pPr>
      <w:ind w:left="566" w:hanging="283"/>
      <w:contextualSpacing/>
    </w:pPr>
  </w:style>
  <w:style w:type="paragraph" w:customStyle="1" w:styleId="B1">
    <w:name w:val="B1"/>
    <w:basedOn w:val="List"/>
    <w:qFormat/>
    <w:rsid w:val="00347FDC"/>
    <w:pPr>
      <w:spacing w:after="160" w:line="259" w:lineRule="auto"/>
      <w:ind w:leftChars="0" w:left="568" w:firstLineChars="0" w:hanging="284"/>
      <w:contextualSpacing w:val="0"/>
    </w:pPr>
  </w:style>
  <w:style w:type="paragraph" w:styleId="List">
    <w:name w:val="List"/>
    <w:basedOn w:val="Normal"/>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Normal"/>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DefaultParagraphFont"/>
    <w:rsid w:val="009E5582"/>
  </w:style>
  <w:style w:type="paragraph" w:customStyle="1" w:styleId="B3">
    <w:name w:val="B3"/>
    <w:basedOn w:val="List3"/>
    <w:link w:val="B3Char2"/>
    <w:qFormat/>
    <w:rsid w:val="003E123F"/>
    <w:pPr>
      <w:widowControl/>
      <w:spacing w:after="180" w:line="259" w:lineRule="auto"/>
      <w:ind w:left="1135" w:hanging="284"/>
      <w:contextualSpacing w:val="0"/>
      <w:jc w:val="left"/>
    </w:pPr>
    <w:rPr>
      <w:rFonts w:ascii="Times New Roman" w:eastAsia="Malgun Gothic" w:hAnsi="Times New Roman" w:cs="Times New Roman"/>
      <w:kern w:val="0"/>
      <w:sz w:val="20"/>
      <w:szCs w:val="20"/>
      <w:lang w:val="en-GB" w:eastAsia="en-US"/>
    </w:rPr>
  </w:style>
  <w:style w:type="paragraph" w:customStyle="1" w:styleId="B4">
    <w:name w:val="B4"/>
    <w:basedOn w:val="List4"/>
    <w:link w:val="B4Char"/>
    <w:qFormat/>
    <w:rsid w:val="003E123F"/>
    <w:pPr>
      <w:widowControl/>
      <w:spacing w:after="180" w:line="259" w:lineRule="auto"/>
      <w:ind w:left="1418"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3E123F"/>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3E123F"/>
    <w:rPr>
      <w:rFonts w:ascii="Times New Roman" w:eastAsia="Malgun Gothic" w:hAnsi="Times New Roman" w:cs="Times New Roman"/>
      <w:kern w:val="0"/>
      <w:sz w:val="20"/>
      <w:szCs w:val="20"/>
      <w:lang w:val="en-GB" w:eastAsia="en-US"/>
    </w:rPr>
  </w:style>
  <w:style w:type="paragraph" w:styleId="List3">
    <w:name w:val="List 3"/>
    <w:basedOn w:val="Normal"/>
    <w:uiPriority w:val="99"/>
    <w:semiHidden/>
    <w:unhideWhenUsed/>
    <w:rsid w:val="003E123F"/>
    <w:pPr>
      <w:ind w:left="1080" w:hanging="360"/>
      <w:contextualSpacing/>
    </w:pPr>
  </w:style>
  <w:style w:type="paragraph" w:styleId="List4">
    <w:name w:val="List 4"/>
    <w:basedOn w:val="Normal"/>
    <w:uiPriority w:val="99"/>
    <w:semiHidden/>
    <w:unhideWhenUsed/>
    <w:rsid w:val="003E123F"/>
    <w:pPr>
      <w:ind w:left="1440" w:hanging="360"/>
      <w:contextualSpacing/>
    </w:pPr>
  </w:style>
  <w:style w:type="paragraph" w:customStyle="1" w:styleId="B5">
    <w:name w:val="B5"/>
    <w:basedOn w:val="List5"/>
    <w:link w:val="B5Char"/>
    <w:qFormat/>
    <w:rsid w:val="003E123F"/>
    <w:pPr>
      <w:widowControl/>
      <w:spacing w:after="180" w:line="259" w:lineRule="auto"/>
      <w:ind w:left="1702"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3E123F"/>
    <w:rPr>
      <w:rFonts w:ascii="Times New Roman" w:eastAsia="Malgun Gothic" w:hAnsi="Times New Roman" w:cs="Times New Roman"/>
      <w:kern w:val="0"/>
      <w:sz w:val="20"/>
      <w:szCs w:val="20"/>
      <w:lang w:val="en-GB" w:eastAsia="en-US"/>
    </w:rPr>
  </w:style>
  <w:style w:type="paragraph" w:styleId="List5">
    <w:name w:val="List 5"/>
    <w:basedOn w:val="Normal"/>
    <w:uiPriority w:val="99"/>
    <w:semiHidden/>
    <w:unhideWhenUsed/>
    <w:rsid w:val="003E123F"/>
    <w:pPr>
      <w:ind w:left="1800" w:hanging="360"/>
      <w:contextualSpacing/>
    </w:pPr>
  </w:style>
  <w:style w:type="paragraph" w:customStyle="1" w:styleId="B6">
    <w:name w:val="B6"/>
    <w:basedOn w:val="B5"/>
    <w:link w:val="B6Char"/>
    <w:qFormat/>
    <w:rsid w:val="00C63D0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63D0F"/>
    <w:rPr>
      <w:rFonts w:ascii="Times New Roman" w:eastAsia="MS Mincho"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2296</Words>
  <Characters>13091</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Qualcomm (Qing)</cp:lastModifiedBy>
  <cp:revision>2</cp:revision>
  <dcterms:created xsi:type="dcterms:W3CDTF">2023-11-29T21:09:00Z</dcterms:created>
  <dcterms:modified xsi:type="dcterms:W3CDTF">2023-11-29T21:09:00Z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