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33AF8AA2"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641AE8">
        <w:rPr>
          <w:rFonts w:ascii="Arial" w:hAnsi="Arial"/>
          <w:b/>
          <w:noProof/>
          <w:sz w:val="24"/>
        </w:rPr>
        <w:t>4</w:t>
      </w:r>
      <w:r w:rsidRPr="006F1D0C">
        <w:rPr>
          <w:rFonts w:ascii="Arial" w:hAnsi="Arial"/>
          <w:b/>
          <w:i/>
          <w:noProof/>
          <w:sz w:val="28"/>
        </w:rPr>
        <w:tab/>
      </w:r>
      <w:r w:rsidR="003E048E" w:rsidRPr="003E048E">
        <w:rPr>
          <w:rFonts w:ascii="Arial" w:hAnsi="Arial"/>
          <w:b/>
          <w:i/>
          <w:noProof/>
          <w:sz w:val="28"/>
        </w:rPr>
        <w:t>R2-231</w:t>
      </w:r>
      <w:r w:rsidR="00B142A5">
        <w:rPr>
          <w:rFonts w:ascii="Arial" w:hAnsi="Arial"/>
          <w:b/>
          <w:i/>
          <w:noProof/>
          <w:sz w:val="28"/>
        </w:rPr>
        <w:t>xxxx</w:t>
      </w:r>
    </w:p>
    <w:p w14:paraId="433A3AD9" w14:textId="373224B4" w:rsidR="00A44A4E" w:rsidRPr="006F1D0C" w:rsidRDefault="00435576" w:rsidP="00A44A4E">
      <w:pPr>
        <w:spacing w:after="120"/>
        <w:outlineLvl w:val="0"/>
        <w:rPr>
          <w:rFonts w:ascii="Arial" w:hAnsi="Arial"/>
          <w:b/>
          <w:noProof/>
          <w:sz w:val="24"/>
        </w:rPr>
      </w:pPr>
      <w:r w:rsidRPr="00435576">
        <w:rPr>
          <w:rFonts w:ascii="Arial" w:hAnsi="Arial"/>
          <w:b/>
          <w:noProof/>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194D7D2E" w:rsidR="00A44A4E" w:rsidRDefault="000D059E" w:rsidP="004D214D">
            <w:pPr>
              <w:pStyle w:val="CRCoverPage"/>
              <w:spacing w:after="0"/>
              <w:jc w:val="center"/>
            </w:pPr>
            <w:r>
              <w:rPr>
                <w:b/>
                <w:noProof/>
                <w:sz w:val="28"/>
              </w:rPr>
              <w:t>0689</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21BA7AD" w:rsidR="00A44A4E" w:rsidRDefault="00B142A5" w:rsidP="006D61C3">
            <w:pPr>
              <w:pStyle w:val="CRCoverPage"/>
              <w:spacing w:after="0"/>
              <w:jc w:val="center"/>
              <w:rPr>
                <w:b/>
              </w:rPr>
            </w:pPr>
            <w:r>
              <w:rPr>
                <w:b/>
                <w:noProof/>
                <w:sz w:val="28"/>
              </w:rPr>
              <w:t>6</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01828545"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5716E1">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922"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gridCol w:w="283"/>
      </w:tblGrid>
      <w:tr w:rsidR="007A6524" w14:paraId="18575980" w14:textId="42AFEB64" w:rsidTr="007A6524">
        <w:tc>
          <w:tcPr>
            <w:tcW w:w="2835" w:type="dxa"/>
          </w:tcPr>
          <w:p w14:paraId="1D005B17" w14:textId="77777777" w:rsidR="007A6524" w:rsidRDefault="007A6524" w:rsidP="006D61C3">
            <w:pPr>
              <w:pStyle w:val="CRCoverPage"/>
              <w:tabs>
                <w:tab w:val="right" w:pos="2751"/>
              </w:tabs>
              <w:spacing w:after="0"/>
              <w:rPr>
                <w:b/>
                <w:i/>
              </w:rPr>
            </w:pPr>
            <w:r>
              <w:rPr>
                <w:b/>
                <w:i/>
              </w:rPr>
              <w:t>Proposed change affects:</w:t>
            </w:r>
          </w:p>
        </w:tc>
        <w:tc>
          <w:tcPr>
            <w:tcW w:w="1418" w:type="dxa"/>
          </w:tcPr>
          <w:p w14:paraId="31B3532E" w14:textId="77777777" w:rsidR="007A6524" w:rsidRDefault="007A6524"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7A6524" w:rsidRDefault="007A6524" w:rsidP="006D61C3">
            <w:pPr>
              <w:pStyle w:val="CRCoverPage"/>
              <w:spacing w:after="0"/>
              <w:jc w:val="center"/>
              <w:rPr>
                <w:b/>
                <w:caps/>
              </w:rPr>
            </w:pPr>
          </w:p>
        </w:tc>
        <w:tc>
          <w:tcPr>
            <w:tcW w:w="709" w:type="dxa"/>
            <w:tcBorders>
              <w:left w:val="single" w:sz="4" w:space="0" w:color="auto"/>
            </w:tcBorders>
          </w:tcPr>
          <w:p w14:paraId="32DACED5" w14:textId="77777777" w:rsidR="007A6524" w:rsidRDefault="007A6524"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7A6524" w:rsidRDefault="007A6524"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7A6524" w:rsidRDefault="007A6524"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7A6524" w:rsidRDefault="007A6524"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7A6524" w:rsidRDefault="007A6524"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7A6524" w:rsidRDefault="007A6524" w:rsidP="006D61C3">
            <w:pPr>
              <w:pStyle w:val="CRCoverPage"/>
              <w:spacing w:after="0"/>
              <w:jc w:val="center"/>
              <w:rPr>
                <w:b/>
                <w:bCs/>
                <w:caps/>
              </w:rPr>
            </w:pP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E626A1" w14:textId="77777777" w:rsidR="007A6524" w:rsidRDefault="007A6524"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44EFE939" w:rsidR="00A44A4E" w:rsidRDefault="00816F03" w:rsidP="006D61C3">
            <w:pPr>
              <w:pStyle w:val="CRCoverPage"/>
              <w:spacing w:after="0"/>
            </w:pPr>
            <w:r w:rsidRPr="00816F03">
              <w:t>Introduction of Network Energy Savings to 38.300</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15986F50" w:rsidR="00A44A4E" w:rsidRDefault="007B0D2E" w:rsidP="006D61C3">
            <w:pPr>
              <w:pStyle w:val="CRCoverPage"/>
              <w:spacing w:after="0"/>
              <w:ind w:left="100"/>
            </w:pPr>
            <w:r w:rsidRPr="007B0D2E">
              <w:t>Netw_Energy_NR-Core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58BDE64C" w:rsidR="00A44A4E" w:rsidRDefault="00A44A4E" w:rsidP="006D61C3">
            <w:pPr>
              <w:pStyle w:val="CRCoverPage"/>
              <w:spacing w:after="0"/>
              <w:ind w:left="100"/>
            </w:pPr>
            <w:r>
              <w:t>202</w:t>
            </w:r>
            <w:r w:rsidR="001C1AD3">
              <w:t>3</w:t>
            </w:r>
            <w:r>
              <w:t>-</w:t>
            </w:r>
            <w:r w:rsidR="006429CC">
              <w:t>1</w:t>
            </w:r>
            <w:r w:rsidR="005E1EA1">
              <w:t>2</w:t>
            </w:r>
            <w:r>
              <w:t>-</w:t>
            </w:r>
            <w:r w:rsidR="005E1EA1">
              <w:t>01</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CCAD9B0" w14:textId="1A8427AD" w:rsidR="00084C3A" w:rsidRDefault="00084C3A" w:rsidP="006D61C3">
            <w:pPr>
              <w:pStyle w:val="CRCoverPage"/>
              <w:numPr>
                <w:ilvl w:val="0"/>
                <w:numId w:val="4"/>
              </w:numPr>
              <w:spacing w:after="0" w:line="240" w:lineRule="auto"/>
              <w:ind w:left="241" w:hanging="241"/>
              <w:rPr>
                <w:noProof/>
              </w:rPr>
            </w:pPr>
            <w:r>
              <w:rPr>
                <w:noProof/>
              </w:rPr>
              <w:t>Add reference to TS 38.214</w:t>
            </w:r>
          </w:p>
          <w:p w14:paraId="06A3F495" w14:textId="132E9305"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569860" w14:textId="7E52F8E8" w:rsidR="00F14B3E" w:rsidRDefault="00F14B3E" w:rsidP="006D61C3">
            <w:pPr>
              <w:pStyle w:val="CRCoverPage"/>
              <w:numPr>
                <w:ilvl w:val="0"/>
                <w:numId w:val="4"/>
              </w:numPr>
              <w:spacing w:after="0" w:line="240" w:lineRule="auto"/>
              <w:ind w:left="241" w:hanging="241"/>
              <w:rPr>
                <w:noProof/>
              </w:rPr>
            </w:pPr>
            <w:r>
              <w:rPr>
                <w:noProof/>
              </w:rPr>
              <w:t>Update of clause 10.2,10.3 and 11</w:t>
            </w:r>
            <w:r w:rsidR="0037358D">
              <w:rPr>
                <w:noProof/>
              </w:rPr>
              <w:t xml:space="preserve"> to account for cell DTX/DRX</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87E189E" w14:textId="441BB08E" w:rsidR="00335D14" w:rsidRDefault="00335D14" w:rsidP="006D61C3">
            <w:pPr>
              <w:pStyle w:val="CRCoverPage"/>
              <w:spacing w:after="0"/>
            </w:pPr>
            <w:r>
              <w:t>2</w:t>
            </w:r>
            <w:r w:rsidR="00D607C8" w:rsidRPr="00437B06">
              <w:tab/>
            </w:r>
            <w:r>
              <w:t>References</w:t>
            </w:r>
          </w:p>
          <w:p w14:paraId="1946C7FA" w14:textId="7FDBA60C" w:rsidR="00A44A4E" w:rsidRDefault="00A44A4E" w:rsidP="006D61C3">
            <w:pPr>
              <w:pStyle w:val="CRCoverPage"/>
              <w:spacing w:after="0"/>
            </w:pPr>
            <w:r w:rsidRPr="00437B06">
              <w:t>3.</w:t>
            </w:r>
            <w:r w:rsidR="00335D14">
              <w:t>1</w:t>
            </w:r>
            <w:r w:rsidRPr="00437B06">
              <w:tab/>
            </w:r>
            <w:r>
              <w:t xml:space="preserve">  </w:t>
            </w:r>
            <w:r w:rsidRPr="00437B06">
              <w:t>Abbreviations</w:t>
            </w:r>
          </w:p>
          <w:p w14:paraId="5825A74E" w14:textId="4D3F6F90" w:rsidR="00124C80" w:rsidRDefault="00124C80" w:rsidP="006D61C3">
            <w:pPr>
              <w:pStyle w:val="CRCoverPage"/>
              <w:spacing w:after="0"/>
            </w:pPr>
            <w:r>
              <w:t>10.2 Downlink Scheduling</w:t>
            </w:r>
          </w:p>
          <w:p w14:paraId="625BA7CD" w14:textId="74926F6E" w:rsidR="00124C80" w:rsidRDefault="00124C80" w:rsidP="006D61C3">
            <w:pPr>
              <w:pStyle w:val="CRCoverPage"/>
              <w:spacing w:after="0"/>
            </w:pPr>
            <w:r>
              <w:t>10.3 Uplink Scheduling</w:t>
            </w:r>
          </w:p>
          <w:p w14:paraId="48B02BD9" w14:textId="360EE767" w:rsidR="00124C80" w:rsidRDefault="00124C80" w:rsidP="006D61C3">
            <w:pPr>
              <w:pStyle w:val="CRCoverPage"/>
              <w:spacing w:after="0"/>
            </w:pPr>
            <w:r>
              <w:t>11 UE power saving</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0E6E32CA"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C531C6" w14:textId="77777777" w:rsidR="00493BB8" w:rsidRDefault="004E7A18" w:rsidP="0001350D">
            <w:pPr>
              <w:pStyle w:val="CRCoverPage"/>
              <w:spacing w:after="0"/>
              <w:ind w:left="100"/>
            </w:pPr>
            <w:r>
              <w:t>Updated to version 17.5.0 of 38.300</w:t>
            </w:r>
          </w:p>
          <w:p w14:paraId="623384E2" w14:textId="77777777" w:rsidR="0001350D" w:rsidRDefault="0001350D" w:rsidP="0001350D">
            <w:pPr>
              <w:pStyle w:val="CRCoverPage"/>
              <w:spacing w:after="0"/>
              <w:ind w:left="100"/>
            </w:pPr>
            <w:r>
              <w:t>Take into account agreements from RAN2#123</w:t>
            </w:r>
          </w:p>
          <w:p w14:paraId="50482231" w14:textId="77777777" w:rsidR="005F521A" w:rsidRDefault="005F521A" w:rsidP="0001350D">
            <w:pPr>
              <w:pStyle w:val="CRCoverPage"/>
              <w:spacing w:after="0"/>
              <w:ind w:left="100"/>
            </w:pPr>
            <w:r>
              <w:t>Updated UE alignment wording</w:t>
            </w:r>
          </w:p>
          <w:p w14:paraId="558A6BB3" w14:textId="77777777" w:rsidR="00FC303B" w:rsidRDefault="00FC303B" w:rsidP="00FC303B">
            <w:pPr>
              <w:pStyle w:val="CRCoverPage"/>
              <w:spacing w:after="0"/>
              <w:ind w:left="100"/>
            </w:pPr>
            <w:r>
              <w:t>Updated to version 17.6.0 of 38.300</w:t>
            </w:r>
          </w:p>
          <w:p w14:paraId="098A5E6F" w14:textId="77777777" w:rsidR="006940CD" w:rsidRDefault="0054206E" w:rsidP="00FC303B">
            <w:pPr>
              <w:pStyle w:val="CRCoverPage"/>
              <w:spacing w:after="0"/>
              <w:ind w:left="100"/>
            </w:pPr>
            <w:r>
              <w:t xml:space="preserve">Updated cell DTX/DRX and </w:t>
            </w:r>
            <w:r w:rsidR="005777BD">
              <w:t xml:space="preserve">spatial and power domain adaptation </w:t>
            </w:r>
            <w:r w:rsidR="00744322">
              <w:t>clauses</w:t>
            </w:r>
          </w:p>
          <w:p w14:paraId="4564903F" w14:textId="2D5CEB7B" w:rsidR="00BF7FE9" w:rsidRDefault="00BF7FE9" w:rsidP="00BF7FE9">
            <w:pPr>
              <w:pStyle w:val="CRCoverPage"/>
              <w:spacing w:after="0"/>
              <w:ind w:left="100"/>
            </w:pPr>
            <w:r>
              <w:t>Take into account agreements from RAN2#124</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67B42B72" w14:textId="77777777" w:rsidR="00A461D0" w:rsidRPr="00253D75" w:rsidRDefault="00A461D0" w:rsidP="00A461D0">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p>
    <w:p w14:paraId="05F3905B" w14:textId="77777777" w:rsidR="00A461D0" w:rsidRPr="00253D75" w:rsidRDefault="00A461D0" w:rsidP="00A461D0">
      <w:pPr>
        <w:pStyle w:val="Heading1"/>
      </w:pPr>
      <w:bookmarkStart w:id="28" w:name="_Toc20387884"/>
      <w:bookmarkStart w:id="29" w:name="_Toc29375963"/>
      <w:bookmarkStart w:id="30" w:name="_Toc37231820"/>
      <w:bookmarkStart w:id="31" w:name="_Toc46501873"/>
      <w:bookmarkStart w:id="32" w:name="_Toc51971221"/>
      <w:bookmarkStart w:id="33" w:name="_Toc52551204"/>
      <w:bookmarkStart w:id="34" w:name="_Toc139017934"/>
      <w:r w:rsidRPr="00253D75">
        <w:t>2</w:t>
      </w:r>
      <w:r w:rsidRPr="00253D75">
        <w:tab/>
        <w:t>Refere</w:t>
      </w:r>
      <w:bookmarkEnd w:id="28"/>
      <w:bookmarkEnd w:id="29"/>
      <w:bookmarkEnd w:id="30"/>
      <w:bookmarkEnd w:id="31"/>
      <w:bookmarkEnd w:id="32"/>
      <w:r w:rsidRPr="00253D75">
        <w:t>nces</w:t>
      </w:r>
      <w:bookmarkEnd w:id="33"/>
      <w:bookmarkEnd w:id="34"/>
    </w:p>
    <w:p w14:paraId="6BF5A1A9" w14:textId="77777777" w:rsidR="00A461D0" w:rsidRPr="00253D75" w:rsidRDefault="00A461D0" w:rsidP="00A461D0">
      <w:r w:rsidRPr="00253D75">
        <w:t>The following documents contain provisions which, through reference in this text, constitute provisions of the present document.</w:t>
      </w:r>
    </w:p>
    <w:p w14:paraId="4947CFD9" w14:textId="77777777" w:rsidR="00A461D0" w:rsidRPr="00253D75" w:rsidRDefault="00A461D0" w:rsidP="00A461D0">
      <w:pPr>
        <w:pStyle w:val="B1"/>
      </w:pPr>
      <w:r w:rsidRPr="00253D75">
        <w:t>-</w:t>
      </w:r>
      <w:r w:rsidRPr="00253D75">
        <w:tab/>
        <w:t>References are either specific (identified by date of publication, edition number, version number, etc.) or non</w:t>
      </w:r>
      <w:r w:rsidRPr="00253D75">
        <w:noBreakHyphen/>
        <w:t>specific.</w:t>
      </w:r>
    </w:p>
    <w:p w14:paraId="62FD909F" w14:textId="77777777" w:rsidR="00A461D0" w:rsidRPr="00253D75" w:rsidRDefault="00A461D0" w:rsidP="00A461D0">
      <w:pPr>
        <w:pStyle w:val="B1"/>
      </w:pPr>
      <w:r w:rsidRPr="00253D75">
        <w:t>-</w:t>
      </w:r>
      <w:r w:rsidRPr="00253D75">
        <w:tab/>
        <w:t>For a specific reference, subsequent revisions do not apply.</w:t>
      </w:r>
    </w:p>
    <w:p w14:paraId="34A206F8" w14:textId="77777777" w:rsidR="00A461D0" w:rsidRPr="00253D75" w:rsidRDefault="00A461D0" w:rsidP="00A461D0">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46F21E74" w14:textId="77777777" w:rsidR="00A461D0" w:rsidRPr="00253D75" w:rsidRDefault="00A461D0" w:rsidP="00A461D0">
      <w:pPr>
        <w:pStyle w:val="EX"/>
      </w:pPr>
      <w:r w:rsidRPr="00253D75">
        <w:t>[1]</w:t>
      </w:r>
      <w:r w:rsidRPr="00253D75">
        <w:tab/>
        <w:t>3GPP TR 21.905: "Vocabulary for 3GPP Specifications".</w:t>
      </w:r>
    </w:p>
    <w:p w14:paraId="5187111F" w14:textId="77777777" w:rsidR="00A461D0" w:rsidRPr="00253D75" w:rsidRDefault="00A461D0" w:rsidP="00A461D0">
      <w:pPr>
        <w:pStyle w:val="EX"/>
      </w:pPr>
      <w:r w:rsidRPr="00253D75">
        <w:t>[2]</w:t>
      </w:r>
      <w:r w:rsidRPr="00253D75">
        <w:tab/>
        <w:t>3GPP TS 36.300: "Evolved Universal Terrestrial Radio Access (E-UTRA) and Evolved Universal Terrestrial Radio Access Network (E-UTRAN); Overall description; Stage 2".</w:t>
      </w:r>
    </w:p>
    <w:p w14:paraId="45A8A8F4" w14:textId="77777777" w:rsidR="00A461D0" w:rsidRPr="00253D75" w:rsidRDefault="00A461D0" w:rsidP="00A461D0">
      <w:pPr>
        <w:pStyle w:val="EX"/>
      </w:pPr>
      <w:r w:rsidRPr="00253D75">
        <w:t>[3]</w:t>
      </w:r>
      <w:r w:rsidRPr="00253D75">
        <w:tab/>
        <w:t>3GPP TS 23.501: "System Architecture for the 5G System; Stage 2".</w:t>
      </w:r>
    </w:p>
    <w:p w14:paraId="7266788C" w14:textId="77777777" w:rsidR="00A461D0" w:rsidRPr="00253D75" w:rsidRDefault="00A461D0" w:rsidP="00A461D0">
      <w:pPr>
        <w:pStyle w:val="EX"/>
      </w:pPr>
      <w:r w:rsidRPr="00253D75">
        <w:t>[4]</w:t>
      </w:r>
      <w:r w:rsidRPr="00253D75">
        <w:tab/>
        <w:t>3GPP TS 38.401: "NG-RAN; Architecture description".</w:t>
      </w:r>
    </w:p>
    <w:p w14:paraId="602B7FE1" w14:textId="77777777" w:rsidR="00A461D0" w:rsidRPr="00253D75" w:rsidRDefault="00A461D0" w:rsidP="00A461D0">
      <w:pPr>
        <w:pStyle w:val="EX"/>
      </w:pPr>
      <w:r w:rsidRPr="00253D75">
        <w:t>[5]</w:t>
      </w:r>
      <w:r w:rsidRPr="00253D75">
        <w:tab/>
        <w:t>3GPP TS 33.501: "Security Architecture and Procedures for 5G System".</w:t>
      </w:r>
    </w:p>
    <w:p w14:paraId="7FD5BFAA" w14:textId="77777777" w:rsidR="00A461D0" w:rsidRPr="00253D75" w:rsidRDefault="00A461D0" w:rsidP="00A461D0">
      <w:pPr>
        <w:pStyle w:val="EX"/>
      </w:pPr>
      <w:r w:rsidRPr="00253D75">
        <w:t>[6]</w:t>
      </w:r>
      <w:r w:rsidRPr="00253D75">
        <w:tab/>
        <w:t>3GPP TS 38.321: "NR; Medium Access Control (MAC) protocol specification".</w:t>
      </w:r>
    </w:p>
    <w:p w14:paraId="4626D04C" w14:textId="77777777" w:rsidR="00A461D0" w:rsidRPr="00253D75" w:rsidRDefault="00A461D0" w:rsidP="00A461D0">
      <w:pPr>
        <w:pStyle w:val="EX"/>
      </w:pPr>
      <w:r w:rsidRPr="00253D75">
        <w:t>[7]</w:t>
      </w:r>
      <w:r w:rsidRPr="00253D75">
        <w:tab/>
        <w:t>3GPP TS 38.322: "NR; Radio Link Control (RLC) protocol specification".</w:t>
      </w:r>
    </w:p>
    <w:p w14:paraId="5A11D10B" w14:textId="77777777" w:rsidR="00A461D0" w:rsidRPr="00253D75" w:rsidRDefault="00A461D0" w:rsidP="00A461D0">
      <w:pPr>
        <w:pStyle w:val="EX"/>
      </w:pPr>
      <w:r w:rsidRPr="00253D75">
        <w:t>[8]</w:t>
      </w:r>
      <w:r w:rsidRPr="00253D75">
        <w:tab/>
        <w:t>3GPP TS 38.323: "NR; Packet Data Convergence Protocol (PDCP) specification".</w:t>
      </w:r>
    </w:p>
    <w:p w14:paraId="788D803D" w14:textId="77777777" w:rsidR="00A461D0" w:rsidRPr="00253D75" w:rsidRDefault="00A461D0" w:rsidP="00A461D0">
      <w:pPr>
        <w:pStyle w:val="EX"/>
      </w:pPr>
      <w:r w:rsidRPr="00253D75">
        <w:t>[9]</w:t>
      </w:r>
      <w:r w:rsidRPr="00253D75">
        <w:tab/>
        <w:t>3GPP TS 37.324: " E-UTRA and NR; Service Data Protocol (SDAP) specification".</w:t>
      </w:r>
    </w:p>
    <w:p w14:paraId="677D9DEB" w14:textId="77777777" w:rsidR="00A461D0" w:rsidRPr="00253D75" w:rsidRDefault="00A461D0" w:rsidP="00A461D0">
      <w:pPr>
        <w:pStyle w:val="EX"/>
      </w:pPr>
      <w:r w:rsidRPr="00253D75">
        <w:t>[10]</w:t>
      </w:r>
      <w:r w:rsidRPr="00253D75">
        <w:tab/>
        <w:t>3GPP TS 38.304: "NR; User Equipment (UE) procedures in Idle mode and RRC Inactive state".</w:t>
      </w:r>
    </w:p>
    <w:p w14:paraId="592020A7" w14:textId="77777777" w:rsidR="00A461D0" w:rsidRPr="00253D75" w:rsidRDefault="00A461D0" w:rsidP="00A461D0">
      <w:pPr>
        <w:pStyle w:val="EX"/>
      </w:pPr>
      <w:r w:rsidRPr="00253D75">
        <w:t>[11]</w:t>
      </w:r>
      <w:r w:rsidRPr="00253D75">
        <w:tab/>
        <w:t>3GPP TS 38.306: "NR; User Equipment (UE) radio access capabilities".</w:t>
      </w:r>
    </w:p>
    <w:p w14:paraId="4091902B" w14:textId="77777777" w:rsidR="00A461D0" w:rsidRPr="00253D75" w:rsidRDefault="00A461D0" w:rsidP="00A461D0">
      <w:pPr>
        <w:pStyle w:val="EX"/>
      </w:pPr>
      <w:r w:rsidRPr="00253D75">
        <w:t>[12]</w:t>
      </w:r>
      <w:r w:rsidRPr="00253D75">
        <w:tab/>
        <w:t>3GPP TS 38.331: "NR; Radio Resource Control (RRC); Protocol specification".</w:t>
      </w:r>
    </w:p>
    <w:p w14:paraId="2B5491DF" w14:textId="77777777" w:rsidR="00A461D0" w:rsidRPr="00253D75" w:rsidRDefault="00A461D0" w:rsidP="00A461D0">
      <w:pPr>
        <w:pStyle w:val="EX"/>
      </w:pPr>
      <w:r w:rsidRPr="00253D75">
        <w:t>[13]</w:t>
      </w:r>
      <w:r w:rsidRPr="00253D75">
        <w:tab/>
        <w:t>3GPP TS 38.133: "NR; Requirements for support of radio resource management".</w:t>
      </w:r>
    </w:p>
    <w:p w14:paraId="666CE017" w14:textId="77777777" w:rsidR="00A461D0" w:rsidRPr="00253D75" w:rsidRDefault="00A461D0" w:rsidP="00A461D0">
      <w:pPr>
        <w:pStyle w:val="EX"/>
      </w:pPr>
      <w:r w:rsidRPr="00253D75">
        <w:t>[14]</w:t>
      </w:r>
      <w:r w:rsidRPr="00253D75">
        <w:tab/>
        <w:t>3GPP TS 22.168: "Earthquake and Tsunami Warning System (ETWS) requirements; Stage 1".</w:t>
      </w:r>
    </w:p>
    <w:p w14:paraId="79DDC884" w14:textId="77777777" w:rsidR="00A461D0" w:rsidRPr="00253D75" w:rsidRDefault="00A461D0" w:rsidP="00A461D0">
      <w:pPr>
        <w:pStyle w:val="EX"/>
      </w:pPr>
      <w:r w:rsidRPr="00253D75">
        <w:t>[15]</w:t>
      </w:r>
      <w:r w:rsidRPr="00253D75">
        <w:tab/>
        <w:t>3GPP TS 22.268: "Public Warning System (PWS) Requirements".</w:t>
      </w:r>
    </w:p>
    <w:p w14:paraId="4C625AF3" w14:textId="77777777" w:rsidR="00A461D0" w:rsidRPr="00253D75" w:rsidRDefault="00A461D0" w:rsidP="00A461D0">
      <w:pPr>
        <w:pStyle w:val="EX"/>
      </w:pPr>
      <w:r w:rsidRPr="00253D75">
        <w:t>[16]</w:t>
      </w:r>
      <w:r w:rsidRPr="00253D75">
        <w:tab/>
        <w:t>3GPP TS 38.410: "NG-RAN; NG general aspects and principles".</w:t>
      </w:r>
    </w:p>
    <w:p w14:paraId="744804CD" w14:textId="77777777" w:rsidR="00A461D0" w:rsidRPr="00253D75" w:rsidRDefault="00A461D0" w:rsidP="00A461D0">
      <w:pPr>
        <w:pStyle w:val="EX"/>
      </w:pPr>
      <w:r w:rsidRPr="00253D75">
        <w:t>[17]</w:t>
      </w:r>
      <w:r w:rsidRPr="00253D75">
        <w:tab/>
        <w:t>3GPP TS 38.420: "NG-RAN; Xn general aspects and principles".</w:t>
      </w:r>
    </w:p>
    <w:p w14:paraId="09ED153A" w14:textId="77777777" w:rsidR="00A461D0" w:rsidRPr="00253D75" w:rsidRDefault="00A461D0" w:rsidP="00A461D0">
      <w:pPr>
        <w:pStyle w:val="EX"/>
      </w:pPr>
      <w:r w:rsidRPr="00253D75">
        <w:t>[18]</w:t>
      </w:r>
      <w:r w:rsidRPr="00253D75">
        <w:tab/>
        <w:t>3GPP TS 38.101-1: "NR; User Equipment (UE) radio transmission and reception; Part 1: Range 1 Standalone".</w:t>
      </w:r>
    </w:p>
    <w:p w14:paraId="67540325" w14:textId="77777777" w:rsidR="00A461D0" w:rsidRPr="00253D75" w:rsidRDefault="00A461D0" w:rsidP="00A461D0">
      <w:pPr>
        <w:pStyle w:val="EX"/>
      </w:pPr>
      <w:r w:rsidRPr="00253D75">
        <w:t>[19]</w:t>
      </w:r>
      <w:r w:rsidRPr="00253D75">
        <w:tab/>
        <w:t>3GPP TS 22.261: "Service requirements for next generation new services and markets".</w:t>
      </w:r>
    </w:p>
    <w:p w14:paraId="1D09A1AC" w14:textId="77777777" w:rsidR="00A461D0" w:rsidRPr="00253D75" w:rsidRDefault="00A461D0" w:rsidP="00A461D0">
      <w:pPr>
        <w:pStyle w:val="EX"/>
      </w:pPr>
      <w:r w:rsidRPr="00253D75">
        <w:t>[20]</w:t>
      </w:r>
      <w:r w:rsidRPr="00253D75">
        <w:tab/>
        <w:t>3GPP TS 38.202: "NR; Physical layer services provided by the physical layer"</w:t>
      </w:r>
    </w:p>
    <w:p w14:paraId="158C074C" w14:textId="77777777" w:rsidR="00A461D0" w:rsidRPr="00253D75" w:rsidRDefault="00A461D0" w:rsidP="00A461D0">
      <w:pPr>
        <w:pStyle w:val="EX"/>
      </w:pPr>
      <w:r w:rsidRPr="00253D75">
        <w:t>[21]</w:t>
      </w:r>
      <w:r w:rsidRPr="00253D75">
        <w:tab/>
        <w:t>3GPP TS 37.340: "NR; Multi-connectivity; Overall description; Stage-2".</w:t>
      </w:r>
    </w:p>
    <w:p w14:paraId="3800B0D9" w14:textId="77777777" w:rsidR="00A461D0" w:rsidRPr="00253D75" w:rsidRDefault="00A461D0" w:rsidP="00A461D0">
      <w:pPr>
        <w:pStyle w:val="EX"/>
      </w:pPr>
      <w:r w:rsidRPr="00253D75">
        <w:lastRenderedPageBreak/>
        <w:t>[22]</w:t>
      </w:r>
      <w:r w:rsidRPr="00253D75">
        <w:tab/>
        <w:t>3GPP TS 23.502: "Procedures for the 5G System; Stage 2".</w:t>
      </w:r>
    </w:p>
    <w:p w14:paraId="0D8D3E31" w14:textId="77777777" w:rsidR="00A461D0" w:rsidRPr="00253D75" w:rsidRDefault="00A461D0" w:rsidP="00A461D0">
      <w:pPr>
        <w:pStyle w:val="EX"/>
      </w:pPr>
      <w:r w:rsidRPr="00253D75">
        <w:t>[23]</w:t>
      </w:r>
      <w:r w:rsidRPr="00253D75">
        <w:tab/>
        <w:t>IETF RFC 4960 (2007-09): "Stream Control Transmission Protocol".</w:t>
      </w:r>
    </w:p>
    <w:p w14:paraId="7E978A9B" w14:textId="77777777" w:rsidR="00A461D0" w:rsidRPr="00253D75" w:rsidRDefault="00A461D0" w:rsidP="00A461D0">
      <w:pPr>
        <w:pStyle w:val="EX"/>
      </w:pPr>
      <w:r w:rsidRPr="00253D75">
        <w:t>[24]</w:t>
      </w:r>
      <w:r w:rsidRPr="00253D75">
        <w:tab/>
        <w:t>3GPP TS 26.114: "Technical Specification Group Services and System Aspects; IP Multimedia Subsystem (IMS); Multimedia Telephony; Media handling and interaction".</w:t>
      </w:r>
    </w:p>
    <w:p w14:paraId="16AD4DFA" w14:textId="77777777" w:rsidR="00A461D0" w:rsidRPr="00253D75" w:rsidRDefault="00A461D0" w:rsidP="00A461D0">
      <w:pPr>
        <w:pStyle w:val="EX"/>
      </w:pPr>
      <w:r w:rsidRPr="00253D75">
        <w:t>[25]</w:t>
      </w:r>
      <w:r w:rsidRPr="00253D75">
        <w:tab/>
        <w:t>Void.</w:t>
      </w:r>
    </w:p>
    <w:p w14:paraId="1195386E" w14:textId="77777777" w:rsidR="00A461D0" w:rsidRPr="00253D75" w:rsidRDefault="00A461D0" w:rsidP="00A461D0">
      <w:pPr>
        <w:pStyle w:val="EX"/>
      </w:pPr>
      <w:r w:rsidRPr="00253D75">
        <w:t>[26]</w:t>
      </w:r>
      <w:r w:rsidRPr="00253D75">
        <w:tab/>
        <w:t>3GPP TS 38.413: "NG-RAN; NG Application Protocol (NGAP)".</w:t>
      </w:r>
    </w:p>
    <w:p w14:paraId="24A287D0" w14:textId="77777777" w:rsidR="00A461D0" w:rsidRPr="00253D75" w:rsidRDefault="00A461D0" w:rsidP="00A461D0">
      <w:pPr>
        <w:pStyle w:val="EX"/>
      </w:pPr>
      <w:r w:rsidRPr="00253D75">
        <w:t>[27]</w:t>
      </w:r>
      <w:r w:rsidRPr="00253D75">
        <w:tab/>
        <w:t>IETF RFC 3168 (09/2001): "The Addition of Explicit Congestion Notification (ECN) to IP".</w:t>
      </w:r>
    </w:p>
    <w:p w14:paraId="0A4104B7" w14:textId="77777777" w:rsidR="00A461D0" w:rsidRPr="00253D75" w:rsidRDefault="00A461D0" w:rsidP="00A461D0">
      <w:pPr>
        <w:pStyle w:val="EX"/>
      </w:pPr>
      <w:r w:rsidRPr="00253D75">
        <w:t>[28]</w:t>
      </w:r>
      <w:r w:rsidRPr="00253D75">
        <w:tab/>
        <w:t>3GPP TS 24.501: "NR; Non-Access-Stratum (NAS) protocol for 5G System (5GS)".</w:t>
      </w:r>
    </w:p>
    <w:p w14:paraId="7B5EA543" w14:textId="77777777" w:rsidR="00A461D0" w:rsidRPr="00253D75" w:rsidRDefault="00A461D0" w:rsidP="00A461D0">
      <w:pPr>
        <w:pStyle w:val="EX"/>
      </w:pPr>
      <w:r w:rsidRPr="00253D75">
        <w:t>[29]</w:t>
      </w:r>
      <w:r w:rsidRPr="00253D75">
        <w:tab/>
        <w:t>3GPP TS 36.331: "Evolved Universal Terrestrial Radio Access (E-UTRA); Radio Resource Control (RRC); Protocol specification".</w:t>
      </w:r>
    </w:p>
    <w:p w14:paraId="78F6F1CC" w14:textId="77777777" w:rsidR="00A461D0" w:rsidRPr="00253D75" w:rsidRDefault="00A461D0" w:rsidP="00A461D0">
      <w:pPr>
        <w:pStyle w:val="EX"/>
      </w:pPr>
      <w:r w:rsidRPr="00253D75">
        <w:t>[30]</w:t>
      </w:r>
      <w:r w:rsidRPr="00253D75">
        <w:tab/>
        <w:t>3GPP TS 38.415: "NG-RAN; PDU Session User Plane Protocol".</w:t>
      </w:r>
    </w:p>
    <w:p w14:paraId="34A7260E" w14:textId="77777777" w:rsidR="00A461D0" w:rsidRPr="00253D75" w:rsidRDefault="00A461D0" w:rsidP="00A461D0">
      <w:pPr>
        <w:pStyle w:val="EX"/>
      </w:pPr>
      <w:r w:rsidRPr="00253D75">
        <w:t>[31]</w:t>
      </w:r>
      <w:r w:rsidRPr="00253D75">
        <w:tab/>
        <w:t>3GPP TS 38.340: "NR; Backhaul Adaptation Protocol (BAP) specification".</w:t>
      </w:r>
    </w:p>
    <w:p w14:paraId="0B6BC62C" w14:textId="77777777" w:rsidR="00A461D0" w:rsidRPr="00253D75" w:rsidRDefault="00A461D0" w:rsidP="00A461D0">
      <w:pPr>
        <w:pStyle w:val="EX"/>
      </w:pPr>
      <w:r w:rsidRPr="00253D75">
        <w:t>[32]</w:t>
      </w:r>
      <w:r w:rsidRPr="00253D75">
        <w:tab/>
        <w:t>3GPP TS 38.470: "NG-RAN; F1 application protocol (F1AP) ".</w:t>
      </w:r>
    </w:p>
    <w:p w14:paraId="409E4CB8" w14:textId="77777777" w:rsidR="00A461D0" w:rsidRPr="00253D75" w:rsidRDefault="00A461D0" w:rsidP="00A461D0">
      <w:pPr>
        <w:pStyle w:val="EX"/>
      </w:pPr>
      <w:r w:rsidRPr="00253D75">
        <w:t>[33]</w:t>
      </w:r>
      <w:r w:rsidRPr="00253D75">
        <w:tab/>
        <w:t>3GPP TS 38.425: "NG-RAN; NR user plane protocol".</w:t>
      </w:r>
    </w:p>
    <w:p w14:paraId="13F1F44E" w14:textId="77777777" w:rsidR="00A461D0" w:rsidRPr="00253D75" w:rsidRDefault="00A461D0" w:rsidP="00A461D0">
      <w:pPr>
        <w:pStyle w:val="EX"/>
      </w:pPr>
      <w:r w:rsidRPr="00253D75">
        <w:t>[34]</w:t>
      </w:r>
      <w:r w:rsidRPr="00253D75">
        <w:tab/>
        <w:t>3GPP TS 23.216: "Single Radio Voice Call Continuity (SRVCC); Stage 2".</w:t>
      </w:r>
    </w:p>
    <w:p w14:paraId="4436166C" w14:textId="77777777" w:rsidR="00A461D0" w:rsidRPr="00253D75" w:rsidRDefault="00A461D0" w:rsidP="00A461D0">
      <w:pPr>
        <w:pStyle w:val="EX"/>
      </w:pPr>
      <w:r w:rsidRPr="00253D75">
        <w:t>[35]</w:t>
      </w:r>
      <w:r w:rsidRPr="00253D75">
        <w:tab/>
        <w:t>3GPP TS 38.101-2: "User Equipment (UE) radio transmission and reception; Part 2: Range 2 Standalone".</w:t>
      </w:r>
    </w:p>
    <w:p w14:paraId="6A070F03" w14:textId="77777777" w:rsidR="00A461D0" w:rsidRPr="00253D75" w:rsidRDefault="00A461D0" w:rsidP="00A461D0">
      <w:pPr>
        <w:pStyle w:val="EX"/>
      </w:pPr>
      <w:r w:rsidRPr="00253D75">
        <w:t>[36]</w:t>
      </w:r>
      <w:r w:rsidRPr="00253D75">
        <w:tab/>
        <w:t>3GPP TS 38.101-3: "User Equipment (UE) radio transmission and reception; Part 3: Range 1 and Range 2 Interworking operation with other radios".</w:t>
      </w:r>
    </w:p>
    <w:p w14:paraId="2BD7E7DE" w14:textId="77777777" w:rsidR="00A461D0" w:rsidRPr="00253D75" w:rsidRDefault="00A461D0" w:rsidP="00A461D0">
      <w:pPr>
        <w:pStyle w:val="EX"/>
      </w:pPr>
      <w:r w:rsidRPr="00253D75">
        <w:t>[37]</w:t>
      </w:r>
      <w:r w:rsidRPr="00253D75">
        <w:tab/>
        <w:t>3GPP TS 37.213: "Physical layer procedures for shared spectrum channel access".</w:t>
      </w:r>
    </w:p>
    <w:p w14:paraId="14E6FA34" w14:textId="77777777" w:rsidR="00A461D0" w:rsidRPr="00253D75" w:rsidRDefault="00A461D0" w:rsidP="00A461D0">
      <w:pPr>
        <w:pStyle w:val="EX"/>
      </w:pPr>
      <w:r w:rsidRPr="00253D75">
        <w:t>[38]</w:t>
      </w:r>
      <w:r w:rsidRPr="00253D75">
        <w:tab/>
        <w:t>3GPP TS 38.213: "NR; Physical layer procedures for control".</w:t>
      </w:r>
    </w:p>
    <w:p w14:paraId="7C196C76" w14:textId="77777777" w:rsidR="00A461D0" w:rsidRPr="00253D75" w:rsidRDefault="00A461D0" w:rsidP="00A461D0">
      <w:pPr>
        <w:pStyle w:val="EX"/>
      </w:pPr>
      <w:r w:rsidRPr="00253D75">
        <w:t>[39]</w:t>
      </w:r>
      <w:r w:rsidRPr="00253D75">
        <w:tab/>
        <w:t>3GPP TS 22.104 "Service requirements for cyber-physical control applications in vertical domains".</w:t>
      </w:r>
    </w:p>
    <w:p w14:paraId="7662E752" w14:textId="77777777" w:rsidR="00A461D0" w:rsidRPr="00253D75" w:rsidRDefault="00A461D0" w:rsidP="00A461D0">
      <w:pPr>
        <w:pStyle w:val="EX"/>
      </w:pPr>
      <w:r w:rsidRPr="00253D75">
        <w:t>[40]</w:t>
      </w:r>
      <w:r w:rsidRPr="00253D75">
        <w:tab/>
        <w:t>3GPP TS 23.287: "Architecture enhancements for 5G System (5GS) to support Vehicle-to-Everything (V2X) services".</w:t>
      </w:r>
    </w:p>
    <w:p w14:paraId="4B5129C0" w14:textId="77777777" w:rsidR="00A461D0" w:rsidRPr="00253D75" w:rsidRDefault="00A461D0" w:rsidP="00A461D0">
      <w:pPr>
        <w:pStyle w:val="EX"/>
      </w:pPr>
      <w:r w:rsidRPr="00253D75">
        <w:t>[41]</w:t>
      </w:r>
      <w:r w:rsidRPr="00253D75">
        <w:tab/>
        <w:t>3GPP TS 23.285: "Technical Specification Group Services and System Aspects; Architecture enhancements for V2X services".</w:t>
      </w:r>
    </w:p>
    <w:p w14:paraId="03BB996C" w14:textId="77777777" w:rsidR="00A461D0" w:rsidRPr="00253D75" w:rsidRDefault="00A461D0" w:rsidP="00A461D0">
      <w:pPr>
        <w:pStyle w:val="EX"/>
      </w:pPr>
      <w:bookmarkStart w:id="35" w:name="_Toc20387885"/>
      <w:bookmarkStart w:id="36" w:name="_Toc29375964"/>
      <w:r w:rsidRPr="00253D75">
        <w:t>[42]</w:t>
      </w:r>
      <w:r w:rsidRPr="00253D75">
        <w:tab/>
        <w:t>3GPP TS 38.305: "NG Radio Access Network (NG-RAN); Stage 2 functional specification of User Equipment (UE) positioning in NG-RAN".</w:t>
      </w:r>
    </w:p>
    <w:p w14:paraId="4EF98293" w14:textId="77777777" w:rsidR="00A461D0" w:rsidRPr="00253D75" w:rsidRDefault="00A461D0" w:rsidP="00A461D0">
      <w:pPr>
        <w:pStyle w:val="EX"/>
      </w:pPr>
      <w:bookmarkStart w:id="37" w:name="_Toc37231821"/>
      <w:r w:rsidRPr="00253D75">
        <w:t>[43]</w:t>
      </w:r>
      <w:r w:rsidRPr="00253D75">
        <w:tab/>
        <w:t>3GPP TS 37.355: "LTE Positioning Protocol (LPP)".</w:t>
      </w:r>
    </w:p>
    <w:p w14:paraId="55132009" w14:textId="77777777" w:rsidR="00A461D0" w:rsidRPr="00253D75" w:rsidRDefault="00A461D0" w:rsidP="00A461D0">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59C0E2EB" w14:textId="77777777" w:rsidR="00A461D0" w:rsidRPr="00253D75" w:rsidRDefault="00A461D0" w:rsidP="00A461D0">
      <w:pPr>
        <w:pStyle w:val="EX"/>
      </w:pPr>
      <w:bookmarkStart w:id="38" w:name="_Toc46501874"/>
      <w:bookmarkStart w:id="39" w:name="_Toc51971222"/>
      <w:bookmarkStart w:id="40" w:name="_Toc52551205"/>
      <w:r w:rsidRPr="00253D75">
        <w:t>[45]</w:t>
      </w:r>
      <w:r w:rsidRPr="00253D75">
        <w:tab/>
        <w:t>3GPP TS 23.247: "Architectural enhancements for 5G multicast-broadcast services; Stage 2".</w:t>
      </w:r>
    </w:p>
    <w:p w14:paraId="57CE2F8E" w14:textId="77777777" w:rsidR="00A461D0" w:rsidRPr="00253D75" w:rsidRDefault="00A461D0" w:rsidP="00A461D0">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1C0340CA" w14:textId="77777777" w:rsidR="00A461D0" w:rsidRPr="00253D75" w:rsidRDefault="00A461D0" w:rsidP="00A461D0">
      <w:pPr>
        <w:pStyle w:val="EX"/>
      </w:pPr>
      <w:r w:rsidRPr="00253D75">
        <w:t>[47]</w:t>
      </w:r>
      <w:r w:rsidRPr="00253D75">
        <w:tab/>
        <w:t>3GPP TS 23.122: "Non-Access-Stratum (NAS) functions related to Mobile Station (MS) in idle mode".</w:t>
      </w:r>
    </w:p>
    <w:p w14:paraId="43D955EE" w14:textId="77777777" w:rsidR="00A461D0" w:rsidRPr="00253D75" w:rsidRDefault="00A461D0" w:rsidP="00A461D0">
      <w:pPr>
        <w:pStyle w:val="EX"/>
      </w:pPr>
      <w:r w:rsidRPr="00253D75">
        <w:t>[48]</w:t>
      </w:r>
      <w:r w:rsidRPr="00253D75">
        <w:tab/>
        <w:t>3GPP TS 23.304: "Proximity based Services (ProSe) in the 5G System (5GS)".</w:t>
      </w:r>
    </w:p>
    <w:p w14:paraId="03C26F6B" w14:textId="77777777" w:rsidR="00A461D0" w:rsidRPr="00253D75" w:rsidRDefault="00A461D0" w:rsidP="00A461D0">
      <w:pPr>
        <w:pStyle w:val="EX"/>
        <w:rPr>
          <w:lang w:eastAsia="fr-FR"/>
        </w:rPr>
      </w:pPr>
      <w:r w:rsidRPr="00253D75">
        <w:rPr>
          <w:lang w:eastAsia="fr-FR"/>
        </w:rPr>
        <w:t>[49]</w:t>
      </w:r>
      <w:r w:rsidRPr="00253D75">
        <w:rPr>
          <w:lang w:eastAsia="fr-FR"/>
        </w:rPr>
        <w:tab/>
        <w:t>3GPP TS 28.541: "5G Network Resource Model (NRM)".</w:t>
      </w:r>
    </w:p>
    <w:p w14:paraId="55391B2F" w14:textId="77777777" w:rsidR="00A461D0" w:rsidRPr="00253D75" w:rsidRDefault="00A461D0" w:rsidP="00A461D0">
      <w:pPr>
        <w:pStyle w:val="EX"/>
        <w:rPr>
          <w:rFonts w:eastAsia="Batang"/>
          <w:lang w:eastAsia="sv-SE"/>
        </w:rPr>
      </w:pPr>
      <w:r w:rsidRPr="00253D75">
        <w:rPr>
          <w:rFonts w:eastAsia="Batang"/>
          <w:lang w:eastAsia="sv-SE"/>
        </w:rPr>
        <w:lastRenderedPageBreak/>
        <w:t>[50]</w:t>
      </w:r>
      <w:r w:rsidRPr="00253D75">
        <w:rPr>
          <w:rFonts w:eastAsia="Batang"/>
          <w:lang w:eastAsia="sv-SE"/>
        </w:rPr>
        <w:tab/>
        <w:t>3GPP TS 38.423: "NG-RAN; Xn Application Protocol (XnAP)".</w:t>
      </w:r>
    </w:p>
    <w:p w14:paraId="0AD4C693" w14:textId="77777777" w:rsidR="00A461D0" w:rsidRPr="00253D75" w:rsidRDefault="00A461D0" w:rsidP="00A461D0">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1FD2A97B" w14:textId="77777777" w:rsidR="00A461D0" w:rsidRPr="00253D75" w:rsidRDefault="00A461D0" w:rsidP="00A461D0">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6FBC905F" w14:textId="77777777" w:rsidR="00A461D0" w:rsidRPr="00253D75" w:rsidRDefault="00A461D0" w:rsidP="00A461D0">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2FFB91A9" w14:textId="77777777" w:rsidR="00A461D0" w:rsidRPr="00253D75" w:rsidRDefault="00A461D0" w:rsidP="00A461D0">
      <w:pPr>
        <w:pStyle w:val="EX"/>
      </w:pPr>
      <w:r w:rsidRPr="00253D75">
        <w:t>[54]</w:t>
      </w:r>
      <w:r w:rsidRPr="00253D75">
        <w:tab/>
        <w:t>3GPP TS 23.041: "Technical realization of Cell Broadcast Service (CBS)".</w:t>
      </w:r>
    </w:p>
    <w:p w14:paraId="610FD1B1" w14:textId="77777777" w:rsidR="00A461D0" w:rsidRDefault="00A461D0" w:rsidP="00A461D0">
      <w:pPr>
        <w:pStyle w:val="EX"/>
        <w:rPr>
          <w:ins w:id="41" w:author="RAN2#123-bis" w:date="2023-11-02T18:58:00Z"/>
          <w:lang w:eastAsia="zh-CN"/>
        </w:rPr>
      </w:pPr>
      <w:r w:rsidRPr="00253D75">
        <w:rPr>
          <w:rFonts w:hint="eastAsia"/>
          <w:lang w:eastAsia="zh-CN"/>
        </w:rPr>
        <w:t>[</w:t>
      </w:r>
      <w:r w:rsidRPr="00253D75">
        <w:rPr>
          <w:lang w:eastAsia="zh-CN"/>
        </w:rPr>
        <w:t>55]</w:t>
      </w:r>
      <w:r w:rsidRPr="00253D75">
        <w:rPr>
          <w:lang w:eastAsia="zh-CN"/>
        </w:rPr>
        <w:tab/>
        <w:t>3GPP TS 24.554: "Technical Specification Group Core Network and Terminals; Proximity-services (ProSe) in 5G System (5GS) protocol".</w:t>
      </w:r>
    </w:p>
    <w:p w14:paraId="1882D9E1" w14:textId="65831E69" w:rsidR="00A53601" w:rsidRDefault="00A53601" w:rsidP="00A53601">
      <w:pPr>
        <w:pStyle w:val="EX"/>
        <w:rPr>
          <w:ins w:id="42" w:author="RAN2#123-bis" w:date="2023-11-02T18:58:00Z"/>
          <w:lang w:eastAsia="zh-CN"/>
        </w:rPr>
      </w:pPr>
      <w:ins w:id="43" w:author="RAN2#123-bis" w:date="2023-11-02T18:58:00Z">
        <w:r w:rsidRPr="00253D75">
          <w:rPr>
            <w:rFonts w:hint="eastAsia"/>
            <w:lang w:eastAsia="zh-CN"/>
          </w:rPr>
          <w:t>[</w:t>
        </w:r>
        <w:r>
          <w:rPr>
            <w:lang w:eastAsia="zh-CN"/>
          </w:rPr>
          <w:t>xy</w:t>
        </w:r>
        <w:r w:rsidRPr="00253D75">
          <w:rPr>
            <w:lang w:eastAsia="zh-CN"/>
          </w:rPr>
          <w:t>]</w:t>
        </w:r>
        <w:r w:rsidRPr="00253D75">
          <w:rPr>
            <w:lang w:eastAsia="zh-CN"/>
          </w:rPr>
          <w:tab/>
          <w:t xml:space="preserve">3GPP TS </w:t>
        </w:r>
      </w:ins>
      <w:ins w:id="44" w:author="RAN2#123-bis" w:date="2023-11-02T18:59:00Z">
        <w:r>
          <w:rPr>
            <w:lang w:eastAsia="zh-CN"/>
          </w:rPr>
          <w:t>38</w:t>
        </w:r>
      </w:ins>
      <w:ins w:id="45" w:author="RAN2#123-bis" w:date="2023-11-02T18:58:00Z">
        <w:r w:rsidRPr="00253D75">
          <w:rPr>
            <w:lang w:eastAsia="zh-CN"/>
          </w:rPr>
          <w:t>.</w:t>
        </w:r>
      </w:ins>
      <w:ins w:id="46" w:author="RAN2#123-bis" w:date="2023-11-02T18:59:00Z">
        <w:r>
          <w:rPr>
            <w:lang w:eastAsia="zh-CN"/>
          </w:rPr>
          <w:t>21</w:t>
        </w:r>
      </w:ins>
      <w:ins w:id="47" w:author="RAN2#123-bis" w:date="2023-11-02T18:58:00Z">
        <w:r w:rsidRPr="00253D75">
          <w:rPr>
            <w:lang w:eastAsia="zh-CN"/>
          </w:rPr>
          <w:t xml:space="preserve">4: "Technical Specification Group </w:t>
        </w:r>
      </w:ins>
      <w:ins w:id="48" w:author="RAN2#123-bis" w:date="2023-11-02T19:00:00Z">
        <w:r w:rsidR="00544D72" w:rsidRPr="00C64F21">
          <w:rPr>
            <w:lang w:eastAsia="ko-KR"/>
          </w:rPr>
          <w:t>Radio Access Network</w:t>
        </w:r>
      </w:ins>
      <w:ins w:id="49" w:author="RAN2#123-bis" w:date="2023-11-02T18:58:00Z">
        <w:r w:rsidRPr="00253D75">
          <w:rPr>
            <w:lang w:eastAsia="zh-CN"/>
          </w:rPr>
          <w:t xml:space="preserve">; </w:t>
        </w:r>
      </w:ins>
      <w:ins w:id="50" w:author="RAN2#123-bis" w:date="2023-11-02T19:01:00Z">
        <w:r w:rsidR="009A4D03">
          <w:rPr>
            <w:lang w:eastAsia="zh-CN"/>
          </w:rPr>
          <w:t xml:space="preserve">NR; </w:t>
        </w:r>
        <w:r w:rsidR="00635C58" w:rsidRPr="00635C58">
          <w:rPr>
            <w:lang w:eastAsia="zh-CN"/>
          </w:rPr>
          <w:t>Physical layer procedures for data</w:t>
        </w:r>
      </w:ins>
      <w:ins w:id="51" w:author="RAN2#123-bis" w:date="2023-11-02T18:58:00Z">
        <w:r w:rsidRPr="00253D75">
          <w:rPr>
            <w:lang w:eastAsia="zh-CN"/>
          </w:rPr>
          <w:t>".</w:t>
        </w:r>
      </w:ins>
    </w:p>
    <w:p w14:paraId="1161227B" w14:textId="77777777" w:rsidR="00A53601" w:rsidRPr="00253D75" w:rsidRDefault="00A53601" w:rsidP="00A461D0">
      <w:pPr>
        <w:pStyle w:val="EX"/>
      </w:pPr>
    </w:p>
    <w:p w14:paraId="36EC5036" w14:textId="77777777" w:rsidR="00A461D0" w:rsidRPr="00253D75" w:rsidRDefault="00A461D0" w:rsidP="00A461D0">
      <w:pPr>
        <w:pStyle w:val="Heading1"/>
      </w:pPr>
      <w:bookmarkStart w:id="52" w:name="_Toc139017935"/>
      <w:r w:rsidRPr="00253D75">
        <w:t>3</w:t>
      </w:r>
      <w:r w:rsidRPr="00253D75">
        <w:tab/>
      </w:r>
      <w:bookmarkEnd w:id="35"/>
      <w:bookmarkEnd w:id="36"/>
      <w:bookmarkEnd w:id="37"/>
      <w:bookmarkEnd w:id="38"/>
      <w:bookmarkEnd w:id="39"/>
      <w:bookmarkEnd w:id="40"/>
      <w:r w:rsidRPr="00253D75">
        <w:t>Abbreviations and Definitions</w:t>
      </w:r>
      <w:bookmarkEnd w:id="52"/>
    </w:p>
    <w:p w14:paraId="22CE0A73" w14:textId="77777777" w:rsidR="00A461D0" w:rsidRPr="00253D75" w:rsidRDefault="00A461D0" w:rsidP="00A461D0">
      <w:pPr>
        <w:pStyle w:val="Heading2"/>
      </w:pPr>
      <w:bookmarkStart w:id="53" w:name="_Toc139017936"/>
      <w:r w:rsidRPr="00253D75">
        <w:t>3.1</w:t>
      </w:r>
      <w:r w:rsidRPr="00253D75">
        <w:tab/>
        <w:t>Abbreviations</w:t>
      </w:r>
      <w:bookmarkEnd w:id="53"/>
    </w:p>
    <w:p w14:paraId="5573A7A8" w14:textId="77777777" w:rsidR="00A461D0" w:rsidRPr="00253D75" w:rsidRDefault="00A461D0" w:rsidP="00A461D0">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0F3B59E" w14:textId="77777777" w:rsidR="00A461D0" w:rsidRPr="00253D75" w:rsidRDefault="00A461D0" w:rsidP="00A461D0">
      <w:pPr>
        <w:pStyle w:val="EW"/>
      </w:pPr>
      <w:r w:rsidRPr="00253D75">
        <w:t>5GC</w:t>
      </w:r>
      <w:r w:rsidRPr="00253D75">
        <w:tab/>
        <w:t>5G Core Network</w:t>
      </w:r>
    </w:p>
    <w:p w14:paraId="308B4338" w14:textId="77777777" w:rsidR="00A461D0" w:rsidRPr="00253D75" w:rsidRDefault="00A461D0" w:rsidP="00A461D0">
      <w:pPr>
        <w:pStyle w:val="EW"/>
      </w:pPr>
      <w:r w:rsidRPr="00253D75">
        <w:t>5GS</w:t>
      </w:r>
      <w:r w:rsidRPr="00253D75">
        <w:tab/>
        <w:t>5G System</w:t>
      </w:r>
    </w:p>
    <w:p w14:paraId="699E867F" w14:textId="77777777" w:rsidR="00A461D0" w:rsidRPr="00A461D0" w:rsidRDefault="00A461D0" w:rsidP="00A461D0">
      <w:pPr>
        <w:pStyle w:val="EW"/>
        <w:rPr>
          <w:lang w:val="pt-BR"/>
        </w:rPr>
      </w:pPr>
      <w:r w:rsidRPr="00A461D0">
        <w:rPr>
          <w:lang w:val="pt-BR"/>
        </w:rPr>
        <w:t>5QI</w:t>
      </w:r>
      <w:r w:rsidRPr="00A461D0">
        <w:rPr>
          <w:lang w:val="pt-BR"/>
        </w:rPr>
        <w:tab/>
        <w:t>5G QoS Identifier</w:t>
      </w:r>
    </w:p>
    <w:p w14:paraId="019A9719" w14:textId="77777777" w:rsidR="00A461D0" w:rsidRPr="00A461D0" w:rsidRDefault="00A461D0" w:rsidP="00A461D0">
      <w:pPr>
        <w:pStyle w:val="EW"/>
        <w:rPr>
          <w:lang w:val="pt-BR"/>
        </w:rPr>
      </w:pPr>
      <w:r w:rsidRPr="00A461D0">
        <w:rPr>
          <w:lang w:val="pt-BR"/>
        </w:rPr>
        <w:t>A-CSI</w:t>
      </w:r>
      <w:r w:rsidRPr="00A461D0">
        <w:rPr>
          <w:lang w:val="pt-BR"/>
        </w:rPr>
        <w:tab/>
        <w:t>Aperiodic CSI</w:t>
      </w:r>
    </w:p>
    <w:p w14:paraId="22A34F35" w14:textId="77777777" w:rsidR="00A461D0" w:rsidRPr="00253D75" w:rsidRDefault="00A461D0" w:rsidP="00A461D0">
      <w:pPr>
        <w:pStyle w:val="EW"/>
      </w:pPr>
      <w:r w:rsidRPr="00253D75">
        <w:t>AGC</w:t>
      </w:r>
      <w:r w:rsidRPr="00253D75">
        <w:tab/>
        <w:t>Automatic Gain Control</w:t>
      </w:r>
    </w:p>
    <w:p w14:paraId="6E2275C6" w14:textId="77777777" w:rsidR="00A461D0" w:rsidRPr="00253D75" w:rsidRDefault="00A461D0" w:rsidP="00A461D0">
      <w:pPr>
        <w:pStyle w:val="EW"/>
      </w:pPr>
      <w:r w:rsidRPr="00253D75">
        <w:t>AKA</w:t>
      </w:r>
      <w:r w:rsidRPr="00253D75">
        <w:tab/>
        <w:t>Authentication and Key Agreement</w:t>
      </w:r>
    </w:p>
    <w:p w14:paraId="3B0D2A3F" w14:textId="77777777" w:rsidR="00A461D0" w:rsidRPr="00253D75" w:rsidRDefault="00A461D0" w:rsidP="00A461D0">
      <w:pPr>
        <w:pStyle w:val="EW"/>
      </w:pPr>
      <w:r w:rsidRPr="00253D75">
        <w:t>AMBR</w:t>
      </w:r>
      <w:r w:rsidRPr="00253D75">
        <w:tab/>
        <w:t>Aggregate Maximum Bit Rate</w:t>
      </w:r>
    </w:p>
    <w:p w14:paraId="031A981E" w14:textId="77777777" w:rsidR="00A461D0" w:rsidRPr="00253D75" w:rsidRDefault="00A461D0" w:rsidP="00A461D0">
      <w:pPr>
        <w:pStyle w:val="EW"/>
      </w:pPr>
      <w:r w:rsidRPr="00253D75">
        <w:t>AMC</w:t>
      </w:r>
      <w:r w:rsidRPr="00253D75">
        <w:tab/>
        <w:t>Adaptive Modulation and Coding</w:t>
      </w:r>
    </w:p>
    <w:p w14:paraId="2E4A7996" w14:textId="77777777" w:rsidR="00A461D0" w:rsidRPr="00253D75" w:rsidRDefault="00A461D0" w:rsidP="00A461D0">
      <w:pPr>
        <w:pStyle w:val="EW"/>
      </w:pPr>
      <w:r w:rsidRPr="00253D75">
        <w:t>AMF</w:t>
      </w:r>
      <w:r w:rsidRPr="00253D75">
        <w:tab/>
        <w:t>Access and Mobility Management Function</w:t>
      </w:r>
    </w:p>
    <w:p w14:paraId="7A273C4B" w14:textId="77777777" w:rsidR="00A461D0" w:rsidRPr="00253D75" w:rsidRDefault="00A461D0" w:rsidP="00A461D0">
      <w:pPr>
        <w:pStyle w:val="EW"/>
      </w:pPr>
      <w:r w:rsidRPr="00253D75">
        <w:t>ARP</w:t>
      </w:r>
      <w:r w:rsidRPr="00253D75">
        <w:tab/>
        <w:t>Allocation and Retention Priority</w:t>
      </w:r>
    </w:p>
    <w:p w14:paraId="4E41010E" w14:textId="77777777" w:rsidR="00A461D0" w:rsidRPr="00253D75" w:rsidRDefault="00A461D0" w:rsidP="00A461D0">
      <w:pPr>
        <w:pStyle w:val="EW"/>
      </w:pPr>
      <w:r w:rsidRPr="00253D75">
        <w:t>BA</w:t>
      </w:r>
      <w:r w:rsidRPr="00253D75">
        <w:tab/>
        <w:t>Bandwidth Adaptation</w:t>
      </w:r>
    </w:p>
    <w:p w14:paraId="2ED26103" w14:textId="77777777" w:rsidR="00A461D0" w:rsidRPr="00253D75" w:rsidRDefault="00A461D0" w:rsidP="00A461D0">
      <w:pPr>
        <w:pStyle w:val="EW"/>
      </w:pPr>
      <w:r w:rsidRPr="00253D75">
        <w:t>BCCH</w:t>
      </w:r>
      <w:r w:rsidRPr="00253D75">
        <w:tab/>
        <w:t>Broadcast Control Channel</w:t>
      </w:r>
    </w:p>
    <w:p w14:paraId="57E06B48" w14:textId="77777777" w:rsidR="00A461D0" w:rsidRPr="00253D75" w:rsidRDefault="00A461D0" w:rsidP="00A461D0">
      <w:pPr>
        <w:pStyle w:val="EW"/>
      </w:pPr>
      <w:r w:rsidRPr="00253D75">
        <w:t>BCH</w:t>
      </w:r>
      <w:r w:rsidRPr="00253D75">
        <w:tab/>
        <w:t>Broadcast Channel</w:t>
      </w:r>
    </w:p>
    <w:p w14:paraId="57809607" w14:textId="77777777" w:rsidR="00A461D0" w:rsidRPr="00253D75" w:rsidRDefault="00A461D0" w:rsidP="00A461D0">
      <w:pPr>
        <w:pStyle w:val="EW"/>
      </w:pPr>
      <w:r w:rsidRPr="00253D75">
        <w:t>BFD</w:t>
      </w:r>
      <w:r w:rsidRPr="00253D75">
        <w:tab/>
        <w:t>Beam Failure Detection</w:t>
      </w:r>
    </w:p>
    <w:p w14:paraId="7B086175" w14:textId="77777777" w:rsidR="00A461D0" w:rsidRPr="00253D75" w:rsidRDefault="00A461D0" w:rsidP="00A461D0">
      <w:pPr>
        <w:pStyle w:val="EW"/>
      </w:pPr>
      <w:r w:rsidRPr="00253D75">
        <w:t>BH</w:t>
      </w:r>
      <w:r w:rsidRPr="00253D75">
        <w:tab/>
        <w:t>Backhaul</w:t>
      </w:r>
    </w:p>
    <w:p w14:paraId="0B8FBA52" w14:textId="77777777" w:rsidR="00A461D0" w:rsidRPr="00253D75" w:rsidRDefault="00A461D0" w:rsidP="00A461D0">
      <w:pPr>
        <w:pStyle w:val="EW"/>
      </w:pPr>
      <w:r w:rsidRPr="00253D75">
        <w:t>BL</w:t>
      </w:r>
      <w:r w:rsidRPr="00253D75">
        <w:tab/>
        <w:t>Bandwidth reduced Low complexity</w:t>
      </w:r>
    </w:p>
    <w:p w14:paraId="23EB9629" w14:textId="77777777" w:rsidR="00A461D0" w:rsidRPr="00253D75" w:rsidRDefault="00A461D0" w:rsidP="00A461D0">
      <w:pPr>
        <w:pStyle w:val="EW"/>
      </w:pPr>
      <w:r w:rsidRPr="00253D75">
        <w:t>BPSK</w:t>
      </w:r>
      <w:r w:rsidRPr="00253D75">
        <w:tab/>
        <w:t>Binary Phase Shift Keying</w:t>
      </w:r>
    </w:p>
    <w:p w14:paraId="1FEC697B" w14:textId="77777777" w:rsidR="00A461D0" w:rsidRPr="00253D75" w:rsidRDefault="00A461D0" w:rsidP="00A461D0">
      <w:pPr>
        <w:pStyle w:val="EW"/>
      </w:pPr>
      <w:r w:rsidRPr="00253D75">
        <w:t>C-RNTI</w:t>
      </w:r>
      <w:r w:rsidRPr="00253D75">
        <w:tab/>
        <w:t>Cell RNTI</w:t>
      </w:r>
    </w:p>
    <w:p w14:paraId="4B974B35" w14:textId="77777777" w:rsidR="00A461D0" w:rsidRPr="00253D75" w:rsidRDefault="00A461D0" w:rsidP="00A461D0">
      <w:pPr>
        <w:pStyle w:val="EW"/>
      </w:pPr>
      <w:r w:rsidRPr="00253D75">
        <w:t>CAG</w:t>
      </w:r>
      <w:r w:rsidRPr="00253D75">
        <w:tab/>
        <w:t>Closed Access Group</w:t>
      </w:r>
    </w:p>
    <w:p w14:paraId="062CFA96" w14:textId="77777777" w:rsidR="00A461D0" w:rsidRPr="00253D75" w:rsidRDefault="00A461D0" w:rsidP="00A461D0">
      <w:pPr>
        <w:pStyle w:val="EW"/>
      </w:pPr>
      <w:r w:rsidRPr="00253D75">
        <w:t>CAPC</w:t>
      </w:r>
      <w:r w:rsidRPr="00253D75">
        <w:tab/>
        <w:t>Channel Access Priority Class</w:t>
      </w:r>
    </w:p>
    <w:p w14:paraId="0696072A" w14:textId="77777777" w:rsidR="00A461D0" w:rsidRPr="00253D75" w:rsidRDefault="00A461D0" w:rsidP="00A461D0">
      <w:pPr>
        <w:pStyle w:val="EW"/>
      </w:pPr>
      <w:r w:rsidRPr="00253D75">
        <w:t>CBRA</w:t>
      </w:r>
      <w:r w:rsidRPr="00253D75">
        <w:tab/>
        <w:t>Contention Based Random Access</w:t>
      </w:r>
    </w:p>
    <w:p w14:paraId="449D925A" w14:textId="77777777" w:rsidR="00A461D0" w:rsidRPr="00253D75" w:rsidRDefault="00A461D0" w:rsidP="00A461D0">
      <w:pPr>
        <w:pStyle w:val="EW"/>
      </w:pPr>
      <w:r w:rsidRPr="00253D75">
        <w:t>CCE</w:t>
      </w:r>
      <w:r w:rsidRPr="00253D75">
        <w:tab/>
        <w:t>Control Channel Element</w:t>
      </w:r>
    </w:p>
    <w:p w14:paraId="6C045418" w14:textId="77777777" w:rsidR="00A461D0" w:rsidRPr="00253D75" w:rsidRDefault="00A461D0" w:rsidP="00A461D0">
      <w:pPr>
        <w:pStyle w:val="EW"/>
      </w:pPr>
      <w:r w:rsidRPr="00253D75">
        <w:t>CD-SSB</w:t>
      </w:r>
      <w:r w:rsidRPr="00253D75">
        <w:tab/>
        <w:t>Cell Defining SSB</w:t>
      </w:r>
    </w:p>
    <w:p w14:paraId="7D1B0EE8" w14:textId="77777777" w:rsidR="00A461D0" w:rsidRPr="00253D75" w:rsidRDefault="00A461D0" w:rsidP="00A461D0">
      <w:pPr>
        <w:pStyle w:val="EW"/>
      </w:pPr>
      <w:r w:rsidRPr="00253D75">
        <w:rPr>
          <w:lang w:eastAsia="zh-CN"/>
        </w:rPr>
        <w:t>CFR</w:t>
      </w:r>
      <w:r w:rsidRPr="00253D75">
        <w:rPr>
          <w:lang w:eastAsia="zh-CN"/>
        </w:rPr>
        <w:tab/>
        <w:t>Common Frequency Resource</w:t>
      </w:r>
    </w:p>
    <w:p w14:paraId="1217D398" w14:textId="77777777" w:rsidR="00A461D0" w:rsidRPr="00253D75" w:rsidRDefault="00A461D0" w:rsidP="00A461D0">
      <w:pPr>
        <w:pStyle w:val="EW"/>
      </w:pPr>
      <w:r w:rsidRPr="00253D75">
        <w:t>CFRA</w:t>
      </w:r>
      <w:r w:rsidRPr="00253D75">
        <w:tab/>
        <w:t>Contention Free Random Access</w:t>
      </w:r>
    </w:p>
    <w:p w14:paraId="371D24B1" w14:textId="77777777" w:rsidR="00A461D0" w:rsidRPr="00253D75" w:rsidRDefault="00A461D0" w:rsidP="00A461D0">
      <w:pPr>
        <w:pStyle w:val="EW"/>
      </w:pPr>
      <w:r w:rsidRPr="00253D75">
        <w:t>CG</w:t>
      </w:r>
      <w:r w:rsidRPr="00253D75">
        <w:tab/>
        <w:t>Configured Grant</w:t>
      </w:r>
    </w:p>
    <w:p w14:paraId="74157629" w14:textId="77777777" w:rsidR="00A461D0" w:rsidRPr="00253D75" w:rsidRDefault="00A461D0" w:rsidP="00A461D0">
      <w:pPr>
        <w:pStyle w:val="EW"/>
      </w:pPr>
      <w:r w:rsidRPr="00253D75">
        <w:t>CHO</w:t>
      </w:r>
      <w:r w:rsidRPr="00253D75">
        <w:tab/>
        <w:t>Conditional Handover</w:t>
      </w:r>
    </w:p>
    <w:p w14:paraId="7662F741" w14:textId="77777777" w:rsidR="00A461D0" w:rsidRPr="00253D75" w:rsidRDefault="00A461D0" w:rsidP="00A461D0">
      <w:pPr>
        <w:pStyle w:val="EW"/>
      </w:pPr>
      <w:r w:rsidRPr="00253D75">
        <w:t>CIoT</w:t>
      </w:r>
      <w:r w:rsidRPr="00253D75">
        <w:tab/>
        <w:t>Cellular Internet of Things</w:t>
      </w:r>
    </w:p>
    <w:p w14:paraId="4DB47C43" w14:textId="77777777" w:rsidR="00A461D0" w:rsidRPr="00253D75" w:rsidRDefault="00A461D0" w:rsidP="00A461D0">
      <w:pPr>
        <w:pStyle w:val="EW"/>
      </w:pPr>
      <w:r w:rsidRPr="00253D75">
        <w:t>CLI</w:t>
      </w:r>
      <w:r w:rsidRPr="00253D75">
        <w:tab/>
        <w:t>Cross Link interference</w:t>
      </w:r>
    </w:p>
    <w:p w14:paraId="200FF5BA" w14:textId="77777777" w:rsidR="00A461D0" w:rsidRPr="00253D75" w:rsidRDefault="00A461D0" w:rsidP="00A461D0">
      <w:pPr>
        <w:pStyle w:val="EW"/>
      </w:pPr>
      <w:r w:rsidRPr="00253D75">
        <w:t>CMAS</w:t>
      </w:r>
      <w:r w:rsidRPr="00253D75">
        <w:tab/>
        <w:t>Commercial Mobile Alert Service</w:t>
      </w:r>
    </w:p>
    <w:p w14:paraId="1F529CD1" w14:textId="77777777" w:rsidR="00A461D0" w:rsidRPr="00253D75" w:rsidRDefault="00A461D0" w:rsidP="00A461D0">
      <w:pPr>
        <w:pStyle w:val="EW"/>
      </w:pPr>
      <w:r w:rsidRPr="00253D75">
        <w:lastRenderedPageBreak/>
        <w:t>CORESET</w:t>
      </w:r>
      <w:r w:rsidRPr="00253D75">
        <w:tab/>
        <w:t>Control Resource Set</w:t>
      </w:r>
    </w:p>
    <w:p w14:paraId="3F56B2E7" w14:textId="77777777" w:rsidR="00A461D0" w:rsidRPr="00253D75" w:rsidRDefault="00A461D0" w:rsidP="00A461D0">
      <w:pPr>
        <w:pStyle w:val="EW"/>
      </w:pPr>
      <w:r w:rsidRPr="00253D75">
        <w:t>CP</w:t>
      </w:r>
      <w:r w:rsidRPr="00253D75">
        <w:tab/>
        <w:t>Cyclic Prefix</w:t>
      </w:r>
    </w:p>
    <w:p w14:paraId="7C1A0B80" w14:textId="77777777" w:rsidR="00A461D0" w:rsidRPr="00253D75" w:rsidRDefault="00A461D0" w:rsidP="00A461D0">
      <w:pPr>
        <w:pStyle w:val="EW"/>
      </w:pPr>
      <w:r w:rsidRPr="00253D75">
        <w:t>CPA</w:t>
      </w:r>
      <w:r w:rsidRPr="00253D75">
        <w:tab/>
        <w:t>Conditional PSCell Addition</w:t>
      </w:r>
    </w:p>
    <w:p w14:paraId="0E382790" w14:textId="77777777" w:rsidR="00A461D0" w:rsidRPr="00253D75" w:rsidRDefault="00A461D0" w:rsidP="00A461D0">
      <w:pPr>
        <w:pStyle w:val="EW"/>
      </w:pPr>
      <w:r w:rsidRPr="00253D75">
        <w:t>CPC</w:t>
      </w:r>
      <w:r w:rsidRPr="00253D75">
        <w:tab/>
        <w:t>Conditional PSCell Change</w:t>
      </w:r>
    </w:p>
    <w:p w14:paraId="1B526EBF" w14:textId="77777777" w:rsidR="00A461D0" w:rsidRPr="00253D75" w:rsidRDefault="00A461D0" w:rsidP="00A461D0">
      <w:pPr>
        <w:pStyle w:val="EW"/>
      </w:pPr>
      <w:r w:rsidRPr="00253D75">
        <w:t>DAG</w:t>
      </w:r>
      <w:r w:rsidRPr="00253D75">
        <w:tab/>
        <w:t>Directed Acyclic Graph</w:t>
      </w:r>
    </w:p>
    <w:p w14:paraId="446F480A" w14:textId="77777777" w:rsidR="00A461D0" w:rsidRPr="00253D75" w:rsidRDefault="00A461D0" w:rsidP="00A461D0">
      <w:pPr>
        <w:pStyle w:val="EW"/>
      </w:pPr>
      <w:r w:rsidRPr="00253D75">
        <w:t>DAPS</w:t>
      </w:r>
      <w:r w:rsidRPr="00253D75">
        <w:tab/>
        <w:t>Dual Active Protocol Stack</w:t>
      </w:r>
    </w:p>
    <w:p w14:paraId="7C2B7960" w14:textId="77777777" w:rsidR="00A461D0" w:rsidRPr="00253D75" w:rsidRDefault="00A461D0" w:rsidP="00A461D0">
      <w:pPr>
        <w:pStyle w:val="EW"/>
      </w:pPr>
      <w:r w:rsidRPr="00253D75">
        <w:t>DFT</w:t>
      </w:r>
      <w:r w:rsidRPr="00253D75">
        <w:tab/>
        <w:t>Discrete Fourier Transform</w:t>
      </w:r>
    </w:p>
    <w:p w14:paraId="2ADC5E99" w14:textId="77777777" w:rsidR="00A461D0" w:rsidRPr="00253D75" w:rsidRDefault="00A461D0" w:rsidP="00A461D0">
      <w:pPr>
        <w:pStyle w:val="EW"/>
      </w:pPr>
      <w:r w:rsidRPr="00253D75">
        <w:t>DCI</w:t>
      </w:r>
      <w:r w:rsidRPr="00253D75">
        <w:tab/>
        <w:t>Downlink Control Information</w:t>
      </w:r>
    </w:p>
    <w:p w14:paraId="6325DDD6" w14:textId="77777777" w:rsidR="00A461D0" w:rsidRPr="00253D75" w:rsidRDefault="00A461D0" w:rsidP="00A461D0">
      <w:pPr>
        <w:pStyle w:val="EW"/>
      </w:pPr>
      <w:r w:rsidRPr="00253D75">
        <w:t>DCP</w:t>
      </w:r>
      <w:r w:rsidRPr="00253D75">
        <w:tab/>
        <w:t>DCI with CRC scrambled by PS-RNTI</w:t>
      </w:r>
    </w:p>
    <w:p w14:paraId="3EBC34CE" w14:textId="77777777" w:rsidR="00A461D0" w:rsidRPr="00253D75" w:rsidRDefault="00A461D0" w:rsidP="00A461D0">
      <w:pPr>
        <w:pStyle w:val="EW"/>
      </w:pPr>
      <w:r w:rsidRPr="00253D75">
        <w:t>DL-AoD</w:t>
      </w:r>
      <w:r w:rsidRPr="00253D75">
        <w:tab/>
        <w:t>Downlink Angle-of-Departure</w:t>
      </w:r>
    </w:p>
    <w:p w14:paraId="5542A969" w14:textId="77777777" w:rsidR="00A461D0" w:rsidRPr="00253D75" w:rsidRDefault="00A461D0" w:rsidP="00A461D0">
      <w:pPr>
        <w:pStyle w:val="EW"/>
      </w:pPr>
      <w:r w:rsidRPr="00253D75">
        <w:t>DL-SCH</w:t>
      </w:r>
      <w:r w:rsidRPr="00253D75">
        <w:tab/>
        <w:t>Downlink Shared Channel</w:t>
      </w:r>
    </w:p>
    <w:p w14:paraId="796A1488" w14:textId="77777777" w:rsidR="00A461D0" w:rsidRPr="00253D75" w:rsidRDefault="00A461D0" w:rsidP="00A461D0">
      <w:pPr>
        <w:pStyle w:val="EW"/>
      </w:pPr>
      <w:r w:rsidRPr="00253D75">
        <w:t>DL-TDOA</w:t>
      </w:r>
      <w:r w:rsidRPr="00253D75">
        <w:tab/>
        <w:t>Downlink Time Difference Of Arrival</w:t>
      </w:r>
    </w:p>
    <w:p w14:paraId="75A29B1E" w14:textId="77777777" w:rsidR="00A461D0" w:rsidRPr="00253D75" w:rsidRDefault="00A461D0" w:rsidP="00A461D0">
      <w:pPr>
        <w:pStyle w:val="EW"/>
      </w:pPr>
      <w:r w:rsidRPr="00253D75">
        <w:t>DMRS</w:t>
      </w:r>
      <w:r w:rsidRPr="00253D75">
        <w:tab/>
        <w:t>Demodulation Reference Signal</w:t>
      </w:r>
    </w:p>
    <w:p w14:paraId="7A25B585" w14:textId="77777777" w:rsidR="00A461D0" w:rsidRDefault="00A461D0" w:rsidP="00A461D0">
      <w:pPr>
        <w:pStyle w:val="EW"/>
      </w:pPr>
      <w:r w:rsidRPr="00253D75">
        <w:t>DRX</w:t>
      </w:r>
      <w:r w:rsidRPr="00253D75">
        <w:tab/>
        <w:t>Discontinuous Reception</w:t>
      </w:r>
    </w:p>
    <w:p w14:paraId="105C94A4" w14:textId="6506DC12" w:rsidR="00142F40" w:rsidRPr="00253D75" w:rsidRDefault="00142F40" w:rsidP="00142F40">
      <w:pPr>
        <w:pStyle w:val="EW"/>
      </w:pPr>
      <w:ins w:id="54" w:author="Ericsson" w:date="2023-09-08T10:18:00Z">
        <w:r>
          <w:t>DTX</w:t>
        </w:r>
        <w:r w:rsidRPr="0099066E">
          <w:t xml:space="preserve"> </w:t>
        </w:r>
        <w:r w:rsidRPr="006B2A89">
          <w:tab/>
          <w:t xml:space="preserve">Discontinuous </w:t>
        </w:r>
        <w:r>
          <w:t>Transmission</w:t>
        </w:r>
      </w:ins>
    </w:p>
    <w:p w14:paraId="13B1B79D" w14:textId="77777777" w:rsidR="00A461D0" w:rsidRPr="00253D75" w:rsidRDefault="00A461D0" w:rsidP="00A461D0">
      <w:pPr>
        <w:pStyle w:val="EW"/>
      </w:pPr>
      <w:r w:rsidRPr="00253D75">
        <w:t>E-CID</w:t>
      </w:r>
      <w:r w:rsidRPr="00253D75">
        <w:tab/>
        <w:t>Enhanced Cell-ID (positioning method)</w:t>
      </w:r>
    </w:p>
    <w:p w14:paraId="23DDC519" w14:textId="77777777" w:rsidR="00A461D0" w:rsidRPr="00253D75" w:rsidRDefault="00A461D0" w:rsidP="00A461D0">
      <w:pPr>
        <w:pStyle w:val="EW"/>
      </w:pPr>
      <w:r w:rsidRPr="00253D75">
        <w:t>EHC</w:t>
      </w:r>
      <w:r w:rsidRPr="00253D75">
        <w:tab/>
        <w:t>Ethernet Header Compression</w:t>
      </w:r>
    </w:p>
    <w:p w14:paraId="1E6CFDF6" w14:textId="2D0C7F9E" w:rsidR="006960CB" w:rsidRPr="004438F2" w:rsidRDefault="00A461D0" w:rsidP="00A53601">
      <w:pPr>
        <w:pStyle w:val="EW"/>
      </w:pPr>
      <w:r w:rsidRPr="00253D75">
        <w:t>ePWS</w:t>
      </w:r>
      <w:r w:rsidRPr="00253D75">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063C8055" w14:textId="77777777" w:rsidR="00F14B3E" w:rsidRDefault="00F14B3E" w:rsidP="00F14B3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52FADF74" w14:textId="77777777" w:rsidR="005C7084" w:rsidRPr="00253D75" w:rsidRDefault="005C7084" w:rsidP="005C7084">
      <w:pPr>
        <w:pStyle w:val="Heading2"/>
      </w:pPr>
      <w:bookmarkStart w:id="55" w:name="_Toc20388010"/>
      <w:bookmarkStart w:id="56" w:name="_Toc29376090"/>
      <w:bookmarkStart w:id="57" w:name="_Toc37231987"/>
      <w:bookmarkStart w:id="58" w:name="_Toc46502044"/>
      <w:bookmarkStart w:id="59" w:name="_Toc51971392"/>
      <w:bookmarkStart w:id="60" w:name="_Toc52551375"/>
      <w:bookmarkStart w:id="61" w:name="_Toc139018109"/>
      <w:r w:rsidRPr="00253D75">
        <w:t>10.2</w:t>
      </w:r>
      <w:r w:rsidRPr="00253D75">
        <w:tab/>
        <w:t>Downlink Scheduling</w:t>
      </w:r>
      <w:bookmarkEnd w:id="55"/>
      <w:bookmarkEnd w:id="56"/>
      <w:bookmarkEnd w:id="57"/>
      <w:bookmarkEnd w:id="58"/>
      <w:bookmarkEnd w:id="59"/>
      <w:bookmarkEnd w:id="60"/>
      <w:bookmarkEnd w:id="61"/>
    </w:p>
    <w:p w14:paraId="7D5B354F" w14:textId="3ED6B972" w:rsidR="005C7084" w:rsidRPr="00253D75" w:rsidRDefault="005C7084" w:rsidP="005C7084">
      <w:r w:rsidRPr="00253D75">
        <w:t xml:space="preserve">In the downlink, the gNB can dynamically allocate resources to UEs via the C-RNTI on </w:t>
      </w:r>
      <w:r w:rsidRPr="00253D75">
        <w:rPr>
          <w:lang w:eastAsia="ko-KR"/>
        </w:rPr>
        <w:t>PDCCH(s)</w:t>
      </w:r>
      <w:r w:rsidRPr="00253D75">
        <w:t xml:space="preserve">. A UE always monitors the </w:t>
      </w:r>
      <w:r w:rsidRPr="00253D75">
        <w:rPr>
          <w:lang w:eastAsia="ko-KR"/>
        </w:rPr>
        <w:t>PDCCH</w:t>
      </w:r>
      <w:r w:rsidRPr="00253D75">
        <w:t>(s) in order to find possible assignments when its downlink reception is enabled (activity governed by DRX</w:t>
      </w:r>
      <w:ins w:id="62" w:author="RAN2#124" w:date="2023-11-20T11:34:00Z">
        <w:r w:rsidR="00950102">
          <w:t xml:space="preserve"> and cell DT</w:t>
        </w:r>
        <w:r w:rsidR="00D17E34">
          <w:t>X</w:t>
        </w:r>
      </w:ins>
      <w:r w:rsidRPr="00253D75">
        <w:t xml:space="preserve"> when configured). When CA is configured, the same C-RNTI applies to all serving cells.</w:t>
      </w:r>
    </w:p>
    <w:p w14:paraId="2F19258A" w14:textId="77777777" w:rsidR="005C7084" w:rsidRPr="00253D75" w:rsidRDefault="005C7084" w:rsidP="005C7084">
      <w:r w:rsidRPr="00253D75">
        <w:t>The gNB may pre-empt an ongoing PDSCH transmission to one UE with a latency-critical transmission to another UE. The gNB can configure UEs to monitor interrupted transmission indications using INT-RNTI on a PDCCH. If a UE receives the interrupted transmission indication, the UE may assume that no useful information to that UE was carried by the resource elements included in the indication, even if some of those resource elements were already scheduled to this UE.</w:t>
      </w:r>
    </w:p>
    <w:p w14:paraId="72C1F320" w14:textId="77777777" w:rsidR="005C7084" w:rsidRPr="00253D75" w:rsidRDefault="005C7084" w:rsidP="005C7084">
      <w:r w:rsidRPr="00253D75">
        <w:t>In addition, with Semi-Persistent Scheduling (SPS), the gNB can allocate downlink resources for the initial HARQ transmissions to UEs: RRC defines the periodicity of the configured downlink assignments while PDCCH addressed to CS-RNTI can either signal and activate the configured downlink assignment, or deactivate it; i.e. a PDCCH addressed to CS-RNTI indicates that the downlink assignment can be implicitly reused according to the periodicity defined by RRC, until deactivated.</w:t>
      </w:r>
    </w:p>
    <w:p w14:paraId="15990438" w14:textId="77777777" w:rsidR="005C7084" w:rsidRPr="00253D75" w:rsidRDefault="005C7084" w:rsidP="005C7084">
      <w:pPr>
        <w:pStyle w:val="NO"/>
      </w:pPr>
      <w:r w:rsidRPr="00253D75">
        <w:t>NOTE:</w:t>
      </w:r>
      <w:r w:rsidRPr="00253D75">
        <w:tab/>
        <w:t>When required, retransmissions are explicitly scheduled on PDCCH(s).</w:t>
      </w:r>
    </w:p>
    <w:p w14:paraId="2A4399E8" w14:textId="77777777" w:rsidR="005C7084" w:rsidRPr="00253D75" w:rsidRDefault="005C7084" w:rsidP="005C7084">
      <w:r w:rsidRPr="00253D75">
        <w:t>The dynamically allocated downlink reception overrides the configured downlink assignment in the same serving cell, if they overlap in time. Otherwise a downlink reception according to the configured downlink assignment is assumed, if activated.</w:t>
      </w:r>
    </w:p>
    <w:p w14:paraId="7E7430A5" w14:textId="77777777" w:rsidR="005C7084" w:rsidRPr="00253D75" w:rsidRDefault="005C7084" w:rsidP="005C7084">
      <w:r w:rsidRPr="00253D75">
        <w:t>The UE may be configured with up to 8 active configured downlink assignments for a given BWP of a serving cell. When more than one is configured:</w:t>
      </w:r>
    </w:p>
    <w:p w14:paraId="4A7B2233" w14:textId="77777777" w:rsidR="005C7084" w:rsidRPr="00253D75" w:rsidRDefault="005C7084" w:rsidP="005C7084">
      <w:pPr>
        <w:pStyle w:val="B1"/>
      </w:pPr>
      <w:r w:rsidRPr="00253D75">
        <w:t>-</w:t>
      </w:r>
      <w:r w:rsidRPr="00253D75">
        <w:tab/>
        <w:t>The network decides which of these configured downlink assignments are active at a time (including all of them); and</w:t>
      </w:r>
    </w:p>
    <w:p w14:paraId="70DBECE5" w14:textId="77777777" w:rsidR="005C7084" w:rsidRPr="00253D75" w:rsidRDefault="005C7084" w:rsidP="005C7084">
      <w:pPr>
        <w:pStyle w:val="B1"/>
      </w:pPr>
      <w:r w:rsidRPr="00253D75">
        <w:t>-</w:t>
      </w:r>
      <w:r w:rsidRPr="00253D75">
        <w:tab/>
        <w:t>Each configured downlink assignment is activated separately using a DCI command and deactivation of configured downlink assignments is done using a DCI command, which can either deactivate a single configured downlink assignment or multiple configured downlink assignments jointly.</w:t>
      </w:r>
    </w:p>
    <w:p w14:paraId="401BFC63" w14:textId="77777777" w:rsidR="005C7084" w:rsidRPr="00253D75" w:rsidRDefault="005C7084" w:rsidP="005C7084">
      <w:pPr>
        <w:pStyle w:val="Heading2"/>
      </w:pPr>
      <w:bookmarkStart w:id="63" w:name="_Toc20388011"/>
      <w:bookmarkStart w:id="64" w:name="_Toc29376091"/>
      <w:bookmarkStart w:id="65" w:name="_Toc37231988"/>
      <w:bookmarkStart w:id="66" w:name="_Toc46502045"/>
      <w:bookmarkStart w:id="67" w:name="_Toc51971393"/>
      <w:bookmarkStart w:id="68" w:name="_Toc52551376"/>
      <w:bookmarkStart w:id="69" w:name="_Toc139018110"/>
      <w:r w:rsidRPr="00253D75">
        <w:lastRenderedPageBreak/>
        <w:t>10.3</w:t>
      </w:r>
      <w:r w:rsidRPr="00253D75">
        <w:tab/>
        <w:t>Uplink Scheduling</w:t>
      </w:r>
      <w:bookmarkEnd w:id="63"/>
      <w:bookmarkEnd w:id="64"/>
      <w:bookmarkEnd w:id="65"/>
      <w:bookmarkEnd w:id="66"/>
      <w:bookmarkEnd w:id="67"/>
      <w:bookmarkEnd w:id="68"/>
      <w:bookmarkEnd w:id="69"/>
    </w:p>
    <w:p w14:paraId="0CAE2AB9" w14:textId="1376AFBC" w:rsidR="005C7084" w:rsidRPr="00253D75" w:rsidRDefault="005C7084" w:rsidP="005C7084">
      <w:r w:rsidRPr="00253D75">
        <w:t xml:space="preserve">In the uplink, the gNB can dynamically allocate resources to UEs via the C-RNTI on </w:t>
      </w:r>
      <w:r w:rsidRPr="00253D75">
        <w:rPr>
          <w:lang w:eastAsia="ko-KR"/>
        </w:rPr>
        <w:t>PDCCH(s)</w:t>
      </w:r>
      <w:r w:rsidRPr="00253D75">
        <w:t xml:space="preserve">. A UE always monitors the </w:t>
      </w:r>
      <w:r w:rsidRPr="00253D75">
        <w:rPr>
          <w:lang w:eastAsia="ko-KR"/>
        </w:rPr>
        <w:t>PDCCH</w:t>
      </w:r>
      <w:r w:rsidRPr="00253D75">
        <w:t xml:space="preserve">(s) in order to find possible grants for uplink transmission when its downlink reception is enabled (activity governed by DRX </w:t>
      </w:r>
      <w:ins w:id="70" w:author="RAN2#124" w:date="2023-11-20T11:35:00Z">
        <w:r w:rsidR="0060391E">
          <w:t>and cell D</w:t>
        </w:r>
        <w:r w:rsidR="0060391E">
          <w:t>R</w:t>
        </w:r>
        <w:r w:rsidR="0060391E">
          <w:t>X</w:t>
        </w:r>
        <w:r w:rsidR="0060391E" w:rsidRPr="00253D75">
          <w:t xml:space="preserve"> </w:t>
        </w:r>
      </w:ins>
      <w:r w:rsidRPr="00253D75">
        <w:t>when configured). When CA is configured, the same C-RNTI applies to all serving cells.</w:t>
      </w:r>
    </w:p>
    <w:p w14:paraId="10A9BCFF" w14:textId="77777777" w:rsidR="005C7084" w:rsidRPr="00253D75" w:rsidRDefault="005C7084" w:rsidP="005C7084">
      <w:r w:rsidRPr="00253D75">
        <w:t>The gNB may cancel a PUSCH transmission, or a repetition of a PUSCH transmission, or an SRS transmission of a UE for another UE with a latency-critical transmission. The gNB can configure UEs to monitor cancelled transmission indications using CI-RNTI on a PDCCH. If a UE receives the cancelled transmission indication, the UE shall cancel the PUSCH transmission from the earliest symbol overlapped with the resource or the SRS transmission overlapped with the resource indicated by cancellation (see clause 11.2A of TS 38.213 [38]).</w:t>
      </w:r>
    </w:p>
    <w:p w14:paraId="5AC4488B" w14:textId="77777777" w:rsidR="005C7084" w:rsidRPr="00253D75" w:rsidRDefault="005C7084" w:rsidP="005C7084">
      <w:r w:rsidRPr="00253D75">
        <w:t>In addition, with Configured Grants, the gNB can allocate uplink resources for the initial HARQ transmissions and HARQ retransmissions to UEs. Two types of configured uplink grants are defined:</w:t>
      </w:r>
    </w:p>
    <w:p w14:paraId="371FE865" w14:textId="77777777" w:rsidR="005C7084" w:rsidRPr="00253D75" w:rsidRDefault="005C7084" w:rsidP="005C7084">
      <w:pPr>
        <w:pStyle w:val="B1"/>
      </w:pPr>
      <w:r w:rsidRPr="00253D75">
        <w:t>-</w:t>
      </w:r>
      <w:r w:rsidRPr="00253D75">
        <w:tab/>
        <w:t>With Type 1, RRC directly provides the configured uplink grant (including the periodicity).</w:t>
      </w:r>
    </w:p>
    <w:p w14:paraId="5E2333BF" w14:textId="77777777" w:rsidR="005C7084" w:rsidRPr="00253D75" w:rsidRDefault="005C7084" w:rsidP="005C7084">
      <w:pPr>
        <w:pStyle w:val="B1"/>
      </w:pPr>
      <w:r w:rsidRPr="00253D75">
        <w:t>-</w:t>
      </w:r>
      <w:r w:rsidRPr="00253D75">
        <w:tab/>
        <w:t>With Type 2, RRC defines the periodicity of the configured uplink grant while PDCCH addressed to CS-RNTI can either signal and activate the configured uplink grant, or deactivate it; i.e. a PDCCH addressed to CS-RNTI indicates that the uplink grant can be implicitly reused according to the periodicity defined by RRC, until deactivated.</w:t>
      </w:r>
    </w:p>
    <w:p w14:paraId="0785040D" w14:textId="77777777" w:rsidR="005C7084" w:rsidRPr="00253D75" w:rsidRDefault="005C7084" w:rsidP="005C7084">
      <w:r w:rsidRPr="00253D75">
        <w:t>If the UE is not configured with enhanced intra-UE overlapping resources prioritization, the dynamically allocated uplink transmission overrides the configured uplink grant in the same serving cell, if they overlap in time. Otherwise an uplink transmission according to the configured uplink grant is assumed, if activated.</w:t>
      </w:r>
    </w:p>
    <w:p w14:paraId="14F91C26" w14:textId="77777777" w:rsidR="005C7084" w:rsidRPr="00253D75" w:rsidRDefault="005C7084" w:rsidP="005C7084">
      <w:r w:rsidRPr="00253D75">
        <w:t xml:space="preserve">If the UE is configured with enhanced intra-UE overlapping resources prioritization, in case a configured uplink grant transmission overlaps in time with dynamically allocated uplink transmission or with another configured uplink grant transmission in the same serving cell, the UE prioritizes the transmission based on the comparison between the highest </w:t>
      </w:r>
      <w:r w:rsidRPr="00253D75">
        <w:rPr>
          <w:lang w:eastAsia="ko-KR"/>
        </w:rPr>
        <w:t>priority of the logical channels that have data to be transmitted and which are multiplexed or can be multiplexed in MAC PDUs associated with the overlapping resources</w:t>
      </w:r>
      <w:r w:rsidRPr="00253D75">
        <w:t xml:space="preserve">. Similarly, in case a configured uplink grant transmissions or a dynamically allocated uplink transmission overlaps in time with a scheduling request transmission, the UE prioritizes the transmission based on the comparison between the priority of the logical channel which triggered the scheduling request and the highest </w:t>
      </w:r>
      <w:r w:rsidRPr="00253D75">
        <w:rPr>
          <w:lang w:eastAsia="ko-KR"/>
        </w:rPr>
        <w:t>priority of the logical channels that have data to be transmitted and which are multiplexed or can be multiplexed in MAC PDU associated with the overlapping resource</w:t>
      </w:r>
      <w:r w:rsidRPr="00253D75">
        <w:t>. In case the MAC PDU associated with a deprioritized transmission has already been generated, the UE keeps it stored to allow the gNB to schedule a retransmission. The UE may also be configured by the gNB to transmit the stored MAC PDU as a new transmission using a subsequent resource of the same configured uplink grant configuration when an explicit retransmission grant is not provided by the gNB.</w:t>
      </w:r>
    </w:p>
    <w:p w14:paraId="33B9A4D6" w14:textId="77777777" w:rsidR="005C7084" w:rsidRPr="00253D75" w:rsidRDefault="005C7084" w:rsidP="005C7084">
      <w:r w:rsidRPr="00253D75">
        <w:t xml:space="preserve">Retransmissions other than repetitions are explicitly allocated via </w:t>
      </w:r>
      <w:r w:rsidRPr="00253D75">
        <w:rPr>
          <w:lang w:eastAsia="ko-KR"/>
        </w:rPr>
        <w:t>PDCCH</w:t>
      </w:r>
      <w:r w:rsidRPr="00253D75">
        <w:t>(s) or via configuration of a retransmission timer.</w:t>
      </w:r>
    </w:p>
    <w:p w14:paraId="73F58712" w14:textId="77777777" w:rsidR="005C7084" w:rsidRPr="00253D75" w:rsidRDefault="005C7084" w:rsidP="005C7084">
      <w:r w:rsidRPr="00253D75">
        <w:t>The UE may be configured with up to 12 active configured uplink grants for a given BWP of a serving cell. When more than one is configured, the network decides which of these configured uplink grants are active at a time (including all of them). Each configured uplink grant can either be of Type 1 or Type 2. For Type 2, activation and deactivation of configured uplink grants are independent among the serving cells. When more than one Type 2 configured grant is configured, each configured grant is activated separately using a DCI command and deactivation of Type 2 configured grants is done using a DCI command, which can either deactivate a single configured grant configuration or multiple configured grant configurations jointly.</w:t>
      </w:r>
    </w:p>
    <w:p w14:paraId="2D4BBBDF" w14:textId="77777777" w:rsidR="005C7084" w:rsidRPr="00253D75" w:rsidRDefault="005C7084" w:rsidP="005C7084">
      <w:pPr>
        <w:rPr>
          <w:rFonts w:eastAsia="SimSun"/>
          <w:lang w:eastAsia="zh-CN"/>
        </w:rPr>
      </w:pPr>
      <w:r w:rsidRPr="00253D75">
        <w:t>When SUL is configured, the network should ensure that an active configured uplink grant on SUL does not overlap in time with another active configured uplink grant on the other UL configuration.</w:t>
      </w:r>
    </w:p>
    <w:p w14:paraId="38021477" w14:textId="4B97ADB6" w:rsidR="00F14B3E" w:rsidRDefault="005C7084" w:rsidP="005C7084">
      <w:r w:rsidRPr="00253D75">
        <w:t>For both dynamic grant and configured grant, for a transport block, two or more repetitions can be in one slot, or across slot boundary in consecutive available slots with each repetition in one slot. For both dynamic grant and configured grant Type 2, the number of repetitions can be also dynamically indicated in the L1 signalling. The dynamically indicated number of repetitions shall override the RRC configured number of repetitions, if both are present.</w:t>
      </w:r>
    </w:p>
    <w:p w14:paraId="7CB3A63E" w14:textId="36128749"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SECOND CHANGE</w:t>
      </w:r>
    </w:p>
    <w:p w14:paraId="7C87B18F" w14:textId="77777777" w:rsidR="00902A25" w:rsidRDefault="00902A25" w:rsidP="008014F1">
      <w:pPr>
        <w:pStyle w:val="B1"/>
      </w:pPr>
    </w:p>
    <w:p w14:paraId="385594DF" w14:textId="621DBEC9"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Pr>
          <w:rFonts w:ascii="Times New Roman" w:hAnsi="Times New Roman" w:cs="Times New Roman"/>
          <w:lang w:val="en-US"/>
        </w:rPr>
        <w:t>THIRD</w:t>
      </w:r>
      <w:r>
        <w:rPr>
          <w:rFonts w:ascii="Times New Roman" w:hAnsi="Times New Roman" w:cs="Times New Roman"/>
          <w:lang w:val="en-US"/>
        </w:rPr>
        <w:t xml:space="preserve"> CHANGE</w:t>
      </w:r>
    </w:p>
    <w:p w14:paraId="738CB874" w14:textId="77777777" w:rsidR="00862653" w:rsidRPr="00253D75" w:rsidRDefault="00862653" w:rsidP="00862653">
      <w:pPr>
        <w:pStyle w:val="Heading1"/>
      </w:pPr>
      <w:bookmarkStart w:id="71" w:name="_Toc139018119"/>
      <w:r w:rsidRPr="00253D75">
        <w:t>11</w:t>
      </w:r>
      <w:r w:rsidRPr="00253D75">
        <w:tab/>
        <w:t>UE Power Saving</w:t>
      </w:r>
      <w:bookmarkEnd w:id="71"/>
    </w:p>
    <w:p w14:paraId="788D33E5" w14:textId="7EEF27BE" w:rsidR="00862653" w:rsidRPr="00253D75" w:rsidRDefault="00862653" w:rsidP="00862653">
      <w:r w:rsidRPr="00253D75">
        <w:t xml:space="preserve">The PDCCH monitoring activity of the UE in RRC connected mode is governed by DRX, BA, </w:t>
      </w:r>
      <w:del w:id="72" w:author="RAN2#124" w:date="2023-11-20T11:35:00Z">
        <w:r w:rsidRPr="00253D75" w:rsidDel="0060391E">
          <w:delText xml:space="preserve">and </w:delText>
        </w:r>
      </w:del>
      <w:r w:rsidRPr="00253D75">
        <w:t>DCP</w:t>
      </w:r>
      <w:ins w:id="73" w:author="RAN2#124" w:date="2023-11-20T11:35:00Z">
        <w:r w:rsidR="0060391E">
          <w:t xml:space="preserve"> and cell</w:t>
        </w:r>
        <w:r w:rsidR="00DC1F05">
          <w:t xml:space="preserve"> </w:t>
        </w:r>
      </w:ins>
      <w:ins w:id="74" w:author="RAN2#124" w:date="2023-11-20T11:36:00Z">
        <w:r w:rsidR="00DC1F05">
          <w:t>DTX (see clause 15.</w:t>
        </w:r>
        <w:r w:rsidR="002903F7">
          <w:t>4.2.x1</w:t>
        </w:r>
        <w:r w:rsidR="00DC1F05">
          <w:t>)</w:t>
        </w:r>
      </w:ins>
      <w:r w:rsidRPr="00253D75">
        <w:t>.</w:t>
      </w:r>
    </w:p>
    <w:p w14:paraId="5C0CDED6" w14:textId="77777777" w:rsidR="00862653" w:rsidRPr="00253D75" w:rsidRDefault="00862653" w:rsidP="00862653">
      <w:r w:rsidRPr="00253D75">
        <w:t>When DRX is configured, the UE does not have to continuously monitor PDCCH. DRX is characterized by the following:</w:t>
      </w:r>
    </w:p>
    <w:p w14:paraId="74CDA150" w14:textId="77777777" w:rsidR="00862653" w:rsidRPr="00253D75" w:rsidRDefault="00862653" w:rsidP="00862653">
      <w:pPr>
        <w:pStyle w:val="B1"/>
      </w:pPr>
      <w:r w:rsidRPr="00253D75">
        <w:t>-</w:t>
      </w:r>
      <w:r w:rsidRPr="00253D75">
        <w:tab/>
      </w:r>
      <w:r w:rsidRPr="00253D75">
        <w:rPr>
          <w:b/>
          <w:bCs/>
        </w:rPr>
        <w:t>on-duration</w:t>
      </w:r>
      <w:r w:rsidRPr="00253D75">
        <w:t>: duration that the UE waits for, after waking up, to receive PDCCHs. If the UE successfully decodes a PDCCH, the UE stays awake and starts the inactivity timer;</w:t>
      </w:r>
    </w:p>
    <w:p w14:paraId="0FB277A5" w14:textId="77777777" w:rsidR="00862653" w:rsidRPr="00253D75" w:rsidRDefault="00862653" w:rsidP="00862653">
      <w:pPr>
        <w:pStyle w:val="B1"/>
      </w:pPr>
      <w:r w:rsidRPr="00253D75">
        <w:t>-</w:t>
      </w:r>
      <w:r w:rsidRPr="00253D75">
        <w:tab/>
      </w:r>
      <w:r w:rsidRPr="00253D75">
        <w:rPr>
          <w:b/>
          <w:bCs/>
        </w:rPr>
        <w:t>inactivity-timer</w:t>
      </w:r>
      <w:r w:rsidRPr="00253D75">
        <w:t>: duration that the UE waits to successfully decode a PDCCH, from the last successful decoding of a PDCCH</w:t>
      </w:r>
      <w:r w:rsidRPr="00253D75">
        <w:rPr>
          <w:rFonts w:eastAsia="SimSun"/>
          <w:lang w:eastAsia="zh-CN"/>
        </w:rPr>
        <w:t>,</w:t>
      </w:r>
      <w:r w:rsidRPr="00253D75">
        <w:t xml:space="preserve"> failing which it can go back to sleep. The UE shall restart the inactivity timer following a single successful decoding of a PDCCH for a first transmission only (i.e. not for retransmissions);</w:t>
      </w:r>
    </w:p>
    <w:p w14:paraId="4CA4B8E7" w14:textId="77777777" w:rsidR="00862653" w:rsidRPr="00253D75" w:rsidRDefault="00862653" w:rsidP="00862653">
      <w:pPr>
        <w:pStyle w:val="B1"/>
      </w:pPr>
      <w:r w:rsidRPr="00253D75">
        <w:t>-</w:t>
      </w:r>
      <w:r w:rsidRPr="00253D75">
        <w:tab/>
      </w:r>
      <w:r w:rsidRPr="00253D75">
        <w:rPr>
          <w:b/>
        </w:rPr>
        <w:t>retransmission-timer</w:t>
      </w:r>
      <w:r w:rsidRPr="00253D75">
        <w:t>: duration until a retransmission can be expected;</w:t>
      </w:r>
    </w:p>
    <w:p w14:paraId="66564617" w14:textId="77777777" w:rsidR="00862653" w:rsidRPr="00253D75" w:rsidRDefault="00862653" w:rsidP="00862653">
      <w:pPr>
        <w:pStyle w:val="B1"/>
      </w:pPr>
      <w:r w:rsidRPr="00253D75">
        <w:t>-</w:t>
      </w:r>
      <w:r w:rsidRPr="00253D75">
        <w:tab/>
      </w:r>
      <w:r w:rsidRPr="00253D75">
        <w:rPr>
          <w:b/>
        </w:rPr>
        <w:t>cycle</w:t>
      </w:r>
      <w:r w:rsidRPr="00253D75">
        <w:t>: specifies the periodic repetition of the on-duration followed by a possible period of inactivity (see figure 11-1 below);</w:t>
      </w:r>
    </w:p>
    <w:p w14:paraId="16CBC7D6" w14:textId="77777777" w:rsidR="00862653" w:rsidRPr="00253D75" w:rsidRDefault="00862653" w:rsidP="00862653">
      <w:pPr>
        <w:pStyle w:val="B1"/>
      </w:pPr>
      <w:r w:rsidRPr="00253D75">
        <w:rPr>
          <w:b/>
        </w:rPr>
        <w:t>-</w:t>
      </w:r>
      <w:r w:rsidRPr="00253D75">
        <w:rPr>
          <w:b/>
        </w:rPr>
        <w:tab/>
        <w:t>active-time</w:t>
      </w:r>
      <w:r w:rsidRPr="00253D75">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22BE0A4D" w14:textId="77777777" w:rsidR="00862653" w:rsidRPr="00253D75" w:rsidRDefault="00862653" w:rsidP="00862653">
      <w:pPr>
        <w:pStyle w:val="TH"/>
      </w:pPr>
      <w:r w:rsidRPr="00253D75">
        <w:rPr>
          <w:noProof/>
        </w:rPr>
        <w:object w:dxaOrig="7620" w:dyaOrig="2151" w14:anchorId="21311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pt;height:107.05pt" o:ole="">
            <v:imagedata r:id="rId15" o:title=""/>
          </v:shape>
          <o:OLEObject Type="Embed" ProgID="Visio.Drawing.11" ShapeID="_x0000_i1025" DrawAspect="Content" ObjectID="_1761985836" r:id="rId16"/>
        </w:object>
      </w:r>
    </w:p>
    <w:p w14:paraId="6F9DF03B" w14:textId="77777777" w:rsidR="00862653" w:rsidRPr="00253D75" w:rsidRDefault="00862653" w:rsidP="00862653">
      <w:pPr>
        <w:pStyle w:val="TF"/>
      </w:pPr>
      <w:r w:rsidRPr="00253D75">
        <w:t>Figure 11-1: DRX Cycle</w:t>
      </w:r>
    </w:p>
    <w:p w14:paraId="1915F37C" w14:textId="77777777" w:rsidR="00862653" w:rsidRPr="00253D75" w:rsidRDefault="00862653" w:rsidP="00862653">
      <w:r w:rsidRPr="00253D75">
        <w:t>A SL UE can be configured with DRX, in which case, PDCCH providing SL grants can be send to the UE only during its active time.</w:t>
      </w:r>
    </w:p>
    <w:p w14:paraId="7A2A8CD2" w14:textId="77777777" w:rsidR="00862653" w:rsidRPr="00253D75" w:rsidRDefault="00862653" w:rsidP="00862653">
      <w:pPr>
        <w:rPr>
          <w:lang w:eastAsia="zh-CN"/>
        </w:rPr>
      </w:pPr>
      <w:r w:rsidRPr="00253D75">
        <w:t>When BA is configured, the UE only has to monitor PDCCH on the one active BWP i.e. it does not have to monitor PDCCH</w:t>
      </w:r>
      <w:r w:rsidRPr="00253D75">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D695E02" w14:textId="77777777" w:rsidR="00862653" w:rsidRPr="00253D75" w:rsidRDefault="00862653" w:rsidP="00862653">
      <w:r w:rsidRPr="00253D75">
        <w:t xml:space="preserve">In addition, the UE may be indicated, when configured accordingly, whether it is required to monitor or not the PDCCH during the next occurrence of the on-duration by a </w:t>
      </w:r>
      <w:r w:rsidRPr="00253D75">
        <w:rPr>
          <w:lang w:eastAsia="zh-CN"/>
        </w:rPr>
        <w:t>DCP</w:t>
      </w:r>
      <w:r w:rsidRPr="00253D75">
        <w:t xml:space="preserve"> monitored on the active BWP. If the UE does not detect a </w:t>
      </w:r>
      <w:r w:rsidRPr="00253D75">
        <w:rPr>
          <w:lang w:eastAsia="zh-CN"/>
        </w:rPr>
        <w:t>DCP</w:t>
      </w:r>
      <w:r w:rsidRPr="00253D75">
        <w:t xml:space="preserve"> on the active BWP, it does not monitor the PDCCH during the next occurrence of the on-duration, unless it is explicitly configured to do so in that case.</w:t>
      </w:r>
    </w:p>
    <w:p w14:paraId="5E48472B" w14:textId="77777777" w:rsidR="00862653" w:rsidRPr="00253D75" w:rsidRDefault="00862653" w:rsidP="00862653">
      <w:r w:rsidRPr="00253D75">
        <w:t xml:space="preserve">A UE can only be configured to monitor </w:t>
      </w:r>
      <w:r w:rsidRPr="00253D75">
        <w:rPr>
          <w:lang w:eastAsia="zh-CN"/>
        </w:rPr>
        <w:t xml:space="preserve">DCP </w:t>
      </w:r>
      <w:r w:rsidRPr="00253D75">
        <w:rPr>
          <w:bCs/>
          <w:lang w:eastAsia="zh-CN"/>
        </w:rPr>
        <w:t xml:space="preserve">when connected mode DRX is configured, and at occasion(s) </w:t>
      </w:r>
      <w:r w:rsidRPr="00253D75">
        <w:t xml:space="preserve">at a configured offset before the on-duration. More than one monitoring occasion can be configured before the on-duration. The UE does not monitor </w:t>
      </w:r>
      <w:r w:rsidRPr="00253D75">
        <w:rPr>
          <w:lang w:eastAsia="zh-CN"/>
        </w:rPr>
        <w:t xml:space="preserve">DCP </w:t>
      </w:r>
      <w:r w:rsidRPr="00253D75">
        <w:t xml:space="preserve">on occasions occurring during active-time, measurement gaps, BWP switching, or when it monitors response for a CFRA preamble transmission for beam failure recovery (see clause 9.2.6), in which case it </w:t>
      </w:r>
      <w:r w:rsidRPr="00253D75">
        <w:lastRenderedPageBreak/>
        <w:t>monitors the PDCCH during the next on-duration. If no DCP is configured in the active BWP, UE follows normal DRX operation.</w:t>
      </w:r>
    </w:p>
    <w:p w14:paraId="15DF31A9" w14:textId="77777777" w:rsidR="00862653" w:rsidRPr="00253D75" w:rsidRDefault="00862653" w:rsidP="00862653">
      <w:r w:rsidRPr="00253D75">
        <w:t xml:space="preserve">When CA is configured, </w:t>
      </w:r>
      <w:r w:rsidRPr="00253D75">
        <w:rPr>
          <w:lang w:eastAsia="zh-CN"/>
        </w:rPr>
        <w:t xml:space="preserve">DCP </w:t>
      </w:r>
      <w:r w:rsidRPr="00253D75">
        <w:t>is only configured on the PCell.</w:t>
      </w:r>
    </w:p>
    <w:p w14:paraId="2E80EF98" w14:textId="77777777" w:rsidR="00862653" w:rsidRPr="00253D75" w:rsidRDefault="00862653" w:rsidP="00862653">
      <w:r w:rsidRPr="00253D75">
        <w:t xml:space="preserve">One </w:t>
      </w:r>
      <w:r w:rsidRPr="00253D75">
        <w:rPr>
          <w:lang w:eastAsia="zh-CN"/>
        </w:rPr>
        <w:t xml:space="preserve">DCP </w:t>
      </w:r>
      <w:r w:rsidRPr="00253D75">
        <w:t>can be configured to control PDCCH monitoring during on-duration for one or more UEs independently.</w:t>
      </w:r>
    </w:p>
    <w:p w14:paraId="237473D6" w14:textId="77777777" w:rsidR="00862653" w:rsidRPr="00253D75" w:rsidRDefault="00862653" w:rsidP="00862653">
      <w:r w:rsidRPr="00253D75">
        <w:t>Power saving in RRC_IDLE and RRC_INACTIVE can also be achieved by UE relaxing neighbour cells RRM measurements when it meets the criteria determining it is in low mobility and/or not at cell edge.</w:t>
      </w:r>
    </w:p>
    <w:p w14:paraId="458C9582" w14:textId="77777777" w:rsidR="00862653" w:rsidRPr="00253D75" w:rsidRDefault="00862653" w:rsidP="00862653">
      <w:r w:rsidRPr="00253D75">
        <w:t>UE power saving may be enabled by adapting the DL maximum number of MIMO layers by BWP switching.</w:t>
      </w:r>
    </w:p>
    <w:p w14:paraId="3D5081FB" w14:textId="77777777" w:rsidR="00862653" w:rsidRPr="00253D75" w:rsidRDefault="00862653" w:rsidP="00862653">
      <w:r w:rsidRPr="00253D75">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54974749" w14:textId="77777777" w:rsidR="00862653" w:rsidRPr="00253D75" w:rsidRDefault="00862653" w:rsidP="00862653">
      <w:r w:rsidRPr="00253D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4A9691D6" w14:textId="77777777" w:rsidR="00862653" w:rsidRPr="00253D75" w:rsidRDefault="00862653" w:rsidP="00862653">
      <w:r w:rsidRPr="00253D75">
        <w:t>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SIB17. The availability of TRS in the TRS occasions is indicated by L1 availability indication. These</w:t>
      </w:r>
      <w:r w:rsidRPr="00253D75" w:rsidDel="00391336">
        <w:t xml:space="preserve"> </w:t>
      </w:r>
      <w:r w:rsidRPr="00253D75">
        <w:t xml:space="preserve">TRSs </w:t>
      </w:r>
      <w:r w:rsidRPr="00253D75">
        <w:rPr>
          <w:lang w:eastAsia="zh-CN"/>
        </w:rPr>
        <w:t>may also be used by the UEs configured with eDRX.</w:t>
      </w:r>
    </w:p>
    <w:p w14:paraId="0D65A22D" w14:textId="77777777" w:rsidR="00862653" w:rsidRPr="00253D75" w:rsidRDefault="00862653" w:rsidP="00862653">
      <w:r w:rsidRPr="00253D75">
        <w:t xml:space="preserve">UE power saving may be achieved by UE relaxing measurements for RLM/BFD. When configured, UE determines whether it is in low mobility state and/or whether its </w:t>
      </w:r>
      <w:r w:rsidRPr="00253D75">
        <w:rPr>
          <w:rFonts w:eastAsiaTheme="minorEastAsia"/>
          <w:lang w:eastAsia="zh-CN"/>
        </w:rPr>
        <w:t>serving cell</w:t>
      </w:r>
      <w:r w:rsidRPr="00253D75">
        <w:t xml:space="preserve"> radio link quality is better than a threshold. The configuration for low mobility and </w:t>
      </w:r>
      <w:r w:rsidRPr="00253D75">
        <w:rPr>
          <w:lang w:eastAsia="zh-CN"/>
        </w:rPr>
        <w:t xml:space="preserve">good serving cell quality </w:t>
      </w:r>
      <w:r w:rsidRPr="00253D75">
        <w:t>criterion is provided through dedicated RRC signalling.</w:t>
      </w:r>
    </w:p>
    <w:p w14:paraId="0F0B4D40" w14:textId="77777777" w:rsidR="00862653" w:rsidRPr="00253D75" w:rsidRDefault="00862653" w:rsidP="00862653">
      <w:r w:rsidRPr="00253D75">
        <w:t xml:space="preserve">RLM and BFD relaxation may be enabled/disabled separately through RRC Configuration. Additionally, </w:t>
      </w:r>
      <w:r w:rsidRPr="00253D75">
        <w:rPr>
          <w:lang w:eastAsia="zh-CN"/>
        </w:rPr>
        <w:t>RLM relaxation may be enabled/disabled on per Cell Group</w:t>
      </w:r>
      <w:r w:rsidRPr="00253D75">
        <w:t xml:space="preserve"> basis while BFD relaxation may be enabled/disabled on per serving cell basis.</w:t>
      </w:r>
    </w:p>
    <w:p w14:paraId="3F9F4CDE" w14:textId="77777777" w:rsidR="00862653" w:rsidRPr="00253D75" w:rsidRDefault="00862653" w:rsidP="00862653">
      <w:r w:rsidRPr="00253D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463CFEA9" w14:textId="121345BF" w:rsidR="00902A25" w:rsidRDefault="00862653" w:rsidP="00862653">
      <w:r w:rsidRPr="00253D75">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2D027675" w14:textId="4122D5D5"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Pr>
          <w:rFonts w:ascii="Times New Roman" w:hAnsi="Times New Roman" w:cs="Times New Roman"/>
          <w:lang w:val="en-US"/>
        </w:rPr>
        <w:t>THIRD</w:t>
      </w:r>
      <w:r>
        <w:rPr>
          <w:rFonts w:ascii="Times New Roman" w:hAnsi="Times New Roman" w:cs="Times New Roman"/>
          <w:lang w:val="en-US"/>
        </w:rPr>
        <w:t xml:space="preserve"> CHANGE</w:t>
      </w:r>
    </w:p>
    <w:p w14:paraId="701C3C26" w14:textId="77777777" w:rsidR="00F14B3E" w:rsidRDefault="00F14B3E" w:rsidP="008014F1">
      <w:pPr>
        <w:pStyle w:val="B1"/>
      </w:pPr>
    </w:p>
    <w:p w14:paraId="666CF570" w14:textId="44C6C816"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902A25">
        <w:rPr>
          <w:rFonts w:ascii="Times New Roman" w:hAnsi="Times New Roman" w:cs="Times New Roman"/>
          <w:lang w:val="en-US"/>
        </w:rPr>
        <w:t>FOURTH</w:t>
      </w:r>
      <w:r>
        <w:rPr>
          <w:rFonts w:ascii="Times New Roman" w:hAnsi="Times New Roman" w:cs="Times New Roman"/>
          <w:lang w:val="en-US"/>
        </w:rPr>
        <w:t xml:space="preserve"> CHANGE</w:t>
      </w:r>
    </w:p>
    <w:p w14:paraId="769FBA3D" w14:textId="77777777" w:rsidR="003D0791" w:rsidRPr="00AD7840" w:rsidRDefault="003D0791" w:rsidP="003D0791">
      <w:pPr>
        <w:pStyle w:val="Heading2"/>
      </w:pPr>
      <w:bookmarkStart w:id="75" w:name="_Toc20388047"/>
      <w:bookmarkStart w:id="76" w:name="_Toc29376127"/>
      <w:bookmarkStart w:id="77" w:name="_Toc37232024"/>
      <w:bookmarkStart w:id="78" w:name="_Toc46502082"/>
      <w:bookmarkStart w:id="79" w:name="_Toc51971430"/>
      <w:bookmarkStart w:id="80" w:name="_Toc52551413"/>
      <w:bookmarkStart w:id="81" w:name="_Toc115390050"/>
      <w:bookmarkEnd w:id="16"/>
      <w:bookmarkEnd w:id="17"/>
      <w:bookmarkEnd w:id="18"/>
      <w:bookmarkEnd w:id="19"/>
      <w:r w:rsidRPr="00AD7840">
        <w:rPr>
          <w:lang w:eastAsia="zh-CN"/>
        </w:rPr>
        <w:t>15</w:t>
      </w:r>
      <w:r w:rsidRPr="00AD7840">
        <w:t>.4</w:t>
      </w:r>
      <w:r w:rsidRPr="00AD7840">
        <w:tab/>
        <w:t>Support for Energy Saving</w:t>
      </w:r>
      <w:bookmarkEnd w:id="75"/>
      <w:bookmarkEnd w:id="76"/>
      <w:bookmarkEnd w:id="77"/>
      <w:bookmarkEnd w:id="78"/>
      <w:bookmarkEnd w:id="79"/>
      <w:bookmarkEnd w:id="80"/>
      <w:bookmarkEnd w:id="81"/>
    </w:p>
    <w:p w14:paraId="68B8A4AD" w14:textId="77777777" w:rsidR="003D0791" w:rsidRPr="00AD7840" w:rsidRDefault="003D0791" w:rsidP="003D0791">
      <w:pPr>
        <w:pStyle w:val="Heading3"/>
      </w:pPr>
      <w:bookmarkStart w:id="82" w:name="_Toc20388048"/>
      <w:bookmarkStart w:id="83" w:name="_Toc29376128"/>
      <w:bookmarkStart w:id="84" w:name="_Toc37232025"/>
      <w:bookmarkStart w:id="85" w:name="_Toc46502083"/>
      <w:bookmarkStart w:id="86" w:name="_Toc51971431"/>
      <w:bookmarkStart w:id="87" w:name="_Toc52551414"/>
      <w:bookmarkStart w:id="88" w:name="_Toc115390051"/>
      <w:r w:rsidRPr="00AD7840">
        <w:rPr>
          <w:lang w:eastAsia="zh-CN"/>
        </w:rPr>
        <w:t>15</w:t>
      </w:r>
      <w:r w:rsidRPr="00AD7840">
        <w:t>.4.1</w:t>
      </w:r>
      <w:r w:rsidRPr="00AD7840">
        <w:tab/>
        <w:t>General</w:t>
      </w:r>
      <w:bookmarkEnd w:id="82"/>
      <w:bookmarkEnd w:id="83"/>
      <w:bookmarkEnd w:id="84"/>
      <w:bookmarkEnd w:id="85"/>
      <w:bookmarkEnd w:id="86"/>
      <w:bookmarkEnd w:id="87"/>
      <w:bookmarkEnd w:id="88"/>
    </w:p>
    <w:p w14:paraId="0E927E0E" w14:textId="77777777" w:rsidR="003D0791" w:rsidRPr="00AD7840" w:rsidRDefault="003D0791" w:rsidP="003D0791">
      <w:r w:rsidRPr="00AD7840">
        <w:t>The aim of this function is to reduce operational expenses through energy savings.</w:t>
      </w:r>
    </w:p>
    <w:p w14:paraId="24FAA692" w14:textId="20999640" w:rsidR="003D0791" w:rsidRPr="00AD7840" w:rsidRDefault="003D0791" w:rsidP="003D0791">
      <w:r w:rsidRPr="00AD7840">
        <w:lastRenderedPageBreak/>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89" w:author="Ericsson" w:date="2023-09-08T10:18:00Z">
        <w:r w:rsidR="00A06150">
          <w:t>, and other various techniques in time, frequency, spatial and power domains</w:t>
        </w:r>
      </w:ins>
      <w:r w:rsidRPr="00AD7840">
        <w:t>.</w:t>
      </w:r>
    </w:p>
    <w:p w14:paraId="3ED4ED74" w14:textId="77777777" w:rsidR="003D0791" w:rsidRPr="00AD7840" w:rsidRDefault="003D0791" w:rsidP="003D0791">
      <w:pPr>
        <w:pStyle w:val="Heading3"/>
      </w:pPr>
      <w:bookmarkStart w:id="90" w:name="_Toc20388049"/>
      <w:bookmarkStart w:id="91" w:name="_Toc29376129"/>
      <w:bookmarkStart w:id="92" w:name="_Toc37232026"/>
      <w:bookmarkStart w:id="93" w:name="_Toc46502084"/>
      <w:bookmarkStart w:id="94" w:name="_Toc51971432"/>
      <w:bookmarkStart w:id="95" w:name="_Toc52551415"/>
      <w:bookmarkStart w:id="96" w:name="_Toc115390052"/>
      <w:r w:rsidRPr="00AD7840">
        <w:rPr>
          <w:lang w:eastAsia="zh-CN"/>
        </w:rPr>
        <w:t>15</w:t>
      </w:r>
      <w:r w:rsidRPr="00AD7840">
        <w:t>.4.2</w:t>
      </w:r>
      <w:r w:rsidRPr="00AD7840">
        <w:tab/>
        <w:t>Solution description</w:t>
      </w:r>
      <w:bookmarkEnd w:id="90"/>
      <w:bookmarkEnd w:id="91"/>
      <w:bookmarkEnd w:id="92"/>
      <w:bookmarkEnd w:id="93"/>
      <w:bookmarkEnd w:id="94"/>
      <w:bookmarkEnd w:id="95"/>
      <w:bookmarkEnd w:id="96"/>
    </w:p>
    <w:p w14:paraId="09A660BF" w14:textId="77777777" w:rsidR="003D0791" w:rsidRPr="00AD7840" w:rsidRDefault="003D0791" w:rsidP="003D0791">
      <w:pPr>
        <w:pStyle w:val="Heading4"/>
        <w:rPr>
          <w:lang w:eastAsia="zh-CN"/>
        </w:rPr>
      </w:pPr>
      <w:bookmarkStart w:id="97" w:name="_Toc115390053"/>
      <w:r w:rsidRPr="00AD7840">
        <w:rPr>
          <w:lang w:eastAsia="zh-CN"/>
        </w:rPr>
        <w:t>15.4.2.1</w:t>
      </w:r>
      <w:r w:rsidRPr="00AD7840">
        <w:rPr>
          <w:lang w:eastAsia="zh-CN"/>
        </w:rPr>
        <w:tab/>
        <w:t>Intra-system energy saving</w:t>
      </w:r>
      <w:bookmarkEnd w:id="97"/>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98" w:name="_Toc115390054"/>
      <w:bookmarkStart w:id="99" w:name="_Toc20388050"/>
      <w:bookmarkStart w:id="100" w:name="_Toc29376130"/>
      <w:bookmarkStart w:id="101" w:name="_Toc37232027"/>
      <w:bookmarkStart w:id="102" w:name="_Toc46502085"/>
      <w:bookmarkStart w:id="103" w:name="_Toc51971433"/>
      <w:bookmarkStart w:id="104" w:name="_Toc52551416"/>
      <w:r w:rsidRPr="00AD7840">
        <w:rPr>
          <w:lang w:eastAsia="zh-CN"/>
        </w:rPr>
        <w:t>15.4.2.2</w:t>
      </w:r>
      <w:r w:rsidRPr="00AD7840">
        <w:rPr>
          <w:lang w:eastAsia="zh-CN"/>
        </w:rPr>
        <w:tab/>
        <w:t>Inter-system energy saving</w:t>
      </w:r>
      <w:bookmarkEnd w:id="98"/>
    </w:p>
    <w:p w14:paraId="31EBA7ED" w14:textId="77777777" w:rsidR="003D0791" w:rsidRPr="00AD7840" w:rsidRDefault="003D0791" w:rsidP="003D0791">
      <w:pPr>
        <w:jc w:val="both"/>
        <w:rPr>
          <w:lang w:eastAsia="zh-CN"/>
        </w:rPr>
      </w:pPr>
      <w:bookmarkStart w:id="105"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4CADB82"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105"/>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703BA58A" w14:textId="77777777" w:rsidR="00E90A99" w:rsidRDefault="00E90A99" w:rsidP="00E90A99">
      <w:pPr>
        <w:pStyle w:val="Heading4"/>
        <w:rPr>
          <w:ins w:id="106" w:author="Ericsson" w:date="2023-09-08T10:19:00Z"/>
        </w:rPr>
      </w:pPr>
      <w:ins w:id="107" w:author="Ericsson" w:date="2023-09-08T10:19:00Z">
        <w:r>
          <w:t>15.4.2.x1</w:t>
        </w:r>
        <w:r>
          <w:tab/>
          <w:t>Cell DTX/DRX</w:t>
        </w:r>
      </w:ins>
    </w:p>
    <w:p w14:paraId="3B4A8303" w14:textId="7ACF6216" w:rsidR="00E90A99" w:rsidRPr="00CF58E9" w:rsidRDefault="00E90A99" w:rsidP="00E90A99">
      <w:pPr>
        <w:rPr>
          <w:ins w:id="108" w:author="Ericsson" w:date="2023-09-08T10:19:00Z"/>
        </w:rPr>
      </w:pPr>
      <w:ins w:id="109" w:author="Ericsson" w:date="2023-09-08T10:19:00Z">
        <w:r>
          <w:t>To facilitate reducing gNB downlink transmission/uplink reception activity time, UE can be configured with a periodic c</w:t>
        </w:r>
        <w:r w:rsidRPr="00456C83">
          <w:t>ell DTX/DRX</w:t>
        </w:r>
        <w:r>
          <w:t xml:space="preserve"> pattern (i.e. active and non-active periods). </w:t>
        </w:r>
        <w:r>
          <w:rPr>
            <w:lang w:val="en-US"/>
          </w:rPr>
          <w:t>The</w:t>
        </w:r>
        <w:r w:rsidRPr="00F4394B">
          <w:rPr>
            <w:lang w:val="en-US"/>
          </w:rPr>
          <w:t xml:space="preserve"> </w:t>
        </w:r>
        <w:r>
          <w:rPr>
            <w:lang w:val="en-US"/>
          </w:rPr>
          <w:t>p</w:t>
        </w:r>
        <w:r w:rsidRPr="00F4394B">
          <w:rPr>
            <w:lang w:val="en-US"/>
          </w:rPr>
          <w:t>attern configuration for cell D</w:t>
        </w:r>
        <w:r>
          <w:rPr>
            <w:lang w:val="en-US"/>
          </w:rPr>
          <w:t xml:space="preserve">TX/DRX </w:t>
        </w:r>
        <w:r w:rsidRPr="00F4394B">
          <w:rPr>
            <w:lang w:val="en-US"/>
          </w:rPr>
          <w:t xml:space="preserve">is common for </w:t>
        </w:r>
        <w:r>
          <w:rPr>
            <w:lang w:val="en-US"/>
          </w:rPr>
          <w:t xml:space="preserve">the </w:t>
        </w:r>
        <w:r w:rsidRPr="00F4394B">
          <w:rPr>
            <w:lang w:val="en-US"/>
          </w:rPr>
          <w:t xml:space="preserve">UEs </w:t>
        </w:r>
        <w:r>
          <w:rPr>
            <w:lang w:val="en-US"/>
          </w:rPr>
          <w:t xml:space="preserve">configured with this feature </w:t>
        </w:r>
        <w:r w:rsidRPr="00F4394B">
          <w:rPr>
            <w:lang w:val="en-US"/>
          </w:rPr>
          <w:t>in the c</w:t>
        </w:r>
        <w:r>
          <w:rPr>
            <w:lang w:val="en-US"/>
          </w:rPr>
          <w:t>ell.</w:t>
        </w:r>
        <w:r>
          <w:t xml:space="preserve"> The cell DTX and cell DRX patterns can be configured and activated separately.</w:t>
        </w:r>
      </w:ins>
      <w:ins w:id="110" w:author="RAN2#123-bis" w:date="2023-11-02T11:30:00Z">
        <w:r w:rsidR="00E45ADA">
          <w:t xml:space="preserve"> </w:t>
        </w:r>
      </w:ins>
      <w:ins w:id="111" w:author="RAN2#123-bis" w:date="2023-11-02T11:29:00Z">
        <w:r w:rsidR="00317A4B" w:rsidRPr="00317A4B">
          <w:t>A maximum of two cell DTX/DRX patterns can be configured per MAC entity</w:t>
        </w:r>
        <w:r w:rsidR="00317A4B">
          <w:t>.</w:t>
        </w:r>
      </w:ins>
      <w:ins w:id="112" w:author="Ericsson" w:date="2023-09-08T10:19:00Z">
        <w:r>
          <w:t xml:space="preserve"> </w:t>
        </w:r>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the UE does not monitor PDCCH</w:t>
        </w:r>
        <w:r>
          <w:t xml:space="preserve"> in selected cases or SPS occasions during cell DTX non-active duration</w:t>
        </w:r>
        <w:r w:rsidRPr="00AD7840">
          <w:t>.</w:t>
        </w:r>
        <w:r>
          <w:t xml:space="preserve"> </w:t>
        </w:r>
        <w:r w:rsidRPr="00AD7840">
          <w:t xml:space="preserve">When </w:t>
        </w:r>
        <w:r>
          <w:t>cell</w:t>
        </w:r>
        <w:r w:rsidRPr="00AD7840">
          <w:t xml:space="preserve"> D</w:t>
        </w:r>
        <w:r>
          <w:t>R</w:t>
        </w:r>
        <w:r w:rsidRPr="00AD7840">
          <w:t>X is configured</w:t>
        </w:r>
        <w:r>
          <w:t xml:space="preserve"> and activated </w:t>
        </w:r>
        <w:r w:rsidRPr="00B1428B">
          <w:t>for the concerned cell</w:t>
        </w:r>
        <w:r w:rsidRPr="00AD7840">
          <w:t>, the UE does</w:t>
        </w:r>
        <w:r>
          <w:t xml:space="preserve"> not</w:t>
        </w:r>
        <w:r w:rsidRPr="00AD7840">
          <w:t xml:space="preserve"> </w:t>
        </w:r>
        <w:r>
          <w:t xml:space="preserve">transmit on CG resources or transmit a SR during cell DRX non-active duration. This feature </w:t>
        </w:r>
        <w:r w:rsidRPr="00456C83">
          <w:t xml:space="preserve">is </w:t>
        </w:r>
        <w:r>
          <w:t>only applicable to</w:t>
        </w:r>
        <w:r w:rsidRPr="00456C83">
          <w:t xml:space="preserve"> UEs in RRC_CONNECTED state</w:t>
        </w:r>
        <w:r>
          <w:t xml:space="preserve"> and it does not impact Random Access procedure, SSB transmission, paging, and system information broadcasting.  </w:t>
        </w:r>
        <w:r w:rsidRPr="00483D56">
          <w:t xml:space="preserve">Cell DTX/DRX can be activated/deactivated by RRC signalling or L1 group </w:t>
        </w:r>
        <w:r>
          <w:t xml:space="preserve">common </w:t>
        </w:r>
        <w:r w:rsidRPr="00483D56">
          <w:t>signalling</w:t>
        </w:r>
        <w:r>
          <w:t>. Cell DTX/</w:t>
        </w:r>
        <w:r w:rsidRPr="00CF58E9">
          <w:t>DRX is characterized by the following:</w:t>
        </w:r>
      </w:ins>
    </w:p>
    <w:p w14:paraId="3490E8E0" w14:textId="5E7D037F" w:rsidR="00E90A99" w:rsidRPr="00CF58E9" w:rsidRDefault="00E90A99" w:rsidP="00E90A99">
      <w:pPr>
        <w:pStyle w:val="B1"/>
        <w:ind w:left="284"/>
        <w:rPr>
          <w:ins w:id="113" w:author="Ericsson" w:date="2023-09-08T10:19:00Z"/>
        </w:rPr>
      </w:pPr>
      <w:ins w:id="114" w:author="Ericsson" w:date="2023-09-08T10:19:00Z">
        <w:r w:rsidRPr="00CF58E9">
          <w:lastRenderedPageBreak/>
          <w:t>-</w:t>
        </w:r>
        <w:r w:rsidRPr="00CF58E9">
          <w:tab/>
        </w:r>
        <w:r>
          <w:rPr>
            <w:b/>
            <w:bCs/>
          </w:rPr>
          <w:t xml:space="preserve">active </w:t>
        </w:r>
        <w:r w:rsidRPr="00CF58E9">
          <w:rPr>
            <w:b/>
            <w:bCs/>
          </w:rPr>
          <w:t>duration</w:t>
        </w:r>
        <w:r w:rsidRPr="00CF58E9">
          <w:t>: duration that the UE waits for to receive PDCCHs</w:t>
        </w:r>
        <w:r>
          <w:t xml:space="preserve"> or SPS occasions, </w:t>
        </w:r>
        <w:r w:rsidRPr="00C93ADC">
          <w:t>and transmit SR or CG</w:t>
        </w:r>
        <w:r>
          <w:t xml:space="preserve">. </w:t>
        </w:r>
        <w:r w:rsidRPr="00A3292B">
          <w:t xml:space="preserve">In this duration, the </w:t>
        </w:r>
        <w:r>
          <w:t xml:space="preserve">gNB </w:t>
        </w:r>
        <w:r w:rsidRPr="00A3292B">
          <w:t>transmission/reception of PDCCH, SPS, SR</w:t>
        </w:r>
        <w:del w:id="115" w:author="RAN2#123-bis" w:date="2023-11-02T17:30:00Z">
          <w:r w:rsidRPr="00A3292B" w:rsidDel="00343FE1">
            <w:delText xml:space="preserve"> and</w:delText>
          </w:r>
        </w:del>
      </w:ins>
      <w:ins w:id="116" w:author="RAN2#123-bis" w:date="2023-11-02T17:30:00Z">
        <w:r w:rsidR="00343FE1">
          <w:t>,</w:t>
        </w:r>
      </w:ins>
      <w:ins w:id="117" w:author="Ericsson" w:date="2023-09-08T10:19:00Z">
        <w:r w:rsidRPr="00A3292B">
          <w:t xml:space="preserve"> CG, </w:t>
        </w:r>
        <w:del w:id="118" w:author="RAN2#123-bis" w:date="2023-11-02T17:30:00Z">
          <w:r w:rsidRPr="00A3292B" w:rsidDel="00343FE1">
            <w:delText>(FFS RAN1 agreements)</w:delText>
          </w:r>
        </w:del>
      </w:ins>
      <w:ins w:id="119" w:author="RAN2#123-bis" w:date="2023-11-02T17:30:00Z">
        <w:r w:rsidR="00343FE1">
          <w:t>periodic and semi-persistent CSI report</w:t>
        </w:r>
      </w:ins>
      <w:ins w:id="120" w:author="Ericsson" w:date="2023-09-08T10:19:00Z">
        <w:r w:rsidRPr="00A3292B">
          <w:t xml:space="preserve"> are not impacted for the purpose of network energy saving</w:t>
        </w:r>
        <w:r>
          <w:t>;</w:t>
        </w:r>
        <w:r w:rsidRPr="00CF58E9">
          <w:t xml:space="preserve"> </w:t>
        </w:r>
      </w:ins>
    </w:p>
    <w:p w14:paraId="3642AA99" w14:textId="77777777" w:rsidR="00E90A99" w:rsidRDefault="00E90A99" w:rsidP="00E90A99">
      <w:pPr>
        <w:rPr>
          <w:ins w:id="121" w:author="Ericsson" w:date="2023-09-08T10:19:00Z"/>
        </w:rPr>
      </w:pPr>
      <w:ins w:id="122" w:author="Ericsson" w:date="2023-09-08T10:19:00Z">
        <w:r w:rsidRPr="00CF58E9">
          <w:t>-</w:t>
        </w:r>
        <w:r w:rsidRPr="00CF58E9">
          <w:tab/>
        </w:r>
        <w:r w:rsidRPr="00CF58E9">
          <w:rPr>
            <w:b/>
          </w:rPr>
          <w:t>cycle</w:t>
        </w:r>
        <w:r w:rsidRPr="00CF58E9">
          <w:t xml:space="preserve">: specifies the periodic repetition of the </w:t>
        </w:r>
        <w:r>
          <w:t>active</w:t>
        </w:r>
        <w:r w:rsidRPr="00CF58E9">
          <w:t xml:space="preserve">-duration followed by a period of </w:t>
        </w:r>
        <w:r>
          <w:t>non-active duration;</w:t>
        </w:r>
      </w:ins>
    </w:p>
    <w:p w14:paraId="36978587" w14:textId="77777777" w:rsidR="00E90A99" w:rsidRDefault="00E90A99" w:rsidP="00E90A99">
      <w:pPr>
        <w:rPr>
          <w:ins w:id="123" w:author="Ericsson" w:date="2023-09-08T10:19:00Z"/>
        </w:rPr>
      </w:pPr>
      <w:ins w:id="124" w:author="Ericsson" w:date="2023-09-08T10:19:00Z">
        <w:r>
          <w:t xml:space="preserve">Active </w:t>
        </w:r>
        <w:r w:rsidRPr="006B63F3">
          <w:t xml:space="preserve">duration and </w:t>
        </w:r>
        <w:r>
          <w:t>c</w:t>
        </w:r>
        <w:r w:rsidRPr="006B63F3">
          <w:t xml:space="preserve">ycle parameters are common between cell DTX and </w:t>
        </w:r>
        <w:r>
          <w:t xml:space="preserve">cell </w:t>
        </w:r>
        <w:r w:rsidRPr="006B63F3">
          <w:t>DRX, when both are configured</w:t>
        </w:r>
        <w:r w:rsidRPr="00CF58E9">
          <w:t>;</w:t>
        </w:r>
      </w:ins>
    </w:p>
    <w:p w14:paraId="6DEA4CA1" w14:textId="591F3C91" w:rsidR="00E90A99" w:rsidRDefault="00E90A99" w:rsidP="00E90A99">
      <w:pPr>
        <w:rPr>
          <w:ins w:id="125" w:author="Ericsson" w:date="2023-09-08T10:19:00Z"/>
        </w:rPr>
      </w:pPr>
      <w:ins w:id="126" w:author="Ericsson" w:date="2023-09-08T10:19: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w:t>
        </w:r>
      </w:ins>
      <w:ins w:id="127" w:author="RAN2#124" w:date="2023-11-20T11:12:00Z">
        <w:r w:rsidR="00787321">
          <w:t>how to ensure this is up to</w:t>
        </w:r>
        <w:r w:rsidR="00D56098">
          <w:t xml:space="preserve"> </w:t>
        </w:r>
      </w:ins>
      <w:ins w:id="128" w:author="RAN2#124" w:date="2023-11-20T11:13:00Z">
        <w:r w:rsidR="009D5590">
          <w:t xml:space="preserve">the </w:t>
        </w:r>
      </w:ins>
      <w:ins w:id="129" w:author="RAN2#124" w:date="2023-11-20T11:12:00Z">
        <w:r w:rsidR="00D56098">
          <w:t xml:space="preserve">network implementation, </w:t>
        </w:r>
      </w:ins>
      <w:ins w:id="130" w:author="Ericsson" w:date="2023-09-08T10:19:00Z">
        <w:r w:rsidRPr="004B79BD">
          <w:t>e.g.</w:t>
        </w:r>
        <w:r>
          <w:t xml:space="preserve"> it</w:t>
        </w:r>
        <w:r w:rsidRPr="004B79BD">
          <w:t xml:space="preserve"> may </w:t>
        </w:r>
        <w:r>
          <w:t>release</w:t>
        </w:r>
        <w:r w:rsidRPr="004B79BD">
          <w:t xml:space="preserve"> </w:t>
        </w:r>
        <w:r>
          <w:t>or deactivate c</w:t>
        </w:r>
        <w:r w:rsidRPr="004B79BD">
          <w:t>ell DTX/DRX</w:t>
        </w:r>
        <w:r>
          <w:t xml:space="preserve"> configuration</w:t>
        </w:r>
        <w:r w:rsidRPr="004B79BD">
          <w:t xml:space="preserve">). </w:t>
        </w:r>
        <w:r w:rsidRPr="004822A2">
          <w:t xml:space="preserve">The </w:t>
        </w:r>
        <w:r>
          <w:t>network</w:t>
        </w:r>
        <w:r w:rsidRPr="004822A2">
          <w:t xml:space="preserve"> should </w:t>
        </w:r>
        <w:r>
          <w:t xml:space="preserve">also </w:t>
        </w:r>
        <w:r w:rsidRPr="004822A2">
          <w:t xml:space="preserve">ensure that there is at least partial overlapping between </w:t>
        </w:r>
        <w:r>
          <w:t>UE</w:t>
        </w:r>
        <w:r w:rsidRPr="005B470C">
          <w:t xml:space="preserve">’s connected mode </w:t>
        </w:r>
        <w:r w:rsidRPr="004822A2">
          <w:t xml:space="preserve">DRX on-duration and cell DTX/DRX </w:t>
        </w:r>
        <w:r>
          <w:t xml:space="preserve">active </w:t>
        </w:r>
        <w:r w:rsidRPr="004822A2">
          <w:t>duration</w:t>
        </w:r>
        <w:r w:rsidRPr="005C678E">
          <w:t xml:space="preserve">, </w:t>
        </w:r>
      </w:ins>
      <w:ins w:id="131" w:author="Ericsson" w:date="2023-09-14T15:01:00Z">
        <w:r w:rsidR="002D051B" w:rsidRPr="005C678E">
          <w:t>i.e.</w:t>
        </w:r>
      </w:ins>
      <w:ins w:id="132" w:author="Ericsson" w:date="2023-09-08T10:19:00Z">
        <w:r w:rsidRPr="005C678E">
          <w:t xml:space="preserve"> the UE’s connected mode DRX periodicity is a multiple of cell DTX/DRX  periodicity</w:t>
        </w:r>
      </w:ins>
      <w:ins w:id="133" w:author="Ericsson" w:date="2023-09-14T15:01:00Z">
        <w:r w:rsidR="002D051B" w:rsidRPr="005C678E">
          <w:t xml:space="preserve"> or vice versa</w:t>
        </w:r>
      </w:ins>
      <w:ins w:id="134" w:author="Ericsson" w:date="2023-09-08T10:19:00Z">
        <w:r w:rsidRPr="005C678E">
          <w:t>.</w:t>
        </w:r>
        <w:r w:rsidRPr="0054316F">
          <w:t xml:space="preserve">   </w:t>
        </w:r>
      </w:ins>
    </w:p>
    <w:p w14:paraId="508AAC5B" w14:textId="77777777" w:rsidR="00E90A99" w:rsidRDefault="00E90A99" w:rsidP="00E90A99">
      <w:pPr>
        <w:rPr>
          <w:ins w:id="135" w:author="Ericsson" w:date="2023-09-08T10:19:00Z"/>
        </w:rPr>
      </w:pPr>
    </w:p>
    <w:p w14:paraId="552D148D" w14:textId="743A1915" w:rsidR="00E90A99" w:rsidRPr="00AD7840" w:rsidDel="00112C45" w:rsidRDefault="00E90A99" w:rsidP="00E90A99">
      <w:pPr>
        <w:pStyle w:val="NO"/>
        <w:rPr>
          <w:ins w:id="136" w:author="Ericsson" w:date="2023-09-08T10:19:00Z"/>
          <w:del w:id="137" w:author="RAN2#124" w:date="2023-11-20T11:36:00Z"/>
        </w:rPr>
      </w:pPr>
      <w:ins w:id="138" w:author="Ericsson" w:date="2023-09-08T10:19:00Z">
        <w:del w:id="139" w:author="RAN2#124" w:date="2023-11-20T11:36:00Z">
          <w:r w:rsidRPr="00CF2843" w:rsidDel="00112C45">
            <w:rPr>
              <w:lang w:eastAsia="zh-CN"/>
            </w:rPr>
            <w:delText xml:space="preserve">Editor’s note: FFS </w:delText>
          </w:r>
          <w:r w:rsidDel="00112C45">
            <w:rPr>
              <w:lang w:eastAsia="zh-CN"/>
            </w:rPr>
            <w:delText>on how to mention cell DTX/DRX on sections 10.2, 10.3 and 11</w:delText>
          </w:r>
          <w:r w:rsidRPr="00CF2843" w:rsidDel="00112C45">
            <w:rPr>
              <w:lang w:eastAsia="zh-CN"/>
            </w:rPr>
            <w:delText>.</w:delText>
          </w:r>
        </w:del>
      </w:ins>
    </w:p>
    <w:p w14:paraId="3D7A50BF" w14:textId="77777777" w:rsidR="00E90A99" w:rsidRDefault="00E90A99" w:rsidP="00E90A99">
      <w:pPr>
        <w:pStyle w:val="Heading4"/>
        <w:rPr>
          <w:ins w:id="140" w:author="Ericsson" w:date="2023-09-08T10:19:00Z"/>
        </w:rPr>
      </w:pPr>
      <w:bookmarkStart w:id="141" w:name="_Toc115390223"/>
      <w:ins w:id="142" w:author="Ericsson" w:date="2023-09-08T10:19:00Z">
        <w:r>
          <w:t>15.4.2.x2</w:t>
        </w:r>
        <w:r>
          <w:tab/>
          <w:t>Conditional Handover</w:t>
        </w:r>
      </w:ins>
    </w:p>
    <w:p w14:paraId="18787BF7" w14:textId="77777777" w:rsidR="00E90A99" w:rsidRPr="00AD7840" w:rsidRDefault="00E90A99" w:rsidP="00E90A99">
      <w:pPr>
        <w:rPr>
          <w:ins w:id="143" w:author="Ericsson" w:date="2023-09-08T10:19:00Z"/>
          <w:lang w:eastAsia="zh-CN"/>
        </w:rPr>
      </w:pPr>
      <w:bookmarkStart w:id="144" w:name="_Toc115390220"/>
      <w:bookmarkEnd w:id="141"/>
      <w:ins w:id="145" w:author="Ericsson" w:date="2023-09-08T10:19:00Z">
        <w:r w:rsidRPr="00AD7840">
          <w:t xml:space="preserve">The same principle as described in 9.2.3.4 applies to </w:t>
        </w:r>
        <w:r>
          <w:t>conditional handover in case the source cell is using a network energy saving solution,</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61387EA2" w14:textId="7CEEF301" w:rsidR="00E90A99" w:rsidDel="002A16CA" w:rsidRDefault="00E90A99" w:rsidP="00E90A99">
      <w:pPr>
        <w:pStyle w:val="NO"/>
        <w:rPr>
          <w:ins w:id="146" w:author="Ericsson" w:date="2023-09-08T10:19:00Z"/>
          <w:del w:id="147" w:author="RAN2#124" w:date="2023-11-16T22:15:00Z"/>
          <w:lang w:eastAsia="zh-CN"/>
        </w:rPr>
      </w:pPr>
      <w:ins w:id="148" w:author="Ericsson" w:date="2023-09-08T10:19:00Z">
        <w:del w:id="149" w:author="RAN2#124" w:date="2023-11-16T22:15:00Z">
          <w:r w:rsidRPr="00CF2843" w:rsidDel="002A16CA">
            <w:rPr>
              <w:lang w:eastAsia="zh-CN"/>
            </w:rPr>
            <w:delText>Editor’s note:</w:delText>
          </w:r>
          <w:r w:rsidRPr="00A3174A" w:rsidDel="002A16CA">
            <w:rPr>
              <w:lang w:eastAsia="zh-CN"/>
            </w:rPr>
            <w:delText xml:space="preserve"> FFS </w:delText>
          </w:r>
          <w:r w:rsidDel="002A16CA">
            <w:rPr>
              <w:lang w:eastAsia="zh-CN"/>
            </w:rPr>
            <w:delText>further updates on triggering conditions.</w:delText>
          </w:r>
        </w:del>
      </w:ins>
    </w:p>
    <w:p w14:paraId="4F5EE6C4" w14:textId="2C7B2CE8" w:rsidR="00E90A99" w:rsidDel="002A16CA" w:rsidRDefault="00E90A99" w:rsidP="00E90A99">
      <w:pPr>
        <w:pStyle w:val="NO"/>
        <w:rPr>
          <w:ins w:id="150" w:author="Ericsson" w:date="2023-09-08T10:19:00Z"/>
          <w:del w:id="151" w:author="RAN2#124" w:date="2023-11-16T22:15:00Z"/>
          <w:lang w:eastAsia="zh-CN"/>
        </w:rPr>
      </w:pPr>
      <w:ins w:id="152" w:author="Ericsson" w:date="2023-09-08T10:19:00Z">
        <w:del w:id="153" w:author="RAN2#124" w:date="2023-11-16T22:15:00Z">
          <w:r w:rsidRPr="00CF2843" w:rsidDel="002A16CA">
            <w:rPr>
              <w:lang w:eastAsia="zh-CN"/>
            </w:rPr>
            <w:delText>Editor’s note:</w:delText>
          </w:r>
          <w:r w:rsidRPr="00A3174A" w:rsidDel="002A16CA">
            <w:rPr>
              <w:lang w:eastAsia="zh-CN"/>
            </w:rPr>
            <w:delText xml:space="preserve"> FFS on how UE knows the source cell is using a network energy saving solution</w:delText>
          </w:r>
          <w:r w:rsidDel="002A16CA">
            <w:rPr>
              <w:lang w:eastAsia="zh-CN"/>
            </w:rPr>
            <w:delText xml:space="preserve"> and whether this needs to be captured in stage 2.</w:delText>
          </w:r>
        </w:del>
      </w:ins>
    </w:p>
    <w:p w14:paraId="06C7C5D9" w14:textId="395D32F7" w:rsidR="00E90A99" w:rsidDel="002A16CA" w:rsidRDefault="00E90A99" w:rsidP="007F1EB9">
      <w:pPr>
        <w:pStyle w:val="NO"/>
        <w:rPr>
          <w:del w:id="154" w:author="RAN2#124" w:date="2023-11-16T22:15:00Z"/>
          <w:lang w:eastAsia="zh-CN"/>
        </w:rPr>
      </w:pPr>
      <w:ins w:id="155" w:author="Ericsson" w:date="2023-09-08T10:19:00Z">
        <w:del w:id="156" w:author="RAN2#124" w:date="2023-11-16T22:15:00Z">
          <w:r w:rsidRPr="007F1EB9" w:rsidDel="002A16CA">
            <w:rPr>
              <w:lang w:eastAsia="zh-CN"/>
            </w:rPr>
            <w:delText>Editor’s note: FFS if this clause could be merged with another clause e.g. 15.4.2.1.</w:delText>
          </w:r>
        </w:del>
      </w:ins>
    </w:p>
    <w:p w14:paraId="37B90234" w14:textId="3234EDE0" w:rsidR="002A16CA" w:rsidRPr="00AD7840" w:rsidRDefault="00590A54" w:rsidP="00590A54">
      <w:pPr>
        <w:pStyle w:val="B1"/>
        <w:rPr>
          <w:ins w:id="157" w:author="RAN2#124" w:date="2023-11-16T22:15:00Z"/>
          <w:lang w:eastAsia="zh-CN"/>
        </w:rPr>
      </w:pPr>
      <w:ins w:id="158" w:author="RAN2#124" w:date="2023-11-16T22:16:00Z">
        <w:r>
          <w:rPr>
            <w:lang w:eastAsia="zh-CN"/>
          </w:rPr>
          <w:t xml:space="preserve">- </w:t>
        </w:r>
      </w:ins>
      <w:ins w:id="159" w:author="RAN2#124" w:date="2023-11-16T22:15:00Z">
        <w:r w:rsidR="002A16CA" w:rsidRPr="002A16CA">
          <w:rPr>
            <w:lang w:eastAsia="zh-CN"/>
          </w:rPr>
          <w:t xml:space="preserve">The UE may be notified via DCI that a source cell is activating cell DTX/DRX or that a cell is turning off.  </w:t>
        </w:r>
      </w:ins>
    </w:p>
    <w:p w14:paraId="38FDC4BD" w14:textId="77777777" w:rsidR="00E90A99" w:rsidRPr="00AD7840" w:rsidRDefault="00E90A99" w:rsidP="00E90A99">
      <w:pPr>
        <w:pStyle w:val="Heading4"/>
        <w:rPr>
          <w:ins w:id="160" w:author="Ericsson" w:date="2023-09-08T10:19:00Z"/>
        </w:rPr>
      </w:pPr>
      <w:ins w:id="161" w:author="Ericsson" w:date="2023-09-08T10:19:00Z">
        <w:r>
          <w:t>15.4.2.x3</w:t>
        </w:r>
        <w:r>
          <w:tab/>
          <w:t>Camping Restrictions</w:t>
        </w:r>
        <w:bookmarkEnd w:id="144"/>
      </w:ins>
    </w:p>
    <w:p w14:paraId="7A715542" w14:textId="7C4725A2" w:rsidR="00E90A99" w:rsidRDefault="00E90A99" w:rsidP="00E90A99">
      <w:pPr>
        <w:rPr>
          <w:ins w:id="162" w:author="Ericsson" w:date="2023-09-08T10:19:00Z"/>
        </w:rPr>
      </w:pPr>
      <w:ins w:id="163" w:author="Ericsson" w:date="2023-09-08T10:19:00Z">
        <w:r w:rsidRPr="00D2028C">
          <w:t xml:space="preserve">The access of </w:t>
        </w:r>
        <w:del w:id="164" w:author="RAN2#124" w:date="2023-11-16T21:34:00Z">
          <w:r w:rsidRPr="00D2028C" w:rsidDel="00A9187D">
            <w:delText xml:space="preserve">NES Capable </w:delText>
          </w:r>
        </w:del>
        <w:r w:rsidRPr="00D2028C">
          <w:t>UEs</w:t>
        </w:r>
      </w:ins>
      <w:ins w:id="165" w:author="RAN2#124" w:date="2023-11-16T21:34:00Z">
        <w:r w:rsidR="00A9187D">
          <w:t xml:space="preserve"> capable of NES cell DTX/DRX</w:t>
        </w:r>
      </w:ins>
      <w:ins w:id="166" w:author="Ericsson" w:date="2023-09-08T10:19:00Z">
        <w:r w:rsidRPr="00D2028C">
          <w:t xml:space="preserve"> to a cell is controlled by a single bit in SIB1 </w:t>
        </w:r>
        <w:r>
          <w:t>(</w:t>
        </w:r>
        <w:r w:rsidRPr="00D2028C">
          <w:t>if present</w:t>
        </w:r>
        <w:r>
          <w:t>)</w:t>
        </w:r>
        <w:r w:rsidRPr="00D2028C">
          <w:t xml:space="preserve">, otherwise </w:t>
        </w:r>
        <w:r>
          <w:t xml:space="preserve">the </w:t>
        </w:r>
        <w:r w:rsidRPr="00D2028C">
          <w:t xml:space="preserve">barring mechanisms </w:t>
        </w:r>
        <w:r>
          <w:t xml:space="preserve">described in clause 7.4 </w:t>
        </w:r>
        <w:r w:rsidRPr="00D2028C">
          <w:t>appl</w:t>
        </w:r>
        <w:r>
          <w:t>y</w:t>
        </w:r>
        <w:r w:rsidRPr="007F1EB9">
          <w:t xml:space="preserve">. </w:t>
        </w:r>
        <w:del w:id="167" w:author="RAN2#124" w:date="2023-11-16T21:34:00Z">
          <w:r w:rsidRPr="007F1EB9" w:rsidDel="001705EE">
            <w:delText>The definition of NES capable UEs is FFS.</w:delText>
          </w:r>
        </w:del>
      </w:ins>
    </w:p>
    <w:p w14:paraId="68E0B392" w14:textId="77777777" w:rsidR="00E90A99" w:rsidRDefault="00E90A99" w:rsidP="00E90A99">
      <w:pPr>
        <w:pStyle w:val="Heading4"/>
        <w:rPr>
          <w:ins w:id="168" w:author="Ericsson" w:date="2023-09-08T10:19:00Z"/>
        </w:rPr>
      </w:pPr>
      <w:ins w:id="169" w:author="Ericsson" w:date="2023-09-08T10:19:00Z">
        <w:r>
          <w:t>15.4.2.x4</w:t>
        </w:r>
        <w:r>
          <w:tab/>
          <w:t>Inter-band CA SSB-less SCell</w:t>
        </w:r>
      </w:ins>
    </w:p>
    <w:p w14:paraId="6EA1C2CD" w14:textId="18B386CF" w:rsidR="00DC2B66" w:rsidRDefault="00E90A99" w:rsidP="00DC2B66">
      <w:pPr>
        <w:jc w:val="both"/>
        <w:rPr>
          <w:ins w:id="170" w:author="Ericsson" w:date="2023-09-08T10:19:00Z"/>
          <w:lang w:eastAsia="zh-CN"/>
        </w:rPr>
      </w:pPr>
      <w:ins w:id="171" w:author="Ericsson" w:date="2023-09-08T10:19:00Z">
        <w:del w:id="172" w:author="RAN2#124" w:date="2023-11-16T21:33:00Z">
          <w:r w:rsidRPr="00CF2843" w:rsidDel="00733F49">
            <w:rPr>
              <w:lang w:eastAsia="zh-CN"/>
            </w:rPr>
            <w:delText xml:space="preserve">Editor’s note: FFS </w:delText>
          </w:r>
          <w:r w:rsidDel="00733F49">
            <w:rPr>
              <w:lang w:eastAsia="zh-CN"/>
            </w:rPr>
            <w:delText>on content and whether a section is needed for inter-band SSB-less</w:delText>
          </w:r>
          <w:r w:rsidRPr="00CF2843" w:rsidDel="00733F49">
            <w:rPr>
              <w:lang w:eastAsia="zh-CN"/>
            </w:rPr>
            <w:delText>.</w:delText>
          </w:r>
        </w:del>
      </w:ins>
      <w:ins w:id="173" w:author="RAN2#124" w:date="2023-11-16T21:32:00Z">
        <w:r w:rsidR="00DC2B66">
          <w:rPr>
            <w:lang w:eastAsia="zh-CN"/>
          </w:rPr>
          <w:t xml:space="preserve">For an SCell, a UE may obtain coarse timing and AGC reference from another serving cell in case the UE is not provided with SSB and SMTC configuration for this SCell, as </w:t>
        </w:r>
        <w:r w:rsidR="00DC2B66" w:rsidRPr="006D3D57">
          <w:rPr>
            <w:lang w:eastAsia="zh-CN"/>
          </w:rPr>
          <w:t>described in TS 38.213 [13]</w:t>
        </w:r>
        <w:r w:rsidR="00DC2B66">
          <w:rPr>
            <w:lang w:eastAsia="zh-CN"/>
          </w:rPr>
          <w:t>.</w:t>
        </w:r>
      </w:ins>
    </w:p>
    <w:p w14:paraId="68911FAF" w14:textId="77777777" w:rsidR="00E90A99" w:rsidRDefault="00E90A99" w:rsidP="00E90A99">
      <w:pPr>
        <w:pStyle w:val="Heading4"/>
        <w:rPr>
          <w:ins w:id="174" w:author="Ericsson" w:date="2023-09-08T10:19:00Z"/>
        </w:rPr>
      </w:pPr>
      <w:ins w:id="175" w:author="Ericsson" w:date="2023-09-08T10:19:00Z">
        <w:r>
          <w:t>15.4.2.x5</w:t>
        </w:r>
        <w:r>
          <w:tab/>
          <w:t>S</w:t>
        </w:r>
        <w:r w:rsidRPr="00CE6609">
          <w:t>patial and power domain adaptation</w:t>
        </w:r>
      </w:ins>
    </w:p>
    <w:p w14:paraId="227965DA" w14:textId="1AAC56C9" w:rsidR="00E90A99" w:rsidRPr="00AD7840" w:rsidRDefault="00E90A99" w:rsidP="00E90A99">
      <w:pPr>
        <w:pStyle w:val="NO"/>
        <w:rPr>
          <w:ins w:id="176" w:author="Ericsson" w:date="2023-09-08T10:19:00Z"/>
          <w:lang w:eastAsia="zh-CN"/>
        </w:rPr>
      </w:pPr>
      <w:ins w:id="177" w:author="Ericsson" w:date="2023-09-08T10:19:00Z">
        <w:del w:id="178" w:author="RAN2#123-bis" w:date="2023-11-02T11:34:00Z">
          <w:r w:rsidDel="008D59F1">
            <w:rPr>
              <w:lang w:eastAsia="zh-CN"/>
            </w:rPr>
            <w:delText>Editor’s note: FFS on content.</w:delText>
          </w:r>
        </w:del>
      </w:ins>
    </w:p>
    <w:p w14:paraId="024CBEA2" w14:textId="6899EF17" w:rsidR="00FF5BFF" w:rsidRDefault="001B02C2" w:rsidP="006B0302">
      <w:pPr>
        <w:jc w:val="both"/>
        <w:rPr>
          <w:lang w:eastAsia="zh-CN"/>
        </w:rPr>
      </w:pPr>
      <w:ins w:id="179" w:author="RAN2#123-bis" w:date="2023-11-02T11:40:00Z">
        <w:r>
          <w:rPr>
            <w:lang w:eastAsia="zh-CN"/>
          </w:rPr>
          <w:t xml:space="preserve">To </w:t>
        </w:r>
      </w:ins>
      <w:ins w:id="180" w:author="RAN2#123-bis" w:date="2023-11-02T11:46:00Z">
        <w:r w:rsidR="00721E54">
          <w:rPr>
            <w:lang w:eastAsia="zh-CN"/>
          </w:rPr>
          <w:t>assist the gNB on</w:t>
        </w:r>
      </w:ins>
      <w:ins w:id="181" w:author="RAN2#123-bis" w:date="2023-11-02T11:47:00Z">
        <w:r w:rsidR="005B3962">
          <w:rPr>
            <w:lang w:eastAsia="zh-CN"/>
          </w:rPr>
          <w:t xml:space="preserve"> muting transceivers and/or </w:t>
        </w:r>
        <w:r w:rsidR="00EF4F10">
          <w:rPr>
            <w:lang w:eastAsia="zh-CN"/>
          </w:rPr>
          <w:t xml:space="preserve">adapting </w:t>
        </w:r>
      </w:ins>
      <w:ins w:id="182" w:author="RAN2#123-bis" w:date="2023-11-02T11:48:00Z">
        <w:r w:rsidR="001A399F">
          <w:rPr>
            <w:lang w:eastAsia="zh-CN"/>
          </w:rPr>
          <w:t xml:space="preserve">transmission power, </w:t>
        </w:r>
      </w:ins>
      <w:ins w:id="183" w:author="RAN2#123-bis" w:date="2023-11-02T11:45:00Z">
        <w:r w:rsidR="00100D76">
          <w:rPr>
            <w:lang w:eastAsia="zh-CN"/>
          </w:rPr>
          <w:t xml:space="preserve">the </w:t>
        </w:r>
      </w:ins>
      <w:ins w:id="184" w:author="RAN2#123-bis" w:date="2023-11-02T11:43:00Z">
        <w:r w:rsidR="00F952B5">
          <w:rPr>
            <w:lang w:eastAsia="zh-CN"/>
          </w:rPr>
          <w:t xml:space="preserve">UE can be configured </w:t>
        </w:r>
        <w:r w:rsidR="00F952B5" w:rsidRPr="00F952B5">
          <w:rPr>
            <w:lang w:eastAsia="zh-CN"/>
          </w:rPr>
          <w:t>to report multiple CSI</w:t>
        </w:r>
      </w:ins>
      <w:ins w:id="185" w:author="RAN2#123-bis" w:date="2023-11-02T11:45:00Z">
        <w:r w:rsidR="005F442D">
          <w:rPr>
            <w:lang w:eastAsia="zh-CN"/>
          </w:rPr>
          <w:t xml:space="preserve"> entries</w:t>
        </w:r>
      </w:ins>
      <w:ins w:id="186" w:author="RAN2#123-bis" w:date="2023-11-02T11:43:00Z">
        <w:r w:rsidR="00F952B5" w:rsidRPr="00F952B5">
          <w:rPr>
            <w:lang w:eastAsia="zh-CN"/>
          </w:rPr>
          <w:t xml:space="preserve"> in </w:t>
        </w:r>
      </w:ins>
      <w:ins w:id="187" w:author="RAN2#123-bis" w:date="2023-11-02T11:50:00Z">
        <w:r w:rsidR="00D55610">
          <w:rPr>
            <w:lang w:eastAsia="zh-CN"/>
          </w:rPr>
          <w:t>a</w:t>
        </w:r>
      </w:ins>
      <w:ins w:id="188" w:author="RAN2#123-bis" w:date="2023-11-02T11:43:00Z">
        <w:r w:rsidR="00F952B5" w:rsidRPr="00F952B5">
          <w:rPr>
            <w:lang w:eastAsia="zh-CN"/>
          </w:rPr>
          <w:t xml:space="preserve"> </w:t>
        </w:r>
      </w:ins>
      <w:ins w:id="189" w:author="RAN2#123-bis" w:date="2023-11-02T11:50:00Z">
        <w:r w:rsidR="00E9600F">
          <w:rPr>
            <w:lang w:eastAsia="zh-CN"/>
          </w:rPr>
          <w:t xml:space="preserve">CSI </w:t>
        </w:r>
      </w:ins>
      <w:ins w:id="190" w:author="RAN2#123-bis" w:date="2023-11-02T11:43:00Z">
        <w:r w:rsidR="00F952B5" w:rsidRPr="00F952B5">
          <w:rPr>
            <w:lang w:eastAsia="zh-CN"/>
          </w:rPr>
          <w:t xml:space="preserve">report </w:t>
        </w:r>
      </w:ins>
      <w:ins w:id="191" w:author="RAN2#123-bis" w:date="2023-11-02T11:49:00Z">
        <w:r w:rsidR="00BD03F3">
          <w:rPr>
            <w:lang w:eastAsia="zh-CN"/>
          </w:rPr>
          <w:t>based on</w:t>
        </w:r>
      </w:ins>
      <w:ins w:id="192" w:author="RAN2#123-bis" w:date="2023-11-02T11:43:00Z">
        <w:r w:rsidR="00F952B5" w:rsidRPr="00F952B5">
          <w:rPr>
            <w:lang w:eastAsia="zh-CN"/>
          </w:rPr>
          <w:t xml:space="preserve"> one or more sub</w:t>
        </w:r>
      </w:ins>
      <w:ins w:id="193" w:author="RAN2#123-bis" w:date="2023-11-02T11:49:00Z">
        <w:r w:rsidR="00BD03F3">
          <w:rPr>
            <w:lang w:eastAsia="zh-CN"/>
          </w:rPr>
          <w:t>-</w:t>
        </w:r>
      </w:ins>
      <w:ins w:id="194" w:author="RAN2#123-bis" w:date="2023-11-02T11:43:00Z">
        <w:r w:rsidR="00F952B5" w:rsidRPr="00F952B5">
          <w:rPr>
            <w:lang w:eastAsia="zh-CN"/>
          </w:rPr>
          <w:t>configurations</w:t>
        </w:r>
      </w:ins>
      <w:ins w:id="195" w:author="RAN2#123-bis" w:date="2023-11-02T11:49:00Z">
        <w:r w:rsidR="001D4DB2">
          <w:rPr>
            <w:lang w:eastAsia="zh-CN"/>
          </w:rPr>
          <w:t xml:space="preserve">, as </w:t>
        </w:r>
      </w:ins>
      <w:ins w:id="196" w:author="RAN2#123-bis" w:date="2023-11-02T19:02:00Z">
        <w:r w:rsidR="00735B33">
          <w:rPr>
            <w:lang w:eastAsia="zh-CN"/>
          </w:rPr>
          <w:t>specified</w:t>
        </w:r>
      </w:ins>
      <w:ins w:id="197" w:author="RAN2#123-bis" w:date="2023-11-02T11:49:00Z">
        <w:r w:rsidR="001D4DB2">
          <w:rPr>
            <w:lang w:eastAsia="zh-CN"/>
          </w:rPr>
          <w:t xml:space="preserve"> in </w:t>
        </w:r>
      </w:ins>
      <w:ins w:id="198" w:author="RAN2#123-bis" w:date="2023-11-02T19:01:00Z">
        <w:r w:rsidR="007E6B71">
          <w:rPr>
            <w:lang w:val="en-US"/>
          </w:rPr>
          <w:t>clause</w:t>
        </w:r>
      </w:ins>
      <w:ins w:id="199" w:author="RAN2#123-bis" w:date="2023-11-02T18:52:00Z">
        <w:r w:rsidR="00CC1FEE">
          <w:rPr>
            <w:lang w:val="en-US"/>
          </w:rPr>
          <w:t xml:space="preserve"> 5.2.1.6</w:t>
        </w:r>
      </w:ins>
      <w:ins w:id="200" w:author="RAN2#123-bis" w:date="2023-11-02T19:03:00Z">
        <w:r w:rsidR="000A71FA">
          <w:rPr>
            <w:lang w:val="en-US"/>
          </w:rPr>
          <w:t xml:space="preserve"> in TS 38.214</w:t>
        </w:r>
      </w:ins>
      <w:ins w:id="201" w:author="RAN2#123-bis" w:date="2023-11-02T19:04:00Z">
        <w:r w:rsidR="00EC2805">
          <w:rPr>
            <w:lang w:val="en-US"/>
          </w:rPr>
          <w:t xml:space="preserve"> [xy]</w:t>
        </w:r>
      </w:ins>
      <w:ins w:id="202" w:author="RAN2#123-bis" w:date="2023-11-02T11:49:00Z">
        <w:r w:rsidR="001D4DB2">
          <w:rPr>
            <w:lang w:eastAsia="zh-CN"/>
          </w:rPr>
          <w:t>.</w:t>
        </w:r>
        <w:r w:rsidR="006B0302">
          <w:rPr>
            <w:lang w:eastAsia="zh-CN"/>
          </w:rPr>
          <w:t xml:space="preserve"> </w:t>
        </w:r>
      </w:ins>
      <w:ins w:id="203" w:author="RAN2#123-bis" w:date="2023-11-02T11:50:00Z">
        <w:r w:rsidR="006B0302">
          <w:rPr>
            <w:lang w:eastAsia="zh-CN"/>
          </w:rPr>
          <w:t>Each</w:t>
        </w:r>
      </w:ins>
      <w:ins w:id="204" w:author="RAN2#123-bis" w:date="2023-11-02T11:49:00Z">
        <w:r w:rsidR="006B0302">
          <w:rPr>
            <w:lang w:eastAsia="zh-CN"/>
          </w:rPr>
          <w:t xml:space="preserve"> sub-configuration</w:t>
        </w:r>
      </w:ins>
      <w:ins w:id="205" w:author="RAN2#123-bis" w:date="2023-11-02T11:50:00Z">
        <w:r w:rsidR="006B0302">
          <w:rPr>
            <w:lang w:eastAsia="zh-CN"/>
          </w:rPr>
          <w:t xml:space="preserve"> </w:t>
        </w:r>
      </w:ins>
      <w:ins w:id="206" w:author="RAN2#123-bis" w:date="2023-11-02T11:49:00Z">
        <w:r w:rsidR="006B0302">
          <w:rPr>
            <w:lang w:eastAsia="zh-CN"/>
          </w:rPr>
          <w:t>correspond</w:t>
        </w:r>
      </w:ins>
      <w:ins w:id="207" w:author="RAN2#123-bis" w:date="2023-11-02T11:50:00Z">
        <w:r w:rsidR="006B0302">
          <w:rPr>
            <w:lang w:eastAsia="zh-CN"/>
          </w:rPr>
          <w:t>s</w:t>
        </w:r>
      </w:ins>
      <w:ins w:id="208" w:author="RAN2#123-bis" w:date="2023-11-02T11:49:00Z">
        <w:r w:rsidR="006B0302">
          <w:rPr>
            <w:lang w:eastAsia="zh-CN"/>
          </w:rPr>
          <w:t xml:space="preserve"> to a spatial domain adaptation pattern (subsets of available spatial elements) and/or a power offset between PDSCH and CSI-RS. </w:t>
        </w:r>
      </w:ins>
    </w:p>
    <w:p w14:paraId="6AA041DF" w14:textId="77777777" w:rsidR="003D0791" w:rsidRPr="00AD7840" w:rsidRDefault="003D0791" w:rsidP="003D0791">
      <w:pPr>
        <w:pStyle w:val="Heading3"/>
      </w:pPr>
      <w:bookmarkStart w:id="209" w:name="_Toc115390055"/>
      <w:r w:rsidRPr="00AD7840">
        <w:t>15.4.3</w:t>
      </w:r>
      <w:r w:rsidRPr="00AD7840">
        <w:tab/>
        <w:t>O&amp;M requirements</w:t>
      </w:r>
      <w:bookmarkEnd w:id="99"/>
      <w:bookmarkEnd w:id="100"/>
      <w:bookmarkEnd w:id="101"/>
      <w:bookmarkEnd w:id="102"/>
      <w:bookmarkEnd w:id="103"/>
      <w:bookmarkEnd w:id="104"/>
      <w:bookmarkEnd w:id="209"/>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lastRenderedPageBreak/>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6CA77756"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E96ACE">
        <w:rPr>
          <w:rFonts w:ascii="Times New Roman" w:eastAsia="SimSun" w:hAnsi="Times New Roman" w:cs="Times New Roman"/>
          <w:lang w:val="en-US" w:eastAsia="zh-CN"/>
        </w:rPr>
        <w:t>FOURTH</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sectPr w:rsidR="00BF393A">
      <w:footerReference w:type="default" r:id="rId1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1655" w14:textId="77777777" w:rsidR="00A84BFC" w:rsidRDefault="00A84BFC" w:rsidP="00F579C2">
      <w:pPr>
        <w:spacing w:after="0" w:line="240" w:lineRule="auto"/>
      </w:pPr>
      <w:r>
        <w:separator/>
      </w:r>
    </w:p>
  </w:endnote>
  <w:endnote w:type="continuationSeparator" w:id="0">
    <w:p w14:paraId="0F01B370" w14:textId="77777777" w:rsidR="00A84BFC" w:rsidRDefault="00A84BFC" w:rsidP="00F579C2">
      <w:pPr>
        <w:spacing w:after="0" w:line="240" w:lineRule="auto"/>
      </w:pPr>
      <w:r>
        <w:continuationSeparator/>
      </w:r>
    </w:p>
  </w:endnote>
  <w:endnote w:type="continuationNotice" w:id="1">
    <w:p w14:paraId="6E70D41D" w14:textId="77777777" w:rsidR="00A84BFC" w:rsidRDefault="00A84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14642751" w:rsidR="00642937" w:rsidRPr="00642937" w:rsidRDefault="00642937" w:rsidP="0064293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14642751" w:rsidR="00642937" w:rsidRPr="00642937" w:rsidRDefault="00642937" w:rsidP="0064293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3D94" w14:textId="77777777" w:rsidR="00A84BFC" w:rsidRDefault="00A84BFC" w:rsidP="00F579C2">
      <w:pPr>
        <w:spacing w:after="0" w:line="240" w:lineRule="auto"/>
      </w:pPr>
      <w:r>
        <w:separator/>
      </w:r>
    </w:p>
  </w:footnote>
  <w:footnote w:type="continuationSeparator" w:id="0">
    <w:p w14:paraId="3AB7B931" w14:textId="77777777" w:rsidR="00A84BFC" w:rsidRDefault="00A84BFC" w:rsidP="00F579C2">
      <w:pPr>
        <w:spacing w:after="0" w:line="240" w:lineRule="auto"/>
      </w:pPr>
      <w:r>
        <w:continuationSeparator/>
      </w:r>
    </w:p>
  </w:footnote>
  <w:footnote w:type="continuationNotice" w:id="1">
    <w:p w14:paraId="361D8D2C" w14:textId="77777777" w:rsidR="00A84BFC" w:rsidRDefault="00A84B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352A82"/>
    <w:multiLevelType w:val="hybridMultilevel"/>
    <w:tmpl w:val="CF28C1AE"/>
    <w:lvl w:ilvl="0" w:tplc="B224AB98">
      <w:start w:val="1"/>
      <w:numFmt w:val="bullet"/>
      <w:lvlText w:val=""/>
      <w:lvlJc w:val="left"/>
      <w:pPr>
        <w:ind w:left="720" w:hanging="360"/>
      </w:pPr>
      <w:rPr>
        <w:rFonts w:ascii="Symbol" w:hAnsi="Symbol"/>
      </w:rPr>
    </w:lvl>
    <w:lvl w:ilvl="1" w:tplc="4FFCC9A4">
      <w:start w:val="1"/>
      <w:numFmt w:val="bullet"/>
      <w:lvlText w:val=""/>
      <w:lvlJc w:val="left"/>
      <w:pPr>
        <w:ind w:left="720" w:hanging="360"/>
      </w:pPr>
      <w:rPr>
        <w:rFonts w:ascii="Symbol" w:hAnsi="Symbol"/>
      </w:rPr>
    </w:lvl>
    <w:lvl w:ilvl="2" w:tplc="47C81DD0">
      <w:start w:val="1"/>
      <w:numFmt w:val="bullet"/>
      <w:lvlText w:val=""/>
      <w:lvlJc w:val="left"/>
      <w:pPr>
        <w:ind w:left="720" w:hanging="360"/>
      </w:pPr>
      <w:rPr>
        <w:rFonts w:ascii="Symbol" w:hAnsi="Symbol"/>
      </w:rPr>
    </w:lvl>
    <w:lvl w:ilvl="3" w:tplc="12D02488">
      <w:start w:val="1"/>
      <w:numFmt w:val="bullet"/>
      <w:lvlText w:val=""/>
      <w:lvlJc w:val="left"/>
      <w:pPr>
        <w:ind w:left="720" w:hanging="360"/>
      </w:pPr>
      <w:rPr>
        <w:rFonts w:ascii="Symbol" w:hAnsi="Symbol"/>
      </w:rPr>
    </w:lvl>
    <w:lvl w:ilvl="4" w:tplc="D7208530">
      <w:start w:val="1"/>
      <w:numFmt w:val="bullet"/>
      <w:lvlText w:val=""/>
      <w:lvlJc w:val="left"/>
      <w:pPr>
        <w:ind w:left="720" w:hanging="360"/>
      </w:pPr>
      <w:rPr>
        <w:rFonts w:ascii="Symbol" w:hAnsi="Symbol"/>
      </w:rPr>
    </w:lvl>
    <w:lvl w:ilvl="5" w:tplc="FE0A833C">
      <w:start w:val="1"/>
      <w:numFmt w:val="bullet"/>
      <w:lvlText w:val=""/>
      <w:lvlJc w:val="left"/>
      <w:pPr>
        <w:ind w:left="720" w:hanging="360"/>
      </w:pPr>
      <w:rPr>
        <w:rFonts w:ascii="Symbol" w:hAnsi="Symbol"/>
      </w:rPr>
    </w:lvl>
    <w:lvl w:ilvl="6" w:tplc="F9B88C60">
      <w:start w:val="1"/>
      <w:numFmt w:val="bullet"/>
      <w:lvlText w:val=""/>
      <w:lvlJc w:val="left"/>
      <w:pPr>
        <w:ind w:left="720" w:hanging="360"/>
      </w:pPr>
      <w:rPr>
        <w:rFonts w:ascii="Symbol" w:hAnsi="Symbol"/>
      </w:rPr>
    </w:lvl>
    <w:lvl w:ilvl="7" w:tplc="BE821C62">
      <w:start w:val="1"/>
      <w:numFmt w:val="bullet"/>
      <w:lvlText w:val=""/>
      <w:lvlJc w:val="left"/>
      <w:pPr>
        <w:ind w:left="720" w:hanging="360"/>
      </w:pPr>
      <w:rPr>
        <w:rFonts w:ascii="Symbol" w:hAnsi="Symbol"/>
      </w:rPr>
    </w:lvl>
    <w:lvl w:ilvl="8" w:tplc="4CE67C0A">
      <w:start w:val="1"/>
      <w:numFmt w:val="bullet"/>
      <w:lvlText w:val=""/>
      <w:lvlJc w:val="left"/>
      <w:pPr>
        <w:ind w:left="720" w:hanging="360"/>
      </w:pPr>
      <w:rPr>
        <w:rFonts w:ascii="Symbol" w:hAnsi="Symbol"/>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48045E4"/>
    <w:multiLevelType w:val="hybridMultilevel"/>
    <w:tmpl w:val="5410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17AFA"/>
    <w:multiLevelType w:val="hybridMultilevel"/>
    <w:tmpl w:val="523E9598"/>
    <w:lvl w:ilvl="0" w:tplc="733E71EC">
      <w:start w:val="1"/>
      <w:numFmt w:val="bullet"/>
      <w:lvlText w:val=""/>
      <w:lvlJc w:val="left"/>
      <w:pPr>
        <w:ind w:left="720" w:hanging="360"/>
      </w:pPr>
      <w:rPr>
        <w:rFonts w:ascii="Symbol" w:hAnsi="Symbol"/>
      </w:rPr>
    </w:lvl>
    <w:lvl w:ilvl="1" w:tplc="FE36F196">
      <w:start w:val="1"/>
      <w:numFmt w:val="bullet"/>
      <w:lvlText w:val=""/>
      <w:lvlJc w:val="left"/>
      <w:pPr>
        <w:ind w:left="720" w:hanging="360"/>
      </w:pPr>
      <w:rPr>
        <w:rFonts w:ascii="Symbol" w:hAnsi="Symbol"/>
      </w:rPr>
    </w:lvl>
    <w:lvl w:ilvl="2" w:tplc="9FCC03AC">
      <w:start w:val="1"/>
      <w:numFmt w:val="bullet"/>
      <w:lvlText w:val=""/>
      <w:lvlJc w:val="left"/>
      <w:pPr>
        <w:ind w:left="720" w:hanging="360"/>
      </w:pPr>
      <w:rPr>
        <w:rFonts w:ascii="Symbol" w:hAnsi="Symbol"/>
      </w:rPr>
    </w:lvl>
    <w:lvl w:ilvl="3" w:tplc="44DAB2A8">
      <w:start w:val="1"/>
      <w:numFmt w:val="bullet"/>
      <w:lvlText w:val=""/>
      <w:lvlJc w:val="left"/>
      <w:pPr>
        <w:ind w:left="720" w:hanging="360"/>
      </w:pPr>
      <w:rPr>
        <w:rFonts w:ascii="Symbol" w:hAnsi="Symbol"/>
      </w:rPr>
    </w:lvl>
    <w:lvl w:ilvl="4" w:tplc="7C703D4C">
      <w:start w:val="1"/>
      <w:numFmt w:val="bullet"/>
      <w:lvlText w:val=""/>
      <w:lvlJc w:val="left"/>
      <w:pPr>
        <w:ind w:left="720" w:hanging="360"/>
      </w:pPr>
      <w:rPr>
        <w:rFonts w:ascii="Symbol" w:hAnsi="Symbol"/>
      </w:rPr>
    </w:lvl>
    <w:lvl w:ilvl="5" w:tplc="206897A2">
      <w:start w:val="1"/>
      <w:numFmt w:val="bullet"/>
      <w:lvlText w:val=""/>
      <w:lvlJc w:val="left"/>
      <w:pPr>
        <w:ind w:left="720" w:hanging="360"/>
      </w:pPr>
      <w:rPr>
        <w:rFonts w:ascii="Symbol" w:hAnsi="Symbol"/>
      </w:rPr>
    </w:lvl>
    <w:lvl w:ilvl="6" w:tplc="CC4E8C44">
      <w:start w:val="1"/>
      <w:numFmt w:val="bullet"/>
      <w:lvlText w:val=""/>
      <w:lvlJc w:val="left"/>
      <w:pPr>
        <w:ind w:left="720" w:hanging="360"/>
      </w:pPr>
      <w:rPr>
        <w:rFonts w:ascii="Symbol" w:hAnsi="Symbol"/>
      </w:rPr>
    </w:lvl>
    <w:lvl w:ilvl="7" w:tplc="7D6AEDC6">
      <w:start w:val="1"/>
      <w:numFmt w:val="bullet"/>
      <w:lvlText w:val=""/>
      <w:lvlJc w:val="left"/>
      <w:pPr>
        <w:ind w:left="720" w:hanging="360"/>
      </w:pPr>
      <w:rPr>
        <w:rFonts w:ascii="Symbol" w:hAnsi="Symbol"/>
      </w:rPr>
    </w:lvl>
    <w:lvl w:ilvl="8" w:tplc="48BA575C">
      <w:start w:val="1"/>
      <w:numFmt w:val="bullet"/>
      <w:lvlText w:val=""/>
      <w:lvlJc w:val="left"/>
      <w:pPr>
        <w:ind w:left="720" w:hanging="360"/>
      </w:pPr>
      <w:rPr>
        <w:rFonts w:ascii="Symbol" w:hAnsi="Symbol"/>
      </w:rPr>
    </w:lvl>
  </w:abstractNum>
  <w:abstractNum w:abstractNumId="7" w15:restartNumberingAfterBreak="0">
    <w:nsid w:val="3CC178CA"/>
    <w:multiLevelType w:val="hybridMultilevel"/>
    <w:tmpl w:val="5F3E2788"/>
    <w:lvl w:ilvl="0" w:tplc="D15A07B4">
      <w:start w:val="1"/>
      <w:numFmt w:val="bullet"/>
      <w:lvlText w:val=""/>
      <w:lvlJc w:val="left"/>
      <w:pPr>
        <w:ind w:left="720" w:hanging="360"/>
      </w:pPr>
      <w:rPr>
        <w:rFonts w:ascii="Symbol" w:hAnsi="Symbol"/>
      </w:rPr>
    </w:lvl>
    <w:lvl w:ilvl="1" w:tplc="CE6202DE">
      <w:start w:val="1"/>
      <w:numFmt w:val="bullet"/>
      <w:lvlText w:val=""/>
      <w:lvlJc w:val="left"/>
      <w:pPr>
        <w:ind w:left="720" w:hanging="360"/>
      </w:pPr>
      <w:rPr>
        <w:rFonts w:ascii="Symbol" w:hAnsi="Symbol"/>
      </w:rPr>
    </w:lvl>
    <w:lvl w:ilvl="2" w:tplc="6E82CB8C">
      <w:start w:val="1"/>
      <w:numFmt w:val="bullet"/>
      <w:lvlText w:val=""/>
      <w:lvlJc w:val="left"/>
      <w:pPr>
        <w:ind w:left="720" w:hanging="360"/>
      </w:pPr>
      <w:rPr>
        <w:rFonts w:ascii="Symbol" w:hAnsi="Symbol"/>
      </w:rPr>
    </w:lvl>
    <w:lvl w:ilvl="3" w:tplc="5A92F2F4">
      <w:start w:val="1"/>
      <w:numFmt w:val="bullet"/>
      <w:lvlText w:val=""/>
      <w:lvlJc w:val="left"/>
      <w:pPr>
        <w:ind w:left="720" w:hanging="360"/>
      </w:pPr>
      <w:rPr>
        <w:rFonts w:ascii="Symbol" w:hAnsi="Symbol"/>
      </w:rPr>
    </w:lvl>
    <w:lvl w:ilvl="4" w:tplc="0FE28CA0">
      <w:start w:val="1"/>
      <w:numFmt w:val="bullet"/>
      <w:lvlText w:val=""/>
      <w:lvlJc w:val="left"/>
      <w:pPr>
        <w:ind w:left="720" w:hanging="360"/>
      </w:pPr>
      <w:rPr>
        <w:rFonts w:ascii="Symbol" w:hAnsi="Symbol"/>
      </w:rPr>
    </w:lvl>
    <w:lvl w:ilvl="5" w:tplc="37F88478">
      <w:start w:val="1"/>
      <w:numFmt w:val="bullet"/>
      <w:lvlText w:val=""/>
      <w:lvlJc w:val="left"/>
      <w:pPr>
        <w:ind w:left="720" w:hanging="360"/>
      </w:pPr>
      <w:rPr>
        <w:rFonts w:ascii="Symbol" w:hAnsi="Symbol"/>
      </w:rPr>
    </w:lvl>
    <w:lvl w:ilvl="6" w:tplc="82A430D8">
      <w:start w:val="1"/>
      <w:numFmt w:val="bullet"/>
      <w:lvlText w:val=""/>
      <w:lvlJc w:val="left"/>
      <w:pPr>
        <w:ind w:left="720" w:hanging="360"/>
      </w:pPr>
      <w:rPr>
        <w:rFonts w:ascii="Symbol" w:hAnsi="Symbol"/>
      </w:rPr>
    </w:lvl>
    <w:lvl w:ilvl="7" w:tplc="2F30C182">
      <w:start w:val="1"/>
      <w:numFmt w:val="bullet"/>
      <w:lvlText w:val=""/>
      <w:lvlJc w:val="left"/>
      <w:pPr>
        <w:ind w:left="720" w:hanging="360"/>
      </w:pPr>
      <w:rPr>
        <w:rFonts w:ascii="Symbol" w:hAnsi="Symbol"/>
      </w:rPr>
    </w:lvl>
    <w:lvl w:ilvl="8" w:tplc="48100B7C">
      <w:start w:val="1"/>
      <w:numFmt w:val="bullet"/>
      <w:lvlText w:val=""/>
      <w:lvlJc w:val="left"/>
      <w:pPr>
        <w:ind w:left="720" w:hanging="360"/>
      </w:pPr>
      <w:rPr>
        <w:rFonts w:ascii="Symbol" w:hAnsi="Symbol"/>
      </w:rPr>
    </w:lvl>
  </w:abstractNum>
  <w:abstractNum w:abstractNumId="8"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3144A0A"/>
    <w:multiLevelType w:val="hybridMultilevel"/>
    <w:tmpl w:val="3D1EF15E"/>
    <w:lvl w:ilvl="0" w:tplc="3F8C5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3563910"/>
    <w:multiLevelType w:val="hybridMultilevel"/>
    <w:tmpl w:val="C6121312"/>
    <w:lvl w:ilvl="0" w:tplc="19F2BE62">
      <w:start w:val="1"/>
      <w:numFmt w:val="bullet"/>
      <w:lvlText w:val=""/>
      <w:lvlJc w:val="left"/>
      <w:pPr>
        <w:ind w:left="720" w:hanging="360"/>
      </w:pPr>
      <w:rPr>
        <w:rFonts w:ascii="Symbol" w:hAnsi="Symbol"/>
      </w:rPr>
    </w:lvl>
    <w:lvl w:ilvl="1" w:tplc="5D4CCA1C">
      <w:start w:val="1"/>
      <w:numFmt w:val="bullet"/>
      <w:lvlText w:val=""/>
      <w:lvlJc w:val="left"/>
      <w:pPr>
        <w:ind w:left="720" w:hanging="360"/>
      </w:pPr>
      <w:rPr>
        <w:rFonts w:ascii="Symbol" w:hAnsi="Symbol"/>
      </w:rPr>
    </w:lvl>
    <w:lvl w:ilvl="2" w:tplc="12627E7C">
      <w:start w:val="1"/>
      <w:numFmt w:val="bullet"/>
      <w:lvlText w:val=""/>
      <w:lvlJc w:val="left"/>
      <w:pPr>
        <w:ind w:left="720" w:hanging="360"/>
      </w:pPr>
      <w:rPr>
        <w:rFonts w:ascii="Symbol" w:hAnsi="Symbol"/>
      </w:rPr>
    </w:lvl>
    <w:lvl w:ilvl="3" w:tplc="C84471C0">
      <w:start w:val="1"/>
      <w:numFmt w:val="bullet"/>
      <w:lvlText w:val=""/>
      <w:lvlJc w:val="left"/>
      <w:pPr>
        <w:ind w:left="720" w:hanging="360"/>
      </w:pPr>
      <w:rPr>
        <w:rFonts w:ascii="Symbol" w:hAnsi="Symbol"/>
      </w:rPr>
    </w:lvl>
    <w:lvl w:ilvl="4" w:tplc="38081328">
      <w:start w:val="1"/>
      <w:numFmt w:val="bullet"/>
      <w:lvlText w:val=""/>
      <w:lvlJc w:val="left"/>
      <w:pPr>
        <w:ind w:left="720" w:hanging="360"/>
      </w:pPr>
      <w:rPr>
        <w:rFonts w:ascii="Symbol" w:hAnsi="Symbol"/>
      </w:rPr>
    </w:lvl>
    <w:lvl w:ilvl="5" w:tplc="36CCBF46">
      <w:start w:val="1"/>
      <w:numFmt w:val="bullet"/>
      <w:lvlText w:val=""/>
      <w:lvlJc w:val="left"/>
      <w:pPr>
        <w:ind w:left="720" w:hanging="360"/>
      </w:pPr>
      <w:rPr>
        <w:rFonts w:ascii="Symbol" w:hAnsi="Symbol"/>
      </w:rPr>
    </w:lvl>
    <w:lvl w:ilvl="6" w:tplc="5F4E8686">
      <w:start w:val="1"/>
      <w:numFmt w:val="bullet"/>
      <w:lvlText w:val=""/>
      <w:lvlJc w:val="left"/>
      <w:pPr>
        <w:ind w:left="720" w:hanging="360"/>
      </w:pPr>
      <w:rPr>
        <w:rFonts w:ascii="Symbol" w:hAnsi="Symbol"/>
      </w:rPr>
    </w:lvl>
    <w:lvl w:ilvl="7" w:tplc="2D7EC126">
      <w:start w:val="1"/>
      <w:numFmt w:val="bullet"/>
      <w:lvlText w:val=""/>
      <w:lvlJc w:val="left"/>
      <w:pPr>
        <w:ind w:left="720" w:hanging="360"/>
      </w:pPr>
      <w:rPr>
        <w:rFonts w:ascii="Symbol" w:hAnsi="Symbol"/>
      </w:rPr>
    </w:lvl>
    <w:lvl w:ilvl="8" w:tplc="82D6EF64">
      <w:start w:val="1"/>
      <w:numFmt w:val="bullet"/>
      <w:lvlText w:val=""/>
      <w:lvlJc w:val="left"/>
      <w:pPr>
        <w:ind w:left="720" w:hanging="360"/>
      </w:pPr>
      <w:rPr>
        <w:rFonts w:ascii="Symbol" w:hAnsi="Symbol"/>
      </w:rPr>
    </w:lvl>
  </w:abstractNum>
  <w:abstractNum w:abstractNumId="15" w15:restartNumberingAfterBreak="0">
    <w:nsid w:val="660D6015"/>
    <w:multiLevelType w:val="hybridMultilevel"/>
    <w:tmpl w:val="056EBE2C"/>
    <w:lvl w:ilvl="0" w:tplc="855A34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50E773B"/>
    <w:multiLevelType w:val="hybridMultilevel"/>
    <w:tmpl w:val="3D30DA1C"/>
    <w:lvl w:ilvl="0" w:tplc="9D66F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21"/>
  </w:num>
  <w:num w:numId="2" w16cid:durableId="502357981">
    <w:abstractNumId w:val="16"/>
  </w:num>
  <w:num w:numId="3" w16cid:durableId="1837917223">
    <w:abstractNumId w:val="8"/>
  </w:num>
  <w:num w:numId="4" w16cid:durableId="1584799492">
    <w:abstractNumId w:val="1"/>
  </w:num>
  <w:num w:numId="5" w16cid:durableId="1492719662">
    <w:abstractNumId w:val="17"/>
  </w:num>
  <w:num w:numId="6" w16cid:durableId="2036343265">
    <w:abstractNumId w:val="10"/>
  </w:num>
  <w:num w:numId="7" w16cid:durableId="1695155267">
    <w:abstractNumId w:val="3"/>
  </w:num>
  <w:num w:numId="8" w16cid:durableId="1364406113">
    <w:abstractNumId w:val="11"/>
  </w:num>
  <w:num w:numId="9" w16cid:durableId="1889411120">
    <w:abstractNumId w:val="9"/>
  </w:num>
  <w:num w:numId="10" w16cid:durableId="1540431113">
    <w:abstractNumId w:val="12"/>
  </w:num>
  <w:num w:numId="11" w16cid:durableId="2017341038">
    <w:abstractNumId w:val="19"/>
  </w:num>
  <w:num w:numId="12" w16cid:durableId="1666013603">
    <w:abstractNumId w:val="4"/>
  </w:num>
  <w:num w:numId="13" w16cid:durableId="1142768869">
    <w:abstractNumId w:val="14"/>
  </w:num>
  <w:num w:numId="14" w16cid:durableId="33039423">
    <w:abstractNumId w:val="2"/>
  </w:num>
  <w:num w:numId="15" w16cid:durableId="1804346376">
    <w:abstractNumId w:val="7"/>
  </w:num>
  <w:num w:numId="16" w16cid:durableId="1947345723">
    <w:abstractNumId w:val="6"/>
  </w:num>
  <w:num w:numId="17" w16cid:durableId="204217320">
    <w:abstractNumId w:val="0"/>
  </w:num>
  <w:num w:numId="18" w16cid:durableId="1361322631">
    <w:abstractNumId w:val="5"/>
  </w:num>
  <w:num w:numId="19" w16cid:durableId="1444686278">
    <w:abstractNumId w:val="18"/>
  </w:num>
  <w:num w:numId="20" w16cid:durableId="1205604793">
    <w:abstractNumId w:val="15"/>
  </w:num>
  <w:num w:numId="21" w16cid:durableId="330643143">
    <w:abstractNumId w:val="13"/>
  </w:num>
  <w:num w:numId="22" w16cid:durableId="94215390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Ericsson">
    <w15:presenceInfo w15:providerId="None" w15:userId="Ericsson"/>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0C36"/>
    <w:rsid w:val="00031296"/>
    <w:rsid w:val="00032183"/>
    <w:rsid w:val="00032242"/>
    <w:rsid w:val="00032A54"/>
    <w:rsid w:val="00033202"/>
    <w:rsid w:val="00034832"/>
    <w:rsid w:val="000348BB"/>
    <w:rsid w:val="0003571C"/>
    <w:rsid w:val="00037AE2"/>
    <w:rsid w:val="0004067A"/>
    <w:rsid w:val="00040959"/>
    <w:rsid w:val="00042C5F"/>
    <w:rsid w:val="00042FB1"/>
    <w:rsid w:val="00043798"/>
    <w:rsid w:val="00043CFC"/>
    <w:rsid w:val="00044564"/>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52D7"/>
    <w:rsid w:val="000661B2"/>
    <w:rsid w:val="00066589"/>
    <w:rsid w:val="00066E55"/>
    <w:rsid w:val="0006709C"/>
    <w:rsid w:val="00067BB8"/>
    <w:rsid w:val="00071E72"/>
    <w:rsid w:val="00072D86"/>
    <w:rsid w:val="00073FDC"/>
    <w:rsid w:val="00074BF8"/>
    <w:rsid w:val="000750B6"/>
    <w:rsid w:val="0007519B"/>
    <w:rsid w:val="00075647"/>
    <w:rsid w:val="00076FAC"/>
    <w:rsid w:val="00077C6C"/>
    <w:rsid w:val="00082122"/>
    <w:rsid w:val="0008218F"/>
    <w:rsid w:val="00083398"/>
    <w:rsid w:val="00084C3A"/>
    <w:rsid w:val="00086670"/>
    <w:rsid w:val="000923DB"/>
    <w:rsid w:val="000935B7"/>
    <w:rsid w:val="00093700"/>
    <w:rsid w:val="00096048"/>
    <w:rsid w:val="00096667"/>
    <w:rsid w:val="000A01BF"/>
    <w:rsid w:val="000A1310"/>
    <w:rsid w:val="000A285F"/>
    <w:rsid w:val="000A48E8"/>
    <w:rsid w:val="000A4F00"/>
    <w:rsid w:val="000A53E5"/>
    <w:rsid w:val="000A56AF"/>
    <w:rsid w:val="000A5B9C"/>
    <w:rsid w:val="000A6394"/>
    <w:rsid w:val="000A71FA"/>
    <w:rsid w:val="000A72C9"/>
    <w:rsid w:val="000B0A96"/>
    <w:rsid w:val="000B11C3"/>
    <w:rsid w:val="000B231A"/>
    <w:rsid w:val="000B316E"/>
    <w:rsid w:val="000B47D3"/>
    <w:rsid w:val="000B548B"/>
    <w:rsid w:val="000B6012"/>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D7D48"/>
    <w:rsid w:val="000E0024"/>
    <w:rsid w:val="000E05C1"/>
    <w:rsid w:val="000E0715"/>
    <w:rsid w:val="000E1D56"/>
    <w:rsid w:val="000E20A9"/>
    <w:rsid w:val="000E3A83"/>
    <w:rsid w:val="000E3C24"/>
    <w:rsid w:val="000E3F37"/>
    <w:rsid w:val="000E63E2"/>
    <w:rsid w:val="000E69D2"/>
    <w:rsid w:val="000F236B"/>
    <w:rsid w:val="000F2A2F"/>
    <w:rsid w:val="000F3CB9"/>
    <w:rsid w:val="000F3FDA"/>
    <w:rsid w:val="000F4029"/>
    <w:rsid w:val="000F68B4"/>
    <w:rsid w:val="000F6954"/>
    <w:rsid w:val="000F6B64"/>
    <w:rsid w:val="0010044D"/>
    <w:rsid w:val="00100471"/>
    <w:rsid w:val="00100B67"/>
    <w:rsid w:val="00100D76"/>
    <w:rsid w:val="001017F4"/>
    <w:rsid w:val="001019F4"/>
    <w:rsid w:val="00101BAC"/>
    <w:rsid w:val="00103213"/>
    <w:rsid w:val="0010414E"/>
    <w:rsid w:val="001060ED"/>
    <w:rsid w:val="00106301"/>
    <w:rsid w:val="001070D3"/>
    <w:rsid w:val="00107586"/>
    <w:rsid w:val="0011055F"/>
    <w:rsid w:val="00112C45"/>
    <w:rsid w:val="0011461A"/>
    <w:rsid w:val="00114E08"/>
    <w:rsid w:val="00116C27"/>
    <w:rsid w:val="0011722F"/>
    <w:rsid w:val="001200EE"/>
    <w:rsid w:val="0012056F"/>
    <w:rsid w:val="00121091"/>
    <w:rsid w:val="00121120"/>
    <w:rsid w:val="00121E2C"/>
    <w:rsid w:val="001244A4"/>
    <w:rsid w:val="00124C80"/>
    <w:rsid w:val="001255C5"/>
    <w:rsid w:val="00125A16"/>
    <w:rsid w:val="00125BA2"/>
    <w:rsid w:val="0012637D"/>
    <w:rsid w:val="00127801"/>
    <w:rsid w:val="0013004E"/>
    <w:rsid w:val="0013079D"/>
    <w:rsid w:val="00131D9A"/>
    <w:rsid w:val="00132F1B"/>
    <w:rsid w:val="001340AE"/>
    <w:rsid w:val="0013437E"/>
    <w:rsid w:val="00135324"/>
    <w:rsid w:val="00135929"/>
    <w:rsid w:val="00136A48"/>
    <w:rsid w:val="00137A68"/>
    <w:rsid w:val="001408AE"/>
    <w:rsid w:val="00140BFE"/>
    <w:rsid w:val="00140E06"/>
    <w:rsid w:val="00141123"/>
    <w:rsid w:val="00142F40"/>
    <w:rsid w:val="00143925"/>
    <w:rsid w:val="00143DC2"/>
    <w:rsid w:val="00145D43"/>
    <w:rsid w:val="00146266"/>
    <w:rsid w:val="00146C02"/>
    <w:rsid w:val="001470EA"/>
    <w:rsid w:val="001474BC"/>
    <w:rsid w:val="0015388F"/>
    <w:rsid w:val="00154F66"/>
    <w:rsid w:val="001553C9"/>
    <w:rsid w:val="00156A98"/>
    <w:rsid w:val="00156D97"/>
    <w:rsid w:val="001572A9"/>
    <w:rsid w:val="00160797"/>
    <w:rsid w:val="00161473"/>
    <w:rsid w:val="001619D9"/>
    <w:rsid w:val="00161C75"/>
    <w:rsid w:val="0016278B"/>
    <w:rsid w:val="00164BE9"/>
    <w:rsid w:val="00164DEA"/>
    <w:rsid w:val="0016604D"/>
    <w:rsid w:val="00166EFC"/>
    <w:rsid w:val="001670F1"/>
    <w:rsid w:val="001705EE"/>
    <w:rsid w:val="00172132"/>
    <w:rsid w:val="001745A8"/>
    <w:rsid w:val="00176D89"/>
    <w:rsid w:val="00177FDF"/>
    <w:rsid w:val="001821E2"/>
    <w:rsid w:val="00183BC9"/>
    <w:rsid w:val="00183C2F"/>
    <w:rsid w:val="0018463E"/>
    <w:rsid w:val="00185D7B"/>
    <w:rsid w:val="00186482"/>
    <w:rsid w:val="00186E6B"/>
    <w:rsid w:val="00187F7F"/>
    <w:rsid w:val="001900F2"/>
    <w:rsid w:val="00191A84"/>
    <w:rsid w:val="00192C46"/>
    <w:rsid w:val="00193F41"/>
    <w:rsid w:val="00196B0C"/>
    <w:rsid w:val="00197386"/>
    <w:rsid w:val="00197EEC"/>
    <w:rsid w:val="001A24A5"/>
    <w:rsid w:val="001A399F"/>
    <w:rsid w:val="001A6504"/>
    <w:rsid w:val="001A6C5A"/>
    <w:rsid w:val="001A7B60"/>
    <w:rsid w:val="001B02C2"/>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28BC"/>
    <w:rsid w:val="001D3F1D"/>
    <w:rsid w:val="001D4939"/>
    <w:rsid w:val="001D4D86"/>
    <w:rsid w:val="001D4DB2"/>
    <w:rsid w:val="001D4EE7"/>
    <w:rsid w:val="001D758B"/>
    <w:rsid w:val="001D78E2"/>
    <w:rsid w:val="001D7CA5"/>
    <w:rsid w:val="001E2A40"/>
    <w:rsid w:val="001E3EAA"/>
    <w:rsid w:val="001E41F3"/>
    <w:rsid w:val="001E50FB"/>
    <w:rsid w:val="001E5349"/>
    <w:rsid w:val="001E53D9"/>
    <w:rsid w:val="001E7E3B"/>
    <w:rsid w:val="001F12D8"/>
    <w:rsid w:val="001F1654"/>
    <w:rsid w:val="001F2C42"/>
    <w:rsid w:val="001F7078"/>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1B14"/>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061"/>
    <w:rsid w:val="00266C5C"/>
    <w:rsid w:val="00270CBE"/>
    <w:rsid w:val="002716FC"/>
    <w:rsid w:val="00273C2F"/>
    <w:rsid w:val="0027581B"/>
    <w:rsid w:val="00275C51"/>
    <w:rsid w:val="00275D12"/>
    <w:rsid w:val="0027608D"/>
    <w:rsid w:val="00276AD6"/>
    <w:rsid w:val="00280896"/>
    <w:rsid w:val="00281FF3"/>
    <w:rsid w:val="002823ED"/>
    <w:rsid w:val="00283F50"/>
    <w:rsid w:val="002840A6"/>
    <w:rsid w:val="00284CDF"/>
    <w:rsid w:val="0028583F"/>
    <w:rsid w:val="002860C4"/>
    <w:rsid w:val="00286B7F"/>
    <w:rsid w:val="00287BBC"/>
    <w:rsid w:val="00287C37"/>
    <w:rsid w:val="002903F7"/>
    <w:rsid w:val="0029091F"/>
    <w:rsid w:val="00291140"/>
    <w:rsid w:val="00293496"/>
    <w:rsid w:val="00293DDA"/>
    <w:rsid w:val="00293F09"/>
    <w:rsid w:val="00294823"/>
    <w:rsid w:val="00296610"/>
    <w:rsid w:val="0029731D"/>
    <w:rsid w:val="0029770C"/>
    <w:rsid w:val="00297E8C"/>
    <w:rsid w:val="002A01CC"/>
    <w:rsid w:val="002A0E91"/>
    <w:rsid w:val="002A16CA"/>
    <w:rsid w:val="002A22AB"/>
    <w:rsid w:val="002A38FA"/>
    <w:rsid w:val="002A4796"/>
    <w:rsid w:val="002A4C99"/>
    <w:rsid w:val="002A5594"/>
    <w:rsid w:val="002A6E38"/>
    <w:rsid w:val="002A7453"/>
    <w:rsid w:val="002A77A2"/>
    <w:rsid w:val="002B1097"/>
    <w:rsid w:val="002B40AC"/>
    <w:rsid w:val="002B5741"/>
    <w:rsid w:val="002B67ED"/>
    <w:rsid w:val="002B7E69"/>
    <w:rsid w:val="002C36C6"/>
    <w:rsid w:val="002C52A1"/>
    <w:rsid w:val="002C557D"/>
    <w:rsid w:val="002D0445"/>
    <w:rsid w:val="002D051B"/>
    <w:rsid w:val="002D4A1D"/>
    <w:rsid w:val="002D554E"/>
    <w:rsid w:val="002D5A3E"/>
    <w:rsid w:val="002D5B08"/>
    <w:rsid w:val="002D6CB8"/>
    <w:rsid w:val="002E08E8"/>
    <w:rsid w:val="002E0D38"/>
    <w:rsid w:val="002E0E93"/>
    <w:rsid w:val="002E2085"/>
    <w:rsid w:val="002E21BC"/>
    <w:rsid w:val="002E3E29"/>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17A4B"/>
    <w:rsid w:val="003203C4"/>
    <w:rsid w:val="00321EB5"/>
    <w:rsid w:val="0032209D"/>
    <w:rsid w:val="003227FD"/>
    <w:rsid w:val="0032295D"/>
    <w:rsid w:val="00322C60"/>
    <w:rsid w:val="0032329F"/>
    <w:rsid w:val="00324386"/>
    <w:rsid w:val="00325337"/>
    <w:rsid w:val="00325B9D"/>
    <w:rsid w:val="00325BCE"/>
    <w:rsid w:val="00331A6A"/>
    <w:rsid w:val="00331E7B"/>
    <w:rsid w:val="00332C58"/>
    <w:rsid w:val="00332E1F"/>
    <w:rsid w:val="00334634"/>
    <w:rsid w:val="00335D14"/>
    <w:rsid w:val="00336AF0"/>
    <w:rsid w:val="00341AFB"/>
    <w:rsid w:val="00343684"/>
    <w:rsid w:val="0034375F"/>
    <w:rsid w:val="00343FE1"/>
    <w:rsid w:val="00344580"/>
    <w:rsid w:val="003447B1"/>
    <w:rsid w:val="0034534E"/>
    <w:rsid w:val="00345579"/>
    <w:rsid w:val="00346728"/>
    <w:rsid w:val="00347843"/>
    <w:rsid w:val="0035070A"/>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7358D"/>
    <w:rsid w:val="00374EB6"/>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76F6"/>
    <w:rsid w:val="003A7B2B"/>
    <w:rsid w:val="003B0C11"/>
    <w:rsid w:val="003B4179"/>
    <w:rsid w:val="003B4257"/>
    <w:rsid w:val="003B4849"/>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048E"/>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35576"/>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5B5"/>
    <w:rsid w:val="00470B32"/>
    <w:rsid w:val="00470D23"/>
    <w:rsid w:val="00470F34"/>
    <w:rsid w:val="00471B26"/>
    <w:rsid w:val="004722D5"/>
    <w:rsid w:val="0047340F"/>
    <w:rsid w:val="004735FF"/>
    <w:rsid w:val="00473978"/>
    <w:rsid w:val="00475980"/>
    <w:rsid w:val="00480A18"/>
    <w:rsid w:val="00481240"/>
    <w:rsid w:val="004822A2"/>
    <w:rsid w:val="00482409"/>
    <w:rsid w:val="00482A0D"/>
    <w:rsid w:val="00483D56"/>
    <w:rsid w:val="00484C3E"/>
    <w:rsid w:val="00485557"/>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1079"/>
    <w:rsid w:val="004B3663"/>
    <w:rsid w:val="004B367E"/>
    <w:rsid w:val="004B6236"/>
    <w:rsid w:val="004B6797"/>
    <w:rsid w:val="004B75B7"/>
    <w:rsid w:val="004B79BD"/>
    <w:rsid w:val="004C1644"/>
    <w:rsid w:val="004C1CDD"/>
    <w:rsid w:val="004C3332"/>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39"/>
    <w:rsid w:val="004E3350"/>
    <w:rsid w:val="004E59CD"/>
    <w:rsid w:val="004E5CCD"/>
    <w:rsid w:val="004E61DF"/>
    <w:rsid w:val="004E7A18"/>
    <w:rsid w:val="004F0665"/>
    <w:rsid w:val="004F4536"/>
    <w:rsid w:val="004F64DE"/>
    <w:rsid w:val="004F65D0"/>
    <w:rsid w:val="004F68C5"/>
    <w:rsid w:val="004F6EE0"/>
    <w:rsid w:val="004F7D00"/>
    <w:rsid w:val="00500416"/>
    <w:rsid w:val="00502241"/>
    <w:rsid w:val="00502642"/>
    <w:rsid w:val="0050424D"/>
    <w:rsid w:val="0050464E"/>
    <w:rsid w:val="0050751A"/>
    <w:rsid w:val="0051147B"/>
    <w:rsid w:val="005114DF"/>
    <w:rsid w:val="00513F82"/>
    <w:rsid w:val="005156BF"/>
    <w:rsid w:val="0051580D"/>
    <w:rsid w:val="00515E8F"/>
    <w:rsid w:val="00515FB9"/>
    <w:rsid w:val="00517604"/>
    <w:rsid w:val="00517803"/>
    <w:rsid w:val="00517F57"/>
    <w:rsid w:val="00525639"/>
    <w:rsid w:val="0052639B"/>
    <w:rsid w:val="00526455"/>
    <w:rsid w:val="0052659C"/>
    <w:rsid w:val="00527F11"/>
    <w:rsid w:val="0053261C"/>
    <w:rsid w:val="00532CBF"/>
    <w:rsid w:val="00534E85"/>
    <w:rsid w:val="0053621C"/>
    <w:rsid w:val="005362DB"/>
    <w:rsid w:val="00541F6B"/>
    <w:rsid w:val="0054206E"/>
    <w:rsid w:val="00542527"/>
    <w:rsid w:val="0054316F"/>
    <w:rsid w:val="0054334C"/>
    <w:rsid w:val="005445FC"/>
    <w:rsid w:val="00544702"/>
    <w:rsid w:val="00544D72"/>
    <w:rsid w:val="00545971"/>
    <w:rsid w:val="00550347"/>
    <w:rsid w:val="00550A84"/>
    <w:rsid w:val="00552162"/>
    <w:rsid w:val="005526AA"/>
    <w:rsid w:val="0055285D"/>
    <w:rsid w:val="0055749F"/>
    <w:rsid w:val="00557503"/>
    <w:rsid w:val="0055789D"/>
    <w:rsid w:val="00560305"/>
    <w:rsid w:val="00560D28"/>
    <w:rsid w:val="00561C6D"/>
    <w:rsid w:val="00562417"/>
    <w:rsid w:val="005625BC"/>
    <w:rsid w:val="00563B5C"/>
    <w:rsid w:val="00566590"/>
    <w:rsid w:val="00566CE5"/>
    <w:rsid w:val="00566F4B"/>
    <w:rsid w:val="005716E1"/>
    <w:rsid w:val="00572916"/>
    <w:rsid w:val="00572C4C"/>
    <w:rsid w:val="00574B50"/>
    <w:rsid w:val="00574DEF"/>
    <w:rsid w:val="00574FD4"/>
    <w:rsid w:val="005759B2"/>
    <w:rsid w:val="00576718"/>
    <w:rsid w:val="005777BD"/>
    <w:rsid w:val="00582010"/>
    <w:rsid w:val="00582C98"/>
    <w:rsid w:val="00583A8C"/>
    <w:rsid w:val="00584A71"/>
    <w:rsid w:val="00585BAC"/>
    <w:rsid w:val="00586DBA"/>
    <w:rsid w:val="005871CA"/>
    <w:rsid w:val="00587AB4"/>
    <w:rsid w:val="00590A54"/>
    <w:rsid w:val="00591248"/>
    <w:rsid w:val="005914A8"/>
    <w:rsid w:val="00591F69"/>
    <w:rsid w:val="00592D74"/>
    <w:rsid w:val="00593F23"/>
    <w:rsid w:val="005951B5"/>
    <w:rsid w:val="005959F7"/>
    <w:rsid w:val="00596191"/>
    <w:rsid w:val="00596231"/>
    <w:rsid w:val="00596791"/>
    <w:rsid w:val="00596ED2"/>
    <w:rsid w:val="00596FA6"/>
    <w:rsid w:val="0059737A"/>
    <w:rsid w:val="0059777B"/>
    <w:rsid w:val="005A0781"/>
    <w:rsid w:val="005A1354"/>
    <w:rsid w:val="005A165D"/>
    <w:rsid w:val="005A1714"/>
    <w:rsid w:val="005A39E2"/>
    <w:rsid w:val="005A3DF6"/>
    <w:rsid w:val="005A4C6F"/>
    <w:rsid w:val="005A543A"/>
    <w:rsid w:val="005A6B0D"/>
    <w:rsid w:val="005A6CD0"/>
    <w:rsid w:val="005A7C53"/>
    <w:rsid w:val="005B1234"/>
    <w:rsid w:val="005B2092"/>
    <w:rsid w:val="005B3962"/>
    <w:rsid w:val="005B3FF9"/>
    <w:rsid w:val="005B470C"/>
    <w:rsid w:val="005B5086"/>
    <w:rsid w:val="005B59BB"/>
    <w:rsid w:val="005B6234"/>
    <w:rsid w:val="005B6CEF"/>
    <w:rsid w:val="005B769C"/>
    <w:rsid w:val="005C147C"/>
    <w:rsid w:val="005C2085"/>
    <w:rsid w:val="005C55E7"/>
    <w:rsid w:val="005C678E"/>
    <w:rsid w:val="005C6A01"/>
    <w:rsid w:val="005C7084"/>
    <w:rsid w:val="005C7EF7"/>
    <w:rsid w:val="005D0DA8"/>
    <w:rsid w:val="005D1578"/>
    <w:rsid w:val="005D3E91"/>
    <w:rsid w:val="005D4A94"/>
    <w:rsid w:val="005D5DC9"/>
    <w:rsid w:val="005D5E3A"/>
    <w:rsid w:val="005D6171"/>
    <w:rsid w:val="005D7213"/>
    <w:rsid w:val="005E0746"/>
    <w:rsid w:val="005E1EA1"/>
    <w:rsid w:val="005E2C44"/>
    <w:rsid w:val="005E4157"/>
    <w:rsid w:val="005E4764"/>
    <w:rsid w:val="005E5AA4"/>
    <w:rsid w:val="005E67B6"/>
    <w:rsid w:val="005E6E09"/>
    <w:rsid w:val="005E7160"/>
    <w:rsid w:val="005E74F7"/>
    <w:rsid w:val="005F10BB"/>
    <w:rsid w:val="005F1AFC"/>
    <w:rsid w:val="005F3888"/>
    <w:rsid w:val="005F3A9F"/>
    <w:rsid w:val="005F442D"/>
    <w:rsid w:val="005F5097"/>
    <w:rsid w:val="005F521A"/>
    <w:rsid w:val="005F5C61"/>
    <w:rsid w:val="005F5C63"/>
    <w:rsid w:val="005F757F"/>
    <w:rsid w:val="00601122"/>
    <w:rsid w:val="006012CB"/>
    <w:rsid w:val="0060208F"/>
    <w:rsid w:val="00602515"/>
    <w:rsid w:val="00602F04"/>
    <w:rsid w:val="00603513"/>
    <w:rsid w:val="0060391E"/>
    <w:rsid w:val="006040E0"/>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4AB"/>
    <w:rsid w:val="00632C97"/>
    <w:rsid w:val="006331FB"/>
    <w:rsid w:val="0063332C"/>
    <w:rsid w:val="00634421"/>
    <w:rsid w:val="00635C58"/>
    <w:rsid w:val="006372D5"/>
    <w:rsid w:val="0063785B"/>
    <w:rsid w:val="00640B64"/>
    <w:rsid w:val="006413D2"/>
    <w:rsid w:val="00641AE8"/>
    <w:rsid w:val="00641F98"/>
    <w:rsid w:val="00642134"/>
    <w:rsid w:val="006425C9"/>
    <w:rsid w:val="00642937"/>
    <w:rsid w:val="006429CC"/>
    <w:rsid w:val="006430A3"/>
    <w:rsid w:val="00645240"/>
    <w:rsid w:val="00645321"/>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40CD"/>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5ABA"/>
    <w:rsid w:val="006A7259"/>
    <w:rsid w:val="006B0120"/>
    <w:rsid w:val="006B0302"/>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33CC"/>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0EB"/>
    <w:rsid w:val="006F074D"/>
    <w:rsid w:val="006F18B5"/>
    <w:rsid w:val="006F1AB2"/>
    <w:rsid w:val="006F1D71"/>
    <w:rsid w:val="006F1EF7"/>
    <w:rsid w:val="006F29C0"/>
    <w:rsid w:val="006F36BB"/>
    <w:rsid w:val="006F458E"/>
    <w:rsid w:val="006F4B8B"/>
    <w:rsid w:val="006F4D88"/>
    <w:rsid w:val="006F5EA5"/>
    <w:rsid w:val="006F676D"/>
    <w:rsid w:val="0070141F"/>
    <w:rsid w:val="00701C49"/>
    <w:rsid w:val="007023A2"/>
    <w:rsid w:val="00704887"/>
    <w:rsid w:val="007057AF"/>
    <w:rsid w:val="007063CF"/>
    <w:rsid w:val="00706D68"/>
    <w:rsid w:val="00707751"/>
    <w:rsid w:val="00710BEE"/>
    <w:rsid w:val="00710C2B"/>
    <w:rsid w:val="00712192"/>
    <w:rsid w:val="00713400"/>
    <w:rsid w:val="007136F6"/>
    <w:rsid w:val="0071463B"/>
    <w:rsid w:val="00714C2A"/>
    <w:rsid w:val="00715D1B"/>
    <w:rsid w:val="00716789"/>
    <w:rsid w:val="00716A79"/>
    <w:rsid w:val="00720453"/>
    <w:rsid w:val="00720A5C"/>
    <w:rsid w:val="00721B52"/>
    <w:rsid w:val="00721E54"/>
    <w:rsid w:val="0072238C"/>
    <w:rsid w:val="0072284F"/>
    <w:rsid w:val="00722D35"/>
    <w:rsid w:val="0072310D"/>
    <w:rsid w:val="0072342F"/>
    <w:rsid w:val="00723B1D"/>
    <w:rsid w:val="00724425"/>
    <w:rsid w:val="00724A67"/>
    <w:rsid w:val="00725583"/>
    <w:rsid w:val="00725A8E"/>
    <w:rsid w:val="00725F06"/>
    <w:rsid w:val="007315D0"/>
    <w:rsid w:val="00731DC0"/>
    <w:rsid w:val="00732074"/>
    <w:rsid w:val="00733965"/>
    <w:rsid w:val="00733F49"/>
    <w:rsid w:val="0073421F"/>
    <w:rsid w:val="00735B33"/>
    <w:rsid w:val="00736386"/>
    <w:rsid w:val="00736B36"/>
    <w:rsid w:val="00737CB7"/>
    <w:rsid w:val="00740106"/>
    <w:rsid w:val="00741C8E"/>
    <w:rsid w:val="00742A86"/>
    <w:rsid w:val="00742BAC"/>
    <w:rsid w:val="00743592"/>
    <w:rsid w:val="00744322"/>
    <w:rsid w:val="00746D4C"/>
    <w:rsid w:val="007479D8"/>
    <w:rsid w:val="00747EEB"/>
    <w:rsid w:val="00750E64"/>
    <w:rsid w:val="007512F7"/>
    <w:rsid w:val="00752ACC"/>
    <w:rsid w:val="00752D70"/>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87321"/>
    <w:rsid w:val="00792342"/>
    <w:rsid w:val="007936CB"/>
    <w:rsid w:val="00795236"/>
    <w:rsid w:val="00795DB6"/>
    <w:rsid w:val="007973C1"/>
    <w:rsid w:val="007A049E"/>
    <w:rsid w:val="007A1D0C"/>
    <w:rsid w:val="007A20E3"/>
    <w:rsid w:val="007A217D"/>
    <w:rsid w:val="007A3E96"/>
    <w:rsid w:val="007A566F"/>
    <w:rsid w:val="007A6524"/>
    <w:rsid w:val="007B0253"/>
    <w:rsid w:val="007B0D2E"/>
    <w:rsid w:val="007B1885"/>
    <w:rsid w:val="007B1B0F"/>
    <w:rsid w:val="007B31F2"/>
    <w:rsid w:val="007B4B5E"/>
    <w:rsid w:val="007B512A"/>
    <w:rsid w:val="007B52E3"/>
    <w:rsid w:val="007B668D"/>
    <w:rsid w:val="007C022C"/>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B71"/>
    <w:rsid w:val="007E6FE5"/>
    <w:rsid w:val="007E7FB0"/>
    <w:rsid w:val="007F018F"/>
    <w:rsid w:val="007F0E5B"/>
    <w:rsid w:val="007F0E9F"/>
    <w:rsid w:val="007F1ACA"/>
    <w:rsid w:val="007F1EB9"/>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6F03"/>
    <w:rsid w:val="00817D48"/>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2BF"/>
    <w:rsid w:val="008619F5"/>
    <w:rsid w:val="00862275"/>
    <w:rsid w:val="00862653"/>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02B3"/>
    <w:rsid w:val="008815AA"/>
    <w:rsid w:val="008815CC"/>
    <w:rsid w:val="00882CB0"/>
    <w:rsid w:val="0088393E"/>
    <w:rsid w:val="00883B5B"/>
    <w:rsid w:val="00887CC8"/>
    <w:rsid w:val="008931DD"/>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6663"/>
    <w:rsid w:val="008B7DE1"/>
    <w:rsid w:val="008B7F92"/>
    <w:rsid w:val="008C025D"/>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59F1"/>
    <w:rsid w:val="008D733C"/>
    <w:rsid w:val="008D7CB8"/>
    <w:rsid w:val="008E0214"/>
    <w:rsid w:val="008E0ACF"/>
    <w:rsid w:val="008E2679"/>
    <w:rsid w:val="008E2C33"/>
    <w:rsid w:val="008E6771"/>
    <w:rsid w:val="008E6DA9"/>
    <w:rsid w:val="008E7C02"/>
    <w:rsid w:val="008F1F33"/>
    <w:rsid w:val="008F4961"/>
    <w:rsid w:val="008F499A"/>
    <w:rsid w:val="008F6605"/>
    <w:rsid w:val="008F686C"/>
    <w:rsid w:val="008F781E"/>
    <w:rsid w:val="009009EF"/>
    <w:rsid w:val="00902A25"/>
    <w:rsid w:val="00906494"/>
    <w:rsid w:val="00906825"/>
    <w:rsid w:val="009075F1"/>
    <w:rsid w:val="00907E40"/>
    <w:rsid w:val="0091019F"/>
    <w:rsid w:val="009132B1"/>
    <w:rsid w:val="009137CD"/>
    <w:rsid w:val="00913E1A"/>
    <w:rsid w:val="00915C71"/>
    <w:rsid w:val="00916E10"/>
    <w:rsid w:val="0091720D"/>
    <w:rsid w:val="00917E3A"/>
    <w:rsid w:val="009200FD"/>
    <w:rsid w:val="009209A0"/>
    <w:rsid w:val="0092303A"/>
    <w:rsid w:val="00925351"/>
    <w:rsid w:val="009257DA"/>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102"/>
    <w:rsid w:val="0095034F"/>
    <w:rsid w:val="00952F40"/>
    <w:rsid w:val="0095330A"/>
    <w:rsid w:val="0095371A"/>
    <w:rsid w:val="00953AD7"/>
    <w:rsid w:val="009540C8"/>
    <w:rsid w:val="00955D34"/>
    <w:rsid w:val="00957CCD"/>
    <w:rsid w:val="0096061E"/>
    <w:rsid w:val="00960D0F"/>
    <w:rsid w:val="00962DC9"/>
    <w:rsid w:val="009637D0"/>
    <w:rsid w:val="00963B58"/>
    <w:rsid w:val="00964183"/>
    <w:rsid w:val="00964267"/>
    <w:rsid w:val="00964C8B"/>
    <w:rsid w:val="00964EB9"/>
    <w:rsid w:val="00965676"/>
    <w:rsid w:val="009667F2"/>
    <w:rsid w:val="00966E60"/>
    <w:rsid w:val="009675C6"/>
    <w:rsid w:val="0096779D"/>
    <w:rsid w:val="00967E60"/>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6F43"/>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03"/>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04F8"/>
    <w:rsid w:val="009D481A"/>
    <w:rsid w:val="009D5590"/>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6150"/>
    <w:rsid w:val="00A07031"/>
    <w:rsid w:val="00A073FE"/>
    <w:rsid w:val="00A07565"/>
    <w:rsid w:val="00A10925"/>
    <w:rsid w:val="00A12415"/>
    <w:rsid w:val="00A15AD5"/>
    <w:rsid w:val="00A1680E"/>
    <w:rsid w:val="00A2135E"/>
    <w:rsid w:val="00A23B0F"/>
    <w:rsid w:val="00A246B6"/>
    <w:rsid w:val="00A24928"/>
    <w:rsid w:val="00A25349"/>
    <w:rsid w:val="00A25E57"/>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1D0"/>
    <w:rsid w:val="00A463CD"/>
    <w:rsid w:val="00A465C3"/>
    <w:rsid w:val="00A4706D"/>
    <w:rsid w:val="00A473C7"/>
    <w:rsid w:val="00A474FA"/>
    <w:rsid w:val="00A47E70"/>
    <w:rsid w:val="00A50001"/>
    <w:rsid w:val="00A53601"/>
    <w:rsid w:val="00A53AED"/>
    <w:rsid w:val="00A53C62"/>
    <w:rsid w:val="00A54F91"/>
    <w:rsid w:val="00A56FF6"/>
    <w:rsid w:val="00A5761F"/>
    <w:rsid w:val="00A57D88"/>
    <w:rsid w:val="00A61952"/>
    <w:rsid w:val="00A61A00"/>
    <w:rsid w:val="00A61CBF"/>
    <w:rsid w:val="00A63231"/>
    <w:rsid w:val="00A64B8D"/>
    <w:rsid w:val="00A66F59"/>
    <w:rsid w:val="00A70251"/>
    <w:rsid w:val="00A7204C"/>
    <w:rsid w:val="00A72937"/>
    <w:rsid w:val="00A72B11"/>
    <w:rsid w:val="00A7323B"/>
    <w:rsid w:val="00A7671C"/>
    <w:rsid w:val="00A771E5"/>
    <w:rsid w:val="00A77C9E"/>
    <w:rsid w:val="00A817AB"/>
    <w:rsid w:val="00A81A65"/>
    <w:rsid w:val="00A82D9B"/>
    <w:rsid w:val="00A8379B"/>
    <w:rsid w:val="00A839B6"/>
    <w:rsid w:val="00A84AE9"/>
    <w:rsid w:val="00A84BFC"/>
    <w:rsid w:val="00A84EFC"/>
    <w:rsid w:val="00A85069"/>
    <w:rsid w:val="00A85620"/>
    <w:rsid w:val="00A85C5F"/>
    <w:rsid w:val="00A8621F"/>
    <w:rsid w:val="00A86A6C"/>
    <w:rsid w:val="00A87930"/>
    <w:rsid w:val="00A90528"/>
    <w:rsid w:val="00A9187D"/>
    <w:rsid w:val="00A952A6"/>
    <w:rsid w:val="00A954E6"/>
    <w:rsid w:val="00A968D5"/>
    <w:rsid w:val="00A9731C"/>
    <w:rsid w:val="00AA1275"/>
    <w:rsid w:val="00AA225C"/>
    <w:rsid w:val="00AA23EB"/>
    <w:rsid w:val="00AA27E2"/>
    <w:rsid w:val="00AA6A3D"/>
    <w:rsid w:val="00AA6F0E"/>
    <w:rsid w:val="00AB0B93"/>
    <w:rsid w:val="00AB0C8A"/>
    <w:rsid w:val="00AB194E"/>
    <w:rsid w:val="00AB1F17"/>
    <w:rsid w:val="00AB3923"/>
    <w:rsid w:val="00AB47F9"/>
    <w:rsid w:val="00AB50CE"/>
    <w:rsid w:val="00AB73B9"/>
    <w:rsid w:val="00AC050B"/>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5711"/>
    <w:rsid w:val="00B06893"/>
    <w:rsid w:val="00B06E48"/>
    <w:rsid w:val="00B07B1C"/>
    <w:rsid w:val="00B07DD0"/>
    <w:rsid w:val="00B101C2"/>
    <w:rsid w:val="00B101E7"/>
    <w:rsid w:val="00B12144"/>
    <w:rsid w:val="00B12F2D"/>
    <w:rsid w:val="00B1427E"/>
    <w:rsid w:val="00B1428B"/>
    <w:rsid w:val="00B142A5"/>
    <w:rsid w:val="00B1447B"/>
    <w:rsid w:val="00B158D4"/>
    <w:rsid w:val="00B15DDC"/>
    <w:rsid w:val="00B15EE9"/>
    <w:rsid w:val="00B17171"/>
    <w:rsid w:val="00B21181"/>
    <w:rsid w:val="00B22527"/>
    <w:rsid w:val="00B2324E"/>
    <w:rsid w:val="00B232C2"/>
    <w:rsid w:val="00B24269"/>
    <w:rsid w:val="00B24475"/>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69"/>
    <w:rsid w:val="00B459EE"/>
    <w:rsid w:val="00B4635E"/>
    <w:rsid w:val="00B464D9"/>
    <w:rsid w:val="00B471C2"/>
    <w:rsid w:val="00B52FCC"/>
    <w:rsid w:val="00B530BC"/>
    <w:rsid w:val="00B533A2"/>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A0A9C"/>
    <w:rsid w:val="00BA0F19"/>
    <w:rsid w:val="00BA3EC5"/>
    <w:rsid w:val="00BA43B3"/>
    <w:rsid w:val="00BA5590"/>
    <w:rsid w:val="00BA5714"/>
    <w:rsid w:val="00BA6ABF"/>
    <w:rsid w:val="00BA7255"/>
    <w:rsid w:val="00BA77D1"/>
    <w:rsid w:val="00BA7904"/>
    <w:rsid w:val="00BB0030"/>
    <w:rsid w:val="00BB167A"/>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3F3"/>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BF7FE9"/>
    <w:rsid w:val="00C003F6"/>
    <w:rsid w:val="00C00899"/>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565BA"/>
    <w:rsid w:val="00C60A95"/>
    <w:rsid w:val="00C6211C"/>
    <w:rsid w:val="00C63E4A"/>
    <w:rsid w:val="00C66B34"/>
    <w:rsid w:val="00C72BF2"/>
    <w:rsid w:val="00C72F3B"/>
    <w:rsid w:val="00C73BFF"/>
    <w:rsid w:val="00C73D3D"/>
    <w:rsid w:val="00C73D5C"/>
    <w:rsid w:val="00C741F9"/>
    <w:rsid w:val="00C74B5E"/>
    <w:rsid w:val="00C75BB7"/>
    <w:rsid w:val="00C77883"/>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688"/>
    <w:rsid w:val="00CA7786"/>
    <w:rsid w:val="00CB0BC1"/>
    <w:rsid w:val="00CB0DEA"/>
    <w:rsid w:val="00CB49FF"/>
    <w:rsid w:val="00CB620D"/>
    <w:rsid w:val="00CB6ED1"/>
    <w:rsid w:val="00CB7656"/>
    <w:rsid w:val="00CC0D7C"/>
    <w:rsid w:val="00CC0DB5"/>
    <w:rsid w:val="00CC1FEE"/>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17E34"/>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4E63"/>
    <w:rsid w:val="00D455A3"/>
    <w:rsid w:val="00D45FCF"/>
    <w:rsid w:val="00D46CA2"/>
    <w:rsid w:val="00D502CB"/>
    <w:rsid w:val="00D50AF1"/>
    <w:rsid w:val="00D53BCF"/>
    <w:rsid w:val="00D54C36"/>
    <w:rsid w:val="00D55610"/>
    <w:rsid w:val="00D558A7"/>
    <w:rsid w:val="00D56098"/>
    <w:rsid w:val="00D5773D"/>
    <w:rsid w:val="00D57A81"/>
    <w:rsid w:val="00D607C8"/>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51CB"/>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CFE"/>
    <w:rsid w:val="00DB41AF"/>
    <w:rsid w:val="00DB537B"/>
    <w:rsid w:val="00DB575C"/>
    <w:rsid w:val="00DB6EA0"/>
    <w:rsid w:val="00DC074E"/>
    <w:rsid w:val="00DC1D03"/>
    <w:rsid w:val="00DC1F05"/>
    <w:rsid w:val="00DC23DD"/>
    <w:rsid w:val="00DC2B66"/>
    <w:rsid w:val="00DC310A"/>
    <w:rsid w:val="00DC4B4E"/>
    <w:rsid w:val="00DC51E9"/>
    <w:rsid w:val="00DC5846"/>
    <w:rsid w:val="00DC7C64"/>
    <w:rsid w:val="00DD2856"/>
    <w:rsid w:val="00DD3295"/>
    <w:rsid w:val="00DD3BB8"/>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68CC"/>
    <w:rsid w:val="00E07B46"/>
    <w:rsid w:val="00E07D1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4659"/>
    <w:rsid w:val="00E45ADA"/>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224"/>
    <w:rsid w:val="00E8378B"/>
    <w:rsid w:val="00E846C9"/>
    <w:rsid w:val="00E86F93"/>
    <w:rsid w:val="00E87203"/>
    <w:rsid w:val="00E8743A"/>
    <w:rsid w:val="00E90A99"/>
    <w:rsid w:val="00E92D5E"/>
    <w:rsid w:val="00E934A6"/>
    <w:rsid w:val="00E94A2E"/>
    <w:rsid w:val="00E9600F"/>
    <w:rsid w:val="00E9632F"/>
    <w:rsid w:val="00E96738"/>
    <w:rsid w:val="00E9685E"/>
    <w:rsid w:val="00E96ACE"/>
    <w:rsid w:val="00E96F64"/>
    <w:rsid w:val="00E9794C"/>
    <w:rsid w:val="00EA1137"/>
    <w:rsid w:val="00EA1D69"/>
    <w:rsid w:val="00EA2FD4"/>
    <w:rsid w:val="00EA451C"/>
    <w:rsid w:val="00EA4A6C"/>
    <w:rsid w:val="00EA4F53"/>
    <w:rsid w:val="00EA75F8"/>
    <w:rsid w:val="00EA7EE6"/>
    <w:rsid w:val="00EB095D"/>
    <w:rsid w:val="00EB2982"/>
    <w:rsid w:val="00EB29E0"/>
    <w:rsid w:val="00EB4983"/>
    <w:rsid w:val="00EB49A9"/>
    <w:rsid w:val="00EB4E6C"/>
    <w:rsid w:val="00EC057F"/>
    <w:rsid w:val="00EC2095"/>
    <w:rsid w:val="00EC2805"/>
    <w:rsid w:val="00EC372C"/>
    <w:rsid w:val="00EC543B"/>
    <w:rsid w:val="00EC6C0E"/>
    <w:rsid w:val="00EC7F3E"/>
    <w:rsid w:val="00ED086D"/>
    <w:rsid w:val="00ED1DA8"/>
    <w:rsid w:val="00ED390B"/>
    <w:rsid w:val="00ED51CD"/>
    <w:rsid w:val="00ED694B"/>
    <w:rsid w:val="00ED6E78"/>
    <w:rsid w:val="00ED7BDC"/>
    <w:rsid w:val="00EE0C45"/>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3FE4"/>
    <w:rsid w:val="00EF4F10"/>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4B3E"/>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4721C"/>
    <w:rsid w:val="00F50CE9"/>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70C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A04"/>
    <w:rsid w:val="00F93B91"/>
    <w:rsid w:val="00F952B5"/>
    <w:rsid w:val="00F95746"/>
    <w:rsid w:val="00F95B4D"/>
    <w:rsid w:val="00F9659E"/>
    <w:rsid w:val="00F96ED0"/>
    <w:rsid w:val="00FA165C"/>
    <w:rsid w:val="00FA3B35"/>
    <w:rsid w:val="00FA4931"/>
    <w:rsid w:val="00FA5335"/>
    <w:rsid w:val="00FA5786"/>
    <w:rsid w:val="00FA5886"/>
    <w:rsid w:val="00FA616F"/>
    <w:rsid w:val="00FA64CB"/>
    <w:rsid w:val="00FA6D0A"/>
    <w:rsid w:val="00FB09A6"/>
    <w:rsid w:val="00FB1BE1"/>
    <w:rsid w:val="00FB20E3"/>
    <w:rsid w:val="00FB2104"/>
    <w:rsid w:val="00FB280F"/>
    <w:rsid w:val="00FB3562"/>
    <w:rsid w:val="00FB3DFF"/>
    <w:rsid w:val="00FB48BC"/>
    <w:rsid w:val="00FB5F99"/>
    <w:rsid w:val="00FB6386"/>
    <w:rsid w:val="00FB6603"/>
    <w:rsid w:val="00FB6B01"/>
    <w:rsid w:val="00FC05F1"/>
    <w:rsid w:val="00FC1851"/>
    <w:rsid w:val="00FC303B"/>
    <w:rsid w:val="00FC3FAA"/>
    <w:rsid w:val="00FC503A"/>
    <w:rsid w:val="00FC5511"/>
    <w:rsid w:val="00FC71E3"/>
    <w:rsid w:val="00FC7EAA"/>
    <w:rsid w:val="00FD25E0"/>
    <w:rsid w:val="00FD305D"/>
    <w:rsid w:val="00FD32D2"/>
    <w:rsid w:val="00FD36AC"/>
    <w:rsid w:val="00FD4AA7"/>
    <w:rsid w:val="00FD5CEF"/>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46AE"/>
    <w:rsid w:val="00FF5BFF"/>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EmailDiscussion2">
    <w:name w:val="EmailDiscussion2"/>
    <w:basedOn w:val="Doc-text2"/>
    <w:uiPriority w:val="99"/>
    <w:qFormat/>
    <w:rsid w:val="000652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29.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4.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646</TotalTime>
  <Pages>12</Pages>
  <Words>4602</Words>
  <Characters>26238</Characters>
  <Application>Microsoft Office Word</Application>
  <DocSecurity>0</DocSecurity>
  <Lines>218</Lines>
  <Paragraphs>61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RAN2#124</cp:lastModifiedBy>
  <cp:revision>122</cp:revision>
  <dcterms:created xsi:type="dcterms:W3CDTF">2023-09-15T07:50:00Z</dcterms:created>
  <dcterms:modified xsi:type="dcterms:W3CDTF">2023-11-20T10:39:00Z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