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C6E4" w14:textId="13FED8F8" w:rsidR="00F1767C" w:rsidRDefault="008566D5">
      <w:pPr>
        <w:pStyle w:val="CRCoverPage"/>
        <w:tabs>
          <w:tab w:val="right" w:pos="9639"/>
        </w:tabs>
        <w:spacing w:after="0"/>
        <w:jc w:val="both"/>
        <w:rPr>
          <w:rFonts w:cs="Arial"/>
          <w:b/>
          <w:i/>
          <w:sz w:val="22"/>
          <w:lang w:val="en-US"/>
        </w:rPr>
      </w:pPr>
      <w:bookmarkStart w:id="0" w:name="OLE_LINK16"/>
      <w:bookmarkStart w:id="1" w:name="OLE_LINK10"/>
      <w:bookmarkStart w:id="2" w:name="OLE_LINK17"/>
      <w:bookmarkStart w:id="3" w:name="OLE_LINK11"/>
      <w:r>
        <w:rPr>
          <w:rFonts w:cs="Arial"/>
          <w:b/>
          <w:sz w:val="22"/>
          <w:lang w:val="en-US"/>
        </w:rPr>
        <w:t>3GPP TSG-RAN WG2 #</w:t>
      </w:r>
      <w:r w:rsidR="002A23AE">
        <w:rPr>
          <w:rFonts w:cs="Arial"/>
          <w:b/>
          <w:sz w:val="22"/>
          <w:lang w:val="en-US"/>
        </w:rPr>
        <w:t>12</w:t>
      </w:r>
      <w:r w:rsidR="00DA03B9">
        <w:rPr>
          <w:rFonts w:cs="Arial"/>
          <w:b/>
          <w:sz w:val="22"/>
          <w:lang w:val="en-US"/>
        </w:rPr>
        <w:t>4</w:t>
      </w:r>
      <w:r>
        <w:rPr>
          <w:rFonts w:cs="Arial"/>
          <w:b/>
          <w:i/>
          <w:sz w:val="22"/>
          <w:lang w:val="en-US"/>
        </w:rPr>
        <w:tab/>
      </w:r>
      <w:r>
        <w:rPr>
          <w:rFonts w:cs="Arial"/>
          <w:b/>
          <w:i/>
          <w:sz w:val="22"/>
          <w:lang w:val="en-US"/>
        </w:rPr>
        <w:tab/>
      </w:r>
      <w:r>
        <w:rPr>
          <w:rFonts w:cs="Arial"/>
          <w:b/>
          <w:i/>
          <w:sz w:val="22"/>
          <w:lang w:val="en-US"/>
        </w:rPr>
        <w:tab/>
      </w:r>
      <w:r>
        <w:rPr>
          <w:rFonts w:cs="Arial"/>
          <w:b/>
          <w:i/>
          <w:sz w:val="22"/>
          <w:lang w:val="en-US"/>
        </w:rPr>
        <w:tab/>
      </w:r>
      <w:r>
        <w:rPr>
          <w:rFonts w:cs="Arial"/>
          <w:b/>
          <w:i/>
          <w:sz w:val="22"/>
          <w:lang w:val="en-US"/>
        </w:rPr>
        <w:tab/>
      </w:r>
      <w:r>
        <w:rPr>
          <w:rFonts w:cs="Arial"/>
          <w:b/>
          <w:i/>
          <w:sz w:val="22"/>
          <w:lang w:val="en-US"/>
        </w:rPr>
        <w:tab/>
      </w:r>
      <w:r>
        <w:rPr>
          <w:rFonts w:cs="Arial"/>
          <w:b/>
          <w:i/>
          <w:sz w:val="22"/>
          <w:lang w:val="en-US"/>
        </w:rPr>
        <w:tab/>
      </w:r>
      <w:r>
        <w:rPr>
          <w:rFonts w:cs="Arial"/>
          <w:b/>
          <w:i/>
          <w:sz w:val="22"/>
          <w:lang w:val="en-US" w:eastAsia="zh-CN"/>
        </w:rPr>
        <w:t>R2-</w:t>
      </w:r>
      <w:r w:rsidR="002A23AE">
        <w:rPr>
          <w:rFonts w:cs="Arial"/>
          <w:b/>
          <w:i/>
          <w:sz w:val="22"/>
          <w:lang w:val="en-US" w:eastAsia="zh-CN"/>
        </w:rPr>
        <w:t>23</w:t>
      </w:r>
      <w:r w:rsidR="00DA03B9">
        <w:rPr>
          <w:rFonts w:cs="Arial"/>
          <w:b/>
          <w:i/>
          <w:sz w:val="22"/>
          <w:lang w:val="en-US" w:eastAsia="zh-CN"/>
        </w:rPr>
        <w:t>1</w:t>
      </w:r>
      <w:r w:rsidR="00DA03B9">
        <w:rPr>
          <w:rFonts w:cs="Arial" w:hint="eastAsia"/>
          <w:b/>
          <w:i/>
          <w:sz w:val="22"/>
          <w:lang w:val="en-US" w:eastAsia="zh-CN"/>
        </w:rPr>
        <w:t>xxxx</w:t>
      </w:r>
    </w:p>
    <w:p w14:paraId="6463C6E5" w14:textId="69AF1B33" w:rsidR="00F1767C" w:rsidRDefault="00DA03B9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sz w:val="24"/>
        </w:rPr>
      </w:pPr>
      <w:r>
        <w:rPr>
          <w:rFonts w:cs="Arial"/>
          <w:b/>
          <w:sz w:val="22"/>
          <w:lang w:val="en-US"/>
        </w:rPr>
        <w:t>Chicago</w:t>
      </w:r>
      <w:r w:rsidR="008566D5">
        <w:rPr>
          <w:rFonts w:cs="Arial"/>
          <w:b/>
          <w:sz w:val="22"/>
          <w:lang w:val="en-US"/>
        </w:rPr>
        <w:t xml:space="preserve">, </w:t>
      </w:r>
      <w:r>
        <w:rPr>
          <w:rFonts w:cs="Arial"/>
          <w:b/>
          <w:sz w:val="22"/>
          <w:lang w:val="en-US"/>
        </w:rPr>
        <w:t>USA</w:t>
      </w:r>
      <w:r w:rsidR="008566D5">
        <w:rPr>
          <w:rFonts w:cs="Arial"/>
          <w:b/>
          <w:sz w:val="22"/>
          <w:lang w:val="en-US"/>
        </w:rPr>
        <w:t xml:space="preserve">, </w:t>
      </w:r>
      <w:r>
        <w:rPr>
          <w:rFonts w:cs="Arial"/>
          <w:b/>
          <w:sz w:val="22"/>
          <w:lang w:val="en-US"/>
        </w:rPr>
        <w:t>November</w:t>
      </w:r>
      <w:r w:rsidR="008566D5">
        <w:rPr>
          <w:rFonts w:cs="Arial"/>
          <w:b/>
          <w:sz w:val="22"/>
          <w:lang w:val="en-US"/>
        </w:rPr>
        <w:t xml:space="preserve"> 2023</w:t>
      </w:r>
      <w:r w:rsidR="008566D5">
        <w:rPr>
          <w:rFonts w:cs="Arial"/>
          <w:b/>
          <w:sz w:val="22"/>
          <w:lang w:val="en-US"/>
        </w:rPr>
        <w:tab/>
      </w:r>
      <w:bookmarkEnd w:id="0"/>
      <w:bookmarkEnd w:id="1"/>
      <w:bookmarkEnd w:id="2"/>
      <w:bookmarkEnd w:id="3"/>
    </w:p>
    <w:p w14:paraId="6463C6E6" w14:textId="77777777" w:rsidR="00F1767C" w:rsidRDefault="00F1767C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sz w:val="24"/>
        </w:rPr>
      </w:pPr>
    </w:p>
    <w:p w14:paraId="6463C6E7" w14:textId="64EDA6D3" w:rsidR="00F1767C" w:rsidRDefault="008566D5">
      <w:pPr>
        <w:pStyle w:val="3GPPHeader"/>
        <w:rPr>
          <w:sz w:val="22"/>
        </w:rPr>
      </w:pPr>
      <w:r>
        <w:rPr>
          <w:sz w:val="22"/>
        </w:rPr>
        <w:t>Agenda Item:</w:t>
      </w:r>
      <w:r>
        <w:rPr>
          <w:sz w:val="22"/>
        </w:rPr>
        <w:tab/>
        <w:t>7.15.</w:t>
      </w:r>
      <w:r w:rsidR="00DA03B9">
        <w:rPr>
          <w:sz w:val="22"/>
        </w:rPr>
        <w:t>X</w:t>
      </w:r>
    </w:p>
    <w:p w14:paraId="6463C6E8" w14:textId="77777777" w:rsidR="00F1767C" w:rsidRDefault="008566D5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</w:r>
      <w:r>
        <w:rPr>
          <w:rFonts w:hint="eastAsia"/>
          <w:sz w:val="22"/>
        </w:rPr>
        <w:t>OPPO</w:t>
      </w:r>
    </w:p>
    <w:p w14:paraId="5CD1D905" w14:textId="77777777" w:rsidR="004C75B0" w:rsidRDefault="008566D5">
      <w:pPr>
        <w:pStyle w:val="3GPPHeader"/>
      </w:pPr>
      <w:r>
        <w:rPr>
          <w:sz w:val="22"/>
        </w:rPr>
        <w:t>Title:</w:t>
      </w:r>
      <w:r>
        <w:rPr>
          <w:sz w:val="22"/>
        </w:rPr>
        <w:tab/>
        <w:t>Summary of [P</w:t>
      </w:r>
      <w:r w:rsidR="004C75B0">
        <w:t>OST123bis][113][V2X/SL] QoS flows mapping to carriers (OPPO)</w:t>
      </w:r>
    </w:p>
    <w:p w14:paraId="6463C6EA" w14:textId="469853C0" w:rsidR="00F1767C" w:rsidRDefault="008566D5">
      <w:pPr>
        <w:pStyle w:val="3GPPHeader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Discussion, Decision</w:t>
      </w:r>
    </w:p>
    <w:p w14:paraId="6463C6EB" w14:textId="77777777" w:rsidR="00F1767C" w:rsidRDefault="00F1767C"/>
    <w:p w14:paraId="6463C6EC" w14:textId="77777777" w:rsidR="00F1767C" w:rsidRDefault="008566D5">
      <w:pPr>
        <w:pStyle w:val="1"/>
      </w:pPr>
      <w:bookmarkStart w:id="4" w:name="_Ref488331639"/>
      <w:r>
        <w:t>Introduction</w:t>
      </w:r>
      <w:bookmarkStart w:id="5" w:name="_Ref178064866"/>
      <w:bookmarkEnd w:id="4"/>
    </w:p>
    <w:p w14:paraId="6463C6ED" w14:textId="77777777" w:rsidR="00F1767C" w:rsidRDefault="008566D5">
      <w:pPr>
        <w:rPr>
          <w:lang w:eastAsia="ko-KR"/>
        </w:rPr>
      </w:pPr>
      <w:r>
        <w:rPr>
          <w:lang w:eastAsia="ko-KR"/>
        </w:rPr>
        <w:t>Thi</w:t>
      </w:r>
      <w:bookmarkEnd w:id="5"/>
      <w:r>
        <w:rPr>
          <w:lang w:eastAsia="ko-KR"/>
        </w:rPr>
        <w:t>s is for the following email discussion.</w:t>
      </w:r>
    </w:p>
    <w:p w14:paraId="6463C6EE" w14:textId="77777777" w:rsidR="00F1767C" w:rsidRDefault="00F1767C">
      <w:pPr>
        <w:rPr>
          <w:rFonts w:eastAsia="Batang"/>
          <w:lang w:eastAsia="ko-KR"/>
        </w:rPr>
      </w:pPr>
    </w:p>
    <w:p w14:paraId="18F06396" w14:textId="77777777" w:rsidR="004C75B0" w:rsidRDefault="004C75B0" w:rsidP="004C75B0">
      <w:pPr>
        <w:pStyle w:val="EmailDiscussion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619"/>
        </w:tabs>
        <w:rPr>
          <w:rFonts w:eastAsia="Times New Roman"/>
          <w:szCs w:val="20"/>
          <w:lang w:eastAsia="zh-CN"/>
        </w:rPr>
      </w:pPr>
      <w:r>
        <w:rPr>
          <w:lang w:eastAsia="zh-CN"/>
        </w:rPr>
        <w:t>[POST123bis][113][V2X/SL] QoS flows mapping to carriers (OPPO)</w:t>
      </w:r>
    </w:p>
    <w:p w14:paraId="59293706" w14:textId="77777777" w:rsidR="004C75B0" w:rsidRDefault="004C75B0" w:rsidP="004C75B0">
      <w:pPr>
        <w:pStyle w:val="EmailDiscussion2"/>
      </w:pPr>
      <w:r>
        <w:t xml:space="preserve">      </w:t>
      </w:r>
      <w:r>
        <w:rPr>
          <w:b/>
          <w:bCs/>
        </w:rPr>
        <w:t>Scope:</w:t>
      </w:r>
      <w:r>
        <w:t xml:space="preserve"> Discuss whether there is any problem (including inter-operability issue, ignoring NW configuration, etc.), if feasible or not, and pros and cons for each option. The discussion will focus idle/inactive/OOC. </w:t>
      </w:r>
    </w:p>
    <w:p w14:paraId="1D30D09A" w14:textId="77777777" w:rsidR="004C75B0" w:rsidRDefault="004C75B0" w:rsidP="004C75B0">
      <w:pPr>
        <w:pStyle w:val="EmailDiscussion2"/>
      </w:pPr>
      <w:r>
        <w:t xml:space="preserve">      </w:t>
      </w:r>
      <w:r>
        <w:rPr>
          <w:b/>
          <w:bCs/>
        </w:rPr>
        <w:t>Intended outcome:</w:t>
      </w:r>
      <w:r>
        <w:t xml:space="preserve"> Discussion summary. </w:t>
      </w:r>
    </w:p>
    <w:p w14:paraId="74BF5B3D" w14:textId="77777777" w:rsidR="004C75B0" w:rsidRDefault="004C75B0" w:rsidP="004C75B0">
      <w:pPr>
        <w:pStyle w:val="EmailDiscussion2"/>
      </w:pPr>
      <w:r>
        <w:t xml:space="preserve">      </w:t>
      </w:r>
      <w:r>
        <w:rPr>
          <w:b/>
          <w:bCs/>
        </w:rPr>
        <w:t>Deadline:</w:t>
      </w:r>
      <w:r>
        <w:t xml:space="preserve"> Long </w:t>
      </w:r>
    </w:p>
    <w:p w14:paraId="6463C6F3" w14:textId="77777777" w:rsidR="00F1767C" w:rsidRDefault="00F1767C">
      <w:pPr>
        <w:rPr>
          <w:rFonts w:eastAsia="Batang"/>
          <w:lang w:eastAsia="ko-KR"/>
        </w:rPr>
      </w:pPr>
    </w:p>
    <w:p w14:paraId="6463C6F4" w14:textId="797F80B6" w:rsidR="00F1767C" w:rsidRDefault="008566D5">
      <w:pPr>
        <w:pStyle w:val="1"/>
      </w:pPr>
      <w:r>
        <w:rPr>
          <w:rFonts w:hint="eastAsia"/>
        </w:rPr>
        <w:t>D</w:t>
      </w:r>
      <w:r>
        <w:t xml:space="preserve">iscussion </w:t>
      </w:r>
    </w:p>
    <w:p w14:paraId="290D6A7F" w14:textId="3E0AE364" w:rsidR="008F20CC" w:rsidRDefault="008F20CC" w:rsidP="008F20CC">
      <w:r>
        <w:rPr>
          <w:rFonts w:hint="eastAsia"/>
        </w:rPr>
        <w:t>D</w:t>
      </w:r>
      <w:r>
        <w:t>uring 123bis, the following issue has been discussed</w:t>
      </w:r>
    </w:p>
    <w:p w14:paraId="7C41F1CC" w14:textId="77777777" w:rsidR="008F20CC" w:rsidRPr="008F20CC" w:rsidRDefault="008F20CC" w:rsidP="008F20C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0" w:firstLine="0"/>
        <w:rPr>
          <w:b/>
          <w:sz w:val="22"/>
          <w:szCs w:val="22"/>
        </w:rPr>
      </w:pPr>
      <w:r w:rsidRPr="008F20CC">
        <w:rPr>
          <w:b/>
          <w:sz w:val="22"/>
          <w:szCs w:val="22"/>
        </w:rPr>
        <w:t>QoS flows mapping to carriers</w:t>
      </w:r>
    </w:p>
    <w:p w14:paraId="08E6259C" w14:textId="77777777" w:rsidR="008F20CC" w:rsidRPr="008F20CC" w:rsidRDefault="008F20CC" w:rsidP="008F20C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40" w:hangingChars="200" w:hanging="440"/>
        <w:rPr>
          <w:sz w:val="22"/>
          <w:szCs w:val="22"/>
        </w:rPr>
      </w:pPr>
      <w:r w:rsidRPr="008F20CC">
        <w:rPr>
          <w:sz w:val="22"/>
          <w:szCs w:val="22"/>
        </w:rPr>
        <w:t xml:space="preserve">[Vivo]: Three options have been discussed for idle/inactive/OOC: </w:t>
      </w:r>
    </w:p>
    <w:p w14:paraId="003D86F3" w14:textId="77777777" w:rsidR="008F20CC" w:rsidRPr="008F20CC" w:rsidRDefault="008F20CC" w:rsidP="008F20CC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</w:pBdr>
        <w:ind w:left="440" w:hangingChars="200" w:hanging="440"/>
        <w:rPr>
          <w:sz w:val="22"/>
          <w:szCs w:val="22"/>
        </w:rPr>
      </w:pPr>
      <w:r w:rsidRPr="008F20CC">
        <w:rPr>
          <w:sz w:val="22"/>
          <w:szCs w:val="22"/>
        </w:rPr>
        <w:t>Option1: UE establish multiple SLRBs to avoid different carrier for QoS flow ids in a SLRB</w:t>
      </w:r>
    </w:p>
    <w:p w14:paraId="536ED15F" w14:textId="77777777" w:rsidR="008F20CC" w:rsidRPr="008F20CC" w:rsidRDefault="008F20CC" w:rsidP="008F20CC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</w:pBdr>
        <w:ind w:left="440" w:hangingChars="200" w:hanging="440"/>
        <w:rPr>
          <w:sz w:val="22"/>
          <w:szCs w:val="22"/>
        </w:rPr>
      </w:pPr>
      <w:r w:rsidRPr="008F20CC">
        <w:rPr>
          <w:sz w:val="22"/>
          <w:szCs w:val="22"/>
        </w:rPr>
        <w:t>Option2: Intersection among QoS flow ids belonging to a SLRB is considered in LCP</w:t>
      </w:r>
    </w:p>
    <w:p w14:paraId="5D631316" w14:textId="77777777" w:rsidR="008F20CC" w:rsidRPr="008F20CC" w:rsidRDefault="008F20CC" w:rsidP="008F20CC">
      <w:pPr>
        <w:pStyle w:val="Doc-text2"/>
        <w:numPr>
          <w:ilvl w:val="0"/>
          <w:numId w:val="4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</w:pBdr>
        <w:ind w:left="440" w:hangingChars="200" w:hanging="440"/>
        <w:rPr>
          <w:sz w:val="22"/>
          <w:szCs w:val="22"/>
        </w:rPr>
      </w:pPr>
      <w:r w:rsidRPr="008F20CC">
        <w:rPr>
          <w:sz w:val="22"/>
          <w:szCs w:val="22"/>
        </w:rPr>
        <w:t>Option3: No further enhancement based on running CR</w:t>
      </w:r>
    </w:p>
    <w:p w14:paraId="3CE01898" w14:textId="77777777" w:rsidR="008F20CC" w:rsidRPr="008F20CC" w:rsidRDefault="008F20CC" w:rsidP="008F20C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40" w:hangingChars="200" w:hanging="440"/>
        <w:rPr>
          <w:sz w:val="22"/>
          <w:szCs w:val="22"/>
        </w:rPr>
      </w:pPr>
    </w:p>
    <w:p w14:paraId="7C1C64BE" w14:textId="77777777" w:rsidR="008F20CC" w:rsidRPr="008F20CC" w:rsidRDefault="008F20CC" w:rsidP="008F20C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40" w:hangingChars="200" w:hanging="440"/>
        <w:rPr>
          <w:sz w:val="22"/>
          <w:szCs w:val="22"/>
        </w:rPr>
      </w:pPr>
      <w:r w:rsidRPr="008F20CC">
        <w:rPr>
          <w:sz w:val="22"/>
          <w:szCs w:val="22"/>
        </w:rPr>
        <w:lastRenderedPageBreak/>
        <w:t xml:space="preserve">[Nokia]: For RRC connected, option1 seems already feasible because we just agreed to include flow-to-carrier mapping for each destination into SUI message. [Qualcomm]: have strong concern with option2, e.g. multiple carriers are not guaranteed, whenever the upper layer adds new service type it should update it to the lower layer. [OPPO]: Can we see companies’ view? [IDC]: Option2 and option3 are actually same. Option2 is just for better clarification. Option3 is inherited sentence from LTE V2X as it was. [LG]: Do not think option2 and option3 are same. Prefer either option1 or option3. [Apple]: Option1 means that UE does not follow network configuration, which is not acceptable. </w:t>
      </w:r>
    </w:p>
    <w:p w14:paraId="6851D1F2" w14:textId="77777777" w:rsidR="008F20CC" w:rsidRPr="008F20CC" w:rsidRDefault="008F20CC" w:rsidP="008F20C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40" w:hangingChars="200" w:hanging="440"/>
        <w:rPr>
          <w:sz w:val="22"/>
          <w:szCs w:val="22"/>
        </w:rPr>
      </w:pPr>
    </w:p>
    <w:p w14:paraId="25F013BF" w14:textId="77777777" w:rsidR="008F20CC" w:rsidRPr="008F20CC" w:rsidRDefault="008F20CC" w:rsidP="008F20C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40" w:hangingChars="200" w:hanging="440"/>
        <w:rPr>
          <w:sz w:val="22"/>
          <w:szCs w:val="22"/>
        </w:rPr>
      </w:pPr>
      <w:r w:rsidRPr="008F20CC">
        <w:rPr>
          <w:sz w:val="22"/>
          <w:szCs w:val="22"/>
        </w:rPr>
        <w:t xml:space="preserve">=&gt; We’ll decide one of three options. No more new option is considered. </w:t>
      </w:r>
    </w:p>
    <w:p w14:paraId="06325045" w14:textId="77777777" w:rsidR="008F20CC" w:rsidRPr="008F20CC" w:rsidRDefault="008F20CC" w:rsidP="008F20C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40" w:hangingChars="200" w:hanging="440"/>
        <w:rPr>
          <w:sz w:val="22"/>
          <w:szCs w:val="22"/>
        </w:rPr>
      </w:pPr>
      <w:r w:rsidRPr="008F20CC">
        <w:rPr>
          <w:sz w:val="22"/>
          <w:szCs w:val="22"/>
        </w:rPr>
        <w:t xml:space="preserve">=&gt; Comeback Friday. </w:t>
      </w:r>
    </w:p>
    <w:p w14:paraId="533E1E4A" w14:textId="77777777" w:rsidR="008F20CC" w:rsidRPr="008F20CC" w:rsidRDefault="008F20CC" w:rsidP="008F20C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40" w:hangingChars="200" w:hanging="440"/>
        <w:rPr>
          <w:sz w:val="22"/>
          <w:szCs w:val="22"/>
        </w:rPr>
      </w:pPr>
    </w:p>
    <w:p w14:paraId="111CD1B4" w14:textId="77777777" w:rsidR="008F20CC" w:rsidRPr="008F20CC" w:rsidRDefault="008F20CC" w:rsidP="008F20C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40" w:hangingChars="200" w:hanging="440"/>
        <w:rPr>
          <w:sz w:val="22"/>
          <w:szCs w:val="22"/>
        </w:rPr>
      </w:pPr>
      <w:r w:rsidRPr="008F20CC">
        <w:rPr>
          <w:sz w:val="22"/>
          <w:szCs w:val="22"/>
        </w:rPr>
        <w:t>Option1: Huawei, LG, Vivo, Xiaomi, Nokia, Qualcomm (6)</w:t>
      </w:r>
    </w:p>
    <w:p w14:paraId="19A5B18C" w14:textId="77777777" w:rsidR="008F20CC" w:rsidRPr="008F20CC" w:rsidRDefault="008F20CC" w:rsidP="008F20C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40" w:hangingChars="200" w:hanging="440"/>
        <w:rPr>
          <w:sz w:val="22"/>
          <w:szCs w:val="22"/>
        </w:rPr>
      </w:pPr>
      <w:r w:rsidRPr="008F20CC">
        <w:rPr>
          <w:sz w:val="22"/>
          <w:szCs w:val="22"/>
        </w:rPr>
        <w:t>Option2: IDC, Ericsson, Lenovo, Apple (4)</w:t>
      </w:r>
    </w:p>
    <w:p w14:paraId="04990275" w14:textId="77777777" w:rsidR="008F20CC" w:rsidRPr="008F20CC" w:rsidRDefault="008F20CC" w:rsidP="008F20C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440" w:hangingChars="200" w:hanging="440"/>
        <w:rPr>
          <w:sz w:val="22"/>
          <w:szCs w:val="22"/>
        </w:rPr>
      </w:pPr>
      <w:r w:rsidRPr="008F20CC">
        <w:rPr>
          <w:sz w:val="22"/>
          <w:szCs w:val="22"/>
        </w:rPr>
        <w:t>Option3: CATT, ZTE, ASUSTek, OPPO, NEC (5)</w:t>
      </w:r>
    </w:p>
    <w:p w14:paraId="3153F099" w14:textId="6DFDE28E" w:rsidR="008F20CC" w:rsidRDefault="008F20CC" w:rsidP="008F20CC">
      <w:pPr>
        <w:spacing w:beforeLines="50" w:before="120"/>
      </w:pPr>
      <w:r>
        <w:t>It seems beneficial to firstly further analyze the pros/cons for each option, before final conclusion.</w:t>
      </w:r>
    </w:p>
    <w:p w14:paraId="74F7EF8B" w14:textId="56D215A1" w:rsidR="008F20CC" w:rsidRDefault="008F20CC" w:rsidP="008F20CC">
      <w:pPr>
        <w:pStyle w:val="20"/>
      </w:pPr>
      <w:r>
        <w:rPr>
          <w:rFonts w:hint="eastAsia"/>
        </w:rPr>
        <w:t>O</w:t>
      </w:r>
      <w:r>
        <w:t>ption-1</w:t>
      </w:r>
    </w:p>
    <w:p w14:paraId="7D87AC49" w14:textId="759D402F" w:rsidR="00823044" w:rsidRDefault="00823044" w:rsidP="008F20CC">
      <w:r>
        <w:rPr>
          <w:rFonts w:hint="eastAsia"/>
        </w:rPr>
        <w:t>D</w:t>
      </w:r>
      <w:r>
        <w:t xml:space="preserve">uring 123bis, there were some offline discussion on option-1, </w:t>
      </w:r>
      <w:r w:rsidR="007B1BFF">
        <w:t xml:space="preserve">it would be good to further check the Pros/Cons of it. </w:t>
      </w:r>
    </w:p>
    <w:p w14:paraId="1C065120" w14:textId="04248AAF" w:rsidR="007B1BFF" w:rsidRPr="007B1BFF" w:rsidRDefault="007B1BFF" w:rsidP="008F20CC">
      <w:pPr>
        <w:rPr>
          <w:b/>
          <w:bCs/>
        </w:rPr>
      </w:pPr>
      <w:r w:rsidRPr="007B1BFF">
        <w:rPr>
          <w:rFonts w:hint="eastAsia"/>
          <w:b/>
          <w:bCs/>
        </w:rPr>
        <w:t>Q</w:t>
      </w:r>
      <w:r w:rsidRPr="007B1BFF">
        <w:rPr>
          <w:b/>
          <w:bCs/>
        </w:rPr>
        <w:t>1-</w:t>
      </w:r>
      <w:r>
        <w:rPr>
          <w:b/>
          <w:bCs/>
        </w:rPr>
        <w:t>1</w:t>
      </w:r>
      <w:r w:rsidRPr="007B1BFF">
        <w:rPr>
          <w:b/>
          <w:bCs/>
        </w:rPr>
        <w:t>a: What is the advantage(s) of option-1 in your view?</w:t>
      </w:r>
    </w:p>
    <w:p w14:paraId="41853B6F" w14:textId="65070629" w:rsidR="007B1BFF" w:rsidRPr="007B1BFF" w:rsidRDefault="007B1BFF" w:rsidP="008F20CC">
      <w:pPr>
        <w:rPr>
          <w:b/>
          <w:bCs/>
        </w:rPr>
      </w:pPr>
      <w:r w:rsidRPr="007B1BFF">
        <w:rPr>
          <w:rFonts w:hint="eastAsia"/>
          <w:b/>
          <w:bCs/>
        </w:rPr>
        <w:t>-</w:t>
      </w:r>
      <w:r w:rsidRPr="007B1BFF">
        <w:rPr>
          <w:b/>
          <w:bCs/>
        </w:rPr>
        <w:t xml:space="preserve"> Pros-1: ensure every flow being delivered via the expected carrier</w:t>
      </w:r>
    </w:p>
    <w:p w14:paraId="43D97EBD" w14:textId="61287594" w:rsidR="007B1BFF" w:rsidRPr="007B1BFF" w:rsidRDefault="007B1BFF" w:rsidP="008F20CC">
      <w:pPr>
        <w:rPr>
          <w:b/>
          <w:bCs/>
        </w:rPr>
      </w:pPr>
      <w:r w:rsidRPr="007B1BFF">
        <w:rPr>
          <w:rFonts w:hint="eastAsia"/>
          <w:b/>
          <w:bCs/>
        </w:rPr>
        <w:t>-</w:t>
      </w:r>
      <w:r w:rsidRPr="007B1BFF">
        <w:rPr>
          <w:b/>
          <w:bCs/>
        </w:rPr>
        <w:t xml:space="preserve"> Others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10739"/>
      </w:tblGrid>
      <w:tr w:rsidR="007B1BFF" w14:paraId="1097EF05" w14:textId="77777777" w:rsidTr="008813FF">
        <w:tc>
          <w:tcPr>
            <w:tcW w:w="1769" w:type="dxa"/>
          </w:tcPr>
          <w:p w14:paraId="31735407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70" w:type="dxa"/>
          </w:tcPr>
          <w:p w14:paraId="306B5FF8" w14:textId="12E6C07B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P</w:t>
            </w:r>
            <w:r>
              <w:t>ros</w:t>
            </w:r>
          </w:p>
        </w:tc>
        <w:tc>
          <w:tcPr>
            <w:tcW w:w="10739" w:type="dxa"/>
          </w:tcPr>
          <w:p w14:paraId="224D7540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omment</w:t>
            </w:r>
          </w:p>
        </w:tc>
      </w:tr>
      <w:tr w:rsidR="007B1BFF" w14:paraId="3565B66C" w14:textId="77777777" w:rsidTr="008813FF">
        <w:tc>
          <w:tcPr>
            <w:tcW w:w="1769" w:type="dxa"/>
          </w:tcPr>
          <w:p w14:paraId="2FB95355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73BEA66A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740315BC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B1BFF" w14:paraId="27E8C6C0" w14:textId="77777777" w:rsidTr="008813FF">
        <w:tc>
          <w:tcPr>
            <w:tcW w:w="1769" w:type="dxa"/>
          </w:tcPr>
          <w:p w14:paraId="1A142115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1145DFEC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40AC2A8A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B1BFF" w14:paraId="5540351D" w14:textId="77777777" w:rsidTr="008813FF">
        <w:tc>
          <w:tcPr>
            <w:tcW w:w="1769" w:type="dxa"/>
          </w:tcPr>
          <w:p w14:paraId="281D8CB1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10AB2D15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11ED3CBF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B1BFF" w14:paraId="38D248B7" w14:textId="77777777" w:rsidTr="008813FF">
        <w:tc>
          <w:tcPr>
            <w:tcW w:w="1769" w:type="dxa"/>
          </w:tcPr>
          <w:p w14:paraId="1B428F8D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6389CAEB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383A8A24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1E4E39FD" w14:textId="77777777" w:rsidR="007B1BFF" w:rsidRDefault="007B1BFF" w:rsidP="008F20CC"/>
    <w:p w14:paraId="19D4359D" w14:textId="6D837375" w:rsidR="007B1BFF" w:rsidRPr="007B1BFF" w:rsidRDefault="007B1BFF" w:rsidP="007B1BFF">
      <w:pPr>
        <w:rPr>
          <w:b/>
          <w:bCs/>
        </w:rPr>
      </w:pPr>
      <w:r w:rsidRPr="007B1BFF">
        <w:rPr>
          <w:rFonts w:hint="eastAsia"/>
          <w:b/>
          <w:bCs/>
        </w:rPr>
        <w:t>Q</w:t>
      </w:r>
      <w:r w:rsidRPr="007B1BFF">
        <w:rPr>
          <w:b/>
          <w:bCs/>
        </w:rPr>
        <w:t>1-</w:t>
      </w:r>
      <w:r>
        <w:rPr>
          <w:b/>
          <w:bCs/>
        </w:rPr>
        <w:t>1b</w:t>
      </w:r>
      <w:r w:rsidRPr="007B1BFF">
        <w:rPr>
          <w:b/>
          <w:bCs/>
        </w:rPr>
        <w:t xml:space="preserve">: What is the </w:t>
      </w:r>
      <w:r>
        <w:rPr>
          <w:b/>
          <w:bCs/>
        </w:rPr>
        <w:t>dis</w:t>
      </w:r>
      <w:r w:rsidRPr="007B1BFF">
        <w:rPr>
          <w:b/>
          <w:bCs/>
        </w:rPr>
        <w:t>advantage(s) of option-1 in your view?</w:t>
      </w:r>
    </w:p>
    <w:p w14:paraId="7D19962F" w14:textId="5D6DC698" w:rsidR="007B1BFF" w:rsidRPr="007B1BFF" w:rsidRDefault="007B1BFF" w:rsidP="007B1BFF">
      <w:pPr>
        <w:rPr>
          <w:b/>
          <w:bCs/>
        </w:rPr>
      </w:pPr>
      <w:r w:rsidRPr="007B1BFF">
        <w:rPr>
          <w:rFonts w:hint="eastAsia"/>
          <w:b/>
          <w:bCs/>
        </w:rPr>
        <w:t>-</w:t>
      </w:r>
      <w:r w:rsidRPr="007B1BFF">
        <w:rPr>
          <w:b/>
          <w:bCs/>
        </w:rPr>
        <w:t xml:space="preserve"> </w:t>
      </w:r>
      <w:r>
        <w:rPr>
          <w:b/>
          <w:bCs/>
        </w:rPr>
        <w:t>Cons</w:t>
      </w:r>
      <w:r w:rsidRPr="007B1BFF">
        <w:rPr>
          <w:b/>
          <w:bCs/>
        </w:rPr>
        <w:t xml:space="preserve">-1: </w:t>
      </w:r>
      <w:r>
        <w:rPr>
          <w:b/>
          <w:bCs/>
        </w:rPr>
        <w:t xml:space="preserve">It leads to a UE behavior igoring the network (pre)configuration for SDAP (i.e., flow-to-bearer </w:t>
      </w:r>
      <w:r>
        <w:rPr>
          <w:rFonts w:hint="eastAsia"/>
          <w:b/>
          <w:bCs/>
        </w:rPr>
        <w:t>mapping</w:t>
      </w:r>
      <w:r>
        <w:rPr>
          <w:b/>
          <w:bCs/>
        </w:rPr>
        <w:t>)</w:t>
      </w:r>
    </w:p>
    <w:p w14:paraId="59A37438" w14:textId="59EF7033" w:rsidR="007B1BFF" w:rsidRPr="007B1BFF" w:rsidRDefault="007B1BFF" w:rsidP="007B1BFF">
      <w:pPr>
        <w:rPr>
          <w:b/>
          <w:bCs/>
        </w:rPr>
      </w:pPr>
      <w:r w:rsidRPr="007B1BFF">
        <w:rPr>
          <w:rFonts w:hint="eastAsia"/>
          <w:b/>
          <w:bCs/>
        </w:rPr>
        <w:t>-</w:t>
      </w:r>
      <w:r w:rsidRPr="007B1BFF">
        <w:rPr>
          <w:b/>
          <w:bCs/>
        </w:rPr>
        <w:t xml:space="preserve"> </w:t>
      </w:r>
      <w:r>
        <w:rPr>
          <w:b/>
          <w:bCs/>
        </w:rPr>
        <w:t>Cons-2: Inter-operability issue since in legacy, the UE would respect the SDAP configuration from network (pre)configuration</w:t>
      </w:r>
    </w:p>
    <w:p w14:paraId="0A99CB32" w14:textId="47ED7809" w:rsidR="007B1BFF" w:rsidRPr="007B1BFF" w:rsidRDefault="007B1BFF" w:rsidP="008F20CC">
      <w:pPr>
        <w:rPr>
          <w:b/>
          <w:bCs/>
        </w:rPr>
      </w:pPr>
      <w:r w:rsidRPr="007B1BFF">
        <w:rPr>
          <w:rFonts w:hint="eastAsia"/>
          <w:b/>
          <w:bCs/>
        </w:rPr>
        <w:t>-</w:t>
      </w:r>
      <w:r w:rsidRPr="007B1BFF">
        <w:rPr>
          <w:b/>
          <w:bCs/>
        </w:rPr>
        <w:t xml:space="preserve"> Cons-3: currently there is no enough LCID space (16 for SL DRB) to carry QoS flow (64 at most, since flow-ID is of 6-bit) in an one-to-one manner</w:t>
      </w:r>
    </w:p>
    <w:p w14:paraId="262189F3" w14:textId="4ECD2F4A" w:rsidR="007B1BFF" w:rsidRPr="007B1BFF" w:rsidRDefault="007B1BFF" w:rsidP="008F20CC">
      <w:pPr>
        <w:rPr>
          <w:b/>
          <w:bCs/>
        </w:rPr>
      </w:pPr>
      <w:r w:rsidRPr="007B1BFF">
        <w:rPr>
          <w:rFonts w:hint="eastAsia"/>
          <w:b/>
          <w:bCs/>
        </w:rPr>
        <w:t>-</w:t>
      </w:r>
      <w:r w:rsidRPr="007B1BFF">
        <w:rPr>
          <w:b/>
          <w:bCs/>
        </w:rPr>
        <w:t xml:space="preserve"> Others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10739"/>
      </w:tblGrid>
      <w:tr w:rsidR="007B1BFF" w14:paraId="22F530B6" w14:textId="77777777" w:rsidTr="008813FF">
        <w:tc>
          <w:tcPr>
            <w:tcW w:w="1769" w:type="dxa"/>
          </w:tcPr>
          <w:p w14:paraId="0B5C04DA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70" w:type="dxa"/>
          </w:tcPr>
          <w:p w14:paraId="6432E135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P</w:t>
            </w:r>
            <w:r>
              <w:t>ros</w:t>
            </w:r>
          </w:p>
        </w:tc>
        <w:tc>
          <w:tcPr>
            <w:tcW w:w="10739" w:type="dxa"/>
          </w:tcPr>
          <w:p w14:paraId="0EF68912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omment</w:t>
            </w:r>
          </w:p>
        </w:tc>
      </w:tr>
      <w:tr w:rsidR="007B1BFF" w14:paraId="090AF903" w14:textId="77777777" w:rsidTr="008813FF">
        <w:tc>
          <w:tcPr>
            <w:tcW w:w="1769" w:type="dxa"/>
          </w:tcPr>
          <w:p w14:paraId="335A804C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31F8B6B5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2D860217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B1BFF" w14:paraId="727E6A92" w14:textId="77777777" w:rsidTr="008813FF">
        <w:tc>
          <w:tcPr>
            <w:tcW w:w="1769" w:type="dxa"/>
          </w:tcPr>
          <w:p w14:paraId="04FF949A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5BF48760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4EFA46E4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B1BFF" w14:paraId="3D47912E" w14:textId="77777777" w:rsidTr="008813FF">
        <w:tc>
          <w:tcPr>
            <w:tcW w:w="1769" w:type="dxa"/>
          </w:tcPr>
          <w:p w14:paraId="76CB69C2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74A52817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7EFFFADB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B1BFF" w14:paraId="3415E255" w14:textId="77777777" w:rsidTr="008813FF">
        <w:tc>
          <w:tcPr>
            <w:tcW w:w="1769" w:type="dxa"/>
          </w:tcPr>
          <w:p w14:paraId="7D9961A8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004462F8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5A957E29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3301D2AB" w14:textId="77777777" w:rsidR="007B1BFF" w:rsidRDefault="007B1BFF" w:rsidP="008F20CC"/>
    <w:p w14:paraId="0F4D52ED" w14:textId="77777777" w:rsidR="007B1BFF" w:rsidRDefault="007B1BFF" w:rsidP="007B1BFF">
      <w:r>
        <w:rPr>
          <w:rFonts w:hint="eastAsia"/>
        </w:rPr>
        <w:t>D</w:t>
      </w:r>
      <w:r>
        <w:t>uring 123bis, some draft TP is being circulated, to show the potential impact to R2 spec, which is attached in the Annex-1.</w:t>
      </w:r>
    </w:p>
    <w:p w14:paraId="2D71443E" w14:textId="27B8D285" w:rsidR="007B1BFF" w:rsidRDefault="007B1BFF" w:rsidP="007B1BFF">
      <w:r>
        <w:t xml:space="preserve">But good to re-evaluate it based on the Pros/Cons analysis above. </w:t>
      </w:r>
    </w:p>
    <w:p w14:paraId="6D53B957" w14:textId="224E772D" w:rsidR="007B1BFF" w:rsidRPr="00823044" w:rsidRDefault="007B1BFF" w:rsidP="007B1BFF">
      <w:pPr>
        <w:rPr>
          <w:b/>
          <w:bCs/>
        </w:rPr>
      </w:pPr>
      <w:r w:rsidRPr="00823044">
        <w:rPr>
          <w:rFonts w:hint="eastAsia"/>
          <w:b/>
          <w:bCs/>
        </w:rPr>
        <w:t>Q</w:t>
      </w:r>
      <w:r w:rsidRPr="00823044">
        <w:rPr>
          <w:b/>
          <w:bCs/>
        </w:rPr>
        <w:t>1-</w:t>
      </w:r>
      <w:r>
        <w:rPr>
          <w:b/>
          <w:bCs/>
        </w:rPr>
        <w:t>2</w:t>
      </w:r>
      <w:r w:rsidRPr="00823044">
        <w:rPr>
          <w:b/>
          <w:bCs/>
        </w:rPr>
        <w:t xml:space="preserve">: Do you agree that the main impact to R2 spec is as shown in Annex-1? If no, please clarify the missing part.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10739"/>
      </w:tblGrid>
      <w:tr w:rsidR="007B1BFF" w14:paraId="57D91302" w14:textId="77777777" w:rsidTr="008813FF">
        <w:tc>
          <w:tcPr>
            <w:tcW w:w="1769" w:type="dxa"/>
          </w:tcPr>
          <w:p w14:paraId="3FFA2F00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70" w:type="dxa"/>
          </w:tcPr>
          <w:p w14:paraId="7BE9D828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Y</w:t>
            </w:r>
            <w:r>
              <w:t>es/No</w:t>
            </w:r>
          </w:p>
        </w:tc>
        <w:tc>
          <w:tcPr>
            <w:tcW w:w="10739" w:type="dxa"/>
          </w:tcPr>
          <w:p w14:paraId="55166978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omment</w:t>
            </w:r>
          </w:p>
        </w:tc>
      </w:tr>
      <w:tr w:rsidR="007B1BFF" w14:paraId="10AF5D5A" w14:textId="77777777" w:rsidTr="008813FF">
        <w:tc>
          <w:tcPr>
            <w:tcW w:w="1769" w:type="dxa"/>
          </w:tcPr>
          <w:p w14:paraId="3DBB1B94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4E1DCD2A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68549A46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B1BFF" w14:paraId="796B59EB" w14:textId="77777777" w:rsidTr="008813FF">
        <w:tc>
          <w:tcPr>
            <w:tcW w:w="1769" w:type="dxa"/>
          </w:tcPr>
          <w:p w14:paraId="329D0B14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4DBEDFBF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2E9A884A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B1BFF" w14:paraId="03E4766C" w14:textId="77777777" w:rsidTr="008813FF">
        <w:tc>
          <w:tcPr>
            <w:tcW w:w="1769" w:type="dxa"/>
          </w:tcPr>
          <w:p w14:paraId="266580D0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1F0B6988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13DC4234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B1BFF" w14:paraId="18B565B9" w14:textId="77777777" w:rsidTr="008813FF">
        <w:tc>
          <w:tcPr>
            <w:tcW w:w="1769" w:type="dxa"/>
          </w:tcPr>
          <w:p w14:paraId="6E9FC32E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020FB386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2F66E03E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020C215C" w14:textId="77777777" w:rsidR="007B1BFF" w:rsidRDefault="007B1BFF" w:rsidP="007B1BFF"/>
    <w:p w14:paraId="4E83B2DA" w14:textId="270D2792" w:rsidR="007B1BFF" w:rsidRDefault="007B1BFF" w:rsidP="008F20CC">
      <w:r>
        <w:rPr>
          <w:rFonts w:hint="eastAsia"/>
        </w:rPr>
        <w:t>A</w:t>
      </w:r>
      <w:r>
        <w:t>nd then finally, it boils down to two questions, whether option-1 is feasible (</w:t>
      </w:r>
      <w:r w:rsidRPr="007B1BFF">
        <w:rPr>
          <w:b/>
          <w:bCs/>
        </w:rPr>
        <w:t>not preferred or not, but just about feasibility</w:t>
      </w:r>
      <w:r>
        <w:t>), and whether there is strong objection for this option.</w:t>
      </w:r>
    </w:p>
    <w:p w14:paraId="7CDB6A37" w14:textId="418B5A59" w:rsidR="007B1BFF" w:rsidRPr="007B1BFF" w:rsidRDefault="007B1BFF" w:rsidP="008F20CC">
      <w:pPr>
        <w:rPr>
          <w:b/>
          <w:bCs/>
        </w:rPr>
      </w:pPr>
      <w:r w:rsidRPr="007B1BFF">
        <w:rPr>
          <w:rFonts w:hint="eastAsia"/>
          <w:b/>
          <w:bCs/>
        </w:rPr>
        <w:t>Q</w:t>
      </w:r>
      <w:r w:rsidRPr="007B1BFF">
        <w:rPr>
          <w:b/>
          <w:bCs/>
        </w:rPr>
        <w:t>1-3a: Is option-1 is technically feasible?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10739"/>
      </w:tblGrid>
      <w:tr w:rsidR="007B1BFF" w14:paraId="14998C9E" w14:textId="77777777" w:rsidTr="008813FF">
        <w:tc>
          <w:tcPr>
            <w:tcW w:w="1769" w:type="dxa"/>
          </w:tcPr>
          <w:p w14:paraId="68DE9309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70" w:type="dxa"/>
          </w:tcPr>
          <w:p w14:paraId="3DBBA280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Y</w:t>
            </w:r>
            <w:r>
              <w:t>es/No</w:t>
            </w:r>
          </w:p>
        </w:tc>
        <w:tc>
          <w:tcPr>
            <w:tcW w:w="10739" w:type="dxa"/>
          </w:tcPr>
          <w:p w14:paraId="6255E75C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omment</w:t>
            </w:r>
          </w:p>
        </w:tc>
      </w:tr>
      <w:tr w:rsidR="007B1BFF" w14:paraId="59FBE647" w14:textId="77777777" w:rsidTr="008813FF">
        <w:tc>
          <w:tcPr>
            <w:tcW w:w="1769" w:type="dxa"/>
          </w:tcPr>
          <w:p w14:paraId="61B434DB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595C9CE2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50FB7672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B1BFF" w14:paraId="6CF50502" w14:textId="77777777" w:rsidTr="008813FF">
        <w:tc>
          <w:tcPr>
            <w:tcW w:w="1769" w:type="dxa"/>
          </w:tcPr>
          <w:p w14:paraId="2FBE1D17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2B6ED964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5696A998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B1BFF" w14:paraId="7E6282C6" w14:textId="77777777" w:rsidTr="008813FF">
        <w:tc>
          <w:tcPr>
            <w:tcW w:w="1769" w:type="dxa"/>
          </w:tcPr>
          <w:p w14:paraId="0ECE00EF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1006972F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67E2AF0D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B1BFF" w14:paraId="4862AAB0" w14:textId="77777777" w:rsidTr="008813FF">
        <w:tc>
          <w:tcPr>
            <w:tcW w:w="1769" w:type="dxa"/>
          </w:tcPr>
          <w:p w14:paraId="243FEC34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43554D8C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3A8CD8B7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6BD88B2F" w14:textId="77777777" w:rsidR="007B1BFF" w:rsidRDefault="007B1BFF" w:rsidP="008F20CC"/>
    <w:p w14:paraId="2A412794" w14:textId="4AD662D4" w:rsidR="007B1BFF" w:rsidRPr="007B1BFF" w:rsidRDefault="007B1BFF" w:rsidP="008F20CC">
      <w:pPr>
        <w:rPr>
          <w:b/>
          <w:bCs/>
        </w:rPr>
      </w:pPr>
      <w:r w:rsidRPr="007B1BFF">
        <w:rPr>
          <w:rFonts w:hint="eastAsia"/>
          <w:b/>
          <w:bCs/>
        </w:rPr>
        <w:t>Q</w:t>
      </w:r>
      <w:r w:rsidRPr="007B1BFF">
        <w:rPr>
          <w:b/>
          <w:bCs/>
        </w:rPr>
        <w:t>1-3b: Is option-1 acceptable?</w:t>
      </w:r>
      <w:r>
        <w:rPr>
          <w:b/>
          <w:bCs/>
        </w:rPr>
        <w:t xml:space="preserve"> (i.e., if No, meaning it is unacceptable)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10739"/>
      </w:tblGrid>
      <w:tr w:rsidR="007B1BFF" w14:paraId="397795C9" w14:textId="77777777" w:rsidTr="008813FF">
        <w:tc>
          <w:tcPr>
            <w:tcW w:w="1769" w:type="dxa"/>
          </w:tcPr>
          <w:p w14:paraId="3A46EE14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70" w:type="dxa"/>
          </w:tcPr>
          <w:p w14:paraId="4E2842F7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Y</w:t>
            </w:r>
            <w:r>
              <w:t>es/No</w:t>
            </w:r>
          </w:p>
        </w:tc>
        <w:tc>
          <w:tcPr>
            <w:tcW w:w="10739" w:type="dxa"/>
          </w:tcPr>
          <w:p w14:paraId="799DE56E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omment</w:t>
            </w:r>
          </w:p>
        </w:tc>
      </w:tr>
      <w:tr w:rsidR="007B1BFF" w14:paraId="4B3A6923" w14:textId="77777777" w:rsidTr="008813FF">
        <w:tc>
          <w:tcPr>
            <w:tcW w:w="1769" w:type="dxa"/>
          </w:tcPr>
          <w:p w14:paraId="3BBA1E5B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6E2B56D5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0FAF180D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B1BFF" w14:paraId="767C8F34" w14:textId="77777777" w:rsidTr="008813FF">
        <w:tc>
          <w:tcPr>
            <w:tcW w:w="1769" w:type="dxa"/>
          </w:tcPr>
          <w:p w14:paraId="1AE04952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29698DF5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5177A833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B1BFF" w14:paraId="4EF118FB" w14:textId="77777777" w:rsidTr="008813FF">
        <w:tc>
          <w:tcPr>
            <w:tcW w:w="1769" w:type="dxa"/>
          </w:tcPr>
          <w:p w14:paraId="238EC690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376441C7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1C3C435D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7B1BFF" w14:paraId="573A81AF" w14:textId="77777777" w:rsidTr="008813FF">
        <w:tc>
          <w:tcPr>
            <w:tcW w:w="1769" w:type="dxa"/>
          </w:tcPr>
          <w:p w14:paraId="125838FE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5D8F19A6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55D7EA0B" w14:textId="77777777" w:rsidR="007B1BFF" w:rsidRDefault="007B1BFF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4EFC25E7" w14:textId="77777777" w:rsidR="007B1BFF" w:rsidRPr="008F20CC" w:rsidRDefault="007B1BFF" w:rsidP="008F20CC"/>
    <w:p w14:paraId="2094F360" w14:textId="77777777" w:rsidR="00F90FEB" w:rsidRDefault="00F90FEB" w:rsidP="00F90FEB">
      <w:pPr>
        <w:spacing w:beforeLines="50" w:before="120"/>
      </w:pPr>
    </w:p>
    <w:p w14:paraId="0D4965AC" w14:textId="61572008" w:rsidR="00F90FEB" w:rsidRDefault="00F90FEB" w:rsidP="00F90FEB">
      <w:pPr>
        <w:pStyle w:val="20"/>
      </w:pPr>
      <w:r>
        <w:rPr>
          <w:rFonts w:hint="eastAsia"/>
        </w:rPr>
        <w:t>O</w:t>
      </w:r>
      <w:r>
        <w:t>ption-</w:t>
      </w:r>
      <w:r>
        <w:t>2</w:t>
      </w:r>
    </w:p>
    <w:p w14:paraId="53CE2903" w14:textId="263BFFBD" w:rsidR="00F90FEB" w:rsidRDefault="00F90FEB" w:rsidP="00F90FEB">
      <w:r>
        <w:rPr>
          <w:rFonts w:hint="eastAsia"/>
        </w:rPr>
        <w:t>D</w:t>
      </w:r>
      <w:r>
        <w:t>uring 123bis, there were some offline discussion on option-</w:t>
      </w:r>
      <w:r>
        <w:t>2</w:t>
      </w:r>
      <w:r>
        <w:t xml:space="preserve">, it would be good to further check the Pros/Cons of it. </w:t>
      </w:r>
    </w:p>
    <w:p w14:paraId="27083467" w14:textId="5F05810A" w:rsidR="00F90FEB" w:rsidRPr="007B1BFF" w:rsidRDefault="00F90FEB" w:rsidP="00F90FEB">
      <w:pPr>
        <w:rPr>
          <w:b/>
          <w:bCs/>
        </w:rPr>
      </w:pPr>
      <w:r w:rsidRPr="007B1BFF">
        <w:rPr>
          <w:rFonts w:hint="eastAsia"/>
          <w:b/>
          <w:bCs/>
        </w:rPr>
        <w:t>Q</w:t>
      </w:r>
      <w:r>
        <w:rPr>
          <w:b/>
          <w:bCs/>
        </w:rPr>
        <w:t>2</w:t>
      </w:r>
      <w:r w:rsidRPr="007B1BFF">
        <w:rPr>
          <w:b/>
          <w:bCs/>
        </w:rPr>
        <w:t>-</w:t>
      </w:r>
      <w:r>
        <w:rPr>
          <w:b/>
          <w:bCs/>
        </w:rPr>
        <w:t>1</w:t>
      </w:r>
      <w:r w:rsidRPr="007B1BFF">
        <w:rPr>
          <w:b/>
          <w:bCs/>
        </w:rPr>
        <w:t>a: What is the advantage(s) of option-</w:t>
      </w:r>
      <w:r>
        <w:rPr>
          <w:b/>
          <w:bCs/>
        </w:rPr>
        <w:t>2</w:t>
      </w:r>
      <w:r w:rsidRPr="007B1BFF">
        <w:rPr>
          <w:b/>
          <w:bCs/>
        </w:rPr>
        <w:t xml:space="preserve"> in your view?</w:t>
      </w:r>
    </w:p>
    <w:p w14:paraId="00CF24DF" w14:textId="1BA86D0A" w:rsidR="00F90FEB" w:rsidRPr="007B1BFF" w:rsidRDefault="00F90FEB" w:rsidP="00F90FEB">
      <w:pPr>
        <w:rPr>
          <w:b/>
          <w:bCs/>
        </w:rPr>
      </w:pPr>
      <w:r w:rsidRPr="007B1BFF">
        <w:rPr>
          <w:rFonts w:hint="eastAsia"/>
          <w:b/>
          <w:bCs/>
        </w:rPr>
        <w:lastRenderedPageBreak/>
        <w:t>-</w:t>
      </w:r>
      <w:r w:rsidRPr="007B1BFF">
        <w:rPr>
          <w:b/>
          <w:bCs/>
        </w:rPr>
        <w:t xml:space="preserve"> Pros-1: </w:t>
      </w:r>
      <w:r>
        <w:rPr>
          <w:b/>
          <w:bCs/>
        </w:rPr>
        <w:t>Secure higher layer flow-to-carrier mapping without changing legacy SDAP behavior</w:t>
      </w:r>
    </w:p>
    <w:p w14:paraId="25C61D23" w14:textId="77777777" w:rsidR="00F90FEB" w:rsidRPr="007B1BFF" w:rsidRDefault="00F90FEB" w:rsidP="00F90FEB">
      <w:pPr>
        <w:rPr>
          <w:b/>
          <w:bCs/>
        </w:rPr>
      </w:pPr>
      <w:r w:rsidRPr="007B1BFF">
        <w:rPr>
          <w:rFonts w:hint="eastAsia"/>
          <w:b/>
          <w:bCs/>
        </w:rPr>
        <w:t>-</w:t>
      </w:r>
      <w:r w:rsidRPr="007B1BFF">
        <w:rPr>
          <w:b/>
          <w:bCs/>
        </w:rPr>
        <w:t xml:space="preserve"> Others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10739"/>
      </w:tblGrid>
      <w:tr w:rsidR="00F90FEB" w14:paraId="39BB1BDE" w14:textId="77777777" w:rsidTr="008813FF">
        <w:tc>
          <w:tcPr>
            <w:tcW w:w="1769" w:type="dxa"/>
          </w:tcPr>
          <w:p w14:paraId="3C587BF1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70" w:type="dxa"/>
          </w:tcPr>
          <w:p w14:paraId="2997A2AF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P</w:t>
            </w:r>
            <w:r>
              <w:t>ros</w:t>
            </w:r>
          </w:p>
        </w:tc>
        <w:tc>
          <w:tcPr>
            <w:tcW w:w="10739" w:type="dxa"/>
          </w:tcPr>
          <w:p w14:paraId="3948D25D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omment</w:t>
            </w:r>
          </w:p>
        </w:tc>
      </w:tr>
      <w:tr w:rsidR="00F90FEB" w14:paraId="24113F10" w14:textId="77777777" w:rsidTr="008813FF">
        <w:tc>
          <w:tcPr>
            <w:tcW w:w="1769" w:type="dxa"/>
          </w:tcPr>
          <w:p w14:paraId="5A28E492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6DD59578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35D41408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4D0D888C" w14:textId="77777777" w:rsidTr="008813FF">
        <w:tc>
          <w:tcPr>
            <w:tcW w:w="1769" w:type="dxa"/>
          </w:tcPr>
          <w:p w14:paraId="44AD1F94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40A157A4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08AC177B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76D2DC41" w14:textId="77777777" w:rsidTr="008813FF">
        <w:tc>
          <w:tcPr>
            <w:tcW w:w="1769" w:type="dxa"/>
          </w:tcPr>
          <w:p w14:paraId="1B3C4BE9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7338F671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6B535438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281D3EB9" w14:textId="77777777" w:rsidTr="008813FF">
        <w:tc>
          <w:tcPr>
            <w:tcW w:w="1769" w:type="dxa"/>
          </w:tcPr>
          <w:p w14:paraId="1258A9D2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6E7788AC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7AC30ED7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04FC195A" w14:textId="77777777" w:rsidR="00F90FEB" w:rsidRDefault="00F90FEB" w:rsidP="00F90FEB"/>
    <w:p w14:paraId="56653283" w14:textId="33CE9B50" w:rsidR="00F90FEB" w:rsidRPr="007B1BFF" w:rsidRDefault="00F90FEB" w:rsidP="00F90FEB">
      <w:pPr>
        <w:rPr>
          <w:b/>
          <w:bCs/>
        </w:rPr>
      </w:pPr>
      <w:r w:rsidRPr="007B1BFF">
        <w:rPr>
          <w:rFonts w:hint="eastAsia"/>
          <w:b/>
          <w:bCs/>
        </w:rPr>
        <w:t>Q</w:t>
      </w:r>
      <w:r>
        <w:rPr>
          <w:b/>
          <w:bCs/>
        </w:rPr>
        <w:t>2</w:t>
      </w:r>
      <w:r w:rsidRPr="007B1BFF">
        <w:rPr>
          <w:b/>
          <w:bCs/>
        </w:rPr>
        <w:t>-</w:t>
      </w:r>
      <w:r>
        <w:rPr>
          <w:b/>
          <w:bCs/>
        </w:rPr>
        <w:t>1b</w:t>
      </w:r>
      <w:r w:rsidRPr="007B1BFF">
        <w:rPr>
          <w:b/>
          <w:bCs/>
        </w:rPr>
        <w:t xml:space="preserve">: What is the </w:t>
      </w:r>
      <w:r>
        <w:rPr>
          <w:b/>
          <w:bCs/>
        </w:rPr>
        <w:t>dis</w:t>
      </w:r>
      <w:r w:rsidRPr="007B1BFF">
        <w:rPr>
          <w:b/>
          <w:bCs/>
        </w:rPr>
        <w:t>advantage(s) of option-</w:t>
      </w:r>
      <w:r>
        <w:rPr>
          <w:b/>
          <w:bCs/>
        </w:rPr>
        <w:t>2</w:t>
      </w:r>
      <w:r w:rsidRPr="007B1BFF">
        <w:rPr>
          <w:b/>
          <w:bCs/>
        </w:rPr>
        <w:t xml:space="preserve"> in your view?</w:t>
      </w:r>
    </w:p>
    <w:p w14:paraId="034FBADD" w14:textId="57113DEA" w:rsidR="00F90FEB" w:rsidRPr="007B1BFF" w:rsidRDefault="00F90FEB" w:rsidP="00F90FEB">
      <w:pPr>
        <w:rPr>
          <w:b/>
          <w:bCs/>
        </w:rPr>
      </w:pPr>
      <w:r w:rsidRPr="007B1BFF">
        <w:rPr>
          <w:rFonts w:hint="eastAsia"/>
          <w:b/>
          <w:bCs/>
        </w:rPr>
        <w:t>-</w:t>
      </w:r>
      <w:r w:rsidRPr="007B1BFF">
        <w:rPr>
          <w:b/>
          <w:bCs/>
        </w:rPr>
        <w:t xml:space="preserve"> </w:t>
      </w:r>
      <w:r>
        <w:rPr>
          <w:b/>
          <w:bCs/>
        </w:rPr>
        <w:t>Cons</w:t>
      </w:r>
      <w:r w:rsidRPr="007B1BFF">
        <w:rPr>
          <w:b/>
          <w:bCs/>
        </w:rPr>
        <w:t xml:space="preserve">-1: </w:t>
      </w:r>
      <w:r>
        <w:rPr>
          <w:rFonts w:hint="eastAsia"/>
          <w:b/>
          <w:bCs/>
        </w:rPr>
        <w:t>the</w:t>
      </w:r>
      <w:r>
        <w:rPr>
          <w:b/>
          <w:bCs/>
        </w:rPr>
        <w:t xml:space="preserve"> intersection operation may lead to a reduced carrier set to deliver V2X traffic</w:t>
      </w:r>
    </w:p>
    <w:p w14:paraId="24C059A6" w14:textId="63AFBE21" w:rsidR="00F90FEB" w:rsidRPr="007B1BFF" w:rsidRDefault="00F90FEB" w:rsidP="00F90FEB">
      <w:pPr>
        <w:rPr>
          <w:b/>
          <w:bCs/>
        </w:rPr>
      </w:pPr>
      <w:r w:rsidRPr="007B1BFF">
        <w:rPr>
          <w:rFonts w:hint="eastAsia"/>
          <w:b/>
          <w:bCs/>
        </w:rPr>
        <w:t>-</w:t>
      </w:r>
      <w:r w:rsidRPr="007B1BFF">
        <w:rPr>
          <w:b/>
          <w:bCs/>
        </w:rPr>
        <w:t xml:space="preserve"> </w:t>
      </w:r>
      <w:r>
        <w:rPr>
          <w:b/>
          <w:bCs/>
        </w:rPr>
        <w:t xml:space="preserve">Cons-2: </w:t>
      </w:r>
      <w:r>
        <w:rPr>
          <w:b/>
          <w:bCs/>
        </w:rPr>
        <w:t>the no-intersection issue anyway cannot be solved</w:t>
      </w:r>
    </w:p>
    <w:p w14:paraId="50E517BE" w14:textId="77777777" w:rsidR="00F90FEB" w:rsidRPr="007B1BFF" w:rsidRDefault="00F90FEB" w:rsidP="00F90FEB">
      <w:pPr>
        <w:rPr>
          <w:b/>
          <w:bCs/>
        </w:rPr>
      </w:pPr>
      <w:r w:rsidRPr="007B1BFF">
        <w:rPr>
          <w:rFonts w:hint="eastAsia"/>
          <w:b/>
          <w:bCs/>
        </w:rPr>
        <w:t>-</w:t>
      </w:r>
      <w:r w:rsidRPr="007B1BFF">
        <w:rPr>
          <w:b/>
          <w:bCs/>
        </w:rPr>
        <w:t xml:space="preserve"> Others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10739"/>
      </w:tblGrid>
      <w:tr w:rsidR="00F90FEB" w14:paraId="1561E3F9" w14:textId="77777777" w:rsidTr="008813FF">
        <w:tc>
          <w:tcPr>
            <w:tcW w:w="1769" w:type="dxa"/>
          </w:tcPr>
          <w:p w14:paraId="7FCCB355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70" w:type="dxa"/>
          </w:tcPr>
          <w:p w14:paraId="6B08B684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P</w:t>
            </w:r>
            <w:r>
              <w:t>ros</w:t>
            </w:r>
          </w:p>
        </w:tc>
        <w:tc>
          <w:tcPr>
            <w:tcW w:w="10739" w:type="dxa"/>
          </w:tcPr>
          <w:p w14:paraId="484EE2DC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omment</w:t>
            </w:r>
          </w:p>
        </w:tc>
      </w:tr>
      <w:tr w:rsidR="00F90FEB" w14:paraId="6BA9BF85" w14:textId="77777777" w:rsidTr="008813FF">
        <w:tc>
          <w:tcPr>
            <w:tcW w:w="1769" w:type="dxa"/>
          </w:tcPr>
          <w:p w14:paraId="677376F6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53A79B59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5FFF9952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0A270ADF" w14:textId="77777777" w:rsidTr="008813FF">
        <w:tc>
          <w:tcPr>
            <w:tcW w:w="1769" w:type="dxa"/>
          </w:tcPr>
          <w:p w14:paraId="6A253E43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31D26E60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70E13123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41611F97" w14:textId="77777777" w:rsidTr="008813FF">
        <w:tc>
          <w:tcPr>
            <w:tcW w:w="1769" w:type="dxa"/>
          </w:tcPr>
          <w:p w14:paraId="16D8C9EE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15C77CCA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210B163E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5255A6F8" w14:textId="77777777" w:rsidTr="008813FF">
        <w:tc>
          <w:tcPr>
            <w:tcW w:w="1769" w:type="dxa"/>
          </w:tcPr>
          <w:p w14:paraId="4605C03E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65ACE2F0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348AF7EA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3AF36591" w14:textId="77777777" w:rsidR="00F90FEB" w:rsidRDefault="00F90FEB" w:rsidP="00F90FEB"/>
    <w:p w14:paraId="268C2D9D" w14:textId="54B67459" w:rsidR="00F90FEB" w:rsidRDefault="00F90FEB" w:rsidP="00F90FEB">
      <w:r>
        <w:rPr>
          <w:rFonts w:hint="eastAsia"/>
        </w:rPr>
        <w:t>D</w:t>
      </w:r>
      <w:r>
        <w:t>uring 123bis, some draft TP is being circulated, to show the potential impact to R2 spec, which is attached in the Annex-</w:t>
      </w:r>
      <w:r>
        <w:t>2 (including both normative text-based approach and NOTE-based approach)</w:t>
      </w:r>
    </w:p>
    <w:p w14:paraId="6ABEB3E1" w14:textId="77777777" w:rsidR="00F90FEB" w:rsidRDefault="00F90FEB" w:rsidP="00F90FEB">
      <w:r>
        <w:t xml:space="preserve">But good to re-evaluate it based on the Pros/Cons analysis above. </w:t>
      </w:r>
    </w:p>
    <w:p w14:paraId="3107A265" w14:textId="3A740627" w:rsidR="00F90FEB" w:rsidRPr="00823044" w:rsidRDefault="00F90FEB" w:rsidP="00F90FEB">
      <w:pPr>
        <w:rPr>
          <w:b/>
          <w:bCs/>
        </w:rPr>
      </w:pPr>
      <w:r w:rsidRPr="00823044">
        <w:rPr>
          <w:rFonts w:hint="eastAsia"/>
          <w:b/>
          <w:bCs/>
        </w:rPr>
        <w:t>Q</w:t>
      </w:r>
      <w:r>
        <w:rPr>
          <w:b/>
          <w:bCs/>
        </w:rPr>
        <w:t>2</w:t>
      </w:r>
      <w:r w:rsidRPr="00823044">
        <w:rPr>
          <w:b/>
          <w:bCs/>
        </w:rPr>
        <w:t>-</w:t>
      </w:r>
      <w:r>
        <w:rPr>
          <w:b/>
          <w:bCs/>
        </w:rPr>
        <w:t>2</w:t>
      </w:r>
      <w:r w:rsidRPr="00823044">
        <w:rPr>
          <w:b/>
          <w:bCs/>
        </w:rPr>
        <w:t>: Do you agree that the main impact to R2 spec is as shown in Annex-</w:t>
      </w:r>
      <w:r>
        <w:rPr>
          <w:b/>
          <w:bCs/>
        </w:rPr>
        <w:t>2</w:t>
      </w:r>
      <w:r w:rsidRPr="00823044">
        <w:rPr>
          <w:b/>
          <w:bCs/>
        </w:rPr>
        <w:t xml:space="preserve">? If no, please clarify the missing part.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10739"/>
      </w:tblGrid>
      <w:tr w:rsidR="00F90FEB" w14:paraId="56B9A0DD" w14:textId="77777777" w:rsidTr="008813FF">
        <w:tc>
          <w:tcPr>
            <w:tcW w:w="1769" w:type="dxa"/>
          </w:tcPr>
          <w:p w14:paraId="0CEDC680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70" w:type="dxa"/>
          </w:tcPr>
          <w:p w14:paraId="18E4CCC2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Y</w:t>
            </w:r>
            <w:r>
              <w:t>es/No</w:t>
            </w:r>
          </w:p>
        </w:tc>
        <w:tc>
          <w:tcPr>
            <w:tcW w:w="10739" w:type="dxa"/>
          </w:tcPr>
          <w:p w14:paraId="1C8FE10E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omment</w:t>
            </w:r>
          </w:p>
        </w:tc>
      </w:tr>
      <w:tr w:rsidR="00F90FEB" w14:paraId="1B8C3105" w14:textId="77777777" w:rsidTr="008813FF">
        <w:tc>
          <w:tcPr>
            <w:tcW w:w="1769" w:type="dxa"/>
          </w:tcPr>
          <w:p w14:paraId="2A5D22C4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520B82EF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1EAADA7A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60B6F31C" w14:textId="77777777" w:rsidTr="008813FF">
        <w:tc>
          <w:tcPr>
            <w:tcW w:w="1769" w:type="dxa"/>
          </w:tcPr>
          <w:p w14:paraId="6C415738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21BBE759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40A6F94E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3F5E4B07" w14:textId="77777777" w:rsidTr="008813FF">
        <w:tc>
          <w:tcPr>
            <w:tcW w:w="1769" w:type="dxa"/>
          </w:tcPr>
          <w:p w14:paraId="659967D7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493187CF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0C33EED6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7FA7B245" w14:textId="77777777" w:rsidTr="008813FF">
        <w:tc>
          <w:tcPr>
            <w:tcW w:w="1769" w:type="dxa"/>
          </w:tcPr>
          <w:p w14:paraId="1F7129BB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535AAAC6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58563E7A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5F6F0D1B" w14:textId="77777777" w:rsidR="00F90FEB" w:rsidRDefault="00F90FEB" w:rsidP="00F90FEB"/>
    <w:p w14:paraId="4256B161" w14:textId="180B127D" w:rsidR="00F90FEB" w:rsidRDefault="00F90FEB" w:rsidP="00F90FEB">
      <w:r>
        <w:rPr>
          <w:rFonts w:hint="eastAsia"/>
        </w:rPr>
        <w:t>A</w:t>
      </w:r>
      <w:r>
        <w:t>nd then finally, it boils down to two questions, whether option-</w:t>
      </w:r>
      <w:r>
        <w:t>2</w:t>
      </w:r>
      <w:r>
        <w:t xml:space="preserve"> is feasible (</w:t>
      </w:r>
      <w:r w:rsidRPr="007B1BFF">
        <w:rPr>
          <w:b/>
          <w:bCs/>
        </w:rPr>
        <w:t>not preferred or not, but just about feasibility</w:t>
      </w:r>
      <w:r>
        <w:t>), and whether there is strong objection for this option.</w:t>
      </w:r>
    </w:p>
    <w:p w14:paraId="12DFB7A6" w14:textId="086CF547" w:rsidR="00F90FEB" w:rsidRPr="007B1BFF" w:rsidRDefault="00F90FEB" w:rsidP="00F90FEB">
      <w:pPr>
        <w:rPr>
          <w:b/>
          <w:bCs/>
        </w:rPr>
      </w:pPr>
      <w:r w:rsidRPr="007B1BFF">
        <w:rPr>
          <w:rFonts w:hint="eastAsia"/>
          <w:b/>
          <w:bCs/>
        </w:rPr>
        <w:t>Q</w:t>
      </w:r>
      <w:r>
        <w:rPr>
          <w:b/>
          <w:bCs/>
        </w:rPr>
        <w:t>2</w:t>
      </w:r>
      <w:r w:rsidRPr="007B1BFF">
        <w:rPr>
          <w:b/>
          <w:bCs/>
        </w:rPr>
        <w:t>-3a: Is option-</w:t>
      </w:r>
      <w:r>
        <w:rPr>
          <w:b/>
          <w:bCs/>
        </w:rPr>
        <w:t>2</w:t>
      </w:r>
      <w:r w:rsidRPr="007B1BFF">
        <w:rPr>
          <w:b/>
          <w:bCs/>
        </w:rPr>
        <w:t xml:space="preserve"> is technically feasible?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10739"/>
      </w:tblGrid>
      <w:tr w:rsidR="00F90FEB" w14:paraId="12C0134C" w14:textId="77777777" w:rsidTr="008813FF">
        <w:tc>
          <w:tcPr>
            <w:tcW w:w="1769" w:type="dxa"/>
          </w:tcPr>
          <w:p w14:paraId="2B9513E1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70" w:type="dxa"/>
          </w:tcPr>
          <w:p w14:paraId="1128578A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Y</w:t>
            </w:r>
            <w:r>
              <w:t>es/No</w:t>
            </w:r>
          </w:p>
        </w:tc>
        <w:tc>
          <w:tcPr>
            <w:tcW w:w="10739" w:type="dxa"/>
          </w:tcPr>
          <w:p w14:paraId="53B2F078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omment</w:t>
            </w:r>
          </w:p>
        </w:tc>
      </w:tr>
      <w:tr w:rsidR="00F90FEB" w14:paraId="48E9CA53" w14:textId="77777777" w:rsidTr="008813FF">
        <w:tc>
          <w:tcPr>
            <w:tcW w:w="1769" w:type="dxa"/>
          </w:tcPr>
          <w:p w14:paraId="6DB10D11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3C4F49CD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48CF046E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3DE96DA5" w14:textId="77777777" w:rsidTr="008813FF">
        <w:tc>
          <w:tcPr>
            <w:tcW w:w="1769" w:type="dxa"/>
          </w:tcPr>
          <w:p w14:paraId="4C03AE3D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44403D11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6F738605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37BF8F57" w14:textId="77777777" w:rsidTr="008813FF">
        <w:tc>
          <w:tcPr>
            <w:tcW w:w="1769" w:type="dxa"/>
          </w:tcPr>
          <w:p w14:paraId="3F202849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4FB64E16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1FDE8C78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49B90A6D" w14:textId="77777777" w:rsidTr="008813FF">
        <w:tc>
          <w:tcPr>
            <w:tcW w:w="1769" w:type="dxa"/>
          </w:tcPr>
          <w:p w14:paraId="4AEADBD7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2F009BC7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4564DE82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5AD1D256" w14:textId="77777777" w:rsidR="00F90FEB" w:rsidRDefault="00F90FEB" w:rsidP="00F90FEB"/>
    <w:p w14:paraId="3E7F05CF" w14:textId="3B91FC6B" w:rsidR="00F90FEB" w:rsidRPr="007B1BFF" w:rsidRDefault="00F90FEB" w:rsidP="00F90FEB">
      <w:pPr>
        <w:rPr>
          <w:b/>
          <w:bCs/>
        </w:rPr>
      </w:pPr>
      <w:r w:rsidRPr="007B1BFF">
        <w:rPr>
          <w:rFonts w:hint="eastAsia"/>
          <w:b/>
          <w:bCs/>
        </w:rPr>
        <w:t>Q</w:t>
      </w:r>
      <w:r>
        <w:rPr>
          <w:b/>
          <w:bCs/>
        </w:rPr>
        <w:t>2</w:t>
      </w:r>
      <w:r w:rsidRPr="007B1BFF">
        <w:rPr>
          <w:b/>
          <w:bCs/>
        </w:rPr>
        <w:t>-3b: Is option-</w:t>
      </w:r>
      <w:r>
        <w:rPr>
          <w:b/>
          <w:bCs/>
        </w:rPr>
        <w:t>2</w:t>
      </w:r>
      <w:r w:rsidRPr="007B1BFF">
        <w:rPr>
          <w:b/>
          <w:bCs/>
        </w:rPr>
        <w:t xml:space="preserve"> acceptable?</w:t>
      </w:r>
      <w:r>
        <w:rPr>
          <w:b/>
          <w:bCs/>
        </w:rPr>
        <w:t xml:space="preserve"> (i.e., if No, meaning it is unacceptable)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10739"/>
      </w:tblGrid>
      <w:tr w:rsidR="00F90FEB" w14:paraId="36543C92" w14:textId="77777777" w:rsidTr="008813FF">
        <w:tc>
          <w:tcPr>
            <w:tcW w:w="1769" w:type="dxa"/>
          </w:tcPr>
          <w:p w14:paraId="2A0EA480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70" w:type="dxa"/>
          </w:tcPr>
          <w:p w14:paraId="0EC99539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Y</w:t>
            </w:r>
            <w:r>
              <w:t>es/No</w:t>
            </w:r>
          </w:p>
        </w:tc>
        <w:tc>
          <w:tcPr>
            <w:tcW w:w="10739" w:type="dxa"/>
          </w:tcPr>
          <w:p w14:paraId="666E7390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omment</w:t>
            </w:r>
          </w:p>
        </w:tc>
      </w:tr>
      <w:tr w:rsidR="00F90FEB" w14:paraId="4D09AE11" w14:textId="77777777" w:rsidTr="008813FF">
        <w:tc>
          <w:tcPr>
            <w:tcW w:w="1769" w:type="dxa"/>
          </w:tcPr>
          <w:p w14:paraId="58A47E09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398406AC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1900C170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4554F7F0" w14:textId="77777777" w:rsidTr="008813FF">
        <w:tc>
          <w:tcPr>
            <w:tcW w:w="1769" w:type="dxa"/>
          </w:tcPr>
          <w:p w14:paraId="0767ADDA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2F853859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24CF71FF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5D27F96E" w14:textId="77777777" w:rsidTr="008813FF">
        <w:tc>
          <w:tcPr>
            <w:tcW w:w="1769" w:type="dxa"/>
          </w:tcPr>
          <w:p w14:paraId="67B883C8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2CA48871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3F132966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310D8571" w14:textId="77777777" w:rsidTr="008813FF">
        <w:tc>
          <w:tcPr>
            <w:tcW w:w="1769" w:type="dxa"/>
          </w:tcPr>
          <w:p w14:paraId="6198E6D2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41DBFBC7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2F56D3F1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6EC4FF10" w14:textId="77777777" w:rsidR="00F90FEB" w:rsidRPr="008F20CC" w:rsidRDefault="00F90FEB" w:rsidP="00F90FEB"/>
    <w:p w14:paraId="77362680" w14:textId="5841EC24" w:rsidR="004C75B0" w:rsidRDefault="00F90FEB" w:rsidP="00F90FEB">
      <w:pPr>
        <w:pStyle w:val="20"/>
      </w:pPr>
      <w:r>
        <w:rPr>
          <w:rFonts w:hint="eastAsia"/>
        </w:rPr>
        <w:t>O</w:t>
      </w:r>
      <w:r>
        <w:t>ption-3</w:t>
      </w:r>
    </w:p>
    <w:p w14:paraId="4C7891F4" w14:textId="51C2FAB7" w:rsidR="00F90FEB" w:rsidRDefault="00F90FEB" w:rsidP="00F90FEB">
      <w:r>
        <w:rPr>
          <w:rFonts w:hint="eastAsia"/>
        </w:rPr>
        <w:t>I</w:t>
      </w:r>
      <w:r>
        <w:t>f R2 cannot converge on either option-1 or option-2, option-3 is result automatically, but then it would be good to align the understanding in case of option-3.</w:t>
      </w:r>
    </w:p>
    <w:p w14:paraId="6B164A21" w14:textId="2D2C7AE1" w:rsidR="00F90FEB" w:rsidRPr="00F90FEB" w:rsidRDefault="00F90FEB" w:rsidP="00F90FEB">
      <w:pPr>
        <w:rPr>
          <w:b/>
          <w:bCs/>
        </w:rPr>
      </w:pPr>
      <w:r w:rsidRPr="00F90FEB">
        <w:rPr>
          <w:rFonts w:hint="eastAsia"/>
          <w:b/>
          <w:bCs/>
        </w:rPr>
        <w:t>Q</w:t>
      </w:r>
      <w:r w:rsidRPr="00F90FEB">
        <w:rPr>
          <w:b/>
          <w:bCs/>
        </w:rPr>
        <w:t xml:space="preserve">3-1: In case of option-3, do you agree to conclude that </w:t>
      </w:r>
    </w:p>
    <w:p w14:paraId="07C0DBEE" w14:textId="406A28F5" w:rsidR="00F90FEB" w:rsidRPr="00F90FEB" w:rsidRDefault="00F90FEB" w:rsidP="00F90FEB">
      <w:pPr>
        <w:rPr>
          <w:b/>
          <w:bCs/>
        </w:rPr>
      </w:pPr>
      <w:r w:rsidRPr="00F90FEB">
        <w:rPr>
          <w:rFonts w:hint="eastAsia"/>
          <w:b/>
          <w:bCs/>
        </w:rPr>
        <w:t>-</w:t>
      </w:r>
      <w:r w:rsidRPr="00F90FEB">
        <w:rPr>
          <w:b/>
          <w:bCs/>
        </w:rPr>
        <w:t xml:space="preserve"> Option-1: R2 not puruse further optimization </w:t>
      </w:r>
      <w:r>
        <w:rPr>
          <w:b/>
          <w:bCs/>
        </w:rPr>
        <w:t>to enforce</w:t>
      </w:r>
      <w:r w:rsidRPr="00F90FEB">
        <w:rPr>
          <w:b/>
          <w:bCs/>
        </w:rPr>
        <w:t xml:space="preserve"> flow-to-carrier mapping, for RRC_IDLE/RRC_INACTIVE/OOC scenarios, and the case where there are multiple QoS flows mapped to a same SLRB</w:t>
      </w:r>
    </w:p>
    <w:p w14:paraId="06AB77D0" w14:textId="266D208F" w:rsidR="00F90FEB" w:rsidRPr="00F90FEB" w:rsidRDefault="00F90FEB" w:rsidP="00F90FEB">
      <w:pPr>
        <w:rPr>
          <w:b/>
          <w:bCs/>
        </w:rPr>
      </w:pPr>
      <w:r w:rsidRPr="00F90FEB">
        <w:rPr>
          <w:rFonts w:hint="eastAsia"/>
          <w:b/>
          <w:bCs/>
        </w:rPr>
        <w:t>-</w:t>
      </w:r>
      <w:r w:rsidRPr="00F90FEB">
        <w:rPr>
          <w:b/>
          <w:bCs/>
        </w:rPr>
        <w:t xml:space="preserve"> Others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10739"/>
      </w:tblGrid>
      <w:tr w:rsidR="00F90FEB" w14:paraId="07159C54" w14:textId="77777777" w:rsidTr="008813FF">
        <w:tc>
          <w:tcPr>
            <w:tcW w:w="1769" w:type="dxa"/>
          </w:tcPr>
          <w:p w14:paraId="45738BD6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70" w:type="dxa"/>
          </w:tcPr>
          <w:p w14:paraId="7CC85D3E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Y</w:t>
            </w:r>
            <w:r>
              <w:t>es/No</w:t>
            </w:r>
          </w:p>
        </w:tc>
        <w:tc>
          <w:tcPr>
            <w:tcW w:w="10739" w:type="dxa"/>
          </w:tcPr>
          <w:p w14:paraId="2DADFED2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omment</w:t>
            </w:r>
          </w:p>
        </w:tc>
      </w:tr>
      <w:tr w:rsidR="00F90FEB" w14:paraId="38F9E54E" w14:textId="77777777" w:rsidTr="008813FF">
        <w:tc>
          <w:tcPr>
            <w:tcW w:w="1769" w:type="dxa"/>
          </w:tcPr>
          <w:p w14:paraId="631AF46B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1C1F85AA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0057879B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0695F8DE" w14:textId="77777777" w:rsidTr="008813FF">
        <w:tc>
          <w:tcPr>
            <w:tcW w:w="1769" w:type="dxa"/>
          </w:tcPr>
          <w:p w14:paraId="65DEAA51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2A38CA81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5FBD91F9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13418D0F" w14:textId="77777777" w:rsidTr="008813FF">
        <w:tc>
          <w:tcPr>
            <w:tcW w:w="1769" w:type="dxa"/>
          </w:tcPr>
          <w:p w14:paraId="42791658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3A5B0290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507E2AEC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2FED70A6" w14:textId="77777777" w:rsidTr="008813FF">
        <w:tc>
          <w:tcPr>
            <w:tcW w:w="1769" w:type="dxa"/>
          </w:tcPr>
          <w:p w14:paraId="54CD2C73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5E2F13DD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4F19E831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2F8ADE03" w14:textId="77777777" w:rsidR="00F90FEB" w:rsidRDefault="00F90FEB" w:rsidP="00F90FEB"/>
    <w:p w14:paraId="6C5CB204" w14:textId="46252C02" w:rsidR="00F90FEB" w:rsidRPr="00F90FEB" w:rsidRDefault="00F90FEB" w:rsidP="00F90FEB">
      <w:pPr>
        <w:pStyle w:val="20"/>
        <w:rPr>
          <w:rFonts w:hint="eastAsia"/>
        </w:rPr>
      </w:pPr>
      <w:r>
        <w:t>Others</w:t>
      </w:r>
    </w:p>
    <w:p w14:paraId="1A72B283" w14:textId="2EAFCB00" w:rsidR="00F90FEB" w:rsidRPr="00F90FEB" w:rsidRDefault="00F90FEB" w:rsidP="00F90FEB">
      <w:pPr>
        <w:rPr>
          <w:b/>
          <w:bCs/>
        </w:rPr>
      </w:pPr>
      <w:r w:rsidRPr="00F90FEB">
        <w:rPr>
          <w:rFonts w:hint="eastAsia"/>
          <w:b/>
          <w:bCs/>
        </w:rPr>
        <w:t>Q</w:t>
      </w:r>
      <w:r w:rsidRPr="00F90FEB">
        <w:rPr>
          <w:b/>
          <w:bCs/>
        </w:rPr>
        <w:t>4</w:t>
      </w:r>
      <w:r w:rsidRPr="00F90FEB">
        <w:rPr>
          <w:b/>
          <w:bCs/>
        </w:rPr>
        <w:t xml:space="preserve">: </w:t>
      </w:r>
      <w:r w:rsidRPr="00F90FEB">
        <w:rPr>
          <w:b/>
          <w:bCs/>
        </w:rPr>
        <w:t>Do you agree to notify SA2 on the R2 conclusion for this issue?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69"/>
        <w:gridCol w:w="1770"/>
        <w:gridCol w:w="10739"/>
      </w:tblGrid>
      <w:tr w:rsidR="00F90FEB" w14:paraId="1F541F6A" w14:textId="77777777" w:rsidTr="008813FF">
        <w:tc>
          <w:tcPr>
            <w:tcW w:w="1769" w:type="dxa"/>
          </w:tcPr>
          <w:p w14:paraId="3D3716E5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770" w:type="dxa"/>
          </w:tcPr>
          <w:p w14:paraId="057617BA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Y</w:t>
            </w:r>
            <w:r>
              <w:t>es/No</w:t>
            </w:r>
          </w:p>
        </w:tc>
        <w:tc>
          <w:tcPr>
            <w:tcW w:w="10739" w:type="dxa"/>
          </w:tcPr>
          <w:p w14:paraId="1E78E774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rPr>
                <w:rFonts w:hint="eastAsia"/>
              </w:rPr>
              <w:t>C</w:t>
            </w:r>
            <w:r>
              <w:t>omment</w:t>
            </w:r>
          </w:p>
        </w:tc>
      </w:tr>
      <w:tr w:rsidR="00F90FEB" w14:paraId="57222659" w14:textId="77777777" w:rsidTr="008813FF">
        <w:tc>
          <w:tcPr>
            <w:tcW w:w="1769" w:type="dxa"/>
          </w:tcPr>
          <w:p w14:paraId="7945E9EA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0A2BAFFF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490B7206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787766B2" w14:textId="77777777" w:rsidTr="008813FF">
        <w:tc>
          <w:tcPr>
            <w:tcW w:w="1769" w:type="dxa"/>
          </w:tcPr>
          <w:p w14:paraId="5425F9D3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4FEDF728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772F9BC2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0FCF77C6" w14:textId="77777777" w:rsidTr="008813FF">
        <w:tc>
          <w:tcPr>
            <w:tcW w:w="1769" w:type="dxa"/>
          </w:tcPr>
          <w:p w14:paraId="17ABB95F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31F32AFC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58C4C53C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F90FEB" w14:paraId="648C414F" w14:textId="77777777" w:rsidTr="008813FF">
        <w:tc>
          <w:tcPr>
            <w:tcW w:w="1769" w:type="dxa"/>
          </w:tcPr>
          <w:p w14:paraId="2532ACC4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770" w:type="dxa"/>
          </w:tcPr>
          <w:p w14:paraId="241A99C5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10739" w:type="dxa"/>
          </w:tcPr>
          <w:p w14:paraId="2B89E7BE" w14:textId="77777777" w:rsidR="00F90FEB" w:rsidRDefault="00F90FEB" w:rsidP="008813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6D132501" w14:textId="77777777" w:rsidR="00F90FEB" w:rsidRDefault="00F90FEB" w:rsidP="004C75B0"/>
    <w:p w14:paraId="03C2C4E5" w14:textId="24D214EF" w:rsidR="00F90FEB" w:rsidRDefault="00F90FEB" w:rsidP="00F90FEB">
      <w:pPr>
        <w:pStyle w:val="Proposal"/>
        <w:spacing w:beforeLines="50" w:before="120"/>
      </w:pPr>
      <w:bookmarkStart w:id="6" w:name="_Toc148446647"/>
      <w:r>
        <w:t>Xxx</w:t>
      </w:r>
      <w:r>
        <w:t>.</w:t>
      </w:r>
      <w:bookmarkEnd w:id="6"/>
    </w:p>
    <w:p w14:paraId="6A8CB15C" w14:textId="77777777" w:rsidR="002A23AE" w:rsidRDefault="002A23AE" w:rsidP="002A23AE">
      <w:pPr>
        <w:pStyle w:val="1"/>
      </w:pPr>
      <w:r>
        <w:lastRenderedPageBreak/>
        <w:t>Conclusion</w:t>
      </w:r>
    </w:p>
    <w:p w14:paraId="327CFC40" w14:textId="77777777" w:rsidR="002A23AE" w:rsidRDefault="002A23AE" w:rsidP="002A23AE">
      <w:r>
        <w:t>We have the following proposals:</w:t>
      </w:r>
    </w:p>
    <w:p w14:paraId="3E48B0B7" w14:textId="1E63B798" w:rsidR="00F90FEB" w:rsidRDefault="002A23AE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1"/>
          <w14:ligatures w14:val="standardContextual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148446647" w:history="1">
        <w:r w:rsidR="00F90FEB" w:rsidRPr="00EF4F09">
          <w:rPr>
            <w:rStyle w:val="aff1"/>
            <w:noProof/>
          </w:rPr>
          <w:t>Proposal 1</w:t>
        </w:r>
        <w:r w:rsidR="00F90FEB">
          <w:rPr>
            <w:rFonts w:asciiTheme="minorHAnsi" w:eastAsiaTheme="minorEastAsia" w:hAnsiTheme="minorHAnsi" w:cstheme="minorBidi"/>
            <w:b w:val="0"/>
            <w:noProof/>
            <w:kern w:val="2"/>
            <w:sz w:val="21"/>
            <w14:ligatures w14:val="standardContextual"/>
          </w:rPr>
          <w:tab/>
        </w:r>
        <w:r w:rsidR="00F90FEB" w:rsidRPr="00EF4F09">
          <w:rPr>
            <w:rStyle w:val="aff1"/>
            <w:noProof/>
          </w:rPr>
          <w:t>Xxx.</w:t>
        </w:r>
      </w:hyperlink>
    </w:p>
    <w:p w14:paraId="705E3E66" w14:textId="05B043E3" w:rsidR="002A23AE" w:rsidRDefault="002A23AE" w:rsidP="002A23AE">
      <w:pPr>
        <w:rPr>
          <w:rFonts w:ascii="等线" w:eastAsia="等线" w:hAnsi="等线" w:cs="等线"/>
          <w:b/>
          <w:sz w:val="22"/>
        </w:rPr>
      </w:pPr>
      <w:r>
        <w:fldChar w:fldCharType="end"/>
      </w:r>
    </w:p>
    <w:p w14:paraId="6463C988" w14:textId="26BC2653" w:rsidR="00F1767C" w:rsidRDefault="008566D5">
      <w:pPr>
        <w:pStyle w:val="1"/>
      </w:pPr>
      <w:bookmarkStart w:id="7" w:name="_In-sequence_SDU_delivery"/>
      <w:bookmarkEnd w:id="7"/>
      <w:r>
        <w:rPr>
          <w:rFonts w:hint="eastAsia"/>
        </w:rPr>
        <w:t>A</w:t>
      </w:r>
      <w:r>
        <w:t xml:space="preserve">nnex-1: </w:t>
      </w:r>
      <w:r w:rsidR="008F20CC">
        <w:t>TP for Option-1</w:t>
      </w:r>
    </w:p>
    <w:p w14:paraId="5A091DFB" w14:textId="139680FE" w:rsidR="008F20CC" w:rsidRPr="008F20CC" w:rsidRDefault="008F20CC" w:rsidP="008F20CC">
      <w:r>
        <w:rPr>
          <w:rFonts w:eastAsiaTheme="minorEastAsia"/>
          <w:highlight w:val="green"/>
        </w:rPr>
        <w:t xml:space="preserve">alternative </w:t>
      </w:r>
      <w:r w:rsidRPr="00140094">
        <w:rPr>
          <w:rFonts w:eastAsiaTheme="minorEastAsia" w:hint="eastAsia"/>
          <w:highlight w:val="green"/>
        </w:rPr>
        <w:t>C</w:t>
      </w:r>
      <w:r w:rsidRPr="00140094">
        <w:rPr>
          <w:rFonts w:eastAsiaTheme="minorEastAsia"/>
          <w:highlight w:val="green"/>
        </w:rPr>
        <w:t>R</w:t>
      </w:r>
      <w:r w:rsidRPr="008F20CC">
        <w:rPr>
          <w:rFonts w:eastAsiaTheme="minorEastAsia"/>
          <w:highlight w:val="green"/>
        </w:rPr>
        <w:t>0</w:t>
      </w:r>
    </w:p>
    <w:p w14:paraId="2D8D1D39" w14:textId="77777777" w:rsidR="008F20CC" w:rsidRPr="00FA0D37" w:rsidRDefault="008F20CC" w:rsidP="008F20CC">
      <w:pPr>
        <w:pStyle w:val="H6"/>
      </w:pPr>
      <w:r w:rsidRPr="00FA0D37">
        <w:t>5.8.9.1a.2.1</w:t>
      </w:r>
      <w:r w:rsidRPr="00FA0D37">
        <w:tab/>
        <w:t>Sidelink DRB addition/modification conditions</w:t>
      </w:r>
    </w:p>
    <w:p w14:paraId="19A6E5D5" w14:textId="77777777" w:rsidR="008F20CC" w:rsidRPr="00FA0D37" w:rsidRDefault="008F20CC" w:rsidP="008F20CC">
      <w:r w:rsidRPr="00FA0D37">
        <w:t xml:space="preserve">For NR sidelink communication, a sidelink DRB </w:t>
      </w:r>
      <w:r w:rsidRPr="00FA0D37">
        <w:rPr>
          <w:rFonts w:eastAsia="MS Mincho"/>
        </w:rPr>
        <w:t>addition</w:t>
      </w:r>
      <w:r w:rsidRPr="00FA0D37">
        <w:t xml:space="preserve"> is initiated only in the following cases:</w:t>
      </w:r>
    </w:p>
    <w:p w14:paraId="32CBD2DA" w14:textId="77777777" w:rsidR="008F20CC" w:rsidRPr="00FA0D37" w:rsidRDefault="008F20CC" w:rsidP="008F20CC">
      <w:pPr>
        <w:pStyle w:val="B1"/>
        <w:rPr>
          <w:rFonts w:eastAsia="Batang"/>
          <w:noProof/>
        </w:rPr>
      </w:pPr>
      <w:r w:rsidRPr="00FA0D37">
        <w:rPr>
          <w:rFonts w:eastAsia="Batang"/>
          <w:noProof/>
        </w:rPr>
        <w:t>1&gt;</w:t>
      </w:r>
      <w:r w:rsidRPr="00FA0D37">
        <w:rPr>
          <w:rFonts w:eastAsia="Batang"/>
          <w:noProof/>
        </w:rPr>
        <w:tab/>
        <w:t xml:space="preserve">if any sidelink QoS flow is (re)configured by </w:t>
      </w:r>
      <w:r w:rsidRPr="00FA0D37">
        <w:rPr>
          <w:rFonts w:eastAsia="Batang"/>
          <w:i/>
          <w:noProof/>
        </w:rPr>
        <w:t>sl-ConfigDedicatedNR</w:t>
      </w:r>
      <w:r w:rsidRPr="00FA0D37">
        <w:rPr>
          <w:lang w:eastAsia="x-none"/>
        </w:rPr>
        <w:t>,</w:t>
      </w:r>
      <w:r w:rsidRPr="00FA0D37">
        <w:rPr>
          <w:rFonts w:eastAsia="Batang"/>
          <w:i/>
          <w:noProof/>
        </w:rPr>
        <w:t xml:space="preserve"> SIB12</w:t>
      </w:r>
      <w:r w:rsidRPr="00FA0D37">
        <w:rPr>
          <w:rFonts w:eastAsia="Batang"/>
          <w:noProof/>
        </w:rPr>
        <w:t xml:space="preserve">, </w:t>
      </w:r>
      <w:r w:rsidRPr="00FA0D37">
        <w:rPr>
          <w:rFonts w:eastAsia="Batang"/>
          <w:i/>
          <w:noProof/>
        </w:rPr>
        <w:t>SidelinkPreconfigNR</w:t>
      </w:r>
      <w:r w:rsidRPr="00FA0D37">
        <w:rPr>
          <w:rFonts w:eastAsia="Batang"/>
          <w:noProof/>
        </w:rPr>
        <w:t xml:space="preserve"> and is to be mapped to one sidelink DRB</w:t>
      </w:r>
      <w:r w:rsidRPr="00FA0D37">
        <w:rPr>
          <w:rFonts w:eastAsia="Batang"/>
          <w:i/>
          <w:noProof/>
        </w:rPr>
        <w:t>,</w:t>
      </w:r>
      <w:r w:rsidRPr="00FA0D37">
        <w:rPr>
          <w:rFonts w:eastAsia="Batang"/>
          <w:noProof/>
        </w:rPr>
        <w:t xml:space="preserve"> which is not established</w:t>
      </w:r>
      <w:ins w:id="8" w:author="vivo(Jing)" w:date="2023-10-12T14:17:00Z">
        <w:r>
          <w:rPr>
            <w:rFonts w:eastAsia="Batang"/>
            <w:noProof/>
          </w:rPr>
          <w:t xml:space="preserve">, </w:t>
        </w:r>
        <w:r w:rsidRPr="00044775">
          <w:rPr>
            <w:color w:val="FF0000"/>
            <w:u w:val="single"/>
            <w:lang w:val="en-US"/>
            <w:rPrChange w:id="9" w:author="vivo(Jing)" w:date="2023-10-12T14:17:00Z">
              <w:rPr>
                <w:color w:val="FF0000"/>
                <w:highlight w:val="yellow"/>
                <w:u w:val="single"/>
                <w:lang w:val="en-US"/>
              </w:rPr>
            </w:rPrChange>
          </w:rPr>
          <w:t>or is established but associated with different allowed frequenc(ies)</w:t>
        </w:r>
      </w:ins>
      <w:r w:rsidRPr="00044775">
        <w:rPr>
          <w:rFonts w:eastAsia="Batang"/>
          <w:noProof/>
        </w:rPr>
        <w:t>;</w:t>
      </w:r>
      <w:r w:rsidRPr="00FA0D37">
        <w:rPr>
          <w:rFonts w:eastAsia="Batang"/>
          <w:noProof/>
        </w:rPr>
        <w:t xml:space="preserve"> or</w:t>
      </w:r>
    </w:p>
    <w:p w14:paraId="5064D10F" w14:textId="77777777" w:rsidR="008F20CC" w:rsidRPr="00FA0D37" w:rsidRDefault="008F20CC" w:rsidP="008F20CC">
      <w:pPr>
        <w:pStyle w:val="B1"/>
        <w:rPr>
          <w:rFonts w:eastAsia="Batang"/>
          <w:noProof/>
        </w:rPr>
      </w:pPr>
      <w:r w:rsidRPr="00FA0D37">
        <w:rPr>
          <w:rFonts w:eastAsia="Batang"/>
          <w:noProof/>
        </w:rPr>
        <w:t>1&gt;</w:t>
      </w:r>
      <w:r w:rsidRPr="00FA0D37">
        <w:rPr>
          <w:rFonts w:eastAsia="Batang"/>
          <w:noProof/>
        </w:rPr>
        <w:tab/>
        <w:t xml:space="preserve">if any sidelink QoS flow is (re)configured by </w:t>
      </w:r>
      <w:r w:rsidRPr="00FA0D37">
        <w:rPr>
          <w:rFonts w:eastAsia="Batang"/>
          <w:i/>
          <w:noProof/>
        </w:rPr>
        <w:t>RRCReconfigurationSidelink</w:t>
      </w:r>
      <w:r w:rsidRPr="00FA0D37">
        <w:rPr>
          <w:rFonts w:eastAsia="Batang"/>
          <w:noProof/>
        </w:rPr>
        <w:t xml:space="preserve"> and is</w:t>
      </w:r>
      <w:r w:rsidRPr="00FA0D37">
        <w:rPr>
          <w:rFonts w:eastAsia="Batang"/>
          <w:i/>
          <w:noProof/>
        </w:rPr>
        <w:t xml:space="preserve"> </w:t>
      </w:r>
      <w:r w:rsidRPr="00FA0D37">
        <w:rPr>
          <w:rFonts w:eastAsia="Batang"/>
          <w:noProof/>
        </w:rPr>
        <w:t>to be mapped to a sidelink DRB, which is not established;</w:t>
      </w:r>
    </w:p>
    <w:p w14:paraId="46B4FA73" w14:textId="77777777" w:rsidR="008F20CC" w:rsidRPr="00FA0D37" w:rsidRDefault="008F20CC" w:rsidP="008F20CC">
      <w:r w:rsidRPr="00FA0D37">
        <w:t xml:space="preserve">For NR sidelink communication, a sidelink DRB </w:t>
      </w:r>
      <w:r w:rsidRPr="00FA0D37">
        <w:rPr>
          <w:rFonts w:eastAsia="MS Mincho"/>
        </w:rPr>
        <w:t>modification</w:t>
      </w:r>
      <w:r w:rsidRPr="00FA0D37">
        <w:rPr>
          <w:sz w:val="22"/>
        </w:rPr>
        <w:t xml:space="preserve"> </w:t>
      </w:r>
      <w:r w:rsidRPr="00FA0D37">
        <w:t>is initiated only in the following cases:</w:t>
      </w:r>
    </w:p>
    <w:p w14:paraId="27F8EAFD" w14:textId="77777777" w:rsidR="008F20CC" w:rsidRPr="00FA0D37" w:rsidRDefault="008F20CC" w:rsidP="008F20CC">
      <w:pPr>
        <w:pStyle w:val="B1"/>
        <w:rPr>
          <w:rFonts w:eastAsia="Batang"/>
          <w:noProof/>
        </w:rPr>
      </w:pPr>
      <w:r w:rsidRPr="00FA0D37">
        <w:rPr>
          <w:rFonts w:eastAsia="Batang"/>
          <w:noProof/>
        </w:rPr>
        <w:t>1&gt;</w:t>
      </w:r>
      <w:r w:rsidRPr="00FA0D37">
        <w:rPr>
          <w:rFonts w:eastAsia="Batang"/>
          <w:noProof/>
        </w:rPr>
        <w:tab/>
        <w:t xml:space="preserve">if any of the sidelink DRB related parameters is changed by </w:t>
      </w:r>
      <w:r w:rsidRPr="00FA0D37">
        <w:rPr>
          <w:rFonts w:eastAsia="Batang"/>
          <w:i/>
          <w:noProof/>
        </w:rPr>
        <w:t>sl-ConfigDedicatedNR</w:t>
      </w:r>
      <w:r w:rsidRPr="00FA0D37">
        <w:rPr>
          <w:rFonts w:eastAsia="Batang"/>
          <w:noProof/>
        </w:rPr>
        <w:t>,</w:t>
      </w:r>
      <w:r w:rsidRPr="00FA0D37">
        <w:rPr>
          <w:lang w:eastAsia="x-none"/>
        </w:rPr>
        <w:t xml:space="preserve"> </w:t>
      </w:r>
      <w:r w:rsidRPr="00FA0D37">
        <w:rPr>
          <w:rFonts w:eastAsia="Batang"/>
          <w:i/>
          <w:noProof/>
        </w:rPr>
        <w:t>SIB12</w:t>
      </w:r>
      <w:r w:rsidRPr="00FA0D37">
        <w:rPr>
          <w:rFonts w:eastAsia="Batang"/>
          <w:noProof/>
        </w:rPr>
        <w:t>,</w:t>
      </w:r>
      <w:r w:rsidRPr="00FA0D37">
        <w:rPr>
          <w:rFonts w:eastAsia="Batang"/>
          <w:i/>
          <w:noProof/>
        </w:rPr>
        <w:t xml:space="preserve"> SidelinkPreconfigNR </w:t>
      </w:r>
      <w:r w:rsidRPr="00FA0D37">
        <w:rPr>
          <w:rFonts w:eastAsia="Batang"/>
          <w:noProof/>
        </w:rPr>
        <w:t>or</w:t>
      </w:r>
      <w:r w:rsidRPr="00FA0D37">
        <w:rPr>
          <w:rFonts w:eastAsia="Batang"/>
          <w:i/>
          <w:noProof/>
        </w:rPr>
        <w:t xml:space="preserve"> RRCReconfigurationSidelink</w:t>
      </w:r>
      <w:r w:rsidRPr="00FA0D37">
        <w:rPr>
          <w:rFonts w:eastAsia="Batang"/>
          <w:noProof/>
        </w:rPr>
        <w:t xml:space="preserve"> for one sidelink DRB</w:t>
      </w:r>
      <w:r w:rsidRPr="00FA0D37">
        <w:rPr>
          <w:rFonts w:eastAsia="Batang"/>
          <w:i/>
          <w:noProof/>
        </w:rPr>
        <w:t>,</w:t>
      </w:r>
      <w:r w:rsidRPr="00FA0D37">
        <w:rPr>
          <w:rFonts w:eastAsia="Batang"/>
          <w:noProof/>
        </w:rPr>
        <w:t xml:space="preserve"> which is established;</w:t>
      </w:r>
    </w:p>
    <w:p w14:paraId="529EB4DB" w14:textId="77777777" w:rsidR="008F20CC" w:rsidRPr="008F20CC" w:rsidRDefault="008F20CC" w:rsidP="008F20CC"/>
    <w:p w14:paraId="21A6D88E" w14:textId="77777777" w:rsidR="008F20CC" w:rsidRPr="00140094" w:rsidRDefault="008F20CC" w:rsidP="008F20CC">
      <w:pPr>
        <w:rPr>
          <w:rFonts w:eastAsiaTheme="minorEastAsia"/>
        </w:rPr>
      </w:pPr>
      <w:bookmarkStart w:id="10" w:name="_Toc60777037"/>
      <w:bookmarkStart w:id="11" w:name="_Toc146781032"/>
      <w:r>
        <w:rPr>
          <w:rFonts w:eastAsiaTheme="minorEastAsia"/>
          <w:highlight w:val="green"/>
        </w:rPr>
        <w:t xml:space="preserve">alternative </w:t>
      </w:r>
      <w:r w:rsidRPr="00140094">
        <w:rPr>
          <w:rFonts w:eastAsiaTheme="minorEastAsia" w:hint="eastAsia"/>
          <w:highlight w:val="green"/>
        </w:rPr>
        <w:t>C</w:t>
      </w:r>
      <w:r w:rsidRPr="00140094">
        <w:rPr>
          <w:rFonts w:eastAsiaTheme="minorEastAsia"/>
          <w:highlight w:val="green"/>
        </w:rPr>
        <w:t>R1</w:t>
      </w:r>
    </w:p>
    <w:bookmarkEnd w:id="10"/>
    <w:bookmarkEnd w:id="11"/>
    <w:p w14:paraId="46235BD3" w14:textId="77777777" w:rsidR="008F20CC" w:rsidRPr="002B3F7C" w:rsidRDefault="008F20CC" w:rsidP="008F20CC">
      <w:pPr>
        <w:pStyle w:val="H6"/>
      </w:pPr>
      <w:r w:rsidRPr="00FA0D37">
        <w:t>5.8.9.1a.2.1</w:t>
      </w:r>
      <w:r w:rsidRPr="00FA0D37">
        <w:tab/>
        <w:t>Side</w:t>
      </w:r>
      <w:r w:rsidRPr="002B3F7C">
        <w:t>link DRB addition/modification conditions</w:t>
      </w:r>
    </w:p>
    <w:p w14:paraId="55868F22" w14:textId="77777777" w:rsidR="008F20CC" w:rsidRPr="002B3F7C" w:rsidRDefault="008F20CC" w:rsidP="008F20CC">
      <w:r w:rsidRPr="002B3F7C">
        <w:t xml:space="preserve">For NR sidelink communication, a sidelink DRB </w:t>
      </w:r>
      <w:r w:rsidRPr="002B3F7C">
        <w:rPr>
          <w:rFonts w:eastAsia="MS Mincho"/>
        </w:rPr>
        <w:t>addition</w:t>
      </w:r>
      <w:r w:rsidRPr="002B3F7C">
        <w:t xml:space="preserve"> is initiated only in the following cases:</w:t>
      </w:r>
    </w:p>
    <w:p w14:paraId="262DF142" w14:textId="77777777" w:rsidR="008F20CC" w:rsidRPr="002B3F7C" w:rsidRDefault="008F20CC" w:rsidP="008F20CC">
      <w:pPr>
        <w:pStyle w:val="B1"/>
        <w:rPr>
          <w:rFonts w:eastAsia="Batang"/>
          <w:noProof/>
        </w:rPr>
      </w:pPr>
      <w:r w:rsidRPr="002B3F7C">
        <w:rPr>
          <w:rFonts w:eastAsia="Batang"/>
          <w:noProof/>
        </w:rPr>
        <w:t>1&gt;</w:t>
      </w:r>
      <w:r w:rsidRPr="002B3F7C">
        <w:rPr>
          <w:rFonts w:eastAsia="Batang"/>
          <w:noProof/>
        </w:rPr>
        <w:tab/>
        <w:t xml:space="preserve">if any sidelink QoS flow is (re)configured by </w:t>
      </w:r>
      <w:r w:rsidRPr="002B3F7C">
        <w:rPr>
          <w:rFonts w:eastAsia="Batang"/>
          <w:i/>
          <w:noProof/>
        </w:rPr>
        <w:t>sl-ConfigDedicatedNR</w:t>
      </w:r>
      <w:r w:rsidRPr="002B3F7C">
        <w:rPr>
          <w:lang w:eastAsia="x-none"/>
        </w:rPr>
        <w:t>,</w:t>
      </w:r>
      <w:r w:rsidRPr="002B3F7C">
        <w:rPr>
          <w:rFonts w:eastAsia="Batang"/>
          <w:i/>
          <w:noProof/>
        </w:rPr>
        <w:t xml:space="preserve"> SIB12</w:t>
      </w:r>
      <w:r w:rsidRPr="002B3F7C">
        <w:rPr>
          <w:rFonts w:eastAsia="Batang"/>
          <w:noProof/>
        </w:rPr>
        <w:t xml:space="preserve">, </w:t>
      </w:r>
      <w:r w:rsidRPr="002B3F7C">
        <w:rPr>
          <w:rFonts w:eastAsia="Batang"/>
          <w:i/>
          <w:noProof/>
        </w:rPr>
        <w:t>SidelinkPreconfigNR</w:t>
      </w:r>
      <w:r w:rsidRPr="002B3F7C">
        <w:rPr>
          <w:rFonts w:eastAsia="Batang"/>
          <w:noProof/>
        </w:rPr>
        <w:t xml:space="preserve"> and is to be mapped to one sidelink DRB</w:t>
      </w:r>
      <w:r w:rsidRPr="002B3F7C">
        <w:rPr>
          <w:rFonts w:eastAsia="Batang"/>
          <w:i/>
          <w:noProof/>
        </w:rPr>
        <w:t>,</w:t>
      </w:r>
      <w:r w:rsidRPr="002B3F7C">
        <w:rPr>
          <w:rFonts w:eastAsia="Batang"/>
          <w:noProof/>
        </w:rPr>
        <w:t xml:space="preserve"> which is not established; or</w:t>
      </w:r>
    </w:p>
    <w:p w14:paraId="4B8D25A7" w14:textId="77777777" w:rsidR="008F20CC" w:rsidRPr="009650CC" w:rsidRDefault="008F20CC" w:rsidP="008F20CC">
      <w:pPr>
        <w:pStyle w:val="B1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textAlignment w:val="baseline"/>
        <w:rPr>
          <w:ins w:id="12" w:author="Huawei, HiSilicon" w:date="2023-10-12T17:27:00Z"/>
          <w:rFonts w:eastAsia="Batang"/>
          <w:noProof/>
        </w:rPr>
      </w:pPr>
      <w:r w:rsidRPr="002B3F7C">
        <w:rPr>
          <w:rFonts w:eastAsia="Batang"/>
          <w:noProof/>
        </w:rPr>
        <w:t xml:space="preserve">if any sidelink QoS flow is (re)configured by </w:t>
      </w:r>
      <w:r w:rsidRPr="002B3F7C">
        <w:rPr>
          <w:rFonts w:eastAsia="Batang"/>
          <w:i/>
          <w:noProof/>
        </w:rPr>
        <w:t>RRCReconfigurationSidelink</w:t>
      </w:r>
      <w:r w:rsidRPr="002B3F7C">
        <w:rPr>
          <w:rFonts w:eastAsia="Batang"/>
          <w:noProof/>
        </w:rPr>
        <w:t xml:space="preserve"> and is</w:t>
      </w:r>
      <w:r w:rsidRPr="002B3F7C">
        <w:rPr>
          <w:rFonts w:eastAsia="Batang"/>
          <w:i/>
          <w:noProof/>
        </w:rPr>
        <w:t xml:space="preserve"> </w:t>
      </w:r>
      <w:r w:rsidRPr="002B3F7C">
        <w:rPr>
          <w:rFonts w:eastAsia="Batang"/>
          <w:noProof/>
        </w:rPr>
        <w:t>to be mapped to a sidelink DRB, which is not established;</w:t>
      </w:r>
      <w:ins w:id="13" w:author="Huawei, HiSilicon" w:date="2023-10-12T17:27:00Z">
        <w:r w:rsidRPr="009650CC">
          <w:t xml:space="preserve"> </w:t>
        </w:r>
        <w:r w:rsidRPr="009650CC">
          <w:rPr>
            <w:rFonts w:eastAsia="Batang"/>
            <w:noProof/>
          </w:rPr>
          <w:t>or</w:t>
        </w:r>
      </w:ins>
    </w:p>
    <w:p w14:paraId="00EA45BF" w14:textId="77777777" w:rsidR="008F20CC" w:rsidRPr="009650CC" w:rsidRDefault="008F20CC" w:rsidP="008F20CC">
      <w:pPr>
        <w:pStyle w:val="B1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textAlignment w:val="baseline"/>
        <w:rPr>
          <w:ins w:id="14" w:author="Huawei, HiSilicon" w:date="2023-10-12T17:27:00Z"/>
          <w:rFonts w:eastAsia="Batang"/>
          <w:noProof/>
        </w:rPr>
      </w:pPr>
      <w:ins w:id="15" w:author="Huawei, HiSilicon" w:date="2023-10-12T17:27:00Z">
        <w:r w:rsidRPr="009650CC">
          <w:rPr>
            <w:rFonts w:eastAsia="Batang"/>
            <w:noProof/>
          </w:rPr>
          <w:t>if any sidelink QoS flow is (re)configured by sl-ConfigDedicatedNR, SIB12, SidelinkPreconfigNR and is to be mapped to a sidelink DRB, which is established and the carrier</w:t>
        </w:r>
      </w:ins>
      <w:ins w:id="16" w:author="Huawei, HiSilicon" w:date="2023-10-12T17:42:00Z">
        <w:r>
          <w:rPr>
            <w:rFonts w:eastAsia="Batang"/>
            <w:noProof/>
          </w:rPr>
          <w:t xml:space="preserve"> frequenci</w:t>
        </w:r>
      </w:ins>
      <w:ins w:id="17" w:author="Huawei, HiSilicon" w:date="2023-10-12T17:27:00Z">
        <w:r w:rsidRPr="009650CC">
          <w:rPr>
            <w:rFonts w:eastAsia="Batang"/>
            <w:noProof/>
          </w:rPr>
          <w:t>(</w:t>
        </w:r>
      </w:ins>
      <w:ins w:id="18" w:author="Huawei, HiSilicon" w:date="2023-10-12T17:42:00Z">
        <w:r>
          <w:rPr>
            <w:rFonts w:eastAsia="Batang"/>
            <w:noProof/>
          </w:rPr>
          <w:t>e</w:t>
        </w:r>
      </w:ins>
      <w:ins w:id="19" w:author="Huawei, HiSilicon" w:date="2023-10-12T17:27:00Z">
        <w:r w:rsidRPr="009650CC">
          <w:rPr>
            <w:rFonts w:eastAsia="Batang"/>
            <w:noProof/>
          </w:rPr>
          <w:t>s) associated with the sidelink QoS flow are different from the carrier</w:t>
        </w:r>
      </w:ins>
      <w:ins w:id="20" w:author="Huawei, HiSilicon" w:date="2023-10-12T17:43:00Z">
        <w:r>
          <w:rPr>
            <w:rFonts w:eastAsia="Batang"/>
            <w:noProof/>
          </w:rPr>
          <w:t xml:space="preserve"> frequenc</w:t>
        </w:r>
      </w:ins>
      <w:ins w:id="21" w:author="Huawei, HiSilicon" w:date="2023-10-12T17:27:00Z">
        <w:r w:rsidRPr="009650CC">
          <w:rPr>
            <w:rFonts w:eastAsia="Batang"/>
            <w:noProof/>
          </w:rPr>
          <w:t>(</w:t>
        </w:r>
      </w:ins>
      <w:ins w:id="22" w:author="Huawei, HiSilicon" w:date="2023-10-12T17:43:00Z">
        <w:r>
          <w:rPr>
            <w:rFonts w:eastAsia="Batang"/>
            <w:noProof/>
          </w:rPr>
          <w:t>ie</w:t>
        </w:r>
      </w:ins>
      <w:ins w:id="23" w:author="Huawei, HiSilicon" w:date="2023-10-12T17:27:00Z">
        <w:r w:rsidRPr="009650CC">
          <w:rPr>
            <w:rFonts w:eastAsia="Batang"/>
            <w:noProof/>
          </w:rPr>
          <w:t>s) associated with the sidelink DRB; or</w:t>
        </w:r>
      </w:ins>
    </w:p>
    <w:p w14:paraId="36826E34" w14:textId="77777777" w:rsidR="008F20CC" w:rsidRPr="009650CC" w:rsidRDefault="008F20CC" w:rsidP="008F20CC">
      <w:pPr>
        <w:pStyle w:val="B1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textAlignment w:val="baseline"/>
        <w:rPr>
          <w:ins w:id="24" w:author="Huawei, HiSilicon" w:date="2023-10-12T17:27:00Z"/>
          <w:rFonts w:eastAsia="Batang"/>
          <w:noProof/>
        </w:rPr>
      </w:pPr>
      <w:ins w:id="25" w:author="Huawei, HiSilicon" w:date="2023-10-12T17:27:00Z">
        <w:r w:rsidRPr="009650CC">
          <w:rPr>
            <w:rFonts w:eastAsia="Batang"/>
            <w:noProof/>
          </w:rPr>
          <w:t>if any sidelink QoS flow is (re)configured by RRCReconfigurationSidelink and is to be mapped to a sidelink DRB, which is is established and the carrier</w:t>
        </w:r>
      </w:ins>
      <w:ins w:id="26" w:author="Huawei, HiSilicon" w:date="2023-10-12T17:43:00Z">
        <w:r>
          <w:rPr>
            <w:rFonts w:eastAsia="Batang"/>
            <w:noProof/>
          </w:rPr>
          <w:t xml:space="preserve"> frequenc</w:t>
        </w:r>
      </w:ins>
      <w:ins w:id="27" w:author="Huawei, HiSilicon" w:date="2023-10-12T17:27:00Z">
        <w:r w:rsidRPr="009650CC">
          <w:rPr>
            <w:rFonts w:eastAsia="Batang"/>
            <w:noProof/>
          </w:rPr>
          <w:t>(</w:t>
        </w:r>
      </w:ins>
      <w:ins w:id="28" w:author="Huawei, HiSilicon" w:date="2023-10-12T17:43:00Z">
        <w:r>
          <w:rPr>
            <w:rFonts w:eastAsia="Batang"/>
            <w:noProof/>
          </w:rPr>
          <w:t>ie</w:t>
        </w:r>
      </w:ins>
      <w:ins w:id="29" w:author="Huawei, HiSilicon" w:date="2023-10-12T17:27:00Z">
        <w:r w:rsidRPr="009650CC">
          <w:rPr>
            <w:rFonts w:eastAsia="Batang"/>
            <w:noProof/>
          </w:rPr>
          <w:t>s) associated with the sidelink QoS flow are different from the carrier</w:t>
        </w:r>
      </w:ins>
      <w:ins w:id="30" w:author="Huawei, HiSilicon" w:date="2023-10-12T17:43:00Z">
        <w:r>
          <w:rPr>
            <w:rFonts w:eastAsia="Batang"/>
            <w:noProof/>
          </w:rPr>
          <w:t xml:space="preserve"> frequenc</w:t>
        </w:r>
      </w:ins>
      <w:ins w:id="31" w:author="Huawei, HiSilicon" w:date="2023-10-12T17:27:00Z">
        <w:r w:rsidRPr="009650CC">
          <w:rPr>
            <w:rFonts w:eastAsia="Batang"/>
            <w:noProof/>
          </w:rPr>
          <w:t>(</w:t>
        </w:r>
      </w:ins>
      <w:ins w:id="32" w:author="Huawei, HiSilicon" w:date="2023-10-12T17:43:00Z">
        <w:r>
          <w:rPr>
            <w:rFonts w:eastAsia="Batang"/>
            <w:noProof/>
          </w:rPr>
          <w:t>ie</w:t>
        </w:r>
      </w:ins>
      <w:ins w:id="33" w:author="Huawei, HiSilicon" w:date="2023-10-12T17:27:00Z">
        <w:r w:rsidRPr="009650CC">
          <w:rPr>
            <w:rFonts w:eastAsia="Batang"/>
            <w:noProof/>
          </w:rPr>
          <w:t>s) associated with the sidelink DRB;</w:t>
        </w:r>
      </w:ins>
    </w:p>
    <w:p w14:paraId="44CA951C" w14:textId="77777777" w:rsidR="008F20CC" w:rsidRPr="009650CC" w:rsidRDefault="008F20CC" w:rsidP="008F20CC">
      <w:pPr>
        <w:pStyle w:val="B1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textAlignment w:val="baseline"/>
        <w:rPr>
          <w:rFonts w:eastAsia="Batang"/>
          <w:noProof/>
        </w:rPr>
      </w:pPr>
      <w:ins w:id="34" w:author="Huawei, HiSilicon" w:date="2023-10-12T17:27:00Z">
        <w:r w:rsidRPr="009650CC">
          <w:rPr>
            <w:rFonts w:eastAsia="Batang"/>
            <w:noProof/>
          </w:rPr>
          <w:lastRenderedPageBreak/>
          <w:t>NOTE:</w:t>
        </w:r>
        <w:r w:rsidRPr="009650CC">
          <w:rPr>
            <w:rFonts w:eastAsia="Batang"/>
            <w:noProof/>
          </w:rPr>
          <w:tab/>
          <w:t>The carrier</w:t>
        </w:r>
      </w:ins>
      <w:ins w:id="35" w:author="Huawei, HiSilicon" w:date="2023-10-12T17:43:00Z">
        <w:r>
          <w:rPr>
            <w:rFonts w:eastAsia="Batang"/>
            <w:noProof/>
          </w:rPr>
          <w:t xml:space="preserve"> frequenc</w:t>
        </w:r>
      </w:ins>
      <w:ins w:id="36" w:author="Huawei, HiSilicon" w:date="2023-10-12T17:27:00Z">
        <w:r w:rsidRPr="009650CC">
          <w:rPr>
            <w:rFonts w:eastAsia="Batang"/>
            <w:noProof/>
          </w:rPr>
          <w:t>(</w:t>
        </w:r>
      </w:ins>
      <w:ins w:id="37" w:author="Huawei, HiSilicon" w:date="2023-10-12T17:43:00Z">
        <w:r>
          <w:rPr>
            <w:rFonts w:eastAsia="Batang"/>
            <w:noProof/>
          </w:rPr>
          <w:t>ie</w:t>
        </w:r>
      </w:ins>
      <w:ins w:id="38" w:author="Huawei, HiSilicon" w:date="2023-10-12T17:27:00Z">
        <w:r w:rsidRPr="009650CC">
          <w:rPr>
            <w:rFonts w:eastAsia="Batang"/>
            <w:noProof/>
          </w:rPr>
          <w:t>s) associated with the sidelink DRB are the carrier</w:t>
        </w:r>
      </w:ins>
      <w:ins w:id="39" w:author="Huawei, HiSilicon" w:date="2023-10-12T17:44:00Z">
        <w:r>
          <w:rPr>
            <w:rFonts w:eastAsia="Batang"/>
            <w:noProof/>
          </w:rPr>
          <w:t xml:space="preserve"> frequenc</w:t>
        </w:r>
      </w:ins>
      <w:ins w:id="40" w:author="Huawei, HiSilicon" w:date="2023-10-12T17:27:00Z">
        <w:r w:rsidRPr="009650CC">
          <w:rPr>
            <w:rFonts w:eastAsia="Batang"/>
            <w:noProof/>
          </w:rPr>
          <w:t>(</w:t>
        </w:r>
      </w:ins>
      <w:ins w:id="41" w:author="Huawei, HiSilicon" w:date="2023-10-12T17:44:00Z">
        <w:r>
          <w:rPr>
            <w:rFonts w:eastAsia="Batang"/>
            <w:noProof/>
          </w:rPr>
          <w:t>ie</w:t>
        </w:r>
      </w:ins>
      <w:ins w:id="42" w:author="Huawei, HiSilicon" w:date="2023-10-12T17:27:00Z">
        <w:r w:rsidRPr="009650CC">
          <w:rPr>
            <w:rFonts w:eastAsia="Batang"/>
            <w:noProof/>
          </w:rPr>
          <w:t>s) of QoS flow mapped to the sidelink DRB.</w:t>
        </w:r>
      </w:ins>
    </w:p>
    <w:p w14:paraId="2AC73EC5" w14:textId="77777777" w:rsidR="008F20CC" w:rsidRPr="00FA0D37" w:rsidRDefault="008F20CC" w:rsidP="008F20CC">
      <w:r w:rsidRPr="00FA0D37">
        <w:t xml:space="preserve">For NR sidelink communication, a sidelink DRB </w:t>
      </w:r>
      <w:r w:rsidRPr="00FA0D37">
        <w:rPr>
          <w:rFonts w:eastAsia="MS Mincho"/>
        </w:rPr>
        <w:t>modification</w:t>
      </w:r>
      <w:r w:rsidRPr="00FA0D37">
        <w:rPr>
          <w:sz w:val="22"/>
        </w:rPr>
        <w:t xml:space="preserve"> </w:t>
      </w:r>
      <w:r w:rsidRPr="00FA0D37">
        <w:t>is initiated only in the following cases:</w:t>
      </w:r>
    </w:p>
    <w:p w14:paraId="38BFDF1D" w14:textId="77777777" w:rsidR="008F20CC" w:rsidRPr="00FA0D37" w:rsidRDefault="008F20CC" w:rsidP="008F20CC">
      <w:pPr>
        <w:pStyle w:val="B1"/>
        <w:rPr>
          <w:rFonts w:eastAsia="Batang"/>
          <w:noProof/>
        </w:rPr>
      </w:pPr>
      <w:r w:rsidRPr="00FA0D37">
        <w:rPr>
          <w:rFonts w:eastAsia="Batang"/>
          <w:noProof/>
        </w:rPr>
        <w:t>1&gt;</w:t>
      </w:r>
      <w:r w:rsidRPr="00FA0D37">
        <w:rPr>
          <w:rFonts w:eastAsia="Batang"/>
          <w:noProof/>
        </w:rPr>
        <w:tab/>
        <w:t xml:space="preserve">if any of the sidelink DRB related parameters is changed by </w:t>
      </w:r>
      <w:r w:rsidRPr="00FA0D37">
        <w:rPr>
          <w:rFonts w:eastAsia="Batang"/>
          <w:i/>
          <w:noProof/>
        </w:rPr>
        <w:t>sl-ConfigDedicatedNR</w:t>
      </w:r>
      <w:r w:rsidRPr="00FA0D37">
        <w:rPr>
          <w:rFonts w:eastAsia="Batang"/>
          <w:noProof/>
        </w:rPr>
        <w:t>,</w:t>
      </w:r>
      <w:r w:rsidRPr="00FA0D37">
        <w:rPr>
          <w:lang w:eastAsia="x-none"/>
        </w:rPr>
        <w:t xml:space="preserve"> </w:t>
      </w:r>
      <w:r w:rsidRPr="00FA0D37">
        <w:rPr>
          <w:rFonts w:eastAsia="Batang"/>
          <w:i/>
          <w:noProof/>
        </w:rPr>
        <w:t>SIB12</w:t>
      </w:r>
      <w:r w:rsidRPr="00FA0D37">
        <w:rPr>
          <w:rFonts w:eastAsia="Batang"/>
          <w:noProof/>
        </w:rPr>
        <w:t>,</w:t>
      </w:r>
      <w:r w:rsidRPr="00FA0D37">
        <w:rPr>
          <w:rFonts w:eastAsia="Batang"/>
          <w:i/>
          <w:noProof/>
        </w:rPr>
        <w:t xml:space="preserve"> SidelinkPreconfigNR </w:t>
      </w:r>
      <w:r w:rsidRPr="00FA0D37">
        <w:rPr>
          <w:rFonts w:eastAsia="Batang"/>
          <w:noProof/>
        </w:rPr>
        <w:t>or</w:t>
      </w:r>
      <w:r w:rsidRPr="00FA0D37">
        <w:rPr>
          <w:rFonts w:eastAsia="Batang"/>
          <w:i/>
          <w:noProof/>
        </w:rPr>
        <w:t xml:space="preserve"> RRCReconfigurationSidelink</w:t>
      </w:r>
      <w:r w:rsidRPr="00FA0D37">
        <w:rPr>
          <w:rFonts w:eastAsia="Batang"/>
          <w:noProof/>
        </w:rPr>
        <w:t xml:space="preserve"> for one sidelink DRB</w:t>
      </w:r>
      <w:r w:rsidRPr="00FA0D37">
        <w:rPr>
          <w:rFonts w:eastAsia="Batang"/>
          <w:i/>
          <w:noProof/>
        </w:rPr>
        <w:t>,</w:t>
      </w:r>
      <w:r w:rsidRPr="00FA0D37">
        <w:rPr>
          <w:rFonts w:eastAsia="Batang"/>
          <w:noProof/>
        </w:rPr>
        <w:t xml:space="preserve"> which is established;</w:t>
      </w:r>
    </w:p>
    <w:p w14:paraId="066A2991" w14:textId="77777777" w:rsidR="008F20CC" w:rsidRDefault="008F20CC" w:rsidP="008F20CC">
      <w:pPr>
        <w:rPr>
          <w:rFonts w:eastAsiaTheme="minorEastAsia"/>
          <w:highlight w:val="green"/>
        </w:rPr>
      </w:pPr>
    </w:p>
    <w:p w14:paraId="33DF2351" w14:textId="0FDF591B" w:rsidR="008F20CC" w:rsidRPr="00140094" w:rsidRDefault="008F20CC" w:rsidP="008F20CC">
      <w:pPr>
        <w:rPr>
          <w:rFonts w:eastAsiaTheme="minorEastAsia"/>
        </w:rPr>
      </w:pPr>
      <w:r>
        <w:rPr>
          <w:rFonts w:eastAsiaTheme="minorEastAsia"/>
          <w:highlight w:val="green"/>
        </w:rPr>
        <w:t xml:space="preserve">alternative </w:t>
      </w:r>
      <w:r w:rsidRPr="00140094">
        <w:rPr>
          <w:rFonts w:eastAsiaTheme="minorEastAsia" w:hint="eastAsia"/>
          <w:highlight w:val="green"/>
        </w:rPr>
        <w:t>C</w:t>
      </w:r>
      <w:r w:rsidRPr="00140094">
        <w:rPr>
          <w:rFonts w:eastAsiaTheme="minorEastAsia"/>
          <w:highlight w:val="green"/>
        </w:rPr>
        <w:t>R</w:t>
      </w:r>
      <w:r>
        <w:rPr>
          <w:rFonts w:eastAsiaTheme="minorEastAsia"/>
          <w:highlight w:val="green"/>
        </w:rPr>
        <w:t>2</w:t>
      </w:r>
    </w:p>
    <w:p w14:paraId="3CD3A599" w14:textId="77777777" w:rsidR="008F20CC" w:rsidRPr="00140094" w:rsidRDefault="008F20CC" w:rsidP="008F20CC">
      <w:pPr>
        <w:keepNext/>
        <w:keepLines/>
        <w:spacing w:before="120"/>
        <w:ind w:left="1985" w:hanging="1985"/>
      </w:pPr>
      <w:bookmarkStart w:id="43" w:name="_Hlk148022686"/>
      <w:r w:rsidRPr="00140094">
        <w:t>5.8.9.1a.2.1</w:t>
      </w:r>
      <w:r w:rsidRPr="00140094">
        <w:tab/>
        <w:t>Sidelink DRB addition/modification conditions</w:t>
      </w:r>
    </w:p>
    <w:p w14:paraId="1E84C59C" w14:textId="77777777" w:rsidR="008F20CC" w:rsidRDefault="008F20CC" w:rsidP="008F20CC">
      <w:pPr>
        <w:rPr>
          <w:ins w:id="44" w:author="Huawei, HiSilicon" w:date="2023-10-12T17:24:00Z"/>
        </w:rPr>
      </w:pPr>
      <w:ins w:id="45" w:author="Huawei, HiSilicon" w:date="2023-10-12T17:24:00Z">
        <w:r w:rsidRPr="009650CC">
          <w:t>UE shall establish different sidelink DRB for different QoS flow associated with different carrier</w:t>
        </w:r>
      </w:ins>
      <w:ins w:id="46" w:author="Huawei, HiSilicon" w:date="2023-10-12T17:44:00Z">
        <w:r>
          <w:t xml:space="preserve"> frequenc</w:t>
        </w:r>
      </w:ins>
      <w:ins w:id="47" w:author="Huawei, HiSilicon" w:date="2023-10-12T17:24:00Z">
        <w:r w:rsidRPr="009650CC">
          <w:t>(</w:t>
        </w:r>
      </w:ins>
      <w:ins w:id="48" w:author="Huawei, HiSilicon" w:date="2023-10-12T17:44:00Z">
        <w:r>
          <w:t>ie</w:t>
        </w:r>
      </w:ins>
      <w:ins w:id="49" w:author="Huawei, HiSilicon" w:date="2023-10-12T17:24:00Z">
        <w:r w:rsidRPr="009650CC">
          <w:t xml:space="preserve">s) among multiple QoS flows, if the multiple sidelink QoS flows are configured to one sidelink DRB configuration. </w:t>
        </w:r>
      </w:ins>
    </w:p>
    <w:p w14:paraId="669DC225" w14:textId="77777777" w:rsidR="008F20CC" w:rsidRPr="00140094" w:rsidRDefault="008F20CC" w:rsidP="008F20CC">
      <w:r w:rsidRPr="00140094">
        <w:t xml:space="preserve">For NR sidelink communication, a sidelink DRB </w:t>
      </w:r>
      <w:r w:rsidRPr="00140094">
        <w:rPr>
          <w:rFonts w:eastAsia="MS Mincho"/>
        </w:rPr>
        <w:t>addition</w:t>
      </w:r>
      <w:r w:rsidRPr="00140094">
        <w:t xml:space="preserve"> is initiated only in the following cases:</w:t>
      </w:r>
    </w:p>
    <w:p w14:paraId="4D2DE26D" w14:textId="77777777" w:rsidR="008F20CC" w:rsidRPr="00140094" w:rsidRDefault="008F20CC" w:rsidP="008F20CC">
      <w:pPr>
        <w:ind w:left="568" w:hanging="284"/>
        <w:rPr>
          <w:rFonts w:eastAsia="Batang"/>
          <w:noProof/>
        </w:rPr>
      </w:pPr>
      <w:r w:rsidRPr="00140094">
        <w:rPr>
          <w:rFonts w:eastAsia="Batang"/>
          <w:noProof/>
        </w:rPr>
        <w:t>1&gt;</w:t>
      </w:r>
      <w:r w:rsidRPr="00140094">
        <w:rPr>
          <w:rFonts w:eastAsia="Batang"/>
          <w:noProof/>
        </w:rPr>
        <w:tab/>
        <w:t xml:space="preserve">if any sidelink QoS flow is (re)configured by </w:t>
      </w:r>
      <w:r w:rsidRPr="00140094">
        <w:rPr>
          <w:rFonts w:eastAsia="Batang"/>
          <w:i/>
          <w:noProof/>
        </w:rPr>
        <w:t>sl-ConfigDedicatedNR</w:t>
      </w:r>
      <w:r w:rsidRPr="00140094">
        <w:rPr>
          <w:lang w:eastAsia="x-none"/>
        </w:rPr>
        <w:t>,</w:t>
      </w:r>
      <w:r w:rsidRPr="00140094">
        <w:rPr>
          <w:rFonts w:eastAsia="Batang"/>
          <w:i/>
          <w:noProof/>
        </w:rPr>
        <w:t xml:space="preserve"> SIB12</w:t>
      </w:r>
      <w:r w:rsidRPr="00140094">
        <w:rPr>
          <w:rFonts w:eastAsia="Batang"/>
          <w:noProof/>
        </w:rPr>
        <w:t xml:space="preserve">, </w:t>
      </w:r>
      <w:r w:rsidRPr="00140094">
        <w:rPr>
          <w:rFonts w:eastAsia="Batang"/>
          <w:i/>
          <w:noProof/>
        </w:rPr>
        <w:t>SidelinkPreconfigNR</w:t>
      </w:r>
      <w:r w:rsidRPr="00140094">
        <w:rPr>
          <w:rFonts w:eastAsia="Batang"/>
          <w:noProof/>
        </w:rPr>
        <w:t xml:space="preserve"> and is to be mapped to one sidelink DRB</w:t>
      </w:r>
      <w:r w:rsidRPr="00140094">
        <w:rPr>
          <w:rFonts w:eastAsia="Batang"/>
          <w:i/>
          <w:noProof/>
        </w:rPr>
        <w:t>,</w:t>
      </w:r>
      <w:r w:rsidRPr="00140094">
        <w:rPr>
          <w:rFonts w:eastAsia="Batang"/>
          <w:noProof/>
        </w:rPr>
        <w:t xml:space="preserve"> which is not established; or</w:t>
      </w:r>
    </w:p>
    <w:p w14:paraId="74545965" w14:textId="77777777" w:rsidR="008F20CC" w:rsidRPr="00140094" w:rsidRDefault="008F20CC" w:rsidP="008F20CC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eastAsia="Batang"/>
          <w:noProof/>
        </w:rPr>
      </w:pPr>
      <w:r w:rsidRPr="00140094">
        <w:rPr>
          <w:rFonts w:eastAsia="Batang"/>
          <w:noProof/>
        </w:rPr>
        <w:t xml:space="preserve">if any sidelink QoS flow is (re)configured by </w:t>
      </w:r>
      <w:r w:rsidRPr="00140094">
        <w:rPr>
          <w:rFonts w:eastAsia="Batang"/>
          <w:i/>
          <w:noProof/>
        </w:rPr>
        <w:t>RRCReconfigurationSidelink</w:t>
      </w:r>
      <w:r w:rsidRPr="00140094">
        <w:rPr>
          <w:rFonts w:eastAsia="Batang"/>
          <w:noProof/>
        </w:rPr>
        <w:t xml:space="preserve"> and is</w:t>
      </w:r>
      <w:r w:rsidRPr="00140094">
        <w:rPr>
          <w:rFonts w:eastAsia="Batang"/>
          <w:i/>
          <w:noProof/>
        </w:rPr>
        <w:t xml:space="preserve"> </w:t>
      </w:r>
      <w:r w:rsidRPr="00140094">
        <w:rPr>
          <w:rFonts w:eastAsia="Batang"/>
          <w:noProof/>
        </w:rPr>
        <w:t>to be mapped to a sidelink DRB, which is not established;</w:t>
      </w:r>
    </w:p>
    <w:p w14:paraId="62F663D0" w14:textId="77777777" w:rsidR="008F20CC" w:rsidRPr="00140094" w:rsidRDefault="008F20CC" w:rsidP="008F20CC">
      <w:r w:rsidRPr="00140094">
        <w:t xml:space="preserve">For NR sidelink communication, a sidelink DRB </w:t>
      </w:r>
      <w:r w:rsidRPr="00140094">
        <w:rPr>
          <w:rFonts w:eastAsia="MS Mincho"/>
        </w:rPr>
        <w:t>modification</w:t>
      </w:r>
      <w:r w:rsidRPr="00140094">
        <w:rPr>
          <w:sz w:val="22"/>
        </w:rPr>
        <w:t xml:space="preserve"> </w:t>
      </w:r>
      <w:r w:rsidRPr="00140094">
        <w:t>is initiated only in the following cases:</w:t>
      </w:r>
    </w:p>
    <w:p w14:paraId="2160009A" w14:textId="77777777" w:rsidR="008F20CC" w:rsidRPr="00140094" w:rsidRDefault="008F20CC" w:rsidP="008F20CC">
      <w:pPr>
        <w:ind w:left="568" w:hanging="284"/>
        <w:rPr>
          <w:rFonts w:eastAsia="Batang"/>
          <w:noProof/>
        </w:rPr>
      </w:pPr>
      <w:r w:rsidRPr="00140094">
        <w:rPr>
          <w:rFonts w:eastAsia="Batang"/>
          <w:noProof/>
        </w:rPr>
        <w:t>1&gt;</w:t>
      </w:r>
      <w:r w:rsidRPr="00140094">
        <w:rPr>
          <w:rFonts w:eastAsia="Batang"/>
          <w:noProof/>
        </w:rPr>
        <w:tab/>
        <w:t xml:space="preserve">if any of the sidelink DRB related parameters is changed by </w:t>
      </w:r>
      <w:r w:rsidRPr="00140094">
        <w:rPr>
          <w:rFonts w:eastAsia="Batang"/>
          <w:i/>
          <w:noProof/>
        </w:rPr>
        <w:t>sl-ConfigDedicatedNR</w:t>
      </w:r>
      <w:r w:rsidRPr="00140094">
        <w:rPr>
          <w:rFonts w:eastAsia="Batang"/>
          <w:noProof/>
        </w:rPr>
        <w:t>,</w:t>
      </w:r>
      <w:r w:rsidRPr="00140094">
        <w:rPr>
          <w:lang w:eastAsia="x-none"/>
        </w:rPr>
        <w:t xml:space="preserve"> </w:t>
      </w:r>
      <w:r w:rsidRPr="00140094">
        <w:rPr>
          <w:rFonts w:eastAsia="Batang"/>
          <w:i/>
          <w:noProof/>
        </w:rPr>
        <w:t>SIB12</w:t>
      </w:r>
      <w:r w:rsidRPr="00140094">
        <w:rPr>
          <w:rFonts w:eastAsia="Batang"/>
          <w:noProof/>
        </w:rPr>
        <w:t>,</w:t>
      </w:r>
      <w:r w:rsidRPr="00140094">
        <w:rPr>
          <w:rFonts w:eastAsia="Batang"/>
          <w:i/>
          <w:noProof/>
        </w:rPr>
        <w:t xml:space="preserve"> SidelinkPreconfigNR </w:t>
      </w:r>
      <w:r w:rsidRPr="00140094">
        <w:rPr>
          <w:rFonts w:eastAsia="Batang"/>
          <w:noProof/>
        </w:rPr>
        <w:t>or</w:t>
      </w:r>
      <w:r w:rsidRPr="00140094">
        <w:rPr>
          <w:rFonts w:eastAsia="Batang"/>
          <w:i/>
          <w:noProof/>
        </w:rPr>
        <w:t xml:space="preserve"> RRCReconfigurationSidelink</w:t>
      </w:r>
      <w:r w:rsidRPr="00140094">
        <w:rPr>
          <w:rFonts w:eastAsia="Batang"/>
          <w:noProof/>
        </w:rPr>
        <w:t xml:space="preserve"> for one sidelink DRB</w:t>
      </w:r>
      <w:r w:rsidRPr="00140094">
        <w:rPr>
          <w:rFonts w:eastAsia="Batang"/>
          <w:i/>
          <w:noProof/>
        </w:rPr>
        <w:t>,</w:t>
      </w:r>
      <w:r w:rsidRPr="00140094">
        <w:rPr>
          <w:rFonts w:eastAsia="Batang"/>
          <w:noProof/>
        </w:rPr>
        <w:t xml:space="preserve"> which is established;</w:t>
      </w:r>
    </w:p>
    <w:bookmarkEnd w:id="43"/>
    <w:p w14:paraId="322A5F94" w14:textId="1E2A7C78" w:rsidR="008F20CC" w:rsidRDefault="00F90FEB" w:rsidP="00F90FEB">
      <w:pPr>
        <w:pStyle w:val="1"/>
      </w:pPr>
      <w:r>
        <w:rPr>
          <w:rFonts w:hint="eastAsia"/>
        </w:rPr>
        <w:t>A</w:t>
      </w:r>
      <w:r>
        <w:t>nnex-2: TP for Option-2</w:t>
      </w:r>
    </w:p>
    <w:p w14:paraId="3C2D9E3E" w14:textId="32B8051B" w:rsidR="00F90FEB" w:rsidRPr="00F90FEB" w:rsidRDefault="00F90FEB" w:rsidP="00F90FEB">
      <w:pPr>
        <w:rPr>
          <w:rFonts w:hint="eastAsia"/>
        </w:rPr>
      </w:pPr>
      <w:r>
        <w:rPr>
          <w:rFonts w:eastAsiaTheme="minorEastAsia"/>
          <w:highlight w:val="green"/>
        </w:rPr>
        <w:t xml:space="preserve">alternative </w:t>
      </w:r>
      <w:r w:rsidRPr="00140094">
        <w:rPr>
          <w:rFonts w:eastAsiaTheme="minorEastAsia" w:hint="eastAsia"/>
          <w:highlight w:val="green"/>
        </w:rPr>
        <w:t>C</w:t>
      </w:r>
      <w:r w:rsidRPr="00140094">
        <w:rPr>
          <w:rFonts w:eastAsiaTheme="minorEastAsia"/>
          <w:highlight w:val="green"/>
        </w:rPr>
        <w:t>R</w:t>
      </w:r>
      <w:r w:rsidRPr="008F20CC">
        <w:rPr>
          <w:rFonts w:eastAsiaTheme="minorEastAsia"/>
          <w:highlight w:val="green"/>
        </w:rPr>
        <w:t>0</w:t>
      </w:r>
    </w:p>
    <w:p w14:paraId="255FE8A6" w14:textId="77777777" w:rsidR="00F90FEB" w:rsidRPr="00F90FEB" w:rsidRDefault="00F90FEB" w:rsidP="00F90FEB">
      <w:bookmarkStart w:id="50" w:name="_Toc37296257"/>
      <w:bookmarkStart w:id="51" w:name="_Toc46490388"/>
      <w:bookmarkStart w:id="52" w:name="_Toc52752083"/>
      <w:bookmarkStart w:id="53" w:name="_Toc52796545"/>
      <w:bookmarkStart w:id="54" w:name="_Toc146701222"/>
      <w:r w:rsidRPr="00982682">
        <w:rPr>
          <w:rFonts w:eastAsia="Yu Mincho"/>
        </w:rPr>
        <w:t>5.22.1.4.1.2</w:t>
      </w:r>
      <w:r w:rsidRPr="00982682">
        <w:rPr>
          <w:rFonts w:eastAsia="Yu Mincho"/>
        </w:rPr>
        <w:tab/>
      </w:r>
      <w:r w:rsidRPr="00982682">
        <w:rPr>
          <w:lang w:eastAsia="ko-KR"/>
        </w:rPr>
        <w:t>Selection of logical channels</w:t>
      </w:r>
      <w:bookmarkEnd w:id="50"/>
      <w:bookmarkEnd w:id="51"/>
      <w:bookmarkEnd w:id="52"/>
      <w:bookmarkEnd w:id="53"/>
      <w:bookmarkEnd w:id="54"/>
    </w:p>
    <w:p w14:paraId="15C2BFF2" w14:textId="2E4B2D9B" w:rsidR="00F90FEB" w:rsidRDefault="00F90FEB" w:rsidP="008F20CC">
      <w:r w:rsidRPr="00F90FEB">
        <w:rPr>
          <w:rFonts w:hint="eastAsia"/>
          <w:highlight w:val="yellow"/>
        </w:rPr>
        <w:t>&lt;</w:t>
      </w:r>
      <w:r w:rsidRPr="00F90FEB">
        <w:rPr>
          <w:highlight w:val="yellow"/>
        </w:rPr>
        <w:t>Text Removed&gt;</w:t>
      </w:r>
    </w:p>
    <w:p w14:paraId="45DDCCF1" w14:textId="77777777" w:rsidR="00F90FEB" w:rsidRDefault="00F90FEB" w:rsidP="00F90FEB">
      <w:pPr>
        <w:pStyle w:val="B2"/>
        <w:rPr>
          <w:ins w:id="55" w:author="OPPO (Qianxi Lu) - Post123bis" w:date="2023-10-17T14:30:00Z"/>
        </w:rPr>
      </w:pPr>
      <w:r>
        <w:t>-</w:t>
      </w:r>
      <w:r>
        <w:tab/>
        <w:t>allowed on the carrier where the SCI is transmitted for NR sidelink, if the carrier is configured by upper layers according to TS 38.331 [5] and TS 23.287 [19];</w:t>
      </w:r>
    </w:p>
    <w:p w14:paraId="2D59BB38" w14:textId="7B3C2BC7" w:rsidR="00F90FEB" w:rsidRDefault="00F90FEB" w:rsidP="00F90FEB">
      <w:pPr>
        <w:pStyle w:val="B2"/>
        <w:ind w:leftChars="483" w:left="1250"/>
        <w:pPrChange w:id="56" w:author="OPPO (Qianxi Lu) - Post123bis" w:date="2023-10-17T14:30:00Z">
          <w:pPr>
            <w:pStyle w:val="B2"/>
          </w:pPr>
        </w:pPrChange>
      </w:pPr>
      <w:ins w:id="57" w:author="OPPO (Qianxi Lu) - Post123bis" w:date="2023-10-17T14:30:00Z">
        <w:r>
          <w:t>-</w:t>
        </w:r>
        <w:r>
          <w:tab/>
        </w:r>
        <w:r w:rsidRPr="00797839">
          <w:t>a LCH is allowed in a carrier based on whether this selected carrier is within a subset of frequencies associated with all the PC5 QoS flows allowed to be mapped to this LCH based on RRC configuration.</w:t>
        </w:r>
      </w:ins>
    </w:p>
    <w:p w14:paraId="11B21996" w14:textId="77777777" w:rsidR="00F90FEB" w:rsidRPr="00963E9E" w:rsidRDefault="00F90FEB" w:rsidP="00F90FEB">
      <w:pPr>
        <w:pStyle w:val="B2"/>
        <w:rPr>
          <w:lang w:eastAsia="ko-KR"/>
        </w:rPr>
      </w:pPr>
      <w:r>
        <w:t>-</w:t>
      </w:r>
      <w:r>
        <w:tab/>
      </w:r>
      <w:r>
        <w:rPr>
          <w:lang w:eastAsia="zh-CN"/>
        </w:rPr>
        <w:t xml:space="preserve">having </w:t>
      </w:r>
      <w:r>
        <w:t xml:space="preserve">a priority </w:t>
      </w:r>
      <w:r>
        <w:rPr>
          <w:lang w:eastAsia="zh-CN"/>
        </w:rPr>
        <w:t xml:space="preserve">whose </w:t>
      </w:r>
      <w:r>
        <w:t>associated [</w:t>
      </w:r>
      <w:r>
        <w:rPr>
          <w:i/>
        </w:rPr>
        <w:t>sl-</w:t>
      </w:r>
      <w:r>
        <w:rPr>
          <w:i/>
          <w:lang w:eastAsia="zh-CN"/>
        </w:rPr>
        <w:t>threshCBR-FreqReselection</w:t>
      </w:r>
      <w:r>
        <w:rPr>
          <w:lang w:eastAsia="zh-CN"/>
        </w:rPr>
        <w:t>]</w:t>
      </w:r>
      <w:r>
        <w:t xml:space="preserve"> </w:t>
      </w:r>
      <w:r>
        <w:rPr>
          <w:lang w:eastAsia="zh-CN"/>
        </w:rPr>
        <w:t xml:space="preserve">is </w:t>
      </w:r>
      <w:r>
        <w:t>no lower than the CBR of the carrier when the carrier is (re-)selected in accordance with 5.22.1.11.</w:t>
      </w:r>
    </w:p>
    <w:p w14:paraId="1861A196" w14:textId="68A0D471" w:rsidR="00F90FEB" w:rsidRPr="00F90FEB" w:rsidRDefault="00F90FEB" w:rsidP="00F90FEB">
      <w:pPr>
        <w:rPr>
          <w:rFonts w:hint="eastAsia"/>
        </w:rPr>
      </w:pPr>
      <w:r>
        <w:rPr>
          <w:rFonts w:eastAsiaTheme="minorEastAsia"/>
          <w:highlight w:val="green"/>
        </w:rPr>
        <w:t>alternativ</w:t>
      </w:r>
      <w:r w:rsidRPr="00F90FEB">
        <w:rPr>
          <w:rFonts w:eastAsiaTheme="minorEastAsia"/>
          <w:highlight w:val="green"/>
        </w:rPr>
        <w:t xml:space="preserve">e </w:t>
      </w:r>
      <w:r w:rsidRPr="00F90FEB">
        <w:rPr>
          <w:rFonts w:eastAsiaTheme="minorEastAsia" w:hint="eastAsia"/>
          <w:highlight w:val="green"/>
        </w:rPr>
        <w:t>C</w:t>
      </w:r>
      <w:r w:rsidRPr="00F90FEB">
        <w:rPr>
          <w:rFonts w:eastAsiaTheme="minorEastAsia"/>
          <w:highlight w:val="green"/>
        </w:rPr>
        <w:t>R</w:t>
      </w:r>
      <w:r w:rsidRPr="00F90FEB">
        <w:rPr>
          <w:rFonts w:eastAsiaTheme="minorEastAsia"/>
          <w:highlight w:val="green"/>
        </w:rPr>
        <w:t>1</w:t>
      </w:r>
    </w:p>
    <w:p w14:paraId="7480BCCC" w14:textId="77777777" w:rsidR="00F90FEB" w:rsidRPr="00F90FEB" w:rsidRDefault="00F90FEB" w:rsidP="00F90FEB">
      <w:r w:rsidRPr="00982682">
        <w:rPr>
          <w:rFonts w:eastAsia="Yu Mincho"/>
        </w:rPr>
        <w:lastRenderedPageBreak/>
        <w:t>5.22.1.4.1.2</w:t>
      </w:r>
      <w:r w:rsidRPr="00982682">
        <w:rPr>
          <w:rFonts w:eastAsia="Yu Mincho"/>
        </w:rPr>
        <w:tab/>
      </w:r>
      <w:r w:rsidRPr="00982682">
        <w:rPr>
          <w:lang w:eastAsia="ko-KR"/>
        </w:rPr>
        <w:t>Selection of logical channels</w:t>
      </w:r>
    </w:p>
    <w:p w14:paraId="09D7DEFD" w14:textId="77777777" w:rsidR="00F90FEB" w:rsidRDefault="00F90FEB" w:rsidP="00F90FEB">
      <w:r w:rsidRPr="00F90FEB">
        <w:rPr>
          <w:rFonts w:hint="eastAsia"/>
          <w:highlight w:val="yellow"/>
        </w:rPr>
        <w:t>&lt;</w:t>
      </w:r>
      <w:r w:rsidRPr="00F90FEB">
        <w:rPr>
          <w:highlight w:val="yellow"/>
        </w:rPr>
        <w:t>Text Removed&gt;</w:t>
      </w:r>
    </w:p>
    <w:p w14:paraId="39925392" w14:textId="77777777" w:rsidR="00F90FEB" w:rsidRDefault="00F90FEB" w:rsidP="00F90FEB">
      <w:pPr>
        <w:pStyle w:val="B2"/>
        <w:rPr>
          <w:ins w:id="58" w:author="OPPO (Qianxi Lu) - Post123bis" w:date="2023-10-17T14:30:00Z"/>
        </w:rPr>
      </w:pPr>
      <w:r>
        <w:t>-</w:t>
      </w:r>
      <w:r>
        <w:tab/>
        <w:t>allowed on the carrier where the SCI is transmitted for NR sidelink, if the carrier is configured by upper layers according to TS 38.331 [5] and TS 23.287 [19];</w:t>
      </w:r>
    </w:p>
    <w:p w14:paraId="3D9CE2B4" w14:textId="023ADAC4" w:rsidR="00F90FEB" w:rsidRDefault="00F90FEB" w:rsidP="00F90FEB">
      <w:pPr>
        <w:pStyle w:val="B2"/>
        <w:ind w:leftChars="483" w:left="1250"/>
        <w:pPrChange w:id="59" w:author="OPPO (Qianxi Lu) - Post123bis" w:date="2023-10-17T14:30:00Z">
          <w:pPr>
            <w:pStyle w:val="B2"/>
          </w:pPr>
        </w:pPrChange>
      </w:pPr>
      <w:ins w:id="60" w:author="OPPO (Qianxi Lu) - Post123bis" w:date="2023-10-17T14:38:00Z">
        <w:r>
          <w:t>NOTE:</w:t>
        </w:r>
        <w:r>
          <w:tab/>
          <w:t>A</w:t>
        </w:r>
      </w:ins>
      <w:ins w:id="61" w:author="OPPO (Qianxi Lu) - Post123bis" w:date="2023-10-17T14:30:00Z">
        <w:r w:rsidRPr="00797839">
          <w:t xml:space="preserve"> LCH is allowed in a carrier based on whether this selected carrier is within a subset of frequencies associated with all the PC5 QoS flows allowed to be mapped to this LCH based on RRC configuration.</w:t>
        </w:r>
      </w:ins>
    </w:p>
    <w:p w14:paraId="46B1E4FD" w14:textId="77777777" w:rsidR="00F90FEB" w:rsidRPr="00963E9E" w:rsidRDefault="00F90FEB" w:rsidP="00F90FEB">
      <w:pPr>
        <w:pStyle w:val="B2"/>
        <w:rPr>
          <w:lang w:eastAsia="ko-KR"/>
        </w:rPr>
      </w:pPr>
      <w:r>
        <w:t>-</w:t>
      </w:r>
      <w:r>
        <w:tab/>
      </w:r>
      <w:r>
        <w:rPr>
          <w:lang w:eastAsia="zh-CN"/>
        </w:rPr>
        <w:t xml:space="preserve">having </w:t>
      </w:r>
      <w:r>
        <w:t xml:space="preserve">a priority </w:t>
      </w:r>
      <w:r>
        <w:rPr>
          <w:lang w:eastAsia="zh-CN"/>
        </w:rPr>
        <w:t xml:space="preserve">whose </w:t>
      </w:r>
      <w:r>
        <w:t>associated [</w:t>
      </w:r>
      <w:r>
        <w:rPr>
          <w:i/>
        </w:rPr>
        <w:t>sl-</w:t>
      </w:r>
      <w:r>
        <w:rPr>
          <w:i/>
          <w:lang w:eastAsia="zh-CN"/>
        </w:rPr>
        <w:t>threshCBR-FreqReselection</w:t>
      </w:r>
      <w:r>
        <w:rPr>
          <w:lang w:eastAsia="zh-CN"/>
        </w:rPr>
        <w:t>]</w:t>
      </w:r>
      <w:r>
        <w:t xml:space="preserve"> </w:t>
      </w:r>
      <w:r>
        <w:rPr>
          <w:lang w:eastAsia="zh-CN"/>
        </w:rPr>
        <w:t xml:space="preserve">is </w:t>
      </w:r>
      <w:r>
        <w:t>no lower than the CBR of the carrier when the carrier is (re-)selected in accordance with 5.22.1.11.</w:t>
      </w:r>
    </w:p>
    <w:p w14:paraId="0B47358B" w14:textId="77777777" w:rsidR="00F90FEB" w:rsidRPr="008F20CC" w:rsidRDefault="00F90FEB" w:rsidP="008F20CC">
      <w:pPr>
        <w:rPr>
          <w:rFonts w:hint="eastAsia"/>
        </w:rPr>
      </w:pPr>
    </w:p>
    <w:sectPr w:rsidR="00F90FEB" w:rsidRPr="008F20CC">
      <w:footerReference w:type="default" r:id="rId9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A28A" w14:textId="77777777" w:rsidR="00C64896" w:rsidRDefault="00C64896">
      <w:pPr>
        <w:spacing w:after="0"/>
      </w:pPr>
      <w:r>
        <w:separator/>
      </w:r>
    </w:p>
  </w:endnote>
  <w:endnote w:type="continuationSeparator" w:id="0">
    <w:p w14:paraId="24ACC282" w14:textId="77777777" w:rsidR="00C64896" w:rsidRDefault="00C648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CA16" w14:textId="0C5ABD53" w:rsidR="00F1767C" w:rsidRDefault="008566D5">
    <w:pPr>
      <w:pStyle w:val="ae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afe"/>
      </w:rPr>
      <w:instrText xml:space="preserve"> PAGE </w:instrText>
    </w:r>
    <w:r>
      <w:fldChar w:fldCharType="separate"/>
    </w:r>
    <w:r w:rsidR="00AA3E0B">
      <w:rPr>
        <w:rStyle w:val="afe"/>
        <w:noProof/>
      </w:rPr>
      <w:t>18</w:t>
    </w:r>
    <w:r>
      <w:fldChar w:fldCharType="end"/>
    </w:r>
    <w:r>
      <w:rPr>
        <w:rStyle w:val="afe"/>
      </w:rPr>
      <w:t>/</w:t>
    </w:r>
    <w:r>
      <w:fldChar w:fldCharType="begin"/>
    </w:r>
    <w:r>
      <w:rPr>
        <w:rStyle w:val="afe"/>
      </w:rPr>
      <w:instrText xml:space="preserve"> NUMPAGES </w:instrText>
    </w:r>
    <w:r>
      <w:fldChar w:fldCharType="separate"/>
    </w:r>
    <w:r w:rsidR="00AA3E0B">
      <w:rPr>
        <w:rStyle w:val="afe"/>
        <w:noProof/>
      </w:rPr>
      <w:t>21</w:t>
    </w:r>
    <w:r>
      <w:fldChar w:fldCharType="end"/>
    </w:r>
    <w:r>
      <w:rPr>
        <w:rStyle w:val="af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E5DE" w14:textId="77777777" w:rsidR="00C64896" w:rsidRDefault="00C64896">
      <w:pPr>
        <w:spacing w:after="0"/>
      </w:pPr>
      <w:r>
        <w:separator/>
      </w:r>
    </w:p>
  </w:footnote>
  <w:footnote w:type="continuationSeparator" w:id="0">
    <w:p w14:paraId="2551B650" w14:textId="77777777" w:rsidR="00C64896" w:rsidRDefault="00C648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38C2"/>
    <w:multiLevelType w:val="multilevel"/>
    <w:tmpl w:val="06F338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ECB426C"/>
    <w:multiLevelType w:val="multilevel"/>
    <w:tmpl w:val="0ECB426C"/>
    <w:lvl w:ilvl="0">
      <w:numFmt w:val="bullet"/>
      <w:lvlText w:val=""/>
      <w:lvlJc w:val="left"/>
      <w:pPr>
        <w:ind w:left="720" w:hanging="360"/>
      </w:pPr>
      <w:rPr>
        <w:rFonts w:ascii="Symbol" w:eastAsia="Batang" w:hAnsi="Symbol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45F6"/>
    <w:multiLevelType w:val="multilevel"/>
    <w:tmpl w:val="573A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61389"/>
    <w:multiLevelType w:val="multilevel"/>
    <w:tmpl w:val="11261389"/>
    <w:lvl w:ilvl="0">
      <w:start w:val="1"/>
      <w:numFmt w:val="decimal"/>
      <w:pStyle w:val="Proposal"/>
      <w:lvlText w:val="Proposal %1"/>
      <w:lvlJc w:val="left"/>
      <w:pPr>
        <w:ind w:left="1701" w:hanging="1701"/>
      </w:pPr>
      <w:rPr>
        <w:rFonts w:ascii="Arial" w:hAnsi="Arial"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2B54E86"/>
    <w:multiLevelType w:val="multilevel"/>
    <w:tmpl w:val="12B54E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B8E5500"/>
    <w:multiLevelType w:val="multilevel"/>
    <w:tmpl w:val="1B8E5500"/>
    <w:lvl w:ilvl="0">
      <w:start w:val="1"/>
      <w:numFmt w:val="bullet"/>
      <w:pStyle w:val="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D752F"/>
    <w:multiLevelType w:val="multilevel"/>
    <w:tmpl w:val="1C9D752F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148019C"/>
    <w:multiLevelType w:val="multilevel"/>
    <w:tmpl w:val="2148019C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1EE5C93"/>
    <w:multiLevelType w:val="multilevel"/>
    <w:tmpl w:val="21EE5C9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2A71529"/>
    <w:multiLevelType w:val="multilevel"/>
    <w:tmpl w:val="22A7152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259C195E"/>
    <w:multiLevelType w:val="multilevel"/>
    <w:tmpl w:val="259C19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C3F37EB"/>
    <w:multiLevelType w:val="multilevel"/>
    <w:tmpl w:val="2C3F37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F02167C"/>
    <w:multiLevelType w:val="multilevel"/>
    <w:tmpl w:val="2F02167C"/>
    <w:lvl w:ilvl="0">
      <w:start w:val="1"/>
      <w:numFmt w:val="decimal"/>
      <w:lvlText w:val="[%1]"/>
      <w:lvlJc w:val="left"/>
      <w:pPr>
        <w:ind w:left="724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0167EE9"/>
    <w:multiLevelType w:val="multilevel"/>
    <w:tmpl w:val="30167EE9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32F4931"/>
    <w:multiLevelType w:val="multilevel"/>
    <w:tmpl w:val="332F4931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76883"/>
    <w:multiLevelType w:val="hybridMultilevel"/>
    <w:tmpl w:val="24A056AA"/>
    <w:lvl w:ilvl="0" w:tplc="7C6808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416C7E23"/>
    <w:multiLevelType w:val="multilevel"/>
    <w:tmpl w:val="416C7E23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84390"/>
    <w:multiLevelType w:val="multilevel"/>
    <w:tmpl w:val="42784390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1"/>
      <w:lvlText w:val="%1.%2.%3"/>
      <w:lvlJc w:val="left"/>
      <w:pPr>
        <w:tabs>
          <w:tab w:val="left" w:pos="4264"/>
        </w:tabs>
        <w:ind w:left="4264" w:hanging="72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50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5FD2CC8"/>
    <w:multiLevelType w:val="multilevel"/>
    <w:tmpl w:val="45FD2C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4B9A20FC"/>
    <w:multiLevelType w:val="hybridMultilevel"/>
    <w:tmpl w:val="D8B41B40"/>
    <w:lvl w:ilvl="0" w:tplc="BBF661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518234CB"/>
    <w:multiLevelType w:val="multilevel"/>
    <w:tmpl w:val="518234CB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A79D7"/>
    <w:multiLevelType w:val="multilevel"/>
    <w:tmpl w:val="534A79D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22E14"/>
    <w:multiLevelType w:val="multilevel"/>
    <w:tmpl w:val="56222E14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12F87"/>
    <w:multiLevelType w:val="hybridMultilevel"/>
    <w:tmpl w:val="D466CA1C"/>
    <w:lvl w:ilvl="0" w:tplc="6074B4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5A680F07"/>
    <w:multiLevelType w:val="multilevel"/>
    <w:tmpl w:val="5A680F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86E4D"/>
    <w:multiLevelType w:val="hybridMultilevel"/>
    <w:tmpl w:val="E812BF5E"/>
    <w:lvl w:ilvl="0" w:tplc="9866171C">
      <w:start w:val="3"/>
      <w:numFmt w:val="bullet"/>
      <w:lvlText w:val="-"/>
      <w:lvlJc w:val="left"/>
      <w:pPr>
        <w:ind w:left="1613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8" w15:restartNumberingAfterBreak="0">
    <w:nsid w:val="61892236"/>
    <w:multiLevelType w:val="hybridMultilevel"/>
    <w:tmpl w:val="24A056AA"/>
    <w:lvl w:ilvl="0" w:tplc="7C6808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2CD189C"/>
    <w:multiLevelType w:val="multilevel"/>
    <w:tmpl w:val="62CD189C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45497"/>
    <w:multiLevelType w:val="multilevel"/>
    <w:tmpl w:val="6534549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618A0"/>
    <w:multiLevelType w:val="multilevel"/>
    <w:tmpl w:val="67A618A0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C1C54"/>
    <w:multiLevelType w:val="multilevel"/>
    <w:tmpl w:val="6E4C1C54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4" w15:restartNumberingAfterBreak="0">
    <w:nsid w:val="740819D2"/>
    <w:multiLevelType w:val="multilevel"/>
    <w:tmpl w:val="740819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74FF21EC"/>
    <w:multiLevelType w:val="multilevel"/>
    <w:tmpl w:val="74FF21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77913BD9"/>
    <w:multiLevelType w:val="multilevel"/>
    <w:tmpl w:val="77913BD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7" w15:restartNumberingAfterBreak="0">
    <w:nsid w:val="7A1F4B87"/>
    <w:multiLevelType w:val="multilevel"/>
    <w:tmpl w:val="7A1F4B8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96969"/>
    <w:multiLevelType w:val="multilevel"/>
    <w:tmpl w:val="7A596969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7C4F3D45"/>
    <w:multiLevelType w:val="multilevel"/>
    <w:tmpl w:val="7C4F3D4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81990969">
    <w:abstractNumId w:val="18"/>
  </w:num>
  <w:num w:numId="2" w16cid:durableId="514854124">
    <w:abstractNumId w:val="32"/>
  </w:num>
  <w:num w:numId="3" w16cid:durableId="377167524">
    <w:abstractNumId w:val="17"/>
  </w:num>
  <w:num w:numId="4" w16cid:durableId="733746891">
    <w:abstractNumId w:val="6"/>
  </w:num>
  <w:num w:numId="5" w16cid:durableId="1406950662">
    <w:abstractNumId w:val="24"/>
  </w:num>
  <w:num w:numId="6" w16cid:durableId="1483816952">
    <w:abstractNumId w:val="8"/>
  </w:num>
  <w:num w:numId="7" w16cid:durableId="1056658382">
    <w:abstractNumId w:val="23"/>
  </w:num>
  <w:num w:numId="8" w16cid:durableId="1717853260">
    <w:abstractNumId w:val="3"/>
  </w:num>
  <w:num w:numId="9" w16cid:durableId="943272650">
    <w:abstractNumId w:val="31"/>
  </w:num>
  <w:num w:numId="10" w16cid:durableId="961226287">
    <w:abstractNumId w:val="7"/>
  </w:num>
  <w:num w:numId="11" w16cid:durableId="1695303640">
    <w:abstractNumId w:val="29"/>
  </w:num>
  <w:num w:numId="12" w16cid:durableId="1346710779">
    <w:abstractNumId w:val="21"/>
  </w:num>
  <w:num w:numId="13" w16cid:durableId="308558448">
    <w:abstractNumId w:val="15"/>
  </w:num>
  <w:num w:numId="14" w16cid:durableId="1219394534">
    <w:abstractNumId w:val="22"/>
  </w:num>
  <w:num w:numId="15" w16cid:durableId="1740789274">
    <w:abstractNumId w:val="37"/>
  </w:num>
  <w:num w:numId="16" w16cid:durableId="858156107">
    <w:abstractNumId w:val="19"/>
  </w:num>
  <w:num w:numId="17" w16cid:durableId="1067611105">
    <w:abstractNumId w:val="35"/>
  </w:num>
  <w:num w:numId="18" w16cid:durableId="1373847388">
    <w:abstractNumId w:val="39"/>
  </w:num>
  <w:num w:numId="19" w16cid:durableId="960919946">
    <w:abstractNumId w:val="0"/>
  </w:num>
  <w:num w:numId="20" w16cid:durableId="90783190">
    <w:abstractNumId w:val="38"/>
  </w:num>
  <w:num w:numId="21" w16cid:durableId="351609027">
    <w:abstractNumId w:val="5"/>
  </w:num>
  <w:num w:numId="22" w16cid:durableId="1970746502">
    <w:abstractNumId w:val="26"/>
  </w:num>
  <w:num w:numId="23" w16cid:durableId="1713535049">
    <w:abstractNumId w:val="36"/>
  </w:num>
  <w:num w:numId="24" w16cid:durableId="217014826">
    <w:abstractNumId w:val="10"/>
  </w:num>
  <w:num w:numId="25" w16cid:durableId="1751922261">
    <w:abstractNumId w:val="12"/>
  </w:num>
  <w:num w:numId="26" w16cid:durableId="289553359">
    <w:abstractNumId w:val="34"/>
  </w:num>
  <w:num w:numId="27" w16cid:durableId="1833183330">
    <w:abstractNumId w:val="9"/>
  </w:num>
  <w:num w:numId="28" w16cid:durableId="816185842">
    <w:abstractNumId w:val="30"/>
  </w:num>
  <w:num w:numId="29" w16cid:durableId="219950239">
    <w:abstractNumId w:val="11"/>
  </w:num>
  <w:num w:numId="30" w16cid:durableId="1397319067">
    <w:abstractNumId w:val="1"/>
  </w:num>
  <w:num w:numId="31" w16cid:durableId="25450672">
    <w:abstractNumId w:val="14"/>
  </w:num>
  <w:num w:numId="32" w16cid:durableId="1095129076">
    <w:abstractNumId w:val="13"/>
  </w:num>
  <w:num w:numId="33" w16cid:durableId="921991728">
    <w:abstractNumId w:val="2"/>
  </w:num>
  <w:num w:numId="34" w16cid:durableId="1707830508">
    <w:abstractNumId w:val="20"/>
  </w:num>
  <w:num w:numId="35" w16cid:durableId="1964651681">
    <w:abstractNumId w:val="3"/>
  </w:num>
  <w:num w:numId="36" w16cid:durableId="240332329">
    <w:abstractNumId w:val="3"/>
  </w:num>
  <w:num w:numId="37" w16cid:durableId="1069502785">
    <w:abstractNumId w:val="3"/>
  </w:num>
  <w:num w:numId="38" w16cid:durableId="1432891264">
    <w:abstractNumId w:val="18"/>
  </w:num>
  <w:num w:numId="39" w16cid:durableId="1875606847">
    <w:abstractNumId w:val="25"/>
  </w:num>
  <w:num w:numId="40" w16cid:durableId="256794681">
    <w:abstractNumId w:val="27"/>
  </w:num>
  <w:num w:numId="41" w16cid:durableId="832718630">
    <w:abstractNumId w:val="18"/>
  </w:num>
  <w:num w:numId="42" w16cid:durableId="305362147">
    <w:abstractNumId w:val="33"/>
  </w:num>
  <w:num w:numId="43" w16cid:durableId="456027436">
    <w:abstractNumId w:val="28"/>
  </w:num>
  <w:num w:numId="44" w16cid:durableId="888567562">
    <w:abstractNumId w:val="16"/>
  </w:num>
  <w:num w:numId="45" w16cid:durableId="1547838648">
    <w:abstractNumId w:val="18"/>
  </w:num>
  <w:num w:numId="46" w16cid:durableId="128865643">
    <w:abstractNumId w:val="4"/>
  </w:num>
  <w:num w:numId="47" w16cid:durableId="754981589">
    <w:abstractNumId w:val="18"/>
  </w:num>
  <w:num w:numId="48" w16cid:durableId="201529939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(Jing)">
    <w15:presenceInfo w15:providerId="None" w15:userId="vivo(Jing)"/>
  </w15:person>
  <w15:person w15:author="Huawei, HiSilicon">
    <w15:presenceInfo w15:providerId="None" w15:userId="Huawei, HiSilicon"/>
  </w15:person>
  <w15:person w15:author="OPPO (Qianxi Lu) - Post123bis">
    <w15:presenceInfo w15:providerId="None" w15:userId="OPPO (Qianxi Lu) - Post123b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hideSpellingErrors/>
  <w:hideGrammaticalErrors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1NjY3sTAwMjAzMDJS0lEKTi0uzszPAykwtagFAMO8qTAtAAAA"/>
    <w:docVar w:name="commondata" w:val="eyJoZGlkIjoiODRkZWJmZDc1M2RhMDJlMzFiZTAyMzYwOGVlNTMwMjYifQ=="/>
  </w:docVars>
  <w:rsids>
    <w:rsidRoot w:val="00FB3C9D"/>
    <w:rsid w:val="0000067D"/>
    <w:rsid w:val="00006773"/>
    <w:rsid w:val="000069C0"/>
    <w:rsid w:val="00010FF8"/>
    <w:rsid w:val="000128E6"/>
    <w:rsid w:val="00015DBC"/>
    <w:rsid w:val="0001601B"/>
    <w:rsid w:val="00017121"/>
    <w:rsid w:val="00022DDD"/>
    <w:rsid w:val="00024897"/>
    <w:rsid w:val="00027CA8"/>
    <w:rsid w:val="00034B3C"/>
    <w:rsid w:val="00037B3A"/>
    <w:rsid w:val="00041594"/>
    <w:rsid w:val="00041E5D"/>
    <w:rsid w:val="00044D3C"/>
    <w:rsid w:val="000571A8"/>
    <w:rsid w:val="00064493"/>
    <w:rsid w:val="0007322D"/>
    <w:rsid w:val="000740F0"/>
    <w:rsid w:val="00087C49"/>
    <w:rsid w:val="0009435D"/>
    <w:rsid w:val="000A045B"/>
    <w:rsid w:val="000A221D"/>
    <w:rsid w:val="000B0C19"/>
    <w:rsid w:val="000B16E7"/>
    <w:rsid w:val="000B7A5D"/>
    <w:rsid w:val="000C041A"/>
    <w:rsid w:val="000C1C36"/>
    <w:rsid w:val="000D5227"/>
    <w:rsid w:val="000D5C87"/>
    <w:rsid w:val="000D7E17"/>
    <w:rsid w:val="000E6480"/>
    <w:rsid w:val="000E64E9"/>
    <w:rsid w:val="000F2E9B"/>
    <w:rsid w:val="000F5C69"/>
    <w:rsid w:val="00107715"/>
    <w:rsid w:val="0011005F"/>
    <w:rsid w:val="00110760"/>
    <w:rsid w:val="00111FD9"/>
    <w:rsid w:val="00114A38"/>
    <w:rsid w:val="001166CA"/>
    <w:rsid w:val="00120028"/>
    <w:rsid w:val="00124C77"/>
    <w:rsid w:val="00125123"/>
    <w:rsid w:val="00130C0D"/>
    <w:rsid w:val="001326C7"/>
    <w:rsid w:val="001343B0"/>
    <w:rsid w:val="00136D1F"/>
    <w:rsid w:val="00140681"/>
    <w:rsid w:val="001446E7"/>
    <w:rsid w:val="00144F61"/>
    <w:rsid w:val="00146E5B"/>
    <w:rsid w:val="0015089B"/>
    <w:rsid w:val="00150AF6"/>
    <w:rsid w:val="00160B0D"/>
    <w:rsid w:val="0016210F"/>
    <w:rsid w:val="001632EC"/>
    <w:rsid w:val="001652C4"/>
    <w:rsid w:val="00180DEC"/>
    <w:rsid w:val="00183DBB"/>
    <w:rsid w:val="00195E0D"/>
    <w:rsid w:val="001A1E3A"/>
    <w:rsid w:val="001A557D"/>
    <w:rsid w:val="001A5915"/>
    <w:rsid w:val="001B2B4C"/>
    <w:rsid w:val="001B3D23"/>
    <w:rsid w:val="001B490B"/>
    <w:rsid w:val="001B6362"/>
    <w:rsid w:val="001B64DA"/>
    <w:rsid w:val="001B7D1B"/>
    <w:rsid w:val="001C08FA"/>
    <w:rsid w:val="001C1A4E"/>
    <w:rsid w:val="001C7788"/>
    <w:rsid w:val="001D7126"/>
    <w:rsid w:val="001E460E"/>
    <w:rsid w:val="001F4993"/>
    <w:rsid w:val="002034C4"/>
    <w:rsid w:val="0020518E"/>
    <w:rsid w:val="00206961"/>
    <w:rsid w:val="002070B3"/>
    <w:rsid w:val="00207B02"/>
    <w:rsid w:val="00210583"/>
    <w:rsid w:val="002110D8"/>
    <w:rsid w:val="00212650"/>
    <w:rsid w:val="00212BD0"/>
    <w:rsid w:val="002130D0"/>
    <w:rsid w:val="0021582F"/>
    <w:rsid w:val="002226D1"/>
    <w:rsid w:val="00231ED6"/>
    <w:rsid w:val="00233415"/>
    <w:rsid w:val="0024461E"/>
    <w:rsid w:val="00252513"/>
    <w:rsid w:val="00253115"/>
    <w:rsid w:val="00255F14"/>
    <w:rsid w:val="00257DD1"/>
    <w:rsid w:val="00261CE3"/>
    <w:rsid w:val="00262840"/>
    <w:rsid w:val="00267BDA"/>
    <w:rsid w:val="00267E20"/>
    <w:rsid w:val="002713D3"/>
    <w:rsid w:val="00275579"/>
    <w:rsid w:val="00276BFA"/>
    <w:rsid w:val="00280E56"/>
    <w:rsid w:val="00283C1B"/>
    <w:rsid w:val="00293040"/>
    <w:rsid w:val="002A23AE"/>
    <w:rsid w:val="002B2552"/>
    <w:rsid w:val="002B5FAE"/>
    <w:rsid w:val="002C4CBC"/>
    <w:rsid w:val="002C70E3"/>
    <w:rsid w:val="002C7AE9"/>
    <w:rsid w:val="002D0DFA"/>
    <w:rsid w:val="002E0E04"/>
    <w:rsid w:val="002E11BE"/>
    <w:rsid w:val="002E2645"/>
    <w:rsid w:val="002E51BC"/>
    <w:rsid w:val="002E6468"/>
    <w:rsid w:val="002E6820"/>
    <w:rsid w:val="002F55A7"/>
    <w:rsid w:val="002F6B1B"/>
    <w:rsid w:val="00306EDF"/>
    <w:rsid w:val="003134B3"/>
    <w:rsid w:val="00320928"/>
    <w:rsid w:val="00324AD3"/>
    <w:rsid w:val="00324F2F"/>
    <w:rsid w:val="00325BFC"/>
    <w:rsid w:val="003328F3"/>
    <w:rsid w:val="00336AE4"/>
    <w:rsid w:val="00346DF9"/>
    <w:rsid w:val="00360124"/>
    <w:rsid w:val="0036118D"/>
    <w:rsid w:val="0036165C"/>
    <w:rsid w:val="00362CB0"/>
    <w:rsid w:val="00364096"/>
    <w:rsid w:val="00366D26"/>
    <w:rsid w:val="003735C3"/>
    <w:rsid w:val="00391515"/>
    <w:rsid w:val="003954D6"/>
    <w:rsid w:val="003B2420"/>
    <w:rsid w:val="003B4F5A"/>
    <w:rsid w:val="003B7AD4"/>
    <w:rsid w:val="003C2081"/>
    <w:rsid w:val="003C3F8E"/>
    <w:rsid w:val="003C43B0"/>
    <w:rsid w:val="003C4E76"/>
    <w:rsid w:val="003C6038"/>
    <w:rsid w:val="003D04F3"/>
    <w:rsid w:val="003D1DDD"/>
    <w:rsid w:val="003D385A"/>
    <w:rsid w:val="003D48D5"/>
    <w:rsid w:val="003D7E45"/>
    <w:rsid w:val="003E121E"/>
    <w:rsid w:val="003E1696"/>
    <w:rsid w:val="003E3AFA"/>
    <w:rsid w:val="003E481F"/>
    <w:rsid w:val="003E6F62"/>
    <w:rsid w:val="003E7DB4"/>
    <w:rsid w:val="003F2C99"/>
    <w:rsid w:val="003F6358"/>
    <w:rsid w:val="0040229C"/>
    <w:rsid w:val="004046AD"/>
    <w:rsid w:val="00405549"/>
    <w:rsid w:val="004103B2"/>
    <w:rsid w:val="0041279E"/>
    <w:rsid w:val="0041376E"/>
    <w:rsid w:val="00416B24"/>
    <w:rsid w:val="00420377"/>
    <w:rsid w:val="004276E7"/>
    <w:rsid w:val="00431991"/>
    <w:rsid w:val="00431B4B"/>
    <w:rsid w:val="0043359C"/>
    <w:rsid w:val="0043433F"/>
    <w:rsid w:val="00440C74"/>
    <w:rsid w:val="00440D41"/>
    <w:rsid w:val="004410E4"/>
    <w:rsid w:val="00452A13"/>
    <w:rsid w:val="00456A8D"/>
    <w:rsid w:val="00460E66"/>
    <w:rsid w:val="00466280"/>
    <w:rsid w:val="00476F75"/>
    <w:rsid w:val="004777AF"/>
    <w:rsid w:val="004A08FC"/>
    <w:rsid w:val="004A2923"/>
    <w:rsid w:val="004A3C7F"/>
    <w:rsid w:val="004A6682"/>
    <w:rsid w:val="004B122D"/>
    <w:rsid w:val="004B1BE0"/>
    <w:rsid w:val="004B354E"/>
    <w:rsid w:val="004B4287"/>
    <w:rsid w:val="004B4F9E"/>
    <w:rsid w:val="004C15C3"/>
    <w:rsid w:val="004C4920"/>
    <w:rsid w:val="004C4B19"/>
    <w:rsid w:val="004C4DAE"/>
    <w:rsid w:val="004C75B0"/>
    <w:rsid w:val="004C7FD1"/>
    <w:rsid w:val="004D0C69"/>
    <w:rsid w:val="004D1103"/>
    <w:rsid w:val="004E5491"/>
    <w:rsid w:val="004F0F81"/>
    <w:rsid w:val="004F63C0"/>
    <w:rsid w:val="00502F84"/>
    <w:rsid w:val="005040EA"/>
    <w:rsid w:val="005047D4"/>
    <w:rsid w:val="0050514D"/>
    <w:rsid w:val="005063AF"/>
    <w:rsid w:val="00513F6B"/>
    <w:rsid w:val="00517C8D"/>
    <w:rsid w:val="00524EDC"/>
    <w:rsid w:val="005321F9"/>
    <w:rsid w:val="0053332F"/>
    <w:rsid w:val="005365BA"/>
    <w:rsid w:val="005410C9"/>
    <w:rsid w:val="00542290"/>
    <w:rsid w:val="005442E9"/>
    <w:rsid w:val="00544866"/>
    <w:rsid w:val="0054630B"/>
    <w:rsid w:val="00555174"/>
    <w:rsid w:val="00561488"/>
    <w:rsid w:val="0056179B"/>
    <w:rsid w:val="00564D32"/>
    <w:rsid w:val="005659E5"/>
    <w:rsid w:val="005708E0"/>
    <w:rsid w:val="005712E4"/>
    <w:rsid w:val="00571B58"/>
    <w:rsid w:val="00581E2A"/>
    <w:rsid w:val="0058683A"/>
    <w:rsid w:val="005A0B47"/>
    <w:rsid w:val="005A112F"/>
    <w:rsid w:val="005B1709"/>
    <w:rsid w:val="005B1A6F"/>
    <w:rsid w:val="005B39E0"/>
    <w:rsid w:val="005C03F6"/>
    <w:rsid w:val="005C18B5"/>
    <w:rsid w:val="005C3F95"/>
    <w:rsid w:val="005C5CDB"/>
    <w:rsid w:val="005C632D"/>
    <w:rsid w:val="005D0F4E"/>
    <w:rsid w:val="005D14A5"/>
    <w:rsid w:val="005D1D74"/>
    <w:rsid w:val="005D23E4"/>
    <w:rsid w:val="005D4D56"/>
    <w:rsid w:val="005D7C53"/>
    <w:rsid w:val="005E52A0"/>
    <w:rsid w:val="005E6C41"/>
    <w:rsid w:val="005E7F5A"/>
    <w:rsid w:val="0060457F"/>
    <w:rsid w:val="00610954"/>
    <w:rsid w:val="0061237A"/>
    <w:rsid w:val="00613669"/>
    <w:rsid w:val="00614C44"/>
    <w:rsid w:val="00617FC7"/>
    <w:rsid w:val="00621611"/>
    <w:rsid w:val="00627D48"/>
    <w:rsid w:val="00636DBE"/>
    <w:rsid w:val="006425D6"/>
    <w:rsid w:val="006436DA"/>
    <w:rsid w:val="00643E68"/>
    <w:rsid w:val="00650C29"/>
    <w:rsid w:val="006534FB"/>
    <w:rsid w:val="00662067"/>
    <w:rsid w:val="00662EAD"/>
    <w:rsid w:val="0066556E"/>
    <w:rsid w:val="00666863"/>
    <w:rsid w:val="006708F4"/>
    <w:rsid w:val="00671324"/>
    <w:rsid w:val="006813B8"/>
    <w:rsid w:val="006827F6"/>
    <w:rsid w:val="006A085B"/>
    <w:rsid w:val="006B169A"/>
    <w:rsid w:val="006B5DA6"/>
    <w:rsid w:val="006B6FCF"/>
    <w:rsid w:val="006C58C2"/>
    <w:rsid w:val="006C5BF9"/>
    <w:rsid w:val="006C7EE5"/>
    <w:rsid w:val="006D63FC"/>
    <w:rsid w:val="006E7824"/>
    <w:rsid w:val="006F0A7E"/>
    <w:rsid w:val="006F0C7A"/>
    <w:rsid w:val="006F28C7"/>
    <w:rsid w:val="006F4E1B"/>
    <w:rsid w:val="006F5DA8"/>
    <w:rsid w:val="006F7ABE"/>
    <w:rsid w:val="0070585A"/>
    <w:rsid w:val="00705AE1"/>
    <w:rsid w:val="007076D4"/>
    <w:rsid w:val="00711CCE"/>
    <w:rsid w:val="00716AE4"/>
    <w:rsid w:val="00717DBE"/>
    <w:rsid w:val="00721B42"/>
    <w:rsid w:val="00730ED6"/>
    <w:rsid w:val="00741411"/>
    <w:rsid w:val="00741CE7"/>
    <w:rsid w:val="0074602E"/>
    <w:rsid w:val="00752B6A"/>
    <w:rsid w:val="00753C4A"/>
    <w:rsid w:val="00755E88"/>
    <w:rsid w:val="00756022"/>
    <w:rsid w:val="0077093F"/>
    <w:rsid w:val="007717B8"/>
    <w:rsid w:val="00775266"/>
    <w:rsid w:val="00776EBD"/>
    <w:rsid w:val="00777103"/>
    <w:rsid w:val="00781967"/>
    <w:rsid w:val="00782049"/>
    <w:rsid w:val="00790DC9"/>
    <w:rsid w:val="00795873"/>
    <w:rsid w:val="007A4BED"/>
    <w:rsid w:val="007B02F1"/>
    <w:rsid w:val="007B0F3F"/>
    <w:rsid w:val="007B1BFF"/>
    <w:rsid w:val="007B219F"/>
    <w:rsid w:val="007B374B"/>
    <w:rsid w:val="007B5468"/>
    <w:rsid w:val="007C2F6B"/>
    <w:rsid w:val="007C664B"/>
    <w:rsid w:val="007D4DBC"/>
    <w:rsid w:val="007E0864"/>
    <w:rsid w:val="007F1CAD"/>
    <w:rsid w:val="007F2944"/>
    <w:rsid w:val="007F33EE"/>
    <w:rsid w:val="007F435B"/>
    <w:rsid w:val="007F5E39"/>
    <w:rsid w:val="007F69AD"/>
    <w:rsid w:val="008062BF"/>
    <w:rsid w:val="008076AF"/>
    <w:rsid w:val="0081105F"/>
    <w:rsid w:val="00822734"/>
    <w:rsid w:val="00823044"/>
    <w:rsid w:val="00825AAE"/>
    <w:rsid w:val="00826053"/>
    <w:rsid w:val="00827D43"/>
    <w:rsid w:val="00832453"/>
    <w:rsid w:val="008417DE"/>
    <w:rsid w:val="00842380"/>
    <w:rsid w:val="00844947"/>
    <w:rsid w:val="00847204"/>
    <w:rsid w:val="00853D38"/>
    <w:rsid w:val="00854DEF"/>
    <w:rsid w:val="008551B7"/>
    <w:rsid w:val="008566D5"/>
    <w:rsid w:val="0086005D"/>
    <w:rsid w:val="00862119"/>
    <w:rsid w:val="00862614"/>
    <w:rsid w:val="008640B6"/>
    <w:rsid w:val="00865904"/>
    <w:rsid w:val="0087036D"/>
    <w:rsid w:val="00873C1A"/>
    <w:rsid w:val="00877926"/>
    <w:rsid w:val="008867DA"/>
    <w:rsid w:val="00890733"/>
    <w:rsid w:val="00895D68"/>
    <w:rsid w:val="008965E6"/>
    <w:rsid w:val="00896F3F"/>
    <w:rsid w:val="00897823"/>
    <w:rsid w:val="008A250A"/>
    <w:rsid w:val="008A7CFF"/>
    <w:rsid w:val="008C3516"/>
    <w:rsid w:val="008C3ECC"/>
    <w:rsid w:val="008D19DC"/>
    <w:rsid w:val="008D3E66"/>
    <w:rsid w:val="008D3F43"/>
    <w:rsid w:val="008E399F"/>
    <w:rsid w:val="008F20CC"/>
    <w:rsid w:val="008F30D8"/>
    <w:rsid w:val="008F79C1"/>
    <w:rsid w:val="00900314"/>
    <w:rsid w:val="00901733"/>
    <w:rsid w:val="009027DF"/>
    <w:rsid w:val="009058E8"/>
    <w:rsid w:val="00906885"/>
    <w:rsid w:val="00915783"/>
    <w:rsid w:val="009249BA"/>
    <w:rsid w:val="00925947"/>
    <w:rsid w:val="009304DF"/>
    <w:rsid w:val="00930A3A"/>
    <w:rsid w:val="00931F78"/>
    <w:rsid w:val="009415CC"/>
    <w:rsid w:val="00942B8B"/>
    <w:rsid w:val="00950EBF"/>
    <w:rsid w:val="00951348"/>
    <w:rsid w:val="00951596"/>
    <w:rsid w:val="0095353E"/>
    <w:rsid w:val="00960678"/>
    <w:rsid w:val="009611FB"/>
    <w:rsid w:val="00975DDB"/>
    <w:rsid w:val="009977FE"/>
    <w:rsid w:val="009A18FA"/>
    <w:rsid w:val="009A1E29"/>
    <w:rsid w:val="009A7709"/>
    <w:rsid w:val="009B0850"/>
    <w:rsid w:val="009B0A6C"/>
    <w:rsid w:val="009B0BF7"/>
    <w:rsid w:val="009B18C5"/>
    <w:rsid w:val="009B1A4B"/>
    <w:rsid w:val="009B7064"/>
    <w:rsid w:val="009C18CE"/>
    <w:rsid w:val="009C1D0D"/>
    <w:rsid w:val="009C344A"/>
    <w:rsid w:val="009C5418"/>
    <w:rsid w:val="009D7911"/>
    <w:rsid w:val="009E1269"/>
    <w:rsid w:val="009E1DE7"/>
    <w:rsid w:val="009E301C"/>
    <w:rsid w:val="009E46B7"/>
    <w:rsid w:val="009F01F6"/>
    <w:rsid w:val="009F4CA9"/>
    <w:rsid w:val="00A036F8"/>
    <w:rsid w:val="00A03B6C"/>
    <w:rsid w:val="00A058BE"/>
    <w:rsid w:val="00A10318"/>
    <w:rsid w:val="00A1181E"/>
    <w:rsid w:val="00A137BF"/>
    <w:rsid w:val="00A13BCD"/>
    <w:rsid w:val="00A15127"/>
    <w:rsid w:val="00A17ED0"/>
    <w:rsid w:val="00A25F07"/>
    <w:rsid w:val="00A319DC"/>
    <w:rsid w:val="00A36E42"/>
    <w:rsid w:val="00A37CFA"/>
    <w:rsid w:val="00A42A92"/>
    <w:rsid w:val="00A519A0"/>
    <w:rsid w:val="00A530D3"/>
    <w:rsid w:val="00A56F58"/>
    <w:rsid w:val="00A57D3E"/>
    <w:rsid w:val="00A60753"/>
    <w:rsid w:val="00A61AF2"/>
    <w:rsid w:val="00A730BD"/>
    <w:rsid w:val="00A7379D"/>
    <w:rsid w:val="00A8169E"/>
    <w:rsid w:val="00A8226D"/>
    <w:rsid w:val="00A83B57"/>
    <w:rsid w:val="00A8442A"/>
    <w:rsid w:val="00A84EC4"/>
    <w:rsid w:val="00A872A0"/>
    <w:rsid w:val="00A91507"/>
    <w:rsid w:val="00A93744"/>
    <w:rsid w:val="00AA14FA"/>
    <w:rsid w:val="00AA3E0B"/>
    <w:rsid w:val="00AB03C4"/>
    <w:rsid w:val="00AB6585"/>
    <w:rsid w:val="00AC12AE"/>
    <w:rsid w:val="00AC7E00"/>
    <w:rsid w:val="00AD097F"/>
    <w:rsid w:val="00AD2930"/>
    <w:rsid w:val="00AD4F97"/>
    <w:rsid w:val="00AE0464"/>
    <w:rsid w:val="00AE12E0"/>
    <w:rsid w:val="00AE1A6B"/>
    <w:rsid w:val="00AE6804"/>
    <w:rsid w:val="00AF074B"/>
    <w:rsid w:val="00AF2E96"/>
    <w:rsid w:val="00B01E46"/>
    <w:rsid w:val="00B024A0"/>
    <w:rsid w:val="00B03764"/>
    <w:rsid w:val="00B0486D"/>
    <w:rsid w:val="00B37219"/>
    <w:rsid w:val="00B40B16"/>
    <w:rsid w:val="00B44A67"/>
    <w:rsid w:val="00B45124"/>
    <w:rsid w:val="00B45717"/>
    <w:rsid w:val="00B55C49"/>
    <w:rsid w:val="00B57277"/>
    <w:rsid w:val="00B578E7"/>
    <w:rsid w:val="00B670D2"/>
    <w:rsid w:val="00B6717B"/>
    <w:rsid w:val="00B672CA"/>
    <w:rsid w:val="00B6783C"/>
    <w:rsid w:val="00B7213C"/>
    <w:rsid w:val="00B7599C"/>
    <w:rsid w:val="00B779C6"/>
    <w:rsid w:val="00B853CD"/>
    <w:rsid w:val="00B85F45"/>
    <w:rsid w:val="00B87F2D"/>
    <w:rsid w:val="00B95493"/>
    <w:rsid w:val="00BA0029"/>
    <w:rsid w:val="00BA17A4"/>
    <w:rsid w:val="00BA35B6"/>
    <w:rsid w:val="00BB3C49"/>
    <w:rsid w:val="00BB42EF"/>
    <w:rsid w:val="00BB5B37"/>
    <w:rsid w:val="00BC29E9"/>
    <w:rsid w:val="00BD2C36"/>
    <w:rsid w:val="00BD352C"/>
    <w:rsid w:val="00BF0E77"/>
    <w:rsid w:val="00BF29B5"/>
    <w:rsid w:val="00BF2F4F"/>
    <w:rsid w:val="00BF4716"/>
    <w:rsid w:val="00BF550E"/>
    <w:rsid w:val="00C002A0"/>
    <w:rsid w:val="00C01861"/>
    <w:rsid w:val="00C05162"/>
    <w:rsid w:val="00C1052E"/>
    <w:rsid w:val="00C10C74"/>
    <w:rsid w:val="00C16249"/>
    <w:rsid w:val="00C16B81"/>
    <w:rsid w:val="00C21CF7"/>
    <w:rsid w:val="00C2748D"/>
    <w:rsid w:val="00C32AC7"/>
    <w:rsid w:val="00C3532F"/>
    <w:rsid w:val="00C42C1E"/>
    <w:rsid w:val="00C511E1"/>
    <w:rsid w:val="00C5328B"/>
    <w:rsid w:val="00C563C0"/>
    <w:rsid w:val="00C60234"/>
    <w:rsid w:val="00C61347"/>
    <w:rsid w:val="00C61B5B"/>
    <w:rsid w:val="00C647FD"/>
    <w:rsid w:val="00C64896"/>
    <w:rsid w:val="00C66555"/>
    <w:rsid w:val="00C66955"/>
    <w:rsid w:val="00C723FD"/>
    <w:rsid w:val="00C74AF0"/>
    <w:rsid w:val="00C80C70"/>
    <w:rsid w:val="00C94C1E"/>
    <w:rsid w:val="00CA2C8C"/>
    <w:rsid w:val="00CA50F0"/>
    <w:rsid w:val="00CA590C"/>
    <w:rsid w:val="00CA7E46"/>
    <w:rsid w:val="00CB0C69"/>
    <w:rsid w:val="00CB10C4"/>
    <w:rsid w:val="00CB2486"/>
    <w:rsid w:val="00CC3C48"/>
    <w:rsid w:val="00CD26AC"/>
    <w:rsid w:val="00CD7D70"/>
    <w:rsid w:val="00CF15A9"/>
    <w:rsid w:val="00CF1B0E"/>
    <w:rsid w:val="00CF397D"/>
    <w:rsid w:val="00CF5F41"/>
    <w:rsid w:val="00CF777C"/>
    <w:rsid w:val="00D075A5"/>
    <w:rsid w:val="00D236C5"/>
    <w:rsid w:val="00D254E8"/>
    <w:rsid w:val="00D355FB"/>
    <w:rsid w:val="00D37670"/>
    <w:rsid w:val="00D40941"/>
    <w:rsid w:val="00D42029"/>
    <w:rsid w:val="00D43664"/>
    <w:rsid w:val="00D4775A"/>
    <w:rsid w:val="00D510FF"/>
    <w:rsid w:val="00D51CC6"/>
    <w:rsid w:val="00D541CF"/>
    <w:rsid w:val="00D6042C"/>
    <w:rsid w:val="00D60BB2"/>
    <w:rsid w:val="00D64249"/>
    <w:rsid w:val="00D72082"/>
    <w:rsid w:val="00D80391"/>
    <w:rsid w:val="00D8381A"/>
    <w:rsid w:val="00D86EEF"/>
    <w:rsid w:val="00D92A8D"/>
    <w:rsid w:val="00D95A7A"/>
    <w:rsid w:val="00DA03B9"/>
    <w:rsid w:val="00DA3536"/>
    <w:rsid w:val="00DA49BE"/>
    <w:rsid w:val="00DB2B28"/>
    <w:rsid w:val="00DB40AF"/>
    <w:rsid w:val="00DB5991"/>
    <w:rsid w:val="00DB5C9A"/>
    <w:rsid w:val="00DB6230"/>
    <w:rsid w:val="00DC4E1B"/>
    <w:rsid w:val="00DD12B4"/>
    <w:rsid w:val="00DD559A"/>
    <w:rsid w:val="00DD5E5B"/>
    <w:rsid w:val="00DE02C7"/>
    <w:rsid w:val="00DE1716"/>
    <w:rsid w:val="00DE1C56"/>
    <w:rsid w:val="00DE3C81"/>
    <w:rsid w:val="00DF3E48"/>
    <w:rsid w:val="00DF6F50"/>
    <w:rsid w:val="00E05C9A"/>
    <w:rsid w:val="00E071DB"/>
    <w:rsid w:val="00E135BA"/>
    <w:rsid w:val="00E13885"/>
    <w:rsid w:val="00E15852"/>
    <w:rsid w:val="00E15CA3"/>
    <w:rsid w:val="00E162DC"/>
    <w:rsid w:val="00E17AA9"/>
    <w:rsid w:val="00E20A8D"/>
    <w:rsid w:val="00E23AC1"/>
    <w:rsid w:val="00E27837"/>
    <w:rsid w:val="00E31D0E"/>
    <w:rsid w:val="00E31FE9"/>
    <w:rsid w:val="00E40E2D"/>
    <w:rsid w:val="00E44579"/>
    <w:rsid w:val="00E46321"/>
    <w:rsid w:val="00E54656"/>
    <w:rsid w:val="00E56743"/>
    <w:rsid w:val="00E57EDE"/>
    <w:rsid w:val="00E7222B"/>
    <w:rsid w:val="00E75D46"/>
    <w:rsid w:val="00E76F7C"/>
    <w:rsid w:val="00E82432"/>
    <w:rsid w:val="00EA08F2"/>
    <w:rsid w:val="00EB76D3"/>
    <w:rsid w:val="00EC29ED"/>
    <w:rsid w:val="00ED07E4"/>
    <w:rsid w:val="00ED2380"/>
    <w:rsid w:val="00ED510C"/>
    <w:rsid w:val="00ED5DCA"/>
    <w:rsid w:val="00EE28BD"/>
    <w:rsid w:val="00EF66BE"/>
    <w:rsid w:val="00EF7180"/>
    <w:rsid w:val="00EF74D3"/>
    <w:rsid w:val="00EF7F6E"/>
    <w:rsid w:val="00F02A72"/>
    <w:rsid w:val="00F05296"/>
    <w:rsid w:val="00F071D6"/>
    <w:rsid w:val="00F15C90"/>
    <w:rsid w:val="00F16847"/>
    <w:rsid w:val="00F1767C"/>
    <w:rsid w:val="00F17A7F"/>
    <w:rsid w:val="00F20FBE"/>
    <w:rsid w:val="00F2321C"/>
    <w:rsid w:val="00F2415D"/>
    <w:rsid w:val="00F27875"/>
    <w:rsid w:val="00F33D9C"/>
    <w:rsid w:val="00F343E0"/>
    <w:rsid w:val="00F35EAA"/>
    <w:rsid w:val="00F3727D"/>
    <w:rsid w:val="00F40F5D"/>
    <w:rsid w:val="00F42E72"/>
    <w:rsid w:val="00F435F9"/>
    <w:rsid w:val="00F4478C"/>
    <w:rsid w:val="00F4497F"/>
    <w:rsid w:val="00F45F12"/>
    <w:rsid w:val="00F471C6"/>
    <w:rsid w:val="00F47329"/>
    <w:rsid w:val="00F514B4"/>
    <w:rsid w:val="00F5660B"/>
    <w:rsid w:val="00F64569"/>
    <w:rsid w:val="00F71B59"/>
    <w:rsid w:val="00F80782"/>
    <w:rsid w:val="00F80844"/>
    <w:rsid w:val="00F87B7A"/>
    <w:rsid w:val="00F900F8"/>
    <w:rsid w:val="00F90CAF"/>
    <w:rsid w:val="00F90FEB"/>
    <w:rsid w:val="00F938CB"/>
    <w:rsid w:val="00FA0774"/>
    <w:rsid w:val="00FB068D"/>
    <w:rsid w:val="00FB0D73"/>
    <w:rsid w:val="00FB3C9D"/>
    <w:rsid w:val="00FC33C8"/>
    <w:rsid w:val="00FC520C"/>
    <w:rsid w:val="00FC6C49"/>
    <w:rsid w:val="00FC6FA0"/>
    <w:rsid w:val="00FD1D52"/>
    <w:rsid w:val="00FD571C"/>
    <w:rsid w:val="00FE085C"/>
    <w:rsid w:val="00FE17BD"/>
    <w:rsid w:val="00FE6A8C"/>
    <w:rsid w:val="00FF1CE0"/>
    <w:rsid w:val="00FF4E03"/>
    <w:rsid w:val="00FF6000"/>
    <w:rsid w:val="5CE913E8"/>
    <w:rsid w:val="6E6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3C6E4"/>
  <w15:docId w15:val="{4326AE9D-5312-45E5-9DB4-E6F74072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iPriority="0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20"/>
      <w:jc w:val="both"/>
    </w:pPr>
    <w:rPr>
      <w:rFonts w:ascii="Arial" w:hAnsi="Arial"/>
      <w:szCs w:val="22"/>
      <w:lang w:val="en-GB"/>
    </w:rPr>
  </w:style>
  <w:style w:type="paragraph" w:styleId="1">
    <w:name w:val="heading 1"/>
    <w:next w:val="a0"/>
    <w:link w:val="10"/>
    <w:qFormat/>
    <w:pPr>
      <w:keepNext/>
      <w:keepLines/>
      <w:numPr>
        <w:numId w:val="1"/>
      </w:numPr>
      <w:pBdr>
        <w:top w:val="single" w:sz="12" w:space="3" w:color="auto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180"/>
      <w:outlineLvl w:val="0"/>
    </w:pPr>
    <w:rPr>
      <w:rFonts w:ascii="Arial" w:hAnsi="Arial"/>
      <w:sz w:val="36"/>
      <w:szCs w:val="36"/>
      <w:lang w:val="en-GB"/>
    </w:rPr>
  </w:style>
  <w:style w:type="paragraph" w:styleId="20">
    <w:name w:val="heading 2"/>
    <w:basedOn w:val="1"/>
    <w:next w:val="a0"/>
    <w:link w:val="21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1">
    <w:name w:val="heading 3"/>
    <w:basedOn w:val="20"/>
    <w:next w:val="a0"/>
    <w:link w:val="32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4">
    <w:name w:val="heading 4"/>
    <w:basedOn w:val="31"/>
    <w:next w:val="a0"/>
    <w:link w:val="41"/>
    <w:qFormat/>
    <w:pPr>
      <w:numPr>
        <w:ilvl w:val="3"/>
      </w:numPr>
      <w:outlineLvl w:val="3"/>
    </w:pPr>
    <w:rPr>
      <w:sz w:val="24"/>
      <w:szCs w:val="24"/>
    </w:rPr>
  </w:style>
  <w:style w:type="paragraph" w:styleId="50">
    <w:name w:val="heading 5"/>
    <w:basedOn w:val="4"/>
    <w:next w:val="a0"/>
    <w:link w:val="51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link w:val="6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link w:val="7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3">
    <w:name w:val="List 3"/>
    <w:basedOn w:val="22"/>
    <w:qFormat/>
    <w:pPr>
      <w:ind w:left="1135"/>
    </w:pPr>
  </w:style>
  <w:style w:type="paragraph" w:styleId="22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  <w:szCs w:val="20"/>
    </w:rPr>
  </w:style>
  <w:style w:type="paragraph" w:styleId="TOC1">
    <w:name w:val="toc 1"/>
    <w:next w:val="a0"/>
    <w:uiPriority w:val="39"/>
    <w:qFormat/>
    <w:pPr>
      <w:keepNext/>
      <w:keepLines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1701"/>
      </w:tabs>
      <w:spacing w:before="120"/>
      <w:ind w:left="1701" w:hanging="1701"/>
    </w:pPr>
    <w:rPr>
      <w:rFonts w:ascii="Arial" w:hAnsi="Arial"/>
      <w:b/>
      <w:sz w:val="22"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qFormat/>
    <w:pPr>
      <w:numPr>
        <w:numId w:val="2"/>
      </w:numPr>
    </w:pPr>
  </w:style>
  <w:style w:type="paragraph" w:styleId="30">
    <w:name w:val="List Bullet 3"/>
    <w:basedOn w:val="2"/>
    <w:qFormat/>
    <w:pPr>
      <w:numPr>
        <w:numId w:val="3"/>
      </w:numPr>
    </w:pPr>
  </w:style>
  <w:style w:type="paragraph" w:styleId="2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11"/>
  </w:style>
  <w:style w:type="paragraph" w:styleId="a7">
    <w:name w:val="caption"/>
    <w:basedOn w:val="a0"/>
    <w:next w:val="a0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link w:val="aa"/>
    <w:qFormat/>
  </w:style>
  <w:style w:type="paragraph" w:styleId="5">
    <w:name w:val="List Bullet 5"/>
    <w:basedOn w:val="40"/>
    <w:qFormat/>
    <w:pPr>
      <w:numPr>
        <w:numId w:val="6"/>
      </w:numPr>
    </w:p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b">
    <w:name w:val="endnote text"/>
    <w:basedOn w:val="a0"/>
    <w:link w:val="ac"/>
    <w:uiPriority w:val="99"/>
    <w:semiHidden/>
    <w:unhideWhenUsed/>
    <w:qFormat/>
    <w:pPr>
      <w:spacing w:after="0"/>
    </w:pPr>
  </w:style>
  <w:style w:type="paragraph" w:styleId="ad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uiPriority w:val="99"/>
    <w:qFormat/>
    <w:pPr>
      <w:jc w:val="center"/>
    </w:pPr>
    <w:rPr>
      <w:i/>
      <w:iCs/>
    </w:rPr>
  </w:style>
  <w:style w:type="paragraph" w:styleId="af">
    <w:name w:val="header"/>
    <w:link w:val="af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hAnsi="Arial"/>
      <w:b/>
      <w:bCs/>
      <w:sz w:val="18"/>
      <w:szCs w:val="18"/>
    </w:rPr>
  </w:style>
  <w:style w:type="paragraph" w:styleId="af2">
    <w:name w:val="Subtitle"/>
    <w:basedOn w:val="a0"/>
    <w:next w:val="a0"/>
    <w:link w:val="af3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0"/>
    <w:link w:val="af5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6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af7">
    <w:name w:val="Normal (Web)"/>
    <w:basedOn w:val="a0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val="en-US"/>
    </w:rPr>
  </w:style>
  <w:style w:type="paragraph" w:styleId="12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2"/>
    <w:next w:val="a0"/>
    <w:semiHidden/>
    <w:qFormat/>
    <w:pPr>
      <w:ind w:left="284"/>
    </w:pPr>
  </w:style>
  <w:style w:type="paragraph" w:styleId="af8">
    <w:name w:val="Title"/>
    <w:basedOn w:val="a0"/>
    <w:next w:val="a0"/>
    <w:link w:val="af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annotation subject"/>
    <w:basedOn w:val="a9"/>
    <w:next w:val="a9"/>
    <w:semiHidden/>
    <w:qFormat/>
    <w:rPr>
      <w:b/>
      <w:bCs/>
    </w:rPr>
  </w:style>
  <w:style w:type="table" w:styleId="afb">
    <w:name w:val="Table Grid"/>
    <w:basedOn w:val="a2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1"/>
    <w:uiPriority w:val="22"/>
    <w:qFormat/>
    <w:rPr>
      <w:b/>
      <w:bCs/>
    </w:rPr>
  </w:style>
  <w:style w:type="character" w:styleId="afd">
    <w:name w:val="endnote reference"/>
    <w:basedOn w:val="a1"/>
    <w:uiPriority w:val="99"/>
    <w:semiHidden/>
    <w:unhideWhenUsed/>
    <w:qFormat/>
    <w:rPr>
      <w:vertAlign w:val="superscript"/>
    </w:rPr>
  </w:style>
  <w:style w:type="character" w:styleId="afe">
    <w:name w:val="page number"/>
    <w:basedOn w:val="a1"/>
    <w:semiHidden/>
    <w:qFormat/>
  </w:style>
  <w:style w:type="character" w:styleId="aff">
    <w:name w:val="FollowedHyperlink"/>
    <w:semiHidden/>
    <w:qFormat/>
    <w:rPr>
      <w:color w:val="FF000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uiPriority w:val="99"/>
    <w:qFormat/>
    <w:rPr>
      <w:color w:val="0000FF"/>
      <w:u w:val="single"/>
      <w:lang w:val="en-GB"/>
    </w:rPr>
  </w:style>
  <w:style w:type="character" w:styleId="aff2">
    <w:name w:val="annotation reference"/>
    <w:qFormat/>
    <w:rPr>
      <w:sz w:val="16"/>
      <w:szCs w:val="16"/>
    </w:rPr>
  </w:style>
  <w:style w:type="character" w:styleId="aff3">
    <w:name w:val="footnote reference"/>
    <w:semiHidden/>
    <w:qFormat/>
    <w:rPr>
      <w:b/>
      <w:bCs/>
      <w:position w:val="6"/>
      <w:sz w:val="16"/>
      <w:szCs w:val="16"/>
    </w:rPr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标题 4 字符"/>
    <w:basedOn w:val="a1"/>
    <w:link w:val="4"/>
    <w:rPr>
      <w:rFonts w:ascii="Arial" w:hAnsi="Arial"/>
      <w:sz w:val="24"/>
      <w:szCs w:val="24"/>
      <w:lang w:val="en-GB"/>
    </w:rPr>
  </w:style>
  <w:style w:type="character" w:customStyle="1" w:styleId="51">
    <w:name w:val="标题 5 字符"/>
    <w:basedOn w:val="a1"/>
    <w:link w:val="50"/>
    <w:qFormat/>
    <w:rPr>
      <w:rFonts w:ascii="Arial" w:hAnsi="Arial"/>
      <w:sz w:val="22"/>
      <w:lang w:val="en-GB"/>
    </w:rPr>
  </w:style>
  <w:style w:type="character" w:customStyle="1" w:styleId="60">
    <w:name w:val="标题 6 字符"/>
    <w:basedOn w:val="a1"/>
    <w:link w:val="6"/>
    <w:qFormat/>
    <w:rPr>
      <w:rFonts w:ascii="Arial" w:hAnsi="Arial" w:cs="Arial"/>
      <w:lang w:val="en-GB"/>
    </w:rPr>
  </w:style>
  <w:style w:type="character" w:customStyle="1" w:styleId="70">
    <w:name w:val="标题 7 字符"/>
    <w:basedOn w:val="a1"/>
    <w:link w:val="7"/>
    <w:qFormat/>
    <w:rPr>
      <w:rFonts w:ascii="Arial" w:hAnsi="Arial" w:cs="Arial"/>
      <w:lang w:val="en-GB"/>
    </w:rPr>
  </w:style>
  <w:style w:type="character" w:customStyle="1" w:styleId="80">
    <w:name w:val="标题 8 字符"/>
    <w:basedOn w:val="a1"/>
    <w:link w:val="8"/>
    <w:qFormat/>
    <w:rPr>
      <w:rFonts w:ascii="Arial" w:hAnsi="Arial" w:cs="Arial"/>
      <w:lang w:val="en-GB"/>
    </w:rPr>
  </w:style>
  <w:style w:type="character" w:customStyle="1" w:styleId="90">
    <w:name w:val="标题 9 字符"/>
    <w:basedOn w:val="a1"/>
    <w:link w:val="9"/>
    <w:qFormat/>
    <w:rPr>
      <w:rFonts w:ascii="Arial" w:hAnsi="Arial" w:cs="Arial"/>
      <w:lang w:val="en-GB"/>
    </w:rPr>
  </w:style>
  <w:style w:type="paragraph" w:styleId="aff4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</w:rPr>
  </w:style>
  <w:style w:type="character" w:customStyle="1" w:styleId="af9">
    <w:name w:val="标题 字符"/>
    <w:basedOn w:val="a1"/>
    <w:link w:val="af8"/>
    <w:uiPriority w:val="10"/>
    <w:qFormat/>
    <w:rPr>
      <w:sz w:val="48"/>
      <w:szCs w:val="48"/>
    </w:rPr>
  </w:style>
  <w:style w:type="character" w:customStyle="1" w:styleId="af3">
    <w:name w:val="副标题 字符"/>
    <w:basedOn w:val="a1"/>
    <w:link w:val="af2"/>
    <w:uiPriority w:val="11"/>
    <w:qFormat/>
    <w:rPr>
      <w:sz w:val="24"/>
      <w:szCs w:val="24"/>
    </w:rPr>
  </w:style>
  <w:style w:type="paragraph" w:styleId="aff5">
    <w:name w:val="Quote"/>
    <w:basedOn w:val="a0"/>
    <w:next w:val="a0"/>
    <w:link w:val="aff6"/>
    <w:uiPriority w:val="29"/>
    <w:qFormat/>
    <w:pPr>
      <w:ind w:left="720" w:right="720"/>
    </w:pPr>
    <w:rPr>
      <w:i/>
    </w:rPr>
  </w:style>
  <w:style w:type="character" w:customStyle="1" w:styleId="aff6">
    <w:name w:val="引用 字符"/>
    <w:link w:val="aff5"/>
    <w:uiPriority w:val="29"/>
    <w:qFormat/>
    <w:rPr>
      <w:i/>
    </w:rPr>
  </w:style>
  <w:style w:type="paragraph" w:styleId="aff7">
    <w:name w:val="Intense Quote"/>
    <w:basedOn w:val="a0"/>
    <w:next w:val="a0"/>
    <w:link w:val="af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8">
    <w:name w:val="明显引用 字符"/>
    <w:link w:val="aff7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1">
    <w:name w:val="Table Grid Light1"/>
    <w:basedOn w:val="a2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无格式表格 11"/>
    <w:basedOn w:val="a2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无格式表格 21"/>
    <w:basedOn w:val="a2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无格式表格 31"/>
    <w:basedOn w:val="a2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无格式表格 41"/>
    <w:basedOn w:val="a2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无格式表格 51"/>
    <w:basedOn w:val="a2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111">
    <w:name w:val="网格表 1 浅色1"/>
    <w:basedOn w:val="a2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2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2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2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2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2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2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1">
    <w:name w:val="网格表 21"/>
    <w:basedOn w:val="a2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2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1">
    <w:name w:val="Grid Table 2 - Accent 21"/>
    <w:basedOn w:val="a2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a2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a2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a2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1">
    <w:name w:val="Grid Table 2 - Accent 61"/>
    <w:basedOn w:val="a2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311">
    <w:name w:val="网格表 31"/>
    <w:basedOn w:val="a2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2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1">
    <w:name w:val="Grid Table 3 - Accent 21"/>
    <w:basedOn w:val="a2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a2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a2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a2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1">
    <w:name w:val="Grid Table 3 - Accent 61"/>
    <w:basedOn w:val="a2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411">
    <w:name w:val="网格表 41"/>
    <w:basedOn w:val="a2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2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1">
    <w:name w:val="Grid Table 4 - Accent 21"/>
    <w:basedOn w:val="a2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a2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a2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a2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1">
    <w:name w:val="Grid Table 4 - Accent 61"/>
    <w:basedOn w:val="a2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511">
    <w:name w:val="网格表 5 深色1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1">
    <w:name w:val="Grid Table 5 Dark - Accent 21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1">
    <w:name w:val="Grid Table 5 Dark - Accent 61"/>
    <w:basedOn w:val="a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61">
    <w:name w:val="网格表 6 彩色1"/>
    <w:basedOn w:val="a2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a2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a2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a2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1">
    <w:name w:val="Grid Table 6 Colorful - Accent 41"/>
    <w:basedOn w:val="a2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a2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a2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71">
    <w:name w:val="网格表 7 彩色1"/>
    <w:basedOn w:val="a2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a2"/>
    <w:uiPriority w:val="99"/>
    <w:qFormat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a2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a2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1">
    <w:name w:val="Grid Table 7 Colorful - Accent 41"/>
    <w:basedOn w:val="a2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a2"/>
    <w:uiPriority w:val="99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a2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112">
    <w:name w:val="清单表 1 浅色1"/>
    <w:basedOn w:val="a2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2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1">
    <w:name w:val="List Table 1 Light - Accent 21"/>
    <w:basedOn w:val="a2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2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2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2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1">
    <w:name w:val="List Table 1 Light - Accent 61"/>
    <w:basedOn w:val="a2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212">
    <w:name w:val="清单表 21"/>
    <w:basedOn w:val="a2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2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1">
    <w:name w:val="List Table 2 - Accent 21"/>
    <w:basedOn w:val="a2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2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2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2"/>
    <w:uiPriority w:val="99"/>
    <w:qFormat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1">
    <w:name w:val="List Table 2 - Accent 61"/>
    <w:basedOn w:val="a2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312">
    <w:name w:val="清单表 31"/>
    <w:basedOn w:val="a2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2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2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2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2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2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2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2">
    <w:name w:val="清单表 41"/>
    <w:basedOn w:val="a2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2"/>
    <w:uiPriority w:val="9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1">
    <w:name w:val="List Table 4 - Accent 21"/>
    <w:basedOn w:val="a2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2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2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2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1">
    <w:name w:val="List Table 4 - Accent 61"/>
    <w:basedOn w:val="a2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512">
    <w:name w:val="清单表 5 深色1"/>
    <w:basedOn w:val="a2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2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1">
    <w:name w:val="List Table 5 Dark - Accent 21"/>
    <w:basedOn w:val="a2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2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2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2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1">
    <w:name w:val="List Table 5 Dark - Accent 61"/>
    <w:basedOn w:val="a2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610">
    <w:name w:val="清单表 6 彩色1"/>
    <w:basedOn w:val="a2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2"/>
    <w:uiPriority w:val="99"/>
    <w:qFormat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a2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a2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a2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a2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a2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710">
    <w:name w:val="清单表 7 彩色1"/>
    <w:basedOn w:val="a2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a2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a2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a2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a2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a2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a2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qFormat/>
    <w:rPr>
      <w:color w:val="404040"/>
      <w:lang w:eastAsia="en-US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qFormat/>
    <w:rPr>
      <w:color w:val="404040"/>
      <w:lang w:eastAsia="en-US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qFormat/>
    <w:rPr>
      <w:color w:val="404040"/>
      <w:lang w:eastAsia="en-US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qFormat/>
    <w:rPr>
      <w:color w:val="404040"/>
      <w:lang w:eastAsia="en-US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qFormat/>
    <w:rPr>
      <w:color w:val="404040"/>
      <w:lang w:eastAsia="en-US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lang w:eastAsia="en-US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qFormat/>
    <w:rPr>
      <w:color w:val="404040"/>
      <w:lang w:eastAsia="en-US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qFormat/>
    <w:rPr>
      <w:color w:val="404040"/>
      <w:lang w:eastAsia="en-US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lang w:eastAsia="en-US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qFormat/>
    <w:rPr>
      <w:color w:val="404040"/>
      <w:lang w:eastAsia="en-US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qFormat/>
    <w:rPr>
      <w:color w:val="404040"/>
      <w:lang w:eastAsia="en-US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qFormat/>
    <w:rPr>
      <w:color w:val="404040"/>
      <w:lang w:eastAsia="en-US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qFormat/>
    <w:rPr>
      <w:color w:val="404040"/>
      <w:lang w:eastAsia="en-US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qFormat/>
    <w:rPr>
      <w:color w:val="404040"/>
      <w:lang w:eastAsia="en-US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2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5">
    <w:name w:val="脚注文本 字符"/>
    <w:link w:val="af4"/>
    <w:uiPriority w:val="99"/>
    <w:qFormat/>
    <w:rPr>
      <w:sz w:val="18"/>
    </w:rPr>
  </w:style>
  <w:style w:type="character" w:customStyle="1" w:styleId="ac">
    <w:name w:val="尾注文本 字符"/>
    <w:link w:val="ab"/>
    <w:uiPriority w:val="99"/>
    <w:qFormat/>
    <w:rPr>
      <w:sz w:val="20"/>
    </w:rPr>
  </w:style>
  <w:style w:type="paragraph" w:customStyle="1" w:styleId="TOCHeading1">
    <w:name w:val="TOC Heading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</w:rPr>
  </w:style>
  <w:style w:type="character" w:customStyle="1" w:styleId="af0">
    <w:name w:val="页脚 字符"/>
    <w:link w:val="ae"/>
    <w:uiPriority w:val="99"/>
    <w:qFormat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33"/>
    <w:link w:val="B3Char2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paragraph" w:customStyle="1" w:styleId="PL">
    <w:name w:val="PL"/>
    <w:link w:val="PLChar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szCs w:val="22"/>
    </w:rPr>
  </w:style>
  <w:style w:type="character" w:customStyle="1" w:styleId="af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22"/>
    <w:link w:val="B2Char"/>
    <w:qFormat/>
    <w:pPr>
      <w:spacing w:after="180"/>
      <w:jc w:val="left"/>
    </w:pPr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Arial"/>
      <w:sz w:val="24"/>
      <w:szCs w:val="24"/>
      <w:lang w:val="en-GB" w:eastAsia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  <w:jc w:val="left"/>
    </w:pPr>
    <w:rPr>
      <w:rFonts w:eastAsia="MS Mincho"/>
      <w:sz w:val="24"/>
      <w:szCs w:val="24"/>
      <w:lang w:val="en-US" w:eastAsia="en-GB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eastAsia="MS Mincho"/>
      <w:sz w:val="24"/>
      <w:szCs w:val="24"/>
      <w:lang w:eastAsia="en-GB"/>
    </w:rPr>
  </w:style>
  <w:style w:type="character" w:customStyle="1" w:styleId="st">
    <w:name w:val="st"/>
    <w:qFormat/>
  </w:style>
  <w:style w:type="character" w:customStyle="1" w:styleId="B1Char1">
    <w:name w:val="B1 Char1"/>
    <w:qFormat/>
    <w:rPr>
      <w:rFonts w:eastAsia="Times New Roman"/>
    </w:rPr>
  </w:style>
  <w:style w:type="character" w:customStyle="1" w:styleId="11">
    <w:name w:val="正文文本 字符1"/>
    <w:link w:val="a6"/>
    <w:qFormat/>
    <w:rPr>
      <w:rFonts w:ascii="Arial" w:hAnsi="Arial"/>
      <w:lang w:val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10">
    <w:name w:val="标题 1 字符"/>
    <w:link w:val="1"/>
    <w:qFormat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character" w:customStyle="1" w:styleId="ZGSM">
    <w:name w:val="ZGSM"/>
    <w:qFormat/>
  </w:style>
  <w:style w:type="character" w:customStyle="1" w:styleId="Doc-text2Char">
    <w:name w:val="Doc-text2 Char"/>
    <w:link w:val="Doc-text2"/>
    <w:qFormat/>
    <w:rPr>
      <w:rFonts w:ascii="Arial" w:eastAsia="MS Mincho" w:hAnsi="Arial"/>
      <w:sz w:val="24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 w:val="24"/>
      <w:szCs w:val="24"/>
      <w:lang w:val="en-GB" w:eastAsia="en-GB"/>
    </w:rPr>
  </w:style>
  <w:style w:type="paragraph" w:customStyle="1" w:styleId="EmailDiscussion">
    <w:name w:val="EmailDiscussion"/>
    <w:basedOn w:val="a0"/>
    <w:next w:val="Doc-text2"/>
    <w:link w:val="EmailDiscussionChar"/>
    <w:qFormat/>
    <w:pPr>
      <w:numPr>
        <w:numId w:val="7"/>
      </w:numPr>
      <w:spacing w:before="40" w:after="0"/>
      <w:jc w:val="left"/>
    </w:pPr>
    <w:rPr>
      <w:rFonts w:eastAsia="MS Mincho"/>
      <w:b/>
      <w:sz w:val="24"/>
      <w:szCs w:val="24"/>
      <w:lang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af1">
    <w:name w:val="页眉 字符"/>
    <w:link w:val="af"/>
    <w:qFormat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20"/>
    </w:pPr>
    <w:rPr>
      <w:rFonts w:ascii="Arial" w:hAnsi="Arial"/>
      <w:szCs w:val="22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ffa">
    <w:name w:val="正文文本 字符"/>
    <w:rPr>
      <w:rFonts w:ascii="Arial" w:hAnsi="Arial"/>
      <w:lang w:val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right"/>
    </w:pPr>
    <w:rPr>
      <w:rFonts w:ascii="Arial" w:hAnsi="Arial"/>
      <w:szCs w:val="22"/>
      <w:lang w:eastAsia="en-US"/>
    </w:rPr>
  </w:style>
  <w:style w:type="paragraph" w:customStyle="1" w:styleId="Reference">
    <w:name w:val="Reference"/>
    <w:basedOn w:val="a0"/>
    <w:qFormat/>
  </w:style>
  <w:style w:type="paragraph" w:customStyle="1" w:styleId="ZD">
    <w:name w:val="ZD"/>
    <w:pPr>
      <w:framePr w:wrap="notBeside" w:vAnchor="page" w:hAnchor="margin" w:y="15764"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hAnsi="Arial"/>
      <w:sz w:val="32"/>
      <w:szCs w:val="22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right="28"/>
      <w:jc w:val="right"/>
    </w:pPr>
    <w:rPr>
      <w:rFonts w:ascii="Arial" w:hAnsi="Arial"/>
      <w:i/>
      <w:szCs w:val="2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right"/>
    </w:pPr>
    <w:rPr>
      <w:rFonts w:ascii="Arial" w:hAnsi="Arial"/>
      <w:szCs w:val="22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hAnsi="Arial"/>
      <w:szCs w:val="22"/>
      <w:lang w:eastAsia="en-US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ffb">
    <w:name w:val="List Paragraph"/>
    <w:basedOn w:val="a0"/>
    <w:link w:val="affc"/>
    <w:uiPriority w:val="34"/>
    <w:qFormat/>
    <w:pPr>
      <w:ind w:left="720"/>
      <w:contextualSpacing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FP">
    <w:name w:val="FP"/>
    <w:basedOn w:val="a0"/>
    <w:qFormat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8"/>
      </w:numPr>
      <w:tabs>
        <w:tab w:val="left" w:pos="1701"/>
      </w:tabs>
    </w:pPr>
    <w:rPr>
      <w:b/>
      <w:bCs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Observation">
    <w:name w:val="Observation"/>
    <w:basedOn w:val="Proposal"/>
    <w:qFormat/>
    <w:pPr>
      <w:numPr>
        <w:numId w:val="9"/>
      </w:numPr>
      <w:tabs>
        <w:tab w:val="left" w:pos="1304"/>
      </w:tabs>
    </w:pPr>
  </w:style>
  <w:style w:type="paragraph" w:customStyle="1" w:styleId="EmailDiscussion2">
    <w:name w:val="EmailDiscussion2"/>
    <w:basedOn w:val="Doc-text2"/>
    <w:qFormat/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tLeast"/>
      <w:jc w:val="right"/>
    </w:pPr>
    <w:rPr>
      <w:rFonts w:ascii="Arial" w:hAnsi="Arial"/>
      <w:b/>
      <w:sz w:val="34"/>
      <w:szCs w:val="22"/>
      <w:lang w:val="en-GB" w:eastAsia="en-US"/>
    </w:r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sz w:val="20"/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top w:val="none" w:sz="0" w:space="0" w:color="000000"/>
        <w:left w:val="none" w:sz="0" w:space="0" w:color="000000"/>
        <w:bottom w:val="single" w:sz="12" w:space="1" w:color="auto"/>
        <w:right w:val="none" w:sz="0" w:space="0" w:color="000000"/>
        <w:between w:val="none" w:sz="0" w:space="0" w:color="000000"/>
      </w:pBdr>
      <w:jc w:val="right"/>
    </w:pPr>
    <w:rPr>
      <w:rFonts w:ascii="Arial" w:hAnsi="Arial"/>
      <w:sz w:val="40"/>
      <w:szCs w:val="22"/>
      <w:lang w:eastAsia="en-US"/>
    </w:rPr>
  </w:style>
  <w:style w:type="paragraph" w:customStyle="1" w:styleId="textintend2">
    <w:name w:val="text intend 2"/>
    <w:basedOn w:val="a0"/>
    <w:qFormat/>
    <w:pPr>
      <w:numPr>
        <w:numId w:val="10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CommentSubject1">
    <w:name w:val="Comment Subject1"/>
    <w:basedOn w:val="a9"/>
    <w:next w:val="a9"/>
    <w:semiHidden/>
    <w:qFormat/>
    <w:pPr>
      <w:numPr>
        <w:numId w:val="11"/>
      </w:numPr>
      <w:tabs>
        <w:tab w:val="clear" w:pos="851"/>
      </w:tabs>
      <w:spacing w:after="180"/>
      <w:ind w:left="0" w:firstLine="0"/>
      <w:jc w:val="left"/>
    </w:pPr>
    <w:rPr>
      <w:rFonts w:ascii="Times New Roman" w:eastAsia="MS Mincho" w:hAnsi="Times New Roman"/>
      <w:b/>
      <w:bCs/>
      <w:lang w:eastAsia="en-US"/>
    </w:rPr>
  </w:style>
  <w:style w:type="character" w:customStyle="1" w:styleId="aa">
    <w:name w:val="批注文字 字符"/>
    <w:link w:val="a9"/>
    <w:uiPriority w:val="99"/>
    <w:qFormat/>
    <w:rPr>
      <w:rFonts w:ascii="Arial" w:hAnsi="Arial"/>
      <w:lang w:val="en-GB"/>
    </w:rPr>
  </w:style>
  <w:style w:type="paragraph" w:customStyle="1" w:styleId="textintend1">
    <w:name w:val="text intend 1"/>
    <w:basedOn w:val="a0"/>
    <w:qFormat/>
    <w:pPr>
      <w:numPr>
        <w:numId w:val="12"/>
      </w:numPr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affc">
    <w:name w:val="列表段落 字符"/>
    <w:link w:val="affb"/>
    <w:uiPriority w:val="34"/>
    <w:qFormat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pPr>
      <w:numPr>
        <w:numId w:val="13"/>
      </w:numPr>
      <w:spacing w:before="60" w:after="0"/>
      <w:jc w:val="left"/>
    </w:pPr>
    <w:rPr>
      <w:rFonts w:eastAsia="MS Mincho"/>
      <w:b/>
      <w:sz w:val="24"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Arial" w:hAnsi="Arial"/>
      <w:color w:val="FF0000"/>
      <w:lang w:val="en-GB" w:eastAsia="en-US"/>
    </w:rPr>
  </w:style>
  <w:style w:type="character" w:styleId="affd">
    <w:name w:val="Placeholder Text"/>
    <w:basedOn w:val="a1"/>
    <w:uiPriority w:val="99"/>
    <w:unhideWhenUsed/>
    <w:qFormat/>
    <w:rPr>
      <w:color w:val="808080"/>
    </w:rPr>
  </w:style>
  <w:style w:type="character" w:customStyle="1" w:styleId="21">
    <w:name w:val="标题 2 字符"/>
    <w:basedOn w:val="a1"/>
    <w:link w:val="20"/>
    <w:qFormat/>
    <w:rPr>
      <w:rFonts w:ascii="Arial" w:hAnsi="Arial"/>
      <w:sz w:val="32"/>
      <w:szCs w:val="32"/>
      <w:lang w:val="en-GB"/>
    </w:rPr>
  </w:style>
  <w:style w:type="character" w:customStyle="1" w:styleId="32">
    <w:name w:val="标题 3 字符"/>
    <w:basedOn w:val="a1"/>
    <w:link w:val="31"/>
    <w:qFormat/>
    <w:rPr>
      <w:rFonts w:ascii="Arial" w:hAnsi="Arial"/>
      <w:sz w:val="28"/>
      <w:szCs w:val="28"/>
      <w:lang w:val="en-GB"/>
    </w:rPr>
  </w:style>
  <w:style w:type="paragraph" w:customStyle="1" w:styleId="Revision1">
    <w:name w:val="Revision1"/>
    <w:hidden/>
    <w:uiPriority w:val="9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hAnsi="Arial"/>
      <w:szCs w:val="22"/>
      <w:lang w:val="en-GB"/>
    </w:rPr>
  </w:style>
  <w:style w:type="paragraph" w:customStyle="1" w:styleId="NF">
    <w:name w:val="NF"/>
    <w:basedOn w:val="NO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</w:pPr>
    <w:rPr>
      <w:rFonts w:ascii="Arial" w:eastAsia="Malgun Gothic" w:hAnsi="Arial"/>
      <w:sz w:val="18"/>
      <w:szCs w:val="20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f0">
    <w:name w:val="pf0"/>
    <w:basedOn w:val="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fe">
    <w:name w:val="Revision"/>
    <w:hidden/>
    <w:uiPriority w:val="99"/>
    <w:semiHidden/>
    <w:rsid w:val="006C58C2"/>
    <w:rPr>
      <w:rFonts w:ascii="Arial" w:hAnsi="Arial"/>
      <w:szCs w:val="22"/>
      <w:lang w:val="en-GB"/>
    </w:rPr>
  </w:style>
  <w:style w:type="paragraph" w:customStyle="1" w:styleId="H6">
    <w:name w:val="H6"/>
    <w:basedOn w:val="50"/>
    <w:next w:val="a0"/>
    <w:rsid w:val="008F20CC"/>
    <w:pPr>
      <w:numPr>
        <w:ilvl w:val="0"/>
        <w:numId w:val="0"/>
      </w:numPr>
      <w:pBdr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576"/>
        <w:tab w:val="clear" w:pos="720"/>
        <w:tab w:val="clear" w:pos="864"/>
        <w:tab w:val="clear" w:pos="1008"/>
        <w:tab w:val="clear" w:pos="4264"/>
      </w:tabs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szCs w:val="20"/>
      <w:lang w:eastAsia="ja-JP"/>
    </w:rPr>
  </w:style>
  <w:style w:type="paragraph" w:styleId="3">
    <w:name w:val="List Number 3"/>
    <w:basedOn w:val="a0"/>
    <w:qFormat/>
    <w:rsid w:val="00F90FEB"/>
    <w:pPr>
      <w:numPr>
        <w:numId w:val="4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jc w:val="left"/>
      <w:textAlignment w:val="baseline"/>
    </w:pPr>
    <w:rPr>
      <w:rFonts w:ascii="Times New Roman" w:eastAsia="MS Mincho" w:hAnsi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D8A83C-30AB-40F2-A698-12B95457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OPPO (Qianxi Lu) - Post123bis</cp:lastModifiedBy>
  <cp:revision>4</cp:revision>
  <dcterms:created xsi:type="dcterms:W3CDTF">2023-10-17T03:41:00Z</dcterms:created>
  <dcterms:modified xsi:type="dcterms:W3CDTF">2023-10-17T07:00:00Z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464e421f949846a0ff175a8206e11ac5d888fbf6fa15d87b0102be1f1c69970f</vt:lpwstr>
  </property>
  <property fmtid="{D5CDD505-2E9C-101B-9397-08002B2CF9AE}" pid="3" name="KSOProductBuildVer">
    <vt:lpwstr>2052-11.8.2.9022</vt:lpwstr>
  </property>
  <property fmtid="{D5CDD505-2E9C-101B-9397-08002B2CF9AE}" pid="4" name="ICV">
    <vt:lpwstr>D53297A5326C4D16ABFA3B1E53512628_13</vt:lpwstr>
  </property>
</Properties>
</file>