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918B" w14:textId="18D70E41" w:rsidR="00BD7BF4" w:rsidRDefault="00BD7BF4" w:rsidP="00BD7BF4">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#123bis</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Pr="00A90E25">
        <w:rPr>
          <w:rFonts w:ascii="Arial" w:eastAsia="Tahoma" w:hAnsi="Arial" w:cs="Arial"/>
          <w:b/>
          <w:bCs/>
          <w:sz w:val="22"/>
          <w:szCs w:val="22"/>
          <w:lang w:val="en-US" w:eastAsia="zh-CN"/>
        </w:rPr>
        <w:t>23</w:t>
      </w:r>
      <w:r w:rsidR="00577637">
        <w:rPr>
          <w:rFonts w:ascii="Arial" w:eastAsia="Tahoma" w:hAnsi="Arial" w:cs="Arial"/>
          <w:b/>
          <w:bCs/>
          <w:sz w:val="22"/>
          <w:szCs w:val="22"/>
          <w:lang w:val="en-US" w:eastAsia="zh-CN"/>
        </w:rPr>
        <w:t>xxxx</w:t>
      </w:r>
    </w:p>
    <w:p w14:paraId="03607F61" w14:textId="77777777" w:rsidR="00BD7BF4" w:rsidRPr="00FA739E" w:rsidRDefault="00BD7BF4" w:rsidP="00BD7BF4">
      <w:pPr>
        <w:tabs>
          <w:tab w:val="left" w:pos="1800"/>
          <w:tab w:val="center" w:pos="4536"/>
          <w:tab w:val="right" w:pos="9639"/>
        </w:tabs>
        <w:spacing w:after="120"/>
        <w:ind w:left="1797" w:hanging="1797"/>
        <w:jc w:val="both"/>
        <w:rPr>
          <w:rFonts w:eastAsia="SimSun"/>
          <w:sz w:val="22"/>
          <w:szCs w:val="24"/>
          <w:lang w:val="en-US" w:eastAsia="zh-CN"/>
        </w:rPr>
      </w:pPr>
      <w:r>
        <w:rPr>
          <w:rFonts w:ascii="Arial" w:eastAsia="Tahoma" w:hAnsi="Arial" w:cs="Arial"/>
          <w:b/>
          <w:bCs/>
          <w:sz w:val="22"/>
          <w:szCs w:val="22"/>
          <w:lang w:eastAsia="zh-CN"/>
        </w:rPr>
        <w:t>Xiamen, China</w:t>
      </w:r>
      <w:r w:rsidRPr="00F1484B">
        <w:rPr>
          <w:rFonts w:ascii="Arial" w:eastAsia="Tahoma" w:hAnsi="Arial" w:cs="Arial"/>
          <w:b/>
          <w:bCs/>
          <w:sz w:val="22"/>
          <w:szCs w:val="22"/>
          <w:lang w:eastAsia="zh-CN"/>
        </w:rPr>
        <w:t xml:space="preserve">, </w:t>
      </w:r>
      <w:r w:rsidRPr="00341AD9">
        <w:rPr>
          <w:rFonts w:ascii="Arial" w:eastAsia="Tahoma" w:hAnsi="Arial" w:cs="Arial"/>
          <w:b/>
          <w:bCs/>
          <w:sz w:val="22"/>
          <w:szCs w:val="22"/>
          <w:lang w:val="en-US" w:eastAsia="zh-CN"/>
        </w:rPr>
        <w:t>9</w:t>
      </w:r>
      <w:r w:rsidRPr="00341AD9">
        <w:rPr>
          <w:rFonts w:ascii="Arial" w:eastAsia="Tahoma" w:hAnsi="Arial" w:cs="Arial"/>
          <w:b/>
          <w:bCs/>
          <w:sz w:val="22"/>
          <w:szCs w:val="22"/>
          <w:vertAlign w:val="superscript"/>
          <w:lang w:val="en-US" w:eastAsia="zh-CN"/>
        </w:rPr>
        <w:t>th</w:t>
      </w:r>
      <w:r w:rsidRPr="00341AD9">
        <w:rPr>
          <w:rFonts w:ascii="Arial" w:eastAsia="Tahoma" w:hAnsi="Arial" w:cs="Arial"/>
          <w:b/>
          <w:bCs/>
          <w:sz w:val="22"/>
          <w:szCs w:val="22"/>
          <w:lang w:val="en-US" w:eastAsia="zh-CN"/>
        </w:rPr>
        <w:t xml:space="preserve"> Oct. – 13</w:t>
      </w:r>
      <w:r w:rsidRPr="00341AD9">
        <w:rPr>
          <w:rFonts w:ascii="Arial" w:eastAsia="Tahoma" w:hAnsi="Arial" w:cs="Arial"/>
          <w:b/>
          <w:bCs/>
          <w:sz w:val="22"/>
          <w:szCs w:val="22"/>
          <w:vertAlign w:val="superscript"/>
          <w:lang w:val="en-US" w:eastAsia="zh-CN"/>
        </w:rPr>
        <w:t>th</w:t>
      </w:r>
      <w:r w:rsidRPr="00341AD9">
        <w:rPr>
          <w:rFonts w:ascii="Arial" w:eastAsia="Tahoma" w:hAnsi="Arial" w:cs="Arial"/>
          <w:b/>
          <w:bCs/>
          <w:sz w:val="22"/>
          <w:szCs w:val="22"/>
          <w:lang w:val="en-US" w:eastAsia="zh-CN"/>
        </w:rPr>
        <w:t xml:space="preserve"> Oct.</w:t>
      </w:r>
      <w:r w:rsidRPr="00F1484B">
        <w:rPr>
          <w:rFonts w:ascii="Arial" w:eastAsia="Tahoma" w:hAnsi="Arial" w:cs="Arial"/>
          <w:b/>
          <w:bCs/>
          <w:sz w:val="22"/>
          <w:szCs w:val="22"/>
          <w:lang w:eastAsia="zh-CN"/>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130EF">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2130EF">
            <w:pPr>
              <w:pStyle w:val="CRCoverPage"/>
              <w:spacing w:after="0"/>
              <w:jc w:val="right"/>
              <w:rPr>
                <w:i/>
                <w:noProof/>
              </w:rPr>
            </w:pPr>
            <w:r>
              <w:rPr>
                <w:i/>
                <w:noProof/>
                <w:sz w:val="14"/>
              </w:rPr>
              <w:t>CR-Form-v12.2</w:t>
            </w:r>
          </w:p>
        </w:tc>
      </w:tr>
      <w:tr w:rsidR="00123B50" w14:paraId="2E5CA20A" w14:textId="77777777" w:rsidTr="002130EF">
        <w:tc>
          <w:tcPr>
            <w:tcW w:w="9641" w:type="dxa"/>
            <w:gridSpan w:val="9"/>
            <w:tcBorders>
              <w:left w:val="single" w:sz="4" w:space="0" w:color="auto"/>
              <w:right w:val="single" w:sz="4" w:space="0" w:color="auto"/>
            </w:tcBorders>
          </w:tcPr>
          <w:p w14:paraId="523AA1C3" w14:textId="77777777" w:rsidR="00123B50" w:rsidRDefault="00123B50" w:rsidP="002130EF">
            <w:pPr>
              <w:pStyle w:val="CRCoverPage"/>
              <w:spacing w:after="0"/>
              <w:jc w:val="center"/>
              <w:rPr>
                <w:noProof/>
              </w:rPr>
            </w:pPr>
            <w:r>
              <w:rPr>
                <w:b/>
                <w:noProof/>
                <w:sz w:val="32"/>
              </w:rPr>
              <w:t>CHANGE REQUEST</w:t>
            </w:r>
          </w:p>
        </w:tc>
      </w:tr>
      <w:tr w:rsidR="00123B50" w14:paraId="34CA29B4" w14:textId="77777777" w:rsidTr="002130EF">
        <w:tc>
          <w:tcPr>
            <w:tcW w:w="9641" w:type="dxa"/>
            <w:gridSpan w:val="9"/>
            <w:tcBorders>
              <w:left w:val="single" w:sz="4" w:space="0" w:color="auto"/>
              <w:right w:val="single" w:sz="4" w:space="0" w:color="auto"/>
            </w:tcBorders>
          </w:tcPr>
          <w:p w14:paraId="32C11833" w14:textId="77777777" w:rsidR="00123B50" w:rsidRDefault="00123B50" w:rsidP="002130EF">
            <w:pPr>
              <w:pStyle w:val="CRCoverPage"/>
              <w:spacing w:after="0"/>
              <w:rPr>
                <w:noProof/>
                <w:sz w:val="8"/>
                <w:szCs w:val="8"/>
              </w:rPr>
            </w:pPr>
          </w:p>
        </w:tc>
      </w:tr>
      <w:tr w:rsidR="00123B50" w14:paraId="14B9E6BA" w14:textId="77777777" w:rsidTr="002130EF">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6D24E7DE"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sidR="004C75EB">
              <w:rPr>
                <w:b/>
                <w:noProof/>
                <w:sz w:val="28"/>
              </w:rPr>
              <w:t>31</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0F0AD9F9" w:rsidR="00123B50" w:rsidRPr="00410371" w:rsidRDefault="00EC1CF7" w:rsidP="000D61E6">
            <w:pPr>
              <w:pStyle w:val="CRCoverPage"/>
              <w:spacing w:after="0"/>
              <w:jc w:val="center"/>
              <w:rPr>
                <w:noProof/>
              </w:rPr>
            </w:pPr>
            <w:r>
              <w:rPr>
                <w:b/>
                <w:noProof/>
                <w:sz w:val="28"/>
              </w:rPr>
              <w:t>4</w:t>
            </w:r>
            <w:r w:rsidR="00901C23">
              <w:rPr>
                <w:b/>
                <w:noProof/>
                <w:sz w:val="28"/>
              </w:rPr>
              <w:t>312</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680415A5" w:rsidR="00123B50" w:rsidRPr="00410371" w:rsidRDefault="00123B50" w:rsidP="00123B50">
            <w:pPr>
              <w:pStyle w:val="CRCoverPage"/>
              <w:spacing w:after="0"/>
              <w:jc w:val="center"/>
              <w:rPr>
                <w:b/>
                <w:noProof/>
              </w:rPr>
            </w:pPr>
            <w:r>
              <w:rPr>
                <w:b/>
                <w:noProof/>
                <w:sz w:val="28"/>
              </w:rPr>
              <w:t>-</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00FE69CE" w:rsidR="00123B50" w:rsidRPr="00410371" w:rsidRDefault="00FD0FA6" w:rsidP="00123B50">
            <w:pPr>
              <w:pStyle w:val="CRCoverPage"/>
              <w:spacing w:after="0"/>
              <w:jc w:val="center"/>
              <w:rPr>
                <w:noProof/>
                <w:sz w:val="28"/>
              </w:rPr>
            </w:pPr>
            <w:r>
              <w:rPr>
                <w:b/>
                <w:noProof/>
                <w:sz w:val="28"/>
              </w:rPr>
              <w:t>17.</w:t>
            </w:r>
            <w:r w:rsidR="00AD721F">
              <w:rPr>
                <w:b/>
                <w:noProof/>
                <w:sz w:val="28"/>
              </w:rPr>
              <w:t>6</w:t>
            </w:r>
            <w:r>
              <w:rPr>
                <w:b/>
                <w:noProof/>
                <w:sz w:val="28"/>
              </w:rPr>
              <w:t>.</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130EF">
        <w:tc>
          <w:tcPr>
            <w:tcW w:w="9641" w:type="dxa"/>
            <w:gridSpan w:val="9"/>
            <w:tcBorders>
              <w:left w:val="single" w:sz="4" w:space="0" w:color="auto"/>
              <w:right w:val="single" w:sz="4" w:space="0" w:color="auto"/>
            </w:tcBorders>
          </w:tcPr>
          <w:p w14:paraId="3AD51D3A" w14:textId="77777777" w:rsidR="00123B50" w:rsidRDefault="00123B50" w:rsidP="002130EF">
            <w:pPr>
              <w:pStyle w:val="CRCoverPage"/>
              <w:spacing w:after="0"/>
              <w:rPr>
                <w:noProof/>
              </w:rPr>
            </w:pPr>
          </w:p>
        </w:tc>
      </w:tr>
      <w:tr w:rsidR="00123B50" w14:paraId="22D8467F" w14:textId="77777777" w:rsidTr="002130EF">
        <w:tc>
          <w:tcPr>
            <w:tcW w:w="9641" w:type="dxa"/>
            <w:gridSpan w:val="9"/>
            <w:tcBorders>
              <w:top w:val="single" w:sz="4" w:space="0" w:color="auto"/>
            </w:tcBorders>
          </w:tcPr>
          <w:p w14:paraId="4C7E42DF" w14:textId="77777777" w:rsidR="00123B50" w:rsidRPr="00F25D98" w:rsidRDefault="00123B50" w:rsidP="002130EF">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3B50" w14:paraId="6EB908E2" w14:textId="77777777" w:rsidTr="002130EF">
        <w:tc>
          <w:tcPr>
            <w:tcW w:w="9641" w:type="dxa"/>
            <w:gridSpan w:val="9"/>
          </w:tcPr>
          <w:p w14:paraId="5E1535AD" w14:textId="77777777" w:rsidR="00123B50" w:rsidRDefault="00123B50" w:rsidP="002130EF">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130EF">
        <w:tc>
          <w:tcPr>
            <w:tcW w:w="2835" w:type="dxa"/>
          </w:tcPr>
          <w:p w14:paraId="4188892B" w14:textId="77777777" w:rsidR="00123B50" w:rsidRDefault="00123B50" w:rsidP="002130EF">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13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130EF">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13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130EF">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13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130E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13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130EF">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130EF">
        <w:tc>
          <w:tcPr>
            <w:tcW w:w="9640" w:type="dxa"/>
            <w:gridSpan w:val="11"/>
          </w:tcPr>
          <w:p w14:paraId="625E1286" w14:textId="77777777" w:rsidR="00123B50" w:rsidRDefault="00123B50" w:rsidP="002130EF">
            <w:pPr>
              <w:pStyle w:val="CRCoverPage"/>
              <w:spacing w:after="0"/>
              <w:rPr>
                <w:noProof/>
                <w:sz w:val="8"/>
                <w:szCs w:val="8"/>
              </w:rPr>
            </w:pPr>
          </w:p>
        </w:tc>
      </w:tr>
      <w:tr w:rsidR="000D61E6" w14:paraId="72228801" w14:textId="77777777" w:rsidTr="002130EF">
        <w:tc>
          <w:tcPr>
            <w:tcW w:w="1843" w:type="dxa"/>
            <w:tcBorders>
              <w:top w:val="single" w:sz="4" w:space="0" w:color="auto"/>
              <w:left w:val="single" w:sz="4" w:space="0" w:color="auto"/>
            </w:tcBorders>
          </w:tcPr>
          <w:p w14:paraId="771B51C7" w14:textId="77777777" w:rsidR="000D61E6" w:rsidRDefault="000D61E6" w:rsidP="000D61E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3C262D98" w:rsidR="000D61E6" w:rsidRDefault="002130EF" w:rsidP="000D61E6">
            <w:pPr>
              <w:pStyle w:val="CRCoverPage"/>
              <w:spacing w:after="0"/>
              <w:ind w:left="100"/>
              <w:rPr>
                <w:noProof/>
              </w:rPr>
            </w:pPr>
            <w:r>
              <w:rPr>
                <w:rFonts w:eastAsia="SimSun"/>
                <w:lang w:eastAsia="zh-CN"/>
              </w:rPr>
              <w:t>Introduction of s</w:t>
            </w:r>
            <w:r w:rsidRPr="00151786">
              <w:rPr>
                <w:rFonts w:eastAsia="SimSun"/>
                <w:lang w:eastAsia="zh-CN"/>
              </w:rPr>
              <w:t>upport for BWP operation without restriction</w:t>
            </w:r>
          </w:p>
        </w:tc>
      </w:tr>
      <w:tr w:rsidR="000D61E6" w14:paraId="19AE7E9D" w14:textId="77777777" w:rsidTr="002130EF">
        <w:tc>
          <w:tcPr>
            <w:tcW w:w="1843" w:type="dxa"/>
            <w:tcBorders>
              <w:left w:val="single" w:sz="4" w:space="0" w:color="auto"/>
            </w:tcBorders>
          </w:tcPr>
          <w:p w14:paraId="31C877F0" w14:textId="77777777" w:rsidR="000D61E6" w:rsidRDefault="000D61E6" w:rsidP="000D61E6">
            <w:pPr>
              <w:pStyle w:val="CRCoverPage"/>
              <w:spacing w:after="0"/>
              <w:rPr>
                <w:b/>
                <w:i/>
                <w:noProof/>
                <w:sz w:val="8"/>
                <w:szCs w:val="8"/>
              </w:rPr>
            </w:pPr>
          </w:p>
        </w:tc>
        <w:tc>
          <w:tcPr>
            <w:tcW w:w="7797" w:type="dxa"/>
            <w:gridSpan w:val="10"/>
            <w:tcBorders>
              <w:right w:val="single" w:sz="4" w:space="0" w:color="auto"/>
            </w:tcBorders>
          </w:tcPr>
          <w:p w14:paraId="72AE097A" w14:textId="77777777" w:rsidR="000D61E6" w:rsidRDefault="000D61E6" w:rsidP="000D61E6">
            <w:pPr>
              <w:pStyle w:val="CRCoverPage"/>
              <w:spacing w:after="0"/>
              <w:rPr>
                <w:noProof/>
                <w:sz w:val="8"/>
                <w:szCs w:val="8"/>
              </w:rPr>
            </w:pPr>
          </w:p>
        </w:tc>
      </w:tr>
      <w:tr w:rsidR="000D61E6" w14:paraId="124656DF" w14:textId="77777777" w:rsidTr="002130EF">
        <w:tc>
          <w:tcPr>
            <w:tcW w:w="1843" w:type="dxa"/>
            <w:tcBorders>
              <w:left w:val="single" w:sz="4" w:space="0" w:color="auto"/>
            </w:tcBorders>
          </w:tcPr>
          <w:p w14:paraId="563C1916" w14:textId="77777777" w:rsidR="000D61E6" w:rsidRDefault="000D61E6" w:rsidP="000D61E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01E15C59" w:rsidR="000D61E6" w:rsidRDefault="000D61E6" w:rsidP="002130EF">
            <w:pPr>
              <w:pStyle w:val="CRCoverPage"/>
              <w:spacing w:after="0"/>
              <w:ind w:left="100"/>
              <w:rPr>
                <w:noProof/>
              </w:rPr>
            </w:pPr>
            <w:r>
              <w:rPr>
                <w:lang w:val="en-US"/>
              </w:rPr>
              <w:t>v</w:t>
            </w:r>
            <w:r w:rsidRPr="00D01185">
              <w:rPr>
                <w:lang w:val="en-US"/>
              </w:rPr>
              <w:t>ivo</w:t>
            </w:r>
            <w:r w:rsidR="00CE56EE">
              <w:rPr>
                <w:lang w:val="en-US"/>
              </w:rPr>
              <w:t>, Vodafone, ZTE</w:t>
            </w:r>
            <w:r w:rsidR="002130EF">
              <w:rPr>
                <w:lang w:val="en-US"/>
              </w:rPr>
              <w:t xml:space="preserve"> Corporation, Sanechip</w:t>
            </w:r>
            <w:r w:rsidR="007C0FED">
              <w:rPr>
                <w:lang w:val="en-US"/>
              </w:rPr>
              <w:t>s</w:t>
            </w:r>
          </w:p>
        </w:tc>
      </w:tr>
      <w:tr w:rsidR="000D61E6" w14:paraId="22585B99" w14:textId="77777777" w:rsidTr="002130EF">
        <w:tc>
          <w:tcPr>
            <w:tcW w:w="1843" w:type="dxa"/>
            <w:tcBorders>
              <w:left w:val="single" w:sz="4" w:space="0" w:color="auto"/>
            </w:tcBorders>
          </w:tcPr>
          <w:p w14:paraId="2F7F58AB" w14:textId="77777777" w:rsidR="000D61E6" w:rsidRDefault="000D61E6" w:rsidP="000D61E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8138C6C" w:rsidR="000D61E6" w:rsidRDefault="000D61E6" w:rsidP="000D61E6">
            <w:pPr>
              <w:pStyle w:val="CRCoverPage"/>
              <w:spacing w:after="0"/>
              <w:ind w:left="100"/>
              <w:rPr>
                <w:noProof/>
              </w:rPr>
            </w:pPr>
            <w:r>
              <w:rPr>
                <w:lang w:val="en-US"/>
              </w:rPr>
              <w:t>R2</w:t>
            </w:r>
          </w:p>
        </w:tc>
      </w:tr>
      <w:tr w:rsidR="00123B50" w14:paraId="0BC70C81" w14:textId="77777777" w:rsidTr="002130EF">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986F22" w14:paraId="7B0B0570" w14:textId="77777777" w:rsidTr="002130EF">
        <w:tc>
          <w:tcPr>
            <w:tcW w:w="1843" w:type="dxa"/>
            <w:tcBorders>
              <w:left w:val="single" w:sz="4" w:space="0" w:color="auto"/>
            </w:tcBorders>
          </w:tcPr>
          <w:p w14:paraId="6E375893" w14:textId="52AB04D6" w:rsidR="00986F22" w:rsidRDefault="00986F22" w:rsidP="00986F22">
            <w:pPr>
              <w:pStyle w:val="CRCoverPage"/>
              <w:tabs>
                <w:tab w:val="right" w:pos="1759"/>
              </w:tabs>
              <w:spacing w:after="0"/>
              <w:rPr>
                <w:b/>
                <w:i/>
                <w:noProof/>
              </w:rPr>
            </w:pPr>
            <w:r>
              <w:rPr>
                <w:b/>
                <w:i/>
              </w:rPr>
              <w:t>Work item code:</w:t>
            </w:r>
          </w:p>
        </w:tc>
        <w:tc>
          <w:tcPr>
            <w:tcW w:w="3686" w:type="dxa"/>
            <w:gridSpan w:val="5"/>
            <w:shd w:val="pct30" w:color="FFFF00" w:fill="auto"/>
          </w:tcPr>
          <w:p w14:paraId="5C4DE394" w14:textId="55865912" w:rsidR="00986F22" w:rsidRDefault="00737DC9" w:rsidP="00986F22">
            <w:pPr>
              <w:pStyle w:val="CRCoverPage"/>
              <w:spacing w:after="0"/>
              <w:ind w:left="100"/>
              <w:rPr>
                <w:noProof/>
              </w:rPr>
            </w:pPr>
            <w:r w:rsidRPr="00737DC9">
              <w:t>NR_BWP_wor-Core</w:t>
            </w:r>
          </w:p>
        </w:tc>
        <w:tc>
          <w:tcPr>
            <w:tcW w:w="567" w:type="dxa"/>
            <w:tcBorders>
              <w:left w:val="nil"/>
            </w:tcBorders>
          </w:tcPr>
          <w:p w14:paraId="33209F6D" w14:textId="77777777" w:rsidR="00986F22" w:rsidRDefault="00986F22" w:rsidP="00986F22">
            <w:pPr>
              <w:pStyle w:val="CRCoverPage"/>
              <w:spacing w:after="0"/>
              <w:ind w:right="100"/>
              <w:rPr>
                <w:noProof/>
              </w:rPr>
            </w:pPr>
          </w:p>
        </w:tc>
        <w:tc>
          <w:tcPr>
            <w:tcW w:w="1417" w:type="dxa"/>
            <w:gridSpan w:val="3"/>
            <w:tcBorders>
              <w:left w:val="nil"/>
            </w:tcBorders>
          </w:tcPr>
          <w:p w14:paraId="0590D957" w14:textId="77777777" w:rsidR="00986F22" w:rsidRDefault="00986F22" w:rsidP="0098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1E5C71F6" w:rsidR="00986F22" w:rsidRDefault="00986F22" w:rsidP="00986F22">
            <w:pPr>
              <w:pStyle w:val="CRCoverPage"/>
              <w:spacing w:after="0"/>
              <w:ind w:left="100"/>
              <w:rPr>
                <w:noProof/>
              </w:rPr>
            </w:pPr>
            <w:r w:rsidRPr="00F00C4E">
              <w:rPr>
                <w:rFonts w:eastAsia="SimSun"/>
              </w:rPr>
              <w:t>202</w:t>
            </w:r>
            <w:r>
              <w:rPr>
                <w:rFonts w:eastAsia="SimSun"/>
              </w:rPr>
              <w:t>3-</w:t>
            </w:r>
            <w:r w:rsidR="001E4D22">
              <w:rPr>
                <w:rFonts w:eastAsia="SimSun"/>
              </w:rPr>
              <w:t>10-17</w:t>
            </w:r>
          </w:p>
        </w:tc>
      </w:tr>
      <w:tr w:rsidR="00123B50" w14:paraId="3C0E2E29" w14:textId="77777777" w:rsidTr="002130EF">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2130EF">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5BA1A68B" w:rsidR="00123B50" w:rsidRDefault="000D61E6"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37A94D51" w:rsidR="00123B50" w:rsidRDefault="00334B52" w:rsidP="00123B50">
            <w:pPr>
              <w:pStyle w:val="CRCoverPage"/>
              <w:spacing w:after="0"/>
              <w:ind w:left="100"/>
              <w:rPr>
                <w:noProof/>
              </w:rPr>
            </w:pPr>
            <w:r>
              <w:t>Rel-1</w:t>
            </w:r>
            <w:r w:rsidR="0025719F">
              <w:t>8</w:t>
            </w:r>
          </w:p>
        </w:tc>
      </w:tr>
      <w:tr w:rsidR="00123B50" w14:paraId="0C0FD6E3" w14:textId="77777777" w:rsidTr="002130EF">
        <w:tc>
          <w:tcPr>
            <w:tcW w:w="1843" w:type="dxa"/>
            <w:tcBorders>
              <w:left w:val="single" w:sz="4" w:space="0" w:color="auto"/>
              <w:bottom w:val="single" w:sz="4" w:space="0" w:color="auto"/>
            </w:tcBorders>
          </w:tcPr>
          <w:p w14:paraId="1B7FD225" w14:textId="77777777" w:rsidR="00123B50" w:rsidRDefault="00123B50" w:rsidP="002130EF">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213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2130EF">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213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2130EF">
        <w:tc>
          <w:tcPr>
            <w:tcW w:w="1843" w:type="dxa"/>
          </w:tcPr>
          <w:p w14:paraId="56B366BB" w14:textId="77777777" w:rsidR="00123B50" w:rsidRDefault="00123B50" w:rsidP="002130EF">
            <w:pPr>
              <w:pStyle w:val="CRCoverPage"/>
              <w:spacing w:after="0"/>
              <w:rPr>
                <w:b/>
                <w:i/>
                <w:noProof/>
                <w:sz w:val="8"/>
                <w:szCs w:val="8"/>
              </w:rPr>
            </w:pPr>
          </w:p>
        </w:tc>
        <w:tc>
          <w:tcPr>
            <w:tcW w:w="7797" w:type="dxa"/>
            <w:gridSpan w:val="10"/>
          </w:tcPr>
          <w:p w14:paraId="3B78EA7A" w14:textId="77777777" w:rsidR="00123B50" w:rsidRDefault="00123B50" w:rsidP="002130EF">
            <w:pPr>
              <w:pStyle w:val="CRCoverPage"/>
              <w:spacing w:after="0"/>
              <w:rPr>
                <w:noProof/>
                <w:sz w:val="8"/>
                <w:szCs w:val="8"/>
              </w:rPr>
            </w:pPr>
          </w:p>
        </w:tc>
      </w:tr>
      <w:tr w:rsidR="000D61E6" w14:paraId="5DD4131C" w14:textId="77777777" w:rsidTr="002130EF">
        <w:tc>
          <w:tcPr>
            <w:tcW w:w="2694" w:type="dxa"/>
            <w:gridSpan w:val="2"/>
            <w:tcBorders>
              <w:top w:val="single" w:sz="4" w:space="0" w:color="auto"/>
              <w:left w:val="single" w:sz="4" w:space="0" w:color="auto"/>
            </w:tcBorders>
          </w:tcPr>
          <w:p w14:paraId="1FF23826" w14:textId="77777777" w:rsidR="000D61E6" w:rsidRDefault="000D61E6" w:rsidP="000D61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48BDB6" w14:textId="62749F4F" w:rsidR="000D61E6" w:rsidRDefault="000D61E6" w:rsidP="000D61E6">
            <w:pPr>
              <w:spacing w:after="0"/>
              <w:rPr>
                <w:rFonts w:ascii="Arial" w:hAnsi="Arial" w:cs="Arial"/>
                <w:noProof/>
                <w:lang w:eastAsia="zh-CN"/>
              </w:rPr>
            </w:pPr>
            <w:r w:rsidRPr="00487BD7">
              <w:rPr>
                <w:rFonts w:ascii="Arial" w:hAnsi="Arial" w:cs="Arial"/>
                <w:noProof/>
                <w:color w:val="FF0000"/>
                <w:lang w:eastAsia="zh-CN"/>
              </w:rPr>
              <w:t xml:space="preserve">[to be updated] </w:t>
            </w:r>
            <w:r w:rsidRPr="00487BD7">
              <w:rPr>
                <w:rFonts w:ascii="Arial" w:hAnsi="Arial" w:cs="Arial"/>
                <w:noProof/>
                <w:lang w:eastAsia="zh-CN"/>
              </w:rPr>
              <w:t xml:space="preserve">Complete the specification support for BWP operation without restriction </w:t>
            </w:r>
            <w:r w:rsidR="00A9412E">
              <w:rPr>
                <w:rFonts w:ascii="Arial" w:hAnsi="Arial" w:cs="Arial"/>
                <w:noProof/>
                <w:lang w:eastAsia="zh-CN"/>
              </w:rPr>
              <w:t xml:space="preserve">(Option </w:t>
            </w:r>
            <w:r w:rsidR="003F1308">
              <w:rPr>
                <w:rFonts w:ascii="Arial" w:hAnsi="Arial" w:cs="Arial"/>
                <w:noProof/>
                <w:lang w:eastAsia="zh-CN"/>
              </w:rPr>
              <w:t>C</w:t>
            </w:r>
            <w:r w:rsidR="002228F0">
              <w:rPr>
                <w:rFonts w:ascii="Arial" w:hAnsi="Arial" w:cs="Arial"/>
                <w:noProof/>
                <w:lang w:eastAsia="zh-CN"/>
              </w:rPr>
              <w:t xml:space="preserve">, [Option B-1-1, </w:t>
            </w:r>
            <w:r w:rsidR="00A9412E">
              <w:rPr>
                <w:rFonts w:ascii="Arial" w:hAnsi="Arial" w:cs="Arial"/>
                <w:noProof/>
                <w:lang w:eastAsia="zh-CN"/>
              </w:rPr>
              <w:t>and Option B-1-2</w:t>
            </w:r>
            <w:r w:rsidR="002228F0">
              <w:rPr>
                <w:rFonts w:ascii="Arial" w:hAnsi="Arial" w:cs="Arial"/>
                <w:noProof/>
                <w:lang w:eastAsia="zh-CN"/>
              </w:rPr>
              <w:t>]</w:t>
            </w:r>
            <w:r w:rsidR="00A9412E">
              <w:rPr>
                <w:rFonts w:ascii="Arial" w:hAnsi="Arial" w:cs="Arial"/>
                <w:noProof/>
                <w:lang w:eastAsia="zh-CN"/>
              </w:rPr>
              <w:t xml:space="preserve">) </w:t>
            </w:r>
            <w:r w:rsidRPr="00487BD7">
              <w:rPr>
                <w:rFonts w:ascii="Arial" w:hAnsi="Arial" w:cs="Arial"/>
                <w:noProof/>
                <w:lang w:eastAsia="zh-CN"/>
              </w:rPr>
              <w:t>as agreed in work item RP-</w:t>
            </w:r>
            <w:r w:rsidR="00DB3F8D" w:rsidRPr="00DB3F8D">
              <w:rPr>
                <w:rFonts w:ascii="Arial" w:hAnsi="Arial" w:cs="Arial"/>
                <w:noProof/>
                <w:lang w:eastAsia="zh-CN"/>
              </w:rPr>
              <w:t>231486</w:t>
            </w:r>
            <w:r w:rsidRPr="00487BD7">
              <w:rPr>
                <w:rFonts w:ascii="Arial" w:hAnsi="Arial" w:cs="Arial"/>
                <w:noProof/>
                <w:lang w:eastAsia="zh-CN"/>
              </w:rPr>
              <w:t>.</w:t>
            </w:r>
          </w:p>
          <w:p w14:paraId="3BA60C9E" w14:textId="18DD26D2" w:rsidR="00664E8B" w:rsidRDefault="00664E8B" w:rsidP="000D61E6">
            <w:pPr>
              <w:spacing w:after="0"/>
              <w:rPr>
                <w:rFonts w:ascii="Arial" w:hAnsi="Arial" w:cs="Arial"/>
                <w:noProof/>
                <w:lang w:eastAsia="zh-CN"/>
              </w:rPr>
            </w:pPr>
            <w:r>
              <w:rPr>
                <w:rFonts w:ascii="Arial" w:hAnsi="Arial" w:cs="Arial" w:hint="eastAsia"/>
                <w:noProof/>
                <w:lang w:eastAsia="zh-CN"/>
              </w:rPr>
              <w:t>Acc</w:t>
            </w:r>
            <w:r>
              <w:rPr>
                <w:rFonts w:ascii="Arial" w:hAnsi="Arial" w:cs="Arial"/>
                <w:noProof/>
                <w:lang w:eastAsia="zh-CN"/>
              </w:rPr>
              <w:t xml:space="preserve">ording to the RRC parameters provided from RAN1 in </w:t>
            </w:r>
            <w:r w:rsidR="008B52CB" w:rsidRPr="008B52CB">
              <w:rPr>
                <w:rFonts w:ascii="Arial" w:hAnsi="Arial" w:cs="Arial"/>
                <w:noProof/>
                <w:lang w:eastAsia="zh-CN"/>
              </w:rPr>
              <w:t>R1-2308674</w:t>
            </w:r>
            <w:r>
              <w:rPr>
                <w:rFonts w:ascii="Arial" w:hAnsi="Arial" w:cs="Arial"/>
                <w:noProof/>
                <w:lang w:eastAsia="zh-CN"/>
              </w:rPr>
              <w:t xml:space="preserve">, </w:t>
            </w:r>
            <w:r w:rsidR="000B33C1">
              <w:rPr>
                <w:rFonts w:ascii="Arial" w:hAnsi="Arial" w:cs="Arial"/>
                <w:noProof/>
                <w:lang w:eastAsia="zh-CN"/>
              </w:rPr>
              <w:t xml:space="preserve">the corresponding configurations should be </w:t>
            </w:r>
            <w:r w:rsidR="005949F7">
              <w:rPr>
                <w:rFonts w:ascii="Arial" w:hAnsi="Arial" w:cs="Arial"/>
                <w:noProof/>
                <w:lang w:eastAsia="zh-CN"/>
              </w:rPr>
              <w:t>captured</w:t>
            </w:r>
            <w:r w:rsidR="000B33C1">
              <w:rPr>
                <w:rFonts w:ascii="Arial" w:hAnsi="Arial" w:cs="Arial"/>
                <w:noProof/>
                <w:lang w:eastAsia="zh-CN"/>
              </w:rPr>
              <w:t>.</w:t>
            </w:r>
          </w:p>
          <w:p w14:paraId="2A60C78C" w14:textId="79A9D0AB" w:rsidR="003D3E2C" w:rsidRPr="00D930D5" w:rsidRDefault="003D3E2C" w:rsidP="000D61E6">
            <w:pPr>
              <w:spacing w:after="0"/>
              <w:rPr>
                <w:rFonts w:ascii="Arial" w:eastAsia="SimSun" w:hAnsi="Arial"/>
                <w:noProof/>
              </w:rPr>
            </w:pPr>
            <w:r>
              <w:rPr>
                <w:rFonts w:ascii="Arial" w:hAnsi="Arial" w:cs="Arial" w:hint="eastAsia"/>
                <w:noProof/>
                <w:lang w:eastAsia="zh-CN"/>
              </w:rPr>
              <w:t>Acc</w:t>
            </w:r>
            <w:r>
              <w:rPr>
                <w:rFonts w:ascii="Arial" w:hAnsi="Arial" w:cs="Arial"/>
                <w:noProof/>
                <w:lang w:eastAsia="zh-CN"/>
              </w:rPr>
              <w:t xml:space="preserve">ording to the UE feature list provided from RAN1 in </w:t>
            </w:r>
            <w:r w:rsidR="009833BE" w:rsidRPr="009833BE">
              <w:rPr>
                <w:rFonts w:ascii="Arial" w:hAnsi="Arial" w:cs="Arial"/>
                <w:noProof/>
                <w:lang w:eastAsia="zh-CN"/>
              </w:rPr>
              <w:t>R1-2308521</w:t>
            </w:r>
            <w:r>
              <w:rPr>
                <w:rFonts w:ascii="Arial" w:hAnsi="Arial" w:cs="Arial"/>
                <w:noProof/>
                <w:lang w:eastAsia="zh-CN"/>
              </w:rPr>
              <w:t xml:space="preserve">, the corresponding </w:t>
            </w:r>
            <w:r w:rsidR="002E46FB">
              <w:rPr>
                <w:rFonts w:ascii="Arial" w:hAnsi="Arial" w:cs="Arial"/>
                <w:noProof/>
                <w:lang w:eastAsia="zh-CN"/>
              </w:rPr>
              <w:t>UE capabilit</w:t>
            </w:r>
            <w:r w:rsidR="00EC3CA5">
              <w:rPr>
                <w:rFonts w:ascii="Arial" w:hAnsi="Arial" w:cs="Arial"/>
                <w:noProof/>
                <w:lang w:eastAsia="zh-CN"/>
              </w:rPr>
              <w:t>ies</w:t>
            </w:r>
            <w:r>
              <w:rPr>
                <w:rFonts w:ascii="Arial" w:hAnsi="Arial" w:cs="Arial"/>
                <w:noProof/>
                <w:lang w:eastAsia="zh-CN"/>
              </w:rPr>
              <w:t xml:space="preserve"> should be added.</w:t>
            </w:r>
          </w:p>
        </w:tc>
      </w:tr>
      <w:tr w:rsidR="000D61E6" w14:paraId="3E8A1008" w14:textId="77777777" w:rsidTr="000D61E6">
        <w:trPr>
          <w:trHeight w:val="82"/>
        </w:trPr>
        <w:tc>
          <w:tcPr>
            <w:tcW w:w="2694" w:type="dxa"/>
            <w:gridSpan w:val="2"/>
            <w:tcBorders>
              <w:left w:val="single" w:sz="4" w:space="0" w:color="auto"/>
            </w:tcBorders>
          </w:tcPr>
          <w:p w14:paraId="2BEDFD6D"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642019C9" w14:textId="77777777" w:rsidR="000D61E6" w:rsidRDefault="000D61E6" w:rsidP="000D61E6">
            <w:pPr>
              <w:pStyle w:val="CRCoverPage"/>
              <w:spacing w:after="0"/>
              <w:rPr>
                <w:noProof/>
                <w:sz w:val="8"/>
                <w:szCs w:val="8"/>
              </w:rPr>
            </w:pPr>
          </w:p>
        </w:tc>
      </w:tr>
      <w:tr w:rsidR="000D61E6" w14:paraId="05AC76C8" w14:textId="77777777" w:rsidTr="002130EF">
        <w:tc>
          <w:tcPr>
            <w:tcW w:w="2694" w:type="dxa"/>
            <w:gridSpan w:val="2"/>
            <w:tcBorders>
              <w:left w:val="single" w:sz="4" w:space="0" w:color="auto"/>
            </w:tcBorders>
          </w:tcPr>
          <w:p w14:paraId="5195DED8" w14:textId="77777777" w:rsidR="000D61E6" w:rsidRDefault="000D61E6" w:rsidP="000D61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704616" w14:textId="77777777" w:rsidR="000D61E6" w:rsidRDefault="000D61E6" w:rsidP="000D61E6">
            <w:pPr>
              <w:pStyle w:val="CRCoverPage"/>
              <w:spacing w:after="0"/>
              <w:rPr>
                <w:rFonts w:eastAsia="SimSun" w:cs="Arial"/>
                <w:color w:val="FF0000"/>
              </w:rPr>
            </w:pPr>
            <w:r w:rsidRPr="00A1088B">
              <w:rPr>
                <w:rFonts w:eastAsia="SimSun" w:cs="Arial"/>
                <w:color w:val="FF0000"/>
              </w:rPr>
              <w:t>To be updated.</w:t>
            </w:r>
          </w:p>
          <w:p w14:paraId="42D78BE7" w14:textId="77777777" w:rsidR="002130EF" w:rsidRDefault="002130EF" w:rsidP="002130EF">
            <w:pPr>
              <w:spacing w:afterLines="50" w:after="120" w:line="259" w:lineRule="auto"/>
              <w:ind w:left="102"/>
              <w:rPr>
                <w:rFonts w:ascii="Arial" w:eastAsia="SimSun" w:hAnsi="Arial"/>
                <w:lang w:eastAsia="zh-CN"/>
              </w:rPr>
            </w:pPr>
            <w:r w:rsidRPr="001C1F1B">
              <w:rPr>
                <w:rFonts w:ascii="Arial" w:eastAsia="SimSun" w:hAnsi="Arial" w:hint="eastAsia"/>
                <w:lang w:eastAsia="zh-CN"/>
              </w:rPr>
              <w:t>F</w:t>
            </w:r>
            <w:r>
              <w:rPr>
                <w:rFonts w:ascii="Arial" w:eastAsia="SimSun" w:hAnsi="Arial"/>
                <w:lang w:eastAsia="zh-CN"/>
              </w:rPr>
              <w:t>or Option C:</w:t>
            </w:r>
          </w:p>
          <w:p w14:paraId="621EF017" w14:textId="6409C3D3" w:rsidR="002130EF" w:rsidRPr="001C1F1B" w:rsidRDefault="002130EF" w:rsidP="002130EF">
            <w:pPr>
              <w:pStyle w:val="Listenabsatz"/>
              <w:numPr>
                <w:ilvl w:val="0"/>
                <w:numId w:val="41"/>
              </w:numPr>
              <w:spacing w:afterLines="50" w:after="120" w:line="259" w:lineRule="auto"/>
              <w:ind w:firstLineChars="0"/>
              <w:rPr>
                <w:rFonts w:ascii="Arial" w:eastAsia="SimSun" w:hAnsi="Arial"/>
                <w:lang w:eastAsia="zh-CN"/>
              </w:rPr>
            </w:pPr>
            <w:r>
              <w:rPr>
                <w:rFonts w:ascii="Arial" w:eastAsia="SimSun" w:hAnsi="Arial"/>
                <w:lang w:eastAsia="zh-CN"/>
              </w:rPr>
              <w:t xml:space="preserve">Use of NCD-SSB in RRC_Connected extended to all UEs (not only RedCap UEs). (Note that the support of NCD-SSB </w:t>
            </w:r>
            <w:r w:rsidRPr="001C2759">
              <w:rPr>
                <w:rFonts w:ascii="Arial" w:eastAsia="SimSun" w:hAnsi="Arial"/>
                <w:lang w:eastAsia="zh-CN"/>
              </w:rPr>
              <w:t>in RRC_INACTIVE to perform SDT</w:t>
            </w:r>
            <w:r>
              <w:rPr>
                <w:rFonts w:ascii="Arial" w:eastAsia="SimSun" w:hAnsi="Arial"/>
                <w:lang w:eastAsia="zh-CN"/>
              </w:rPr>
              <w:t xml:space="preserve"> remains limited to RedCap UEs).</w:t>
            </w:r>
            <w:r w:rsidR="00EB5712">
              <w:rPr>
                <w:rFonts w:ascii="Arial" w:eastAsia="SimSun" w:hAnsi="Arial"/>
                <w:lang w:eastAsia="zh-CN"/>
              </w:rPr>
              <w:t xml:space="preserve"> </w:t>
            </w:r>
            <w:r w:rsidR="00EB5712" w:rsidRPr="00723BBB">
              <w:rPr>
                <w:rFonts w:ascii="Arial" w:eastAsia="SimSun" w:hAnsi="Arial"/>
                <w:lang w:eastAsia="zh-CN"/>
              </w:rPr>
              <w:t>Introduction of the corresponding UE capability signalling</w:t>
            </w:r>
          </w:p>
          <w:p w14:paraId="57ED7B4B" w14:textId="77777777" w:rsidR="002130EF" w:rsidRDefault="002130EF" w:rsidP="002130EF">
            <w:pPr>
              <w:spacing w:afterLines="50" w:after="120" w:line="259" w:lineRule="auto"/>
              <w:ind w:left="102"/>
              <w:rPr>
                <w:rFonts w:ascii="Arial" w:eastAsia="SimSun" w:hAnsi="Arial"/>
                <w:lang w:eastAsia="zh-CN"/>
              </w:rPr>
            </w:pPr>
            <w:r w:rsidRPr="001C1F1B">
              <w:rPr>
                <w:rFonts w:ascii="Arial" w:eastAsia="SimSun" w:hAnsi="Arial" w:hint="eastAsia"/>
                <w:lang w:eastAsia="zh-CN"/>
              </w:rPr>
              <w:t>F</w:t>
            </w:r>
            <w:r>
              <w:rPr>
                <w:rFonts w:ascii="Arial" w:eastAsia="SimSun" w:hAnsi="Arial"/>
                <w:lang w:eastAsia="zh-CN"/>
              </w:rPr>
              <w:t>or Option B-1-1, B-1-2 and C:</w:t>
            </w:r>
          </w:p>
          <w:p w14:paraId="7D92D96F" w14:textId="5C846281" w:rsidR="002130EF" w:rsidRDefault="002130EF" w:rsidP="00723BBB">
            <w:pPr>
              <w:pStyle w:val="CRCoverPage"/>
              <w:numPr>
                <w:ilvl w:val="0"/>
                <w:numId w:val="41"/>
              </w:numPr>
              <w:spacing w:after="0"/>
              <w:rPr>
                <w:noProof/>
                <w:lang w:eastAsia="zh-CN"/>
              </w:rPr>
            </w:pPr>
            <w:r>
              <w:rPr>
                <w:rFonts w:eastAsia="SimSun"/>
                <w:lang w:eastAsia="zh-CN"/>
              </w:rPr>
              <w:t>Introduction of the corresponding UE capab</w:t>
            </w:r>
            <w:r w:rsidR="00EB5712">
              <w:rPr>
                <w:rFonts w:eastAsia="SimSun"/>
                <w:lang w:eastAsia="zh-CN"/>
              </w:rPr>
              <w:t>ility signalling</w:t>
            </w:r>
            <w:r>
              <w:rPr>
                <w:rFonts w:eastAsia="SimSun"/>
                <w:lang w:eastAsia="zh-CN"/>
              </w:rPr>
              <w:t xml:space="preserve"> </w:t>
            </w:r>
          </w:p>
        </w:tc>
      </w:tr>
      <w:tr w:rsidR="00334B52" w14:paraId="557D5119" w14:textId="77777777" w:rsidTr="007C1950">
        <w:trPr>
          <w:trHeight w:val="74"/>
        </w:trPr>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Pr="0011424E" w:rsidRDefault="00334B52" w:rsidP="00334B52">
            <w:pPr>
              <w:pStyle w:val="CRCoverPage"/>
              <w:spacing w:after="0"/>
              <w:rPr>
                <w:rFonts w:eastAsia="SimSun"/>
                <w:noProof/>
                <w:lang w:eastAsia="zh-CN"/>
              </w:rPr>
            </w:pPr>
          </w:p>
        </w:tc>
      </w:tr>
      <w:tr w:rsidR="000D61E6" w14:paraId="018225CC" w14:textId="77777777" w:rsidTr="002130EF">
        <w:tc>
          <w:tcPr>
            <w:tcW w:w="2694" w:type="dxa"/>
            <w:gridSpan w:val="2"/>
            <w:tcBorders>
              <w:left w:val="single" w:sz="4" w:space="0" w:color="auto"/>
              <w:bottom w:val="single" w:sz="4" w:space="0" w:color="auto"/>
            </w:tcBorders>
          </w:tcPr>
          <w:p w14:paraId="439D1B6D" w14:textId="77777777" w:rsidR="000D61E6" w:rsidRDefault="000D61E6" w:rsidP="000D61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1FB49" w14:textId="189947DC" w:rsidR="000D61E6" w:rsidRPr="0011424E" w:rsidRDefault="000D61E6" w:rsidP="000D61E6">
            <w:pPr>
              <w:spacing w:after="0"/>
              <w:ind w:left="100"/>
              <w:rPr>
                <w:rFonts w:ascii="Arial" w:eastAsia="SimSun" w:hAnsi="Arial"/>
                <w:noProof/>
                <w:lang w:eastAsia="zh-CN"/>
              </w:rPr>
            </w:pPr>
            <w:r w:rsidRPr="000D61E6">
              <w:rPr>
                <w:rFonts w:ascii="Arial" w:hAnsi="Arial" w:cs="Arial" w:hint="eastAsia"/>
                <w:noProof/>
                <w:lang w:eastAsia="zh-CN"/>
              </w:rPr>
              <w:t>S</w:t>
            </w:r>
            <w:r w:rsidRPr="000D61E6">
              <w:rPr>
                <w:rFonts w:ascii="Arial" w:hAnsi="Arial" w:cs="Arial"/>
                <w:noProof/>
                <w:lang w:eastAsia="zh-CN"/>
              </w:rPr>
              <w:t xml:space="preserve">pecification does not support BWP operation without restriction for Option </w:t>
            </w:r>
            <w:r w:rsidR="003F1308">
              <w:rPr>
                <w:rFonts w:ascii="Arial" w:hAnsi="Arial" w:cs="Arial"/>
                <w:noProof/>
                <w:lang w:eastAsia="zh-CN"/>
              </w:rPr>
              <w:t>C</w:t>
            </w:r>
            <w:r w:rsidR="00AC4EA6">
              <w:rPr>
                <w:rFonts w:ascii="Arial" w:hAnsi="Arial" w:cs="Arial"/>
                <w:noProof/>
                <w:lang w:eastAsia="zh-CN"/>
              </w:rPr>
              <w:t>, Option B-1-1</w:t>
            </w:r>
            <w:r w:rsidR="002228F0">
              <w:rPr>
                <w:rFonts w:ascii="Arial" w:hAnsi="Arial" w:cs="Arial"/>
                <w:noProof/>
                <w:lang w:eastAsia="zh-CN"/>
              </w:rPr>
              <w:t>,</w:t>
            </w:r>
            <w:r w:rsidRPr="000D61E6">
              <w:rPr>
                <w:rFonts w:ascii="Arial" w:hAnsi="Arial" w:cs="Arial"/>
                <w:noProof/>
                <w:lang w:eastAsia="zh-CN"/>
              </w:rPr>
              <w:t xml:space="preserve"> and Option B-1-2</w:t>
            </w:r>
            <w:r w:rsidR="00AC4EA6">
              <w:rPr>
                <w:rFonts w:ascii="Arial" w:hAnsi="Arial" w:cs="Arial"/>
                <w:noProof/>
                <w:lang w:eastAsia="zh-CN"/>
              </w:rPr>
              <w:t>.</w:t>
            </w:r>
          </w:p>
        </w:tc>
      </w:tr>
      <w:tr w:rsidR="000D61E6" w14:paraId="6320CE2D" w14:textId="77777777" w:rsidTr="002130EF">
        <w:tc>
          <w:tcPr>
            <w:tcW w:w="2694" w:type="dxa"/>
            <w:gridSpan w:val="2"/>
          </w:tcPr>
          <w:p w14:paraId="78F0A366" w14:textId="77777777" w:rsidR="000D61E6" w:rsidRDefault="000D61E6" w:rsidP="000D61E6">
            <w:pPr>
              <w:pStyle w:val="CRCoverPage"/>
              <w:spacing w:after="0"/>
              <w:rPr>
                <w:b/>
                <w:i/>
                <w:noProof/>
                <w:sz w:val="8"/>
                <w:szCs w:val="8"/>
              </w:rPr>
            </w:pPr>
          </w:p>
        </w:tc>
        <w:tc>
          <w:tcPr>
            <w:tcW w:w="6946" w:type="dxa"/>
            <w:gridSpan w:val="9"/>
          </w:tcPr>
          <w:p w14:paraId="42B98B46" w14:textId="77777777" w:rsidR="000D61E6" w:rsidRDefault="000D61E6" w:rsidP="000D61E6">
            <w:pPr>
              <w:pStyle w:val="CRCoverPage"/>
              <w:spacing w:after="0"/>
              <w:rPr>
                <w:noProof/>
                <w:sz w:val="8"/>
                <w:szCs w:val="8"/>
              </w:rPr>
            </w:pPr>
          </w:p>
        </w:tc>
      </w:tr>
      <w:tr w:rsidR="000D61E6" w14:paraId="5FE47D1F" w14:textId="77777777" w:rsidTr="002130EF">
        <w:tc>
          <w:tcPr>
            <w:tcW w:w="2694" w:type="dxa"/>
            <w:gridSpan w:val="2"/>
            <w:tcBorders>
              <w:top w:val="single" w:sz="4" w:space="0" w:color="auto"/>
              <w:left w:val="single" w:sz="4" w:space="0" w:color="auto"/>
            </w:tcBorders>
          </w:tcPr>
          <w:p w14:paraId="7C9274B4" w14:textId="77777777" w:rsidR="000D61E6" w:rsidRDefault="000D61E6" w:rsidP="000D61E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4974B47E" w:rsidR="000D61E6" w:rsidRDefault="000D61E6" w:rsidP="000D61E6">
            <w:pPr>
              <w:pStyle w:val="CRCoverPage"/>
              <w:spacing w:after="0"/>
              <w:ind w:left="100"/>
              <w:rPr>
                <w:noProof/>
              </w:rPr>
            </w:pPr>
            <w:r>
              <w:rPr>
                <w:noProof/>
                <w:lang w:eastAsia="zh-CN"/>
              </w:rPr>
              <w:t>6.3.2</w:t>
            </w:r>
          </w:p>
        </w:tc>
      </w:tr>
      <w:tr w:rsidR="000D61E6" w14:paraId="6C844481" w14:textId="77777777" w:rsidTr="002130EF">
        <w:tc>
          <w:tcPr>
            <w:tcW w:w="2694" w:type="dxa"/>
            <w:gridSpan w:val="2"/>
            <w:tcBorders>
              <w:left w:val="single" w:sz="4" w:space="0" w:color="auto"/>
            </w:tcBorders>
          </w:tcPr>
          <w:p w14:paraId="5BA1040C"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4B252EE1" w14:textId="77777777" w:rsidR="000D61E6" w:rsidRDefault="000D61E6" w:rsidP="000D61E6">
            <w:pPr>
              <w:pStyle w:val="CRCoverPage"/>
              <w:spacing w:after="0"/>
              <w:rPr>
                <w:noProof/>
                <w:sz w:val="8"/>
                <w:szCs w:val="8"/>
              </w:rPr>
            </w:pPr>
          </w:p>
        </w:tc>
      </w:tr>
      <w:tr w:rsidR="000D61E6" w14:paraId="2F1856E3" w14:textId="77777777" w:rsidTr="002130EF">
        <w:tc>
          <w:tcPr>
            <w:tcW w:w="2694" w:type="dxa"/>
            <w:gridSpan w:val="2"/>
            <w:tcBorders>
              <w:left w:val="single" w:sz="4" w:space="0" w:color="auto"/>
            </w:tcBorders>
          </w:tcPr>
          <w:p w14:paraId="2944EFBE" w14:textId="77777777" w:rsidR="000D61E6" w:rsidRDefault="000D61E6" w:rsidP="000D61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0D61E6" w:rsidRDefault="000D61E6" w:rsidP="000D61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0D61E6" w:rsidRDefault="000D61E6" w:rsidP="000D61E6">
            <w:pPr>
              <w:pStyle w:val="CRCoverPage"/>
              <w:spacing w:after="0"/>
              <w:jc w:val="center"/>
              <w:rPr>
                <w:b/>
                <w:caps/>
                <w:noProof/>
              </w:rPr>
            </w:pPr>
            <w:r>
              <w:rPr>
                <w:b/>
                <w:caps/>
                <w:noProof/>
              </w:rPr>
              <w:t>N</w:t>
            </w:r>
          </w:p>
        </w:tc>
        <w:tc>
          <w:tcPr>
            <w:tcW w:w="2977" w:type="dxa"/>
            <w:gridSpan w:val="4"/>
          </w:tcPr>
          <w:p w14:paraId="6C233649" w14:textId="77777777" w:rsidR="000D61E6" w:rsidRDefault="000D61E6" w:rsidP="000D61E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0D61E6" w:rsidRDefault="000D61E6" w:rsidP="000D61E6">
            <w:pPr>
              <w:pStyle w:val="CRCoverPage"/>
              <w:spacing w:after="0"/>
              <w:ind w:left="99"/>
              <w:rPr>
                <w:noProof/>
              </w:rPr>
            </w:pPr>
          </w:p>
        </w:tc>
      </w:tr>
      <w:tr w:rsidR="000D61E6" w14:paraId="5A3831C1" w14:textId="77777777" w:rsidTr="002130EF">
        <w:tc>
          <w:tcPr>
            <w:tcW w:w="2694" w:type="dxa"/>
            <w:gridSpan w:val="2"/>
            <w:tcBorders>
              <w:left w:val="single" w:sz="4" w:space="0" w:color="auto"/>
            </w:tcBorders>
          </w:tcPr>
          <w:p w14:paraId="53CA0959" w14:textId="77777777" w:rsidR="000D61E6" w:rsidRDefault="000D61E6" w:rsidP="000D61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0D61E6" w:rsidRDefault="000D61E6" w:rsidP="000D61E6">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0D61E6" w:rsidRDefault="000D61E6" w:rsidP="000D61E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754BA6E" w14:textId="77777777" w:rsidR="00223B6D" w:rsidRDefault="00223B6D" w:rsidP="00223B6D">
            <w:pPr>
              <w:pStyle w:val="CRCoverPage"/>
              <w:spacing w:after="0"/>
              <w:ind w:left="99"/>
              <w:rPr>
                <w:noProof/>
                <w:lang w:eastAsia="zh-CN"/>
              </w:rPr>
            </w:pPr>
            <w:r>
              <w:rPr>
                <w:rFonts w:hint="eastAsia"/>
                <w:noProof/>
                <w:lang w:eastAsia="zh-CN"/>
              </w:rPr>
              <w:t>T</w:t>
            </w:r>
            <w:r>
              <w:rPr>
                <w:noProof/>
                <w:lang w:eastAsia="zh-CN"/>
              </w:rPr>
              <w:t>S/TR 38.306 CR TBD</w:t>
            </w:r>
          </w:p>
          <w:p w14:paraId="4D83F419" w14:textId="6880E7F3" w:rsidR="000D61E6" w:rsidRDefault="00223B6D" w:rsidP="00223B6D">
            <w:pPr>
              <w:pStyle w:val="CRCoverPage"/>
              <w:spacing w:after="0"/>
              <w:ind w:left="99"/>
              <w:rPr>
                <w:noProof/>
              </w:rPr>
            </w:pPr>
            <w:r>
              <w:rPr>
                <w:rFonts w:hint="eastAsia"/>
                <w:noProof/>
                <w:lang w:eastAsia="zh-CN"/>
              </w:rPr>
              <w:t>T</w:t>
            </w:r>
            <w:r>
              <w:rPr>
                <w:noProof/>
                <w:lang w:eastAsia="zh-CN"/>
              </w:rPr>
              <w:t>S/TR 38.300 CR TBD</w:t>
            </w:r>
          </w:p>
        </w:tc>
      </w:tr>
      <w:tr w:rsidR="000D61E6" w14:paraId="4058E447" w14:textId="77777777" w:rsidTr="002130EF">
        <w:tc>
          <w:tcPr>
            <w:tcW w:w="2694" w:type="dxa"/>
            <w:gridSpan w:val="2"/>
            <w:tcBorders>
              <w:left w:val="single" w:sz="4" w:space="0" w:color="auto"/>
            </w:tcBorders>
          </w:tcPr>
          <w:p w14:paraId="38D9AEAD" w14:textId="77777777" w:rsidR="000D61E6" w:rsidRDefault="000D61E6" w:rsidP="000D61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0D61E6" w:rsidRDefault="000D61E6" w:rsidP="000D61E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0D61E6" w:rsidRDefault="000D61E6" w:rsidP="000D61E6">
            <w:pPr>
              <w:pStyle w:val="CRCoverPage"/>
              <w:spacing w:after="0"/>
              <w:ind w:left="99"/>
              <w:rPr>
                <w:noProof/>
              </w:rPr>
            </w:pPr>
            <w:r w:rsidRPr="002A64DF">
              <w:rPr>
                <w:noProof/>
              </w:rPr>
              <w:t xml:space="preserve">TS/TR ... CR ... </w:t>
            </w:r>
          </w:p>
        </w:tc>
      </w:tr>
      <w:tr w:rsidR="000D61E6" w14:paraId="6189F401" w14:textId="77777777" w:rsidTr="002130EF">
        <w:tc>
          <w:tcPr>
            <w:tcW w:w="2694" w:type="dxa"/>
            <w:gridSpan w:val="2"/>
            <w:tcBorders>
              <w:left w:val="single" w:sz="4" w:space="0" w:color="auto"/>
            </w:tcBorders>
          </w:tcPr>
          <w:p w14:paraId="2D3A5B39" w14:textId="77777777" w:rsidR="000D61E6" w:rsidRDefault="000D61E6" w:rsidP="000D61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0D61E6" w:rsidRDefault="000D61E6" w:rsidP="000D61E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0D61E6" w:rsidRDefault="000D61E6" w:rsidP="000D61E6">
            <w:pPr>
              <w:pStyle w:val="CRCoverPage"/>
              <w:spacing w:after="0"/>
              <w:ind w:left="99"/>
              <w:rPr>
                <w:noProof/>
              </w:rPr>
            </w:pPr>
            <w:r w:rsidRPr="002A64DF">
              <w:rPr>
                <w:noProof/>
              </w:rPr>
              <w:t xml:space="preserve">TS/TR ... CR ... </w:t>
            </w:r>
          </w:p>
        </w:tc>
      </w:tr>
      <w:tr w:rsidR="000D61E6" w14:paraId="425DB16E" w14:textId="77777777" w:rsidTr="002130EF">
        <w:tc>
          <w:tcPr>
            <w:tcW w:w="2694" w:type="dxa"/>
            <w:gridSpan w:val="2"/>
            <w:tcBorders>
              <w:left w:val="single" w:sz="4" w:space="0" w:color="auto"/>
            </w:tcBorders>
          </w:tcPr>
          <w:p w14:paraId="0462B4D7" w14:textId="77777777" w:rsidR="000D61E6" w:rsidRDefault="000D61E6" w:rsidP="000D61E6">
            <w:pPr>
              <w:pStyle w:val="CRCoverPage"/>
              <w:spacing w:after="0"/>
              <w:rPr>
                <w:b/>
                <w:i/>
                <w:noProof/>
              </w:rPr>
            </w:pPr>
          </w:p>
        </w:tc>
        <w:tc>
          <w:tcPr>
            <w:tcW w:w="6946" w:type="dxa"/>
            <w:gridSpan w:val="9"/>
            <w:tcBorders>
              <w:right w:val="single" w:sz="4" w:space="0" w:color="auto"/>
            </w:tcBorders>
          </w:tcPr>
          <w:p w14:paraId="59C053DA" w14:textId="77777777" w:rsidR="000D61E6" w:rsidRDefault="000D61E6" w:rsidP="000D61E6">
            <w:pPr>
              <w:pStyle w:val="CRCoverPage"/>
              <w:spacing w:after="0"/>
              <w:rPr>
                <w:noProof/>
              </w:rPr>
            </w:pPr>
          </w:p>
        </w:tc>
      </w:tr>
      <w:tr w:rsidR="00EB7202" w14:paraId="754A2E5F" w14:textId="77777777" w:rsidTr="002130EF">
        <w:tc>
          <w:tcPr>
            <w:tcW w:w="2694" w:type="dxa"/>
            <w:gridSpan w:val="2"/>
            <w:tcBorders>
              <w:left w:val="single" w:sz="4" w:space="0" w:color="auto"/>
              <w:bottom w:val="single" w:sz="4" w:space="0" w:color="auto"/>
            </w:tcBorders>
          </w:tcPr>
          <w:p w14:paraId="1F6C9DA2" w14:textId="77777777" w:rsidR="00EB7202" w:rsidRDefault="00EB7202" w:rsidP="00EB72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6B299F16" w:rsidR="00EB7202" w:rsidRDefault="00EB7202" w:rsidP="00EB7202">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w:t>
            </w:r>
            <w:r w:rsidR="00166166">
              <w:rPr>
                <w:rFonts w:cs="Arial"/>
                <w:iCs/>
                <w:lang w:val="en-US" w:eastAsia="zh-CN"/>
              </w:rPr>
              <w:t>5</w:t>
            </w:r>
            <w:r>
              <w:rPr>
                <w:rFonts w:cs="Arial"/>
                <w:iCs/>
                <w:lang w:val="en-US" w:eastAsia="zh-CN"/>
              </w:rPr>
              <w:t>.0, and it will be implemented in Release 18 specification when available.</w:t>
            </w:r>
          </w:p>
        </w:tc>
      </w:tr>
      <w:tr w:rsidR="00EB7202" w:rsidRPr="008863B9" w14:paraId="6D46101D" w14:textId="77777777" w:rsidTr="002130EF">
        <w:tc>
          <w:tcPr>
            <w:tcW w:w="2694" w:type="dxa"/>
            <w:gridSpan w:val="2"/>
            <w:tcBorders>
              <w:top w:val="single" w:sz="4" w:space="0" w:color="auto"/>
              <w:bottom w:val="single" w:sz="4" w:space="0" w:color="auto"/>
            </w:tcBorders>
          </w:tcPr>
          <w:p w14:paraId="39E1F39D" w14:textId="77777777" w:rsidR="00EB7202" w:rsidRPr="008863B9" w:rsidRDefault="00EB7202" w:rsidP="00EB72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EB7202" w:rsidRPr="008863B9" w:rsidRDefault="00EB7202" w:rsidP="00EB7202">
            <w:pPr>
              <w:pStyle w:val="CRCoverPage"/>
              <w:spacing w:after="0"/>
              <w:ind w:left="100"/>
              <w:rPr>
                <w:noProof/>
                <w:sz w:val="8"/>
                <w:szCs w:val="8"/>
              </w:rPr>
            </w:pPr>
          </w:p>
        </w:tc>
      </w:tr>
      <w:tr w:rsidR="00EB7202" w14:paraId="3C98E68A" w14:textId="77777777" w:rsidTr="002130EF">
        <w:tc>
          <w:tcPr>
            <w:tcW w:w="2694" w:type="dxa"/>
            <w:gridSpan w:val="2"/>
            <w:tcBorders>
              <w:top w:val="single" w:sz="4" w:space="0" w:color="auto"/>
              <w:left w:val="single" w:sz="4" w:space="0" w:color="auto"/>
              <w:bottom w:val="single" w:sz="4" w:space="0" w:color="auto"/>
            </w:tcBorders>
          </w:tcPr>
          <w:p w14:paraId="33E51D80" w14:textId="77777777" w:rsidR="00EB7202" w:rsidRDefault="00EB7202" w:rsidP="00EB720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EB7202" w:rsidRDefault="00EB7202" w:rsidP="00EB7202">
            <w:pPr>
              <w:pStyle w:val="CRCoverPage"/>
              <w:spacing w:after="0"/>
              <w:ind w:left="100"/>
              <w:rPr>
                <w:noProof/>
              </w:rPr>
            </w:pPr>
          </w:p>
        </w:tc>
      </w:tr>
    </w:tbl>
    <w:p w14:paraId="09199B4E" w14:textId="45A01666" w:rsid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p w14:paraId="0BA4CE06" w14:textId="77777777" w:rsidR="006735D5" w:rsidRDefault="006735D5" w:rsidP="0098389B">
      <w:pPr>
        <w:tabs>
          <w:tab w:val="left" w:pos="1800"/>
          <w:tab w:val="center" w:pos="4536"/>
          <w:tab w:val="right" w:pos="9639"/>
        </w:tabs>
        <w:spacing w:after="120"/>
        <w:ind w:left="1797" w:hanging="1797"/>
        <w:rPr>
          <w:rFonts w:ascii="Arial" w:eastAsia="Tahoma" w:hAnsi="Arial" w:cs="Arial"/>
          <w:b/>
          <w:bCs/>
          <w:sz w:val="22"/>
          <w:szCs w:val="22"/>
          <w:lang w:eastAsia="zh-CN"/>
        </w:rPr>
        <w:sectPr w:rsidR="006735D5" w:rsidSect="00744E7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851" w:footer="340" w:gutter="0"/>
          <w:cols w:space="720"/>
          <w:formProt w:val="0"/>
          <w:docGrid w:linePitch="272"/>
        </w:sectPr>
      </w:pPr>
    </w:p>
    <w:bookmarkEnd w:id="0"/>
    <w:bookmarkEnd w:id="1"/>
    <w:bookmarkEnd w:id="2"/>
    <w:p w14:paraId="485DE788" w14:textId="6314DDC3" w:rsidR="005514DF" w:rsidRDefault="005514DF" w:rsidP="005514DF">
      <w:pPr>
        <w:rPr>
          <w:rFonts w:eastAsia="MS Mincho"/>
        </w:rPr>
      </w:pPr>
    </w:p>
    <w:p w14:paraId="5154C977" w14:textId="739B768B" w:rsidR="00C361F5" w:rsidRPr="00B836BA" w:rsidRDefault="00C361F5" w:rsidP="00C361F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Start of </w:t>
      </w:r>
      <w:r w:rsidRPr="00B836BA">
        <w:rPr>
          <w:sz w:val="22"/>
          <w:lang w:val="en-US" w:eastAsia="zh-CN"/>
        </w:rPr>
        <w:t>change</w:t>
      </w:r>
      <w:r w:rsidR="007747D4">
        <w:rPr>
          <w:sz w:val="22"/>
          <w:lang w:val="en-US" w:eastAsia="zh-CN"/>
        </w:rPr>
        <w:t xml:space="preserve"> </w:t>
      </w:r>
    </w:p>
    <w:p w14:paraId="4B280E4B" w14:textId="77777777" w:rsidR="000F0395" w:rsidRDefault="000F0395" w:rsidP="00C361F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0EC9A23C" w14:textId="77777777" w:rsidR="000F0395" w:rsidRDefault="000F0395" w:rsidP="00C361F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0C907B41" w14:textId="77777777" w:rsidR="007747D4" w:rsidRPr="00D47ECF" w:rsidRDefault="007747D4" w:rsidP="007747D4">
      <w:pPr>
        <w:pStyle w:val="berschrift4"/>
      </w:pPr>
      <w:bookmarkStart w:id="3" w:name="_Toc60777179"/>
      <w:bookmarkStart w:id="4" w:name="_Toc124713109"/>
      <w:r w:rsidRPr="00D47ECF">
        <w:t>–</w:t>
      </w:r>
      <w:r w:rsidRPr="00D47ECF">
        <w:tab/>
      </w:r>
      <w:r w:rsidRPr="00D47ECF">
        <w:rPr>
          <w:i/>
        </w:rPr>
        <w:t>BWP-DownlinkDedicated</w:t>
      </w:r>
      <w:bookmarkEnd w:id="3"/>
      <w:bookmarkEnd w:id="4"/>
    </w:p>
    <w:p w14:paraId="1DD51467" w14:textId="77777777" w:rsidR="007747D4" w:rsidRPr="00D47ECF" w:rsidRDefault="007747D4" w:rsidP="007747D4">
      <w:r w:rsidRPr="00D47ECF">
        <w:t xml:space="preserve">The IE </w:t>
      </w:r>
      <w:r w:rsidRPr="00D47ECF">
        <w:rPr>
          <w:i/>
        </w:rPr>
        <w:t>BWP-DownlinkDedicated</w:t>
      </w:r>
      <w:r w:rsidRPr="00D47ECF">
        <w:t xml:space="preserve"> is used to configure the dedicated (UE specific) parameters of a downlink BWP.</w:t>
      </w:r>
    </w:p>
    <w:p w14:paraId="127C7835" w14:textId="77777777" w:rsidR="007747D4" w:rsidRPr="00D47ECF" w:rsidRDefault="007747D4" w:rsidP="007747D4">
      <w:pPr>
        <w:pStyle w:val="TH"/>
      </w:pPr>
      <w:r w:rsidRPr="00D47ECF">
        <w:rPr>
          <w:i/>
        </w:rPr>
        <w:t>BWP-DownlinkDedicated</w:t>
      </w:r>
      <w:r w:rsidRPr="00D47ECF">
        <w:t xml:space="preserve"> information element</w:t>
      </w:r>
    </w:p>
    <w:p w14:paraId="4C1C32FD" w14:textId="77777777" w:rsidR="007747D4" w:rsidRPr="00D47ECF" w:rsidRDefault="007747D4" w:rsidP="007747D4">
      <w:pPr>
        <w:pStyle w:val="PL"/>
        <w:rPr>
          <w:color w:val="808080"/>
        </w:rPr>
      </w:pPr>
      <w:r w:rsidRPr="00D47ECF">
        <w:rPr>
          <w:color w:val="808080"/>
        </w:rPr>
        <w:t>-- ASN1START</w:t>
      </w:r>
    </w:p>
    <w:p w14:paraId="70DCF46A" w14:textId="77777777" w:rsidR="007747D4" w:rsidRPr="00D47ECF" w:rsidRDefault="007747D4" w:rsidP="007747D4">
      <w:pPr>
        <w:pStyle w:val="PL"/>
        <w:rPr>
          <w:color w:val="808080"/>
        </w:rPr>
      </w:pPr>
      <w:r w:rsidRPr="00D47ECF">
        <w:rPr>
          <w:color w:val="808080"/>
        </w:rPr>
        <w:t>-- TAG-BWP-DOWNLINKDEDICATED-START</w:t>
      </w:r>
    </w:p>
    <w:p w14:paraId="679984E9" w14:textId="77777777" w:rsidR="007747D4" w:rsidRPr="00D47ECF" w:rsidRDefault="007747D4" w:rsidP="007747D4">
      <w:pPr>
        <w:pStyle w:val="PL"/>
      </w:pPr>
    </w:p>
    <w:p w14:paraId="078CC8F9" w14:textId="77777777" w:rsidR="007747D4" w:rsidRPr="00D47ECF" w:rsidRDefault="007747D4" w:rsidP="007747D4">
      <w:pPr>
        <w:pStyle w:val="PL"/>
      </w:pPr>
      <w:r w:rsidRPr="00D47ECF">
        <w:t xml:space="preserve">BWP-DownlinkDedicated ::=           </w:t>
      </w:r>
      <w:r w:rsidRPr="00D47ECF">
        <w:rPr>
          <w:color w:val="993366"/>
        </w:rPr>
        <w:t>SEQUENCE</w:t>
      </w:r>
      <w:r w:rsidRPr="00D47ECF">
        <w:t xml:space="preserve"> {</w:t>
      </w:r>
    </w:p>
    <w:p w14:paraId="3F06A244" w14:textId="77777777" w:rsidR="007747D4" w:rsidRPr="00D47ECF" w:rsidRDefault="007747D4" w:rsidP="007747D4">
      <w:pPr>
        <w:pStyle w:val="PL"/>
        <w:rPr>
          <w:color w:val="808080"/>
        </w:rPr>
      </w:pPr>
      <w:r w:rsidRPr="00D47ECF">
        <w:t xml:space="preserve">    pdcch-Config                        SetupRelease { PDCCH-Config }                                     </w:t>
      </w:r>
      <w:r w:rsidRPr="00D47ECF">
        <w:rPr>
          <w:color w:val="993366"/>
        </w:rPr>
        <w:t>OPTIONAL</w:t>
      </w:r>
      <w:r w:rsidRPr="00D47ECF">
        <w:t xml:space="preserve">,   </w:t>
      </w:r>
      <w:r w:rsidRPr="00D47ECF">
        <w:rPr>
          <w:color w:val="808080"/>
        </w:rPr>
        <w:t>-- Need M</w:t>
      </w:r>
    </w:p>
    <w:p w14:paraId="7C8BF22D" w14:textId="77777777" w:rsidR="007747D4" w:rsidRPr="00D47ECF" w:rsidRDefault="007747D4" w:rsidP="007747D4">
      <w:pPr>
        <w:pStyle w:val="PL"/>
        <w:rPr>
          <w:color w:val="808080"/>
        </w:rPr>
      </w:pPr>
      <w:r w:rsidRPr="00D47ECF">
        <w:t xml:space="preserve">    pdsch-Config                        SetupRelease { PDSCH-Config }                                     </w:t>
      </w:r>
      <w:r w:rsidRPr="00D47ECF">
        <w:rPr>
          <w:color w:val="993366"/>
        </w:rPr>
        <w:t>OPTIONAL</w:t>
      </w:r>
      <w:r w:rsidRPr="00D47ECF">
        <w:t xml:space="preserve">,   </w:t>
      </w:r>
      <w:r w:rsidRPr="00D47ECF">
        <w:rPr>
          <w:color w:val="808080"/>
        </w:rPr>
        <w:t>-- Need M</w:t>
      </w:r>
    </w:p>
    <w:p w14:paraId="1FD6A2A2" w14:textId="77777777" w:rsidR="007747D4" w:rsidRPr="00D47ECF" w:rsidRDefault="007747D4" w:rsidP="007747D4">
      <w:pPr>
        <w:pStyle w:val="PL"/>
        <w:rPr>
          <w:color w:val="808080"/>
        </w:rPr>
      </w:pPr>
      <w:r w:rsidRPr="00D47ECF">
        <w:t xml:space="preserve">    sps-Config                          SetupRelease { SPS-Config }                                       </w:t>
      </w:r>
      <w:r w:rsidRPr="00D47ECF">
        <w:rPr>
          <w:color w:val="993366"/>
        </w:rPr>
        <w:t>OPTIONAL</w:t>
      </w:r>
      <w:r w:rsidRPr="00D47ECF">
        <w:t xml:space="preserve">,   </w:t>
      </w:r>
      <w:r w:rsidRPr="00D47ECF">
        <w:rPr>
          <w:color w:val="808080"/>
        </w:rPr>
        <w:t>-- Need M</w:t>
      </w:r>
    </w:p>
    <w:p w14:paraId="0829E51D" w14:textId="77777777" w:rsidR="007747D4" w:rsidRPr="00D47ECF" w:rsidRDefault="007747D4" w:rsidP="007747D4">
      <w:pPr>
        <w:pStyle w:val="PL"/>
        <w:rPr>
          <w:color w:val="808080"/>
        </w:rPr>
      </w:pPr>
      <w:r w:rsidRPr="00D47ECF">
        <w:t xml:space="preserve">    radioLinkMonitoringConfig           SetupRelease { RadioLinkMonitoringConfig }                        </w:t>
      </w:r>
      <w:r w:rsidRPr="00D47ECF">
        <w:rPr>
          <w:color w:val="993366"/>
        </w:rPr>
        <w:t>OPTIONAL</w:t>
      </w:r>
      <w:r w:rsidRPr="00D47ECF">
        <w:t xml:space="preserve">,   </w:t>
      </w:r>
      <w:r w:rsidRPr="00D47ECF">
        <w:rPr>
          <w:color w:val="808080"/>
        </w:rPr>
        <w:t>-- Need M</w:t>
      </w:r>
    </w:p>
    <w:p w14:paraId="4A474F38" w14:textId="77777777" w:rsidR="007747D4" w:rsidRPr="00D47ECF" w:rsidRDefault="007747D4" w:rsidP="007747D4">
      <w:pPr>
        <w:pStyle w:val="PL"/>
      </w:pPr>
      <w:r w:rsidRPr="00D47ECF">
        <w:t xml:space="preserve">    ...,</w:t>
      </w:r>
    </w:p>
    <w:p w14:paraId="2CB6EE56" w14:textId="77777777" w:rsidR="007747D4" w:rsidRPr="00D47ECF" w:rsidRDefault="007747D4" w:rsidP="007747D4">
      <w:pPr>
        <w:pStyle w:val="PL"/>
      </w:pPr>
      <w:r w:rsidRPr="00D47ECF">
        <w:t xml:space="preserve">    [[</w:t>
      </w:r>
    </w:p>
    <w:p w14:paraId="00E22EAA" w14:textId="77777777" w:rsidR="007747D4" w:rsidRPr="00D47ECF" w:rsidRDefault="007747D4" w:rsidP="007747D4">
      <w:pPr>
        <w:pStyle w:val="PL"/>
        <w:rPr>
          <w:color w:val="808080"/>
        </w:rPr>
      </w:pPr>
      <w:r w:rsidRPr="00D47ECF">
        <w:t xml:space="preserve">    sps-ConfigToAddModList-r16          SPS-ConfigToAddModList-r16                                        </w:t>
      </w:r>
      <w:r w:rsidRPr="00D47ECF">
        <w:rPr>
          <w:color w:val="993366"/>
        </w:rPr>
        <w:t>OPTIONAL</w:t>
      </w:r>
      <w:r w:rsidRPr="00D47ECF">
        <w:t xml:space="preserve">,   </w:t>
      </w:r>
      <w:r w:rsidRPr="00D47ECF">
        <w:rPr>
          <w:color w:val="808080"/>
        </w:rPr>
        <w:t>-- Need N</w:t>
      </w:r>
    </w:p>
    <w:p w14:paraId="0024E5EF" w14:textId="77777777" w:rsidR="007747D4" w:rsidRPr="00D47ECF" w:rsidRDefault="007747D4" w:rsidP="007747D4">
      <w:pPr>
        <w:pStyle w:val="PL"/>
        <w:rPr>
          <w:color w:val="808080"/>
        </w:rPr>
      </w:pPr>
      <w:r w:rsidRPr="00D47ECF">
        <w:t xml:space="preserve">    sps-ConfigToReleaseList-r16         SPS-ConfigToReleaseList-r16                                       </w:t>
      </w:r>
      <w:r w:rsidRPr="00D47ECF">
        <w:rPr>
          <w:color w:val="993366"/>
        </w:rPr>
        <w:t>OPTIONAL</w:t>
      </w:r>
      <w:r w:rsidRPr="00D47ECF">
        <w:t xml:space="preserve">,   </w:t>
      </w:r>
      <w:r w:rsidRPr="00D47ECF">
        <w:rPr>
          <w:color w:val="808080"/>
        </w:rPr>
        <w:t>-- Need N</w:t>
      </w:r>
    </w:p>
    <w:p w14:paraId="2295C1D1" w14:textId="77777777" w:rsidR="007747D4" w:rsidRPr="00D47ECF" w:rsidRDefault="007747D4" w:rsidP="007747D4">
      <w:pPr>
        <w:pStyle w:val="PL"/>
        <w:rPr>
          <w:color w:val="808080"/>
        </w:rPr>
      </w:pPr>
      <w:r w:rsidRPr="00D47ECF">
        <w:t xml:space="preserve">    sps-ConfigDeactivationStateList-r16 SPS-ConfigDeactivationStateList-r16                               </w:t>
      </w:r>
      <w:r w:rsidRPr="00D47ECF">
        <w:rPr>
          <w:color w:val="993366"/>
        </w:rPr>
        <w:t>OPTIONAL</w:t>
      </w:r>
      <w:r w:rsidRPr="00D47ECF">
        <w:t xml:space="preserve">,   </w:t>
      </w:r>
      <w:r w:rsidRPr="00D47ECF">
        <w:rPr>
          <w:color w:val="808080"/>
        </w:rPr>
        <w:t>-- Need R</w:t>
      </w:r>
    </w:p>
    <w:p w14:paraId="6639328B" w14:textId="77777777" w:rsidR="007747D4" w:rsidRPr="00D47ECF" w:rsidRDefault="007747D4" w:rsidP="007747D4">
      <w:pPr>
        <w:pStyle w:val="PL"/>
        <w:rPr>
          <w:color w:val="808080"/>
        </w:rPr>
      </w:pPr>
      <w:r w:rsidRPr="00D47ECF">
        <w:t xml:space="preserve">    beamFailureRecoverySCellConfig-r16  SetupRelease {BeamFailureRecoveryRSConfig-r16}                    </w:t>
      </w:r>
      <w:r w:rsidRPr="00D47ECF">
        <w:rPr>
          <w:color w:val="993366"/>
        </w:rPr>
        <w:t>OPTIONAL</w:t>
      </w:r>
      <w:r w:rsidRPr="00D47ECF">
        <w:t xml:space="preserve">,   </w:t>
      </w:r>
      <w:r w:rsidRPr="00D47ECF">
        <w:rPr>
          <w:color w:val="808080"/>
        </w:rPr>
        <w:t>-- Cond SCellOnly</w:t>
      </w:r>
    </w:p>
    <w:p w14:paraId="3B54FB1A" w14:textId="77777777" w:rsidR="007747D4" w:rsidRPr="00D47ECF" w:rsidRDefault="007747D4" w:rsidP="007747D4">
      <w:pPr>
        <w:pStyle w:val="PL"/>
        <w:rPr>
          <w:color w:val="808080"/>
        </w:rPr>
      </w:pPr>
      <w:r w:rsidRPr="00D47ECF">
        <w:t xml:space="preserve">    sl-PDCCH-Config-r16                 SetupRelease { PDCCH-Config }                                     </w:t>
      </w:r>
      <w:r w:rsidRPr="00D47ECF">
        <w:rPr>
          <w:color w:val="993366"/>
        </w:rPr>
        <w:t>OPTIONAL</w:t>
      </w:r>
      <w:r w:rsidRPr="00D47ECF">
        <w:t xml:space="preserve">,   </w:t>
      </w:r>
      <w:r w:rsidRPr="00D47ECF">
        <w:rPr>
          <w:color w:val="808080"/>
        </w:rPr>
        <w:t>-- Need M</w:t>
      </w:r>
    </w:p>
    <w:p w14:paraId="4631F0E8" w14:textId="77777777" w:rsidR="007747D4" w:rsidRPr="00D47ECF" w:rsidRDefault="007747D4" w:rsidP="007747D4">
      <w:pPr>
        <w:pStyle w:val="PL"/>
        <w:rPr>
          <w:color w:val="808080"/>
        </w:rPr>
      </w:pPr>
      <w:r w:rsidRPr="00D47ECF">
        <w:t xml:space="preserve">    sl-V2X-PDCCH-Config-r16             SetupRelease { PDCCH-Config }                                     </w:t>
      </w:r>
      <w:r w:rsidRPr="00D47ECF">
        <w:rPr>
          <w:color w:val="993366"/>
        </w:rPr>
        <w:t>OPTIONAL</w:t>
      </w:r>
      <w:r w:rsidRPr="00D47ECF">
        <w:t xml:space="preserve">    </w:t>
      </w:r>
      <w:r w:rsidRPr="00D47ECF">
        <w:rPr>
          <w:color w:val="808080"/>
        </w:rPr>
        <w:t>-- Need M</w:t>
      </w:r>
    </w:p>
    <w:p w14:paraId="04F3D3AB" w14:textId="77777777" w:rsidR="007747D4" w:rsidRPr="00D47ECF" w:rsidRDefault="007747D4" w:rsidP="007747D4">
      <w:pPr>
        <w:pStyle w:val="PL"/>
      </w:pPr>
      <w:r w:rsidRPr="00D47ECF">
        <w:t xml:space="preserve">    ]],</w:t>
      </w:r>
    </w:p>
    <w:p w14:paraId="190C035E" w14:textId="77777777" w:rsidR="007747D4" w:rsidRPr="00D47ECF" w:rsidRDefault="007747D4" w:rsidP="007747D4">
      <w:pPr>
        <w:pStyle w:val="PL"/>
      </w:pPr>
      <w:r w:rsidRPr="00D47ECF">
        <w:t xml:space="preserve">    [[</w:t>
      </w:r>
    </w:p>
    <w:p w14:paraId="7CE9E21F" w14:textId="77777777" w:rsidR="007747D4" w:rsidRPr="00D47ECF" w:rsidRDefault="007747D4" w:rsidP="007747D4">
      <w:pPr>
        <w:pStyle w:val="PL"/>
        <w:rPr>
          <w:color w:val="808080"/>
        </w:rPr>
      </w:pPr>
      <w:r w:rsidRPr="00D47ECF">
        <w:t xml:space="preserve">    preConfGapStatus-r17                </w:t>
      </w:r>
      <w:r w:rsidRPr="00D47ECF">
        <w:rPr>
          <w:color w:val="993366"/>
        </w:rPr>
        <w:t>BIT</w:t>
      </w:r>
      <w:r w:rsidRPr="00D47ECF">
        <w:t xml:space="preserve"> </w:t>
      </w:r>
      <w:r w:rsidRPr="00D47ECF">
        <w:rPr>
          <w:color w:val="993366"/>
        </w:rPr>
        <w:t>STRING</w:t>
      </w:r>
      <w:r w:rsidRPr="00D47ECF">
        <w:t xml:space="preserve"> (</w:t>
      </w:r>
      <w:r w:rsidRPr="00D47ECF">
        <w:rPr>
          <w:color w:val="993366"/>
        </w:rPr>
        <w:t>SIZE</w:t>
      </w:r>
      <w:r w:rsidRPr="00D47ECF">
        <w:t xml:space="preserve"> (maxNrofGapId-r17))                              </w:t>
      </w:r>
      <w:r w:rsidRPr="00D47ECF">
        <w:rPr>
          <w:color w:val="993366"/>
        </w:rPr>
        <w:t>OPTIONAL</w:t>
      </w:r>
      <w:r w:rsidRPr="00D47ECF">
        <w:t xml:space="preserve">,   </w:t>
      </w:r>
      <w:r w:rsidRPr="00D47ECF">
        <w:rPr>
          <w:color w:val="808080"/>
        </w:rPr>
        <w:t>-- Cond PreConfigMG</w:t>
      </w:r>
    </w:p>
    <w:p w14:paraId="3394A936" w14:textId="77777777" w:rsidR="007747D4" w:rsidRPr="00D47ECF" w:rsidRDefault="007747D4" w:rsidP="007747D4">
      <w:pPr>
        <w:pStyle w:val="PL"/>
        <w:rPr>
          <w:color w:val="808080"/>
        </w:rPr>
      </w:pPr>
      <w:r w:rsidRPr="00D47ECF">
        <w:t xml:space="preserve">    beamFailureRecoverySpCellConfig-r17 SetupRelease { BeamFailureRecoveryRSConfig-r16}                   </w:t>
      </w:r>
      <w:r w:rsidRPr="00D47ECF">
        <w:rPr>
          <w:color w:val="993366"/>
        </w:rPr>
        <w:t>OPTIONAL</w:t>
      </w:r>
      <w:r w:rsidRPr="00D47ECF">
        <w:t xml:space="preserve">,   </w:t>
      </w:r>
      <w:r w:rsidRPr="00D47ECF">
        <w:rPr>
          <w:color w:val="808080"/>
        </w:rPr>
        <w:t>-- Cond SpCellOnly</w:t>
      </w:r>
    </w:p>
    <w:p w14:paraId="692C5076" w14:textId="77777777" w:rsidR="007747D4" w:rsidRPr="00D47ECF" w:rsidRDefault="007747D4" w:rsidP="007747D4">
      <w:pPr>
        <w:pStyle w:val="PL"/>
        <w:rPr>
          <w:color w:val="808080"/>
        </w:rPr>
      </w:pPr>
      <w:r w:rsidRPr="00D47ECF">
        <w:t xml:space="preserve">    harq</w:t>
      </w:r>
      <w:r w:rsidRPr="00D47ECF" w:rsidDel="00BF1077">
        <w:t>-</w:t>
      </w:r>
      <w:r w:rsidRPr="00D47ECF">
        <w:t>F</w:t>
      </w:r>
      <w:r w:rsidRPr="00D47ECF" w:rsidDel="00BF1077">
        <w:t xml:space="preserve">eedbackEnablingforSPSactive-r17 </w:t>
      </w:r>
      <w:r w:rsidRPr="00D47ECF" w:rsidDel="00BF1077">
        <w:rPr>
          <w:color w:val="993366"/>
        </w:rPr>
        <w:t>BOOLEAN</w:t>
      </w:r>
      <w:r w:rsidRPr="00D47ECF" w:rsidDel="00BF1077">
        <w:t xml:space="preserve">        </w:t>
      </w:r>
      <w:r w:rsidRPr="00D47ECF">
        <w:t xml:space="preserve">   </w:t>
      </w:r>
      <w:r w:rsidRPr="00D47ECF" w:rsidDel="00BF1077">
        <w:t xml:space="preserve">                                              </w:t>
      </w:r>
      <w:r w:rsidRPr="00D47ECF" w:rsidDel="00BF1077">
        <w:rPr>
          <w:color w:val="993366"/>
        </w:rPr>
        <w:t>OPTIONAL</w:t>
      </w:r>
      <w:r w:rsidRPr="00D47ECF">
        <w:t>,</w:t>
      </w:r>
      <w:r w:rsidRPr="00D47ECF" w:rsidDel="00BF1077">
        <w:t xml:space="preserve">   </w:t>
      </w:r>
      <w:r w:rsidRPr="00D47ECF" w:rsidDel="00BF1077">
        <w:rPr>
          <w:color w:val="808080"/>
        </w:rPr>
        <w:t>-- Need R</w:t>
      </w:r>
    </w:p>
    <w:p w14:paraId="6417A285" w14:textId="77777777" w:rsidR="007747D4" w:rsidRPr="00D47ECF" w:rsidRDefault="007747D4" w:rsidP="007747D4">
      <w:pPr>
        <w:pStyle w:val="PL"/>
        <w:rPr>
          <w:color w:val="808080"/>
        </w:rPr>
      </w:pPr>
      <w:r w:rsidRPr="00D47ECF">
        <w:t xml:space="preserve">    cfr-ConfigMulticast-r17             SetupRelease { CFR-ConfigMulticast-r17 }                          </w:t>
      </w:r>
      <w:r w:rsidRPr="00D47ECF">
        <w:rPr>
          <w:color w:val="993366"/>
        </w:rPr>
        <w:t>OPTIONAL</w:t>
      </w:r>
      <w:r w:rsidRPr="00D47ECF">
        <w:t xml:space="preserve">,   </w:t>
      </w:r>
      <w:r w:rsidRPr="00D47ECF">
        <w:rPr>
          <w:color w:val="808080"/>
        </w:rPr>
        <w:t>-- Need M</w:t>
      </w:r>
    </w:p>
    <w:p w14:paraId="79C2B87B" w14:textId="77777777" w:rsidR="007747D4" w:rsidRPr="00D47ECF" w:rsidRDefault="007747D4" w:rsidP="007747D4">
      <w:pPr>
        <w:pStyle w:val="PL"/>
        <w:rPr>
          <w:color w:val="808080"/>
        </w:rPr>
      </w:pPr>
      <w:r w:rsidRPr="00D47ECF">
        <w:t xml:space="preserve">    dl-PPW-PreConfigToAddModList-r17    DL-PPW-PreConfigToAddModList-r17                                  </w:t>
      </w:r>
      <w:r w:rsidRPr="00D47ECF">
        <w:rPr>
          <w:color w:val="993366"/>
        </w:rPr>
        <w:t>OPTIONAL</w:t>
      </w:r>
      <w:r w:rsidRPr="00D47ECF">
        <w:t xml:space="preserve">,   </w:t>
      </w:r>
      <w:r w:rsidRPr="00D47ECF">
        <w:rPr>
          <w:color w:val="808080"/>
        </w:rPr>
        <w:t>-- Need N</w:t>
      </w:r>
    </w:p>
    <w:p w14:paraId="3E2C43AA" w14:textId="77777777" w:rsidR="007747D4" w:rsidRPr="00D47ECF" w:rsidRDefault="007747D4" w:rsidP="007747D4">
      <w:pPr>
        <w:pStyle w:val="PL"/>
        <w:rPr>
          <w:color w:val="808080"/>
        </w:rPr>
      </w:pPr>
      <w:r w:rsidRPr="00D47ECF">
        <w:t xml:space="preserve">    dl-PPW-PreConfigToReleaseList-r17   DL-PPW-PreConfigToReleaseList-r17                                 </w:t>
      </w:r>
      <w:r w:rsidRPr="00D47ECF">
        <w:rPr>
          <w:color w:val="993366"/>
        </w:rPr>
        <w:t>OPTIONAL</w:t>
      </w:r>
      <w:r w:rsidRPr="00D47ECF">
        <w:t xml:space="preserve">,   </w:t>
      </w:r>
      <w:r w:rsidRPr="00D47ECF">
        <w:rPr>
          <w:color w:val="808080"/>
        </w:rPr>
        <w:t>-- Need N</w:t>
      </w:r>
    </w:p>
    <w:p w14:paraId="432CA9B3" w14:textId="77777777" w:rsidR="007747D4" w:rsidRPr="00D47ECF" w:rsidRDefault="007747D4" w:rsidP="007747D4">
      <w:pPr>
        <w:pStyle w:val="PL"/>
        <w:rPr>
          <w:color w:val="808080"/>
        </w:rPr>
      </w:pPr>
      <w:r w:rsidRPr="00D47ECF">
        <w:t xml:space="preserve">    nonCellDefiningSSB-r17              NonCellDefiningSSB-r17                                            </w:t>
      </w:r>
      <w:r w:rsidRPr="00D47ECF">
        <w:rPr>
          <w:color w:val="993366"/>
        </w:rPr>
        <w:t>OPTIONAL</w:t>
      </w:r>
      <w:r w:rsidRPr="00D47ECF">
        <w:t xml:space="preserve">,   </w:t>
      </w:r>
      <w:r w:rsidRPr="00D47ECF">
        <w:rPr>
          <w:color w:val="808080"/>
        </w:rPr>
        <w:t>-- Need R</w:t>
      </w:r>
    </w:p>
    <w:p w14:paraId="237702CF" w14:textId="77777777" w:rsidR="007747D4" w:rsidRPr="00D47ECF" w:rsidRDefault="007747D4" w:rsidP="007747D4">
      <w:pPr>
        <w:pStyle w:val="PL"/>
        <w:rPr>
          <w:color w:val="808080"/>
        </w:rPr>
      </w:pPr>
      <w:r w:rsidRPr="00D47ECF">
        <w:t xml:space="preserve">    servingCellMO-r17                   MeasObjectId                                                  </w:t>
      </w:r>
      <w:r w:rsidRPr="00D47ECF">
        <w:rPr>
          <w:color w:val="993366"/>
        </w:rPr>
        <w:t>OPTIONAL</w:t>
      </w:r>
      <w:r w:rsidRPr="00D47ECF">
        <w:t xml:space="preserve"> </w:t>
      </w:r>
      <w:r w:rsidRPr="00D47ECF">
        <w:rPr>
          <w:color w:val="808080"/>
        </w:rPr>
        <w:t>-- Cond MeasObject-NCD-SSB</w:t>
      </w:r>
    </w:p>
    <w:p w14:paraId="27B37D51" w14:textId="0EBB7460" w:rsidR="007747D4" w:rsidRPr="00D47ECF" w:rsidRDefault="007747D4" w:rsidP="007747D4">
      <w:pPr>
        <w:pStyle w:val="PL"/>
      </w:pPr>
      <w:r w:rsidRPr="00D47ECF">
        <w:t xml:space="preserve">    ]]</w:t>
      </w:r>
    </w:p>
    <w:p w14:paraId="2BDB5628" w14:textId="22A6C7D3" w:rsidR="007747D4" w:rsidRPr="00D47ECF" w:rsidRDefault="007747D4" w:rsidP="007747D4">
      <w:pPr>
        <w:pStyle w:val="PL"/>
      </w:pPr>
      <w:r w:rsidRPr="00D47ECF">
        <w:t>}</w:t>
      </w:r>
    </w:p>
    <w:p w14:paraId="18850C2F" w14:textId="77777777" w:rsidR="007747D4" w:rsidRPr="00D47ECF" w:rsidRDefault="007747D4" w:rsidP="007747D4">
      <w:pPr>
        <w:pStyle w:val="PL"/>
      </w:pPr>
    </w:p>
    <w:p w14:paraId="43311DC6" w14:textId="77777777" w:rsidR="007747D4" w:rsidRPr="00D47ECF" w:rsidRDefault="007747D4" w:rsidP="007747D4">
      <w:pPr>
        <w:pStyle w:val="PL"/>
      </w:pPr>
      <w:r w:rsidRPr="00D47ECF">
        <w:t xml:space="preserve">SPS-ConfigToAddModList-r16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w:t>
      </w:r>
    </w:p>
    <w:p w14:paraId="4E4FFF55" w14:textId="77777777" w:rsidR="007747D4" w:rsidRPr="00D47ECF" w:rsidRDefault="007747D4" w:rsidP="007747D4">
      <w:pPr>
        <w:pStyle w:val="PL"/>
      </w:pPr>
    </w:p>
    <w:p w14:paraId="6E0347E0" w14:textId="77777777" w:rsidR="007747D4" w:rsidRPr="00D47ECF" w:rsidRDefault="007747D4" w:rsidP="007747D4">
      <w:pPr>
        <w:pStyle w:val="PL"/>
      </w:pPr>
      <w:r w:rsidRPr="00D47ECF">
        <w:t xml:space="preserve">SPS-ConfigToReleaseList-r16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SPS-ConfigIndex-r16</w:t>
      </w:r>
    </w:p>
    <w:p w14:paraId="0EE96114" w14:textId="77777777" w:rsidR="007747D4" w:rsidRPr="00D47ECF" w:rsidRDefault="007747D4" w:rsidP="007747D4">
      <w:pPr>
        <w:pStyle w:val="PL"/>
      </w:pPr>
    </w:p>
    <w:p w14:paraId="2A3DE3C1" w14:textId="77777777" w:rsidR="007747D4" w:rsidRPr="00D47ECF" w:rsidRDefault="007747D4" w:rsidP="007747D4">
      <w:pPr>
        <w:pStyle w:val="PL"/>
      </w:pPr>
      <w:r w:rsidRPr="00D47ECF">
        <w:t xml:space="preserve">SPS-ConfigDeactivationState-r16 ::=     </w:t>
      </w:r>
      <w:r w:rsidRPr="00D47ECF">
        <w:rPr>
          <w:color w:val="993366"/>
        </w:rPr>
        <w:t>SEQUENCE</w:t>
      </w:r>
      <w:r w:rsidRPr="00D47ECF">
        <w:t xml:space="preserve"> (</w:t>
      </w:r>
      <w:r w:rsidRPr="00D47ECF">
        <w:rPr>
          <w:color w:val="993366"/>
        </w:rPr>
        <w:t>SIZE</w:t>
      </w:r>
      <w:r w:rsidRPr="00D47ECF">
        <w:t xml:space="preserve"> (1..maxNrofSPS-Config-r16))</w:t>
      </w:r>
      <w:r w:rsidRPr="00D47ECF">
        <w:rPr>
          <w:color w:val="993366"/>
        </w:rPr>
        <w:t xml:space="preserve"> OF</w:t>
      </w:r>
      <w:r w:rsidRPr="00D47ECF">
        <w:t xml:space="preserve"> SPS-ConfigIndex-r16</w:t>
      </w:r>
    </w:p>
    <w:p w14:paraId="23573264" w14:textId="77777777" w:rsidR="007747D4" w:rsidRPr="00D47ECF" w:rsidRDefault="007747D4" w:rsidP="007747D4">
      <w:pPr>
        <w:pStyle w:val="PL"/>
      </w:pPr>
    </w:p>
    <w:p w14:paraId="6334E08C" w14:textId="77777777" w:rsidR="007747D4" w:rsidRPr="00D47ECF" w:rsidRDefault="007747D4" w:rsidP="007747D4">
      <w:pPr>
        <w:pStyle w:val="PL"/>
      </w:pPr>
      <w:r w:rsidRPr="00D47ECF">
        <w:t xml:space="preserve">SPS-ConfigDeactivationStateList-r16 ::= </w:t>
      </w:r>
      <w:r w:rsidRPr="00D47ECF">
        <w:rPr>
          <w:color w:val="993366"/>
        </w:rPr>
        <w:t>SEQUENCE</w:t>
      </w:r>
      <w:r w:rsidRPr="00D47ECF">
        <w:t xml:space="preserve"> (</w:t>
      </w:r>
      <w:r w:rsidRPr="00D47ECF">
        <w:rPr>
          <w:color w:val="993366"/>
        </w:rPr>
        <w:t>SIZE</w:t>
      </w:r>
      <w:r w:rsidRPr="00D47ECF">
        <w:t xml:space="preserve"> (1..maxNrofSPS-DeactivationState))</w:t>
      </w:r>
      <w:r w:rsidRPr="00D47ECF">
        <w:rPr>
          <w:color w:val="993366"/>
        </w:rPr>
        <w:t xml:space="preserve"> OF</w:t>
      </w:r>
      <w:r w:rsidRPr="00D47ECF">
        <w:t xml:space="preserve"> SPS-ConfigDeactivationState-r16</w:t>
      </w:r>
    </w:p>
    <w:p w14:paraId="7E9739DD" w14:textId="77777777" w:rsidR="007747D4" w:rsidRPr="00D47ECF" w:rsidRDefault="007747D4" w:rsidP="007747D4">
      <w:pPr>
        <w:pStyle w:val="PL"/>
      </w:pPr>
    </w:p>
    <w:p w14:paraId="0A93DFC7" w14:textId="77777777" w:rsidR="007747D4" w:rsidRPr="00D47ECF" w:rsidRDefault="007747D4" w:rsidP="007747D4">
      <w:pPr>
        <w:pStyle w:val="PL"/>
      </w:pPr>
      <w:r w:rsidRPr="00D47ECF">
        <w:lastRenderedPageBreak/>
        <w:t xml:space="preserve">DL-PPW-PreConfigToAddModList-r17 ::=    </w:t>
      </w:r>
      <w:r w:rsidRPr="00D47ECF">
        <w:rPr>
          <w:color w:val="993366"/>
        </w:rPr>
        <w:t>SEQUENCE</w:t>
      </w:r>
      <w:r w:rsidRPr="00D47ECF">
        <w:t xml:space="preserve"> (</w:t>
      </w:r>
      <w:r w:rsidRPr="00D47ECF">
        <w:rPr>
          <w:color w:val="993366"/>
        </w:rPr>
        <w:t>SIZE</w:t>
      </w:r>
      <w:r w:rsidRPr="00D47ECF">
        <w:t xml:space="preserve"> (1..maxNrofPPW-Config-r17))</w:t>
      </w:r>
      <w:r w:rsidRPr="00D47ECF">
        <w:rPr>
          <w:color w:val="993366"/>
        </w:rPr>
        <w:t xml:space="preserve"> OF</w:t>
      </w:r>
      <w:r w:rsidRPr="00D47ECF">
        <w:t xml:space="preserve"> DL-PPW-PreConfig-r17</w:t>
      </w:r>
    </w:p>
    <w:p w14:paraId="65FC9EF2" w14:textId="77777777" w:rsidR="007747D4" w:rsidRPr="00D47ECF" w:rsidRDefault="007747D4" w:rsidP="007747D4">
      <w:pPr>
        <w:pStyle w:val="PL"/>
      </w:pPr>
    </w:p>
    <w:p w14:paraId="276A98F6" w14:textId="77777777" w:rsidR="007747D4" w:rsidRPr="00D47ECF" w:rsidRDefault="007747D4" w:rsidP="007747D4">
      <w:pPr>
        <w:pStyle w:val="PL"/>
      </w:pPr>
      <w:r w:rsidRPr="00D47ECF">
        <w:t xml:space="preserve">DL-PPW-PreConfigToReleaseList-r17 ::=   </w:t>
      </w:r>
      <w:r w:rsidRPr="00D47ECF">
        <w:rPr>
          <w:color w:val="993366"/>
        </w:rPr>
        <w:t>SEQUENCE</w:t>
      </w:r>
      <w:r w:rsidRPr="00D47ECF">
        <w:t xml:space="preserve"> (</w:t>
      </w:r>
      <w:r w:rsidRPr="00D47ECF">
        <w:rPr>
          <w:color w:val="993366"/>
        </w:rPr>
        <w:t>SIZE</w:t>
      </w:r>
      <w:r w:rsidRPr="00D47ECF">
        <w:t xml:space="preserve"> (1..maxNrofPPW-Config-r17))</w:t>
      </w:r>
      <w:r w:rsidRPr="00D47ECF">
        <w:rPr>
          <w:color w:val="993366"/>
        </w:rPr>
        <w:t xml:space="preserve"> OF</w:t>
      </w:r>
      <w:r w:rsidRPr="00D47ECF">
        <w:t xml:space="preserve"> DL-PPW-ID-r17</w:t>
      </w:r>
    </w:p>
    <w:p w14:paraId="3F7AD030" w14:textId="77777777" w:rsidR="007747D4" w:rsidRPr="00D47ECF" w:rsidRDefault="007747D4" w:rsidP="007747D4">
      <w:pPr>
        <w:pStyle w:val="PL"/>
      </w:pPr>
    </w:p>
    <w:p w14:paraId="65918B77" w14:textId="77777777" w:rsidR="007747D4" w:rsidRPr="00D47ECF" w:rsidRDefault="007747D4" w:rsidP="007747D4">
      <w:pPr>
        <w:pStyle w:val="PL"/>
        <w:rPr>
          <w:color w:val="808080"/>
        </w:rPr>
      </w:pPr>
      <w:r w:rsidRPr="00D47ECF">
        <w:rPr>
          <w:color w:val="808080"/>
        </w:rPr>
        <w:t>-- TAG-BWP-DOWNLINKDEDICATED-STOP</w:t>
      </w:r>
    </w:p>
    <w:p w14:paraId="1BA03FC1" w14:textId="77777777" w:rsidR="007747D4" w:rsidRPr="00D47ECF" w:rsidRDefault="007747D4" w:rsidP="007747D4">
      <w:pPr>
        <w:pStyle w:val="PL"/>
        <w:rPr>
          <w:color w:val="808080"/>
        </w:rPr>
      </w:pPr>
      <w:r w:rsidRPr="00D47ECF">
        <w:rPr>
          <w:color w:val="808080"/>
        </w:rPr>
        <w:t>-- ASN1STOP</w:t>
      </w:r>
    </w:p>
    <w:p w14:paraId="6DBA9BB0" w14:textId="77777777" w:rsidR="007747D4" w:rsidRPr="00D47ECF" w:rsidRDefault="007747D4" w:rsidP="007747D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747D4" w:rsidRPr="00D47ECF" w14:paraId="5F7C21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AF3A134" w14:textId="77777777" w:rsidR="007747D4" w:rsidRPr="00D47ECF" w:rsidRDefault="007747D4" w:rsidP="002130EF">
            <w:pPr>
              <w:pStyle w:val="TAH"/>
              <w:rPr>
                <w:szCs w:val="22"/>
                <w:lang w:eastAsia="sv-SE"/>
              </w:rPr>
            </w:pPr>
            <w:r w:rsidRPr="00D47ECF">
              <w:rPr>
                <w:i/>
                <w:szCs w:val="22"/>
                <w:lang w:eastAsia="sv-SE"/>
              </w:rPr>
              <w:lastRenderedPageBreak/>
              <w:t xml:space="preserve">BWP-DownlinkDedicated </w:t>
            </w:r>
            <w:r w:rsidRPr="00D47ECF">
              <w:rPr>
                <w:szCs w:val="22"/>
                <w:lang w:eastAsia="sv-SE"/>
              </w:rPr>
              <w:t>field descriptions</w:t>
            </w:r>
          </w:p>
        </w:tc>
      </w:tr>
      <w:tr w:rsidR="007747D4" w:rsidRPr="00D47ECF" w14:paraId="45AD9CA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82C9459" w14:textId="77777777" w:rsidR="007747D4" w:rsidRPr="00D47ECF" w:rsidRDefault="007747D4" w:rsidP="002130EF">
            <w:pPr>
              <w:pStyle w:val="TAL"/>
              <w:rPr>
                <w:szCs w:val="22"/>
                <w:lang w:eastAsia="sv-SE"/>
              </w:rPr>
            </w:pPr>
            <w:r w:rsidRPr="00D47ECF">
              <w:rPr>
                <w:b/>
                <w:i/>
                <w:szCs w:val="22"/>
                <w:lang w:eastAsia="sv-SE"/>
              </w:rPr>
              <w:t>beamFailureRecoverySCellConfig</w:t>
            </w:r>
          </w:p>
          <w:p w14:paraId="2143EB7B" w14:textId="77777777" w:rsidR="007747D4" w:rsidRPr="00D47ECF" w:rsidRDefault="007747D4" w:rsidP="002130EF">
            <w:pPr>
              <w:pStyle w:val="TAL"/>
              <w:rPr>
                <w:b/>
                <w:i/>
                <w:szCs w:val="22"/>
                <w:lang w:eastAsia="sv-SE"/>
              </w:rPr>
            </w:pPr>
            <w:r w:rsidRPr="00D47ECF">
              <w:rPr>
                <w:szCs w:val="22"/>
                <w:lang w:eastAsia="sv-SE"/>
              </w:rPr>
              <w:t>Configuration of candidate RS for beam failure recovery on SCells.</w:t>
            </w:r>
          </w:p>
        </w:tc>
      </w:tr>
      <w:tr w:rsidR="007747D4" w:rsidRPr="00D47ECF" w14:paraId="5AAAC3D1" w14:textId="77777777" w:rsidTr="002130EF">
        <w:tc>
          <w:tcPr>
            <w:tcW w:w="14173" w:type="dxa"/>
            <w:tcBorders>
              <w:top w:val="single" w:sz="4" w:space="0" w:color="auto"/>
              <w:left w:val="single" w:sz="4" w:space="0" w:color="auto"/>
              <w:bottom w:val="single" w:sz="4" w:space="0" w:color="auto"/>
              <w:right w:val="single" w:sz="4" w:space="0" w:color="auto"/>
            </w:tcBorders>
          </w:tcPr>
          <w:p w14:paraId="305FC41B" w14:textId="77777777" w:rsidR="007747D4" w:rsidRPr="00D47ECF" w:rsidRDefault="007747D4" w:rsidP="002130EF">
            <w:pPr>
              <w:pStyle w:val="TAL"/>
              <w:rPr>
                <w:szCs w:val="22"/>
                <w:lang w:eastAsia="sv-SE"/>
              </w:rPr>
            </w:pPr>
            <w:r w:rsidRPr="00D47ECF">
              <w:rPr>
                <w:b/>
                <w:i/>
                <w:szCs w:val="22"/>
                <w:lang w:eastAsia="sv-SE"/>
              </w:rPr>
              <w:t>beamFailureRecoverySpCellConfig</w:t>
            </w:r>
          </w:p>
          <w:p w14:paraId="64F308F0" w14:textId="77777777" w:rsidR="007747D4" w:rsidRPr="00D47ECF" w:rsidRDefault="007747D4" w:rsidP="002130EF">
            <w:pPr>
              <w:pStyle w:val="TAL"/>
              <w:rPr>
                <w:b/>
                <w:i/>
                <w:szCs w:val="22"/>
                <w:lang w:eastAsia="sv-SE"/>
              </w:rPr>
            </w:pPr>
            <w:r w:rsidRPr="00D47ECF">
              <w:rPr>
                <w:szCs w:val="22"/>
                <w:lang w:eastAsia="sv-SE"/>
              </w:rPr>
              <w:t>Configuration of candidate RS for beam failure recovery on the SpCell.</w:t>
            </w:r>
            <w:r w:rsidRPr="00D47ECF">
              <w:t xml:space="preserve"> </w:t>
            </w:r>
            <w:r w:rsidRPr="00D47ECF">
              <w:rPr>
                <w:szCs w:val="22"/>
                <w:lang w:eastAsia="sv-SE"/>
              </w:rPr>
              <w:t xml:space="preserve">This field can only be configured when </w:t>
            </w:r>
            <w:r w:rsidRPr="00D47ECF">
              <w:rPr>
                <w:i/>
                <w:iCs/>
                <w:szCs w:val="22"/>
                <w:lang w:eastAsia="sv-SE"/>
              </w:rPr>
              <w:t>beamFailure-r17</w:t>
            </w:r>
            <w:r w:rsidRPr="00D47ECF">
              <w:rPr>
                <w:szCs w:val="22"/>
                <w:lang w:eastAsia="sv-SE"/>
              </w:rPr>
              <w:t xml:space="preserve"> is configured in </w:t>
            </w:r>
            <w:r w:rsidRPr="00D47ECF">
              <w:rPr>
                <w:i/>
                <w:iCs/>
                <w:szCs w:val="22"/>
                <w:lang w:eastAsia="sv-SE"/>
              </w:rPr>
              <w:t>RadioLinkMonitoringConfig</w:t>
            </w:r>
            <w:r w:rsidRPr="00D47ECF">
              <w:rPr>
                <w:szCs w:val="22"/>
                <w:lang w:eastAsia="sv-SE"/>
              </w:rPr>
              <w:t>.</w:t>
            </w:r>
          </w:p>
        </w:tc>
      </w:tr>
      <w:tr w:rsidR="007747D4" w:rsidRPr="00D47ECF" w14:paraId="2BC26DF0" w14:textId="77777777" w:rsidTr="002130EF">
        <w:tc>
          <w:tcPr>
            <w:tcW w:w="14173" w:type="dxa"/>
            <w:tcBorders>
              <w:top w:val="single" w:sz="4" w:space="0" w:color="auto"/>
              <w:left w:val="single" w:sz="4" w:space="0" w:color="auto"/>
              <w:bottom w:val="single" w:sz="4" w:space="0" w:color="auto"/>
              <w:right w:val="single" w:sz="4" w:space="0" w:color="auto"/>
            </w:tcBorders>
          </w:tcPr>
          <w:p w14:paraId="64270097" w14:textId="77777777" w:rsidR="007747D4" w:rsidRPr="00D47ECF" w:rsidRDefault="007747D4" w:rsidP="002130EF">
            <w:pPr>
              <w:pStyle w:val="TAL"/>
              <w:rPr>
                <w:b/>
                <w:i/>
                <w:szCs w:val="22"/>
                <w:lang w:eastAsia="sv-SE"/>
              </w:rPr>
            </w:pPr>
            <w:r w:rsidRPr="00D47ECF">
              <w:rPr>
                <w:b/>
                <w:i/>
                <w:szCs w:val="22"/>
                <w:lang w:eastAsia="sv-SE"/>
              </w:rPr>
              <w:t>cfr-ConfigMulticast</w:t>
            </w:r>
          </w:p>
          <w:p w14:paraId="474E8EA0" w14:textId="77777777" w:rsidR="007747D4" w:rsidRPr="00D47ECF" w:rsidRDefault="007747D4" w:rsidP="002130EF">
            <w:pPr>
              <w:pStyle w:val="TAL"/>
              <w:rPr>
                <w:szCs w:val="22"/>
                <w:lang w:eastAsia="sv-SE"/>
              </w:rPr>
            </w:pPr>
            <w:r w:rsidRPr="00D47ECF">
              <w:rPr>
                <w:szCs w:val="22"/>
                <w:lang w:eastAsia="sv-SE"/>
              </w:rPr>
              <w:t>UE specific common frequency resource configuration for MBS multicast for one dedicated BWP. This field can be configured within at most one serving cell.</w:t>
            </w:r>
          </w:p>
        </w:tc>
      </w:tr>
      <w:tr w:rsidR="007747D4" w:rsidRPr="00D47ECF" w:rsidDel="00CE29E7" w14:paraId="2D23E02C" w14:textId="77777777" w:rsidTr="002130EF">
        <w:tc>
          <w:tcPr>
            <w:tcW w:w="14173" w:type="dxa"/>
            <w:tcBorders>
              <w:top w:val="single" w:sz="4" w:space="0" w:color="auto"/>
              <w:left w:val="single" w:sz="4" w:space="0" w:color="auto"/>
              <w:bottom w:val="single" w:sz="4" w:space="0" w:color="auto"/>
              <w:right w:val="single" w:sz="4" w:space="0" w:color="auto"/>
            </w:tcBorders>
          </w:tcPr>
          <w:p w14:paraId="5D00538C" w14:textId="77777777" w:rsidR="007747D4" w:rsidRPr="00D47ECF" w:rsidRDefault="007747D4" w:rsidP="002130EF">
            <w:pPr>
              <w:pStyle w:val="TAL"/>
              <w:rPr>
                <w:rFonts w:eastAsia="SimSun"/>
                <w:b/>
                <w:bCs/>
                <w:i/>
                <w:szCs w:val="22"/>
                <w:lang w:eastAsia="zh-CN"/>
              </w:rPr>
            </w:pPr>
            <w:r w:rsidRPr="00D47ECF">
              <w:rPr>
                <w:rFonts w:eastAsia="SimSun"/>
                <w:b/>
                <w:bCs/>
                <w:i/>
                <w:szCs w:val="22"/>
                <w:lang w:eastAsia="zh-CN"/>
              </w:rPr>
              <w:t>dl-PPW-PreConfigToAddModList</w:t>
            </w:r>
          </w:p>
          <w:p w14:paraId="70920703" w14:textId="77777777" w:rsidR="007747D4" w:rsidRPr="00D47ECF" w:rsidDel="00CE29E7" w:rsidRDefault="007747D4" w:rsidP="002130EF">
            <w:pPr>
              <w:pStyle w:val="TAL"/>
              <w:rPr>
                <w:b/>
                <w:i/>
                <w:szCs w:val="22"/>
                <w:lang w:eastAsia="sv-SE"/>
              </w:rPr>
            </w:pPr>
            <w:r w:rsidRPr="00D47ECF">
              <w:rPr>
                <w:rFonts w:eastAsia="SimSun"/>
                <w:szCs w:val="22"/>
                <w:lang w:eastAsia="zh-CN"/>
              </w:rPr>
              <w:t>Indicates a list of DL-PRS processing window configurations to be added or modified for the dedicated DL BWP.</w:t>
            </w:r>
          </w:p>
        </w:tc>
      </w:tr>
      <w:tr w:rsidR="007747D4" w:rsidRPr="00D47ECF" w:rsidDel="00CE29E7" w14:paraId="32CD4372" w14:textId="77777777" w:rsidTr="002130EF">
        <w:tc>
          <w:tcPr>
            <w:tcW w:w="14173" w:type="dxa"/>
            <w:tcBorders>
              <w:top w:val="single" w:sz="4" w:space="0" w:color="auto"/>
              <w:left w:val="single" w:sz="4" w:space="0" w:color="auto"/>
              <w:bottom w:val="single" w:sz="4" w:space="0" w:color="auto"/>
              <w:right w:val="single" w:sz="4" w:space="0" w:color="auto"/>
            </w:tcBorders>
          </w:tcPr>
          <w:p w14:paraId="545BC8FB" w14:textId="77777777" w:rsidR="007747D4" w:rsidRPr="00D47ECF" w:rsidRDefault="007747D4" w:rsidP="002130EF">
            <w:pPr>
              <w:pStyle w:val="TAL"/>
              <w:rPr>
                <w:rFonts w:eastAsia="SimSun"/>
                <w:b/>
                <w:bCs/>
                <w:i/>
                <w:szCs w:val="22"/>
                <w:lang w:eastAsia="zh-CN"/>
              </w:rPr>
            </w:pPr>
            <w:r w:rsidRPr="00D47ECF">
              <w:rPr>
                <w:rFonts w:eastAsia="SimSun"/>
                <w:b/>
                <w:bCs/>
                <w:i/>
                <w:szCs w:val="22"/>
                <w:lang w:eastAsia="zh-CN"/>
              </w:rPr>
              <w:t>dl-PPW-PreConfigToReleaseList</w:t>
            </w:r>
          </w:p>
          <w:p w14:paraId="603A2C95" w14:textId="77777777" w:rsidR="007747D4" w:rsidRPr="00D47ECF" w:rsidDel="00CE29E7" w:rsidRDefault="007747D4" w:rsidP="002130EF">
            <w:pPr>
              <w:pStyle w:val="TAL"/>
              <w:rPr>
                <w:b/>
                <w:i/>
                <w:szCs w:val="22"/>
                <w:lang w:eastAsia="sv-SE"/>
              </w:rPr>
            </w:pPr>
            <w:r w:rsidRPr="00D47ECF">
              <w:rPr>
                <w:rFonts w:eastAsia="SimSun"/>
                <w:szCs w:val="22"/>
                <w:lang w:eastAsia="zh-CN"/>
              </w:rPr>
              <w:t>Indicates a list of DL-PRS processing window configurations to be released for the dedicated DL BWP.</w:t>
            </w:r>
          </w:p>
        </w:tc>
      </w:tr>
      <w:tr w:rsidR="007747D4" w:rsidRPr="00D47ECF" w14:paraId="35BB5263" w14:textId="77777777" w:rsidTr="002130EF">
        <w:tc>
          <w:tcPr>
            <w:tcW w:w="14173" w:type="dxa"/>
            <w:tcBorders>
              <w:top w:val="single" w:sz="4" w:space="0" w:color="auto"/>
              <w:left w:val="single" w:sz="4" w:space="0" w:color="auto"/>
              <w:bottom w:val="single" w:sz="4" w:space="0" w:color="auto"/>
              <w:right w:val="single" w:sz="4" w:space="0" w:color="auto"/>
            </w:tcBorders>
          </w:tcPr>
          <w:p w14:paraId="07A134CC" w14:textId="77777777" w:rsidR="007747D4" w:rsidRPr="00D47ECF" w:rsidRDefault="007747D4" w:rsidP="002130EF">
            <w:pPr>
              <w:pStyle w:val="TAL"/>
              <w:rPr>
                <w:b/>
                <w:i/>
                <w:szCs w:val="22"/>
                <w:lang w:eastAsia="sv-SE"/>
              </w:rPr>
            </w:pPr>
            <w:r w:rsidRPr="00D47ECF">
              <w:rPr>
                <w:b/>
                <w:i/>
                <w:szCs w:val="22"/>
                <w:lang w:eastAsia="sv-SE"/>
              </w:rPr>
              <w:t>harq-FeedbackEnablingforSPSactive</w:t>
            </w:r>
          </w:p>
          <w:p w14:paraId="4E733B6B" w14:textId="77777777" w:rsidR="007747D4" w:rsidRPr="00D47ECF" w:rsidRDefault="007747D4" w:rsidP="002130EF">
            <w:pPr>
              <w:pStyle w:val="TAL"/>
              <w:rPr>
                <w:b/>
                <w:i/>
                <w:szCs w:val="22"/>
                <w:lang w:eastAsia="sv-SE"/>
              </w:rPr>
            </w:pPr>
            <w:r w:rsidRPr="00D47ECF">
              <w:rPr>
                <w:bCs/>
                <w:iCs/>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7747D4" w:rsidRPr="00D47ECF" w14:paraId="398F9059" w14:textId="77777777" w:rsidTr="002130EF">
        <w:tc>
          <w:tcPr>
            <w:tcW w:w="14173" w:type="dxa"/>
            <w:tcBorders>
              <w:top w:val="single" w:sz="4" w:space="0" w:color="auto"/>
              <w:left w:val="single" w:sz="4" w:space="0" w:color="auto"/>
              <w:bottom w:val="single" w:sz="4" w:space="0" w:color="auto"/>
              <w:right w:val="single" w:sz="4" w:space="0" w:color="auto"/>
            </w:tcBorders>
          </w:tcPr>
          <w:p w14:paraId="6E54639F" w14:textId="77777777" w:rsidR="007747D4" w:rsidRPr="00D47ECF" w:rsidRDefault="007747D4" w:rsidP="002130EF">
            <w:pPr>
              <w:pStyle w:val="TAL"/>
              <w:rPr>
                <w:szCs w:val="22"/>
                <w:lang w:eastAsia="sv-SE"/>
              </w:rPr>
            </w:pPr>
            <w:r w:rsidRPr="00D47ECF">
              <w:rPr>
                <w:b/>
                <w:i/>
                <w:szCs w:val="22"/>
                <w:lang w:eastAsia="sv-SE"/>
              </w:rPr>
              <w:t>nonCellDefiningSSB</w:t>
            </w:r>
          </w:p>
          <w:p w14:paraId="367ECBCA" w14:textId="325547C7" w:rsidR="007747D4" w:rsidRPr="00D47ECF" w:rsidRDefault="007747D4" w:rsidP="002130EF">
            <w:pPr>
              <w:pStyle w:val="TAL"/>
              <w:rPr>
                <w:szCs w:val="22"/>
                <w:lang w:eastAsia="sv-SE"/>
              </w:rPr>
            </w:pPr>
            <w:r w:rsidRPr="00D47ECF">
              <w:rPr>
                <w:szCs w:val="22"/>
                <w:lang w:eastAsia="sv-SE"/>
              </w:rPr>
              <w:t xml:space="preserve">If configured, the </w:t>
            </w:r>
            <w:del w:id="5" w:author="vivo-Chenli" w:date="2023-09-28T09:28:00Z">
              <w:r w:rsidRPr="00D47ECF" w:rsidDel="00421727">
                <w:rPr>
                  <w:szCs w:val="22"/>
                  <w:lang w:eastAsia="sv-SE"/>
                </w:rPr>
                <w:delText xml:space="preserve">RedCap </w:delText>
              </w:r>
            </w:del>
            <w:commentRangeStart w:id="6"/>
            <w:r w:rsidRPr="00D47ECF">
              <w:rPr>
                <w:szCs w:val="22"/>
                <w:lang w:eastAsia="sv-SE"/>
              </w:rPr>
              <w:t>UE</w:t>
            </w:r>
            <w:commentRangeEnd w:id="6"/>
            <w:r w:rsidR="00165FBE">
              <w:rPr>
                <w:rStyle w:val="Kommentarzeichen"/>
                <w:rFonts w:ascii="Times New Roman" w:hAnsi="Times New Roman"/>
              </w:rPr>
              <w:commentReference w:id="6"/>
            </w:r>
            <w:r w:rsidRPr="00D47ECF">
              <w:rPr>
                <w:szCs w:val="22"/>
                <w:lang w:eastAsia="sv-SE"/>
              </w:rPr>
              <w:t xml:space="preserve"> operating in this BWP uses this SSB for the purposes for which it would otherwise have used the CD-SSB of the serving cell (e.g. obtaining sync, measurements, RLM</w:t>
            </w:r>
            <w:ins w:id="7" w:author="vivo-Chenli" w:date="2023-09-22T12:06:00Z">
              <w:r w:rsidR="00622129">
                <w:rPr>
                  <w:szCs w:val="22"/>
                  <w:lang w:eastAsia="sv-SE"/>
                </w:rPr>
                <w:t>, BFD</w:t>
              </w:r>
            </w:ins>
            <w:ins w:id="8" w:author="vivo-Chenli" w:date="2023-09-22T12:12:00Z">
              <w:r w:rsidR="003C24E7">
                <w:rPr>
                  <w:szCs w:val="22"/>
                  <w:lang w:eastAsia="sv-SE"/>
                </w:rPr>
                <w:t>, BM</w:t>
              </w:r>
            </w:ins>
            <w:r w:rsidRPr="00D47ECF">
              <w:rPr>
                <w:szCs w:val="22"/>
                <w:lang w:eastAsia="sv-SE"/>
              </w:rPr>
              <w:t xml:space="preserve">). Furthermore, other parts of the BWP configuration that refer to an SSB (e.g. the "SSB" configured in the </w:t>
            </w:r>
            <w:r w:rsidRPr="00D47ECF">
              <w:rPr>
                <w:i/>
                <w:iCs/>
                <w:szCs w:val="22"/>
                <w:lang w:eastAsia="sv-SE"/>
              </w:rPr>
              <w:t>QCL-Info</w:t>
            </w:r>
            <w:r w:rsidRPr="00D47ECF">
              <w:rPr>
                <w:szCs w:val="22"/>
                <w:lang w:eastAsia="sv-SE"/>
              </w:rPr>
              <w:t xml:space="preserve"> IE; the "ssb-Index" configured in the </w:t>
            </w:r>
            <w:r w:rsidRPr="00D47ECF">
              <w:rPr>
                <w:i/>
                <w:iCs/>
                <w:szCs w:val="22"/>
                <w:lang w:eastAsia="sv-SE"/>
              </w:rPr>
              <w:t>RadioLinkMonitoringRS</w:t>
            </w:r>
            <w:r w:rsidRPr="00D47ECF">
              <w:rPr>
                <w:szCs w:val="22"/>
                <w:lang w:eastAsia="sv-SE"/>
              </w:rPr>
              <w:t xml:space="preserve">; </w:t>
            </w:r>
            <w:r w:rsidRPr="00D47ECF">
              <w:rPr>
                <w:i/>
                <w:iCs/>
                <w:szCs w:val="22"/>
                <w:lang w:eastAsia="sv-SE"/>
              </w:rPr>
              <w:t>CFRA-SSB-Resource</w:t>
            </w:r>
            <w:r w:rsidRPr="00D47ECF">
              <w:rPr>
                <w:szCs w:val="22"/>
                <w:lang w:eastAsia="sv-SE"/>
              </w:rPr>
              <w:t xml:space="preserve">; </w:t>
            </w:r>
            <w:r w:rsidRPr="00D47ECF">
              <w:rPr>
                <w:i/>
                <w:iCs/>
                <w:szCs w:val="22"/>
                <w:lang w:eastAsia="sv-SE"/>
              </w:rPr>
              <w:t>PRACH-ResourceDedicatedBFR</w:t>
            </w:r>
            <w:r w:rsidRPr="00D47ECF">
              <w:rPr>
                <w:szCs w:val="22"/>
                <w:lang w:eastAsia="sv-SE"/>
              </w:rPr>
              <w:t>) refer implicitily to this NCD-SSB.</w:t>
            </w:r>
          </w:p>
          <w:p w14:paraId="395CD621" w14:textId="7F92F6E0" w:rsidR="007747D4" w:rsidRPr="00D47ECF" w:rsidRDefault="007747D4" w:rsidP="002130EF">
            <w:pPr>
              <w:pStyle w:val="TAL"/>
              <w:rPr>
                <w:b/>
                <w:i/>
                <w:szCs w:val="22"/>
                <w:lang w:eastAsia="sv-SE"/>
              </w:rPr>
            </w:pPr>
            <w:r w:rsidRPr="00D47ECF">
              <w:t xml:space="preserve">The NCD-SSB has the same values for the properties (e.g., </w:t>
            </w:r>
            <w:r w:rsidRPr="00D47ECF">
              <w:rPr>
                <w:i/>
                <w:iCs/>
              </w:rPr>
              <w:t>ssb-PositionsInBurst</w:t>
            </w:r>
            <w:r w:rsidRPr="00D47ECF">
              <w:t xml:space="preserve">, </w:t>
            </w:r>
            <w:r w:rsidRPr="00D47ECF">
              <w:rPr>
                <w:i/>
                <w:iCs/>
              </w:rPr>
              <w:t>PCI</w:t>
            </w:r>
            <w:r w:rsidRPr="00D47ECF">
              <w:t xml:space="preserve">, </w:t>
            </w:r>
            <w:r w:rsidRPr="00D47ECF">
              <w:rPr>
                <w:i/>
                <w:iCs/>
              </w:rPr>
              <w:t>ssb-periodicity</w:t>
            </w:r>
            <w:r w:rsidRPr="00D47ECF">
              <w:t xml:space="preserve">, </w:t>
            </w:r>
            <w:r w:rsidRPr="00D47ECF">
              <w:rPr>
                <w:i/>
                <w:iCs/>
              </w:rPr>
              <w:t>ssb-PBCH-BlockPower</w:t>
            </w:r>
            <w:r w:rsidRPr="00D47ECF">
              <w:t xml:space="preserve">) of the corresponding CD-SSB apart from the values of the properties configured in the </w:t>
            </w:r>
            <w:r w:rsidRPr="00D47ECF">
              <w:rPr>
                <w:i/>
                <w:iCs/>
              </w:rPr>
              <w:t>NonCellDefiningSSB-r17</w:t>
            </w:r>
            <w:r w:rsidRPr="00D47ECF">
              <w:t xml:space="preserve"> IE.</w:t>
            </w:r>
            <w:ins w:id="9" w:author="vivo-Chenli" w:date="2023-09-22T13:10:00Z">
              <w:r w:rsidR="00F35BE2" w:rsidRPr="00D47ECF">
                <w:rPr>
                  <w:bCs/>
                  <w:lang w:eastAsia="ko-KR"/>
                </w:rPr>
                <w:t xml:space="preserve"> </w:t>
              </w:r>
              <w:r w:rsidR="00F35BE2">
                <w:rPr>
                  <w:bCs/>
                  <w:lang w:eastAsia="ko-KR"/>
                </w:rPr>
                <w:t xml:space="preserve">If this </w:t>
              </w:r>
              <w:r w:rsidR="00F35BE2" w:rsidRPr="00EA37E6">
                <w:rPr>
                  <w:bCs/>
                  <w:lang w:eastAsia="ko-KR"/>
                </w:rPr>
                <w:t xml:space="preserve">field is absent, </w:t>
              </w:r>
            </w:ins>
            <w:ins w:id="10" w:author="vivo-Chenli" w:date="2023-09-22T15:09:00Z">
              <w:r w:rsidR="0030328B" w:rsidRPr="00EA37E6">
                <w:rPr>
                  <w:bCs/>
                  <w:lang w:eastAsia="ko-KR"/>
                </w:rPr>
                <w:t xml:space="preserve">the UE </w:t>
              </w:r>
              <w:r w:rsidR="0030328B" w:rsidRPr="00754CF1">
                <w:rPr>
                  <w:szCs w:val="22"/>
                  <w:lang w:eastAsia="sv-SE"/>
                </w:rPr>
                <w:t>performs BM/RLM/BFD</w:t>
              </w:r>
              <w:r w:rsidR="0030328B">
                <w:rPr>
                  <w:szCs w:val="22"/>
                  <w:lang w:eastAsia="sv-SE"/>
                </w:rPr>
                <w:t>/RRM</w:t>
              </w:r>
              <w:r w:rsidR="0030328B" w:rsidRPr="00754CF1">
                <w:rPr>
                  <w:szCs w:val="22"/>
                  <w:lang w:eastAsia="sv-SE"/>
                </w:rPr>
                <w:t xml:space="preserve"> based on </w:t>
              </w:r>
            </w:ins>
            <w:ins w:id="11" w:author="vivo-Chenli" w:date="2023-09-25T10:31:00Z">
              <w:r w:rsidR="00595F7B">
                <w:rPr>
                  <w:szCs w:val="22"/>
                  <w:lang w:eastAsia="sv-SE"/>
                </w:rPr>
                <w:t xml:space="preserve">CSI-RS, </w:t>
              </w:r>
              <w:r w:rsidR="002771CE">
                <w:rPr>
                  <w:szCs w:val="22"/>
                  <w:lang w:eastAsia="sv-SE"/>
                </w:rPr>
                <w:t xml:space="preserve">or </w:t>
              </w:r>
            </w:ins>
            <w:ins w:id="12" w:author="vivo-Chenli" w:date="2023-09-22T15:09:00Z">
              <w:r w:rsidR="0030328B" w:rsidRPr="00754CF1">
                <w:rPr>
                  <w:szCs w:val="22"/>
                  <w:lang w:eastAsia="sv-SE"/>
                </w:rPr>
                <w:t>SSB outside the active BWP with interruptions</w:t>
              </w:r>
              <w:r w:rsidR="0030328B">
                <w:rPr>
                  <w:szCs w:val="22"/>
                  <w:lang w:eastAsia="sv-SE"/>
                </w:rPr>
                <w:t xml:space="preserve"> or without interruptions based on UE capability.</w:t>
              </w:r>
            </w:ins>
          </w:p>
        </w:tc>
      </w:tr>
      <w:tr w:rsidR="007747D4" w:rsidRPr="00D47ECF" w14:paraId="4253CE6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3A1706F" w14:textId="77777777" w:rsidR="007747D4" w:rsidRPr="00D47ECF" w:rsidRDefault="007747D4" w:rsidP="002130EF">
            <w:pPr>
              <w:pStyle w:val="TAL"/>
              <w:rPr>
                <w:b/>
                <w:i/>
                <w:szCs w:val="22"/>
                <w:lang w:eastAsia="sv-SE"/>
              </w:rPr>
            </w:pPr>
            <w:r w:rsidRPr="00D47ECF">
              <w:rPr>
                <w:b/>
                <w:i/>
                <w:szCs w:val="22"/>
                <w:lang w:eastAsia="sv-SE"/>
              </w:rPr>
              <w:t>pdcch-Config</w:t>
            </w:r>
          </w:p>
          <w:p w14:paraId="736344D0" w14:textId="77777777" w:rsidR="007747D4" w:rsidRPr="00D47ECF" w:rsidRDefault="007747D4" w:rsidP="002130EF">
            <w:pPr>
              <w:pStyle w:val="TAL"/>
              <w:rPr>
                <w:szCs w:val="22"/>
                <w:lang w:eastAsia="sv-SE"/>
              </w:rPr>
            </w:pPr>
            <w:r w:rsidRPr="00D47ECF">
              <w:rPr>
                <w:szCs w:val="22"/>
                <w:lang w:eastAsia="sv-SE"/>
              </w:rPr>
              <w:t>UE specific PDCCH configuration for one BWP.</w:t>
            </w:r>
          </w:p>
        </w:tc>
      </w:tr>
      <w:tr w:rsidR="007747D4" w:rsidRPr="00D47ECF" w14:paraId="384B754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42151F5" w14:textId="77777777" w:rsidR="007747D4" w:rsidRPr="00D47ECF" w:rsidRDefault="007747D4" w:rsidP="002130EF">
            <w:pPr>
              <w:pStyle w:val="TAL"/>
              <w:rPr>
                <w:b/>
                <w:i/>
                <w:szCs w:val="22"/>
                <w:lang w:eastAsia="sv-SE"/>
              </w:rPr>
            </w:pPr>
            <w:r w:rsidRPr="00D47ECF">
              <w:rPr>
                <w:b/>
                <w:i/>
                <w:szCs w:val="22"/>
                <w:lang w:eastAsia="sv-SE"/>
              </w:rPr>
              <w:t>pdsch-Config</w:t>
            </w:r>
          </w:p>
          <w:p w14:paraId="2D51DB01" w14:textId="77777777" w:rsidR="007747D4" w:rsidRPr="00D47ECF" w:rsidRDefault="007747D4" w:rsidP="002130EF">
            <w:pPr>
              <w:pStyle w:val="TAL"/>
              <w:rPr>
                <w:szCs w:val="22"/>
                <w:lang w:eastAsia="sv-SE"/>
              </w:rPr>
            </w:pPr>
            <w:r w:rsidRPr="00D47ECF">
              <w:rPr>
                <w:szCs w:val="22"/>
                <w:lang w:eastAsia="sv-SE"/>
              </w:rPr>
              <w:t>UE specific PDSCH configuration for one BWP.</w:t>
            </w:r>
          </w:p>
        </w:tc>
      </w:tr>
      <w:tr w:rsidR="007747D4" w:rsidRPr="00D47ECF" w14:paraId="7A3F4175" w14:textId="77777777" w:rsidTr="002130EF">
        <w:tc>
          <w:tcPr>
            <w:tcW w:w="14173" w:type="dxa"/>
            <w:tcBorders>
              <w:top w:val="single" w:sz="4" w:space="0" w:color="auto"/>
              <w:left w:val="single" w:sz="4" w:space="0" w:color="auto"/>
              <w:bottom w:val="single" w:sz="4" w:space="0" w:color="auto"/>
              <w:right w:val="single" w:sz="4" w:space="0" w:color="auto"/>
            </w:tcBorders>
          </w:tcPr>
          <w:p w14:paraId="41DEFC4F" w14:textId="77777777" w:rsidR="007747D4" w:rsidRPr="00D47ECF" w:rsidRDefault="007747D4" w:rsidP="002130EF">
            <w:pPr>
              <w:pStyle w:val="TAL"/>
              <w:rPr>
                <w:szCs w:val="22"/>
                <w:lang w:eastAsia="sv-SE"/>
              </w:rPr>
            </w:pPr>
            <w:r w:rsidRPr="00D47ECF">
              <w:rPr>
                <w:b/>
                <w:i/>
                <w:szCs w:val="22"/>
                <w:lang w:eastAsia="sv-SE"/>
              </w:rPr>
              <w:t>preConfGapStatus</w:t>
            </w:r>
          </w:p>
          <w:p w14:paraId="22824289" w14:textId="77777777" w:rsidR="007747D4" w:rsidRPr="00D47ECF" w:rsidRDefault="007747D4" w:rsidP="002130EF">
            <w:pPr>
              <w:pStyle w:val="TAL"/>
              <w:rPr>
                <w:b/>
                <w:i/>
                <w:szCs w:val="22"/>
                <w:lang w:eastAsia="sv-SE"/>
              </w:rPr>
            </w:pPr>
            <w:r w:rsidRPr="00D47ECF">
              <w:rPr>
                <w:szCs w:val="22"/>
                <w:lang w:eastAsia="sv-SE"/>
              </w:rPr>
              <w:t xml:space="preserve">Indicates whether the pre-configured measurement gaps (i.e. the gaps configured with </w:t>
            </w:r>
            <w:r w:rsidRPr="00D47ECF">
              <w:rPr>
                <w:rFonts w:eastAsia="Calibri"/>
                <w:i/>
                <w:iCs/>
                <w:szCs w:val="22"/>
                <w:lang w:eastAsia="sv-SE"/>
              </w:rPr>
              <w:t>preConfigInd</w:t>
            </w:r>
            <w:r w:rsidRPr="00D47ECF">
              <w:rPr>
                <w:szCs w:val="22"/>
                <w:lang w:eastAsia="sv-SE"/>
              </w:rPr>
              <w:t xml:space="preserve">) are activated or deactivated upon the switch to this BWP. </w:t>
            </w:r>
            <w:bookmarkStart w:id="13" w:name="_Hlk101786150"/>
            <w:r w:rsidRPr="00D47ECF">
              <w:rPr>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13"/>
            <w:r w:rsidRPr="00D47ECF">
              <w:rPr>
                <w:szCs w:val="22"/>
                <w:lang w:eastAsia="sv-SE"/>
              </w:rPr>
              <w:t>.</w:t>
            </w:r>
          </w:p>
        </w:tc>
      </w:tr>
      <w:tr w:rsidR="007747D4" w:rsidRPr="00D47ECF" w14:paraId="0B896EC1" w14:textId="77777777" w:rsidTr="002130EF">
        <w:tc>
          <w:tcPr>
            <w:tcW w:w="14173" w:type="dxa"/>
            <w:tcBorders>
              <w:top w:val="single" w:sz="4" w:space="0" w:color="auto"/>
              <w:left w:val="single" w:sz="4" w:space="0" w:color="auto"/>
              <w:bottom w:val="single" w:sz="4" w:space="0" w:color="auto"/>
              <w:right w:val="single" w:sz="4" w:space="0" w:color="auto"/>
            </w:tcBorders>
          </w:tcPr>
          <w:p w14:paraId="67BF0E7A" w14:textId="77777777" w:rsidR="007747D4" w:rsidRPr="00D47ECF" w:rsidRDefault="007747D4" w:rsidP="002130EF">
            <w:pPr>
              <w:pStyle w:val="TAL"/>
              <w:rPr>
                <w:b/>
                <w:i/>
                <w:szCs w:val="22"/>
                <w:lang w:eastAsia="sv-SE"/>
              </w:rPr>
            </w:pPr>
            <w:r w:rsidRPr="00D47ECF">
              <w:rPr>
                <w:b/>
                <w:i/>
                <w:szCs w:val="22"/>
                <w:lang w:eastAsia="sv-SE"/>
              </w:rPr>
              <w:t>servingCellMO</w:t>
            </w:r>
          </w:p>
          <w:p w14:paraId="279B4A98" w14:textId="421EA900" w:rsidR="007747D4" w:rsidRPr="00D47ECF" w:rsidRDefault="007747D4" w:rsidP="002130EF">
            <w:pPr>
              <w:pStyle w:val="TAL"/>
              <w:rPr>
                <w:b/>
                <w:i/>
                <w:szCs w:val="22"/>
                <w:lang w:eastAsia="sv-SE"/>
              </w:rPr>
            </w:pPr>
            <w:r w:rsidRPr="00D47ECF">
              <w:rPr>
                <w:i/>
                <w:szCs w:val="22"/>
                <w:lang w:eastAsia="sv-SE"/>
              </w:rPr>
              <w:t xml:space="preserve">measObjectId </w:t>
            </w:r>
            <w:r w:rsidRPr="00D47ECF">
              <w:rPr>
                <w:szCs w:val="22"/>
                <w:lang w:eastAsia="sv-SE"/>
              </w:rPr>
              <w:t xml:space="preserve">of the </w:t>
            </w:r>
            <w:r w:rsidRPr="00D47ECF">
              <w:rPr>
                <w:i/>
                <w:szCs w:val="22"/>
                <w:lang w:eastAsia="sv-SE"/>
              </w:rPr>
              <w:t>MeasObjectNR</w:t>
            </w:r>
            <w:r w:rsidRPr="00D47ECF">
              <w:rPr>
                <w:szCs w:val="22"/>
                <w:lang w:eastAsia="sv-SE"/>
              </w:rPr>
              <w:t xml:space="preserve"> in </w:t>
            </w:r>
            <w:r w:rsidRPr="00D47ECF">
              <w:rPr>
                <w:i/>
                <w:lang w:eastAsia="sv-SE"/>
              </w:rPr>
              <w:t>MeasConfig</w:t>
            </w:r>
            <w:r w:rsidRPr="00D47ECF">
              <w:rPr>
                <w:lang w:eastAsia="sv-SE"/>
              </w:rPr>
              <w:t xml:space="preserve"> which is </w:t>
            </w:r>
            <w:r w:rsidRPr="00D47ECF">
              <w:rPr>
                <w:szCs w:val="22"/>
                <w:lang w:eastAsia="sv-SE"/>
              </w:rPr>
              <w:t xml:space="preserve">associated to the serving cell. For this </w:t>
            </w:r>
            <w:r w:rsidRPr="00D47ECF">
              <w:rPr>
                <w:i/>
                <w:szCs w:val="22"/>
                <w:lang w:eastAsia="sv-SE"/>
              </w:rPr>
              <w:t>MeasObjectNR</w:t>
            </w:r>
            <w:r w:rsidRPr="00D47ECF">
              <w:rPr>
                <w:szCs w:val="22"/>
                <w:lang w:eastAsia="sv-SE"/>
              </w:rPr>
              <w:t xml:space="preserve">, the following relationship applies between this </w:t>
            </w:r>
            <w:r w:rsidRPr="00D47ECF">
              <w:rPr>
                <w:i/>
                <w:iCs/>
                <w:szCs w:val="22"/>
                <w:lang w:eastAsia="sv-SE"/>
              </w:rPr>
              <w:t>MeasObjectNR</w:t>
            </w:r>
            <w:r w:rsidRPr="00D47ECF">
              <w:rPr>
                <w:szCs w:val="22"/>
                <w:lang w:eastAsia="sv-SE"/>
              </w:rPr>
              <w:t xml:space="preserve"> and </w:t>
            </w:r>
            <w:r w:rsidRPr="00D47ECF">
              <w:rPr>
                <w:i/>
                <w:iCs/>
                <w:szCs w:val="22"/>
                <w:lang w:eastAsia="sv-SE"/>
              </w:rPr>
              <w:t>nonCellDefiningSSB</w:t>
            </w:r>
            <w:r w:rsidRPr="00D47ECF">
              <w:rPr>
                <w:szCs w:val="22"/>
                <w:lang w:eastAsia="sv-SE"/>
              </w:rPr>
              <w:t xml:space="preserve"> in </w:t>
            </w:r>
            <w:r w:rsidRPr="00D47ECF">
              <w:rPr>
                <w:i/>
                <w:iCs/>
                <w:szCs w:val="22"/>
                <w:lang w:eastAsia="sv-SE"/>
              </w:rPr>
              <w:t>BWP-DownlinkDedicated</w:t>
            </w:r>
            <w:r w:rsidRPr="00D47ECF">
              <w:rPr>
                <w:szCs w:val="22"/>
                <w:lang w:eastAsia="sv-SE"/>
              </w:rPr>
              <w:t xml:space="preserve"> of the associated downlink BWP: if </w:t>
            </w:r>
            <w:r w:rsidRPr="00D47ECF">
              <w:rPr>
                <w:i/>
                <w:szCs w:val="22"/>
                <w:lang w:eastAsia="sv-SE"/>
              </w:rPr>
              <w:t>ssbFrequency</w:t>
            </w:r>
            <w:r w:rsidRPr="00D47ECF">
              <w:rPr>
                <w:szCs w:val="22"/>
                <w:lang w:eastAsia="sv-SE"/>
              </w:rPr>
              <w:t xml:space="preserve"> is configured, its value is the same as the </w:t>
            </w:r>
            <w:r w:rsidRPr="00D47ECF">
              <w:rPr>
                <w:i/>
                <w:lang w:eastAsia="sv-SE"/>
              </w:rPr>
              <w:t>absoluteFrequencySSB</w:t>
            </w:r>
            <w:r w:rsidRPr="00D47ECF">
              <w:rPr>
                <w:iCs/>
                <w:lang w:eastAsia="sv-SE"/>
              </w:rPr>
              <w:t xml:space="preserve"> in the </w:t>
            </w:r>
            <w:r w:rsidRPr="00D47ECF">
              <w:rPr>
                <w:rFonts w:eastAsia="DengXian"/>
                <w:i/>
                <w:lang w:eastAsia="zh-CN"/>
              </w:rPr>
              <w:t>nonCellDefiningSSB</w:t>
            </w:r>
            <w:r w:rsidRPr="00D47ECF">
              <w:rPr>
                <w:lang w:eastAsia="sv-SE"/>
              </w:rPr>
              <w:t xml:space="preserve">. </w:t>
            </w:r>
            <w:r w:rsidRPr="00D47ECF">
              <w:rPr>
                <w:rFonts w:eastAsia="Calibri"/>
                <w:bCs/>
                <w:szCs w:val="22"/>
                <w:lang w:eastAsia="sv-SE"/>
              </w:rPr>
              <w:t>If the field is present in a downlink BWP and the BWP is activated, the</w:t>
            </w:r>
            <w:del w:id="14" w:author="vivo-Chenli" w:date="2023-09-28T09:28:00Z">
              <w:r w:rsidRPr="00D47ECF" w:rsidDel="006D1298">
                <w:rPr>
                  <w:rFonts w:eastAsia="Calibri"/>
                  <w:bCs/>
                  <w:szCs w:val="22"/>
                  <w:lang w:eastAsia="sv-SE"/>
                </w:rPr>
                <w:delText xml:space="preserve"> </w:delText>
              </w:r>
              <w:r w:rsidRPr="00D47ECF" w:rsidDel="006D1298">
                <w:rPr>
                  <w:rFonts w:eastAsia="Calibri"/>
                  <w:szCs w:val="22"/>
                  <w:lang w:eastAsia="sv-SE"/>
                </w:rPr>
                <w:delText>RedCap</w:delText>
              </w:r>
            </w:del>
            <w:r w:rsidRPr="00D47ECF">
              <w:rPr>
                <w:rFonts w:eastAsia="Calibri"/>
                <w:szCs w:val="22"/>
                <w:lang w:eastAsia="sv-SE"/>
              </w:rPr>
              <w:t xml:space="preserve"> </w:t>
            </w:r>
            <w:commentRangeStart w:id="15"/>
            <w:r w:rsidRPr="00D47ECF">
              <w:rPr>
                <w:rFonts w:eastAsia="Calibri"/>
                <w:bCs/>
                <w:szCs w:val="22"/>
                <w:lang w:eastAsia="sv-SE"/>
              </w:rPr>
              <w:t xml:space="preserve">UE </w:t>
            </w:r>
            <w:commentRangeEnd w:id="15"/>
            <w:r w:rsidR="007C19B3">
              <w:rPr>
                <w:rStyle w:val="Kommentarzeichen"/>
                <w:rFonts w:ascii="Times New Roman" w:hAnsi="Times New Roman"/>
              </w:rPr>
              <w:commentReference w:id="15"/>
            </w:r>
            <w:r w:rsidRPr="00D47ECF">
              <w:rPr>
                <w:rFonts w:eastAsia="Calibri"/>
                <w:bCs/>
                <w:szCs w:val="22"/>
                <w:lang w:eastAsia="sv-SE"/>
              </w:rPr>
              <w:t xml:space="preserve">uses this </w:t>
            </w:r>
            <w:r w:rsidRPr="00D47ECF">
              <w:rPr>
                <w:rFonts w:eastAsia="Calibri"/>
                <w:szCs w:val="22"/>
                <w:lang w:eastAsia="sv-SE"/>
              </w:rPr>
              <w:t xml:space="preserve">measurement object </w:t>
            </w:r>
            <w:r w:rsidRPr="00D47ECF">
              <w:rPr>
                <w:rFonts w:eastAsia="Calibri"/>
                <w:bCs/>
                <w:szCs w:val="22"/>
                <w:lang w:eastAsia="sv-SE"/>
              </w:rPr>
              <w:t xml:space="preserve">for serving cell measurements </w:t>
            </w:r>
            <w:r w:rsidRPr="00D47ECF">
              <w:rPr>
                <w:rFonts w:eastAsia="Calibri"/>
                <w:bCs/>
                <w:color w:val="000000" w:themeColor="text1"/>
                <w:szCs w:val="22"/>
                <w:lang w:eastAsia="sv-SE"/>
              </w:rPr>
              <w:t xml:space="preserve">(e.g., </w:t>
            </w:r>
            <w:r w:rsidRPr="00D47ECF">
              <w:rPr>
                <w:color w:val="000000" w:themeColor="text1"/>
              </w:rPr>
              <w:t>including those used in measurement report triggering events)</w:t>
            </w:r>
            <w:r w:rsidRPr="00D47ECF">
              <w:rPr>
                <w:rFonts w:eastAsia="Calibri"/>
                <w:bCs/>
                <w:szCs w:val="22"/>
                <w:lang w:eastAsia="sv-SE"/>
              </w:rPr>
              <w:t xml:space="preserve">, otherwise, the </w:t>
            </w:r>
            <w:del w:id="16" w:author="vivo-Chenli" w:date="2023-09-28T09:29:00Z">
              <w:r w:rsidRPr="00D47ECF" w:rsidDel="00D20352">
                <w:rPr>
                  <w:rFonts w:eastAsia="Calibri"/>
                  <w:szCs w:val="22"/>
                  <w:lang w:eastAsia="sv-SE"/>
                </w:rPr>
                <w:delText xml:space="preserve">RedCap </w:delText>
              </w:r>
            </w:del>
            <w:commentRangeStart w:id="17"/>
            <w:r w:rsidRPr="00D47ECF">
              <w:rPr>
                <w:rFonts w:eastAsia="Calibri"/>
                <w:bCs/>
                <w:szCs w:val="22"/>
                <w:lang w:eastAsia="sv-SE"/>
              </w:rPr>
              <w:t xml:space="preserve">UE </w:t>
            </w:r>
            <w:commentRangeEnd w:id="17"/>
            <w:r w:rsidR="002A001A">
              <w:rPr>
                <w:rStyle w:val="Kommentarzeichen"/>
                <w:rFonts w:ascii="Times New Roman" w:hAnsi="Times New Roman"/>
              </w:rPr>
              <w:commentReference w:id="17"/>
            </w:r>
            <w:r w:rsidRPr="00D47ECF">
              <w:rPr>
                <w:rFonts w:eastAsia="Calibri"/>
                <w:bCs/>
                <w:szCs w:val="22"/>
                <w:lang w:eastAsia="sv-SE"/>
              </w:rPr>
              <w:t xml:space="preserve">uses the </w:t>
            </w:r>
            <w:r w:rsidRPr="00D47ECF">
              <w:rPr>
                <w:rFonts w:eastAsia="Calibri"/>
                <w:bCs/>
                <w:i/>
                <w:iCs/>
                <w:szCs w:val="22"/>
                <w:lang w:eastAsia="sv-SE"/>
              </w:rPr>
              <w:t>servingCellMO</w:t>
            </w:r>
            <w:r w:rsidRPr="00D47ECF">
              <w:rPr>
                <w:rFonts w:eastAsia="Calibri"/>
                <w:bCs/>
                <w:szCs w:val="22"/>
                <w:lang w:eastAsia="sv-SE"/>
              </w:rPr>
              <w:t xml:space="preserve"> in </w:t>
            </w:r>
            <w:r w:rsidRPr="00D47ECF">
              <w:rPr>
                <w:rFonts w:eastAsia="Calibri"/>
                <w:bCs/>
                <w:i/>
                <w:iCs/>
                <w:szCs w:val="22"/>
                <w:lang w:eastAsia="sv-SE"/>
              </w:rPr>
              <w:t xml:space="preserve">ServingCellConfig </w:t>
            </w:r>
            <w:r w:rsidRPr="00D47ECF">
              <w:rPr>
                <w:rFonts w:eastAsia="Calibri"/>
                <w:bCs/>
                <w:szCs w:val="22"/>
                <w:lang w:eastAsia="sv-SE"/>
              </w:rPr>
              <w:t>IE.</w:t>
            </w:r>
          </w:p>
        </w:tc>
      </w:tr>
      <w:tr w:rsidR="007747D4" w:rsidRPr="00D47ECF" w14:paraId="39D49BF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26AAB2B" w14:textId="77777777" w:rsidR="007747D4" w:rsidRPr="00D47ECF" w:rsidRDefault="007747D4" w:rsidP="002130EF">
            <w:pPr>
              <w:pStyle w:val="TAL"/>
              <w:rPr>
                <w:b/>
                <w:i/>
                <w:szCs w:val="22"/>
                <w:lang w:eastAsia="sv-SE"/>
              </w:rPr>
            </w:pPr>
            <w:r w:rsidRPr="00D47ECF">
              <w:rPr>
                <w:b/>
                <w:i/>
                <w:szCs w:val="22"/>
                <w:lang w:eastAsia="sv-SE"/>
              </w:rPr>
              <w:t>sps-Config</w:t>
            </w:r>
          </w:p>
          <w:p w14:paraId="41356E48" w14:textId="77777777" w:rsidR="007747D4" w:rsidRPr="00D47ECF" w:rsidRDefault="007747D4" w:rsidP="002130EF">
            <w:pPr>
              <w:pStyle w:val="TAL"/>
              <w:rPr>
                <w:szCs w:val="22"/>
                <w:lang w:eastAsia="sv-SE"/>
              </w:rPr>
            </w:pPr>
            <w:r w:rsidRPr="00D47ECF">
              <w:rPr>
                <w:szCs w:val="22"/>
                <w:lang w:eastAsia="sv-SE"/>
              </w:rPr>
              <w:t xml:space="preserve">UE specific SPS (Semi-Persistent Scheduling) configuration for one BWP. Except for reconfiguration with sync, the NW does not reconfigure </w:t>
            </w:r>
            <w:r w:rsidRPr="00D47ECF">
              <w:rPr>
                <w:i/>
                <w:lang w:eastAsia="sv-SE"/>
              </w:rPr>
              <w:t>sps-Config</w:t>
            </w:r>
            <w:r w:rsidRPr="00D47ECF">
              <w:rPr>
                <w:szCs w:val="22"/>
                <w:lang w:eastAsia="sv-SE"/>
              </w:rPr>
              <w:t xml:space="preserve"> when there is an active configured downlink assignment (see TS 38.321 [3]). However, the NW may release the </w:t>
            </w:r>
            <w:r w:rsidRPr="00D47ECF">
              <w:rPr>
                <w:i/>
                <w:lang w:eastAsia="sv-SE"/>
              </w:rPr>
              <w:t>sps-Config</w:t>
            </w:r>
            <w:r w:rsidRPr="00D47ECF">
              <w:rPr>
                <w:szCs w:val="22"/>
                <w:lang w:eastAsia="sv-SE"/>
              </w:rPr>
              <w:t xml:space="preserve"> at any time. Network can only configure SPS in one BWP using either this field or </w:t>
            </w:r>
            <w:r w:rsidRPr="00D47ECF">
              <w:rPr>
                <w:i/>
                <w:iCs/>
                <w:szCs w:val="22"/>
                <w:lang w:eastAsia="sv-SE"/>
              </w:rPr>
              <w:t>sps-ConfigToAddModList.</w:t>
            </w:r>
          </w:p>
        </w:tc>
      </w:tr>
      <w:tr w:rsidR="007747D4" w:rsidRPr="00D47ECF" w14:paraId="46909ADA" w14:textId="77777777" w:rsidTr="002130EF">
        <w:tc>
          <w:tcPr>
            <w:tcW w:w="14173" w:type="dxa"/>
            <w:tcBorders>
              <w:top w:val="single" w:sz="4" w:space="0" w:color="auto"/>
              <w:left w:val="single" w:sz="4" w:space="0" w:color="auto"/>
              <w:bottom w:val="single" w:sz="4" w:space="0" w:color="auto"/>
              <w:right w:val="single" w:sz="4" w:space="0" w:color="auto"/>
            </w:tcBorders>
          </w:tcPr>
          <w:p w14:paraId="2C6F59F3" w14:textId="77777777" w:rsidR="007747D4" w:rsidRPr="00D47ECF" w:rsidRDefault="007747D4" w:rsidP="002130EF">
            <w:pPr>
              <w:pStyle w:val="TAL"/>
              <w:rPr>
                <w:b/>
                <w:i/>
              </w:rPr>
            </w:pPr>
            <w:r w:rsidRPr="00D47ECF">
              <w:rPr>
                <w:b/>
                <w:i/>
              </w:rPr>
              <w:t>sps-ConfigDeactivationStateList</w:t>
            </w:r>
          </w:p>
          <w:p w14:paraId="46DA7A3F" w14:textId="77777777" w:rsidR="007747D4" w:rsidRPr="00D47ECF" w:rsidRDefault="007747D4" w:rsidP="002130EF">
            <w:pPr>
              <w:pStyle w:val="TAL"/>
              <w:rPr>
                <w:b/>
                <w:i/>
                <w:szCs w:val="22"/>
                <w:lang w:eastAsia="sv-SE"/>
              </w:rPr>
            </w:pPr>
            <w:r w:rsidRPr="00D47ECF">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D47ECF">
              <w:rPr>
                <w:i/>
              </w:rPr>
              <w:t>harq-CodebookID</w:t>
            </w:r>
            <w:r w:rsidRPr="00D47ECF">
              <w:t>.</w:t>
            </w:r>
          </w:p>
        </w:tc>
      </w:tr>
      <w:tr w:rsidR="007747D4" w:rsidRPr="00D47ECF" w14:paraId="444BC62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91807A" w14:textId="77777777" w:rsidR="007747D4" w:rsidRPr="00D47ECF" w:rsidRDefault="007747D4" w:rsidP="002130EF">
            <w:pPr>
              <w:pStyle w:val="TAL"/>
              <w:rPr>
                <w:b/>
                <w:i/>
                <w:szCs w:val="22"/>
                <w:lang w:eastAsia="sv-SE"/>
              </w:rPr>
            </w:pPr>
            <w:r w:rsidRPr="00D47ECF">
              <w:rPr>
                <w:b/>
                <w:i/>
                <w:szCs w:val="22"/>
                <w:lang w:eastAsia="sv-SE"/>
              </w:rPr>
              <w:lastRenderedPageBreak/>
              <w:t>sps-Config</w:t>
            </w:r>
            <w:r w:rsidRPr="00D47ECF">
              <w:rPr>
                <w:b/>
                <w:i/>
                <w:szCs w:val="22"/>
              </w:rPr>
              <w:t>ToAddMod</w:t>
            </w:r>
            <w:r w:rsidRPr="00D47ECF">
              <w:rPr>
                <w:b/>
                <w:i/>
                <w:szCs w:val="22"/>
                <w:lang w:eastAsia="sv-SE"/>
              </w:rPr>
              <w:t>List</w:t>
            </w:r>
          </w:p>
          <w:p w14:paraId="4CFA95A5" w14:textId="77777777" w:rsidR="007747D4" w:rsidRPr="00D47ECF" w:rsidRDefault="007747D4" w:rsidP="002130EF">
            <w:pPr>
              <w:pStyle w:val="TAL"/>
              <w:rPr>
                <w:b/>
                <w:i/>
                <w:szCs w:val="22"/>
                <w:lang w:eastAsia="sv-SE"/>
              </w:rPr>
            </w:pPr>
            <w:r w:rsidRPr="00D47ECF">
              <w:t xml:space="preserve">Indicates a list of one or more DL SPS configurations to be added or modified in one BWP. </w:t>
            </w:r>
            <w:r w:rsidRPr="00D47ECF">
              <w:rPr>
                <w:lang w:eastAsia="sv-SE"/>
              </w:rPr>
              <w:t>Except for reconfiguration with sync, the NW does not reconfigure a SPS configuration when it is active (see TS 38.321 [3]).</w:t>
            </w:r>
          </w:p>
        </w:tc>
      </w:tr>
      <w:tr w:rsidR="007747D4" w:rsidRPr="00D47ECF" w14:paraId="2EE4B28D" w14:textId="77777777" w:rsidTr="002130EF">
        <w:tc>
          <w:tcPr>
            <w:tcW w:w="14173" w:type="dxa"/>
            <w:tcBorders>
              <w:top w:val="single" w:sz="4" w:space="0" w:color="auto"/>
              <w:left w:val="single" w:sz="4" w:space="0" w:color="auto"/>
              <w:bottom w:val="single" w:sz="4" w:space="0" w:color="auto"/>
              <w:right w:val="single" w:sz="4" w:space="0" w:color="auto"/>
            </w:tcBorders>
          </w:tcPr>
          <w:p w14:paraId="29FE1053" w14:textId="77777777" w:rsidR="007747D4" w:rsidRPr="00D47ECF" w:rsidRDefault="007747D4" w:rsidP="002130EF">
            <w:pPr>
              <w:pStyle w:val="TAL"/>
              <w:rPr>
                <w:b/>
                <w:i/>
              </w:rPr>
            </w:pPr>
            <w:r w:rsidRPr="00D47ECF">
              <w:rPr>
                <w:b/>
                <w:i/>
              </w:rPr>
              <w:t>sps-ConfigToReleaseList</w:t>
            </w:r>
          </w:p>
          <w:p w14:paraId="12C51C8B" w14:textId="77777777" w:rsidR="007747D4" w:rsidRPr="00D47ECF" w:rsidRDefault="007747D4" w:rsidP="002130EF">
            <w:pPr>
              <w:pStyle w:val="TAL"/>
              <w:rPr>
                <w:b/>
                <w:i/>
                <w:szCs w:val="22"/>
                <w:lang w:eastAsia="sv-SE"/>
              </w:rPr>
            </w:pPr>
            <w:r w:rsidRPr="00D47ECF">
              <w:t>Indicates a list of one or more DL SPS configurations to be released. T</w:t>
            </w:r>
            <w:r w:rsidRPr="00D47ECF">
              <w:rPr>
                <w:lang w:eastAsia="sv-SE"/>
              </w:rPr>
              <w:t>he NW may release a SPS configuration at any time.</w:t>
            </w:r>
          </w:p>
        </w:tc>
      </w:tr>
      <w:tr w:rsidR="007747D4" w:rsidRPr="00D47ECF" w14:paraId="30D0539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6A28B97" w14:textId="77777777" w:rsidR="007747D4" w:rsidRPr="00D47ECF" w:rsidRDefault="007747D4" w:rsidP="002130EF">
            <w:pPr>
              <w:pStyle w:val="TAL"/>
              <w:rPr>
                <w:b/>
                <w:i/>
                <w:szCs w:val="22"/>
                <w:lang w:eastAsia="sv-SE"/>
              </w:rPr>
            </w:pPr>
            <w:r w:rsidRPr="00D47ECF">
              <w:rPr>
                <w:b/>
                <w:i/>
                <w:szCs w:val="22"/>
                <w:lang w:eastAsia="sv-SE"/>
              </w:rPr>
              <w:t>radioLinkMonitoringConfig</w:t>
            </w:r>
          </w:p>
          <w:p w14:paraId="74D1D474" w14:textId="77777777" w:rsidR="007747D4" w:rsidRPr="00D47ECF" w:rsidRDefault="007747D4" w:rsidP="002130EF">
            <w:pPr>
              <w:pStyle w:val="TAL"/>
              <w:rPr>
                <w:szCs w:val="22"/>
                <w:lang w:eastAsia="sv-SE"/>
              </w:rPr>
            </w:pPr>
            <w:r w:rsidRPr="00D47ECF">
              <w:rPr>
                <w:szCs w:val="22"/>
                <w:lang w:eastAsia="sv-SE"/>
              </w:rPr>
              <w:t>UE specific configuration of radio link monitoring for detecting cell- and beam radio link failure occasions.</w:t>
            </w:r>
            <w:r w:rsidRPr="00D47ECF">
              <w:rPr>
                <w:lang w:eastAsia="sv-SE"/>
              </w:rPr>
              <w:t xml:space="preserve"> </w:t>
            </w:r>
            <w:r w:rsidRPr="00D47ECF">
              <w:rPr>
                <w:szCs w:val="22"/>
                <w:lang w:eastAsia="sv-SE"/>
              </w:rPr>
              <w:t>The maximum number of failure detection resources should be limited up to 8 for both cell and beam radio link failure detection.</w:t>
            </w:r>
            <w:r w:rsidRPr="00D47ECF">
              <w:rPr>
                <w:rFonts w:cs="Arial"/>
                <w:lang w:eastAsia="sv-SE"/>
              </w:rPr>
              <w:t xml:space="preserve"> For SCells, only periodic 1-port CSI-RS can be configured in IE </w:t>
            </w:r>
            <w:r w:rsidRPr="00D47ECF">
              <w:rPr>
                <w:rFonts w:cs="Arial"/>
                <w:i/>
                <w:lang w:eastAsia="x-none"/>
              </w:rPr>
              <w:t>RadioLinkMonitoringConfig</w:t>
            </w:r>
            <w:r w:rsidRPr="00D47ECF">
              <w:rPr>
                <w:rFonts w:cs="Arial"/>
                <w:lang w:eastAsia="sv-SE"/>
              </w:rPr>
              <w:t>.</w:t>
            </w:r>
          </w:p>
        </w:tc>
      </w:tr>
      <w:tr w:rsidR="007747D4" w:rsidRPr="00D47ECF" w14:paraId="4A7C1285" w14:textId="77777777" w:rsidTr="002130EF">
        <w:tc>
          <w:tcPr>
            <w:tcW w:w="14173" w:type="dxa"/>
            <w:tcBorders>
              <w:top w:val="single" w:sz="4" w:space="0" w:color="auto"/>
              <w:left w:val="single" w:sz="4" w:space="0" w:color="auto"/>
              <w:bottom w:val="single" w:sz="4" w:space="0" w:color="auto"/>
              <w:right w:val="single" w:sz="4" w:space="0" w:color="auto"/>
            </w:tcBorders>
          </w:tcPr>
          <w:p w14:paraId="4324700C" w14:textId="77777777" w:rsidR="007747D4" w:rsidRPr="00D47ECF" w:rsidRDefault="007747D4" w:rsidP="002130EF">
            <w:pPr>
              <w:pStyle w:val="TAL"/>
              <w:rPr>
                <w:b/>
                <w:bCs/>
                <w:i/>
                <w:iCs/>
              </w:rPr>
            </w:pPr>
            <w:r w:rsidRPr="00D47ECF">
              <w:rPr>
                <w:b/>
                <w:bCs/>
                <w:i/>
                <w:iCs/>
              </w:rPr>
              <w:t>sl-PDCCH-Config</w:t>
            </w:r>
          </w:p>
          <w:p w14:paraId="67EB572C" w14:textId="77777777" w:rsidR="007747D4" w:rsidRPr="00D47ECF" w:rsidRDefault="007747D4" w:rsidP="002130EF">
            <w:pPr>
              <w:pStyle w:val="TAL"/>
              <w:rPr>
                <w:b/>
                <w:i/>
                <w:szCs w:val="22"/>
                <w:lang w:eastAsia="sv-SE"/>
              </w:rPr>
            </w:pPr>
            <w:r w:rsidRPr="00D47ECF">
              <w:rPr>
                <w:szCs w:val="22"/>
              </w:rPr>
              <w:t>Indicates the UE specific PDCCH configurations for receiving the SL grants (via SL-RNTI or SL</w:t>
            </w:r>
            <w:r w:rsidRPr="00D47ECF">
              <w:rPr>
                <w:rFonts w:asciiTheme="minorEastAsia" w:eastAsiaTheme="minorEastAsia" w:hAnsiTheme="minorEastAsia"/>
                <w:szCs w:val="22"/>
                <w:lang w:eastAsia="zh-CN"/>
              </w:rPr>
              <w:t>-</w:t>
            </w:r>
            <w:r w:rsidRPr="00D47ECF">
              <w:rPr>
                <w:szCs w:val="22"/>
              </w:rPr>
              <w:t>CS-RNTI) for NR sidelink communication</w:t>
            </w:r>
            <w:r w:rsidRPr="00D47ECF">
              <w:rPr>
                <w:rFonts w:cs="Arial"/>
                <w:szCs w:val="22"/>
              </w:rPr>
              <w:t>/discovery</w:t>
            </w:r>
            <w:r w:rsidRPr="00D47ECF">
              <w:rPr>
                <w:b/>
                <w:i/>
                <w:szCs w:val="22"/>
              </w:rPr>
              <w:t>.</w:t>
            </w:r>
          </w:p>
        </w:tc>
      </w:tr>
      <w:tr w:rsidR="007747D4" w:rsidRPr="00D47ECF" w14:paraId="252F2322" w14:textId="77777777" w:rsidTr="002130EF">
        <w:tc>
          <w:tcPr>
            <w:tcW w:w="14173" w:type="dxa"/>
            <w:tcBorders>
              <w:top w:val="single" w:sz="4" w:space="0" w:color="auto"/>
              <w:left w:val="single" w:sz="4" w:space="0" w:color="auto"/>
              <w:bottom w:val="single" w:sz="4" w:space="0" w:color="auto"/>
              <w:right w:val="single" w:sz="4" w:space="0" w:color="auto"/>
            </w:tcBorders>
          </w:tcPr>
          <w:p w14:paraId="14DF4280" w14:textId="77777777" w:rsidR="007747D4" w:rsidRPr="00D47ECF" w:rsidRDefault="007747D4" w:rsidP="002130EF">
            <w:pPr>
              <w:pStyle w:val="TAL"/>
              <w:rPr>
                <w:rFonts w:cs="Calibri Light"/>
                <w:b/>
                <w:bCs/>
                <w:i/>
                <w:iCs/>
              </w:rPr>
            </w:pPr>
            <w:r w:rsidRPr="00D47ECF">
              <w:rPr>
                <w:b/>
                <w:bCs/>
                <w:i/>
                <w:iCs/>
              </w:rPr>
              <w:t>sl-V2X-PDCCH-Config</w:t>
            </w:r>
          </w:p>
          <w:p w14:paraId="5406D53B" w14:textId="77777777" w:rsidR="007747D4" w:rsidRPr="00D47ECF" w:rsidRDefault="007747D4" w:rsidP="002130EF">
            <w:pPr>
              <w:pStyle w:val="TAL"/>
              <w:rPr>
                <w:b/>
                <w:i/>
                <w:szCs w:val="22"/>
                <w:lang w:eastAsia="sv-SE"/>
              </w:rPr>
            </w:pPr>
            <w:r w:rsidRPr="00D47ECF">
              <w:rPr>
                <w:szCs w:val="22"/>
              </w:rPr>
              <w:t>Indicates the UE specific PDCCH configurations for receiving SL grants (i.e. sidelink SPS) for V2X sidelink communication</w:t>
            </w:r>
            <w:r w:rsidRPr="00D47ECF">
              <w:rPr>
                <w:b/>
                <w:i/>
                <w:szCs w:val="22"/>
              </w:rPr>
              <w:t>.</w:t>
            </w:r>
          </w:p>
        </w:tc>
      </w:tr>
    </w:tbl>
    <w:p w14:paraId="1C639C01" w14:textId="77777777" w:rsidR="007747D4" w:rsidRPr="00D47ECF" w:rsidRDefault="007747D4" w:rsidP="007747D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7747D4" w:rsidRPr="00D47ECF" w14:paraId="3B39ADDF" w14:textId="77777777" w:rsidTr="002130EF">
        <w:trPr>
          <w:trHeight w:val="258"/>
        </w:trPr>
        <w:tc>
          <w:tcPr>
            <w:tcW w:w="4027" w:type="dxa"/>
            <w:tcBorders>
              <w:top w:val="single" w:sz="4" w:space="0" w:color="auto"/>
              <w:left w:val="single" w:sz="4" w:space="0" w:color="auto"/>
              <w:bottom w:val="single" w:sz="4" w:space="0" w:color="auto"/>
              <w:right w:val="single" w:sz="4" w:space="0" w:color="auto"/>
            </w:tcBorders>
            <w:hideMark/>
          </w:tcPr>
          <w:p w14:paraId="3464A53C" w14:textId="77777777" w:rsidR="007747D4" w:rsidRPr="00D47ECF" w:rsidRDefault="007747D4" w:rsidP="002130EF">
            <w:pPr>
              <w:pStyle w:val="TAH"/>
              <w:rPr>
                <w:rFonts w:eastAsia="Calibri"/>
                <w:szCs w:val="22"/>
                <w:lang w:eastAsia="sv-SE"/>
              </w:rPr>
            </w:pPr>
            <w:r w:rsidRPr="00D47ECF">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1423C498" w14:textId="77777777" w:rsidR="007747D4" w:rsidRPr="00D47ECF" w:rsidRDefault="007747D4" w:rsidP="002130EF">
            <w:pPr>
              <w:pStyle w:val="TAH"/>
              <w:rPr>
                <w:rFonts w:eastAsia="Calibri"/>
                <w:szCs w:val="22"/>
                <w:lang w:eastAsia="sv-SE"/>
              </w:rPr>
            </w:pPr>
            <w:r w:rsidRPr="00D47ECF">
              <w:rPr>
                <w:rFonts w:eastAsia="Calibri"/>
                <w:szCs w:val="22"/>
                <w:lang w:eastAsia="sv-SE"/>
              </w:rPr>
              <w:t>Explanation</w:t>
            </w:r>
          </w:p>
        </w:tc>
      </w:tr>
      <w:tr w:rsidR="007747D4" w:rsidRPr="00D47ECF" w14:paraId="3F3742D9" w14:textId="77777777" w:rsidTr="002130EF">
        <w:trPr>
          <w:trHeight w:val="258"/>
        </w:trPr>
        <w:tc>
          <w:tcPr>
            <w:tcW w:w="4027" w:type="dxa"/>
            <w:tcBorders>
              <w:top w:val="single" w:sz="4" w:space="0" w:color="auto"/>
              <w:left w:val="single" w:sz="4" w:space="0" w:color="auto"/>
              <w:bottom w:val="single" w:sz="4" w:space="0" w:color="auto"/>
              <w:right w:val="single" w:sz="4" w:space="0" w:color="auto"/>
            </w:tcBorders>
          </w:tcPr>
          <w:p w14:paraId="2ED015C3" w14:textId="77777777" w:rsidR="007747D4" w:rsidRPr="00D47ECF" w:rsidRDefault="007747D4" w:rsidP="002130EF">
            <w:pPr>
              <w:pStyle w:val="TAH"/>
              <w:jc w:val="left"/>
              <w:rPr>
                <w:rFonts w:eastAsia="Calibri"/>
                <w:b w:val="0"/>
                <w:bCs/>
                <w:i/>
                <w:iCs/>
                <w:szCs w:val="22"/>
                <w:lang w:eastAsia="sv-SE"/>
              </w:rPr>
            </w:pPr>
            <w:r w:rsidRPr="00D47ECF">
              <w:rPr>
                <w:rFonts w:eastAsia="Calibri"/>
                <w:b w:val="0"/>
                <w:bCs/>
                <w:i/>
                <w:iCs/>
                <w:szCs w:val="22"/>
                <w:lang w:eastAsia="sv-SE"/>
              </w:rPr>
              <w:t>MeasObject-NCD-SSB</w:t>
            </w:r>
          </w:p>
        </w:tc>
        <w:tc>
          <w:tcPr>
            <w:tcW w:w="10148" w:type="dxa"/>
            <w:tcBorders>
              <w:top w:val="single" w:sz="4" w:space="0" w:color="auto"/>
              <w:left w:val="single" w:sz="4" w:space="0" w:color="auto"/>
              <w:bottom w:val="single" w:sz="4" w:space="0" w:color="auto"/>
              <w:right w:val="single" w:sz="4" w:space="0" w:color="auto"/>
            </w:tcBorders>
          </w:tcPr>
          <w:p w14:paraId="7FDF93D5" w14:textId="1F8E8ECA" w:rsidR="007747D4" w:rsidRPr="00D47ECF" w:rsidRDefault="007747D4" w:rsidP="002130EF">
            <w:pPr>
              <w:pStyle w:val="TAH"/>
              <w:jc w:val="left"/>
              <w:rPr>
                <w:rFonts w:eastAsia="Calibri"/>
                <w:b w:val="0"/>
                <w:bCs/>
                <w:szCs w:val="22"/>
                <w:lang w:eastAsia="sv-SE"/>
              </w:rPr>
            </w:pPr>
            <w:r w:rsidRPr="00D47ECF">
              <w:rPr>
                <w:rFonts w:eastAsia="Calibri"/>
                <w:b w:val="0"/>
                <w:bCs/>
                <w:szCs w:val="22"/>
                <w:lang w:eastAsia="sv-SE"/>
              </w:rPr>
              <w:t xml:space="preserve">This field is optionally present Need S if </w:t>
            </w:r>
            <w:del w:id="18" w:author="vivo-Chenli" w:date="2023-09-22T15:19:00Z">
              <w:r w:rsidRPr="00D47ECF" w:rsidDel="005F2A0E">
                <w:rPr>
                  <w:rFonts w:eastAsia="Calibri"/>
                  <w:b w:val="0"/>
                  <w:bCs/>
                  <w:szCs w:val="22"/>
                  <w:lang w:eastAsia="sv-SE"/>
                </w:rPr>
                <w:delText xml:space="preserve">the UE is a RedCap UE and </w:delText>
              </w:r>
            </w:del>
            <w:r w:rsidRPr="00D47ECF">
              <w:rPr>
                <w:rFonts w:eastAsia="Calibri"/>
                <w:b w:val="0"/>
                <w:bCs/>
                <w:i/>
                <w:iCs/>
                <w:szCs w:val="22"/>
                <w:lang w:eastAsia="sv-SE"/>
              </w:rPr>
              <w:t>nonCellDefiningSSB</w:t>
            </w:r>
            <w:r w:rsidRPr="00D47ECF">
              <w:rPr>
                <w:rFonts w:eastAsia="Calibri"/>
                <w:b w:val="0"/>
                <w:bCs/>
                <w:szCs w:val="22"/>
                <w:lang w:eastAsia="sv-SE"/>
              </w:rPr>
              <w:t xml:space="preserve"> is configured in this DL BWP. It is absent otherwise.</w:t>
            </w:r>
          </w:p>
        </w:tc>
      </w:tr>
      <w:tr w:rsidR="007747D4" w:rsidRPr="00D47ECF" w14:paraId="1141DFD3" w14:textId="77777777" w:rsidTr="002130EF">
        <w:trPr>
          <w:trHeight w:val="247"/>
        </w:trPr>
        <w:tc>
          <w:tcPr>
            <w:tcW w:w="4027" w:type="dxa"/>
            <w:shd w:val="clear" w:color="auto" w:fill="auto"/>
          </w:tcPr>
          <w:p w14:paraId="460C4B09" w14:textId="77777777" w:rsidR="007747D4" w:rsidRPr="00D47ECF" w:rsidRDefault="007747D4" w:rsidP="002130EF">
            <w:pPr>
              <w:pStyle w:val="TAL"/>
              <w:rPr>
                <w:rFonts w:eastAsia="Calibri"/>
                <w:i/>
                <w:szCs w:val="22"/>
                <w:lang w:eastAsia="sv-SE"/>
              </w:rPr>
            </w:pPr>
            <w:r w:rsidRPr="00D47ECF">
              <w:rPr>
                <w:rFonts w:eastAsia="Calibri"/>
                <w:i/>
                <w:szCs w:val="22"/>
                <w:lang w:eastAsia="sv-SE"/>
              </w:rPr>
              <w:t>PreConfigMG</w:t>
            </w:r>
          </w:p>
        </w:tc>
        <w:tc>
          <w:tcPr>
            <w:tcW w:w="10148" w:type="dxa"/>
            <w:shd w:val="clear" w:color="auto" w:fill="auto"/>
          </w:tcPr>
          <w:p w14:paraId="60A767B1"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R, if there is at least one per UE gap configured with </w:t>
            </w:r>
            <w:r w:rsidRPr="00D47ECF">
              <w:rPr>
                <w:rFonts w:eastAsia="Calibri"/>
                <w:i/>
                <w:iCs/>
                <w:szCs w:val="22"/>
                <w:lang w:eastAsia="sv-SE"/>
              </w:rPr>
              <w:t>preConfigInd</w:t>
            </w:r>
            <w:r w:rsidRPr="00D47ECF">
              <w:rPr>
                <w:rFonts w:eastAsia="Calibri"/>
                <w:szCs w:val="22"/>
                <w:lang w:eastAsia="sv-SE"/>
              </w:rPr>
              <w:t xml:space="preserve"> or there is at least one per FR gap of the same FR which the BWP belongs to and configured with </w:t>
            </w:r>
            <w:r w:rsidRPr="00D47ECF">
              <w:rPr>
                <w:rFonts w:eastAsia="Calibri"/>
                <w:i/>
                <w:iCs/>
                <w:szCs w:val="22"/>
                <w:lang w:eastAsia="sv-SE"/>
              </w:rPr>
              <w:t>preConfigInd</w:t>
            </w:r>
            <w:r w:rsidRPr="00D47ECF">
              <w:rPr>
                <w:rFonts w:eastAsia="Calibri"/>
                <w:szCs w:val="22"/>
                <w:lang w:eastAsia="sv-SE"/>
              </w:rPr>
              <w:t>. It is absent, Need R, otherwise.</w:t>
            </w:r>
          </w:p>
        </w:tc>
      </w:tr>
      <w:tr w:rsidR="007747D4" w:rsidRPr="00D47ECF" w14:paraId="401CCB44" w14:textId="77777777" w:rsidTr="002130EF">
        <w:trPr>
          <w:trHeight w:val="247"/>
        </w:trPr>
        <w:tc>
          <w:tcPr>
            <w:tcW w:w="4027" w:type="dxa"/>
            <w:tcBorders>
              <w:top w:val="single" w:sz="4" w:space="0" w:color="auto"/>
              <w:left w:val="single" w:sz="4" w:space="0" w:color="auto"/>
              <w:bottom w:val="single" w:sz="4" w:space="0" w:color="auto"/>
              <w:right w:val="single" w:sz="4" w:space="0" w:color="auto"/>
            </w:tcBorders>
            <w:hideMark/>
          </w:tcPr>
          <w:p w14:paraId="2734520F" w14:textId="77777777" w:rsidR="007747D4" w:rsidRPr="00D47ECF" w:rsidRDefault="007747D4" w:rsidP="002130EF">
            <w:pPr>
              <w:pStyle w:val="TAL"/>
              <w:rPr>
                <w:rFonts w:eastAsia="Calibri"/>
                <w:i/>
                <w:szCs w:val="22"/>
                <w:lang w:eastAsia="sv-SE"/>
              </w:rPr>
            </w:pPr>
            <w:r w:rsidRPr="00D47ECF">
              <w:rPr>
                <w:rFonts w:eastAsia="Calibri"/>
                <w:i/>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1D3CC9F7"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M, in the </w:t>
            </w:r>
            <w:r w:rsidRPr="00D47ECF">
              <w:rPr>
                <w:rFonts w:eastAsia="Calibri"/>
                <w:i/>
                <w:lang w:eastAsia="sv-SE"/>
              </w:rPr>
              <w:t>BWP-DownlinkDedicated</w:t>
            </w:r>
            <w:r w:rsidRPr="00D47ECF">
              <w:rPr>
                <w:rFonts w:eastAsia="Calibri"/>
                <w:szCs w:val="22"/>
                <w:lang w:eastAsia="sv-SE"/>
              </w:rPr>
              <w:t xml:space="preserve"> of an Scell. It is absent otherwise.</w:t>
            </w:r>
          </w:p>
        </w:tc>
      </w:tr>
      <w:tr w:rsidR="007747D4" w:rsidRPr="00D47ECF" w14:paraId="3C604964" w14:textId="77777777" w:rsidTr="002130EF">
        <w:trPr>
          <w:trHeight w:val="247"/>
        </w:trPr>
        <w:tc>
          <w:tcPr>
            <w:tcW w:w="4027" w:type="dxa"/>
            <w:tcBorders>
              <w:top w:val="single" w:sz="4" w:space="0" w:color="auto"/>
              <w:left w:val="single" w:sz="4" w:space="0" w:color="auto"/>
              <w:bottom w:val="single" w:sz="4" w:space="0" w:color="auto"/>
              <w:right w:val="single" w:sz="4" w:space="0" w:color="auto"/>
            </w:tcBorders>
            <w:hideMark/>
          </w:tcPr>
          <w:p w14:paraId="2BAED4EF" w14:textId="77777777" w:rsidR="007747D4" w:rsidRPr="00D47ECF" w:rsidRDefault="007747D4" w:rsidP="002130EF">
            <w:pPr>
              <w:pStyle w:val="TAL"/>
              <w:rPr>
                <w:rFonts w:eastAsia="Calibri"/>
                <w:i/>
                <w:szCs w:val="22"/>
                <w:lang w:eastAsia="sv-SE"/>
              </w:rPr>
            </w:pPr>
            <w:r w:rsidRPr="00D47ECF">
              <w:rPr>
                <w:rFonts w:eastAsia="Calibri"/>
                <w:i/>
                <w:szCs w:val="22"/>
                <w:lang w:eastAsia="sv-SE"/>
              </w:rPr>
              <w:t>SpCellOnly</w:t>
            </w:r>
          </w:p>
        </w:tc>
        <w:tc>
          <w:tcPr>
            <w:tcW w:w="10148" w:type="dxa"/>
            <w:tcBorders>
              <w:top w:val="single" w:sz="4" w:space="0" w:color="auto"/>
              <w:left w:val="single" w:sz="4" w:space="0" w:color="auto"/>
              <w:bottom w:val="single" w:sz="4" w:space="0" w:color="auto"/>
              <w:right w:val="single" w:sz="4" w:space="0" w:color="auto"/>
            </w:tcBorders>
            <w:hideMark/>
          </w:tcPr>
          <w:p w14:paraId="6D2B9782" w14:textId="77777777" w:rsidR="007747D4" w:rsidRPr="00D47ECF" w:rsidRDefault="007747D4" w:rsidP="002130EF">
            <w:pPr>
              <w:pStyle w:val="TAL"/>
              <w:rPr>
                <w:rFonts w:eastAsia="Calibri"/>
                <w:szCs w:val="22"/>
                <w:lang w:eastAsia="sv-SE"/>
              </w:rPr>
            </w:pPr>
            <w:r w:rsidRPr="00D47ECF">
              <w:rPr>
                <w:rFonts w:eastAsia="Calibri"/>
                <w:szCs w:val="22"/>
                <w:lang w:eastAsia="sv-SE"/>
              </w:rPr>
              <w:t xml:space="preserve">The field is optionally present, Need M, in the </w:t>
            </w:r>
            <w:r w:rsidRPr="00D47ECF">
              <w:rPr>
                <w:rFonts w:eastAsia="Calibri"/>
                <w:i/>
                <w:iCs/>
                <w:szCs w:val="22"/>
                <w:lang w:eastAsia="sv-SE"/>
              </w:rPr>
              <w:t>BWP-DownlinkDedicated</w:t>
            </w:r>
            <w:r w:rsidRPr="00D47ECF">
              <w:rPr>
                <w:rFonts w:eastAsia="Calibri"/>
                <w:szCs w:val="22"/>
                <w:lang w:eastAsia="sv-SE"/>
              </w:rPr>
              <w:t xml:space="preserve"> of an Spcell. It is absent otherwise.</w:t>
            </w:r>
          </w:p>
        </w:tc>
      </w:tr>
    </w:tbl>
    <w:p w14:paraId="7BA5B30C" w14:textId="77777777" w:rsidR="007747D4" w:rsidRDefault="007747D4" w:rsidP="00C361F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3757D725" w14:textId="3FE57D5C" w:rsidR="00CD5CCC" w:rsidRPr="00B836BA" w:rsidRDefault="00CD5CCC" w:rsidP="00CD5CC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val="en-US" w:eastAsia="zh-CN"/>
        </w:rPr>
        <w:t>Next</w:t>
      </w:r>
      <w:r w:rsidRPr="00B836BA">
        <w:rPr>
          <w:sz w:val="22"/>
          <w:lang w:eastAsia="zh-CN"/>
        </w:rPr>
        <w:t xml:space="preserve"> change</w:t>
      </w:r>
      <w:r>
        <w:rPr>
          <w:sz w:val="22"/>
          <w:lang w:eastAsia="zh-CN"/>
        </w:rPr>
        <w:t xml:space="preserve"> </w:t>
      </w:r>
    </w:p>
    <w:p w14:paraId="013FCD12" w14:textId="0C4DAC84" w:rsidR="000F0395" w:rsidRPr="00CD5CCC" w:rsidRDefault="000F0395" w:rsidP="00C361F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ADFE885" w14:textId="1AE8025F" w:rsidR="00CD5CCC" w:rsidRDefault="00CD5CCC" w:rsidP="00C361F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277DDF9B" w14:textId="77777777" w:rsidR="00CD5CCC" w:rsidRDefault="00CD5CCC" w:rsidP="00CD5CCC">
      <w:pPr>
        <w:pStyle w:val="berschrift4"/>
      </w:pPr>
      <w:bookmarkStart w:id="19" w:name="_Toc139045512"/>
      <w:bookmarkStart w:id="20" w:name="_Toc60777182"/>
      <w:bookmarkStart w:id="21" w:name="_Toc131064908"/>
      <w:r>
        <w:t>–</w:t>
      </w:r>
      <w:r>
        <w:tab/>
      </w:r>
      <w:r>
        <w:rPr>
          <w:i/>
        </w:rPr>
        <w:t>BWP-UplinkCommon</w:t>
      </w:r>
      <w:bookmarkEnd w:id="19"/>
    </w:p>
    <w:p w14:paraId="22F7F8BB" w14:textId="77777777" w:rsidR="00CD5CCC" w:rsidRDefault="00CD5CCC" w:rsidP="00CD5CCC">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1E0DD2FC" w14:textId="77777777" w:rsidR="00CD5CCC" w:rsidRDefault="00CD5CCC" w:rsidP="00CD5CCC">
      <w:pPr>
        <w:pStyle w:val="TH"/>
      </w:pPr>
      <w:r>
        <w:rPr>
          <w:i/>
        </w:rPr>
        <w:t>BWP-UplinkCommon</w:t>
      </w:r>
      <w:r>
        <w:t xml:space="preserve"> information element</w:t>
      </w:r>
    </w:p>
    <w:p w14:paraId="1363D81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ASN1START</w:t>
      </w:r>
    </w:p>
    <w:p w14:paraId="78662D04"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TAG-BWP-UPLINKCOMMON-START</w:t>
      </w:r>
    </w:p>
    <w:p w14:paraId="02D9EEEA"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DAF2F3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BWP-UplinkCommon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p>
    <w:p w14:paraId="44B44C1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genericParameters                   BWP,</w:t>
      </w:r>
    </w:p>
    <w:p w14:paraId="53D90FB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                   SetupRelease { RACH-ConfigCommon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493C99C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pusch-ConfigCommon                  SetupRelease { PUSCH-ConfigCommon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34E426E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pucch-ConfigCommon                  SetupRelease { PUCCH-ConfigCommon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2FB5744A"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5F3B04D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lastRenderedPageBreak/>
        <w:t xml:space="preserve">    [[</w:t>
      </w:r>
    </w:p>
    <w:p w14:paraId="76356A4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rach-ConfigCommonIAB-r16            SetupRelease { RACH-ConfigCommon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M</w:t>
      </w:r>
    </w:p>
    <w:p w14:paraId="7A3BB64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useInterlacePUCCH-PUSCH-r16         </w:t>
      </w:r>
      <w:r w:rsidRPr="0047311B">
        <w:rPr>
          <w:rFonts w:ascii="Courier New" w:hAnsi="Courier New" w:cs="Courier New"/>
          <w:noProof/>
          <w:color w:val="993366"/>
          <w:sz w:val="16"/>
          <w:lang w:eastAsia="en-GB"/>
        </w:rPr>
        <w:t>ENUMERATED</w:t>
      </w:r>
      <w:r w:rsidRPr="0047311B">
        <w:rPr>
          <w:rFonts w:ascii="Courier New" w:hAnsi="Courier New" w:cs="Courier New"/>
          <w:noProof/>
          <w:sz w:val="16"/>
          <w:lang w:eastAsia="en-GB"/>
        </w:rPr>
        <w:t xml:space="preserve"> {enabled}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5FCDC04D"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msgA-ConfigCommon-r16               SetupRelease { MsgA-ConfigCommon-r16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SpCellOnly2</w:t>
      </w:r>
    </w:p>
    <w:p w14:paraId="73572E7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729DE1DE"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2DEEF7A9"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enableRA-PrioritizationForSlicing-r17 </w:t>
      </w:r>
      <w:r w:rsidRPr="0047311B">
        <w:rPr>
          <w:rFonts w:ascii="Courier New" w:hAnsi="Courier New" w:cs="Courier New"/>
          <w:noProof/>
          <w:color w:val="993366"/>
          <w:sz w:val="16"/>
          <w:lang w:eastAsia="en-GB"/>
        </w:rPr>
        <w:t>BOOLEAN</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RA-PrioSliceAI</w:t>
      </w:r>
    </w:p>
    <w:p w14:paraId="439FEB8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additionalRACH-ConfigList-r17       SetupRelease { AdditionalRACH-ConfigList-r17 }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SpCellOnly2</w:t>
      </w:r>
    </w:p>
    <w:p w14:paraId="691B91C7"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rsrp-ThresholdMsg3-r17              RSRP-Range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61B4632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numberOfMsg3-RepetitionsList-r17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 xml:space="preserve"> (4))</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NumberOfMsg3-Repetitions-r17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Msg3Rep</w:t>
      </w:r>
    </w:p>
    <w:p w14:paraId="604D6DB1"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mcs-Msg3-Repetitions-r17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 xml:space="preserve"> (8))</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INTEGER</w:t>
      </w:r>
      <w:r w:rsidRPr="0047311B">
        <w:rPr>
          <w:rFonts w:ascii="Courier New" w:hAnsi="Courier New" w:cs="Courier New"/>
          <w:noProof/>
          <w:sz w:val="16"/>
          <w:lang w:eastAsia="en-GB"/>
        </w:rPr>
        <w:t xml:space="preserve"> (0..31)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Cond Msg3Rep</w:t>
      </w:r>
    </w:p>
    <w:p w14:paraId="15760FE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6D4D846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w:t>
      </w:r>
    </w:p>
    <w:p w14:paraId="51DE7CE6"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F6A770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AdditionalRACH-ConfigList-r17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r w:rsidRPr="0047311B">
        <w:rPr>
          <w:rFonts w:ascii="Courier New" w:hAnsi="Courier New" w:cs="Courier New"/>
          <w:noProof/>
          <w:color w:val="993366"/>
          <w:sz w:val="16"/>
          <w:lang w:eastAsia="en-GB"/>
        </w:rPr>
        <w:t>SIZE</w:t>
      </w:r>
      <w:r w:rsidRPr="0047311B">
        <w:rPr>
          <w:rFonts w:ascii="Courier New" w:hAnsi="Courier New" w:cs="Courier New"/>
          <w:noProof/>
          <w:sz w:val="16"/>
          <w:lang w:eastAsia="en-GB"/>
        </w:rPr>
        <w:t>(1..maxAdditionalRACH-r17))</w:t>
      </w:r>
      <w:r w:rsidRPr="0047311B">
        <w:rPr>
          <w:rFonts w:ascii="Courier New" w:hAnsi="Courier New" w:cs="Courier New"/>
          <w:noProof/>
          <w:color w:val="993366"/>
          <w:sz w:val="16"/>
          <w:lang w:eastAsia="en-GB"/>
        </w:rPr>
        <w:t xml:space="preserve"> OF</w:t>
      </w:r>
      <w:r w:rsidRPr="0047311B">
        <w:rPr>
          <w:rFonts w:ascii="Courier New" w:hAnsi="Courier New" w:cs="Courier New"/>
          <w:noProof/>
          <w:sz w:val="16"/>
          <w:lang w:eastAsia="en-GB"/>
        </w:rPr>
        <w:t xml:space="preserve"> AdditionalRACH-Config-r17</w:t>
      </w:r>
    </w:p>
    <w:p w14:paraId="1264D12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0B7E8C8"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AdditionalRACH-Config-r17 ::=       </w:t>
      </w:r>
      <w:r w:rsidRPr="0047311B">
        <w:rPr>
          <w:rFonts w:ascii="Courier New" w:hAnsi="Courier New" w:cs="Courier New"/>
          <w:noProof/>
          <w:color w:val="993366"/>
          <w:sz w:val="16"/>
          <w:lang w:eastAsia="en-GB"/>
        </w:rPr>
        <w:t>SEQUENCE</w:t>
      </w:r>
      <w:r w:rsidRPr="0047311B">
        <w:rPr>
          <w:rFonts w:ascii="Courier New" w:hAnsi="Courier New" w:cs="Courier New"/>
          <w:noProof/>
          <w:sz w:val="16"/>
          <w:lang w:eastAsia="en-GB"/>
        </w:rPr>
        <w:t xml:space="preserve"> {</w:t>
      </w:r>
    </w:p>
    <w:p w14:paraId="6A6A1BE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rach-ConfigCommon-r17               RACH-ConfigCommon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03BDE95B"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sz w:val="16"/>
          <w:lang w:eastAsia="en-GB"/>
        </w:rPr>
        <w:t xml:space="preserve">    msgA-ConfigCommon-r17               MsgA-ConfigCommon-r16                                               </w:t>
      </w:r>
      <w:r w:rsidRPr="0047311B">
        <w:rPr>
          <w:rFonts w:ascii="Courier New" w:hAnsi="Courier New" w:cs="Courier New"/>
          <w:noProof/>
          <w:color w:val="993366"/>
          <w:sz w:val="16"/>
          <w:lang w:eastAsia="en-GB"/>
        </w:rPr>
        <w:t>OPTIONAL</w:t>
      </w:r>
      <w:r w:rsidRPr="0047311B">
        <w:rPr>
          <w:rFonts w:ascii="Courier New" w:hAnsi="Courier New" w:cs="Courier New"/>
          <w:noProof/>
          <w:sz w:val="16"/>
          <w:lang w:eastAsia="en-GB"/>
        </w:rPr>
        <w:t xml:space="preserve">,  </w:t>
      </w:r>
      <w:r w:rsidRPr="0047311B">
        <w:rPr>
          <w:rFonts w:ascii="Courier New" w:hAnsi="Courier New" w:cs="Courier New"/>
          <w:noProof/>
          <w:color w:val="808080"/>
          <w:sz w:val="16"/>
          <w:lang w:eastAsia="en-GB"/>
        </w:rPr>
        <w:t>-- Need R</w:t>
      </w:r>
    </w:p>
    <w:p w14:paraId="27ADF983"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    ...</w:t>
      </w:r>
    </w:p>
    <w:p w14:paraId="5849EBEF"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w:t>
      </w:r>
    </w:p>
    <w:p w14:paraId="26ED056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6DF4B7C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47311B">
        <w:rPr>
          <w:rFonts w:ascii="Courier New" w:hAnsi="Courier New" w:cs="Courier New"/>
          <w:noProof/>
          <w:sz w:val="16"/>
          <w:lang w:eastAsia="en-GB"/>
        </w:rPr>
        <w:t xml:space="preserve">NumberOfMsg3-Repetitions-r17::=         </w:t>
      </w:r>
      <w:r w:rsidRPr="0047311B">
        <w:rPr>
          <w:rFonts w:ascii="Courier New" w:hAnsi="Courier New" w:cs="Courier New"/>
          <w:noProof/>
          <w:color w:val="993366"/>
          <w:sz w:val="16"/>
          <w:lang w:eastAsia="en-GB"/>
        </w:rPr>
        <w:t>ENUMERATED</w:t>
      </w:r>
      <w:r w:rsidRPr="0047311B">
        <w:rPr>
          <w:rFonts w:ascii="Courier New" w:hAnsi="Courier New" w:cs="Courier New"/>
          <w:noProof/>
          <w:sz w:val="16"/>
          <w:lang w:eastAsia="en-GB"/>
        </w:rPr>
        <w:t xml:space="preserve"> {n1, n2, n3, n4, n7, n8, n12, n16}</w:t>
      </w:r>
    </w:p>
    <w:p w14:paraId="603C1195"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B7B605C"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TAG-BWP-UPLINKCOMMON-STOP</w:t>
      </w:r>
    </w:p>
    <w:p w14:paraId="472CA474" w14:textId="77777777" w:rsidR="00CD5CCC" w:rsidRPr="0047311B"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47311B">
        <w:rPr>
          <w:rFonts w:ascii="Courier New" w:hAnsi="Courier New" w:cs="Courier New"/>
          <w:noProof/>
          <w:color w:val="808080"/>
          <w:sz w:val="16"/>
          <w:lang w:eastAsia="en-GB"/>
        </w:rPr>
        <w:t>-- ASN1STOP</w:t>
      </w:r>
    </w:p>
    <w:p w14:paraId="16ADD9DF"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666CC18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68C10C9" w14:textId="77777777" w:rsidR="00CD5CCC" w:rsidRDefault="00CD5CCC" w:rsidP="002130EF">
            <w:pPr>
              <w:pStyle w:val="TAH"/>
              <w:rPr>
                <w:szCs w:val="22"/>
                <w:lang w:eastAsia="sv-SE"/>
              </w:rPr>
            </w:pPr>
            <w:r>
              <w:rPr>
                <w:i/>
                <w:szCs w:val="22"/>
                <w:lang w:eastAsia="sv-SE"/>
              </w:rPr>
              <w:lastRenderedPageBreak/>
              <w:t xml:space="preserve">BWP-UplinkCommon </w:t>
            </w:r>
            <w:r>
              <w:rPr>
                <w:szCs w:val="22"/>
                <w:lang w:eastAsia="sv-SE"/>
              </w:rPr>
              <w:t>field descriptions</w:t>
            </w:r>
          </w:p>
        </w:tc>
      </w:tr>
      <w:tr w:rsidR="00CD5CCC" w14:paraId="6D56541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548BE44" w14:textId="77777777" w:rsidR="00CD5CCC" w:rsidRDefault="00CD5CCC" w:rsidP="002130EF">
            <w:pPr>
              <w:pStyle w:val="TAL"/>
              <w:rPr>
                <w:b/>
                <w:bCs/>
                <w:i/>
                <w:iCs/>
                <w:lang w:eastAsia="sv-SE"/>
              </w:rPr>
            </w:pPr>
            <w:r>
              <w:rPr>
                <w:b/>
                <w:bCs/>
                <w:i/>
                <w:iCs/>
                <w:lang w:eastAsia="sv-SE"/>
              </w:rPr>
              <w:t>additionalRACH-ConfigList</w:t>
            </w:r>
          </w:p>
          <w:p w14:paraId="02B82454" w14:textId="77777777" w:rsidR="00CD5CCC" w:rsidRDefault="00CD5CCC" w:rsidP="002130EF">
            <w:pPr>
              <w:pStyle w:val="TAL"/>
              <w:rPr>
                <w:lang w:eastAsia="sv-SE"/>
              </w:rPr>
            </w:pPr>
            <w:r>
              <w:rPr>
                <w:lang w:eastAsia="sv-SE"/>
              </w:rPr>
              <w:t xml:space="preserve">List of feature or feature combination-specific RACH configurations, i.e. the RACH configurations configured in addition to the one configured by </w:t>
            </w:r>
            <w:r>
              <w:rPr>
                <w:i/>
                <w:lang w:eastAsia="sv-SE"/>
              </w:rPr>
              <w:t>rach-ConfigCommon</w:t>
            </w:r>
            <w:r>
              <w:rPr>
                <w:lang w:eastAsia="sv-SE"/>
              </w:rPr>
              <w:t xml:space="preserve"> and by </w:t>
            </w:r>
            <w:r>
              <w:rPr>
                <w:i/>
                <w:lang w:eastAsia="sv-SE"/>
              </w:rPr>
              <w:t>msgA-ConfigCommon</w:t>
            </w:r>
            <w:r>
              <w:rPr>
                <w:lang w:eastAsia="sv-SE"/>
              </w:rPr>
              <w:t xml:space="preserve">. The network associates all possible preambles of an additional RACH configuration to one or more feature(s) or feature combination(s). The network does not configure this list to have more than 16 entries. </w:t>
            </w:r>
            <w:r>
              <w:rPr>
                <w:rFonts w:cs="Arial"/>
                <w:lang w:eastAsia="sv-SE"/>
              </w:rPr>
              <w:t xml:space="preserve">If both </w:t>
            </w:r>
            <w:r>
              <w:rPr>
                <w:rFonts w:cs="Arial"/>
                <w:i/>
                <w:lang w:eastAsia="sv-SE"/>
              </w:rPr>
              <w:t>rach-ConfigCommon</w:t>
            </w:r>
            <w:r>
              <w:rPr>
                <w:rFonts w:cs="Arial"/>
                <w:lang w:eastAsia="sv-SE"/>
              </w:rPr>
              <w:t xml:space="preserve"> and </w:t>
            </w:r>
            <w:r>
              <w:rPr>
                <w:rFonts w:cs="Arial"/>
                <w:i/>
                <w:lang w:eastAsia="sv-SE"/>
              </w:rPr>
              <w:t>msgA-ConfigCommon</w:t>
            </w:r>
            <w:r>
              <w:rPr>
                <w:rFonts w:cs="Arial"/>
                <w:lang w:eastAsia="sv-SE"/>
              </w:rPr>
              <w:t xml:space="preserve"> are configured for a specific </w:t>
            </w:r>
            <w:r>
              <w:rPr>
                <w:rFonts w:cs="Arial"/>
                <w:i/>
                <w:iCs/>
                <w:lang w:eastAsia="sv-SE"/>
              </w:rPr>
              <w:t>FeatureCombination</w:t>
            </w:r>
            <w:r>
              <w:rPr>
                <w:rFonts w:cs="Arial"/>
                <w:lang w:eastAsia="sv-SE"/>
              </w:rPr>
              <w:t xml:space="preserve">, the network always provides them in the same </w:t>
            </w:r>
            <w:r>
              <w:rPr>
                <w:rFonts w:cs="Arial"/>
                <w:i/>
                <w:lang w:eastAsia="sv-SE"/>
              </w:rPr>
              <w:t>additionalRACH-Config</w:t>
            </w:r>
            <w:r>
              <w:rPr>
                <w:rFonts w:cs="Arial"/>
                <w:lang w:eastAsia="sv-SE"/>
              </w:rPr>
              <w:t>.</w:t>
            </w:r>
          </w:p>
        </w:tc>
      </w:tr>
      <w:tr w:rsidR="00CD5CCC" w14:paraId="22C17EF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3E53C05" w14:textId="77777777" w:rsidR="00CD5CCC" w:rsidRDefault="00CD5CCC" w:rsidP="002130EF">
            <w:pPr>
              <w:pStyle w:val="TAL"/>
              <w:rPr>
                <w:b/>
                <w:bCs/>
                <w:i/>
                <w:iCs/>
                <w:szCs w:val="22"/>
                <w:lang w:eastAsia="sv-SE"/>
              </w:rPr>
            </w:pPr>
            <w:r>
              <w:rPr>
                <w:b/>
                <w:bCs/>
                <w:i/>
                <w:iCs/>
                <w:lang w:eastAsia="sv-SE"/>
              </w:rPr>
              <w:t>enableRA-PrioritizationForSlicing</w:t>
            </w:r>
          </w:p>
          <w:p w14:paraId="2C3C5CD1" w14:textId="77777777" w:rsidR="00CD5CCC" w:rsidRDefault="00CD5CCC" w:rsidP="002130EF">
            <w:pPr>
              <w:pStyle w:val="TAL"/>
              <w:rPr>
                <w:b/>
                <w:bCs/>
                <w:i/>
                <w:iCs/>
                <w:lang w:eastAsia="sv-SE"/>
              </w:rPr>
            </w:pPr>
            <w:r>
              <w:rPr>
                <w:bCs/>
                <w:szCs w:val="22"/>
                <w:lang w:eastAsia="en-GB"/>
              </w:rPr>
              <w:t xml:space="preserve">Indicates whether or not </w:t>
            </w:r>
            <w:r>
              <w:rPr>
                <w:bCs/>
                <w:iCs/>
                <w:lang w:eastAsia="ko-KR"/>
              </w:rPr>
              <w:t xml:space="preserve">the </w:t>
            </w:r>
            <w:r>
              <w:rPr>
                <w:i/>
              </w:rPr>
              <w:t>ra-PrioritizationForSlicing/ra-PrioritizationForSlicingTwoStep</w:t>
            </w:r>
            <w:r>
              <w:rPr>
                <w:bCs/>
                <w:iCs/>
                <w:lang w:eastAsia="ko-KR"/>
              </w:rPr>
              <w:t xml:space="preserve"> should override the </w:t>
            </w:r>
            <w:r>
              <w:rPr>
                <w:bCs/>
                <w:i/>
                <w:lang w:eastAsia="ko-KR"/>
              </w:rPr>
              <w:t>ra-PrioritizationForAccessIdentity</w:t>
            </w:r>
            <w:r>
              <w:rPr>
                <w:bCs/>
                <w:iCs/>
                <w:lang w:eastAsia="ko-KR"/>
              </w:rPr>
              <w:t xml:space="preserve">. The field is applicable only when the UE is configured by upper layers with both NSAG and Access Identity 1 or 2. </w:t>
            </w:r>
            <w:r>
              <w:rPr>
                <w:szCs w:val="22"/>
                <w:lang w:eastAsia="sv-SE"/>
              </w:rPr>
              <w:t>If</w:t>
            </w:r>
            <w:r>
              <w:rPr>
                <w:lang w:eastAsia="ko-KR"/>
              </w:rPr>
              <w:t xml:space="preserve"> value </w:t>
            </w:r>
            <w:r>
              <w:rPr>
                <w:i/>
                <w:lang w:eastAsia="ko-KR"/>
              </w:rPr>
              <w:t>TRUE</w:t>
            </w:r>
            <w:r>
              <w:rPr>
                <w:lang w:eastAsia="ko-KR"/>
              </w:rPr>
              <w:t xml:space="preserve"> is configured, the UE should only apply the </w:t>
            </w:r>
            <w:r>
              <w:rPr>
                <w:i/>
              </w:rPr>
              <w:t>ra-PrioritizationForSlicing/ra-PrioritizationForSlicingTwoStep</w:t>
            </w:r>
            <w:r>
              <w:rPr>
                <w:lang w:eastAsia="ko-KR"/>
              </w:rPr>
              <w:t xml:space="preserve">.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r>
              <w:rPr>
                <w:bCs/>
                <w:i/>
                <w:lang w:eastAsia="ko-KR"/>
              </w:rPr>
              <w:t>ra-PrioritizationForAccessIdentity</w:t>
            </w:r>
            <w:r>
              <w:rPr>
                <w:bCs/>
                <w:iCs/>
                <w:lang w:eastAsia="ko-KR"/>
              </w:rPr>
              <w:t xml:space="preserve">. If the field is absent, whether to use </w:t>
            </w:r>
            <w:r>
              <w:rPr>
                <w:i/>
              </w:rPr>
              <w:t>ra-PrioritizationForSlicing/ra-PrioritizationForSlicingTwoStep</w:t>
            </w:r>
            <w:r>
              <w:rPr>
                <w:bCs/>
                <w:iCs/>
                <w:lang w:eastAsia="ko-KR"/>
              </w:rPr>
              <w:t xml:space="preserve"> or </w:t>
            </w:r>
            <w:r>
              <w:rPr>
                <w:bCs/>
                <w:i/>
                <w:lang w:eastAsia="ko-KR"/>
              </w:rPr>
              <w:t>ra-PrioritizationForAccessIdentity</w:t>
            </w:r>
            <w:r>
              <w:rPr>
                <w:bCs/>
                <w:iCs/>
                <w:lang w:eastAsia="ko-KR"/>
              </w:rPr>
              <w:t xml:space="preserve"> is up to UE implementation.</w:t>
            </w:r>
          </w:p>
        </w:tc>
      </w:tr>
      <w:tr w:rsidR="00CD5CCC" w14:paraId="45669F7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43096AE" w14:textId="77777777" w:rsidR="00CD5CCC" w:rsidRDefault="00CD5CCC" w:rsidP="002130EF">
            <w:pPr>
              <w:pStyle w:val="TAL"/>
              <w:rPr>
                <w:szCs w:val="22"/>
              </w:rPr>
            </w:pPr>
            <w:r>
              <w:rPr>
                <w:b/>
                <w:i/>
                <w:szCs w:val="22"/>
              </w:rPr>
              <w:t>mcs-Msg3-Repetitions</w:t>
            </w:r>
          </w:p>
          <w:p w14:paraId="07117FF5" w14:textId="77777777" w:rsidR="00CD5CCC" w:rsidRDefault="00CD5CCC" w:rsidP="002130EF">
            <w:pPr>
              <w:pStyle w:val="TAL"/>
              <w:rPr>
                <w:rFonts w:eastAsia="Calibri"/>
                <w:lang w:eastAsia="sv-SE"/>
              </w:rPr>
            </w:pPr>
            <w:r>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This field is only applicable when the UE selects Random Access resources indicating Msg3 repetition in this BWP. If this field is absent when the </w:t>
            </w:r>
            <w:r>
              <w:rPr>
                <w:szCs w:val="22"/>
                <w:lang w:eastAsia="sv-SE"/>
              </w:rPr>
              <w:t xml:space="preserve">set(s) of Random Access resources with MSG3 repetition indication are configured in the </w:t>
            </w:r>
            <w:r>
              <w:rPr>
                <w:rFonts w:eastAsia="Calibri"/>
                <w:i/>
                <w:lang w:eastAsia="sv-SE"/>
              </w:rPr>
              <w:t>BWP-UplinkCommon</w:t>
            </w:r>
            <w:r>
              <w:rPr>
                <w:rFonts w:eastAsia="Calibri"/>
                <w:lang w:eastAsia="sv-SE"/>
              </w:rPr>
              <w:t>, the UE shall apply the values {0, 1, 2, 3, 4, 5, 6, 7} (</w:t>
            </w:r>
            <w:r>
              <w:rPr>
                <w:szCs w:val="22"/>
                <w:lang w:eastAsia="sv-SE"/>
              </w:rPr>
              <w:t>see TS 38.214 [19], clause 6.1.4</w:t>
            </w:r>
            <w:r>
              <w:rPr>
                <w:rFonts w:eastAsia="Calibri"/>
                <w:lang w:eastAsia="sv-SE"/>
              </w:rPr>
              <w:t>).</w:t>
            </w:r>
          </w:p>
        </w:tc>
      </w:tr>
      <w:tr w:rsidR="00CD5CCC" w14:paraId="47A247A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D005A52" w14:textId="77777777" w:rsidR="00CD5CCC" w:rsidRDefault="00CD5CCC" w:rsidP="002130EF">
            <w:pPr>
              <w:pStyle w:val="TAL"/>
              <w:rPr>
                <w:szCs w:val="22"/>
              </w:rPr>
            </w:pPr>
            <w:r>
              <w:rPr>
                <w:b/>
                <w:i/>
                <w:szCs w:val="22"/>
              </w:rPr>
              <w:t>msgA-ConfigCommon</w:t>
            </w:r>
          </w:p>
          <w:p w14:paraId="6195B735" w14:textId="69B817F7" w:rsidR="00CD5CCC" w:rsidRDefault="00CD5CCC" w:rsidP="002130EF">
            <w:pPr>
              <w:pStyle w:val="TAL"/>
              <w:rPr>
                <w:b/>
                <w:i/>
                <w:szCs w:val="22"/>
                <w:lang w:eastAsia="sv-SE"/>
              </w:rPr>
            </w:pPr>
            <w:r w:rsidRPr="00E853FB">
              <w:rPr>
                <w:szCs w:val="22"/>
              </w:rPr>
              <w:t xml:space="preserve">Configuration of the cell specific PRACH and PUSCH resource parameters for transmission of MsgA in 2-step random access type procedure. The NW can configure </w:t>
            </w:r>
            <w:r w:rsidRPr="00E853FB">
              <w:rPr>
                <w:i/>
                <w:iCs/>
                <w:szCs w:val="22"/>
              </w:rPr>
              <w:t>msgA-ConfigCommon</w:t>
            </w:r>
            <w:r w:rsidRPr="00E853FB">
              <w:rPr>
                <w:szCs w:val="22"/>
              </w:rPr>
              <w:t xml:space="preserve"> only for UL BWPs if the linked DL BWPs (same bwp-Id as UL-BWP) are the initial DL BWPs or DL BWPs containing the SSB associated to the initial DL BWP</w:t>
            </w:r>
            <w:r w:rsidRPr="00E853FB">
              <w:rPr>
                <w:szCs w:val="22"/>
                <w:lang w:eastAsia="sv-SE"/>
              </w:rPr>
              <w:t xml:space="preserve"> or </w:t>
            </w:r>
            <w:del w:id="22" w:author="vivo-Chenli" w:date="2023-09-22T15:29:00Z">
              <w:r w:rsidRPr="00E853FB" w:rsidDel="00364522">
                <w:rPr>
                  <w:szCs w:val="22"/>
                  <w:lang w:eastAsia="sv-SE"/>
                </w:rPr>
                <w:delText xml:space="preserve">for RedCap UEs </w:delText>
              </w:r>
            </w:del>
            <w:r w:rsidRPr="00E853FB">
              <w:rPr>
                <w:szCs w:val="22"/>
                <w:lang w:eastAsia="sv-SE"/>
              </w:rPr>
              <w:t xml:space="preserve">DL BWPs associated with </w:t>
            </w:r>
            <w:r w:rsidRPr="00E853FB">
              <w:rPr>
                <w:i/>
                <w:iCs/>
                <w:szCs w:val="22"/>
                <w:lang w:eastAsia="sv-SE"/>
              </w:rPr>
              <w:t>nonCellDefiningSSB</w:t>
            </w:r>
            <w:r w:rsidRPr="00E853FB">
              <w:rPr>
                <w:szCs w:val="22"/>
                <w:lang w:eastAsia="sv-SE"/>
              </w:rPr>
              <w:t xml:space="preserve"> or</w:t>
            </w:r>
            <w:ins w:id="23" w:author="vivo-Chenli" w:date="2023-09-22T15:30:00Z">
              <w:r w:rsidR="00A656CC">
                <w:rPr>
                  <w:szCs w:val="22"/>
                  <w:lang w:eastAsia="sv-SE"/>
                </w:rPr>
                <w:t>, for RedCap UEs,</w:t>
              </w:r>
            </w:ins>
            <w:r w:rsidRPr="00E853FB">
              <w:rPr>
                <w:szCs w:val="22"/>
                <w:lang w:eastAsia="sv-SE"/>
              </w:rPr>
              <w:t xml:space="preserve"> the RedCap-specific initial downlink BWP</w:t>
            </w:r>
            <w:r w:rsidRPr="00E853FB">
              <w:rPr>
                <w:szCs w:val="22"/>
              </w:rPr>
              <w:t>.</w:t>
            </w:r>
          </w:p>
        </w:tc>
      </w:tr>
      <w:tr w:rsidR="00CD5CCC" w14:paraId="2E25EE5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7A435AD" w14:textId="77777777" w:rsidR="00CD5CCC" w:rsidRDefault="00CD5CCC" w:rsidP="002130EF">
            <w:pPr>
              <w:pStyle w:val="TAL"/>
              <w:rPr>
                <w:szCs w:val="22"/>
              </w:rPr>
            </w:pPr>
            <w:r>
              <w:rPr>
                <w:b/>
                <w:i/>
                <w:szCs w:val="22"/>
              </w:rPr>
              <w:t>numberOfMsg3-RepetitionsList</w:t>
            </w:r>
          </w:p>
          <w:p w14:paraId="31ABFD6C" w14:textId="77777777" w:rsidR="00CD5CCC" w:rsidRDefault="00CD5CCC" w:rsidP="002130EF">
            <w:pPr>
              <w:pStyle w:val="TAL"/>
              <w:rPr>
                <w:b/>
                <w:i/>
                <w:szCs w:val="22"/>
              </w:rPr>
            </w:pPr>
            <w:r>
              <w:rPr>
                <w:szCs w:val="22"/>
              </w:rPr>
              <w:t xml:space="preserve">The number of repetitions for PUSCH transmission scheduled by RAR UL grant and DCI format 0_0 with CRC scrambled by TC-RNTI. This field is only applicable when the UE selects Random Access resources indicating Msg3 repetition in this BWP. If this field is absent when the </w:t>
            </w:r>
            <w:r>
              <w:rPr>
                <w:szCs w:val="22"/>
                <w:lang w:eastAsia="sv-SE"/>
              </w:rPr>
              <w:t xml:space="preserve">set(s) of Random Access resources with MSG3 repetition indication are configured in the </w:t>
            </w:r>
            <w:r>
              <w:rPr>
                <w:rFonts w:eastAsia="Calibri"/>
                <w:i/>
                <w:lang w:eastAsia="sv-SE"/>
              </w:rPr>
              <w:t>BWP-UplinkCommon</w:t>
            </w:r>
            <w:r>
              <w:rPr>
                <w:rFonts w:eastAsia="Calibri"/>
                <w:lang w:eastAsia="sv-SE"/>
              </w:rPr>
              <w:t>, the UE shall apply the values {n1, n2, n3, n4} (</w:t>
            </w:r>
            <w:r>
              <w:rPr>
                <w:szCs w:val="22"/>
                <w:lang w:eastAsia="sv-SE"/>
              </w:rPr>
              <w:t>see TS 38.214 [19], clause 6.1.2.1</w:t>
            </w:r>
            <w:r>
              <w:rPr>
                <w:rFonts w:eastAsia="Calibri"/>
                <w:lang w:eastAsia="sv-SE"/>
              </w:rPr>
              <w:t>).</w:t>
            </w:r>
          </w:p>
        </w:tc>
      </w:tr>
      <w:tr w:rsidR="00CD5CCC" w14:paraId="26CB23D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34DB0B" w14:textId="77777777" w:rsidR="00CD5CCC" w:rsidRDefault="00CD5CCC" w:rsidP="002130EF">
            <w:pPr>
              <w:pStyle w:val="TAL"/>
              <w:rPr>
                <w:szCs w:val="22"/>
                <w:lang w:eastAsia="sv-SE"/>
              </w:rPr>
            </w:pPr>
            <w:r>
              <w:rPr>
                <w:b/>
                <w:i/>
                <w:szCs w:val="22"/>
                <w:lang w:eastAsia="sv-SE"/>
              </w:rPr>
              <w:t>pucch-ConfigCommon</w:t>
            </w:r>
          </w:p>
          <w:p w14:paraId="06C3F643" w14:textId="77777777" w:rsidR="00CD5CCC" w:rsidRDefault="00CD5CCC" w:rsidP="002130EF">
            <w:pPr>
              <w:pStyle w:val="TAL"/>
              <w:rPr>
                <w:szCs w:val="22"/>
                <w:lang w:eastAsia="sv-SE"/>
              </w:rPr>
            </w:pPr>
            <w:r>
              <w:rPr>
                <w:szCs w:val="22"/>
                <w:lang w:eastAsia="sv-SE"/>
              </w:rPr>
              <w:t xml:space="preserve">Cell specific parameters for the PUCCH of this BWP. </w:t>
            </w:r>
          </w:p>
        </w:tc>
      </w:tr>
      <w:tr w:rsidR="00CD5CCC" w14:paraId="070F8E2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A2A9323" w14:textId="77777777" w:rsidR="00CD5CCC" w:rsidRDefault="00CD5CCC" w:rsidP="002130EF">
            <w:pPr>
              <w:pStyle w:val="TAL"/>
              <w:rPr>
                <w:szCs w:val="22"/>
                <w:lang w:eastAsia="sv-SE"/>
              </w:rPr>
            </w:pPr>
            <w:r>
              <w:rPr>
                <w:b/>
                <w:i/>
                <w:szCs w:val="22"/>
                <w:lang w:eastAsia="sv-SE"/>
              </w:rPr>
              <w:t>pusch-ConfigCommon</w:t>
            </w:r>
          </w:p>
          <w:p w14:paraId="2E5B7E78" w14:textId="77777777" w:rsidR="00CD5CCC" w:rsidRDefault="00CD5CCC" w:rsidP="002130EF">
            <w:pPr>
              <w:pStyle w:val="TAL"/>
              <w:rPr>
                <w:szCs w:val="22"/>
                <w:lang w:eastAsia="sv-SE"/>
              </w:rPr>
            </w:pPr>
            <w:r>
              <w:rPr>
                <w:szCs w:val="22"/>
                <w:lang w:eastAsia="sv-SE"/>
              </w:rPr>
              <w:t>Cell specific parameters for the PUSCH of this BWP.</w:t>
            </w:r>
          </w:p>
        </w:tc>
      </w:tr>
      <w:tr w:rsidR="00CD5CCC" w14:paraId="33A388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CDF9E2" w14:textId="77777777" w:rsidR="00CD5CCC" w:rsidRDefault="00CD5CCC" w:rsidP="002130EF">
            <w:pPr>
              <w:pStyle w:val="TAL"/>
              <w:rPr>
                <w:szCs w:val="22"/>
                <w:lang w:eastAsia="sv-SE"/>
              </w:rPr>
            </w:pPr>
            <w:r>
              <w:rPr>
                <w:b/>
                <w:i/>
                <w:szCs w:val="22"/>
                <w:lang w:eastAsia="sv-SE"/>
              </w:rPr>
              <w:t>rach-ConfigCommon</w:t>
            </w:r>
          </w:p>
          <w:p w14:paraId="4AF85361" w14:textId="7E101CE0" w:rsidR="00CD5CCC" w:rsidRDefault="00CD5CCC" w:rsidP="002130EF">
            <w:pPr>
              <w:pStyle w:val="TAL"/>
              <w:rPr>
                <w:szCs w:val="22"/>
                <w:lang w:eastAsia="sv-SE"/>
              </w:rPr>
            </w:pPr>
            <w:r w:rsidRPr="00E853FB">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E853FB">
              <w:rPr>
                <w:i/>
                <w:lang w:eastAsia="sv-SE"/>
              </w:rPr>
              <w:t>RACH-ConfigCommon</w:t>
            </w:r>
            <w:r w:rsidRPr="00E853FB">
              <w:rPr>
                <w:szCs w:val="22"/>
                <w:lang w:eastAsia="sv-SE"/>
              </w:rPr>
              <w:t xml:space="preserve">) only for UL BWPs if the linked DL BWPs (same </w:t>
            </w:r>
            <w:r w:rsidRPr="00E853FB">
              <w:rPr>
                <w:i/>
                <w:lang w:eastAsia="sv-SE"/>
              </w:rPr>
              <w:t>bwp-Id</w:t>
            </w:r>
            <w:r w:rsidRPr="00E853FB">
              <w:rPr>
                <w:szCs w:val="22"/>
                <w:lang w:eastAsia="sv-SE"/>
              </w:rPr>
              <w:t xml:space="preserve"> as UL-BWP) are the initial DL BWPs or DL BWPs containing the SSB associated to the initial DL BWP or </w:t>
            </w:r>
            <w:del w:id="24" w:author="vivo-Chenli" w:date="2023-09-22T15:31:00Z">
              <w:r w:rsidRPr="00E853FB" w:rsidDel="00C57458">
                <w:rPr>
                  <w:szCs w:val="22"/>
                  <w:lang w:eastAsia="sv-SE"/>
                </w:rPr>
                <w:delText xml:space="preserve">for RedCap UEs </w:delText>
              </w:r>
            </w:del>
            <w:r w:rsidRPr="00E853FB">
              <w:rPr>
                <w:szCs w:val="22"/>
                <w:lang w:eastAsia="sv-SE"/>
              </w:rPr>
              <w:t xml:space="preserve">DL BWPs associated with </w:t>
            </w:r>
            <w:r w:rsidRPr="00E853FB">
              <w:rPr>
                <w:i/>
                <w:iCs/>
                <w:szCs w:val="22"/>
                <w:lang w:eastAsia="sv-SE"/>
              </w:rPr>
              <w:t>nonCellDefiningSSB</w:t>
            </w:r>
            <w:r w:rsidRPr="00E853FB">
              <w:rPr>
                <w:szCs w:val="22"/>
                <w:lang w:eastAsia="sv-SE"/>
              </w:rPr>
              <w:t xml:space="preserve"> or</w:t>
            </w:r>
            <w:ins w:id="25" w:author="vivo-Chenli" w:date="2023-09-22T15:31:00Z">
              <w:r w:rsidR="00C57458">
                <w:rPr>
                  <w:szCs w:val="22"/>
                  <w:lang w:eastAsia="sv-SE"/>
                </w:rPr>
                <w:t xml:space="preserve">, </w:t>
              </w:r>
              <w:r w:rsidR="00C57458" w:rsidRPr="00E853FB">
                <w:rPr>
                  <w:szCs w:val="22"/>
                  <w:lang w:eastAsia="sv-SE"/>
                </w:rPr>
                <w:t>for RedCap UEs</w:t>
              </w:r>
              <w:r w:rsidR="00C57458">
                <w:rPr>
                  <w:szCs w:val="22"/>
                  <w:lang w:eastAsia="sv-SE"/>
                </w:rPr>
                <w:t>,</w:t>
              </w:r>
            </w:ins>
            <w:r w:rsidRPr="00E853FB">
              <w:rPr>
                <w:szCs w:val="22"/>
                <w:lang w:eastAsia="sv-SE"/>
              </w:rPr>
              <w:t xml:space="preserve"> the RedCap-specific initial downlink BWP. The network configures </w:t>
            </w:r>
            <w:r w:rsidRPr="00E853FB">
              <w:rPr>
                <w:i/>
                <w:lang w:eastAsia="sv-SE"/>
              </w:rPr>
              <w:t>rach-ConfigCommon</w:t>
            </w:r>
            <w:r w:rsidRPr="00E853FB">
              <w:rPr>
                <w:szCs w:val="22"/>
                <w:lang w:eastAsia="sv-SE"/>
              </w:rPr>
              <w:t xml:space="preserve">, whenever it configures contention free random access (for reconfiguration with sync or for beam failure recovery). For RedCap-specific initial uplink BWP, </w:t>
            </w:r>
            <w:r w:rsidRPr="00E853FB">
              <w:rPr>
                <w:i/>
                <w:szCs w:val="22"/>
                <w:lang w:eastAsia="sv-SE"/>
              </w:rPr>
              <w:t>rach-ConfigCommon</w:t>
            </w:r>
            <w:r w:rsidRPr="00E853FB">
              <w:rPr>
                <w:szCs w:val="22"/>
                <w:lang w:eastAsia="sv-SE"/>
              </w:rPr>
              <w:t xml:space="preserve"> </w:t>
            </w:r>
            <w:r w:rsidRPr="00E853FB">
              <w:rPr>
                <w:szCs w:val="22"/>
                <w:lang w:eastAsia="zh-CN"/>
              </w:rPr>
              <w:t>is always</w:t>
            </w:r>
            <w:r w:rsidRPr="00E853FB">
              <w:rPr>
                <w:szCs w:val="22"/>
                <w:lang w:eastAsia="sv-SE"/>
              </w:rPr>
              <w:t xml:space="preserve"> configured when </w:t>
            </w:r>
            <w:r w:rsidRPr="00E853FB">
              <w:rPr>
                <w:i/>
                <w:iCs/>
                <w:szCs w:val="22"/>
                <w:lang w:eastAsia="sv-SE"/>
              </w:rPr>
              <w:t>msgA-ConfigCommon</w:t>
            </w:r>
            <w:r w:rsidRPr="00E853FB">
              <w:rPr>
                <w:szCs w:val="22"/>
                <w:lang w:eastAsia="sv-SE"/>
              </w:rPr>
              <w:t xml:space="preserve"> is configured in this BWP.</w:t>
            </w:r>
          </w:p>
        </w:tc>
      </w:tr>
      <w:tr w:rsidR="00CD5CCC" w14:paraId="25F58AC0"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3C6F502" w14:textId="77777777" w:rsidR="00CD5CCC" w:rsidRDefault="00CD5CCC" w:rsidP="002130EF">
            <w:pPr>
              <w:pStyle w:val="TAL"/>
              <w:rPr>
                <w:szCs w:val="22"/>
                <w:lang w:eastAsia="sv-SE"/>
              </w:rPr>
            </w:pPr>
            <w:r>
              <w:rPr>
                <w:b/>
                <w:i/>
                <w:szCs w:val="22"/>
                <w:lang w:eastAsia="sv-SE"/>
              </w:rPr>
              <w:t>rach-ConfigCommonIAB</w:t>
            </w:r>
          </w:p>
          <w:p w14:paraId="22B21C54" w14:textId="77777777" w:rsidR="00CD5CCC" w:rsidRDefault="00CD5CCC" w:rsidP="002130EF">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CD5CCC" w14:paraId="1213C1B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7D89F1F" w14:textId="77777777" w:rsidR="00CD5CCC" w:rsidRDefault="00CD5CCC" w:rsidP="002130EF">
            <w:pPr>
              <w:pStyle w:val="TAL"/>
              <w:rPr>
                <w:b/>
                <w:i/>
                <w:szCs w:val="22"/>
                <w:lang w:eastAsia="sv-SE"/>
              </w:rPr>
            </w:pPr>
            <w:r>
              <w:rPr>
                <w:b/>
                <w:i/>
                <w:szCs w:val="22"/>
                <w:lang w:eastAsia="sv-SE"/>
              </w:rPr>
              <w:t>rsrp-ThresholdMsg3</w:t>
            </w:r>
          </w:p>
          <w:p w14:paraId="2C5D4B05" w14:textId="77777777" w:rsidR="00CD5CCC" w:rsidRDefault="00CD5CCC" w:rsidP="002130EF">
            <w:pPr>
              <w:pStyle w:val="TAL"/>
              <w:rPr>
                <w:lang w:eastAsia="sv-SE"/>
              </w:rPr>
            </w:pPr>
            <w:r>
              <w:rPr>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CD5CCC" w14:paraId="3313D8D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AFBDE48" w14:textId="77777777" w:rsidR="00CD5CCC" w:rsidRDefault="00CD5CCC" w:rsidP="002130EF">
            <w:pPr>
              <w:pStyle w:val="TAL"/>
              <w:rPr>
                <w:b/>
                <w:bCs/>
                <w:i/>
                <w:iCs/>
                <w:szCs w:val="22"/>
                <w:lang w:eastAsia="sv-SE"/>
              </w:rPr>
            </w:pPr>
            <w:r>
              <w:rPr>
                <w:b/>
                <w:bCs/>
                <w:i/>
                <w:iCs/>
                <w:lang w:eastAsia="sv-SE"/>
              </w:rPr>
              <w:t>useInterlacePUCCH-PUSCH</w:t>
            </w:r>
          </w:p>
          <w:p w14:paraId="4B8B1E3D" w14:textId="77777777" w:rsidR="00CD5CCC" w:rsidRDefault="00CD5CCC" w:rsidP="002130EF">
            <w:pPr>
              <w:pStyle w:val="TAL"/>
              <w:rPr>
                <w:b/>
                <w:i/>
                <w:szCs w:val="22"/>
                <w:lang w:eastAsia="sv-SE"/>
              </w:rPr>
            </w:pPr>
            <w:r>
              <w:rPr>
                <w:szCs w:val="22"/>
                <w:lang w:eastAsia="sv-SE"/>
              </w:rPr>
              <w:t>If the field is present, the UE uses uplink frequency domain resource allocation Type 2 for cell-specific PUSCH, e.g., PUSCH scheduled by RAR UL grant (see TS 38.213 [13] clause 8.3 and TS 38.214 [19], clause 6.1.2.2) and uses interlaced PUCCH Format 0 and 1 for cell-specific PUCCH (see TS 38.213 [13], clause 9.2.1).</w:t>
            </w:r>
          </w:p>
        </w:tc>
      </w:tr>
    </w:tbl>
    <w:p w14:paraId="1B7258F2" w14:textId="77777777" w:rsidR="00CD5CCC" w:rsidRDefault="00CD5CCC" w:rsidP="00CD5CCC"/>
    <w:tbl>
      <w:tblPr>
        <w:tblW w:w="1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9"/>
        <w:gridCol w:w="10151"/>
      </w:tblGrid>
      <w:tr w:rsidR="00CD5CCC" w14:paraId="78B018B7"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0CCAEF2B" w14:textId="77777777" w:rsidR="00CD5CCC" w:rsidRDefault="00CD5CCC" w:rsidP="002130EF">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60460163" w14:textId="77777777" w:rsidR="00CD5CCC" w:rsidRDefault="00CD5CCC" w:rsidP="002130EF">
            <w:pPr>
              <w:pStyle w:val="TAH"/>
              <w:rPr>
                <w:rFonts w:eastAsia="Calibri"/>
                <w:lang w:eastAsia="sv-SE"/>
              </w:rPr>
            </w:pPr>
            <w:r>
              <w:rPr>
                <w:rFonts w:eastAsia="Calibri"/>
                <w:lang w:eastAsia="sv-SE"/>
              </w:rPr>
              <w:t>Explanation</w:t>
            </w:r>
          </w:p>
        </w:tc>
      </w:tr>
      <w:tr w:rsidR="00CD5CCC" w14:paraId="7DD11BBB"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16B117F3" w14:textId="77777777" w:rsidR="00CD5CCC" w:rsidRDefault="00CD5CCC" w:rsidP="002130EF">
            <w:pPr>
              <w:pStyle w:val="TAL"/>
              <w:rPr>
                <w:i/>
              </w:rPr>
            </w:pPr>
            <w:r>
              <w:rPr>
                <w:i/>
              </w:rPr>
              <w:t>Msg3Rep</w:t>
            </w:r>
          </w:p>
        </w:tc>
        <w:tc>
          <w:tcPr>
            <w:tcW w:w="10147" w:type="dxa"/>
            <w:tcBorders>
              <w:top w:val="single" w:sz="4" w:space="0" w:color="auto"/>
              <w:left w:val="single" w:sz="4" w:space="0" w:color="auto"/>
              <w:bottom w:val="single" w:sz="4" w:space="0" w:color="auto"/>
              <w:right w:val="single" w:sz="4" w:space="0" w:color="auto"/>
            </w:tcBorders>
            <w:hideMark/>
          </w:tcPr>
          <w:p w14:paraId="22F0754F" w14:textId="77777777" w:rsidR="00CD5CCC" w:rsidRDefault="00CD5CCC" w:rsidP="002130EF">
            <w:pPr>
              <w:pStyle w:val="TAL"/>
              <w:rPr>
                <w:rFonts w:eastAsia="DengXian"/>
                <w:lang w:eastAsia="zh-CN"/>
              </w:rPr>
            </w:pPr>
            <w:r>
              <w:rPr>
                <w:rFonts w:eastAsia="DengXian"/>
                <w:lang w:eastAsia="zh-CN"/>
              </w:rPr>
              <w:t xml:space="preserve">This field is optionally present, Need S, if the </w:t>
            </w:r>
            <w:r>
              <w:rPr>
                <w:szCs w:val="22"/>
                <w:lang w:eastAsia="sv-SE"/>
              </w:rPr>
              <w:t xml:space="preserve">set(s) of Random Access resources with MSG3 repetition indication are configured in the </w:t>
            </w:r>
            <w:r>
              <w:rPr>
                <w:rFonts w:eastAsia="Calibri"/>
                <w:i/>
                <w:lang w:eastAsia="sv-SE"/>
              </w:rPr>
              <w:t>BWP-UplinkCommon</w:t>
            </w:r>
            <w:r>
              <w:rPr>
                <w:szCs w:val="22"/>
                <w:lang w:eastAsia="sv-SE"/>
              </w:rPr>
              <w:t>. It is absent otherwise.</w:t>
            </w:r>
          </w:p>
        </w:tc>
      </w:tr>
      <w:tr w:rsidR="00CD5CCC" w14:paraId="46F8B829"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5A21D270" w14:textId="77777777" w:rsidR="00CD5CCC" w:rsidRDefault="00CD5CCC" w:rsidP="002130EF">
            <w:pPr>
              <w:pStyle w:val="TAL"/>
              <w:rPr>
                <w:rFonts w:eastAsia="Calibri"/>
                <w:i/>
                <w:lang w:eastAsia="sv-SE"/>
              </w:rPr>
            </w:pPr>
            <w:r>
              <w:rPr>
                <w:i/>
              </w:rPr>
              <w:t>RA-PrioSliceAI</w:t>
            </w:r>
          </w:p>
        </w:tc>
        <w:tc>
          <w:tcPr>
            <w:tcW w:w="10147" w:type="dxa"/>
            <w:tcBorders>
              <w:top w:val="single" w:sz="4" w:space="0" w:color="auto"/>
              <w:left w:val="single" w:sz="4" w:space="0" w:color="auto"/>
              <w:bottom w:val="single" w:sz="4" w:space="0" w:color="auto"/>
              <w:right w:val="single" w:sz="4" w:space="0" w:color="auto"/>
            </w:tcBorders>
            <w:hideMark/>
          </w:tcPr>
          <w:p w14:paraId="5E92F61E" w14:textId="77777777" w:rsidR="00CD5CCC" w:rsidRDefault="00CD5CCC" w:rsidP="002130EF">
            <w:pPr>
              <w:pStyle w:val="TAL"/>
              <w:rPr>
                <w:rFonts w:eastAsia="Calibri"/>
                <w:lang w:eastAsia="sv-SE"/>
              </w:rPr>
            </w:pPr>
            <w:r>
              <w:rPr>
                <w:rFonts w:eastAsia="DengXian"/>
                <w:lang w:eastAsia="zh-CN"/>
              </w:rPr>
              <w:t xml:space="preserve">The field is optionally present in </w:t>
            </w:r>
            <w:r>
              <w:rPr>
                <w:rFonts w:eastAsia="DengXian"/>
                <w:i/>
                <w:iCs/>
                <w:lang w:eastAsia="zh-CN"/>
              </w:rPr>
              <w:t>SIB1</w:t>
            </w:r>
            <w:r>
              <w:rPr>
                <w:rFonts w:eastAsia="DengXian"/>
                <w:lang w:eastAsia="zh-CN"/>
              </w:rPr>
              <w:t xml:space="preserve">, Need R, if both parameters </w:t>
            </w:r>
            <w:r>
              <w:rPr>
                <w:rFonts w:eastAsia="DengXian"/>
                <w:i/>
                <w:iCs/>
                <w:lang w:eastAsia="zh-CN"/>
              </w:rPr>
              <w:t>ra-PrioritizationForAccessIdentity</w:t>
            </w:r>
            <w:r>
              <w:rPr>
                <w:rFonts w:eastAsia="DengXian"/>
                <w:lang w:eastAsia="zh-CN"/>
              </w:rPr>
              <w:t xml:space="preserve"> and </w:t>
            </w:r>
            <w:r>
              <w:rPr>
                <w:bCs/>
                <w:iCs/>
                <w:lang w:eastAsia="ko-KR"/>
              </w:rPr>
              <w:t xml:space="preserve">the </w:t>
            </w:r>
            <w:r>
              <w:rPr>
                <w:i/>
              </w:rPr>
              <w:t>ra-PrioritizationForSlicing/ra-PrioritizationForSlicingTwoStep</w:t>
            </w:r>
            <w:r>
              <w:rPr>
                <w:bCs/>
                <w:iCs/>
                <w:lang w:eastAsia="ko-KR"/>
              </w:rPr>
              <w:t xml:space="preserve"> </w:t>
            </w:r>
            <w:r>
              <w:rPr>
                <w:rFonts w:eastAsia="DengXian"/>
                <w:lang w:eastAsia="zh-CN"/>
              </w:rPr>
              <w:t xml:space="preserve">are present in </w:t>
            </w:r>
            <w:r>
              <w:rPr>
                <w:rFonts w:eastAsia="DengXian"/>
                <w:i/>
                <w:iCs/>
                <w:lang w:eastAsia="zh-CN"/>
              </w:rPr>
              <w:t>SIB1</w:t>
            </w:r>
            <w:r>
              <w:rPr>
                <w:rFonts w:eastAsia="DengXian"/>
                <w:lang w:eastAsia="zh-CN"/>
              </w:rPr>
              <w:t>. It is absent otherwise.</w:t>
            </w:r>
          </w:p>
        </w:tc>
      </w:tr>
      <w:tr w:rsidR="00CD5CCC" w14:paraId="403D6925" w14:textId="77777777" w:rsidTr="002130EF">
        <w:tc>
          <w:tcPr>
            <w:tcW w:w="4028" w:type="dxa"/>
            <w:tcBorders>
              <w:top w:val="single" w:sz="4" w:space="0" w:color="auto"/>
              <w:left w:val="single" w:sz="4" w:space="0" w:color="auto"/>
              <w:bottom w:val="single" w:sz="4" w:space="0" w:color="auto"/>
              <w:right w:val="single" w:sz="4" w:space="0" w:color="auto"/>
            </w:tcBorders>
            <w:hideMark/>
          </w:tcPr>
          <w:p w14:paraId="4EBDDFE0" w14:textId="77777777" w:rsidR="00CD5CCC" w:rsidRDefault="00CD5CCC" w:rsidP="002130EF">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65426C30" w14:textId="77777777" w:rsidR="00CD5CCC" w:rsidRDefault="00CD5CCC" w:rsidP="002130EF">
            <w:pPr>
              <w:pStyle w:val="TAL"/>
              <w:rPr>
                <w:rFonts w:eastAsia="Calibri"/>
                <w:lang w:eastAsia="sv-SE"/>
              </w:rPr>
            </w:pPr>
            <w:r>
              <w:rPr>
                <w:rFonts w:eastAsia="Calibri"/>
                <w:lang w:eastAsia="sv-SE"/>
              </w:rPr>
              <w:t xml:space="preserve">The field is optionally present, Need M, in the </w:t>
            </w:r>
            <w:r>
              <w:rPr>
                <w:rFonts w:eastAsia="Calibri"/>
                <w:i/>
                <w:lang w:eastAsia="sv-SE"/>
              </w:rPr>
              <w:t>BWP-UplinkCommon</w:t>
            </w:r>
            <w:r>
              <w:rPr>
                <w:rFonts w:eastAsia="Calibri"/>
                <w:lang w:eastAsia="sv-SE"/>
              </w:rPr>
              <w:t xml:space="preserve"> of an SpCell. It is absent otherwise.</w:t>
            </w:r>
          </w:p>
        </w:tc>
      </w:tr>
    </w:tbl>
    <w:p w14:paraId="0EF78603" w14:textId="77777777" w:rsidR="00CD5CCC" w:rsidRDefault="00CD5CCC" w:rsidP="00CD5CCC">
      <w:pPr>
        <w:pStyle w:val="berschrift4"/>
      </w:pPr>
      <w:bookmarkStart w:id="26" w:name="_Toc139045518"/>
      <w:bookmarkEnd w:id="20"/>
      <w:bookmarkEnd w:id="21"/>
      <w:r>
        <w:t>–</w:t>
      </w:r>
      <w:r>
        <w:tab/>
      </w:r>
      <w:r>
        <w:rPr>
          <w:i/>
        </w:rPr>
        <w:t>CellGroupConfig</w:t>
      </w:r>
      <w:bookmarkEnd w:id="26"/>
    </w:p>
    <w:p w14:paraId="48DCE533" w14:textId="77777777" w:rsidR="00CD5CCC" w:rsidRDefault="00CD5CCC" w:rsidP="00CD5CCC">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5D51B3A3" w14:textId="77777777" w:rsidR="00CD5CCC" w:rsidRDefault="00CD5CCC" w:rsidP="00CD5CCC">
      <w:pPr>
        <w:pStyle w:val="TH"/>
      </w:pPr>
      <w:r>
        <w:rPr>
          <w:bCs/>
          <w:i/>
          <w:iCs/>
        </w:rPr>
        <w:t xml:space="preserve">CellGroupConfig </w:t>
      </w:r>
      <w:r>
        <w:t>information element</w:t>
      </w:r>
    </w:p>
    <w:p w14:paraId="2265537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ASN1START</w:t>
      </w:r>
    </w:p>
    <w:p w14:paraId="243F377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TAG-CELLGROUPCONFIG-START</w:t>
      </w:r>
    </w:p>
    <w:p w14:paraId="283EF3F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223407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Configuration of one Cell-Group:</w:t>
      </w:r>
    </w:p>
    <w:p w14:paraId="6D6D3CB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CellGroupConfig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2BE513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cellGroupId                                CellGroupId,</w:t>
      </w:r>
    </w:p>
    <w:p w14:paraId="2A3F12E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rlc-BearerToAddModList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RLC-BearerConfig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0C448C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rlc-BearerToReleaseList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LogicalChannelIdentity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1528207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mac-CellGroupConfig                        MAC-CellGroupConfig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F71E42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physicalCellGroupConfig                    PhysicalCellGroupConfig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0F4A4FC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                               SpCellConfig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0E2AA0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sCellToAddModList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02A1C59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sCellToReleaseList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132696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A756D2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5EA5B9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BWP-Reconfig</w:t>
      </w:r>
    </w:p>
    <w:p w14:paraId="5AC8C6E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383B9A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F77044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bap-Address-r16                            </w:t>
      </w:r>
      <w:r w:rsidRPr="00C05FB8">
        <w:rPr>
          <w:rFonts w:ascii="Courier New" w:hAnsi="Courier New" w:cs="Courier New"/>
          <w:noProof/>
          <w:color w:val="993366"/>
          <w:sz w:val="16"/>
          <w:lang w:eastAsia="en-GB"/>
        </w:rPr>
        <w:t>BIT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(10))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3ECF1B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bh-RLC-ChannelToAddModList-r16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(1..maxBH-RLC-ChannelID-r16))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BH-RLC-ChannelConfig-r16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402AB7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bh-RLC-ChannelToReleaseList-r16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(1..maxBH-RLC-ChannelID-r16))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BH-RLC-ChannelID-r16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0579AD5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f1c-TransferPath-r16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{lte, nr, both}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7FC58D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simultaneousTCI-UpdateList1-r16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6E8453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simultaneousTCI-UpdateList2-r16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67B2EE3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simultaneousSpatial-UpdatedList1-r16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668D10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simultaneousSpatial-UpdatedList2-r16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0E26C8D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uplinkTxSwitchingOption-r16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{switchedUL, dualUL}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00F4944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uplinkTxSwitchingPowerBoosting-r16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{enabled}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41E991B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888B4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953E7A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reportUplinkTxDirectCurrentTwoCarrier-r16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2EAC8B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423B0B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3E01F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f1c-TransferPathNRDC-r17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{mcg, scg, both}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3DDF2DA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uplinkTxSwitching-2T-Mode-r17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{enabled}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2Tx</w:t>
      </w:r>
    </w:p>
    <w:p w14:paraId="35E6A12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uplinkTxSwitching-DualUL-TxState-r17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{oneT, twoT}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2Tx</w:t>
      </w:r>
    </w:p>
    <w:p w14:paraId="6BC228D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uu-RelayRLC-ChannelToAddModList-r17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(1..maxUu-RelayRLC-ChannelID-r17))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Uu-RelayRLC-ChannelConfig-r17</w:t>
      </w:r>
    </w:p>
    <w:p w14:paraId="12A4C23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lastRenderedPageBreak/>
        <w:t xml:space="preserv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55BBFEE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uu-RelayRLC-ChannelToReleaseList-r17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(1..maxUu-RelayRLC-ChannelID-r17))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Uu-RelayRLC-ChannelID-r17</w:t>
      </w:r>
    </w:p>
    <w:p w14:paraId="282F3AA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6EA559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simultaneousU-TCI-UpdateList1-r17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6E14BE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simultaneousU-TCI-UpdateList2-r17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C2AC26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simultaneousU-TCI-UpdateList3-r17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2F70B43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simultaneousU-TCI-UpdateList4-r17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(1..maxNrofServingCellsTCI-r16))</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1BDC6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rlc-BearerToReleaseListExt-r17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(1..maxLC-ID))</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LogicalChannelIdentityExt-r17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87A71A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iab-ResourceConfigToAddModList-r17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(1..maxNrofIABResourceConfig-r17))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IAB-ResourceConfig-r17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C67A3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iab-ResourceConfigToReleaseList-r17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(1..maxNrofIABResourceConfig-r17))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IAB-ResourceConfigID-r17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3EEA2C6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8B6A8E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527ADA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reportUplinkTxDirectCurrentMoreCarrier-r17 ReportUplinkTxDirectCurrentMoreCarrier-r17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E22CA4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7B6D39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2BDF505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11A24A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Serving cell specific MAC and PHY parameters for a SpCell:</w:t>
      </w:r>
    </w:p>
    <w:p w14:paraId="52FDB91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SpCellConfig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6AB39D8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servCellIndex                       ServCellIndex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SCG</w:t>
      </w:r>
    </w:p>
    <w:p w14:paraId="07AFE20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reconfigurationWithSync             ReconfigurationWithSync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ReconfWithSync</w:t>
      </w:r>
    </w:p>
    <w:p w14:paraId="017FA6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rlf-TimersAndConstants              SetupRelease { RLF-TimersAndConstants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1917C3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rlmInSyncOutOfSyncThreshold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{n1}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3FA393D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spCellConfigDedicated               ServingCellConfig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016C29B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D8A0C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40D95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lowMobilityEvaluationConnected-r17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383A1F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s-SearchDeltaP-Connected-r17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{dB3, dB6, dB9, dB12, dB15, spare3, spare2, spare1},</w:t>
      </w:r>
    </w:p>
    <w:p w14:paraId="28CBD1A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t-SearchDeltaP-Connected-r17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{s5, s10, s20, s30, s60, s120, s180, s240, s300, spare7, spare6, spare5,</w:t>
      </w:r>
    </w:p>
    <w:p w14:paraId="2E3738B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spare4, spare3, spare2, spare1}</w:t>
      </w:r>
    </w:p>
    <w:p w14:paraId="17882CD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E2CCB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goodServingCellEvaluationRLM-r17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7787214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goodServingCellEvaluationBFD-r17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161544D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deactivatedSCG-Config-r17           SetupRelease { DeactivatedSCG-Config-r17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SCG-Opt</w:t>
      </w:r>
    </w:p>
    <w:p w14:paraId="48FFAD9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3B496B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120697D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1FADC4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ReconfigurationWithSync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2FE188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spCellConfigCommon                  ServingCellConfigCommon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A3308C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newUE-Identity                      RNTI-Value,</w:t>
      </w:r>
    </w:p>
    <w:p w14:paraId="12E3DA7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t304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{ms50, ms100, ms150, ms200, ms500, ms1000, ms2000, ms10000},</w:t>
      </w:r>
    </w:p>
    <w:p w14:paraId="4A40AE9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rach-ConfigDedicated                </w:t>
      </w:r>
      <w:r w:rsidRPr="00C05FB8">
        <w:rPr>
          <w:rFonts w:ascii="Courier New" w:hAnsi="Courier New" w:cs="Courier New"/>
          <w:noProof/>
          <w:color w:val="993366"/>
          <w:sz w:val="16"/>
          <w:lang w:eastAsia="en-GB"/>
        </w:rPr>
        <w:t>CHOICE</w:t>
      </w:r>
      <w:r w:rsidRPr="00C05FB8">
        <w:rPr>
          <w:rFonts w:ascii="Courier New" w:hAnsi="Courier New" w:cs="Courier New"/>
          <w:noProof/>
          <w:sz w:val="16"/>
          <w:lang w:eastAsia="en-GB"/>
        </w:rPr>
        <w:t xml:space="preserve"> {</w:t>
      </w:r>
    </w:p>
    <w:p w14:paraId="2E75D86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uplink                              RACH-ConfigDedicated,</w:t>
      </w:r>
    </w:p>
    <w:p w14:paraId="79FAC3B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supplementaryUplink                 RACH-ConfigDedicated</w:t>
      </w:r>
    </w:p>
    <w:p w14:paraId="2432884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41A345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2FBB23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94C8EA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smtc                                SSB-MTC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490A8C1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4AE2BB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8D117D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daps-UplinkPowerConfig-r16      DAPS-UplinkPowerConfig-r16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N</w:t>
      </w:r>
    </w:p>
    <w:p w14:paraId="288CDB6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3EC952F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C8073B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sl-PathSwitchConfig-r17         SL-PathSwitchConfig-r17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DirectToIndirect-PathSwitch</w:t>
      </w:r>
    </w:p>
    <w:p w14:paraId="76E4373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lastRenderedPageBreak/>
        <w:t xml:space="preserve">    ]]</w:t>
      </w:r>
    </w:p>
    <w:p w14:paraId="2C26AC2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2A7C53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9458F6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DAPS-UplinkPowerConfig-r16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5C9BDDC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p-DAPS-Source-r16                   P-Max,</w:t>
      </w:r>
    </w:p>
    <w:p w14:paraId="6298EAD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p-DAPS-Target-r16                   P-Max,</w:t>
      </w:r>
    </w:p>
    <w:p w14:paraId="1F7562F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uplinkPowerSharingDAPS-Mode-r16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{semi-static-mode1, semi-static-mode2, dynamic }</w:t>
      </w:r>
    </w:p>
    <w:p w14:paraId="75626E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5C24DE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D6AB07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SCellConfig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5100B79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sCellIndex                          SCellIndex,</w:t>
      </w:r>
    </w:p>
    <w:p w14:paraId="238F3CE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sCellConfigCommon                   ServingCellConfigCommon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w:t>
      </w:r>
    </w:p>
    <w:p w14:paraId="4920FE4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sCellConfigDedicated                ServingCellConfig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SCellAddMod</w:t>
      </w:r>
    </w:p>
    <w:p w14:paraId="11C6D94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489840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A9BE71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smtc                                SSB-MTC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49FCA38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C19A9B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F9186A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sCellState-r16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{activated}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SCellAddSync</w:t>
      </w:r>
    </w:p>
    <w:p w14:paraId="0CE6E0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secondaryDRX-GroupConfig-r16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{true}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S</w:t>
      </w:r>
    </w:p>
    <w:p w14:paraId="102F100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887595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B7BA5F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preConfGapStatus-r17             </w:t>
      </w:r>
      <w:r w:rsidRPr="00C05FB8">
        <w:rPr>
          <w:rFonts w:ascii="Courier New" w:hAnsi="Courier New" w:cs="Courier New"/>
          <w:noProof/>
          <w:color w:val="993366"/>
          <w:sz w:val="16"/>
          <w:lang w:eastAsia="en-GB"/>
        </w:rPr>
        <w:t>BIT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(maxNrofGapId-r17))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PreConfigMG</w:t>
      </w:r>
    </w:p>
    <w:p w14:paraId="519BC21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goodServingCellEvaluationBFD-r17 GoodServingCellEvaluation-r17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R</w:t>
      </w:r>
    </w:p>
    <w:p w14:paraId="5F71A47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sCellSIB20-r17                   SetupRelease { SCellSIB20-r17 }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25BFB80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4703F15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D4E2F5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plmn-IdentityInfoList-r17       SetupRelease {PLMN-IdentityInfoList}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SCellSIB20-Opt</w:t>
      </w:r>
    </w:p>
    <w:p w14:paraId="3B7AA7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npn-IdentityInfoList-r17        SetupRelease {NPN-IdentityInfoList-r16}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Cond SCellSIB20-Opt</w:t>
      </w:r>
    </w:p>
    <w:p w14:paraId="6B778D7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647B1D7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227500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934F9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SCellSIB20-r17 ::= </w:t>
      </w:r>
      <w:r w:rsidRPr="00C05FB8">
        <w:rPr>
          <w:rFonts w:ascii="Courier New" w:hAnsi="Courier New" w:cs="Courier New"/>
          <w:noProof/>
          <w:color w:val="993366"/>
          <w:sz w:val="16"/>
          <w:lang w:eastAsia="en-GB"/>
        </w:rPr>
        <w:t>OCTET</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STRING</w:t>
      </w:r>
      <w:r w:rsidRPr="00C05FB8">
        <w:rPr>
          <w:rFonts w:ascii="Courier New" w:hAnsi="Courier New" w:cs="Courier New"/>
          <w:noProof/>
          <w:sz w:val="16"/>
          <w:lang w:eastAsia="en-GB"/>
        </w:rPr>
        <w:t xml:space="preserve"> (CONTAINING SystemInformation)</w:t>
      </w:r>
    </w:p>
    <w:p w14:paraId="2043348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D42D97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DeactivatedSCG-Config-r17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89E5DF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bfd-and-RLM-r17                     </w:t>
      </w:r>
      <w:r w:rsidRPr="00C05FB8">
        <w:rPr>
          <w:rFonts w:ascii="Courier New" w:hAnsi="Courier New" w:cs="Courier New"/>
          <w:noProof/>
          <w:color w:val="993366"/>
          <w:sz w:val="16"/>
          <w:lang w:eastAsia="en-GB"/>
        </w:rPr>
        <w:t>BOOLEAN</w:t>
      </w:r>
      <w:r w:rsidRPr="00C05FB8">
        <w:rPr>
          <w:rFonts w:ascii="Courier New" w:hAnsi="Courier New" w:cs="Courier New"/>
          <w:noProof/>
          <w:sz w:val="16"/>
          <w:lang w:eastAsia="en-GB"/>
        </w:rPr>
        <w:t>,</w:t>
      </w:r>
    </w:p>
    <w:p w14:paraId="0E87802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7F4B630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0A23ED9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F5ED46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GoodServingCellEvaluation-r17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1408759A"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offset-r17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{db2, db4, db6, db8}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DengXian" w:hAnsi="Courier New" w:cs="Courier New"/>
          <w:noProof/>
          <w:color w:val="808080"/>
          <w:sz w:val="16"/>
          <w:lang w:eastAsia="en-GB"/>
        </w:rPr>
        <w:t>S</w:t>
      </w:r>
    </w:p>
    <w:p w14:paraId="23944F2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0BADDD4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80E5FD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bookmarkStart w:id="27" w:name="_Hlk101256006"/>
      <w:r w:rsidRPr="00C05FB8">
        <w:rPr>
          <w:rFonts w:ascii="Courier New" w:hAnsi="Courier New" w:cs="Courier New"/>
          <w:noProof/>
          <w:sz w:val="16"/>
          <w:lang w:eastAsia="en-GB"/>
        </w:rPr>
        <w:t xml:space="preserve">SL-PathSwitchConfig-r17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4A7F37F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targetRelayUE-Identity-r17          SL-SourceIdentity-r17,</w:t>
      </w:r>
    </w:p>
    <w:p w14:paraId="0D929A1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t420-r17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{ms50, ms100, ms150, ms200, ms500, ms1000, ms2000, ms10000},</w:t>
      </w:r>
    </w:p>
    <w:p w14:paraId="4C2DD69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158D68B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CF63D5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D9C3A2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IAB-ResourceConfig-r17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2D6FB44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iab-ResourceConfigID-r17            IAB-ResourceConfigID-r17,</w:t>
      </w:r>
    </w:p>
    <w:p w14:paraId="3163AD8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slotList-r17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 xml:space="preserve"> (1..5120))</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 xml:space="preserve"> (0..5119)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58060F6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lastRenderedPageBreak/>
        <w:t xml:space="preserve">    periodicitySlotList-r17             </w:t>
      </w:r>
      <w:r w:rsidRPr="00C05FB8">
        <w:rPr>
          <w:rFonts w:ascii="Courier New" w:hAnsi="Courier New" w:cs="Courier New"/>
          <w:noProof/>
          <w:color w:val="993366"/>
          <w:sz w:val="16"/>
          <w:lang w:eastAsia="en-GB"/>
        </w:rPr>
        <w:t>ENUMERATED</w:t>
      </w:r>
      <w:r w:rsidRPr="00C05FB8">
        <w:rPr>
          <w:rFonts w:ascii="Courier New" w:hAnsi="Courier New" w:cs="Courier New"/>
          <w:noProof/>
          <w:sz w:val="16"/>
          <w:lang w:eastAsia="en-GB"/>
        </w:rPr>
        <w:t xml:space="preserve"> {ms0p5, ms0p625, ms1, ms1p25, ms2, ms2p5, ms5, ms10, ms20, ms40, ms80, ms160}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B89D50E"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slotListSubcarrierSpacing-r17       SubcarrierSpacing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Need M</w:t>
      </w:r>
    </w:p>
    <w:p w14:paraId="71BF76D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w:t>
      </w:r>
    </w:p>
    <w:p w14:paraId="593F009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1060BF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IAB-ResourceConfigID-r17 ::=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(0..maxNrofIABResourceConfig-1-r17)</w:t>
      </w:r>
    </w:p>
    <w:p w14:paraId="40054F7B"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6C6F23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ReportUplinkTxDirectCurrentMoreCarrier-r17 ::=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maxSimultaneousBands))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IntraBandCC-CombinationReqList-r17</w:t>
      </w:r>
    </w:p>
    <w:p w14:paraId="3947A56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CA0ACA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IntraBandCC-CombinationReqList-r17::=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0B0BFC1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servCellIndexList-r17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maxNrofServingCells))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ServCellIndex,</w:t>
      </w:r>
    </w:p>
    <w:p w14:paraId="65D23F5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cc-CombinationList-r17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maxNrofReqComDC-Location-r17))</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IntraBandCC-Combination-r17</w:t>
      </w:r>
    </w:p>
    <w:p w14:paraId="4DD4CFA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782F652D"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D4966EF"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IntraBandCC-Combination-r17::=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r w:rsidRPr="00C05FB8">
        <w:rPr>
          <w:rFonts w:ascii="Courier New" w:hAnsi="Courier New" w:cs="Courier New"/>
          <w:noProof/>
          <w:color w:val="993366"/>
          <w:sz w:val="16"/>
          <w:lang w:eastAsia="en-GB"/>
        </w:rPr>
        <w:t>SIZE</w:t>
      </w:r>
      <w:r w:rsidRPr="00C05FB8">
        <w:rPr>
          <w:rFonts w:ascii="Courier New" w:hAnsi="Courier New" w:cs="Courier New"/>
          <w:noProof/>
          <w:sz w:val="16"/>
          <w:lang w:eastAsia="en-GB"/>
        </w:rPr>
        <w:t>(1.. maxNrofServingCells))</w:t>
      </w:r>
      <w:r w:rsidRPr="00C05FB8">
        <w:rPr>
          <w:rFonts w:ascii="Courier New" w:hAnsi="Courier New" w:cs="Courier New"/>
          <w:noProof/>
          <w:color w:val="993366"/>
          <w:sz w:val="16"/>
          <w:lang w:eastAsia="en-GB"/>
        </w:rPr>
        <w:t xml:space="preserve"> OF</w:t>
      </w:r>
      <w:r w:rsidRPr="00C05FB8">
        <w:rPr>
          <w:rFonts w:ascii="Courier New" w:hAnsi="Courier New" w:cs="Courier New"/>
          <w:noProof/>
          <w:sz w:val="16"/>
          <w:lang w:eastAsia="en-GB"/>
        </w:rPr>
        <w:t xml:space="preserve"> CC-State-r17</w:t>
      </w:r>
    </w:p>
    <w:p w14:paraId="13FEB4C5"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D69AA28"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CC-State-r17::=                     </w:t>
      </w:r>
      <w:r w:rsidRPr="00C05FB8">
        <w:rPr>
          <w:rFonts w:ascii="Courier New" w:hAnsi="Courier New" w:cs="Courier New"/>
          <w:noProof/>
          <w:color w:val="993366"/>
          <w:sz w:val="16"/>
          <w:lang w:eastAsia="en-GB"/>
        </w:rPr>
        <w:t>SEQUENCE</w:t>
      </w:r>
      <w:r w:rsidRPr="00C05FB8">
        <w:rPr>
          <w:rFonts w:ascii="Courier New" w:hAnsi="Courier New" w:cs="Courier New"/>
          <w:noProof/>
          <w:sz w:val="16"/>
          <w:lang w:eastAsia="en-GB"/>
        </w:rPr>
        <w:t xml:space="preserve"> {</w:t>
      </w:r>
    </w:p>
    <w:p w14:paraId="49B18A0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dlCarrier-r17                       CarrierState-r17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DengXian" w:hAnsi="Courier New" w:cs="Courier New"/>
          <w:noProof/>
          <w:color w:val="808080"/>
          <w:sz w:val="16"/>
          <w:lang w:eastAsia="en-GB"/>
        </w:rPr>
        <w:t>N</w:t>
      </w:r>
    </w:p>
    <w:p w14:paraId="3B095C61"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sz w:val="16"/>
          <w:lang w:eastAsia="en-GB"/>
        </w:rPr>
        <w:t xml:space="preserve">    ulCarrier-r17                       CarrierState-r17                             </w:t>
      </w:r>
      <w:r w:rsidRPr="00C05FB8">
        <w:rPr>
          <w:rFonts w:ascii="Courier New" w:hAnsi="Courier New" w:cs="Courier New"/>
          <w:noProof/>
          <w:color w:val="993366"/>
          <w:sz w:val="16"/>
          <w:lang w:eastAsia="en-GB"/>
        </w:rPr>
        <w:t>OPTIONAL</w:t>
      </w:r>
      <w:r w:rsidRPr="00C05FB8">
        <w:rPr>
          <w:rFonts w:ascii="Courier New" w:hAnsi="Courier New" w:cs="Courier New"/>
          <w:noProof/>
          <w:sz w:val="16"/>
          <w:lang w:eastAsia="en-GB"/>
        </w:rPr>
        <w:t xml:space="preserve">  </w:t>
      </w:r>
      <w:r w:rsidRPr="00C05FB8">
        <w:rPr>
          <w:rFonts w:ascii="Courier New" w:hAnsi="Courier New" w:cs="Courier New"/>
          <w:noProof/>
          <w:color w:val="808080"/>
          <w:sz w:val="16"/>
          <w:lang w:eastAsia="en-GB"/>
        </w:rPr>
        <w:t xml:space="preserve">-- Need </w:t>
      </w:r>
      <w:r w:rsidRPr="00C05FB8">
        <w:rPr>
          <w:rFonts w:ascii="Courier New" w:eastAsia="DengXian" w:hAnsi="Courier New" w:cs="Courier New"/>
          <w:noProof/>
          <w:color w:val="808080"/>
          <w:sz w:val="16"/>
          <w:lang w:eastAsia="en-GB"/>
        </w:rPr>
        <w:t>N</w:t>
      </w:r>
    </w:p>
    <w:p w14:paraId="7129B84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68902B40"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DD828F6"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CarrierState-r17::=                 </w:t>
      </w:r>
      <w:r w:rsidRPr="00C05FB8">
        <w:rPr>
          <w:rFonts w:ascii="Courier New" w:hAnsi="Courier New" w:cs="Courier New"/>
          <w:noProof/>
          <w:color w:val="993366"/>
          <w:sz w:val="16"/>
          <w:lang w:eastAsia="en-GB"/>
        </w:rPr>
        <w:t>CHOICE</w:t>
      </w:r>
      <w:r w:rsidRPr="00C05FB8">
        <w:rPr>
          <w:rFonts w:ascii="Courier New" w:hAnsi="Courier New" w:cs="Courier New"/>
          <w:noProof/>
          <w:sz w:val="16"/>
          <w:lang w:eastAsia="en-GB"/>
        </w:rPr>
        <w:t xml:space="preserve"> {</w:t>
      </w:r>
    </w:p>
    <w:p w14:paraId="68A86917"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deActivated-r17                     </w:t>
      </w:r>
      <w:r w:rsidRPr="00C05FB8">
        <w:rPr>
          <w:rFonts w:ascii="Courier New" w:hAnsi="Courier New" w:cs="Courier New"/>
          <w:noProof/>
          <w:color w:val="993366"/>
          <w:sz w:val="16"/>
          <w:lang w:eastAsia="en-GB"/>
        </w:rPr>
        <w:t>NULL</w:t>
      </w:r>
      <w:r w:rsidRPr="00C05FB8">
        <w:rPr>
          <w:rFonts w:ascii="Courier New" w:hAnsi="Courier New" w:cs="Courier New"/>
          <w:noProof/>
          <w:sz w:val="16"/>
          <w:lang w:eastAsia="en-GB"/>
        </w:rPr>
        <w:t>,</w:t>
      </w:r>
    </w:p>
    <w:p w14:paraId="1FD47DC9"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 xml:space="preserve">    activeBWP-r17                       </w:t>
      </w:r>
      <w:r w:rsidRPr="00C05FB8">
        <w:rPr>
          <w:rFonts w:ascii="Courier New" w:hAnsi="Courier New" w:cs="Courier New"/>
          <w:noProof/>
          <w:color w:val="993366"/>
          <w:sz w:val="16"/>
          <w:lang w:eastAsia="en-GB"/>
        </w:rPr>
        <w:t>INTEGER</w:t>
      </w:r>
      <w:r w:rsidRPr="00C05FB8">
        <w:rPr>
          <w:rFonts w:ascii="Courier New" w:hAnsi="Courier New" w:cs="Courier New"/>
          <w:noProof/>
          <w:sz w:val="16"/>
          <w:lang w:eastAsia="en-GB"/>
        </w:rPr>
        <w:t xml:space="preserve"> (0..maxNrofBWPs)</w:t>
      </w:r>
    </w:p>
    <w:p w14:paraId="35EA471C"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C05FB8">
        <w:rPr>
          <w:rFonts w:ascii="Courier New" w:hAnsi="Courier New" w:cs="Courier New"/>
          <w:noProof/>
          <w:sz w:val="16"/>
          <w:lang w:eastAsia="en-GB"/>
        </w:rPr>
        <w:t>}</w:t>
      </w:r>
    </w:p>
    <w:p w14:paraId="77B6D4C3"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0D23A4"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TAG-CELLGROUPCONFIG-STOP</w:t>
      </w:r>
    </w:p>
    <w:p w14:paraId="5F1D2C82" w14:textId="77777777" w:rsidR="00CD5CCC" w:rsidRPr="00C05FB8" w:rsidRDefault="00CD5CCC" w:rsidP="00CD5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C05FB8">
        <w:rPr>
          <w:rFonts w:ascii="Courier New" w:hAnsi="Courier New" w:cs="Courier New"/>
          <w:noProof/>
          <w:color w:val="808080"/>
          <w:sz w:val="16"/>
          <w:lang w:eastAsia="en-GB"/>
        </w:rPr>
        <w:t>-- ASN1STOP</w:t>
      </w:r>
      <w:bookmarkEnd w:id="27"/>
    </w:p>
    <w:p w14:paraId="7D416093"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62955FA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022D014" w14:textId="77777777" w:rsidR="00CD5CCC" w:rsidRDefault="00CD5CCC" w:rsidP="002130E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CD5CCC" w14:paraId="42E6E7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783D2C7" w14:textId="77777777" w:rsidR="00CD5CCC" w:rsidRDefault="00CD5CCC" w:rsidP="002130EF">
            <w:pPr>
              <w:pStyle w:val="TAL"/>
              <w:rPr>
                <w:rFonts w:eastAsia="Calibri"/>
                <w:b/>
                <w:bCs/>
                <w:i/>
                <w:iCs/>
                <w:lang w:eastAsia="sv-SE"/>
              </w:rPr>
            </w:pPr>
            <w:r>
              <w:rPr>
                <w:rFonts w:eastAsia="Calibri"/>
                <w:b/>
                <w:bCs/>
                <w:i/>
                <w:iCs/>
                <w:lang w:eastAsia="sv-SE"/>
              </w:rPr>
              <w:t>dlCarrier</w:t>
            </w:r>
          </w:p>
          <w:p w14:paraId="3739E3DA" w14:textId="77777777" w:rsidR="00CD5CCC" w:rsidRDefault="00CD5CCC" w:rsidP="002130EF">
            <w:pPr>
              <w:pStyle w:val="TAL"/>
              <w:rPr>
                <w:rFonts w:eastAsia="Calibri"/>
                <w:lang w:eastAsia="sv-SE"/>
              </w:rPr>
            </w:pPr>
            <w:r>
              <w:rPr>
                <w:rFonts w:eastAsia="Calibri"/>
                <w:lang w:eastAsia="sv-SE"/>
              </w:rPr>
              <w:t>Indicates DL carrier activation state for this carrier and the related active BWP Index, if activated.</w:t>
            </w:r>
          </w:p>
        </w:tc>
      </w:tr>
      <w:tr w:rsidR="00CD5CCC" w14:paraId="3CA0A86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F4EFA40" w14:textId="77777777" w:rsidR="00CD5CCC" w:rsidRDefault="00CD5CCC" w:rsidP="002130EF">
            <w:pPr>
              <w:pStyle w:val="TAL"/>
              <w:rPr>
                <w:rFonts w:eastAsia="Calibri"/>
                <w:b/>
                <w:bCs/>
                <w:i/>
                <w:iCs/>
                <w:lang w:eastAsia="sv-SE"/>
              </w:rPr>
            </w:pPr>
            <w:r>
              <w:rPr>
                <w:rFonts w:eastAsia="Calibri"/>
                <w:b/>
                <w:bCs/>
                <w:i/>
                <w:iCs/>
                <w:lang w:eastAsia="sv-SE"/>
              </w:rPr>
              <w:t>ulCarrier</w:t>
            </w:r>
          </w:p>
          <w:p w14:paraId="03E328CB" w14:textId="77777777" w:rsidR="00CD5CCC" w:rsidRDefault="00CD5CCC" w:rsidP="002130EF">
            <w:pPr>
              <w:pStyle w:val="TAL"/>
              <w:rPr>
                <w:rFonts w:eastAsia="Calibri"/>
                <w:lang w:eastAsia="sv-SE"/>
              </w:rPr>
            </w:pPr>
            <w:r>
              <w:rPr>
                <w:rFonts w:eastAsia="Calibri"/>
                <w:lang w:eastAsia="sv-SE"/>
              </w:rPr>
              <w:t>Indicates UL carrier activation state for this carrier and the related active BWP Index, if activated.</w:t>
            </w:r>
          </w:p>
        </w:tc>
      </w:tr>
    </w:tbl>
    <w:p w14:paraId="7A6A054E"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3CB50B0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05A8BE1" w14:textId="77777777" w:rsidR="00CD5CCC" w:rsidRDefault="00CD5CCC" w:rsidP="002130EF">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CD5CCC" w14:paraId="2096FF7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8751903" w14:textId="77777777" w:rsidR="00CD5CCC" w:rsidRDefault="00CD5CCC" w:rsidP="002130EF">
            <w:pPr>
              <w:pStyle w:val="TAL"/>
              <w:rPr>
                <w:bCs/>
                <w:i/>
                <w:iCs/>
                <w:lang w:eastAsia="sv-SE"/>
              </w:rPr>
            </w:pPr>
            <w:r>
              <w:rPr>
                <w:b/>
                <w:bCs/>
                <w:i/>
                <w:iCs/>
                <w:lang w:eastAsia="sv-SE"/>
              </w:rPr>
              <w:t>bap-Address</w:t>
            </w:r>
          </w:p>
          <w:p w14:paraId="0F4D392C" w14:textId="77777777" w:rsidR="00CD5CCC" w:rsidRDefault="00CD5CCC" w:rsidP="002130EF">
            <w:pPr>
              <w:pStyle w:val="TAL"/>
              <w:rPr>
                <w:lang w:eastAsia="sv-SE"/>
              </w:rPr>
            </w:pPr>
            <w:r>
              <w:rPr>
                <w:bCs/>
                <w:lang w:eastAsia="sv-SE"/>
              </w:rPr>
              <w:t xml:space="preserve">BAP address of </w:t>
            </w:r>
            <w:r>
              <w:rPr>
                <w:bCs/>
              </w:rPr>
              <w:t xml:space="preserve">the parent </w:t>
            </w:r>
            <w:r>
              <w:rPr>
                <w:bCs/>
                <w:lang w:eastAsia="sv-SE"/>
              </w:rPr>
              <w:t>node in cell group.</w:t>
            </w:r>
          </w:p>
        </w:tc>
      </w:tr>
      <w:tr w:rsidR="00CD5CCC" w14:paraId="2FDE5B4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BD42238" w14:textId="77777777" w:rsidR="00CD5CCC" w:rsidRDefault="00CD5CCC" w:rsidP="002130EF">
            <w:pPr>
              <w:pStyle w:val="TAL"/>
              <w:rPr>
                <w:bCs/>
                <w:i/>
                <w:iCs/>
                <w:lang w:eastAsia="sv-SE"/>
              </w:rPr>
            </w:pPr>
            <w:r>
              <w:rPr>
                <w:b/>
                <w:bCs/>
                <w:i/>
                <w:iCs/>
                <w:lang w:eastAsia="sv-SE"/>
              </w:rPr>
              <w:t>bh-RLC-ChannelToAddModList</w:t>
            </w:r>
          </w:p>
          <w:p w14:paraId="7431A6F1" w14:textId="77777777" w:rsidR="00CD5CCC" w:rsidRDefault="00CD5CCC" w:rsidP="002130EF">
            <w:pPr>
              <w:pStyle w:val="TAL"/>
              <w:rPr>
                <w:szCs w:val="22"/>
                <w:lang w:eastAsia="sv-SE"/>
              </w:rPr>
            </w:pPr>
            <w:r>
              <w:rPr>
                <w:szCs w:val="22"/>
                <w:lang w:eastAsia="sv-SE"/>
              </w:rPr>
              <w:t xml:space="preserve">Configuration of the </w:t>
            </w:r>
            <w:r>
              <w:rPr>
                <w:rFonts w:eastAsia="Yu Mincho"/>
                <w:szCs w:val="22"/>
              </w:rPr>
              <w:t xml:space="preserve">backhaul RLC entities and the corresponding </w:t>
            </w:r>
            <w:r>
              <w:rPr>
                <w:szCs w:val="22"/>
                <w:lang w:eastAsia="sv-SE"/>
              </w:rPr>
              <w:t>MAC Logical Channels to be added and modified.</w:t>
            </w:r>
          </w:p>
        </w:tc>
      </w:tr>
      <w:tr w:rsidR="00CD5CCC" w14:paraId="7E789BA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603951" w14:textId="77777777" w:rsidR="00CD5CCC" w:rsidRDefault="00CD5CCC" w:rsidP="002130EF">
            <w:pPr>
              <w:pStyle w:val="TAL"/>
              <w:rPr>
                <w:bCs/>
                <w:i/>
                <w:iCs/>
                <w:lang w:eastAsia="sv-SE"/>
              </w:rPr>
            </w:pPr>
            <w:r>
              <w:rPr>
                <w:b/>
                <w:bCs/>
                <w:i/>
                <w:iCs/>
                <w:lang w:eastAsia="sv-SE"/>
              </w:rPr>
              <w:t>bh-RLC-ChannelToReleaseList</w:t>
            </w:r>
          </w:p>
          <w:p w14:paraId="06838456" w14:textId="77777777" w:rsidR="00CD5CCC" w:rsidRDefault="00CD5CCC" w:rsidP="002130EF">
            <w:pPr>
              <w:pStyle w:val="TAL"/>
              <w:rPr>
                <w:lang w:eastAsia="sv-SE"/>
              </w:rPr>
            </w:pPr>
            <w:r>
              <w:rPr>
                <w:szCs w:val="22"/>
                <w:lang w:eastAsia="sv-SE"/>
              </w:rPr>
              <w:t xml:space="preserve">List of </w:t>
            </w:r>
            <w:r>
              <w:rPr>
                <w:rFonts w:eastAsia="Yu Mincho"/>
                <w:szCs w:val="22"/>
              </w:rPr>
              <w:t xml:space="preserve">the backhaul RLC entities and the corresponding </w:t>
            </w:r>
            <w:r>
              <w:rPr>
                <w:szCs w:val="22"/>
                <w:lang w:eastAsia="sv-SE"/>
              </w:rPr>
              <w:t>MAC Logical Channels to be released.</w:t>
            </w:r>
          </w:p>
        </w:tc>
      </w:tr>
      <w:tr w:rsidR="00CD5CCC" w14:paraId="7A14D80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3F837A8" w14:textId="77777777" w:rsidR="00CD5CCC" w:rsidRDefault="00CD5CCC" w:rsidP="002130EF">
            <w:pPr>
              <w:pStyle w:val="TAL"/>
              <w:rPr>
                <w:b/>
                <w:bCs/>
                <w:i/>
                <w:iCs/>
                <w:lang w:eastAsia="sv-SE"/>
              </w:rPr>
            </w:pPr>
            <w:r>
              <w:rPr>
                <w:b/>
                <w:bCs/>
                <w:i/>
                <w:iCs/>
                <w:lang w:eastAsia="sv-SE"/>
              </w:rPr>
              <w:t>f1c-TransferPath</w:t>
            </w:r>
          </w:p>
          <w:p w14:paraId="147C27F0" w14:textId="77777777" w:rsidR="00CD5CCC" w:rsidRDefault="00CD5CCC" w:rsidP="002130EF">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CD5CCC" w14:paraId="7C2FFE26"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CB1A84B" w14:textId="77777777" w:rsidR="00CD5CCC" w:rsidRDefault="00CD5CCC" w:rsidP="002130EF">
            <w:pPr>
              <w:pStyle w:val="TAL"/>
              <w:rPr>
                <w:b/>
                <w:bCs/>
                <w:i/>
                <w:iCs/>
                <w:lang w:eastAsia="sv-SE"/>
              </w:rPr>
            </w:pPr>
            <w:r>
              <w:rPr>
                <w:b/>
                <w:bCs/>
                <w:i/>
                <w:iCs/>
                <w:lang w:eastAsia="sv-SE"/>
              </w:rPr>
              <w:t>f1c-TransferPathNRDC</w:t>
            </w:r>
          </w:p>
          <w:p w14:paraId="16920E01" w14:textId="77777777" w:rsidR="00CD5CCC" w:rsidRDefault="00CD5CCC" w:rsidP="002130E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CD5CCC" w14:paraId="6EA4996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835E413" w14:textId="77777777" w:rsidR="00CD5CCC" w:rsidRDefault="00CD5CCC" w:rsidP="002130EF">
            <w:pPr>
              <w:pStyle w:val="TAL"/>
              <w:rPr>
                <w:rFonts w:eastAsia="Calibri"/>
                <w:szCs w:val="22"/>
                <w:lang w:eastAsia="sv-SE"/>
              </w:rPr>
            </w:pPr>
            <w:r>
              <w:rPr>
                <w:rFonts w:eastAsia="Calibri"/>
                <w:b/>
                <w:i/>
                <w:szCs w:val="22"/>
                <w:lang w:eastAsia="sv-SE"/>
              </w:rPr>
              <w:t>mac-CellGroupConfig</w:t>
            </w:r>
          </w:p>
          <w:p w14:paraId="267B98E0" w14:textId="77777777" w:rsidR="00CD5CCC" w:rsidRDefault="00CD5CCC" w:rsidP="002130EF">
            <w:pPr>
              <w:pStyle w:val="TAL"/>
              <w:rPr>
                <w:rFonts w:eastAsia="Calibri"/>
                <w:szCs w:val="22"/>
                <w:lang w:eastAsia="sv-SE"/>
              </w:rPr>
            </w:pPr>
            <w:r>
              <w:rPr>
                <w:rFonts w:eastAsia="Calibri"/>
                <w:szCs w:val="22"/>
                <w:lang w:eastAsia="sv-SE"/>
              </w:rPr>
              <w:t>MAC parameters applicable for the entire cell group.</w:t>
            </w:r>
          </w:p>
        </w:tc>
      </w:tr>
      <w:tr w:rsidR="00CD5CCC" w14:paraId="093238F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B9DB798" w14:textId="77777777" w:rsidR="00CD5CCC" w:rsidRDefault="00CD5CCC" w:rsidP="002130EF">
            <w:pPr>
              <w:pStyle w:val="TAL"/>
              <w:rPr>
                <w:rFonts w:eastAsia="Calibri"/>
                <w:b/>
                <w:bCs/>
                <w:i/>
                <w:iCs/>
                <w:lang w:eastAsia="sv-SE"/>
              </w:rPr>
            </w:pPr>
            <w:r>
              <w:rPr>
                <w:rFonts w:eastAsia="Calibri"/>
                <w:b/>
                <w:bCs/>
                <w:i/>
                <w:iCs/>
                <w:lang w:eastAsia="sv-SE"/>
              </w:rPr>
              <w:t>npn-IdentityInfoList</w:t>
            </w:r>
          </w:p>
          <w:p w14:paraId="2C991E75" w14:textId="77777777" w:rsidR="00CD5CCC" w:rsidRDefault="00CD5CCC" w:rsidP="002130EF">
            <w:pPr>
              <w:pStyle w:val="TAL"/>
              <w:rPr>
                <w:rFonts w:eastAsia="Calibri"/>
                <w:lang w:eastAsia="sv-SE"/>
              </w:rPr>
            </w:pPr>
            <w:r>
              <w:rPr>
                <w:rFonts w:eastAsia="Calibri"/>
                <w:lang w:eastAsia="sv-SE"/>
              </w:rPr>
              <w:t xml:space="preserve">This field is used to transfer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SNPN Identity.</w:t>
            </w:r>
            <w:r>
              <w:rPr>
                <w:lang w:eastAsia="zh-CN"/>
              </w:rPr>
              <w:t xml:space="preserve"> </w:t>
            </w:r>
            <w:r>
              <w:rPr>
                <w:rFonts w:eastAsia="Calibri"/>
                <w:lang w:eastAsia="sv-SE"/>
              </w:rPr>
              <w:t xml:space="preserve">If this field is absent, the UE uses the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CD5CCC" w14:paraId="69192BC0"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C0E426" w14:textId="77777777" w:rsidR="00CD5CCC" w:rsidRDefault="00CD5CCC" w:rsidP="002130EF">
            <w:pPr>
              <w:pStyle w:val="TAL"/>
              <w:rPr>
                <w:rFonts w:eastAsia="Calibri"/>
                <w:b/>
                <w:bCs/>
                <w:i/>
                <w:iCs/>
                <w:lang w:eastAsia="sv-SE"/>
              </w:rPr>
            </w:pPr>
            <w:r>
              <w:rPr>
                <w:rFonts w:eastAsia="Calibri"/>
                <w:b/>
                <w:bCs/>
                <w:i/>
                <w:iCs/>
                <w:lang w:eastAsia="sv-SE"/>
              </w:rPr>
              <w:t>plmn-IdentityInfoList</w:t>
            </w:r>
          </w:p>
          <w:p w14:paraId="10FD8663" w14:textId="77777777" w:rsidR="00CD5CCC" w:rsidRDefault="00CD5CCC" w:rsidP="002130EF">
            <w:pPr>
              <w:pStyle w:val="TAL"/>
              <w:rPr>
                <w:rFonts w:eastAsia="Calibri"/>
                <w:lang w:eastAsia="sv-SE"/>
              </w:rPr>
            </w:pPr>
            <w:r>
              <w:rPr>
                <w:rFonts w:eastAsia="Calibri"/>
                <w:lang w:eastAsia="sv-SE"/>
              </w:rPr>
              <w:t xml:space="preserve">This field is used to transfer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PLMN Identity.</w:t>
            </w:r>
            <w:r>
              <w:rPr>
                <w:lang w:eastAsia="zh-CN"/>
              </w:rPr>
              <w:t xml:space="preserve"> </w:t>
            </w:r>
            <w:r>
              <w:rPr>
                <w:rFonts w:eastAsia="Calibri"/>
                <w:lang w:eastAsia="sv-SE"/>
              </w:rPr>
              <w:t xml:space="preserve">If this field is absent, the UE uses the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CD5CCC" w14:paraId="129DB92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5B04FE7" w14:textId="77777777" w:rsidR="00CD5CCC" w:rsidRDefault="00CD5CCC" w:rsidP="002130EF">
            <w:pPr>
              <w:pStyle w:val="TAL"/>
              <w:rPr>
                <w:rFonts w:eastAsia="Calibri"/>
                <w:szCs w:val="22"/>
                <w:lang w:eastAsia="sv-SE"/>
              </w:rPr>
            </w:pPr>
            <w:r>
              <w:rPr>
                <w:rFonts w:eastAsia="Calibri"/>
                <w:b/>
                <w:i/>
                <w:szCs w:val="22"/>
                <w:lang w:eastAsia="sv-SE"/>
              </w:rPr>
              <w:t>rlc-BearerToAddModList</w:t>
            </w:r>
          </w:p>
          <w:p w14:paraId="57F5FAA7" w14:textId="77777777" w:rsidR="00CD5CCC" w:rsidRDefault="00CD5CCC" w:rsidP="002130E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CD5CCC" w14:paraId="45652A2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7D5CB63" w14:textId="77777777" w:rsidR="00CD5CCC" w:rsidRDefault="00CD5CCC" w:rsidP="002130EF">
            <w:pPr>
              <w:pStyle w:val="TAL"/>
              <w:rPr>
                <w:rFonts w:eastAsia="Calibri"/>
                <w:szCs w:val="22"/>
                <w:lang w:eastAsia="sv-SE"/>
              </w:rPr>
            </w:pPr>
            <w:r>
              <w:rPr>
                <w:rFonts w:eastAsia="Calibri"/>
                <w:b/>
                <w:i/>
                <w:szCs w:val="22"/>
                <w:lang w:eastAsia="sv-SE"/>
              </w:rPr>
              <w:t>reportUplinkTxDirectCurrent</w:t>
            </w:r>
          </w:p>
          <w:p w14:paraId="6FE87F36" w14:textId="77777777" w:rsidR="00CD5CCC" w:rsidRDefault="00CD5CCC" w:rsidP="002130E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CD5CCC" w14:paraId="2C4A4E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1038BF" w14:textId="77777777" w:rsidR="00CD5CCC" w:rsidRDefault="00CD5CCC" w:rsidP="002130EF">
            <w:pPr>
              <w:pStyle w:val="TAL"/>
              <w:rPr>
                <w:rFonts w:eastAsia="Calibri"/>
                <w:b/>
                <w:i/>
                <w:szCs w:val="22"/>
                <w:lang w:eastAsia="sv-SE"/>
              </w:rPr>
            </w:pPr>
            <w:r>
              <w:rPr>
                <w:rFonts w:eastAsia="Calibri"/>
                <w:b/>
                <w:i/>
                <w:szCs w:val="22"/>
                <w:lang w:eastAsia="sv-SE"/>
              </w:rPr>
              <w:t>reportUplinkTxDirectCurrentMoreCarrier</w:t>
            </w:r>
          </w:p>
          <w:p w14:paraId="6A5DD1E6" w14:textId="77777777" w:rsidR="00CD5CCC" w:rsidRDefault="00CD5CCC" w:rsidP="002130E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CD5CCC" w14:paraId="2602075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9B55E6E" w14:textId="77777777" w:rsidR="00CD5CCC" w:rsidRDefault="00CD5CCC" w:rsidP="002130EF">
            <w:pPr>
              <w:pStyle w:val="TAL"/>
              <w:rPr>
                <w:rFonts w:eastAsia="Calibri"/>
                <w:szCs w:val="22"/>
                <w:lang w:eastAsia="sv-SE"/>
              </w:rPr>
            </w:pPr>
            <w:r>
              <w:rPr>
                <w:rFonts w:eastAsia="Calibri"/>
                <w:b/>
                <w:i/>
                <w:szCs w:val="22"/>
                <w:lang w:eastAsia="sv-SE"/>
              </w:rPr>
              <w:t>reportUplinkTxDirectCurrentTwoCarrier</w:t>
            </w:r>
          </w:p>
          <w:p w14:paraId="7DF4738E" w14:textId="77777777" w:rsidR="00CD5CCC" w:rsidRDefault="00CD5CCC" w:rsidP="002130E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CD5CCC" w14:paraId="11C0517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6E199DC" w14:textId="77777777" w:rsidR="00CD5CCC" w:rsidRDefault="00CD5CCC" w:rsidP="002130EF">
            <w:pPr>
              <w:pStyle w:val="TAL"/>
              <w:rPr>
                <w:rFonts w:eastAsia="Calibri"/>
                <w:b/>
                <w:i/>
                <w:szCs w:val="22"/>
                <w:lang w:eastAsia="sv-SE"/>
              </w:rPr>
            </w:pPr>
            <w:r>
              <w:rPr>
                <w:rFonts w:eastAsia="Calibri"/>
                <w:b/>
                <w:i/>
                <w:szCs w:val="22"/>
                <w:lang w:eastAsia="sv-SE"/>
              </w:rPr>
              <w:t>rlc-BearerToReleaseListExt</w:t>
            </w:r>
          </w:p>
          <w:p w14:paraId="07D8584E" w14:textId="77777777" w:rsidR="00CD5CCC" w:rsidRDefault="00CD5CCC" w:rsidP="002130EF">
            <w:pPr>
              <w:pStyle w:val="TAL"/>
              <w:rPr>
                <w:rFonts w:eastAsia="Calibri"/>
                <w:b/>
                <w:i/>
                <w:szCs w:val="22"/>
                <w:lang w:eastAsia="sv-SE"/>
              </w:rPr>
            </w:pPr>
            <w:r>
              <w:rPr>
                <w:szCs w:val="22"/>
                <w:lang w:eastAsia="sv-SE"/>
              </w:rPr>
              <w:t xml:space="preserve">List of </w:t>
            </w:r>
            <w:r>
              <w:rPr>
                <w:rFonts w:eastAsia="Calibri"/>
                <w:szCs w:val="22"/>
                <w:lang w:eastAsia="sv-SE"/>
              </w:rPr>
              <w:t>the</w:t>
            </w:r>
            <w:r>
              <w:rPr>
                <w:rFonts w:eastAsia="Yu Mincho"/>
                <w:szCs w:val="22"/>
              </w:rPr>
              <w:t xml:space="preserve"> RLC entities and the corresponding </w:t>
            </w:r>
            <w:r>
              <w:rPr>
                <w:szCs w:val="22"/>
                <w:lang w:eastAsia="sv-SE"/>
              </w:rPr>
              <w:t>MAC Logical Channels to be released for multicast MRBs.</w:t>
            </w:r>
          </w:p>
        </w:tc>
      </w:tr>
      <w:tr w:rsidR="00CD5CCC" w14:paraId="1BF64AA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A025E15" w14:textId="77777777" w:rsidR="00CD5CCC" w:rsidRDefault="00CD5CCC" w:rsidP="002130EF">
            <w:pPr>
              <w:pStyle w:val="TAL"/>
              <w:rPr>
                <w:rFonts w:eastAsia="Calibri"/>
                <w:b/>
                <w:i/>
                <w:szCs w:val="22"/>
                <w:lang w:eastAsia="sv-SE"/>
              </w:rPr>
            </w:pPr>
            <w:r>
              <w:rPr>
                <w:rFonts w:eastAsia="Calibri"/>
                <w:b/>
                <w:i/>
                <w:szCs w:val="22"/>
                <w:lang w:eastAsia="sv-SE"/>
              </w:rPr>
              <w:t>rlmInSyncOutOfSyncThreshold</w:t>
            </w:r>
          </w:p>
          <w:p w14:paraId="67E01E46" w14:textId="77777777" w:rsidR="00CD5CCC" w:rsidRDefault="00CD5CCC" w:rsidP="002130E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CD5CCC" w14:paraId="4C156A3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29BDA97" w14:textId="77777777" w:rsidR="00CD5CCC" w:rsidRDefault="00CD5CCC" w:rsidP="002130EF">
            <w:pPr>
              <w:pStyle w:val="TAL"/>
              <w:rPr>
                <w:rFonts w:eastAsia="Calibri"/>
                <w:b/>
                <w:i/>
                <w:szCs w:val="22"/>
                <w:lang w:eastAsia="sv-SE"/>
              </w:rPr>
            </w:pPr>
            <w:r>
              <w:rPr>
                <w:rFonts w:eastAsia="Calibri"/>
                <w:b/>
                <w:i/>
                <w:szCs w:val="22"/>
                <w:lang w:eastAsia="sv-SE"/>
              </w:rPr>
              <w:t>sCellSIB20</w:t>
            </w:r>
          </w:p>
          <w:p w14:paraId="401DA37B" w14:textId="77777777" w:rsidR="00CD5CCC" w:rsidRDefault="00CD5CCC" w:rsidP="002130E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CD5CCC" w14:paraId="59026FB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C99AE14" w14:textId="77777777" w:rsidR="00CD5CCC" w:rsidRDefault="00CD5CCC" w:rsidP="002130EF">
            <w:pPr>
              <w:pStyle w:val="TAL"/>
              <w:rPr>
                <w:rFonts w:eastAsia="Calibri"/>
                <w:b/>
                <w:i/>
                <w:szCs w:val="22"/>
                <w:lang w:eastAsia="sv-SE"/>
              </w:rPr>
            </w:pPr>
            <w:r>
              <w:rPr>
                <w:rFonts w:eastAsia="Calibri"/>
                <w:b/>
                <w:i/>
                <w:szCs w:val="22"/>
                <w:lang w:eastAsia="sv-SE"/>
              </w:rPr>
              <w:lastRenderedPageBreak/>
              <w:t>sCellState</w:t>
            </w:r>
          </w:p>
          <w:p w14:paraId="5EB82223" w14:textId="77777777" w:rsidR="00CD5CCC" w:rsidRDefault="00CD5CCC" w:rsidP="002130EF">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CD5CCC" w14:paraId="126E80A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D84482C" w14:textId="77777777" w:rsidR="00CD5CCC" w:rsidRDefault="00CD5CCC" w:rsidP="002130EF">
            <w:pPr>
              <w:pStyle w:val="TAL"/>
              <w:rPr>
                <w:rFonts w:eastAsia="Calibri"/>
                <w:szCs w:val="22"/>
                <w:lang w:eastAsia="sv-SE"/>
              </w:rPr>
            </w:pPr>
            <w:r>
              <w:rPr>
                <w:rFonts w:eastAsia="Calibri"/>
                <w:b/>
                <w:i/>
                <w:szCs w:val="22"/>
                <w:lang w:eastAsia="sv-SE"/>
              </w:rPr>
              <w:t>sCellToAddModList</w:t>
            </w:r>
          </w:p>
          <w:p w14:paraId="66D19C85" w14:textId="77777777" w:rsidR="00CD5CCC" w:rsidRDefault="00CD5CCC" w:rsidP="002130EF">
            <w:pPr>
              <w:pStyle w:val="TAL"/>
              <w:rPr>
                <w:rFonts w:eastAsia="Calibri"/>
                <w:szCs w:val="22"/>
                <w:lang w:eastAsia="sv-SE"/>
              </w:rPr>
            </w:pPr>
            <w:r>
              <w:rPr>
                <w:rFonts w:eastAsia="Calibri"/>
                <w:szCs w:val="22"/>
                <w:lang w:eastAsia="sv-SE"/>
              </w:rPr>
              <w:t>List of secondary serving cells (SCells) to be added or modified.</w:t>
            </w:r>
          </w:p>
        </w:tc>
      </w:tr>
      <w:tr w:rsidR="00CD5CCC" w14:paraId="40D5123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4AFE9B" w14:textId="77777777" w:rsidR="00CD5CCC" w:rsidRDefault="00CD5CCC" w:rsidP="002130EF">
            <w:pPr>
              <w:pStyle w:val="TAL"/>
              <w:rPr>
                <w:rFonts w:eastAsia="Calibri"/>
                <w:szCs w:val="22"/>
                <w:lang w:eastAsia="sv-SE"/>
              </w:rPr>
            </w:pPr>
            <w:r>
              <w:rPr>
                <w:rFonts w:eastAsia="Calibri"/>
                <w:b/>
                <w:i/>
                <w:szCs w:val="22"/>
                <w:lang w:eastAsia="sv-SE"/>
              </w:rPr>
              <w:t>sCellToReleaseList</w:t>
            </w:r>
          </w:p>
          <w:p w14:paraId="3C165C05" w14:textId="77777777" w:rsidR="00CD5CCC" w:rsidRDefault="00CD5CCC" w:rsidP="002130EF">
            <w:pPr>
              <w:pStyle w:val="TAL"/>
              <w:rPr>
                <w:rFonts w:eastAsia="Calibri"/>
                <w:szCs w:val="22"/>
                <w:lang w:eastAsia="sv-SE"/>
              </w:rPr>
            </w:pPr>
            <w:r>
              <w:rPr>
                <w:rFonts w:eastAsia="Calibri"/>
                <w:szCs w:val="22"/>
                <w:lang w:eastAsia="sv-SE"/>
              </w:rPr>
              <w:t>List of secondary serving cells (SCells) to be released.</w:t>
            </w:r>
          </w:p>
        </w:tc>
      </w:tr>
      <w:tr w:rsidR="00CD5CCC" w14:paraId="3A4E39F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929B9FA" w14:textId="77777777" w:rsidR="00CD5CCC" w:rsidRDefault="00CD5CCC" w:rsidP="002130EF">
            <w:pPr>
              <w:pStyle w:val="TAL"/>
              <w:rPr>
                <w:rFonts w:eastAsia="Calibri"/>
                <w:b/>
                <w:i/>
                <w:szCs w:val="22"/>
                <w:lang w:eastAsia="sv-SE"/>
              </w:rPr>
            </w:pPr>
            <w:r>
              <w:rPr>
                <w:rFonts w:eastAsia="Calibri"/>
                <w:b/>
                <w:i/>
                <w:szCs w:val="22"/>
                <w:lang w:eastAsia="sv-SE"/>
              </w:rPr>
              <w:t>simultaneousSpatial-UpdatedList1, simultaneousSpatial-UpdatedList2</w:t>
            </w:r>
          </w:p>
          <w:p w14:paraId="60D08369" w14:textId="77777777" w:rsidR="00CD5CCC" w:rsidRDefault="00CD5CCC" w:rsidP="002130E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CD5CCC" w14:paraId="2B1F2F9A"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11DAD8" w14:textId="77777777" w:rsidR="00CD5CCC" w:rsidRDefault="00CD5CCC" w:rsidP="002130EF">
            <w:pPr>
              <w:pStyle w:val="TAL"/>
              <w:rPr>
                <w:rFonts w:eastAsia="Calibri"/>
                <w:b/>
                <w:i/>
                <w:szCs w:val="22"/>
                <w:lang w:eastAsia="sv-SE"/>
              </w:rPr>
            </w:pPr>
            <w:r>
              <w:rPr>
                <w:rFonts w:eastAsia="Calibri"/>
                <w:b/>
                <w:i/>
                <w:szCs w:val="22"/>
                <w:lang w:eastAsia="sv-SE"/>
              </w:rPr>
              <w:t>simultaneousTCI-UpdateList1, simultaneousTCI-UpdateList2</w:t>
            </w:r>
          </w:p>
          <w:p w14:paraId="560579D1" w14:textId="77777777" w:rsidR="00CD5CCC" w:rsidRDefault="00CD5CCC" w:rsidP="002130E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CD5CCC" w14:paraId="3DF4079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671F744" w14:textId="77777777" w:rsidR="00CD5CCC" w:rsidRDefault="00CD5CCC" w:rsidP="002130E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D27E11E" w14:textId="77777777" w:rsidR="00CD5CCC" w:rsidRDefault="00CD5CCC" w:rsidP="002130E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CD5CCC" w14:paraId="145D19F9"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D37DC6" w14:textId="77777777" w:rsidR="00CD5CCC" w:rsidRDefault="00CD5CCC" w:rsidP="002130EF">
            <w:pPr>
              <w:pStyle w:val="TAL"/>
              <w:rPr>
                <w:rFonts w:eastAsia="Calibri"/>
                <w:b/>
                <w:i/>
                <w:szCs w:val="22"/>
                <w:lang w:eastAsia="sv-SE"/>
              </w:rPr>
            </w:pPr>
            <w:r>
              <w:rPr>
                <w:rFonts w:eastAsia="Calibri"/>
                <w:b/>
                <w:i/>
                <w:szCs w:val="22"/>
                <w:lang w:eastAsia="sv-SE"/>
              </w:rPr>
              <w:t>spCellConfig</w:t>
            </w:r>
          </w:p>
          <w:p w14:paraId="2D8CF9EF" w14:textId="77777777" w:rsidR="00CD5CCC" w:rsidRDefault="00CD5CCC" w:rsidP="002130EF">
            <w:pPr>
              <w:pStyle w:val="TAL"/>
              <w:rPr>
                <w:rFonts w:eastAsia="Calibri"/>
                <w:lang w:eastAsia="sv-SE"/>
              </w:rPr>
            </w:pPr>
            <w:r>
              <w:rPr>
                <w:rFonts w:eastAsia="Calibri"/>
                <w:lang w:eastAsia="sv-SE"/>
              </w:rPr>
              <w:t xml:space="preserve">Parameters for the SpCell of this cell group (PCell of MCG or PSCell of SCG). </w:t>
            </w:r>
          </w:p>
        </w:tc>
      </w:tr>
      <w:tr w:rsidR="00CD5CCC" w14:paraId="1331DA8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2BA1842" w14:textId="77777777" w:rsidR="00CD5CCC" w:rsidRDefault="00CD5CCC" w:rsidP="002130EF">
            <w:pPr>
              <w:pStyle w:val="TAL"/>
              <w:rPr>
                <w:rFonts w:ascii="Courier New" w:hAnsi="Courier New"/>
                <w:b/>
                <w:bCs/>
                <w:i/>
                <w:iCs/>
                <w:noProof/>
                <w:sz w:val="16"/>
                <w:lang w:eastAsia="en-GB"/>
              </w:rPr>
            </w:pPr>
            <w:r>
              <w:rPr>
                <w:b/>
                <w:bCs/>
                <w:i/>
                <w:iCs/>
                <w:lang w:eastAsia="zh-CN"/>
              </w:rPr>
              <w:t>uplinkTxSwitchingOption</w:t>
            </w:r>
          </w:p>
          <w:p w14:paraId="48417BA9" w14:textId="77777777" w:rsidR="00CD5CCC" w:rsidRDefault="00CD5CCC" w:rsidP="002130EF">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CD5CCC" w14:paraId="33CE344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989E71" w14:textId="77777777" w:rsidR="00CD5CCC" w:rsidRDefault="00CD5CCC" w:rsidP="002130EF">
            <w:pPr>
              <w:pStyle w:val="TAL"/>
              <w:rPr>
                <w:b/>
                <w:bCs/>
                <w:i/>
                <w:iCs/>
                <w:lang w:eastAsia="zh-CN"/>
              </w:rPr>
            </w:pPr>
            <w:r>
              <w:rPr>
                <w:b/>
                <w:bCs/>
                <w:i/>
                <w:iCs/>
                <w:lang w:eastAsia="zh-CN"/>
              </w:rPr>
              <w:t>uplinkTxSwitchingPowerBoosting</w:t>
            </w:r>
          </w:p>
          <w:p w14:paraId="4C03407F" w14:textId="77777777" w:rsidR="00CD5CCC" w:rsidRDefault="00CD5CCC" w:rsidP="002130E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D5CCC" w14:paraId="58D6E7D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8B7A5F1" w14:textId="77777777" w:rsidR="00CD5CCC" w:rsidRDefault="00CD5CCC" w:rsidP="002130EF">
            <w:pPr>
              <w:pStyle w:val="TAL"/>
              <w:rPr>
                <w:rFonts w:ascii="Courier New" w:hAnsi="Courier New"/>
                <w:b/>
                <w:bCs/>
                <w:i/>
                <w:iCs/>
                <w:noProof/>
                <w:sz w:val="16"/>
                <w:lang w:eastAsia="en-GB"/>
              </w:rPr>
            </w:pPr>
            <w:r>
              <w:rPr>
                <w:b/>
                <w:bCs/>
                <w:i/>
                <w:iCs/>
                <w:lang w:eastAsia="zh-CN"/>
              </w:rPr>
              <w:t>uplinkTxSwitching-2T-Mode</w:t>
            </w:r>
          </w:p>
          <w:p w14:paraId="0865B97D" w14:textId="77777777" w:rsidR="00CD5CCC" w:rsidRDefault="00CD5CCC" w:rsidP="002130E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4189A6F5" w14:textId="77777777" w:rsidR="00CD5CCC" w:rsidRDefault="00CD5CCC" w:rsidP="002130EF">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CD5CCC" w14:paraId="4845EE2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788C69F" w14:textId="77777777" w:rsidR="00CD5CCC" w:rsidRDefault="00CD5CCC" w:rsidP="002130EF">
            <w:pPr>
              <w:pStyle w:val="TAL"/>
              <w:rPr>
                <w:b/>
                <w:bCs/>
                <w:i/>
                <w:iCs/>
                <w:lang w:eastAsia="zh-CN"/>
              </w:rPr>
            </w:pPr>
            <w:r>
              <w:rPr>
                <w:b/>
                <w:bCs/>
                <w:i/>
                <w:iCs/>
                <w:lang w:eastAsia="zh-CN"/>
              </w:rPr>
              <w:t>uplinkTxSwitching-DualUL-TxState</w:t>
            </w:r>
          </w:p>
          <w:p w14:paraId="65389F58" w14:textId="77777777" w:rsidR="00CD5CCC" w:rsidRDefault="00CD5CCC" w:rsidP="002130E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CD5CCC" w14:paraId="05D05DE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DCE1952" w14:textId="77777777" w:rsidR="00CD5CCC" w:rsidRDefault="00CD5CCC" w:rsidP="002130EF">
            <w:pPr>
              <w:pStyle w:val="TAL"/>
              <w:rPr>
                <w:b/>
                <w:bCs/>
                <w:i/>
                <w:iCs/>
                <w:lang w:eastAsia="zh-CN"/>
              </w:rPr>
            </w:pPr>
            <w:r>
              <w:rPr>
                <w:b/>
                <w:bCs/>
                <w:i/>
                <w:iCs/>
                <w:lang w:eastAsia="zh-CN"/>
              </w:rPr>
              <w:t>uu-RelayRLC-ChannelToAddModList</w:t>
            </w:r>
          </w:p>
          <w:p w14:paraId="26AE3FC0" w14:textId="77777777" w:rsidR="00CD5CCC" w:rsidRDefault="00CD5CCC" w:rsidP="002130EF">
            <w:pPr>
              <w:pStyle w:val="TAL"/>
              <w:rPr>
                <w:lang w:eastAsia="zh-CN"/>
              </w:rPr>
            </w:pPr>
            <w:r>
              <w:rPr>
                <w:lang w:eastAsia="zh-CN"/>
              </w:rPr>
              <w:t>List of the Uu RLC entities and the corresponding MAC Logical Channels to be added or modified.</w:t>
            </w:r>
          </w:p>
        </w:tc>
      </w:tr>
      <w:tr w:rsidR="00CD5CCC" w14:paraId="3FA93D3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5AE2BE6" w14:textId="77777777" w:rsidR="00CD5CCC" w:rsidRDefault="00CD5CCC" w:rsidP="002130EF">
            <w:pPr>
              <w:pStyle w:val="TAL"/>
              <w:rPr>
                <w:b/>
                <w:bCs/>
                <w:i/>
                <w:iCs/>
                <w:lang w:eastAsia="zh-CN"/>
              </w:rPr>
            </w:pPr>
            <w:r>
              <w:rPr>
                <w:b/>
                <w:bCs/>
                <w:i/>
                <w:iCs/>
                <w:lang w:eastAsia="zh-CN"/>
              </w:rPr>
              <w:t>uu-RelayRLC-ChannelToReleaseList</w:t>
            </w:r>
          </w:p>
          <w:p w14:paraId="25D6E202" w14:textId="77777777" w:rsidR="00CD5CCC" w:rsidRDefault="00CD5CCC" w:rsidP="002130EF">
            <w:pPr>
              <w:pStyle w:val="TAL"/>
              <w:rPr>
                <w:lang w:eastAsia="zh-CN"/>
              </w:rPr>
            </w:pPr>
            <w:r>
              <w:rPr>
                <w:lang w:eastAsia="zh-CN"/>
              </w:rPr>
              <w:t>List of the Uu RLC entities and the corresponding MAC Logical Channels to be released.</w:t>
            </w:r>
          </w:p>
        </w:tc>
      </w:tr>
    </w:tbl>
    <w:p w14:paraId="5A9D722A"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3E05AD4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531AEA4" w14:textId="77777777" w:rsidR="00CD5CCC" w:rsidRDefault="00CD5CCC" w:rsidP="002130EF">
            <w:pPr>
              <w:pStyle w:val="TAH"/>
              <w:rPr>
                <w:rFonts w:eastAsia="Calibri"/>
                <w:szCs w:val="22"/>
                <w:lang w:eastAsia="sv-SE"/>
              </w:rPr>
            </w:pPr>
            <w:r>
              <w:rPr>
                <w:rFonts w:eastAsia="Calibri"/>
                <w:i/>
                <w:szCs w:val="22"/>
                <w:lang w:eastAsia="sv-SE"/>
              </w:rPr>
              <w:lastRenderedPageBreak/>
              <w:t xml:space="preserve">DeactivatedSCG-Config </w:t>
            </w:r>
            <w:r>
              <w:rPr>
                <w:rFonts w:eastAsia="Calibri"/>
                <w:szCs w:val="22"/>
                <w:lang w:eastAsia="sv-SE"/>
              </w:rPr>
              <w:t>field descriptions</w:t>
            </w:r>
          </w:p>
        </w:tc>
      </w:tr>
      <w:tr w:rsidR="00CD5CCC" w14:paraId="5C7F5F87"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AD68078" w14:textId="77777777" w:rsidR="00CD5CCC" w:rsidRDefault="00CD5CCC" w:rsidP="002130EF">
            <w:pPr>
              <w:pStyle w:val="TAL"/>
              <w:rPr>
                <w:b/>
                <w:bCs/>
                <w:i/>
                <w:iCs/>
                <w:lang w:eastAsia="sv-SE"/>
              </w:rPr>
            </w:pPr>
            <w:r>
              <w:rPr>
                <w:b/>
                <w:bCs/>
                <w:i/>
                <w:iCs/>
                <w:lang w:eastAsia="sv-SE"/>
              </w:rPr>
              <w:t>bfd-and-RLM</w:t>
            </w:r>
          </w:p>
          <w:p w14:paraId="120B7475" w14:textId="77777777" w:rsidR="00CD5CCC" w:rsidRDefault="00CD5CCC" w:rsidP="002130EF">
            <w:pPr>
              <w:pStyle w:val="TAL"/>
              <w:rPr>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1D80B2A2"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73BD524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D51BC9A" w14:textId="77777777" w:rsidR="00CD5CCC" w:rsidRDefault="00CD5CCC" w:rsidP="002130EF">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CD5CCC" w14:paraId="0DB98A7C"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10A9B8D" w14:textId="77777777" w:rsidR="00CD5CCC" w:rsidRDefault="00CD5CCC" w:rsidP="002130EF">
            <w:pPr>
              <w:pStyle w:val="TAL"/>
              <w:rPr>
                <w:bCs/>
                <w:i/>
                <w:iCs/>
                <w:lang w:eastAsia="sv-SE"/>
              </w:rPr>
            </w:pPr>
            <w:r>
              <w:rPr>
                <w:b/>
                <w:bCs/>
                <w:i/>
                <w:iCs/>
                <w:lang w:eastAsia="sv-SE"/>
              </w:rPr>
              <w:t>p-DAPS-Source</w:t>
            </w:r>
          </w:p>
          <w:p w14:paraId="4EFE52C1" w14:textId="77777777" w:rsidR="00CD5CCC" w:rsidRDefault="00CD5CCC" w:rsidP="002130EF">
            <w:pPr>
              <w:pStyle w:val="TAL"/>
              <w:rPr>
                <w:lang w:eastAsia="sv-SE"/>
              </w:rPr>
            </w:pPr>
            <w:r>
              <w:rPr>
                <w:bCs/>
                <w:lang w:eastAsia="sv-SE"/>
              </w:rPr>
              <w:t>The maximum total transmit power to be used by the UE in the source cell group during DAPS handover.</w:t>
            </w:r>
          </w:p>
        </w:tc>
      </w:tr>
      <w:tr w:rsidR="00CD5CCC" w14:paraId="389CCC9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22027EC1" w14:textId="77777777" w:rsidR="00CD5CCC" w:rsidRDefault="00CD5CCC" w:rsidP="002130EF">
            <w:pPr>
              <w:pStyle w:val="TAL"/>
              <w:rPr>
                <w:bCs/>
                <w:i/>
                <w:iCs/>
                <w:lang w:eastAsia="sv-SE"/>
              </w:rPr>
            </w:pPr>
            <w:r>
              <w:rPr>
                <w:b/>
                <w:bCs/>
                <w:i/>
                <w:iCs/>
                <w:lang w:eastAsia="sv-SE"/>
              </w:rPr>
              <w:t>p-DAPS-Target</w:t>
            </w:r>
          </w:p>
          <w:p w14:paraId="54C5856F" w14:textId="77777777" w:rsidR="00CD5CCC" w:rsidRDefault="00CD5CCC" w:rsidP="002130EF">
            <w:pPr>
              <w:pStyle w:val="TAL"/>
              <w:rPr>
                <w:szCs w:val="22"/>
                <w:lang w:eastAsia="sv-SE"/>
              </w:rPr>
            </w:pPr>
            <w:r>
              <w:rPr>
                <w:bCs/>
                <w:lang w:eastAsia="sv-SE"/>
              </w:rPr>
              <w:t>The maximum total transmit power to be used by the UE in the target cell group during DAPS handover.</w:t>
            </w:r>
          </w:p>
        </w:tc>
      </w:tr>
      <w:tr w:rsidR="00CD5CCC" w14:paraId="68C18BD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26096F6" w14:textId="77777777" w:rsidR="00CD5CCC" w:rsidRDefault="00CD5CCC" w:rsidP="002130EF">
            <w:pPr>
              <w:pStyle w:val="TAL"/>
              <w:rPr>
                <w:bCs/>
                <w:i/>
                <w:iCs/>
                <w:lang w:eastAsia="sv-SE"/>
              </w:rPr>
            </w:pPr>
            <w:r>
              <w:rPr>
                <w:b/>
                <w:bCs/>
                <w:i/>
                <w:iCs/>
                <w:lang w:eastAsia="sv-SE"/>
              </w:rPr>
              <w:t>uplinkPowerSharingDAPS-Mode</w:t>
            </w:r>
          </w:p>
          <w:p w14:paraId="7E8C55B9" w14:textId="77777777" w:rsidR="00CD5CCC" w:rsidRDefault="00CD5CCC" w:rsidP="002130EF">
            <w:pPr>
              <w:pStyle w:val="TAL"/>
              <w:rPr>
                <w:lang w:eastAsia="sv-SE"/>
              </w:rPr>
            </w:pPr>
            <w:r>
              <w:rPr>
                <w:szCs w:val="22"/>
                <w:lang w:eastAsia="sv-SE"/>
              </w:rPr>
              <w:t>Indicates the uplink power sharing mode that the UE uses in DAPS handover (see TS 38.213 [13]).</w:t>
            </w:r>
          </w:p>
        </w:tc>
      </w:tr>
    </w:tbl>
    <w:p w14:paraId="641FD8FB"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4193EA3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4D3EF66" w14:textId="77777777" w:rsidR="00CD5CCC" w:rsidRDefault="00CD5CCC" w:rsidP="002130EF">
            <w:pPr>
              <w:pStyle w:val="TAH"/>
              <w:rPr>
                <w:szCs w:val="22"/>
                <w:lang w:eastAsia="sv-SE"/>
              </w:rPr>
            </w:pPr>
            <w:r>
              <w:rPr>
                <w:i/>
                <w:szCs w:val="22"/>
                <w:lang w:eastAsia="sv-SE"/>
              </w:rPr>
              <w:t xml:space="preserve">GoodServingCellEvaluation </w:t>
            </w:r>
            <w:r>
              <w:rPr>
                <w:lang w:eastAsia="sv-SE"/>
              </w:rPr>
              <w:t>field descriptions</w:t>
            </w:r>
          </w:p>
        </w:tc>
      </w:tr>
      <w:tr w:rsidR="00CD5CCC" w14:paraId="1B6A1172"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28CB809" w14:textId="77777777" w:rsidR="00CD5CCC" w:rsidRDefault="00CD5CCC" w:rsidP="002130EF">
            <w:pPr>
              <w:pStyle w:val="TAL"/>
              <w:rPr>
                <w:szCs w:val="22"/>
                <w:lang w:eastAsia="sv-SE"/>
              </w:rPr>
            </w:pPr>
            <w:r>
              <w:rPr>
                <w:b/>
                <w:i/>
                <w:szCs w:val="22"/>
                <w:lang w:eastAsia="sv-SE"/>
              </w:rPr>
              <w:t>offset</w:t>
            </w:r>
          </w:p>
          <w:p w14:paraId="4B7D27BB" w14:textId="77777777" w:rsidR="00CD5CCC" w:rsidRDefault="00CD5CCC" w:rsidP="002130EF">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4F2BF417"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0664038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6440009A" w14:textId="77777777" w:rsidR="00CD5CCC" w:rsidRDefault="00CD5CCC" w:rsidP="002130EF">
            <w:pPr>
              <w:pStyle w:val="TAH"/>
              <w:rPr>
                <w:b w:val="0"/>
                <w:i/>
                <w:iCs/>
                <w:lang w:eastAsia="sv-SE"/>
              </w:rPr>
            </w:pPr>
            <w:r>
              <w:rPr>
                <w:i/>
                <w:iCs/>
              </w:rPr>
              <w:t>IAB-ResourceConfig</w:t>
            </w:r>
            <w:r>
              <w:rPr>
                <w:lang w:eastAsia="sv-SE"/>
              </w:rPr>
              <w:t xml:space="preserve"> field descriptions</w:t>
            </w:r>
          </w:p>
        </w:tc>
      </w:tr>
      <w:tr w:rsidR="00CD5CCC" w14:paraId="2D03C35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5E7A430" w14:textId="77777777" w:rsidR="00CD5CCC" w:rsidRDefault="00CD5CCC" w:rsidP="002130EF">
            <w:pPr>
              <w:pStyle w:val="TAL"/>
              <w:rPr>
                <w:b/>
                <w:bCs/>
                <w:i/>
                <w:iCs/>
                <w:lang w:eastAsia="sv-SE"/>
              </w:rPr>
            </w:pPr>
            <w:r>
              <w:rPr>
                <w:b/>
                <w:bCs/>
                <w:i/>
                <w:iCs/>
                <w:lang w:eastAsia="sv-SE"/>
              </w:rPr>
              <w:t>iab-ResourceConfigID</w:t>
            </w:r>
          </w:p>
          <w:p w14:paraId="629298FB" w14:textId="77777777" w:rsidR="00CD5CCC" w:rsidRDefault="00CD5CCC" w:rsidP="002130EF">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CD5CCC" w14:paraId="1FB73DA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46947CF" w14:textId="77777777" w:rsidR="00CD5CCC" w:rsidRDefault="00CD5CCC" w:rsidP="002130EF">
            <w:pPr>
              <w:pStyle w:val="TAL"/>
              <w:rPr>
                <w:b/>
                <w:bCs/>
                <w:i/>
                <w:iCs/>
                <w:lang w:eastAsia="sv-SE"/>
              </w:rPr>
            </w:pPr>
            <w:r>
              <w:rPr>
                <w:b/>
                <w:bCs/>
                <w:i/>
                <w:iCs/>
                <w:lang w:eastAsia="sv-SE"/>
              </w:rPr>
              <w:t>periodicitySlotList</w:t>
            </w:r>
          </w:p>
          <w:p w14:paraId="55F47EF4" w14:textId="77777777" w:rsidR="00CD5CCC" w:rsidRDefault="00CD5CCC" w:rsidP="002130EF">
            <w:pPr>
              <w:pStyle w:val="TAL"/>
              <w:rPr>
                <w:lang w:eastAsia="sv-SE"/>
              </w:rPr>
            </w:pPr>
            <w:r>
              <w:rPr>
                <w:lang w:eastAsia="sv-SE"/>
              </w:rPr>
              <w:t xml:space="preserve">Indicates the periodicity in ms of the list of slot indexes indicated in </w:t>
            </w:r>
            <w:r>
              <w:rPr>
                <w:i/>
                <w:iCs/>
                <w:lang w:eastAsia="sv-SE"/>
              </w:rPr>
              <w:t>slotList</w:t>
            </w:r>
            <w:r>
              <w:rPr>
                <w:lang w:eastAsia="sv-SE"/>
              </w:rPr>
              <w:t>.</w:t>
            </w:r>
          </w:p>
        </w:tc>
      </w:tr>
      <w:tr w:rsidR="00CD5CCC" w14:paraId="107969B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3C59998" w14:textId="77777777" w:rsidR="00CD5CCC" w:rsidRDefault="00CD5CCC" w:rsidP="002130EF">
            <w:pPr>
              <w:pStyle w:val="TAL"/>
              <w:rPr>
                <w:b/>
                <w:bCs/>
                <w:i/>
                <w:iCs/>
                <w:lang w:eastAsia="x-none"/>
              </w:rPr>
            </w:pPr>
            <w:r>
              <w:rPr>
                <w:b/>
                <w:bCs/>
                <w:i/>
                <w:iCs/>
                <w:lang w:eastAsia="x-none"/>
              </w:rPr>
              <w:t>slotList</w:t>
            </w:r>
          </w:p>
          <w:p w14:paraId="5EA23934" w14:textId="77777777" w:rsidR="00CD5CCC" w:rsidRDefault="00CD5CCC" w:rsidP="002130EF">
            <w:pPr>
              <w:pStyle w:val="TAL"/>
              <w:rPr>
                <w:b/>
                <w:bCs/>
                <w:i/>
                <w:iCs/>
                <w:lang w:eastAsia="sv-SE"/>
              </w:rPr>
            </w:pPr>
            <w:r>
              <w:rPr>
                <w:lang w:eastAsia="sv-SE"/>
              </w:rPr>
              <w:t xml:space="preserve">Indicates the list of slot indexes to which the information indicated in the specific MAC CE applies to, as specified in TS 38.321 [3]. The values of the entries in the </w:t>
            </w:r>
            <w:r>
              <w:rPr>
                <w:i/>
                <w:iCs/>
                <w:lang w:eastAsia="sv-SE"/>
              </w:rPr>
              <w:t>slotList</w:t>
            </w:r>
            <w:r>
              <w:rPr>
                <w:lang w:eastAsia="sv-SE"/>
              </w:rPr>
              <w:t xml:space="preserve"> are strictly less than the value of the </w:t>
            </w:r>
            <w:r>
              <w:rPr>
                <w:i/>
                <w:iCs/>
              </w:rPr>
              <w:t>periodicitySlotList</w:t>
            </w:r>
            <w:r>
              <w:t>.</w:t>
            </w:r>
          </w:p>
        </w:tc>
      </w:tr>
      <w:tr w:rsidR="00CD5CCC" w14:paraId="6B201F84"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CD87110" w14:textId="77777777" w:rsidR="00CD5CCC" w:rsidRDefault="00CD5CCC" w:rsidP="002130EF">
            <w:pPr>
              <w:pStyle w:val="TAL"/>
              <w:rPr>
                <w:b/>
                <w:bCs/>
                <w:i/>
                <w:iCs/>
                <w:lang w:eastAsia="x-none"/>
              </w:rPr>
            </w:pPr>
            <w:r>
              <w:rPr>
                <w:b/>
                <w:bCs/>
                <w:i/>
                <w:iCs/>
                <w:lang w:eastAsia="x-none"/>
              </w:rPr>
              <w:t>slotListSubcarrierSpacing</w:t>
            </w:r>
          </w:p>
          <w:p w14:paraId="36762A69" w14:textId="77777777" w:rsidR="00CD5CCC" w:rsidRDefault="00CD5CCC" w:rsidP="002130EF">
            <w:pPr>
              <w:pStyle w:val="TAL"/>
            </w:pPr>
            <w:r>
              <w:t xml:space="preserve">Subcarrier spacing used as reference for the </w:t>
            </w:r>
            <w:r>
              <w:rPr>
                <w:i/>
                <w:iCs/>
              </w:rPr>
              <w:t>slotList</w:t>
            </w:r>
            <w:r>
              <w:t xml:space="preserve"> configuration.</w:t>
            </w:r>
          </w:p>
          <w:p w14:paraId="6E45CF70" w14:textId="77777777" w:rsidR="00CD5CCC" w:rsidRDefault="00CD5CCC" w:rsidP="002130EF">
            <w:pPr>
              <w:pStyle w:val="TAL"/>
              <w:rPr>
                <w:rFonts w:eastAsia="MS Mincho"/>
                <w:szCs w:val="22"/>
                <w:lang w:eastAsia="sv-SE"/>
              </w:rPr>
            </w:pPr>
            <w:r>
              <w:rPr>
                <w:rFonts w:eastAsia="MS Mincho"/>
                <w:szCs w:val="22"/>
                <w:lang w:eastAsia="sv-SE"/>
              </w:rPr>
              <w:t>Only the following values are applicable depending on the used frequency:</w:t>
            </w:r>
          </w:p>
          <w:p w14:paraId="0733FEF7" w14:textId="77777777" w:rsidR="00CD5CCC" w:rsidRDefault="00CD5CCC" w:rsidP="002130EF">
            <w:pPr>
              <w:pStyle w:val="TAL"/>
              <w:rPr>
                <w:rFonts w:eastAsia="MS Mincho"/>
                <w:szCs w:val="22"/>
                <w:lang w:eastAsia="sv-SE"/>
              </w:rPr>
            </w:pPr>
            <w:r>
              <w:rPr>
                <w:rFonts w:eastAsia="MS Mincho"/>
                <w:szCs w:val="22"/>
                <w:lang w:eastAsia="sv-SE"/>
              </w:rPr>
              <w:t>FR1:    15 or 30 kHz</w:t>
            </w:r>
          </w:p>
          <w:p w14:paraId="70C90632" w14:textId="77777777" w:rsidR="00CD5CCC" w:rsidRDefault="00CD5CCC" w:rsidP="002130EF">
            <w:pPr>
              <w:pStyle w:val="TAL"/>
              <w:rPr>
                <w:rFonts w:eastAsia="MS Mincho"/>
                <w:szCs w:val="22"/>
                <w:lang w:eastAsia="sv-SE"/>
              </w:rPr>
            </w:pPr>
            <w:r>
              <w:rPr>
                <w:rFonts w:eastAsia="MS Mincho"/>
                <w:szCs w:val="22"/>
                <w:lang w:eastAsia="sv-SE"/>
              </w:rPr>
              <w:t>FR2-1:  60 or 120 kHz</w:t>
            </w:r>
          </w:p>
          <w:p w14:paraId="6AFF9C68" w14:textId="77777777" w:rsidR="00CD5CCC" w:rsidRDefault="00CD5CCC" w:rsidP="002130EF">
            <w:pPr>
              <w:pStyle w:val="TAL"/>
              <w:rPr>
                <w:b/>
                <w:bCs/>
                <w:i/>
                <w:iCs/>
                <w:lang w:eastAsia="x-none"/>
              </w:rPr>
            </w:pPr>
            <w:r>
              <w:rPr>
                <w:rFonts w:eastAsia="MS Mincho"/>
                <w:szCs w:val="22"/>
                <w:lang w:eastAsia="sv-SE"/>
              </w:rPr>
              <w:t>FR2-2:  120 or 480 kHz</w:t>
            </w:r>
          </w:p>
        </w:tc>
      </w:tr>
    </w:tbl>
    <w:p w14:paraId="4A65EDC9"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55389203"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436001F9" w14:textId="77777777" w:rsidR="00CD5CCC" w:rsidRDefault="00CD5CCC" w:rsidP="002130EF">
            <w:pPr>
              <w:pStyle w:val="TAH"/>
              <w:rPr>
                <w:szCs w:val="22"/>
                <w:lang w:eastAsia="sv-SE"/>
              </w:rPr>
            </w:pPr>
            <w:r>
              <w:rPr>
                <w:i/>
                <w:szCs w:val="22"/>
                <w:lang w:eastAsia="sv-SE"/>
              </w:rPr>
              <w:lastRenderedPageBreak/>
              <w:t>ReconfigurationWithSync</w:t>
            </w:r>
            <w:r>
              <w:rPr>
                <w:szCs w:val="22"/>
                <w:lang w:eastAsia="sv-SE"/>
              </w:rPr>
              <w:t xml:space="preserve"> field descriptions</w:t>
            </w:r>
          </w:p>
        </w:tc>
      </w:tr>
      <w:tr w:rsidR="00CD5CCC" w14:paraId="15400D15"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76464DC9" w14:textId="77777777" w:rsidR="00CD5CCC" w:rsidRDefault="00CD5CCC" w:rsidP="002130EF">
            <w:pPr>
              <w:pStyle w:val="TAL"/>
              <w:rPr>
                <w:b/>
                <w:i/>
                <w:szCs w:val="22"/>
                <w:lang w:eastAsia="sv-SE"/>
              </w:rPr>
            </w:pPr>
            <w:r>
              <w:rPr>
                <w:b/>
                <w:i/>
                <w:szCs w:val="22"/>
                <w:lang w:eastAsia="sv-SE"/>
              </w:rPr>
              <w:t>rach-ConfigDedicated</w:t>
            </w:r>
          </w:p>
          <w:p w14:paraId="022309EA" w14:textId="77777777" w:rsidR="00CD5CCC" w:rsidRDefault="00CD5CCC" w:rsidP="002130E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CD5CCC" w14:paraId="0697666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542A583" w14:textId="77777777" w:rsidR="00CD5CCC" w:rsidRDefault="00CD5CCC" w:rsidP="002130EF">
            <w:pPr>
              <w:pStyle w:val="TAL"/>
              <w:rPr>
                <w:b/>
                <w:i/>
                <w:szCs w:val="22"/>
                <w:lang w:eastAsia="sv-SE"/>
              </w:rPr>
            </w:pPr>
            <w:r>
              <w:rPr>
                <w:b/>
                <w:i/>
                <w:szCs w:val="22"/>
                <w:lang w:eastAsia="sv-SE"/>
              </w:rPr>
              <w:t>smtc</w:t>
            </w:r>
          </w:p>
          <w:p w14:paraId="78D47CFC" w14:textId="471DC2CD" w:rsidR="00CD5CCC" w:rsidRPr="00F10B4F" w:rsidRDefault="00CD5CCC" w:rsidP="002130EF">
            <w:pPr>
              <w:pStyle w:val="TAL"/>
              <w:rPr>
                <w:szCs w:val="22"/>
                <w:lang w:eastAsia="sv-SE"/>
              </w:rPr>
            </w:pPr>
            <w:r w:rsidRPr="00F10B4F">
              <w:rPr>
                <w:szCs w:val="22"/>
                <w:lang w:eastAsia="sv-SE"/>
              </w:rPr>
              <w:t xml:space="preserve">The SSB periodicity/offset/duration configuration of target cell for NR PSCell change and NR PCell change.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spCellConfigCommon</w:t>
            </w:r>
            <w:r w:rsidRPr="00F10B4F">
              <w:rPr>
                <w:iCs/>
                <w:szCs w:val="22"/>
                <w:lang w:eastAsia="sv-SE"/>
              </w:rPr>
              <w:t xml:space="preserve"> or sets to the same periodicity as </w:t>
            </w:r>
            <w:r w:rsidRPr="00F10B4F">
              <w:rPr>
                <w:i/>
                <w:szCs w:val="22"/>
                <w:lang w:eastAsia="sv-SE"/>
              </w:rPr>
              <w:t>ssb-Periodicity-r17</w:t>
            </w:r>
            <w:r w:rsidRPr="00F10B4F">
              <w:rPr>
                <w:iCs/>
                <w:szCs w:val="22"/>
                <w:lang w:eastAsia="sv-SE"/>
              </w:rPr>
              <w:t xml:space="preserve"> in </w:t>
            </w:r>
            <w:r w:rsidRPr="00F10B4F">
              <w:rPr>
                <w:i/>
                <w:szCs w:val="22"/>
                <w:lang w:eastAsia="sv-SE"/>
              </w:rPr>
              <w:t>nonCellDefiningSSB-r17</w:t>
            </w:r>
            <w:r w:rsidRPr="00F10B4F">
              <w:rPr>
                <w:iCs/>
                <w:szCs w:val="22"/>
                <w:lang w:eastAsia="sv-SE"/>
              </w:rPr>
              <w:t xml:space="preserve"> if the first active DL BWP included in this RRC message is configured with </w:t>
            </w:r>
            <w:r w:rsidRPr="00F10B4F">
              <w:rPr>
                <w:i/>
                <w:szCs w:val="22"/>
                <w:lang w:eastAsia="sv-SE"/>
              </w:rPr>
              <w:t>nonCellDefiningSSB-r17</w:t>
            </w:r>
            <w:del w:id="28" w:author="vivo-Chenli" w:date="2023-09-22T15:31:00Z">
              <w:r w:rsidRPr="00F10B4F" w:rsidDel="0046559A">
                <w:rPr>
                  <w:iCs/>
                  <w:szCs w:val="22"/>
                  <w:lang w:eastAsia="sv-SE"/>
                </w:rPr>
                <w:delText xml:space="preserve"> for RedCap</w:delText>
              </w:r>
            </w:del>
            <w:r w:rsidRPr="00F10B4F">
              <w:rPr>
                <w:szCs w:val="22"/>
                <w:lang w:eastAsia="sv-SE"/>
              </w:rPr>
              <w:t>.</w:t>
            </w:r>
          </w:p>
          <w:p w14:paraId="0ACBCD0E" w14:textId="77777777" w:rsidR="00CD5CCC" w:rsidRPr="00F10B4F" w:rsidRDefault="00CD5CCC" w:rsidP="002130EF">
            <w:pPr>
              <w:pStyle w:val="TAL"/>
              <w:rPr>
                <w:szCs w:val="22"/>
                <w:lang w:eastAsia="sv-SE"/>
              </w:rPr>
            </w:pPr>
            <w:r w:rsidRPr="00F10B4F">
              <w:rPr>
                <w:szCs w:val="22"/>
                <w:lang w:eastAsia="sv-SE"/>
              </w:rPr>
              <w:t xml:space="preserve">For case of NR PCell change, the </w:t>
            </w:r>
            <w:r w:rsidRPr="00F10B4F">
              <w:rPr>
                <w:i/>
                <w:szCs w:val="22"/>
                <w:lang w:eastAsia="sv-SE"/>
              </w:rPr>
              <w:t>smtc</w:t>
            </w:r>
            <w:r w:rsidRPr="00F10B4F">
              <w:rPr>
                <w:szCs w:val="22"/>
                <w:lang w:eastAsia="sv-SE"/>
              </w:rPr>
              <w:t xml:space="preserve"> is based on the timing reference of (source) PCell. For case of NR PSCell change, it is based on the timing reference of source PSCell.</w:t>
            </w:r>
          </w:p>
          <w:p w14:paraId="47864F27" w14:textId="23024D8B" w:rsidR="00CD5CCC" w:rsidRDefault="00CD5CCC" w:rsidP="002130EF">
            <w:pPr>
              <w:pStyle w:val="TAL"/>
              <w:rPr>
                <w:szCs w:val="22"/>
                <w:lang w:eastAsia="sv-SE"/>
              </w:rPr>
            </w:pPr>
            <w:r w:rsidRPr="00F10B4F">
              <w:rPr>
                <w:szCs w:val="22"/>
                <w:lang w:eastAsia="sv-SE"/>
              </w:rPr>
              <w:t xml:space="preserve">If both this field and </w:t>
            </w:r>
            <w:r w:rsidRPr="00F10B4F">
              <w:rPr>
                <w:i/>
                <w:iCs/>
                <w:szCs w:val="22"/>
                <w:lang w:eastAsia="sv-SE"/>
              </w:rPr>
              <w:t>targetCellSMTC-SCG</w:t>
            </w:r>
            <w:r w:rsidRPr="00F10B4F">
              <w:rPr>
                <w:szCs w:val="22"/>
                <w:lang w:eastAsia="sv-SE"/>
              </w:rPr>
              <w:t xml:space="preserve"> are absent, the UE uses the SMTC in the </w:t>
            </w:r>
            <w:r w:rsidRPr="00F10B4F">
              <w:rPr>
                <w:i/>
                <w:lang w:eastAsia="sv-SE"/>
              </w:rPr>
              <w:t>measObjectNR</w:t>
            </w:r>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 xml:space="preserve">as configured before the reception of the RRC message. </w:t>
            </w:r>
            <w:del w:id="29" w:author="vivo-Chenli" w:date="2023-09-22T15:32:00Z">
              <w:r w:rsidRPr="00F10B4F" w:rsidDel="0046559A">
                <w:rPr>
                  <w:szCs w:val="22"/>
                  <w:lang w:eastAsia="sv-SE"/>
                </w:rPr>
                <w:delText>For a RedCap UE, i</w:delText>
              </w:r>
            </w:del>
            <w:ins w:id="30" w:author="vivo-Chenli" w:date="2023-09-22T15:32:00Z">
              <w:r w:rsidR="0046559A">
                <w:rPr>
                  <w:szCs w:val="22"/>
                  <w:lang w:eastAsia="sv-SE"/>
                </w:rPr>
                <w:t>I</w:t>
              </w:r>
            </w:ins>
            <w:r w:rsidRPr="00F10B4F">
              <w:rPr>
                <w:szCs w:val="22"/>
                <w:lang w:eastAsia="sv-SE"/>
              </w:rPr>
              <w:t xml:space="preserve">f the first active DL BWP included in this RRC message is configured with </w:t>
            </w:r>
            <w:r w:rsidRPr="00F10B4F">
              <w:rPr>
                <w:i/>
                <w:iCs/>
                <w:szCs w:val="22"/>
                <w:lang w:eastAsia="sv-SE"/>
              </w:rPr>
              <w:t>nonCellDefiningSSB-r17</w:t>
            </w:r>
            <w:r w:rsidRPr="00F10B4F">
              <w:rPr>
                <w:szCs w:val="22"/>
                <w:lang w:eastAsia="sv-SE"/>
              </w:rPr>
              <w:t xml:space="preserve">, this field corresponds to the NCD-SSB indicated by </w:t>
            </w:r>
            <w:r w:rsidRPr="00F10B4F">
              <w:rPr>
                <w:i/>
                <w:iCs/>
                <w:szCs w:val="22"/>
                <w:lang w:eastAsia="sv-SE"/>
              </w:rPr>
              <w:t>nonCellDefiningSSB-r17</w:t>
            </w:r>
            <w:r w:rsidRPr="00F10B4F">
              <w:rPr>
                <w:szCs w:val="22"/>
                <w:lang w:eastAsia="sv-SE"/>
              </w:rPr>
              <w:t xml:space="preserve">, otherwise, this field corresponds to the CD-SSB indicated by </w:t>
            </w:r>
            <w:r w:rsidRPr="00F10B4F">
              <w:rPr>
                <w:i/>
                <w:iCs/>
                <w:szCs w:val="22"/>
                <w:lang w:eastAsia="sv-SE"/>
              </w:rPr>
              <w:t>absoluteFrequencySSB</w:t>
            </w:r>
            <w:r w:rsidRPr="00F10B4F">
              <w:rPr>
                <w:szCs w:val="22"/>
                <w:lang w:eastAsia="sv-SE"/>
              </w:rPr>
              <w:t xml:space="preserve"> in </w:t>
            </w:r>
            <w:r w:rsidRPr="00F10B4F">
              <w:rPr>
                <w:i/>
                <w:iCs/>
                <w:szCs w:val="22"/>
                <w:lang w:eastAsia="sv-SE"/>
              </w:rPr>
              <w:t>frequencyInfoDL</w:t>
            </w:r>
            <w:r w:rsidRPr="00F10B4F">
              <w:rPr>
                <w:szCs w:val="22"/>
                <w:lang w:eastAsia="sv-SE"/>
              </w:rPr>
              <w:t>.</w:t>
            </w:r>
          </w:p>
        </w:tc>
      </w:tr>
    </w:tbl>
    <w:p w14:paraId="79416CF0"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555BB87E"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DFD315E" w14:textId="77777777" w:rsidR="00CD5CCC" w:rsidRDefault="00CD5CCC" w:rsidP="002130EF">
            <w:pPr>
              <w:pStyle w:val="TAH"/>
              <w:rPr>
                <w:rFonts w:eastAsia="SimSun"/>
                <w:lang w:eastAsia="sv-SE"/>
              </w:rPr>
            </w:pPr>
            <w:r>
              <w:rPr>
                <w:rFonts w:eastAsia="SimSun"/>
                <w:i/>
                <w:iCs/>
                <w:lang w:eastAsia="sv-SE"/>
              </w:rPr>
              <w:t>ReportUplinkTxDirectCurrentMoreCarrier</w:t>
            </w:r>
            <w:r>
              <w:rPr>
                <w:rFonts w:eastAsia="SimSun"/>
                <w:lang w:eastAsia="sv-SE"/>
              </w:rPr>
              <w:t xml:space="preserve"> field descriptions</w:t>
            </w:r>
          </w:p>
        </w:tc>
      </w:tr>
      <w:tr w:rsidR="00CD5CCC" w14:paraId="0741C861"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3AC18F58" w14:textId="77777777" w:rsidR="00CD5CCC" w:rsidRDefault="00CD5CCC" w:rsidP="002130EF">
            <w:pPr>
              <w:pStyle w:val="TAL"/>
              <w:rPr>
                <w:rFonts w:eastAsia="SimSun"/>
                <w:b/>
                <w:bCs/>
                <w:i/>
                <w:iCs/>
                <w:lang w:eastAsia="sv-SE"/>
              </w:rPr>
            </w:pPr>
            <w:r>
              <w:rPr>
                <w:rFonts w:eastAsia="SimSun"/>
                <w:b/>
                <w:bCs/>
                <w:i/>
                <w:iCs/>
                <w:lang w:eastAsia="sv-SE"/>
              </w:rPr>
              <w:t>IntraBandCC-Combination</w:t>
            </w:r>
          </w:p>
          <w:p w14:paraId="2EA4E714" w14:textId="77777777" w:rsidR="00CD5CCC" w:rsidRDefault="00CD5CCC" w:rsidP="002130EF">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r>
              <w:rPr>
                <w:rFonts w:eastAsia="SimSun"/>
                <w:i/>
                <w:iCs/>
                <w:lang w:eastAsia="sv-SE"/>
              </w:rPr>
              <w:t>servCellIndexList</w:t>
            </w:r>
            <w:r>
              <w:rPr>
                <w:rFonts w:eastAsia="SimSun"/>
                <w:lang w:eastAsia="sv-SE"/>
              </w:rPr>
              <w:t xml:space="preserve"> with same order. This IE shall have the same size as </w:t>
            </w:r>
            <w:r>
              <w:rPr>
                <w:rFonts w:eastAsia="SimSun"/>
                <w:i/>
                <w:iCs/>
                <w:lang w:eastAsia="sv-SE"/>
              </w:rPr>
              <w:t>servCellIndexList</w:t>
            </w:r>
            <w:r>
              <w:rPr>
                <w:rFonts w:eastAsia="SimSun"/>
                <w:lang w:eastAsia="sv-SE"/>
              </w:rPr>
              <w:t>.</w:t>
            </w:r>
          </w:p>
        </w:tc>
      </w:tr>
      <w:tr w:rsidR="00CD5CCC" w14:paraId="7DEA03A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1B0EA1D" w14:textId="77777777" w:rsidR="00CD5CCC" w:rsidRDefault="00CD5CCC" w:rsidP="002130EF">
            <w:pPr>
              <w:pStyle w:val="TAL"/>
              <w:rPr>
                <w:rFonts w:eastAsia="SimSun"/>
                <w:b/>
                <w:bCs/>
                <w:i/>
                <w:iCs/>
                <w:lang w:eastAsia="sv-SE"/>
              </w:rPr>
            </w:pPr>
            <w:r>
              <w:rPr>
                <w:rFonts w:eastAsia="SimSun"/>
                <w:b/>
                <w:bCs/>
                <w:i/>
                <w:iCs/>
                <w:lang w:eastAsia="sv-SE"/>
              </w:rPr>
              <w:t>IntraBandCC-CombinationReqList</w:t>
            </w:r>
          </w:p>
          <w:p w14:paraId="7B1208D6" w14:textId="77777777" w:rsidR="00CD5CCC" w:rsidRDefault="00CD5CCC" w:rsidP="002130EF">
            <w:pPr>
              <w:pStyle w:val="TAL"/>
              <w:rPr>
                <w:rFonts w:eastAsia="SimSun"/>
                <w:lang w:eastAsia="sv-SE"/>
              </w:rPr>
            </w:pPr>
            <w:r>
              <w:rPr>
                <w:rFonts w:eastAsia="SimSun"/>
                <w:lang w:eastAsia="sv-SE"/>
              </w:rPr>
              <w:t>Indicates the list of the requested carriers/BWPs combinations for an intra-band CA component.</w:t>
            </w:r>
          </w:p>
        </w:tc>
      </w:tr>
      <w:tr w:rsidR="00CD5CCC" w14:paraId="5CAEC3FD"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59C50C8" w14:textId="77777777" w:rsidR="00CD5CCC" w:rsidRDefault="00CD5CCC" w:rsidP="002130EF">
            <w:pPr>
              <w:pStyle w:val="TAL"/>
              <w:rPr>
                <w:rFonts w:eastAsia="SimSun"/>
                <w:b/>
                <w:bCs/>
                <w:i/>
                <w:iCs/>
                <w:lang w:eastAsia="sv-SE"/>
              </w:rPr>
            </w:pPr>
            <w:r>
              <w:rPr>
                <w:rFonts w:eastAsia="SimSun"/>
                <w:b/>
                <w:bCs/>
                <w:i/>
                <w:iCs/>
                <w:lang w:eastAsia="sv-SE"/>
              </w:rPr>
              <w:t>servCellIndexList</w:t>
            </w:r>
          </w:p>
          <w:p w14:paraId="28D3B40B" w14:textId="77777777" w:rsidR="00CD5CCC" w:rsidRDefault="00CD5CCC" w:rsidP="002130EF">
            <w:pPr>
              <w:pStyle w:val="TAL"/>
              <w:rPr>
                <w:rFonts w:eastAsia="SimSun"/>
                <w:lang w:eastAsia="sv-SE"/>
              </w:rPr>
            </w:pPr>
            <w:r>
              <w:rPr>
                <w:rFonts w:eastAsia="SimSun"/>
                <w:lang w:eastAsia="sv-SE"/>
              </w:rPr>
              <w:t>indicates the list of cell index for an intra-band CA component.</w:t>
            </w:r>
          </w:p>
        </w:tc>
      </w:tr>
    </w:tbl>
    <w:p w14:paraId="37A1B161" w14:textId="77777777" w:rsidR="00CD5CCC" w:rsidRDefault="00CD5CCC" w:rsidP="00CD5CC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5CCC" w14:paraId="1F47B89B"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511EA25D" w14:textId="77777777" w:rsidR="00CD5CCC" w:rsidRDefault="00CD5CCC" w:rsidP="002130EF">
            <w:pPr>
              <w:pStyle w:val="TAH"/>
              <w:rPr>
                <w:szCs w:val="22"/>
                <w:lang w:eastAsia="sv-SE"/>
              </w:rPr>
            </w:pPr>
            <w:r>
              <w:rPr>
                <w:i/>
                <w:szCs w:val="22"/>
                <w:lang w:eastAsia="sv-SE"/>
              </w:rPr>
              <w:lastRenderedPageBreak/>
              <w:t xml:space="preserve">SCellConfig </w:t>
            </w:r>
            <w:r>
              <w:rPr>
                <w:lang w:eastAsia="sv-SE"/>
              </w:rPr>
              <w:t>field descriptions</w:t>
            </w:r>
          </w:p>
        </w:tc>
      </w:tr>
      <w:tr w:rsidR="00CD5CCC" w14:paraId="62C0267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D81DE97" w14:textId="77777777" w:rsidR="00CD5CCC" w:rsidRDefault="00CD5CCC" w:rsidP="002130EF">
            <w:pPr>
              <w:pStyle w:val="TAL"/>
              <w:rPr>
                <w:b/>
                <w:i/>
                <w:szCs w:val="22"/>
                <w:lang w:eastAsia="sv-SE"/>
              </w:rPr>
            </w:pPr>
            <w:r>
              <w:rPr>
                <w:b/>
                <w:i/>
                <w:szCs w:val="22"/>
                <w:lang w:eastAsia="sv-SE"/>
              </w:rPr>
              <w:t>goodServingCellEvaluationBFD</w:t>
            </w:r>
          </w:p>
          <w:p w14:paraId="1A44F6E3" w14:textId="77777777" w:rsidR="00CD5CCC" w:rsidRDefault="00CD5CCC" w:rsidP="002130EF">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CD5CCC" w14:paraId="0F962E1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091D3A5" w14:textId="77777777" w:rsidR="00CD5CCC" w:rsidRDefault="00CD5CCC" w:rsidP="002130EF">
            <w:pPr>
              <w:pStyle w:val="TAL"/>
              <w:rPr>
                <w:szCs w:val="22"/>
                <w:lang w:eastAsia="sv-SE"/>
              </w:rPr>
            </w:pPr>
            <w:r>
              <w:rPr>
                <w:b/>
                <w:i/>
                <w:szCs w:val="22"/>
                <w:lang w:eastAsia="sv-SE"/>
              </w:rPr>
              <w:t>preConfGapStatus</w:t>
            </w:r>
          </w:p>
          <w:p w14:paraId="75711DEE" w14:textId="77777777" w:rsidR="00CD5CCC" w:rsidRDefault="00CD5CCC" w:rsidP="002130EF">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CD5CCC" w14:paraId="5A29FBF8"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0F74279E" w14:textId="77777777" w:rsidR="00CD5CCC" w:rsidRDefault="00CD5CCC" w:rsidP="002130EF">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76208F65" w14:textId="77777777" w:rsidR="00CD5CCC" w:rsidRDefault="00CD5CCC" w:rsidP="002130EF">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CD5CCC" w14:paraId="3AFB94CF" w14:textId="77777777" w:rsidTr="002130EF">
        <w:tc>
          <w:tcPr>
            <w:tcW w:w="14173" w:type="dxa"/>
            <w:tcBorders>
              <w:top w:val="single" w:sz="4" w:space="0" w:color="auto"/>
              <w:left w:val="single" w:sz="4" w:space="0" w:color="auto"/>
              <w:bottom w:val="single" w:sz="4" w:space="0" w:color="auto"/>
              <w:right w:val="single" w:sz="4" w:space="0" w:color="auto"/>
            </w:tcBorders>
            <w:hideMark/>
          </w:tcPr>
          <w:p w14:paraId="17B430B0" w14:textId="77777777" w:rsidR="00CD5CCC" w:rsidRDefault="00CD5CCC" w:rsidP="002130EF">
            <w:pPr>
              <w:pStyle w:val="TAL"/>
              <w:rPr>
                <w:szCs w:val="22"/>
                <w:lang w:eastAsia="sv-SE"/>
              </w:rPr>
            </w:pPr>
            <w:r>
              <w:rPr>
                <w:b/>
                <w:i/>
                <w:szCs w:val="22"/>
                <w:lang w:eastAsia="sv-SE"/>
              </w:rPr>
              <w:t>smtc</w:t>
            </w:r>
          </w:p>
          <w:p w14:paraId="76BC905F" w14:textId="77777777" w:rsidR="00CD5CCC" w:rsidRDefault="00CD5CCC" w:rsidP="002130EF">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51AFB800" w14:textId="5D32A866" w:rsidR="00CD5CCC" w:rsidRPr="00CD5CCC" w:rsidRDefault="00CD5CCC" w:rsidP="00C361F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B732712" w14:textId="77777777" w:rsidR="00CD5CCC" w:rsidRPr="00E94AFB" w:rsidRDefault="00CD5CCC" w:rsidP="00C361F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63816C5" w14:textId="09974A3D" w:rsidR="00BF0C3C" w:rsidRPr="00B836BA" w:rsidRDefault="00BF0C3C" w:rsidP="00BF0C3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val="en-US" w:eastAsia="zh-CN"/>
        </w:rPr>
        <w:t>Next</w:t>
      </w:r>
      <w:r w:rsidRPr="00B836BA">
        <w:rPr>
          <w:sz w:val="22"/>
          <w:lang w:eastAsia="zh-CN"/>
        </w:rPr>
        <w:t xml:space="preserve"> change</w:t>
      </w:r>
      <w:r>
        <w:rPr>
          <w:sz w:val="22"/>
          <w:lang w:eastAsia="zh-CN"/>
        </w:rPr>
        <w:t xml:space="preserve"> on TS 38.331 for Option B-1-1</w:t>
      </w:r>
    </w:p>
    <w:p w14:paraId="7ABC50D8" w14:textId="77777777" w:rsidR="0006688C" w:rsidRPr="0006688C" w:rsidRDefault="0006688C" w:rsidP="0006688C">
      <w:pPr>
        <w:keepNext/>
        <w:keepLines/>
        <w:spacing w:before="120"/>
        <w:ind w:left="1418" w:hanging="1418"/>
        <w:outlineLvl w:val="3"/>
        <w:rPr>
          <w:rFonts w:ascii="Arial" w:eastAsia="SimSun" w:hAnsi="Arial"/>
          <w:sz w:val="24"/>
          <w:lang w:eastAsia="en-GB"/>
        </w:rPr>
      </w:pPr>
      <w:r w:rsidRPr="0006688C">
        <w:rPr>
          <w:rFonts w:ascii="Arial" w:eastAsia="SimSun" w:hAnsi="Arial"/>
          <w:sz w:val="24"/>
          <w:lang w:eastAsia="en-GB"/>
        </w:rPr>
        <w:t>–</w:t>
      </w:r>
      <w:r w:rsidRPr="0006688C">
        <w:rPr>
          <w:rFonts w:ascii="Arial" w:eastAsia="SimSun" w:hAnsi="Arial"/>
          <w:sz w:val="24"/>
          <w:lang w:eastAsia="en-GB"/>
        </w:rPr>
        <w:tab/>
      </w:r>
      <w:r w:rsidRPr="0006688C">
        <w:rPr>
          <w:rFonts w:ascii="Arial" w:eastAsia="SimSun" w:hAnsi="Arial"/>
          <w:i/>
          <w:sz w:val="24"/>
          <w:lang w:eastAsia="en-GB"/>
        </w:rPr>
        <w:t>NeedForGapsInfoNR</w:t>
      </w:r>
    </w:p>
    <w:p w14:paraId="25766E39" w14:textId="77777777" w:rsidR="0006688C" w:rsidRPr="0006688C" w:rsidRDefault="0006688C" w:rsidP="0006688C">
      <w:pPr>
        <w:rPr>
          <w:rFonts w:eastAsia="SimSun"/>
          <w:lang w:eastAsia="en-GB"/>
        </w:rPr>
      </w:pPr>
      <w:r w:rsidRPr="0006688C">
        <w:rPr>
          <w:rFonts w:eastAsia="SimSun"/>
          <w:lang w:eastAsia="en-GB"/>
        </w:rPr>
        <w:t xml:space="preserve">The IE </w:t>
      </w:r>
      <w:r w:rsidRPr="0006688C">
        <w:rPr>
          <w:rFonts w:eastAsia="SimSun"/>
          <w:i/>
          <w:lang w:eastAsia="en-GB"/>
        </w:rPr>
        <w:t>NeedForGapsInfoNR</w:t>
      </w:r>
      <w:r w:rsidRPr="0006688C">
        <w:rPr>
          <w:rFonts w:eastAsia="SimSun"/>
          <w:lang w:eastAsia="en-GB"/>
        </w:rPr>
        <w:t xml:space="preserve"> indicates whether measurement gap is required for the UE to perform </w:t>
      </w:r>
      <w:r w:rsidRPr="0006688C">
        <w:t>SSB based measurements on an NR target band while NR-DC or NE-DC is not configured.</w:t>
      </w:r>
    </w:p>
    <w:p w14:paraId="4B6F4F02" w14:textId="77777777" w:rsidR="0006688C" w:rsidRPr="0006688C" w:rsidRDefault="0006688C" w:rsidP="0006688C">
      <w:pPr>
        <w:keepNext/>
        <w:keepLines/>
        <w:spacing w:before="60"/>
        <w:jc w:val="center"/>
        <w:rPr>
          <w:rFonts w:ascii="Arial" w:eastAsia="SimSun" w:hAnsi="Arial"/>
          <w:b/>
          <w:lang w:eastAsia="en-GB"/>
        </w:rPr>
      </w:pPr>
      <w:r w:rsidRPr="0006688C">
        <w:rPr>
          <w:rFonts w:ascii="Arial" w:eastAsia="SimSun" w:hAnsi="Arial"/>
          <w:b/>
          <w:i/>
          <w:lang w:eastAsia="en-GB"/>
        </w:rPr>
        <w:t>NeedForGapsInfoNR</w:t>
      </w:r>
      <w:r w:rsidRPr="0006688C">
        <w:rPr>
          <w:rFonts w:ascii="Arial" w:eastAsia="SimSun" w:hAnsi="Arial"/>
          <w:b/>
          <w:lang w:eastAsia="en-GB"/>
        </w:rPr>
        <w:t xml:space="preserve"> information element</w:t>
      </w:r>
    </w:p>
    <w:p w14:paraId="0836D273"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ASN1START</w:t>
      </w:r>
    </w:p>
    <w:p w14:paraId="3A344DA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TAG-NeedForGapsInfoNR-START</w:t>
      </w:r>
    </w:p>
    <w:p w14:paraId="0393211D"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6A002B"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NeedForGapsInfoNR-r16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03955907"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intraFreq-needForGap-r16      NeedForGapsIntraFreqList-r16,</w:t>
      </w:r>
    </w:p>
    <w:p w14:paraId="1385082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interFreq-needForGap-r16      NeedForGapsBandListNR-r16</w:t>
      </w:r>
    </w:p>
    <w:p w14:paraId="7195C8BB"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1A42999C"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BA9E7"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NeedForGapsIntraFreqList-r16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r w:rsidRPr="0006688C">
        <w:rPr>
          <w:rFonts w:ascii="Courier New" w:hAnsi="Courier New"/>
          <w:noProof/>
          <w:color w:val="993366"/>
          <w:sz w:val="16"/>
          <w:lang w:eastAsia="en-GB"/>
        </w:rPr>
        <w:t>SIZE</w:t>
      </w:r>
      <w:r w:rsidRPr="0006688C">
        <w:rPr>
          <w:rFonts w:ascii="Courier New" w:hAnsi="Courier New"/>
          <w:noProof/>
          <w:sz w:val="16"/>
          <w:lang w:eastAsia="en-GB"/>
        </w:rPr>
        <w:t xml:space="preserve"> (1.. maxNrofServingCells))</w:t>
      </w:r>
      <w:r w:rsidRPr="0006688C">
        <w:rPr>
          <w:rFonts w:ascii="Courier New" w:hAnsi="Courier New"/>
          <w:noProof/>
          <w:color w:val="993366"/>
          <w:sz w:val="16"/>
          <w:lang w:eastAsia="en-GB"/>
        </w:rPr>
        <w:t xml:space="preserve"> OF</w:t>
      </w:r>
      <w:r w:rsidRPr="0006688C">
        <w:rPr>
          <w:rFonts w:ascii="Courier New" w:hAnsi="Courier New"/>
          <w:noProof/>
          <w:sz w:val="16"/>
          <w:lang w:eastAsia="en-GB"/>
        </w:rPr>
        <w:t xml:space="preserve"> NeedForGapsIntraFreq-r16</w:t>
      </w:r>
    </w:p>
    <w:p w14:paraId="4281A72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F78C9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NeedForGapsBandListNR-r16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r w:rsidRPr="0006688C">
        <w:rPr>
          <w:rFonts w:ascii="Courier New" w:hAnsi="Courier New"/>
          <w:noProof/>
          <w:color w:val="993366"/>
          <w:sz w:val="16"/>
          <w:lang w:eastAsia="en-GB"/>
        </w:rPr>
        <w:t>SIZE</w:t>
      </w:r>
      <w:r w:rsidRPr="0006688C">
        <w:rPr>
          <w:rFonts w:ascii="Courier New" w:hAnsi="Courier New"/>
          <w:noProof/>
          <w:sz w:val="16"/>
          <w:lang w:eastAsia="en-GB"/>
        </w:rPr>
        <w:t xml:space="preserve"> (1..maxBands))</w:t>
      </w:r>
      <w:r w:rsidRPr="0006688C">
        <w:rPr>
          <w:rFonts w:ascii="Courier New" w:hAnsi="Courier New"/>
          <w:noProof/>
          <w:color w:val="993366"/>
          <w:sz w:val="16"/>
          <w:lang w:eastAsia="en-GB"/>
        </w:rPr>
        <w:t xml:space="preserve"> OF</w:t>
      </w:r>
      <w:r w:rsidRPr="0006688C">
        <w:rPr>
          <w:rFonts w:ascii="Courier New" w:hAnsi="Courier New"/>
          <w:noProof/>
          <w:sz w:val="16"/>
          <w:lang w:eastAsia="en-GB"/>
        </w:rPr>
        <w:t xml:space="preserve"> NeedForGapsNR-r16</w:t>
      </w:r>
    </w:p>
    <w:p w14:paraId="6DDA5B5E"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F01A69"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NeedForGapsIntraFreq-r16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52322940"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lastRenderedPageBreak/>
        <w:t xml:space="preserve">    servCellId-r16                               ServCellIndex,</w:t>
      </w:r>
    </w:p>
    <w:p w14:paraId="696566DF"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gapIndicationIntra-r16                       </w:t>
      </w:r>
      <w:r w:rsidRPr="0006688C">
        <w:rPr>
          <w:rFonts w:ascii="Courier New" w:hAnsi="Courier New"/>
          <w:noProof/>
          <w:color w:val="993366"/>
          <w:sz w:val="16"/>
          <w:lang w:eastAsia="en-GB"/>
        </w:rPr>
        <w:t>ENUMERATED</w:t>
      </w:r>
      <w:r w:rsidRPr="0006688C">
        <w:rPr>
          <w:rFonts w:ascii="Courier New" w:hAnsi="Courier New"/>
          <w:noProof/>
          <w:sz w:val="16"/>
          <w:lang w:eastAsia="en-GB"/>
        </w:rPr>
        <w:t xml:space="preserve"> {gap, no-gap}</w:t>
      </w:r>
    </w:p>
    <w:p w14:paraId="7228650E"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12B9C772"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250F8A"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NeedForGapsNR-r16  ::=                        </w:t>
      </w:r>
      <w:r w:rsidRPr="0006688C">
        <w:rPr>
          <w:rFonts w:ascii="Courier New" w:hAnsi="Courier New"/>
          <w:noProof/>
          <w:color w:val="993366"/>
          <w:sz w:val="16"/>
          <w:lang w:eastAsia="en-GB"/>
        </w:rPr>
        <w:t>SEQUENCE</w:t>
      </w:r>
      <w:r w:rsidRPr="0006688C">
        <w:rPr>
          <w:rFonts w:ascii="Courier New" w:hAnsi="Courier New"/>
          <w:noProof/>
          <w:sz w:val="16"/>
          <w:lang w:eastAsia="en-GB"/>
        </w:rPr>
        <w:t xml:space="preserve"> {</w:t>
      </w:r>
    </w:p>
    <w:p w14:paraId="34D22B00"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bandNR-r16                                   FreqBandIndicatorNR,</w:t>
      </w:r>
    </w:p>
    <w:p w14:paraId="7DC8813A"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 xml:space="preserve">    gapIndication-r16                            </w:t>
      </w:r>
      <w:r w:rsidRPr="0006688C">
        <w:rPr>
          <w:rFonts w:ascii="Courier New" w:hAnsi="Courier New"/>
          <w:noProof/>
          <w:color w:val="993366"/>
          <w:sz w:val="16"/>
          <w:lang w:eastAsia="en-GB"/>
        </w:rPr>
        <w:t>ENUMERATED</w:t>
      </w:r>
      <w:r w:rsidRPr="0006688C">
        <w:rPr>
          <w:rFonts w:ascii="Courier New" w:hAnsi="Courier New"/>
          <w:noProof/>
          <w:sz w:val="16"/>
          <w:lang w:eastAsia="en-GB"/>
        </w:rPr>
        <w:t xml:space="preserve"> {gap, no-gap}</w:t>
      </w:r>
    </w:p>
    <w:p w14:paraId="1012934C"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6688C">
        <w:rPr>
          <w:rFonts w:ascii="Courier New" w:hAnsi="Courier New"/>
          <w:noProof/>
          <w:sz w:val="16"/>
          <w:lang w:eastAsia="en-GB"/>
        </w:rPr>
        <w:t>}</w:t>
      </w:r>
    </w:p>
    <w:p w14:paraId="33A97C96"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1D6641"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TAG-NeedForGapsInfoNR-STOP</w:t>
      </w:r>
    </w:p>
    <w:p w14:paraId="6AE88455" w14:textId="77777777" w:rsidR="0006688C" w:rsidRPr="0006688C" w:rsidRDefault="0006688C" w:rsidP="000668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6688C">
        <w:rPr>
          <w:rFonts w:ascii="Courier New" w:hAnsi="Courier New"/>
          <w:noProof/>
          <w:color w:val="808080"/>
          <w:sz w:val="16"/>
          <w:lang w:eastAsia="en-GB"/>
        </w:rPr>
        <w:t>-- ASN1STOP</w:t>
      </w:r>
    </w:p>
    <w:p w14:paraId="75299DF9"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4AD49D51"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589E4547" w14:textId="77777777" w:rsidR="0006688C" w:rsidRPr="0006688C" w:rsidRDefault="0006688C" w:rsidP="0006688C">
            <w:pPr>
              <w:keepNext/>
              <w:keepLines/>
              <w:spacing w:after="0"/>
              <w:jc w:val="center"/>
              <w:rPr>
                <w:rFonts w:ascii="Arial" w:hAnsi="Arial"/>
                <w:b/>
                <w:sz w:val="18"/>
              </w:rPr>
            </w:pPr>
            <w:r w:rsidRPr="0006688C">
              <w:rPr>
                <w:rFonts w:ascii="Arial" w:hAnsi="Arial"/>
                <w:b/>
                <w:i/>
                <w:sz w:val="18"/>
              </w:rPr>
              <w:t xml:space="preserve">NeedForGapsInfoNR </w:t>
            </w:r>
            <w:r w:rsidRPr="0006688C">
              <w:rPr>
                <w:rFonts w:ascii="Arial" w:hAnsi="Arial"/>
                <w:b/>
                <w:sz w:val="18"/>
              </w:rPr>
              <w:t>field descriptions</w:t>
            </w:r>
          </w:p>
        </w:tc>
      </w:tr>
      <w:tr w:rsidR="0006688C" w:rsidRPr="0006688C" w14:paraId="09B5FC83"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59A4152D" w14:textId="77777777" w:rsidR="0006688C" w:rsidRPr="0006688C" w:rsidRDefault="0006688C" w:rsidP="0006688C">
            <w:pPr>
              <w:keepNext/>
              <w:keepLines/>
              <w:spacing w:after="0"/>
              <w:rPr>
                <w:rFonts w:ascii="Arial" w:hAnsi="Arial"/>
                <w:b/>
                <w:bCs/>
                <w:i/>
                <w:iCs/>
                <w:sz w:val="18"/>
              </w:rPr>
            </w:pPr>
            <w:r w:rsidRPr="0006688C">
              <w:rPr>
                <w:rFonts w:ascii="Arial" w:hAnsi="Arial"/>
                <w:b/>
                <w:bCs/>
                <w:i/>
                <w:iCs/>
                <w:sz w:val="18"/>
              </w:rPr>
              <w:t>intraFreq-needForGap</w:t>
            </w:r>
          </w:p>
          <w:p w14:paraId="06CD36A5" w14:textId="77777777" w:rsidR="0006688C" w:rsidRPr="0006688C" w:rsidRDefault="0006688C" w:rsidP="0006688C">
            <w:pPr>
              <w:keepNext/>
              <w:keepLines/>
              <w:spacing w:after="0"/>
              <w:rPr>
                <w:rFonts w:ascii="Arial" w:hAnsi="Arial"/>
                <w:sz w:val="18"/>
              </w:rPr>
            </w:pPr>
            <w:r w:rsidRPr="0006688C">
              <w:rPr>
                <w:rFonts w:ascii="Arial" w:hAnsi="Arial"/>
                <w:sz w:val="18"/>
              </w:rPr>
              <w:t>Indicates the measurement gap requirement information for NR intra-frequency measurement.</w:t>
            </w:r>
          </w:p>
        </w:tc>
      </w:tr>
      <w:tr w:rsidR="0006688C" w:rsidRPr="0006688C" w14:paraId="1C85B458" w14:textId="77777777" w:rsidTr="00FD6030">
        <w:tc>
          <w:tcPr>
            <w:tcW w:w="14173" w:type="dxa"/>
            <w:tcBorders>
              <w:top w:val="single" w:sz="4" w:space="0" w:color="auto"/>
              <w:left w:val="single" w:sz="4" w:space="0" w:color="auto"/>
              <w:bottom w:val="single" w:sz="4" w:space="0" w:color="auto"/>
              <w:right w:val="single" w:sz="4" w:space="0" w:color="auto"/>
            </w:tcBorders>
            <w:hideMark/>
          </w:tcPr>
          <w:p w14:paraId="25A4D348" w14:textId="77777777" w:rsidR="0006688C" w:rsidRPr="0006688C" w:rsidRDefault="0006688C" w:rsidP="0006688C">
            <w:pPr>
              <w:keepNext/>
              <w:keepLines/>
              <w:spacing w:after="0"/>
              <w:rPr>
                <w:rFonts w:ascii="Arial" w:hAnsi="Arial"/>
                <w:b/>
                <w:bCs/>
                <w:i/>
                <w:iCs/>
                <w:sz w:val="18"/>
              </w:rPr>
            </w:pPr>
            <w:r w:rsidRPr="0006688C">
              <w:rPr>
                <w:rFonts w:ascii="Arial" w:hAnsi="Arial"/>
                <w:b/>
                <w:bCs/>
                <w:i/>
                <w:iCs/>
                <w:sz w:val="18"/>
              </w:rPr>
              <w:t>interFreq-needForGap</w:t>
            </w:r>
          </w:p>
          <w:p w14:paraId="3F4A32A5" w14:textId="77777777" w:rsidR="0006688C" w:rsidRPr="0006688C" w:rsidRDefault="0006688C" w:rsidP="0006688C">
            <w:pPr>
              <w:keepNext/>
              <w:keepLines/>
              <w:spacing w:after="0"/>
              <w:rPr>
                <w:rFonts w:ascii="Arial" w:hAnsi="Arial"/>
                <w:sz w:val="18"/>
              </w:rPr>
            </w:pPr>
            <w:r w:rsidRPr="0006688C">
              <w:rPr>
                <w:rFonts w:ascii="Arial" w:hAnsi="Arial"/>
                <w:sz w:val="18"/>
              </w:rPr>
              <w:t>Indicates the measurement gap requirement information for NR inter-frequency measurement.</w:t>
            </w:r>
          </w:p>
        </w:tc>
      </w:tr>
    </w:tbl>
    <w:p w14:paraId="5064439F"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0D56B6F6"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318318AF" w14:textId="77777777" w:rsidR="0006688C" w:rsidRPr="0006688C" w:rsidRDefault="0006688C" w:rsidP="0006688C">
            <w:pPr>
              <w:keepNext/>
              <w:keepLines/>
              <w:spacing w:after="0"/>
              <w:jc w:val="center"/>
              <w:rPr>
                <w:rFonts w:ascii="Arial" w:hAnsi="Arial"/>
                <w:i/>
                <w:iCs/>
                <w:sz w:val="18"/>
              </w:rPr>
            </w:pPr>
            <w:r w:rsidRPr="0006688C">
              <w:rPr>
                <w:rFonts w:ascii="Arial" w:hAnsi="Arial"/>
                <w:b/>
                <w:i/>
                <w:iCs/>
                <w:sz w:val="18"/>
              </w:rPr>
              <w:t>NeedForGapsIntraFreq field descriptions</w:t>
            </w:r>
          </w:p>
        </w:tc>
      </w:tr>
      <w:tr w:rsidR="0006688C" w:rsidRPr="0006688C" w14:paraId="03C67D52"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52B5B67C" w14:textId="77777777" w:rsidR="0006688C" w:rsidRPr="0006688C" w:rsidRDefault="0006688C" w:rsidP="0006688C">
            <w:pPr>
              <w:keepNext/>
              <w:keepLines/>
              <w:spacing w:after="0"/>
              <w:rPr>
                <w:rFonts w:ascii="Arial" w:hAnsi="Arial"/>
                <w:b/>
                <w:bCs/>
                <w:i/>
                <w:iCs/>
                <w:sz w:val="18"/>
              </w:rPr>
            </w:pPr>
            <w:r w:rsidRPr="0006688C">
              <w:rPr>
                <w:rFonts w:ascii="Arial" w:hAnsi="Arial"/>
                <w:b/>
                <w:bCs/>
                <w:i/>
                <w:iCs/>
                <w:sz w:val="18"/>
              </w:rPr>
              <w:t>servCellId</w:t>
            </w:r>
          </w:p>
          <w:p w14:paraId="202698F4" w14:textId="77777777" w:rsidR="0006688C" w:rsidRPr="0006688C" w:rsidRDefault="0006688C" w:rsidP="0006688C">
            <w:pPr>
              <w:keepNext/>
              <w:keepLines/>
              <w:spacing w:after="0"/>
              <w:rPr>
                <w:rFonts w:ascii="Arial" w:hAnsi="Arial"/>
                <w:sz w:val="18"/>
              </w:rPr>
            </w:pPr>
            <w:r w:rsidRPr="0006688C">
              <w:rPr>
                <w:rFonts w:ascii="Arial" w:hAnsi="Arial"/>
                <w:sz w:val="18"/>
              </w:rPr>
              <w:t xml:space="preserve">Indicates the serving cell which contains the target SSB (associated with the initial DL BWP) to be measured. </w:t>
            </w:r>
          </w:p>
        </w:tc>
      </w:tr>
      <w:tr w:rsidR="0006688C" w:rsidRPr="0006688C" w14:paraId="63841B81"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70C25A80" w14:textId="77777777" w:rsidR="0006688C" w:rsidRPr="0006688C" w:rsidRDefault="0006688C" w:rsidP="0006688C">
            <w:pPr>
              <w:keepNext/>
              <w:keepLines/>
              <w:spacing w:after="0"/>
              <w:rPr>
                <w:rFonts w:ascii="Arial" w:hAnsi="Arial"/>
                <w:b/>
                <w:bCs/>
                <w:i/>
                <w:iCs/>
                <w:sz w:val="18"/>
              </w:rPr>
            </w:pPr>
            <w:commentRangeStart w:id="31"/>
            <w:r w:rsidRPr="0006688C">
              <w:rPr>
                <w:rFonts w:ascii="Arial" w:hAnsi="Arial"/>
                <w:b/>
                <w:bCs/>
                <w:i/>
                <w:iCs/>
                <w:sz w:val="18"/>
              </w:rPr>
              <w:t>gapIndicationIntra</w:t>
            </w:r>
          </w:p>
          <w:p w14:paraId="6B16C4AD" w14:textId="5300F6FD" w:rsidR="0006688C" w:rsidRPr="0006688C" w:rsidRDefault="0006688C" w:rsidP="0006688C">
            <w:pPr>
              <w:keepNext/>
              <w:keepLines/>
              <w:spacing w:after="0"/>
              <w:rPr>
                <w:rFonts w:ascii="Arial" w:hAnsi="Arial"/>
                <w:sz w:val="18"/>
              </w:rPr>
            </w:pPr>
            <w:r w:rsidRPr="0006688C">
              <w:rPr>
                <w:rFonts w:ascii="Arial" w:hAnsi="Arial"/>
                <w:sz w:val="18"/>
              </w:rPr>
              <w:t xml:space="preserve">Indicates whether measurement gap is required for the UE to perform intra-frequency SSB based measurements on the concerned serving cell. Value </w:t>
            </w:r>
            <w:r w:rsidRPr="0006688C">
              <w:rPr>
                <w:rFonts w:ascii="Arial" w:hAnsi="Arial"/>
                <w:i/>
                <w:iCs/>
                <w:sz w:val="18"/>
              </w:rPr>
              <w:t>gap</w:t>
            </w:r>
            <w:r w:rsidRPr="0006688C">
              <w:rPr>
                <w:rFonts w:ascii="Arial" w:hAnsi="Arial"/>
                <w:sz w:val="18"/>
              </w:rPr>
              <w:t xml:space="preserve"> indicates that a measurement gap is needed if any of the UE configured BWPs </w:t>
            </w:r>
            <w:r w:rsidRPr="0006688C">
              <w:rPr>
                <w:rFonts w:ascii="Arial" w:eastAsia="Arial Unicode MS" w:hAnsi="Arial" w:cs="Arial"/>
                <w:sz w:val="18"/>
                <w:szCs w:val="18"/>
              </w:rPr>
              <w:t xml:space="preserve">(except the BWP(s) configured with </w:t>
            </w:r>
            <w:r w:rsidRPr="0006688C">
              <w:rPr>
                <w:rFonts w:ascii="Arial" w:eastAsia="Arial Unicode MS" w:hAnsi="Arial" w:cs="Arial"/>
                <w:i/>
                <w:iCs/>
                <w:sz w:val="18"/>
                <w:szCs w:val="18"/>
              </w:rPr>
              <w:t xml:space="preserve">servingCellMO </w:t>
            </w:r>
            <w:r w:rsidRPr="0006688C">
              <w:rPr>
                <w:rFonts w:ascii="Arial" w:eastAsia="Arial Unicode MS" w:hAnsi="Arial" w:cs="Arial"/>
                <w:sz w:val="18"/>
                <w:szCs w:val="18"/>
              </w:rPr>
              <w:t xml:space="preserve">associated with NCD-SSB) </w:t>
            </w:r>
            <w:r w:rsidRPr="0006688C">
              <w:rPr>
                <w:rFonts w:ascii="Arial" w:hAnsi="Arial"/>
                <w:sz w:val="18"/>
              </w:rPr>
              <w:t>do not contain the frequency domain resources of the SSB associated to the initial DL BWP</w:t>
            </w:r>
            <w:r w:rsidRPr="0006688C">
              <w:rPr>
                <w:rFonts w:ascii="Arial" w:hAnsi="Arial"/>
                <w:sz w:val="18"/>
                <w:lang w:eastAsia="zh-CN"/>
              </w:rPr>
              <w:t xml:space="preserve"> (CD-SSB)</w:t>
            </w:r>
            <w:commentRangeStart w:id="32"/>
            <w:commentRangeEnd w:id="32"/>
            <w:r>
              <w:rPr>
                <w:rStyle w:val="Kommentarzeichen"/>
              </w:rPr>
              <w:commentReference w:id="32"/>
            </w:r>
            <w:r w:rsidRPr="0006688C">
              <w:rPr>
                <w:rFonts w:ascii="Arial" w:hAnsi="Arial"/>
                <w:sz w:val="18"/>
              </w:rPr>
              <w:t xml:space="preserve">. Value </w:t>
            </w:r>
            <w:r w:rsidRPr="0006688C">
              <w:rPr>
                <w:rFonts w:ascii="Arial" w:hAnsi="Arial"/>
                <w:i/>
                <w:iCs/>
                <w:sz w:val="18"/>
              </w:rPr>
              <w:t>no-gap</w:t>
            </w:r>
            <w:r w:rsidRPr="0006688C">
              <w:rPr>
                <w:rFonts w:ascii="Arial" w:hAnsi="Arial"/>
                <w:sz w:val="18"/>
              </w:rPr>
              <w:t xml:space="preserve"> indicates a measurement gap is not needed to measure the SSB associated to the initial DL BWP</w:t>
            </w:r>
            <w:r w:rsidRPr="0006688C">
              <w:rPr>
                <w:rFonts w:ascii="Arial" w:hAnsi="Arial"/>
                <w:sz w:val="18"/>
                <w:lang w:eastAsia="zh-CN"/>
              </w:rPr>
              <w:t xml:space="preserve"> (CD-</w:t>
            </w:r>
            <w:commentRangeEnd w:id="31"/>
            <w:r w:rsidR="00F65249">
              <w:rPr>
                <w:rStyle w:val="Kommentarzeichen"/>
              </w:rPr>
              <w:commentReference w:id="31"/>
            </w:r>
            <w:r w:rsidRPr="0006688C">
              <w:rPr>
                <w:rFonts w:ascii="Arial" w:hAnsi="Arial"/>
                <w:sz w:val="18"/>
                <w:lang w:eastAsia="zh-CN"/>
              </w:rPr>
              <w:t>SSB)</w:t>
            </w:r>
            <w:r w:rsidRPr="0006688C">
              <w:rPr>
                <w:rFonts w:ascii="Arial" w:hAnsi="Arial"/>
                <w:sz w:val="18"/>
              </w:rPr>
              <w:t xml:space="preserve"> for all configured BWPs</w:t>
            </w:r>
            <w:r w:rsidRPr="0006688C">
              <w:rPr>
                <w:rFonts w:ascii="Arial" w:hAnsi="Arial" w:cs="Arial"/>
                <w:sz w:val="18"/>
                <w:szCs w:val="18"/>
                <w:lang w:eastAsia="zh-CN"/>
              </w:rPr>
              <w:t xml:space="preserve"> </w:t>
            </w:r>
            <w:r w:rsidRPr="0006688C">
              <w:rPr>
                <w:rFonts w:ascii="Arial" w:eastAsia="Arial Unicode MS" w:hAnsi="Arial" w:cs="Arial"/>
                <w:sz w:val="18"/>
                <w:szCs w:val="18"/>
              </w:rPr>
              <w:t xml:space="preserve">(except the BWP(s) configured with </w:t>
            </w:r>
            <w:r w:rsidRPr="0006688C">
              <w:rPr>
                <w:rFonts w:ascii="Arial" w:eastAsia="Arial Unicode MS" w:hAnsi="Arial" w:cs="Arial"/>
                <w:i/>
                <w:iCs/>
                <w:sz w:val="18"/>
                <w:szCs w:val="18"/>
              </w:rPr>
              <w:t xml:space="preserve">servingCellMO </w:t>
            </w:r>
            <w:r w:rsidRPr="0006688C">
              <w:rPr>
                <w:rFonts w:ascii="Arial" w:eastAsia="Arial Unicode MS" w:hAnsi="Arial" w:cs="Arial"/>
                <w:sz w:val="18"/>
                <w:szCs w:val="18"/>
              </w:rPr>
              <w:t>associated with NCD-SSB)</w:t>
            </w:r>
            <w:r w:rsidRPr="0006688C">
              <w:rPr>
                <w:rFonts w:ascii="Arial" w:hAnsi="Arial"/>
                <w:sz w:val="18"/>
              </w:rPr>
              <w:t xml:space="preserve">, no matter the SSB is within the configured BWP or not. </w:t>
            </w:r>
          </w:p>
        </w:tc>
      </w:tr>
    </w:tbl>
    <w:p w14:paraId="5E200B0A" w14:textId="77777777" w:rsidR="0006688C" w:rsidRPr="0006688C" w:rsidRDefault="0006688C" w:rsidP="000668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688C" w:rsidRPr="0006688C" w14:paraId="558243BD"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0E545D0C" w14:textId="77777777" w:rsidR="0006688C" w:rsidRPr="0006688C" w:rsidRDefault="0006688C" w:rsidP="0006688C">
            <w:pPr>
              <w:keepNext/>
              <w:keepLines/>
              <w:spacing w:after="0"/>
              <w:jc w:val="center"/>
              <w:rPr>
                <w:rFonts w:ascii="Arial" w:hAnsi="Arial"/>
                <w:b/>
                <w:sz w:val="18"/>
              </w:rPr>
            </w:pPr>
            <w:r w:rsidRPr="0006688C">
              <w:rPr>
                <w:rFonts w:ascii="Arial" w:hAnsi="Arial"/>
                <w:b/>
                <w:i/>
                <w:sz w:val="18"/>
              </w:rPr>
              <w:t xml:space="preserve">NeedForGapsNR </w:t>
            </w:r>
            <w:r w:rsidRPr="0006688C">
              <w:rPr>
                <w:rFonts w:ascii="Arial" w:hAnsi="Arial"/>
                <w:b/>
                <w:sz w:val="18"/>
              </w:rPr>
              <w:t>field descriptions</w:t>
            </w:r>
          </w:p>
        </w:tc>
      </w:tr>
      <w:tr w:rsidR="0006688C" w:rsidRPr="0006688C" w14:paraId="7ABC89FD"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016D9436" w14:textId="77777777" w:rsidR="0006688C" w:rsidRPr="0006688C" w:rsidRDefault="0006688C" w:rsidP="0006688C">
            <w:pPr>
              <w:keepNext/>
              <w:keepLines/>
              <w:spacing w:after="0"/>
              <w:rPr>
                <w:rFonts w:ascii="Arial" w:hAnsi="Arial"/>
                <w:b/>
                <w:bCs/>
                <w:i/>
                <w:iCs/>
                <w:sz w:val="18"/>
              </w:rPr>
            </w:pPr>
            <w:r w:rsidRPr="0006688C">
              <w:rPr>
                <w:rFonts w:ascii="Arial" w:hAnsi="Arial"/>
                <w:b/>
                <w:bCs/>
                <w:i/>
                <w:iCs/>
                <w:sz w:val="18"/>
              </w:rPr>
              <w:t>bandNR</w:t>
            </w:r>
          </w:p>
          <w:p w14:paraId="63DB9A55" w14:textId="77777777" w:rsidR="0006688C" w:rsidRPr="0006688C" w:rsidRDefault="0006688C" w:rsidP="0006688C">
            <w:pPr>
              <w:keepNext/>
              <w:keepLines/>
              <w:spacing w:after="0"/>
              <w:rPr>
                <w:rFonts w:ascii="Arial" w:hAnsi="Arial"/>
                <w:sz w:val="18"/>
              </w:rPr>
            </w:pPr>
            <w:r w:rsidRPr="0006688C">
              <w:rPr>
                <w:rFonts w:ascii="Arial" w:hAnsi="Arial"/>
                <w:sz w:val="18"/>
              </w:rPr>
              <w:t>Indicates the NR target band to be measured.</w:t>
            </w:r>
          </w:p>
        </w:tc>
      </w:tr>
      <w:tr w:rsidR="0006688C" w:rsidRPr="0006688C" w14:paraId="767A43E9" w14:textId="77777777" w:rsidTr="00FD6030">
        <w:tc>
          <w:tcPr>
            <w:tcW w:w="14281" w:type="dxa"/>
            <w:tcBorders>
              <w:top w:val="single" w:sz="4" w:space="0" w:color="auto"/>
              <w:left w:val="single" w:sz="4" w:space="0" w:color="auto"/>
              <w:bottom w:val="single" w:sz="4" w:space="0" w:color="auto"/>
              <w:right w:val="single" w:sz="4" w:space="0" w:color="auto"/>
            </w:tcBorders>
            <w:hideMark/>
          </w:tcPr>
          <w:p w14:paraId="2E06B5C8" w14:textId="77777777" w:rsidR="0006688C" w:rsidRPr="0006688C" w:rsidRDefault="0006688C" w:rsidP="0006688C">
            <w:pPr>
              <w:keepNext/>
              <w:keepLines/>
              <w:spacing w:after="0"/>
              <w:rPr>
                <w:rFonts w:ascii="Arial" w:hAnsi="Arial"/>
                <w:b/>
                <w:bCs/>
                <w:i/>
                <w:iCs/>
                <w:sz w:val="18"/>
              </w:rPr>
            </w:pPr>
            <w:r w:rsidRPr="0006688C">
              <w:rPr>
                <w:rFonts w:ascii="Arial" w:hAnsi="Arial"/>
                <w:b/>
                <w:bCs/>
                <w:i/>
                <w:iCs/>
                <w:sz w:val="18"/>
              </w:rPr>
              <w:t>gapIndication</w:t>
            </w:r>
          </w:p>
          <w:p w14:paraId="527891B2" w14:textId="77777777" w:rsidR="0006688C" w:rsidRPr="0006688C" w:rsidRDefault="0006688C" w:rsidP="0006688C">
            <w:pPr>
              <w:keepNext/>
              <w:keepLines/>
              <w:spacing w:after="0"/>
              <w:rPr>
                <w:rFonts w:ascii="Arial" w:hAnsi="Arial"/>
                <w:sz w:val="18"/>
              </w:rPr>
            </w:pPr>
            <w:r w:rsidRPr="0006688C">
              <w:rPr>
                <w:rFonts w:ascii="Arial" w:hAnsi="Arial"/>
                <w:sz w:val="18"/>
              </w:rPr>
              <w:t xml:space="preserve">Indicates whether measurement gap is required for the UE to perform SSB based measurements on the concerned NR target band while NR-DC or NE-DC is not configured. The UE determines this information based on the resultant configuration of the </w:t>
            </w:r>
            <w:r w:rsidRPr="0006688C">
              <w:rPr>
                <w:rFonts w:ascii="Arial" w:hAnsi="Arial"/>
                <w:i/>
                <w:iCs/>
                <w:sz w:val="18"/>
              </w:rPr>
              <w:t>RRCReconfiguration</w:t>
            </w:r>
            <w:r w:rsidRPr="0006688C">
              <w:rPr>
                <w:rFonts w:ascii="Arial" w:hAnsi="Arial"/>
                <w:sz w:val="18"/>
              </w:rPr>
              <w:t xml:space="preserve"> or </w:t>
            </w:r>
            <w:r w:rsidRPr="0006688C">
              <w:rPr>
                <w:rFonts w:ascii="Arial" w:hAnsi="Arial"/>
                <w:bCs/>
                <w:i/>
                <w:iCs/>
                <w:noProof/>
                <w:sz w:val="18"/>
                <w:lang w:eastAsia="en-GB"/>
              </w:rPr>
              <w:t>RRCResume</w:t>
            </w:r>
            <w:r w:rsidRPr="0006688C">
              <w:rPr>
                <w:rFonts w:ascii="Arial" w:hAnsi="Arial"/>
                <w:bCs/>
                <w:noProof/>
                <w:sz w:val="18"/>
                <w:lang w:eastAsia="en-GB"/>
              </w:rPr>
              <w:t xml:space="preserve"> </w:t>
            </w:r>
            <w:r w:rsidRPr="0006688C">
              <w:rPr>
                <w:rFonts w:ascii="Arial" w:hAnsi="Arial"/>
                <w:sz w:val="18"/>
              </w:rPr>
              <w:t xml:space="preserve">message that triggers this response. Value </w:t>
            </w:r>
            <w:r w:rsidRPr="0006688C">
              <w:rPr>
                <w:rFonts w:ascii="Arial" w:hAnsi="Arial"/>
                <w:i/>
                <w:iCs/>
                <w:sz w:val="18"/>
              </w:rPr>
              <w:t>gap</w:t>
            </w:r>
            <w:r w:rsidRPr="0006688C">
              <w:rPr>
                <w:rFonts w:ascii="Arial" w:hAnsi="Arial"/>
                <w:sz w:val="18"/>
              </w:rPr>
              <w:t xml:space="preserve"> indicates that a measurement gap is needed, value </w:t>
            </w:r>
            <w:r w:rsidRPr="0006688C">
              <w:rPr>
                <w:rFonts w:ascii="Arial" w:hAnsi="Arial"/>
                <w:i/>
                <w:iCs/>
                <w:sz w:val="18"/>
              </w:rPr>
              <w:t>no-gap</w:t>
            </w:r>
            <w:r w:rsidRPr="0006688C">
              <w:rPr>
                <w:rFonts w:ascii="Arial" w:hAnsi="Arial"/>
                <w:sz w:val="18"/>
              </w:rPr>
              <w:t xml:space="preserve"> indicates a measurement gap is not needed. </w:t>
            </w:r>
          </w:p>
        </w:tc>
      </w:tr>
    </w:tbl>
    <w:p w14:paraId="40CE674C" w14:textId="77777777" w:rsidR="00BF0C3C" w:rsidRPr="0006688C" w:rsidRDefault="00BF0C3C" w:rsidP="00BF0C3C">
      <w:pPr>
        <w:tabs>
          <w:tab w:val="center" w:pos="4536"/>
          <w:tab w:val="right" w:pos="9072"/>
        </w:tabs>
        <w:jc w:val="both"/>
        <w:rPr>
          <w:rFonts w:ascii="Arial" w:eastAsia="SimSun" w:hAnsi="Arial" w:cs="Arial"/>
          <w:b/>
          <w:bCs/>
          <w:sz w:val="22"/>
          <w:szCs w:val="22"/>
          <w:lang w:eastAsia="zh-CN"/>
        </w:rPr>
      </w:pPr>
    </w:p>
    <w:p w14:paraId="5DB85FF7" w14:textId="5FAA89A3" w:rsidR="00BF0C3C" w:rsidRPr="00B836BA" w:rsidRDefault="002D713D" w:rsidP="00BF0C3C">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 xml:space="preserve">Next </w:t>
      </w:r>
      <w:r w:rsidR="00BF0C3C" w:rsidRPr="00B836BA">
        <w:rPr>
          <w:sz w:val="22"/>
          <w:lang w:eastAsia="zh-CN"/>
        </w:rPr>
        <w:t>change</w:t>
      </w:r>
      <w:r w:rsidR="00BF0C3C">
        <w:rPr>
          <w:sz w:val="22"/>
          <w:lang w:eastAsia="zh-CN"/>
        </w:rPr>
        <w:t xml:space="preserve"> </w:t>
      </w:r>
    </w:p>
    <w:p w14:paraId="5928073E" w14:textId="77777777" w:rsidR="002D713D" w:rsidRDefault="002D713D" w:rsidP="002D713D">
      <w:pPr>
        <w:pStyle w:val="berschrift4"/>
      </w:pPr>
      <w:bookmarkStart w:id="33" w:name="_Toc139045638"/>
      <w:bookmarkStart w:id="34" w:name="_Toc131065034"/>
      <w:r>
        <w:t>–</w:t>
      </w:r>
      <w:r>
        <w:tab/>
      </w:r>
      <w:r>
        <w:rPr>
          <w:i/>
        </w:rPr>
        <w:t>NonCellDefiningSSB</w:t>
      </w:r>
      <w:bookmarkEnd w:id="33"/>
    </w:p>
    <w:p w14:paraId="6FAAC637" w14:textId="36597750" w:rsidR="002D713D" w:rsidRPr="00DB6EE3" w:rsidRDefault="002D713D" w:rsidP="002D713D">
      <w:r w:rsidRPr="00DB6EE3">
        <w:t xml:space="preserve">The IE </w:t>
      </w:r>
      <w:r w:rsidRPr="00DB6EE3">
        <w:rPr>
          <w:i/>
        </w:rPr>
        <w:t>NonCellDefiningSSB</w:t>
      </w:r>
      <w:r w:rsidRPr="00DB6EE3">
        <w:t xml:space="preserve"> is used to configure a NCD-SSB to be used while the UE operates in a </w:t>
      </w:r>
      <w:r w:rsidRPr="00DB6EE3">
        <w:rPr>
          <w:rFonts w:eastAsia="SimSun"/>
          <w:lang w:eastAsia="sv-SE"/>
        </w:rPr>
        <w:t>RedCap-specific initial BWP or</w:t>
      </w:r>
      <w:r w:rsidRPr="00DB6EE3">
        <w:t xml:space="preserve"> </w:t>
      </w:r>
      <w:ins w:id="35" w:author="vivo-Chenli" w:date="2023-09-22T15:33:00Z">
        <w:r w:rsidR="00BB0809">
          <w:t xml:space="preserve">a </w:t>
        </w:r>
      </w:ins>
      <w:r w:rsidRPr="00DB6EE3">
        <w:t>dedicated BWP</w:t>
      </w:r>
      <w:commentRangeStart w:id="36"/>
      <w:ins w:id="37" w:author="vivo-Chenli" w:date="2023-09-22T15:34:00Z">
        <w:r w:rsidR="000A2060">
          <w:t xml:space="preserve"> that does not contain the CD-SSB</w:t>
        </w:r>
      </w:ins>
      <w:commentRangeEnd w:id="36"/>
      <w:ins w:id="38" w:author="vivo-Chenli" w:date="2023-09-22T15:35:00Z">
        <w:r w:rsidR="00D25188">
          <w:rPr>
            <w:rStyle w:val="Kommentarzeichen"/>
          </w:rPr>
          <w:commentReference w:id="36"/>
        </w:r>
      </w:ins>
      <w:r w:rsidRPr="00DB6EE3">
        <w:t>.</w:t>
      </w:r>
    </w:p>
    <w:p w14:paraId="05830D04" w14:textId="77777777" w:rsidR="002D713D" w:rsidRDefault="002D713D" w:rsidP="002D713D">
      <w:pPr>
        <w:pStyle w:val="TH"/>
      </w:pPr>
      <w:r>
        <w:rPr>
          <w:i/>
        </w:rPr>
        <w:lastRenderedPageBreak/>
        <w:t>NonCellDefiningSSB</w:t>
      </w:r>
      <w:r>
        <w:t xml:space="preserve"> information element</w:t>
      </w:r>
    </w:p>
    <w:p w14:paraId="0F970EA0"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ASN1START</w:t>
      </w:r>
    </w:p>
    <w:p w14:paraId="3118BE22"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TAG-NONCELLDEFININGSSB-START</w:t>
      </w:r>
    </w:p>
    <w:p w14:paraId="1D42E60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A80A0C5"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NonCellDefiningSSB-r17 ::=      </w:t>
      </w:r>
      <w:r w:rsidRPr="00807936">
        <w:rPr>
          <w:rFonts w:ascii="Courier New" w:hAnsi="Courier New" w:cs="Courier New"/>
          <w:noProof/>
          <w:color w:val="993366"/>
          <w:sz w:val="16"/>
          <w:lang w:eastAsia="en-GB"/>
        </w:rPr>
        <w:t>SEQUENCE</w:t>
      </w:r>
      <w:r w:rsidRPr="00807936">
        <w:rPr>
          <w:rFonts w:ascii="Courier New" w:hAnsi="Courier New" w:cs="Courier New"/>
          <w:noProof/>
          <w:sz w:val="16"/>
          <w:lang w:eastAsia="en-GB"/>
        </w:rPr>
        <w:t xml:space="preserve"> {</w:t>
      </w:r>
    </w:p>
    <w:p w14:paraId="23A47EC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    absoluteFrequencySSB-r17        ARFCN-ValueNR,</w:t>
      </w:r>
    </w:p>
    <w:p w14:paraId="78A18B7C"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sz w:val="16"/>
          <w:lang w:eastAsia="en-GB"/>
        </w:rPr>
        <w:t xml:space="preserve">    ssb-Periodicity-r17             </w:t>
      </w:r>
      <w:r w:rsidRPr="00807936">
        <w:rPr>
          <w:rFonts w:ascii="Courier New" w:hAnsi="Courier New" w:cs="Courier New"/>
          <w:noProof/>
          <w:color w:val="993366"/>
          <w:sz w:val="16"/>
          <w:lang w:eastAsia="en-GB"/>
        </w:rPr>
        <w:t>ENUMERATED</w:t>
      </w:r>
      <w:r w:rsidRPr="00807936">
        <w:rPr>
          <w:rFonts w:ascii="Courier New" w:hAnsi="Courier New" w:cs="Courier New"/>
          <w:noProof/>
          <w:sz w:val="16"/>
          <w:lang w:eastAsia="en-GB"/>
        </w:rPr>
        <w:t xml:space="preserve"> { ms5, ms10, ms20, ms40, ms80, ms160, spare2, spare1 }       </w:t>
      </w:r>
      <w:r w:rsidRPr="00807936">
        <w:rPr>
          <w:rFonts w:ascii="Courier New" w:hAnsi="Courier New" w:cs="Courier New"/>
          <w:noProof/>
          <w:color w:val="993366"/>
          <w:sz w:val="16"/>
          <w:lang w:eastAsia="en-GB"/>
        </w:rPr>
        <w:t>OPTIONAL</w:t>
      </w:r>
      <w:r w:rsidRPr="00807936">
        <w:rPr>
          <w:rFonts w:ascii="Courier New" w:hAnsi="Courier New" w:cs="Courier New"/>
          <w:noProof/>
          <w:sz w:val="16"/>
          <w:lang w:eastAsia="en-GB"/>
        </w:rPr>
        <w:t xml:space="preserve">,   </w:t>
      </w:r>
      <w:r w:rsidRPr="00807936">
        <w:rPr>
          <w:rFonts w:ascii="Courier New" w:hAnsi="Courier New" w:cs="Courier New"/>
          <w:noProof/>
          <w:color w:val="808080"/>
          <w:sz w:val="16"/>
          <w:lang w:eastAsia="en-GB"/>
        </w:rPr>
        <w:t>-- Need S</w:t>
      </w:r>
    </w:p>
    <w:p w14:paraId="68710E67"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sz w:val="16"/>
          <w:lang w:eastAsia="en-GB"/>
        </w:rPr>
        <w:t xml:space="preserve">    ssb-TimeOffset-r17              </w:t>
      </w:r>
      <w:r w:rsidRPr="00807936">
        <w:rPr>
          <w:rFonts w:ascii="Courier New" w:hAnsi="Courier New" w:cs="Courier New"/>
          <w:noProof/>
          <w:color w:val="993366"/>
          <w:sz w:val="16"/>
          <w:lang w:eastAsia="en-GB"/>
        </w:rPr>
        <w:t>ENUMERATED</w:t>
      </w:r>
      <w:r w:rsidRPr="00807936">
        <w:rPr>
          <w:rFonts w:ascii="Courier New" w:hAnsi="Courier New" w:cs="Courier New"/>
          <w:noProof/>
          <w:sz w:val="16"/>
          <w:lang w:eastAsia="en-GB"/>
        </w:rPr>
        <w:t xml:space="preserve"> { ms5, ms10, ms15, ms20, ms40, ms80, spare2, spare1 }      </w:t>
      </w:r>
      <w:r w:rsidRPr="00807936">
        <w:rPr>
          <w:rFonts w:ascii="Courier New" w:hAnsi="Courier New" w:cs="Courier New"/>
          <w:noProof/>
          <w:color w:val="993366"/>
          <w:sz w:val="16"/>
          <w:lang w:eastAsia="en-GB"/>
        </w:rPr>
        <w:t>OPTIONAL</w:t>
      </w:r>
      <w:r w:rsidRPr="00807936">
        <w:rPr>
          <w:rFonts w:ascii="Courier New" w:hAnsi="Courier New" w:cs="Courier New"/>
          <w:noProof/>
          <w:sz w:val="16"/>
          <w:lang w:eastAsia="en-GB"/>
        </w:rPr>
        <w:t xml:space="preserve">,   </w:t>
      </w:r>
      <w:r w:rsidRPr="00807936">
        <w:rPr>
          <w:rFonts w:ascii="Courier New" w:hAnsi="Courier New" w:cs="Courier New"/>
          <w:noProof/>
          <w:color w:val="808080"/>
          <w:sz w:val="16"/>
          <w:lang w:eastAsia="en-GB"/>
        </w:rPr>
        <w:t>-- Need S</w:t>
      </w:r>
    </w:p>
    <w:p w14:paraId="54427715"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 xml:space="preserve">    ...</w:t>
      </w:r>
    </w:p>
    <w:p w14:paraId="14DF4F87"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807936">
        <w:rPr>
          <w:rFonts w:ascii="Courier New" w:hAnsi="Courier New" w:cs="Courier New"/>
          <w:noProof/>
          <w:sz w:val="16"/>
          <w:lang w:eastAsia="en-GB"/>
        </w:rPr>
        <w:t>}</w:t>
      </w:r>
    </w:p>
    <w:p w14:paraId="55FA9AED"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A16485F"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TAG-NONCELLDEFININGSSB-STOP</w:t>
      </w:r>
    </w:p>
    <w:p w14:paraId="13E328ED" w14:textId="77777777" w:rsidR="002D713D" w:rsidRPr="00807936" w:rsidRDefault="002D713D" w:rsidP="002D71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sidRPr="00807936">
        <w:rPr>
          <w:rFonts w:ascii="Courier New" w:hAnsi="Courier New" w:cs="Courier New"/>
          <w:noProof/>
          <w:color w:val="808080"/>
          <w:sz w:val="16"/>
          <w:lang w:eastAsia="en-GB"/>
        </w:rPr>
        <w:t>-- ASN1STOP</w:t>
      </w:r>
    </w:p>
    <w:p w14:paraId="0CA5B95C" w14:textId="77777777" w:rsidR="002D713D" w:rsidRDefault="002D713D" w:rsidP="002D713D"/>
    <w:tbl>
      <w:tblPr>
        <w:tblStyle w:val="Tabellenraster"/>
        <w:tblW w:w="14173" w:type="dxa"/>
        <w:tblLook w:val="04A0" w:firstRow="1" w:lastRow="0" w:firstColumn="1" w:lastColumn="0" w:noHBand="0" w:noVBand="1"/>
      </w:tblPr>
      <w:tblGrid>
        <w:gridCol w:w="14173"/>
      </w:tblGrid>
      <w:tr w:rsidR="002D713D" w14:paraId="2F40295E"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4CC4A6CF" w14:textId="77777777" w:rsidR="002D713D" w:rsidRDefault="002D713D" w:rsidP="002130EF">
            <w:pPr>
              <w:pStyle w:val="TAH"/>
            </w:pPr>
            <w:r>
              <w:rPr>
                <w:i/>
              </w:rPr>
              <w:t>NonCellDefiningSSB</w:t>
            </w:r>
            <w:r>
              <w:rPr>
                <w:iCs/>
              </w:rPr>
              <w:t xml:space="preserve"> field descriptions</w:t>
            </w:r>
          </w:p>
        </w:tc>
      </w:tr>
      <w:tr w:rsidR="002D713D" w14:paraId="5B4092DC"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4B7FD0A4" w14:textId="77777777" w:rsidR="002D713D" w:rsidRDefault="002D713D" w:rsidP="002130EF">
            <w:pPr>
              <w:pStyle w:val="TAL"/>
            </w:pPr>
            <w:r>
              <w:rPr>
                <w:b/>
                <w:i/>
              </w:rPr>
              <w:t>absoluteFrequencySSB</w:t>
            </w:r>
          </w:p>
          <w:p w14:paraId="01740716" w14:textId="77777777" w:rsidR="002D713D" w:rsidRDefault="002D713D" w:rsidP="002130EF">
            <w:pPr>
              <w:pStyle w:val="TAL"/>
            </w:pPr>
            <w:r>
              <w:t xml:space="preserve">Frequency of the NCD-SSB. The network configures this field so that the SSB is within the bandwidth of the BWP configured in </w:t>
            </w:r>
            <w:r>
              <w:rPr>
                <w:i/>
                <w:iCs/>
              </w:rPr>
              <w:t>BWP-DownlinkCommon</w:t>
            </w:r>
            <w:r>
              <w:t>.</w:t>
            </w:r>
          </w:p>
        </w:tc>
      </w:tr>
      <w:tr w:rsidR="002D713D" w14:paraId="3EA092DE"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574EE0C8" w14:textId="77777777" w:rsidR="002D713D" w:rsidRDefault="002D713D" w:rsidP="002130EF">
            <w:pPr>
              <w:pStyle w:val="TAL"/>
            </w:pPr>
            <w:r>
              <w:rPr>
                <w:b/>
                <w:i/>
              </w:rPr>
              <w:t>ssb-Periodicity</w:t>
            </w:r>
          </w:p>
          <w:p w14:paraId="08123C51" w14:textId="77777777" w:rsidR="002D713D" w:rsidRDefault="002D713D" w:rsidP="002130EF">
            <w:pPr>
              <w:pStyle w:val="TAL"/>
            </w:pPr>
            <w:r>
              <w:t>The periodicity of this NCD-SSB. The network configures only periodicities that are larger than the periodicity of serving cell's CD-SSB. If the field is absent, the UE applies the SSB periodicity of the CD-SSB (</w:t>
            </w:r>
            <w:r>
              <w:rPr>
                <w:i/>
                <w:iCs/>
              </w:rPr>
              <w:t>ssb-periodicityServingCell</w:t>
            </w:r>
            <w:r>
              <w:t xml:space="preserve"> configured in </w:t>
            </w:r>
            <w:r>
              <w:rPr>
                <w:i/>
                <w:iCs/>
              </w:rPr>
              <w:t>ServingCellConfigCommon</w:t>
            </w:r>
            <w:r>
              <w:rPr>
                <w:iCs/>
              </w:rPr>
              <w:t xml:space="preserve"> or </w:t>
            </w:r>
            <w:r>
              <w:rPr>
                <w:i/>
                <w:iCs/>
              </w:rPr>
              <w:t>ServingCellConfigCommonSIB</w:t>
            </w:r>
            <w:r>
              <w:t>).</w:t>
            </w:r>
          </w:p>
        </w:tc>
      </w:tr>
      <w:tr w:rsidR="002D713D" w14:paraId="652ED6B8" w14:textId="77777777" w:rsidTr="002130EF">
        <w:tc>
          <w:tcPr>
            <w:tcW w:w="14281" w:type="dxa"/>
            <w:tcBorders>
              <w:top w:val="single" w:sz="4" w:space="0" w:color="auto"/>
              <w:left w:val="single" w:sz="4" w:space="0" w:color="auto"/>
              <w:bottom w:val="single" w:sz="4" w:space="0" w:color="auto"/>
              <w:right w:val="single" w:sz="4" w:space="0" w:color="auto"/>
            </w:tcBorders>
            <w:hideMark/>
          </w:tcPr>
          <w:p w14:paraId="312F2544" w14:textId="77777777" w:rsidR="002D713D" w:rsidRDefault="002D713D" w:rsidP="002130EF">
            <w:pPr>
              <w:pStyle w:val="TAL"/>
              <w:rPr>
                <w:b/>
                <w:i/>
              </w:rPr>
            </w:pPr>
            <w:r>
              <w:rPr>
                <w:b/>
                <w:i/>
              </w:rPr>
              <w:t>ssb-TimeOffset</w:t>
            </w:r>
          </w:p>
          <w:p w14:paraId="78B57AA4" w14:textId="77777777" w:rsidR="002D713D" w:rsidRDefault="002D713D" w:rsidP="002130EF">
            <w:pPr>
              <w:pStyle w:val="TAL"/>
              <w:rPr>
                <w:b/>
                <w:i/>
              </w:rPr>
            </w:pPr>
            <w:r>
              <w:rPr>
                <w:rFonts w:cs="Arial"/>
                <w:szCs w:val="18"/>
              </w:rPr>
              <w:t xml:space="preserve">The time offset between CD-SSB of the serving cell and this NCD-SSB. Value </w:t>
            </w:r>
            <w:r>
              <w:rPr>
                <w:rFonts w:cs="Arial"/>
                <w:i/>
                <w:iCs/>
                <w:szCs w:val="18"/>
              </w:rPr>
              <w:t>ms5</w:t>
            </w:r>
            <w:r>
              <w:rPr>
                <w:rFonts w:cs="Arial"/>
                <w:szCs w:val="18"/>
              </w:rPr>
              <w:t xml:space="preserve"> means the first burst of NCD-SSB is transmitted 5ms later than the first burst of CD-SSB transmitted after the first symbol of SFN=0 of the serving cell, value </w:t>
            </w:r>
            <w:r>
              <w:rPr>
                <w:rFonts w:cs="Arial"/>
                <w:i/>
                <w:iCs/>
                <w:szCs w:val="18"/>
              </w:rPr>
              <w:t>ms10</w:t>
            </w:r>
            <w:r>
              <w:rPr>
                <w:rFonts w:cs="Arial"/>
                <w:szCs w:val="18"/>
              </w:rPr>
              <w:t xml:space="preserve"> means the first burst of NCD-SSB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NCD-SSB transmitted is zero.</w:t>
            </w:r>
          </w:p>
        </w:tc>
      </w:tr>
      <w:bookmarkEnd w:id="34"/>
    </w:tbl>
    <w:p w14:paraId="328C7442" w14:textId="77777777" w:rsidR="00C361F5" w:rsidRPr="002D713D" w:rsidRDefault="00C361F5" w:rsidP="005514DF">
      <w:pPr>
        <w:rPr>
          <w:rFonts w:eastAsia="MS Mincho"/>
        </w:rPr>
      </w:pPr>
    </w:p>
    <w:p w14:paraId="0572FA81" w14:textId="183B83F7" w:rsidR="002D713D" w:rsidRPr="00B836BA" w:rsidRDefault="002D713D" w:rsidP="002D713D">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End</w:t>
      </w:r>
      <w:r w:rsidRPr="00B836BA">
        <w:rPr>
          <w:sz w:val="22"/>
          <w:lang w:eastAsia="zh-CN"/>
        </w:rPr>
        <w:t xml:space="preserve"> of change</w:t>
      </w:r>
      <w:r>
        <w:rPr>
          <w:sz w:val="22"/>
          <w:lang w:eastAsia="zh-CN"/>
        </w:rPr>
        <w:t xml:space="preserve"> </w:t>
      </w:r>
    </w:p>
    <w:p w14:paraId="465318B6" w14:textId="3531875F" w:rsidR="0004789F" w:rsidRPr="002D713D" w:rsidRDefault="0004789F" w:rsidP="0004789F">
      <w:pPr>
        <w:rPr>
          <w:rFonts w:eastAsia="MS Mincho"/>
        </w:rPr>
      </w:pPr>
    </w:p>
    <w:p w14:paraId="48231895" w14:textId="77777777" w:rsidR="002D713D" w:rsidRDefault="002D713D" w:rsidP="0004789F">
      <w:pPr>
        <w:rPr>
          <w:rFonts w:eastAsia="MS Mincho"/>
        </w:rPr>
      </w:pPr>
    </w:p>
    <w:p w14:paraId="36CF35E3" w14:textId="77777777" w:rsidR="0004789F" w:rsidRDefault="0004789F" w:rsidP="00786E9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sectPr w:rsidR="0004789F" w:rsidSect="00BC20AC">
      <w:footnotePr>
        <w:numRestart w:val="eachSect"/>
      </w:footnotePr>
      <w:pgSz w:w="16840" w:h="11907" w:orient="landscape" w:code="9"/>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vivo-Chenli" w:date="2023-09-28T09:28:00Z" w:initials="v">
    <w:p w14:paraId="561B5A4B" w14:textId="77777777" w:rsidR="00165FBE" w:rsidRDefault="00165FBE" w:rsidP="00165FBE">
      <w:pPr>
        <w:pStyle w:val="Kommentartext"/>
        <w:rPr>
          <w:szCs w:val="22"/>
          <w:lang w:eastAsia="sv-SE"/>
        </w:rPr>
      </w:pPr>
      <w:r>
        <w:rPr>
          <w:rStyle w:val="Kommentarzeichen"/>
        </w:rPr>
        <w:annotationRef/>
      </w:r>
      <w:r>
        <w:rPr>
          <w:szCs w:val="22"/>
          <w:lang w:eastAsia="sv-SE"/>
        </w:rPr>
        <w:t>It could be further clarified as:</w:t>
      </w:r>
    </w:p>
    <w:p w14:paraId="7263DBF7" w14:textId="77777777" w:rsidR="00165FBE" w:rsidRPr="005D07FF" w:rsidRDefault="00165FBE" w:rsidP="00165FBE">
      <w:pPr>
        <w:pStyle w:val="Kommentartext"/>
        <w:rPr>
          <w:i/>
          <w:iCs/>
          <w:u w:val="single"/>
        </w:rPr>
      </w:pPr>
      <w:r w:rsidRPr="005D07FF">
        <w:rPr>
          <w:i/>
          <w:iCs/>
          <w:szCs w:val="22"/>
          <w:u w:val="single"/>
          <w:lang w:eastAsia="sv-SE"/>
        </w:rPr>
        <w:t>(including (e)RedCap UE and non-(e)RedCap UE)</w:t>
      </w:r>
    </w:p>
    <w:p w14:paraId="4D093876" w14:textId="7BFA8212" w:rsidR="00165FBE" w:rsidRPr="00165FBE" w:rsidRDefault="00165FBE">
      <w:pPr>
        <w:pStyle w:val="Kommentartext"/>
      </w:pPr>
    </w:p>
  </w:comment>
  <w:comment w:id="15" w:author="vivo-Chenli" w:date="2023-09-28T09:28:00Z" w:initials="v">
    <w:p w14:paraId="5C71100E" w14:textId="77777777" w:rsidR="007C19B3" w:rsidRDefault="007C19B3" w:rsidP="007C19B3">
      <w:pPr>
        <w:pStyle w:val="Kommentartext"/>
        <w:rPr>
          <w:szCs w:val="22"/>
          <w:lang w:eastAsia="sv-SE"/>
        </w:rPr>
      </w:pPr>
      <w:r>
        <w:rPr>
          <w:rStyle w:val="Kommentarzeichen"/>
        </w:rPr>
        <w:annotationRef/>
      </w:r>
      <w:r>
        <w:rPr>
          <w:szCs w:val="22"/>
          <w:lang w:eastAsia="sv-SE"/>
        </w:rPr>
        <w:t>It could be further clarified as:</w:t>
      </w:r>
    </w:p>
    <w:p w14:paraId="7881D5BB" w14:textId="77777777" w:rsidR="007C19B3" w:rsidRPr="005D07FF" w:rsidRDefault="007C19B3" w:rsidP="007C19B3">
      <w:pPr>
        <w:pStyle w:val="Kommentartext"/>
        <w:rPr>
          <w:i/>
          <w:iCs/>
          <w:u w:val="single"/>
        </w:rPr>
      </w:pPr>
      <w:r w:rsidRPr="005D07FF">
        <w:rPr>
          <w:i/>
          <w:iCs/>
          <w:szCs w:val="22"/>
          <w:u w:val="single"/>
          <w:lang w:eastAsia="sv-SE"/>
        </w:rPr>
        <w:t>(including (e)RedCap UE and non-(e)RedCap UE)</w:t>
      </w:r>
    </w:p>
    <w:p w14:paraId="27F14F4F" w14:textId="77777777" w:rsidR="007C19B3" w:rsidRPr="00165FBE" w:rsidRDefault="007C19B3" w:rsidP="007C19B3">
      <w:pPr>
        <w:pStyle w:val="Kommentartext"/>
      </w:pPr>
    </w:p>
    <w:p w14:paraId="0D54DEA5" w14:textId="6F7C6496" w:rsidR="007C19B3" w:rsidRPr="007C19B3" w:rsidRDefault="007C19B3">
      <w:pPr>
        <w:pStyle w:val="Kommentartext"/>
      </w:pPr>
    </w:p>
  </w:comment>
  <w:comment w:id="17" w:author="vivo-Chenli" w:date="2023-09-28T09:29:00Z" w:initials="v">
    <w:p w14:paraId="4ED61557" w14:textId="77777777" w:rsidR="002A001A" w:rsidRDefault="002A001A" w:rsidP="002A001A">
      <w:pPr>
        <w:pStyle w:val="Kommentartext"/>
        <w:rPr>
          <w:szCs w:val="22"/>
          <w:lang w:eastAsia="sv-SE"/>
        </w:rPr>
      </w:pPr>
      <w:r>
        <w:rPr>
          <w:rStyle w:val="Kommentarzeichen"/>
        </w:rPr>
        <w:annotationRef/>
      </w:r>
      <w:r>
        <w:rPr>
          <w:szCs w:val="22"/>
          <w:lang w:eastAsia="sv-SE"/>
        </w:rPr>
        <w:t>It could be further clarified as:</w:t>
      </w:r>
    </w:p>
    <w:p w14:paraId="05FD9AB4" w14:textId="77777777" w:rsidR="002A001A" w:rsidRPr="005D07FF" w:rsidRDefault="002A001A" w:rsidP="002A001A">
      <w:pPr>
        <w:pStyle w:val="Kommentartext"/>
        <w:rPr>
          <w:i/>
          <w:iCs/>
          <w:u w:val="single"/>
        </w:rPr>
      </w:pPr>
      <w:r w:rsidRPr="005D07FF">
        <w:rPr>
          <w:i/>
          <w:iCs/>
          <w:szCs w:val="22"/>
          <w:u w:val="single"/>
          <w:lang w:eastAsia="sv-SE"/>
        </w:rPr>
        <w:t>(including (e)RedCap UE and non-(e)RedCap UE)</w:t>
      </w:r>
    </w:p>
    <w:p w14:paraId="6D2494AC" w14:textId="77777777" w:rsidR="002A001A" w:rsidRPr="00165FBE" w:rsidRDefault="002A001A" w:rsidP="002A001A">
      <w:pPr>
        <w:pStyle w:val="Kommentartext"/>
      </w:pPr>
    </w:p>
    <w:p w14:paraId="264FE203" w14:textId="2F688DE9" w:rsidR="002A001A" w:rsidRPr="002A001A" w:rsidRDefault="002A001A">
      <w:pPr>
        <w:pStyle w:val="Kommentartext"/>
      </w:pPr>
    </w:p>
  </w:comment>
  <w:comment w:id="32" w:author="vivo-Chenli" w:date="2023-09-28T09:32:00Z" w:initials="v">
    <w:p w14:paraId="74D98F4D" w14:textId="77777777" w:rsidR="0006688C" w:rsidRPr="00931883" w:rsidRDefault="0006688C" w:rsidP="0006688C">
      <w:pPr>
        <w:pStyle w:val="Kommentartext"/>
        <w:rPr>
          <w:rFonts w:eastAsia="DengXian"/>
          <w:b/>
          <w:bCs/>
          <w:lang w:eastAsia="zh-CN"/>
        </w:rPr>
      </w:pPr>
      <w:r>
        <w:rPr>
          <w:rStyle w:val="Kommentarzeichen"/>
        </w:rPr>
        <w:annotationRef/>
      </w:r>
      <w:r>
        <w:rPr>
          <w:rFonts w:eastAsia="DengXian"/>
          <w:lang w:eastAsia="zh-CN"/>
        </w:rPr>
        <w:t>In our understanding, f</w:t>
      </w:r>
      <w:r w:rsidRPr="00A57676">
        <w:rPr>
          <w:rFonts w:eastAsia="DengXian"/>
          <w:lang w:eastAsia="zh-CN"/>
        </w:rPr>
        <w:t xml:space="preserve">or a </w:t>
      </w:r>
      <w:r>
        <w:rPr>
          <w:rFonts w:eastAsia="DengXian"/>
          <w:lang w:eastAsia="zh-CN"/>
        </w:rPr>
        <w:t xml:space="preserve">UE </w:t>
      </w:r>
      <w:r w:rsidRPr="00A57676">
        <w:rPr>
          <w:rFonts w:eastAsia="DengXian"/>
          <w:lang w:eastAsia="zh-CN"/>
        </w:rPr>
        <w:t xml:space="preserve">capable </w:t>
      </w:r>
      <w:r>
        <w:rPr>
          <w:rFonts w:eastAsia="DengXian"/>
          <w:lang w:eastAsia="zh-CN"/>
        </w:rPr>
        <w:t>of B-1-1</w:t>
      </w:r>
      <w:r w:rsidRPr="00A57676">
        <w:rPr>
          <w:rFonts w:eastAsia="DengXian"/>
          <w:lang w:eastAsia="zh-CN"/>
        </w:rPr>
        <w:t>, "no gap"</w:t>
      </w:r>
      <w:r>
        <w:rPr>
          <w:rFonts w:eastAsia="DengXian"/>
          <w:lang w:eastAsia="zh-CN"/>
        </w:rPr>
        <w:t xml:space="preserve"> should be reported</w:t>
      </w:r>
      <w:r w:rsidRPr="00A57676">
        <w:rPr>
          <w:rFonts w:eastAsia="DengXian"/>
          <w:lang w:eastAsia="zh-CN"/>
        </w:rPr>
        <w:t xml:space="preserve"> for </w:t>
      </w:r>
      <w:r w:rsidRPr="00D57A3C">
        <w:rPr>
          <w:rFonts w:eastAsia="DengXian"/>
          <w:i/>
          <w:iCs/>
          <w:lang w:eastAsia="zh-CN"/>
        </w:rPr>
        <w:t>gapIndicationIntra</w:t>
      </w:r>
      <w:r>
        <w:rPr>
          <w:rFonts w:eastAsia="DengXian"/>
          <w:lang w:eastAsia="zh-CN"/>
        </w:rPr>
        <w:t xml:space="preserve">. Whether the current description already cover this case or need any update, may need some discussion. </w:t>
      </w:r>
    </w:p>
    <w:p w14:paraId="595B75E8" w14:textId="77777777" w:rsidR="0006688C" w:rsidRDefault="0006688C" w:rsidP="0006688C">
      <w:pPr>
        <w:pStyle w:val="Kommentartext"/>
        <w:rPr>
          <w:rFonts w:eastAsia="DengXian"/>
          <w:lang w:eastAsia="zh-CN"/>
        </w:rPr>
      </w:pPr>
      <w:r>
        <w:rPr>
          <w:rFonts w:eastAsia="DengXian" w:hint="eastAsia"/>
          <w:lang w:eastAsia="zh-CN"/>
        </w:rPr>
        <w:t>e</w:t>
      </w:r>
      <w:r>
        <w:rPr>
          <w:rFonts w:eastAsia="DengXian"/>
          <w:lang w:eastAsia="zh-CN"/>
        </w:rPr>
        <w:t>.g. whether need to add the description here, like “</w:t>
      </w:r>
      <w:r w:rsidRPr="00E534DC">
        <w:rPr>
          <w:lang w:val="en-US"/>
        </w:rPr>
        <w:t xml:space="preserve">, except the case that the UE supports </w:t>
      </w:r>
      <w:r w:rsidRPr="00630143">
        <w:rPr>
          <w:i/>
          <w:iCs/>
          <w:lang w:val="en-US"/>
        </w:rPr>
        <w:t>bwpOperationWithoutInterruption-r18</w:t>
      </w:r>
      <w:r>
        <w:rPr>
          <w:rStyle w:val="Kommentarzeichen"/>
        </w:rPr>
        <w:annotationRef/>
      </w:r>
      <w:r>
        <w:rPr>
          <w:lang w:val="en-US"/>
        </w:rPr>
        <w:t>”</w:t>
      </w:r>
    </w:p>
    <w:p w14:paraId="3A08F7B9" w14:textId="24C725B7" w:rsidR="0006688C" w:rsidRPr="0006688C" w:rsidRDefault="0006688C" w:rsidP="0006688C">
      <w:pPr>
        <w:pStyle w:val="Kommentartext"/>
      </w:pPr>
      <w:r>
        <w:rPr>
          <w:rStyle w:val="Kommentarzeichen"/>
        </w:rPr>
        <w:annotationRef/>
      </w:r>
    </w:p>
  </w:comment>
  <w:comment w:id="31" w:author="Alexey Kulakov, Vodafone" w:date="2023-10-18T14:10:00Z" w:initials="AKV">
    <w:p w14:paraId="5D673047" w14:textId="48D5DE2B" w:rsidR="00F65249" w:rsidRDefault="00F65249">
      <w:pPr>
        <w:pStyle w:val="Kommentartext"/>
      </w:pPr>
      <w:r>
        <w:rPr>
          <w:rStyle w:val="Kommentarzeichen"/>
        </w:rPr>
        <w:annotationRef/>
      </w:r>
      <w:r>
        <w:t xml:space="preserve">We believe that we have to capture that UE supporting option B-1-1 shall report  </w:t>
      </w:r>
      <w:r>
        <w:rPr>
          <w:rStyle w:val="ui-provider"/>
        </w:rPr>
        <w:t>“</w:t>
      </w:r>
      <w:r>
        <w:rPr>
          <w:rStyle w:val="ui-provider"/>
        </w:rPr>
        <w:t>no gap</w:t>
      </w:r>
      <w:r>
        <w:rPr>
          <w:rStyle w:val="ui-provider"/>
        </w:rPr>
        <w:t>”</w:t>
      </w:r>
      <w:r>
        <w:rPr>
          <w:rStyle w:val="ui-provider"/>
        </w:rPr>
        <w:t xml:space="preserve"> and </w:t>
      </w:r>
      <w:r>
        <w:rPr>
          <w:rStyle w:val="ui-provider"/>
        </w:rPr>
        <w:t>“</w:t>
      </w:r>
      <w:r>
        <w:rPr>
          <w:rStyle w:val="ui-provider"/>
        </w:rPr>
        <w:t>no interruption/no NCSG</w:t>
      </w:r>
      <w:r>
        <w:rPr>
          <w:rStyle w:val="ui-provider"/>
        </w:rPr>
        <w:t>”</w:t>
      </w:r>
      <w:r>
        <w:rPr>
          <w:rStyle w:val="ui-provider"/>
        </w:rPr>
        <w:t xml:space="preserve"> for intra-frequency measurement</w:t>
      </w:r>
      <w:r>
        <w:rPr>
          <w:rStyle w:val="ui-provider"/>
        </w:rPr>
        <w:t xml:space="preserve">, in order to be aligned with RAN4 LS. (Even you rightly decided not to consider it for now, you already raised one point which is mentioned in this LS). It would be possible better to include this into the text description rather than in the IE definition. Please also note, that according to our understanding </w:t>
      </w:r>
      <w:r>
        <w:rPr>
          <w:rStyle w:val="ui-provider"/>
          <w:i/>
          <w:iCs/>
        </w:rPr>
        <w:t>NeedForInterruption</w:t>
      </w:r>
      <w:r>
        <w:rPr>
          <w:rStyle w:val="ui-provider"/>
          <w:i/>
          <w:iCs/>
        </w:rPr>
        <w:t xml:space="preserve"> is a release 18 capability and not included into CR.</w:t>
      </w:r>
    </w:p>
  </w:comment>
  <w:comment w:id="36" w:author="vivo-Chenli" w:date="2023-09-22T15:35:00Z" w:initials="v">
    <w:p w14:paraId="2537E5A1" w14:textId="62E89C1B" w:rsidR="002130EF" w:rsidRPr="00D25188" w:rsidRDefault="002130EF">
      <w:pPr>
        <w:pStyle w:val="Kommentartext"/>
        <w:rPr>
          <w:rFonts w:eastAsia="DengXian"/>
          <w:lang w:eastAsia="zh-CN"/>
        </w:rPr>
      </w:pPr>
      <w:r>
        <w:rPr>
          <w:rStyle w:val="Kommentarzeichen"/>
        </w:rPr>
        <w:annotationRef/>
      </w:r>
      <w:r>
        <w:rPr>
          <w:rFonts w:eastAsia="DengXian" w:hint="eastAsia"/>
          <w:lang w:eastAsia="zh-CN"/>
        </w:rPr>
        <w:t>T</w:t>
      </w:r>
      <w:r>
        <w:rPr>
          <w:rFonts w:eastAsia="DengXian"/>
          <w:lang w:eastAsia="zh-CN"/>
        </w:rPr>
        <w:t xml:space="preserve">his is clarification.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093876" w15:done="0"/>
  <w15:commentEx w15:paraId="0D54DEA5" w15:done="0"/>
  <w15:commentEx w15:paraId="264FE203" w15:done="0"/>
  <w15:commentEx w15:paraId="3A08F7B9" w15:done="0"/>
  <w15:commentEx w15:paraId="5D673047" w15:done="0"/>
  <w15:commentEx w15:paraId="2537E5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FC5C1" w16cex:dateUtc="2023-09-28T01:28:00Z"/>
  <w16cex:commentExtensible w16cex:durableId="28BFC5D9" w16cex:dateUtc="2023-09-28T01:28:00Z"/>
  <w16cex:commentExtensible w16cex:durableId="28BFC607" w16cex:dateUtc="2023-09-28T01:29:00Z"/>
  <w16cex:commentExtensible w16cex:durableId="28BFC6B3" w16cex:dateUtc="2023-09-28T01:32:00Z"/>
  <w16cex:commentExtensible w16cex:durableId="28DA65ED" w16cex:dateUtc="2023-10-18T12:10:00Z"/>
  <w16cex:commentExtensible w16cex:durableId="28B832C0" w16cex:dateUtc="2023-09-22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093876" w16cid:durableId="28BFC5C1"/>
  <w16cid:commentId w16cid:paraId="0D54DEA5" w16cid:durableId="28BFC5D9"/>
  <w16cid:commentId w16cid:paraId="264FE203" w16cid:durableId="28BFC607"/>
  <w16cid:commentId w16cid:paraId="3A08F7B9" w16cid:durableId="28BFC6B3"/>
  <w16cid:commentId w16cid:paraId="5D673047" w16cid:durableId="28DA65ED"/>
  <w16cid:commentId w16cid:paraId="2537E5A1" w16cid:durableId="28B832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BE2BB" w14:textId="77777777" w:rsidR="00397035" w:rsidRDefault="00397035">
      <w:r>
        <w:separator/>
      </w:r>
    </w:p>
  </w:endnote>
  <w:endnote w:type="continuationSeparator" w:id="0">
    <w:p w14:paraId="261C2444" w14:textId="77777777" w:rsidR="00397035" w:rsidRDefault="0039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0EE0" w14:textId="77777777" w:rsidR="003A6015" w:rsidRDefault="003A601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55F67771" w:rsidR="002130EF" w:rsidRDefault="003A6015">
    <w:pPr>
      <w:pStyle w:val="Fuzeile"/>
    </w:pPr>
    <w:r>
      <mc:AlternateContent>
        <mc:Choice Requires="wps">
          <w:drawing>
            <wp:anchor distT="0" distB="0" distL="114300" distR="114300" simplePos="0" relativeHeight="251659264" behindDoc="0" locked="0" layoutInCell="0" allowOverlap="1" wp14:anchorId="6B511A11" wp14:editId="43F6D39D">
              <wp:simplePos x="0" y="0"/>
              <wp:positionH relativeFrom="page">
                <wp:align>left</wp:align>
              </wp:positionH>
              <wp:positionV relativeFrom="page">
                <wp:align>bottom</wp:align>
              </wp:positionV>
              <wp:extent cx="7772400" cy="463550"/>
              <wp:effectExtent l="0" t="0" r="0" b="12700"/>
              <wp:wrapNone/>
              <wp:docPr id="1" name="MSIPCMfb7e430cb7c12b9d11e145e2"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0F10D8" w14:textId="6D880751" w:rsidR="003A6015" w:rsidRPr="003A6015" w:rsidRDefault="003A6015" w:rsidP="003A6015">
                          <w:pPr>
                            <w:spacing w:after="0"/>
                            <w:rPr>
                              <w:rFonts w:ascii="Calibri" w:hAnsi="Calibri" w:cs="Calibri"/>
                              <w:color w:val="000000"/>
                              <w:sz w:val="14"/>
                            </w:rPr>
                          </w:pPr>
                          <w:r w:rsidRPr="003A6015">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B511A11" id="_x0000_t202" coordsize="21600,21600" o:spt="202" path="m,l,21600r21600,l21600,xe">
              <v:stroke joinstyle="miter"/>
              <v:path gradientshapeok="t" o:connecttype="rect"/>
            </v:shapetype>
            <v:shape id="MSIPCMfb7e430cb7c12b9d11e145e2"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fill o:detectmouseclick="t"/>
              <v:textbox inset="20pt,0,,0">
                <w:txbxContent>
                  <w:p w14:paraId="2B0F10D8" w14:textId="6D880751" w:rsidR="003A6015" w:rsidRPr="003A6015" w:rsidRDefault="003A6015" w:rsidP="003A6015">
                    <w:pPr>
                      <w:spacing w:after="0"/>
                      <w:rPr>
                        <w:rFonts w:ascii="Calibri" w:hAnsi="Calibri" w:cs="Calibri"/>
                        <w:color w:val="000000"/>
                        <w:sz w:val="14"/>
                      </w:rPr>
                    </w:pPr>
                    <w:r w:rsidRPr="003A6015">
                      <w:rPr>
                        <w:rFonts w:ascii="Calibri" w:hAnsi="Calibri" w:cs="Calibri"/>
                        <w:color w:val="000000"/>
                        <w:sz w:val="14"/>
                      </w:rPr>
                      <w:t>C2 General</w:t>
                    </w:r>
                  </w:p>
                </w:txbxContent>
              </v:textbox>
              <w10:wrap anchorx="page" anchory="page"/>
            </v:shape>
          </w:pict>
        </mc:Fallback>
      </mc:AlternateContent>
    </w:r>
    <w:r w:rsidR="002130EF">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55A8" w14:textId="77777777" w:rsidR="003A6015" w:rsidRDefault="003A60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E91C2" w14:textId="77777777" w:rsidR="00397035" w:rsidRDefault="00397035">
      <w:r>
        <w:separator/>
      </w:r>
    </w:p>
  </w:footnote>
  <w:footnote w:type="continuationSeparator" w:id="0">
    <w:p w14:paraId="53D6D2D2" w14:textId="77777777" w:rsidR="00397035" w:rsidRDefault="00397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395B" w14:textId="77777777" w:rsidR="003A6015" w:rsidRDefault="003A601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08E9053E" w:rsidR="002130EF" w:rsidRDefault="002130EF">
    <w:pPr>
      <w:pStyle w:val="Kopfzeile"/>
      <w:framePr w:wrap="auto" w:vAnchor="text" w:hAnchor="margin" w:xAlign="center" w:y="1"/>
      <w:widowControl/>
    </w:pPr>
    <w:r>
      <w:fldChar w:fldCharType="begin"/>
    </w:r>
    <w:r>
      <w:instrText xml:space="preserve"> PAGE </w:instrText>
    </w:r>
    <w:r>
      <w:fldChar w:fldCharType="separate"/>
    </w:r>
    <w:r w:rsidR="00EB5712">
      <w:t>1</w:t>
    </w:r>
    <w:r>
      <w:fldChar w:fldCharType="end"/>
    </w:r>
  </w:p>
  <w:p w14:paraId="58875982" w14:textId="77777777" w:rsidR="002130EF" w:rsidRDefault="002130E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AC48" w14:textId="77777777" w:rsidR="003A6015" w:rsidRDefault="003A60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0938358"/>
    <w:multiLevelType w:val="singleLevel"/>
    <w:tmpl w:val="F0938358"/>
    <w:lvl w:ilvl="0">
      <w:start w:val="1"/>
      <w:numFmt w:val="decimal"/>
      <w:pStyle w:val="References"/>
      <w:suff w:val="space"/>
      <w:lvlText w:val="%1."/>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2505C2F"/>
    <w:multiLevelType w:val="singleLevel"/>
    <w:tmpl w:val="32505C2F"/>
    <w:lvl w:ilvl="0">
      <w:start w:val="1"/>
      <w:numFmt w:val="decimal"/>
      <w:pStyle w:val="ZchnZchn"/>
      <w:suff w:val="space"/>
      <w:lvlText w:val="%1."/>
      <w:lvlJc w:val="left"/>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9AA6672"/>
    <w:multiLevelType w:val="hybridMultilevel"/>
    <w:tmpl w:val="D42885A6"/>
    <w:lvl w:ilvl="0" w:tplc="ABE06020">
      <w:start w:val="1"/>
      <w:numFmt w:val="bullet"/>
      <w:lvlText w:val="•"/>
      <w:lvlJc w:val="left"/>
      <w:pPr>
        <w:tabs>
          <w:tab w:val="num" w:pos="360"/>
        </w:tabs>
        <w:ind w:left="360" w:hanging="360"/>
      </w:pPr>
      <w:rPr>
        <w:rFonts w:ascii="Arial" w:hAnsi="Arial" w:hint="default"/>
      </w:rPr>
    </w:lvl>
    <w:lvl w:ilvl="1" w:tplc="1B841710">
      <w:start w:val="1"/>
      <w:numFmt w:val="bullet"/>
      <w:lvlText w:val="•"/>
      <w:lvlJc w:val="left"/>
      <w:pPr>
        <w:tabs>
          <w:tab w:val="num" w:pos="1080"/>
        </w:tabs>
        <w:ind w:left="1080" w:hanging="360"/>
      </w:pPr>
      <w:rPr>
        <w:rFonts w:ascii="Arial" w:hAnsi="Arial" w:hint="default"/>
      </w:rPr>
    </w:lvl>
    <w:lvl w:ilvl="2" w:tplc="44721D72">
      <w:numFmt w:val="bullet"/>
      <w:lvlText w:val="•"/>
      <w:lvlJc w:val="left"/>
      <w:pPr>
        <w:tabs>
          <w:tab w:val="num" w:pos="1800"/>
        </w:tabs>
        <w:ind w:left="1800" w:hanging="360"/>
      </w:pPr>
      <w:rPr>
        <w:rFonts w:ascii="Arial" w:hAnsi="Arial" w:hint="default"/>
      </w:rPr>
    </w:lvl>
    <w:lvl w:ilvl="3" w:tplc="E0F00D6E">
      <w:numFmt w:val="bullet"/>
      <w:lvlText w:val="–"/>
      <w:lvlJc w:val="left"/>
      <w:pPr>
        <w:tabs>
          <w:tab w:val="num" w:pos="2520"/>
        </w:tabs>
        <w:ind w:left="2520" w:hanging="360"/>
      </w:pPr>
      <w:rPr>
        <w:rFonts w:ascii="Arial" w:hAnsi="Arial" w:hint="default"/>
      </w:rPr>
    </w:lvl>
    <w:lvl w:ilvl="4" w:tplc="766459E8">
      <w:numFmt w:val="bullet"/>
      <w:lvlText w:val="»"/>
      <w:lvlJc w:val="left"/>
      <w:pPr>
        <w:tabs>
          <w:tab w:val="num" w:pos="3240"/>
        </w:tabs>
        <w:ind w:left="3240" w:hanging="360"/>
      </w:pPr>
      <w:rPr>
        <w:rFonts w:ascii="Arial" w:hAnsi="Arial" w:hint="default"/>
      </w:rPr>
    </w:lvl>
    <w:lvl w:ilvl="5" w:tplc="8A3243E0" w:tentative="1">
      <w:start w:val="1"/>
      <w:numFmt w:val="bullet"/>
      <w:lvlText w:val="•"/>
      <w:lvlJc w:val="left"/>
      <w:pPr>
        <w:tabs>
          <w:tab w:val="num" w:pos="3960"/>
        </w:tabs>
        <w:ind w:left="3960" w:hanging="360"/>
      </w:pPr>
      <w:rPr>
        <w:rFonts w:ascii="Arial" w:hAnsi="Arial" w:hint="default"/>
      </w:rPr>
    </w:lvl>
    <w:lvl w:ilvl="6" w:tplc="7332BDD4" w:tentative="1">
      <w:start w:val="1"/>
      <w:numFmt w:val="bullet"/>
      <w:lvlText w:val="•"/>
      <w:lvlJc w:val="left"/>
      <w:pPr>
        <w:tabs>
          <w:tab w:val="num" w:pos="4680"/>
        </w:tabs>
        <w:ind w:left="4680" w:hanging="360"/>
      </w:pPr>
      <w:rPr>
        <w:rFonts w:ascii="Arial" w:hAnsi="Arial" w:hint="default"/>
      </w:rPr>
    </w:lvl>
    <w:lvl w:ilvl="7" w:tplc="113A2B70" w:tentative="1">
      <w:start w:val="1"/>
      <w:numFmt w:val="bullet"/>
      <w:lvlText w:val="•"/>
      <w:lvlJc w:val="left"/>
      <w:pPr>
        <w:tabs>
          <w:tab w:val="num" w:pos="5400"/>
        </w:tabs>
        <w:ind w:left="5400" w:hanging="360"/>
      </w:pPr>
      <w:rPr>
        <w:rFonts w:ascii="Arial" w:hAnsi="Arial" w:hint="default"/>
      </w:rPr>
    </w:lvl>
    <w:lvl w:ilvl="8" w:tplc="CAF6BEEE"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F206FF"/>
    <w:multiLevelType w:val="singleLevel"/>
    <w:tmpl w:val="54F206FF"/>
    <w:lvl w:ilvl="0">
      <w:start w:val="1"/>
      <w:numFmt w:val="decimal"/>
      <w:pStyle w:val="Reference"/>
      <w:suff w:val="space"/>
      <w:lvlText w:val="%1."/>
      <w:lvlJc w:val="left"/>
    </w:lvl>
  </w:abstractNum>
  <w:abstractNum w:abstractNumId="27"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087263"/>
    <w:multiLevelType w:val="hybridMultilevel"/>
    <w:tmpl w:val="85E2C9B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9B7635"/>
    <w:multiLevelType w:val="hybridMultilevel"/>
    <w:tmpl w:val="810E6D3A"/>
    <w:lvl w:ilvl="0" w:tplc="3B7EB6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FA231DC"/>
    <w:multiLevelType w:val="hybridMultilevel"/>
    <w:tmpl w:val="0614A1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918059776">
    <w:abstractNumId w:val="33"/>
  </w:num>
  <w:num w:numId="2" w16cid:durableId="1421289736">
    <w:abstractNumId w:val="26"/>
  </w:num>
  <w:num w:numId="3" w16cid:durableId="149952340">
    <w:abstractNumId w:val="1"/>
  </w:num>
  <w:num w:numId="4" w16cid:durableId="2063550956">
    <w:abstractNumId w:val="17"/>
  </w:num>
  <w:num w:numId="5" w16cid:durableId="1684286429">
    <w:abstractNumId w:val="34"/>
  </w:num>
  <w:num w:numId="6" w16cid:durableId="2040353283">
    <w:abstractNumId w:val="27"/>
  </w:num>
  <w:num w:numId="7" w16cid:durableId="487021547">
    <w:abstractNumId w:val="20"/>
  </w:num>
  <w:num w:numId="8" w16cid:durableId="542598270">
    <w:abstractNumId w:val="11"/>
  </w:num>
  <w:num w:numId="9" w16cid:durableId="769815282">
    <w:abstractNumId w:val="22"/>
  </w:num>
  <w:num w:numId="10" w16cid:durableId="1323048950">
    <w:abstractNumId w:val="0"/>
  </w:num>
  <w:num w:numId="11" w16cid:durableId="1397819878">
    <w:abstractNumId w:val="21"/>
  </w:num>
  <w:num w:numId="12" w16cid:durableId="128787123">
    <w:abstractNumId w:val="28"/>
  </w:num>
  <w:num w:numId="13" w16cid:durableId="2034304596">
    <w:abstractNumId w:val="25"/>
  </w:num>
  <w:num w:numId="14" w16cid:durableId="4857541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9948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3829817">
    <w:abstractNumId w:val="8"/>
  </w:num>
  <w:num w:numId="17" w16cid:durableId="1711607587">
    <w:abstractNumId w:val="7"/>
  </w:num>
  <w:num w:numId="18" w16cid:durableId="199366486">
    <w:abstractNumId w:val="6"/>
  </w:num>
  <w:num w:numId="19" w16cid:durableId="1163397213">
    <w:abstractNumId w:val="5"/>
  </w:num>
  <w:num w:numId="20" w16cid:durableId="1662808779">
    <w:abstractNumId w:val="4"/>
  </w:num>
  <w:num w:numId="21" w16cid:durableId="1542936900">
    <w:abstractNumId w:val="3"/>
  </w:num>
  <w:num w:numId="22" w16cid:durableId="1115833083">
    <w:abstractNumId w:val="2"/>
  </w:num>
  <w:num w:numId="23" w16cid:durableId="451217262">
    <w:abstractNumId w:val="29"/>
  </w:num>
  <w:num w:numId="24" w16cid:durableId="10648398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478578">
    <w:abstractNumId w:val="10"/>
  </w:num>
  <w:num w:numId="26" w16cid:durableId="1469783325">
    <w:abstractNumId w:val="31"/>
  </w:num>
  <w:num w:numId="27" w16cid:durableId="865409342">
    <w:abstractNumId w:val="13"/>
  </w:num>
  <w:num w:numId="28" w16cid:durableId="497624466">
    <w:abstractNumId w:val="36"/>
  </w:num>
  <w:num w:numId="29" w16cid:durableId="19360748">
    <w:abstractNumId w:val="15"/>
  </w:num>
  <w:num w:numId="30" w16cid:durableId="1241671143">
    <w:abstractNumId w:val="9"/>
  </w:num>
  <w:num w:numId="31" w16cid:durableId="719090520">
    <w:abstractNumId w:val="32"/>
  </w:num>
  <w:num w:numId="32" w16cid:durableId="1867861110">
    <w:abstractNumId w:val="16"/>
  </w:num>
  <w:num w:numId="33" w16cid:durableId="491412746">
    <w:abstractNumId w:val="23"/>
  </w:num>
  <w:num w:numId="34" w16cid:durableId="179901671">
    <w:abstractNumId w:val="14"/>
  </w:num>
  <w:num w:numId="35" w16cid:durableId="410351760">
    <w:abstractNumId w:val="12"/>
  </w:num>
  <w:num w:numId="36" w16cid:durableId="1719696707">
    <w:abstractNumId w:val="24"/>
  </w:num>
  <w:num w:numId="37" w16cid:durableId="175929281">
    <w:abstractNumId w:val="35"/>
  </w:num>
  <w:num w:numId="38" w16cid:durableId="381099947">
    <w:abstractNumId w:val="18"/>
  </w:num>
  <w:num w:numId="39" w16cid:durableId="1825585113">
    <w:abstractNumId w:val="19"/>
  </w:num>
  <w:num w:numId="40" w16cid:durableId="947200029">
    <w:abstractNumId w:val="37"/>
  </w:num>
  <w:num w:numId="41" w16cid:durableId="1732460869">
    <w:abstractNumId w:val="3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5ED"/>
    <w:rsid w:val="000067F1"/>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195F"/>
    <w:rsid w:val="0002353F"/>
    <w:rsid w:val="0002385C"/>
    <w:rsid w:val="00023D65"/>
    <w:rsid w:val="000258A9"/>
    <w:rsid w:val="00025D3B"/>
    <w:rsid w:val="000260E6"/>
    <w:rsid w:val="0002626C"/>
    <w:rsid w:val="000262D8"/>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5F2D"/>
    <w:rsid w:val="0003647C"/>
    <w:rsid w:val="0003669D"/>
    <w:rsid w:val="00036CB6"/>
    <w:rsid w:val="0003739A"/>
    <w:rsid w:val="00037403"/>
    <w:rsid w:val="00040ADD"/>
    <w:rsid w:val="0004265E"/>
    <w:rsid w:val="0004271E"/>
    <w:rsid w:val="00042A06"/>
    <w:rsid w:val="00042E15"/>
    <w:rsid w:val="0004426B"/>
    <w:rsid w:val="00044422"/>
    <w:rsid w:val="00044556"/>
    <w:rsid w:val="00044B7E"/>
    <w:rsid w:val="00045484"/>
    <w:rsid w:val="000454E7"/>
    <w:rsid w:val="0004560D"/>
    <w:rsid w:val="00045A06"/>
    <w:rsid w:val="000465A2"/>
    <w:rsid w:val="0004693E"/>
    <w:rsid w:val="000469F5"/>
    <w:rsid w:val="00046B5E"/>
    <w:rsid w:val="00046BF5"/>
    <w:rsid w:val="00046D12"/>
    <w:rsid w:val="00046D7F"/>
    <w:rsid w:val="0004789F"/>
    <w:rsid w:val="00047F9A"/>
    <w:rsid w:val="000503BD"/>
    <w:rsid w:val="00051010"/>
    <w:rsid w:val="0005127F"/>
    <w:rsid w:val="000516BD"/>
    <w:rsid w:val="000518AB"/>
    <w:rsid w:val="0005219D"/>
    <w:rsid w:val="0005270B"/>
    <w:rsid w:val="00053162"/>
    <w:rsid w:val="0005359F"/>
    <w:rsid w:val="00053E79"/>
    <w:rsid w:val="0005441C"/>
    <w:rsid w:val="00054964"/>
    <w:rsid w:val="00054FEB"/>
    <w:rsid w:val="000551DD"/>
    <w:rsid w:val="00055515"/>
    <w:rsid w:val="00056590"/>
    <w:rsid w:val="00056712"/>
    <w:rsid w:val="00056B42"/>
    <w:rsid w:val="00056D15"/>
    <w:rsid w:val="000576CB"/>
    <w:rsid w:val="000579C8"/>
    <w:rsid w:val="00057D11"/>
    <w:rsid w:val="000600D7"/>
    <w:rsid w:val="0006054C"/>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88C"/>
    <w:rsid w:val="00066F90"/>
    <w:rsid w:val="00067091"/>
    <w:rsid w:val="00067595"/>
    <w:rsid w:val="000675CA"/>
    <w:rsid w:val="00067E3C"/>
    <w:rsid w:val="00067F21"/>
    <w:rsid w:val="000702BE"/>
    <w:rsid w:val="00070FD9"/>
    <w:rsid w:val="00071B6F"/>
    <w:rsid w:val="00071E0E"/>
    <w:rsid w:val="0007270A"/>
    <w:rsid w:val="0007283C"/>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0AB1"/>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87AAE"/>
    <w:rsid w:val="00087B1A"/>
    <w:rsid w:val="0009003F"/>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97E47"/>
    <w:rsid w:val="000A019D"/>
    <w:rsid w:val="000A04C0"/>
    <w:rsid w:val="000A1240"/>
    <w:rsid w:val="000A204E"/>
    <w:rsid w:val="000A2060"/>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14D1"/>
    <w:rsid w:val="000B2C93"/>
    <w:rsid w:val="000B33C1"/>
    <w:rsid w:val="000B39E9"/>
    <w:rsid w:val="000B3A46"/>
    <w:rsid w:val="000B3EB7"/>
    <w:rsid w:val="000B47B6"/>
    <w:rsid w:val="000B55C1"/>
    <w:rsid w:val="000B60E8"/>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C67"/>
    <w:rsid w:val="000D0D60"/>
    <w:rsid w:val="000D1C7F"/>
    <w:rsid w:val="000D1FFB"/>
    <w:rsid w:val="000D26C5"/>
    <w:rsid w:val="000D3E7E"/>
    <w:rsid w:val="000D4620"/>
    <w:rsid w:val="000D485E"/>
    <w:rsid w:val="000D4EBE"/>
    <w:rsid w:val="000D513A"/>
    <w:rsid w:val="000D55C8"/>
    <w:rsid w:val="000D5637"/>
    <w:rsid w:val="000D5EE7"/>
    <w:rsid w:val="000D5F1A"/>
    <w:rsid w:val="000D61E6"/>
    <w:rsid w:val="000D62B8"/>
    <w:rsid w:val="000D6313"/>
    <w:rsid w:val="000D6C8C"/>
    <w:rsid w:val="000D6F0B"/>
    <w:rsid w:val="000D741A"/>
    <w:rsid w:val="000E040A"/>
    <w:rsid w:val="000E0461"/>
    <w:rsid w:val="000E0528"/>
    <w:rsid w:val="000E0596"/>
    <w:rsid w:val="000E0676"/>
    <w:rsid w:val="000E0C8A"/>
    <w:rsid w:val="000E111E"/>
    <w:rsid w:val="000E1762"/>
    <w:rsid w:val="000E17DA"/>
    <w:rsid w:val="000E225D"/>
    <w:rsid w:val="000E29A3"/>
    <w:rsid w:val="000E2E31"/>
    <w:rsid w:val="000E33D3"/>
    <w:rsid w:val="000E3BAD"/>
    <w:rsid w:val="000E4BC9"/>
    <w:rsid w:val="000E585F"/>
    <w:rsid w:val="000E6CBD"/>
    <w:rsid w:val="000E7CDB"/>
    <w:rsid w:val="000F01AB"/>
    <w:rsid w:val="000F0395"/>
    <w:rsid w:val="000F0775"/>
    <w:rsid w:val="000F08A5"/>
    <w:rsid w:val="000F0D1E"/>
    <w:rsid w:val="000F1C59"/>
    <w:rsid w:val="000F302D"/>
    <w:rsid w:val="000F358E"/>
    <w:rsid w:val="000F3834"/>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04B8"/>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989"/>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24E"/>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194C"/>
    <w:rsid w:val="0012214A"/>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6F"/>
    <w:rsid w:val="00131BE6"/>
    <w:rsid w:val="001323CA"/>
    <w:rsid w:val="00132A41"/>
    <w:rsid w:val="001337EC"/>
    <w:rsid w:val="00133FEE"/>
    <w:rsid w:val="00134EC3"/>
    <w:rsid w:val="00135018"/>
    <w:rsid w:val="00135A9D"/>
    <w:rsid w:val="00135B73"/>
    <w:rsid w:val="00136E04"/>
    <w:rsid w:val="0013723F"/>
    <w:rsid w:val="00137380"/>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D6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A47"/>
    <w:rsid w:val="00162DA0"/>
    <w:rsid w:val="001635F4"/>
    <w:rsid w:val="0016374F"/>
    <w:rsid w:val="00163911"/>
    <w:rsid w:val="00163A3D"/>
    <w:rsid w:val="00163D83"/>
    <w:rsid w:val="00164CEA"/>
    <w:rsid w:val="00165944"/>
    <w:rsid w:val="00165960"/>
    <w:rsid w:val="00165FBE"/>
    <w:rsid w:val="00166166"/>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529D"/>
    <w:rsid w:val="0019656C"/>
    <w:rsid w:val="0019662A"/>
    <w:rsid w:val="00196C1F"/>
    <w:rsid w:val="001974F1"/>
    <w:rsid w:val="00197521"/>
    <w:rsid w:val="00197649"/>
    <w:rsid w:val="00197911"/>
    <w:rsid w:val="001A02A5"/>
    <w:rsid w:val="001A02E8"/>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B39"/>
    <w:rsid w:val="001A7D54"/>
    <w:rsid w:val="001B1882"/>
    <w:rsid w:val="001B1D7A"/>
    <w:rsid w:val="001B1E4C"/>
    <w:rsid w:val="001B22A4"/>
    <w:rsid w:val="001B231E"/>
    <w:rsid w:val="001B288F"/>
    <w:rsid w:val="001B2D01"/>
    <w:rsid w:val="001B2DE0"/>
    <w:rsid w:val="001B30C7"/>
    <w:rsid w:val="001B32B9"/>
    <w:rsid w:val="001B3339"/>
    <w:rsid w:val="001B3503"/>
    <w:rsid w:val="001B389E"/>
    <w:rsid w:val="001B3EC6"/>
    <w:rsid w:val="001B443A"/>
    <w:rsid w:val="001B50C7"/>
    <w:rsid w:val="001B6379"/>
    <w:rsid w:val="001B6545"/>
    <w:rsid w:val="001B6E6D"/>
    <w:rsid w:val="001B6FEA"/>
    <w:rsid w:val="001B7862"/>
    <w:rsid w:val="001B7A18"/>
    <w:rsid w:val="001B7A9E"/>
    <w:rsid w:val="001B7DE6"/>
    <w:rsid w:val="001B7E0D"/>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95E"/>
    <w:rsid w:val="001C6CE6"/>
    <w:rsid w:val="001C7155"/>
    <w:rsid w:val="001C727F"/>
    <w:rsid w:val="001C7341"/>
    <w:rsid w:val="001D0634"/>
    <w:rsid w:val="001D0AF9"/>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5CBA"/>
    <w:rsid w:val="001D6529"/>
    <w:rsid w:val="001D6E20"/>
    <w:rsid w:val="001D7711"/>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4D22"/>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4E59"/>
    <w:rsid w:val="001F4F9C"/>
    <w:rsid w:val="001F53A3"/>
    <w:rsid w:val="001F5F4C"/>
    <w:rsid w:val="001F603C"/>
    <w:rsid w:val="001F647A"/>
    <w:rsid w:val="001F656A"/>
    <w:rsid w:val="001F6ECF"/>
    <w:rsid w:val="001F74A3"/>
    <w:rsid w:val="001F7C4E"/>
    <w:rsid w:val="002003BB"/>
    <w:rsid w:val="002013F1"/>
    <w:rsid w:val="00201572"/>
    <w:rsid w:val="002016B3"/>
    <w:rsid w:val="002017AA"/>
    <w:rsid w:val="00201DB5"/>
    <w:rsid w:val="00202802"/>
    <w:rsid w:val="00202A7A"/>
    <w:rsid w:val="00202E01"/>
    <w:rsid w:val="002030A4"/>
    <w:rsid w:val="00203246"/>
    <w:rsid w:val="002035EC"/>
    <w:rsid w:val="00203C2B"/>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03"/>
    <w:rsid w:val="002120D9"/>
    <w:rsid w:val="00212ABF"/>
    <w:rsid w:val="00212AF1"/>
    <w:rsid w:val="002130EF"/>
    <w:rsid w:val="0021343F"/>
    <w:rsid w:val="0021344B"/>
    <w:rsid w:val="00213C58"/>
    <w:rsid w:val="00213F17"/>
    <w:rsid w:val="002142F7"/>
    <w:rsid w:val="00214742"/>
    <w:rsid w:val="00214A1F"/>
    <w:rsid w:val="00215515"/>
    <w:rsid w:val="00215A86"/>
    <w:rsid w:val="00216209"/>
    <w:rsid w:val="00216699"/>
    <w:rsid w:val="00220C2C"/>
    <w:rsid w:val="00221141"/>
    <w:rsid w:val="00221330"/>
    <w:rsid w:val="002219FA"/>
    <w:rsid w:val="00221BA5"/>
    <w:rsid w:val="00221F83"/>
    <w:rsid w:val="0022222A"/>
    <w:rsid w:val="002228F0"/>
    <w:rsid w:val="0022392D"/>
    <w:rsid w:val="00223B6D"/>
    <w:rsid w:val="0022484E"/>
    <w:rsid w:val="00224F3D"/>
    <w:rsid w:val="00225818"/>
    <w:rsid w:val="00225FDC"/>
    <w:rsid w:val="002265B2"/>
    <w:rsid w:val="00226AA5"/>
    <w:rsid w:val="0023007C"/>
    <w:rsid w:val="00230564"/>
    <w:rsid w:val="00230C18"/>
    <w:rsid w:val="00230F2E"/>
    <w:rsid w:val="0023288E"/>
    <w:rsid w:val="00232CEE"/>
    <w:rsid w:val="00233310"/>
    <w:rsid w:val="002335BF"/>
    <w:rsid w:val="00233BA4"/>
    <w:rsid w:val="00233EAF"/>
    <w:rsid w:val="0023403D"/>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1C12"/>
    <w:rsid w:val="0024241F"/>
    <w:rsid w:val="00242523"/>
    <w:rsid w:val="00242F02"/>
    <w:rsid w:val="002436F0"/>
    <w:rsid w:val="00244521"/>
    <w:rsid w:val="00244766"/>
    <w:rsid w:val="00244B14"/>
    <w:rsid w:val="00244C4F"/>
    <w:rsid w:val="00246184"/>
    <w:rsid w:val="00246648"/>
    <w:rsid w:val="00247022"/>
    <w:rsid w:val="0024789F"/>
    <w:rsid w:val="002479CC"/>
    <w:rsid w:val="00247B0E"/>
    <w:rsid w:val="0025051B"/>
    <w:rsid w:val="00250A39"/>
    <w:rsid w:val="00250F91"/>
    <w:rsid w:val="00251C95"/>
    <w:rsid w:val="00251D11"/>
    <w:rsid w:val="00252E69"/>
    <w:rsid w:val="00252EFF"/>
    <w:rsid w:val="00253606"/>
    <w:rsid w:val="00253632"/>
    <w:rsid w:val="00253B29"/>
    <w:rsid w:val="00253F91"/>
    <w:rsid w:val="00254510"/>
    <w:rsid w:val="00254654"/>
    <w:rsid w:val="00255585"/>
    <w:rsid w:val="0025644A"/>
    <w:rsid w:val="00256B21"/>
    <w:rsid w:val="00256DFE"/>
    <w:rsid w:val="00256EB4"/>
    <w:rsid w:val="0025719F"/>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67E52"/>
    <w:rsid w:val="0027024E"/>
    <w:rsid w:val="00270F85"/>
    <w:rsid w:val="002734B4"/>
    <w:rsid w:val="00273C8A"/>
    <w:rsid w:val="0027403F"/>
    <w:rsid w:val="0027440D"/>
    <w:rsid w:val="0027494D"/>
    <w:rsid w:val="00274D65"/>
    <w:rsid w:val="00274DAC"/>
    <w:rsid w:val="0027541F"/>
    <w:rsid w:val="00275749"/>
    <w:rsid w:val="002757A3"/>
    <w:rsid w:val="00275D6D"/>
    <w:rsid w:val="00275F32"/>
    <w:rsid w:val="00276143"/>
    <w:rsid w:val="002766A9"/>
    <w:rsid w:val="00276C24"/>
    <w:rsid w:val="002771CE"/>
    <w:rsid w:val="00277B28"/>
    <w:rsid w:val="00280619"/>
    <w:rsid w:val="002814E2"/>
    <w:rsid w:val="00281B0B"/>
    <w:rsid w:val="00282574"/>
    <w:rsid w:val="0028261E"/>
    <w:rsid w:val="00282663"/>
    <w:rsid w:val="00282664"/>
    <w:rsid w:val="00282FD6"/>
    <w:rsid w:val="00283076"/>
    <w:rsid w:val="00283102"/>
    <w:rsid w:val="0028346F"/>
    <w:rsid w:val="00283C33"/>
    <w:rsid w:val="002840FA"/>
    <w:rsid w:val="00284626"/>
    <w:rsid w:val="00284721"/>
    <w:rsid w:val="00284744"/>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01A"/>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1F5"/>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13D"/>
    <w:rsid w:val="002D786E"/>
    <w:rsid w:val="002E034D"/>
    <w:rsid w:val="002E0449"/>
    <w:rsid w:val="002E05EF"/>
    <w:rsid w:val="002E0B08"/>
    <w:rsid w:val="002E0E14"/>
    <w:rsid w:val="002E276C"/>
    <w:rsid w:val="002E30F5"/>
    <w:rsid w:val="002E34F5"/>
    <w:rsid w:val="002E371B"/>
    <w:rsid w:val="002E380D"/>
    <w:rsid w:val="002E3E6A"/>
    <w:rsid w:val="002E3FCE"/>
    <w:rsid w:val="002E4443"/>
    <w:rsid w:val="002E4501"/>
    <w:rsid w:val="002E46FB"/>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168"/>
    <w:rsid w:val="003002D5"/>
    <w:rsid w:val="00300D3D"/>
    <w:rsid w:val="0030161E"/>
    <w:rsid w:val="003018AF"/>
    <w:rsid w:val="003021F0"/>
    <w:rsid w:val="0030254C"/>
    <w:rsid w:val="0030269E"/>
    <w:rsid w:val="0030292B"/>
    <w:rsid w:val="00302B9F"/>
    <w:rsid w:val="0030328B"/>
    <w:rsid w:val="003032DA"/>
    <w:rsid w:val="0030442C"/>
    <w:rsid w:val="00304658"/>
    <w:rsid w:val="00304925"/>
    <w:rsid w:val="00304A0C"/>
    <w:rsid w:val="00304E14"/>
    <w:rsid w:val="00305BF7"/>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1AA"/>
    <w:rsid w:val="00322AFE"/>
    <w:rsid w:val="00322B05"/>
    <w:rsid w:val="003236BE"/>
    <w:rsid w:val="00323B63"/>
    <w:rsid w:val="00323D70"/>
    <w:rsid w:val="00323E00"/>
    <w:rsid w:val="0032472E"/>
    <w:rsid w:val="00325656"/>
    <w:rsid w:val="00326399"/>
    <w:rsid w:val="00326506"/>
    <w:rsid w:val="003266C3"/>
    <w:rsid w:val="0032772C"/>
    <w:rsid w:val="00330766"/>
    <w:rsid w:val="003308E1"/>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59"/>
    <w:rsid w:val="00340FD4"/>
    <w:rsid w:val="00341E22"/>
    <w:rsid w:val="00341ED1"/>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948"/>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0A1"/>
    <w:rsid w:val="00362AEE"/>
    <w:rsid w:val="00362F11"/>
    <w:rsid w:val="00363D6D"/>
    <w:rsid w:val="00364522"/>
    <w:rsid w:val="003648CC"/>
    <w:rsid w:val="00364C14"/>
    <w:rsid w:val="003650B6"/>
    <w:rsid w:val="003655BE"/>
    <w:rsid w:val="00365CE7"/>
    <w:rsid w:val="00365D91"/>
    <w:rsid w:val="00365EE3"/>
    <w:rsid w:val="00366139"/>
    <w:rsid w:val="00366F09"/>
    <w:rsid w:val="003670C5"/>
    <w:rsid w:val="00367C04"/>
    <w:rsid w:val="00367CD6"/>
    <w:rsid w:val="00367D1F"/>
    <w:rsid w:val="00371438"/>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1B3"/>
    <w:rsid w:val="00386357"/>
    <w:rsid w:val="0038679D"/>
    <w:rsid w:val="00386CEF"/>
    <w:rsid w:val="0038756D"/>
    <w:rsid w:val="00387B23"/>
    <w:rsid w:val="00387B8E"/>
    <w:rsid w:val="00387C0E"/>
    <w:rsid w:val="0039061C"/>
    <w:rsid w:val="003911EE"/>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035"/>
    <w:rsid w:val="00397B07"/>
    <w:rsid w:val="003A3242"/>
    <w:rsid w:val="003A3313"/>
    <w:rsid w:val="003A40FC"/>
    <w:rsid w:val="003A4873"/>
    <w:rsid w:val="003A514E"/>
    <w:rsid w:val="003A53D8"/>
    <w:rsid w:val="003A5D3A"/>
    <w:rsid w:val="003A5F32"/>
    <w:rsid w:val="003A6015"/>
    <w:rsid w:val="003A60AC"/>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4C7C"/>
    <w:rsid w:val="003B5241"/>
    <w:rsid w:val="003B526F"/>
    <w:rsid w:val="003B57D8"/>
    <w:rsid w:val="003B58DB"/>
    <w:rsid w:val="003B602F"/>
    <w:rsid w:val="003B62AA"/>
    <w:rsid w:val="003B660C"/>
    <w:rsid w:val="003B780F"/>
    <w:rsid w:val="003B7C05"/>
    <w:rsid w:val="003C1055"/>
    <w:rsid w:val="003C1601"/>
    <w:rsid w:val="003C1AF6"/>
    <w:rsid w:val="003C1C22"/>
    <w:rsid w:val="003C1C66"/>
    <w:rsid w:val="003C1E7A"/>
    <w:rsid w:val="003C246E"/>
    <w:rsid w:val="003C24E7"/>
    <w:rsid w:val="003C24EA"/>
    <w:rsid w:val="003C275D"/>
    <w:rsid w:val="003C28C5"/>
    <w:rsid w:val="003C2B0B"/>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4C5"/>
    <w:rsid w:val="003D39F7"/>
    <w:rsid w:val="003D3A58"/>
    <w:rsid w:val="003D3AF0"/>
    <w:rsid w:val="003D3B6E"/>
    <w:rsid w:val="003D3CE2"/>
    <w:rsid w:val="003D3DA7"/>
    <w:rsid w:val="003D3E2C"/>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308"/>
    <w:rsid w:val="003F1909"/>
    <w:rsid w:val="003F3199"/>
    <w:rsid w:val="003F3B09"/>
    <w:rsid w:val="003F3E2F"/>
    <w:rsid w:val="003F41E2"/>
    <w:rsid w:val="003F4330"/>
    <w:rsid w:val="003F47A4"/>
    <w:rsid w:val="003F47A6"/>
    <w:rsid w:val="003F4C63"/>
    <w:rsid w:val="003F4F39"/>
    <w:rsid w:val="003F50CD"/>
    <w:rsid w:val="003F54B7"/>
    <w:rsid w:val="003F5619"/>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7AB"/>
    <w:rsid w:val="00403990"/>
    <w:rsid w:val="00404D35"/>
    <w:rsid w:val="00405F01"/>
    <w:rsid w:val="00405FC5"/>
    <w:rsid w:val="00406197"/>
    <w:rsid w:val="004069AE"/>
    <w:rsid w:val="00406E5A"/>
    <w:rsid w:val="00407212"/>
    <w:rsid w:val="0040725D"/>
    <w:rsid w:val="004073A0"/>
    <w:rsid w:val="00407D4E"/>
    <w:rsid w:val="00410AF1"/>
    <w:rsid w:val="0041155B"/>
    <w:rsid w:val="00411991"/>
    <w:rsid w:val="00412019"/>
    <w:rsid w:val="004127E9"/>
    <w:rsid w:val="00412851"/>
    <w:rsid w:val="00412F53"/>
    <w:rsid w:val="00413336"/>
    <w:rsid w:val="0041342C"/>
    <w:rsid w:val="00413585"/>
    <w:rsid w:val="00413604"/>
    <w:rsid w:val="00413914"/>
    <w:rsid w:val="00413C67"/>
    <w:rsid w:val="004142CF"/>
    <w:rsid w:val="00414597"/>
    <w:rsid w:val="00414B6F"/>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727"/>
    <w:rsid w:val="00421FD2"/>
    <w:rsid w:val="0042211C"/>
    <w:rsid w:val="00422C3B"/>
    <w:rsid w:val="00422E96"/>
    <w:rsid w:val="00423850"/>
    <w:rsid w:val="004239CF"/>
    <w:rsid w:val="00424F9E"/>
    <w:rsid w:val="00425059"/>
    <w:rsid w:val="0042521E"/>
    <w:rsid w:val="004259A9"/>
    <w:rsid w:val="00426D6F"/>
    <w:rsid w:val="004270E1"/>
    <w:rsid w:val="00427423"/>
    <w:rsid w:val="0042758D"/>
    <w:rsid w:val="00427EC7"/>
    <w:rsid w:val="00430389"/>
    <w:rsid w:val="00430644"/>
    <w:rsid w:val="0043088A"/>
    <w:rsid w:val="00431084"/>
    <w:rsid w:val="00431148"/>
    <w:rsid w:val="004312D2"/>
    <w:rsid w:val="00431340"/>
    <w:rsid w:val="00431673"/>
    <w:rsid w:val="0043196D"/>
    <w:rsid w:val="00431AFC"/>
    <w:rsid w:val="0043202F"/>
    <w:rsid w:val="00432368"/>
    <w:rsid w:val="004328F7"/>
    <w:rsid w:val="00433167"/>
    <w:rsid w:val="004333D9"/>
    <w:rsid w:val="004335A7"/>
    <w:rsid w:val="00433938"/>
    <w:rsid w:val="00433DD3"/>
    <w:rsid w:val="00433F68"/>
    <w:rsid w:val="00434427"/>
    <w:rsid w:val="004354A2"/>
    <w:rsid w:val="0043631D"/>
    <w:rsid w:val="004369A6"/>
    <w:rsid w:val="00436EFD"/>
    <w:rsid w:val="00437A16"/>
    <w:rsid w:val="0044028E"/>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6B"/>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807"/>
    <w:rsid w:val="0046559A"/>
    <w:rsid w:val="00465842"/>
    <w:rsid w:val="00465950"/>
    <w:rsid w:val="00465C40"/>
    <w:rsid w:val="00466176"/>
    <w:rsid w:val="00466565"/>
    <w:rsid w:val="00467077"/>
    <w:rsid w:val="0046783A"/>
    <w:rsid w:val="004678F4"/>
    <w:rsid w:val="00467C67"/>
    <w:rsid w:val="004700BB"/>
    <w:rsid w:val="0047094A"/>
    <w:rsid w:val="00470950"/>
    <w:rsid w:val="00471454"/>
    <w:rsid w:val="00471A9F"/>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AFC"/>
    <w:rsid w:val="00477B31"/>
    <w:rsid w:val="00480456"/>
    <w:rsid w:val="004804DC"/>
    <w:rsid w:val="00480AA8"/>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0E3B"/>
    <w:rsid w:val="0049101B"/>
    <w:rsid w:val="0049103A"/>
    <w:rsid w:val="00492771"/>
    <w:rsid w:val="00492C4B"/>
    <w:rsid w:val="0049394D"/>
    <w:rsid w:val="00493AD5"/>
    <w:rsid w:val="00493B04"/>
    <w:rsid w:val="00494001"/>
    <w:rsid w:val="004949FF"/>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599"/>
    <w:rsid w:val="004A27FC"/>
    <w:rsid w:val="004A3150"/>
    <w:rsid w:val="004A340A"/>
    <w:rsid w:val="004A3549"/>
    <w:rsid w:val="004A3D2F"/>
    <w:rsid w:val="004A4095"/>
    <w:rsid w:val="004A487C"/>
    <w:rsid w:val="004A55D0"/>
    <w:rsid w:val="004A5947"/>
    <w:rsid w:val="004A60C9"/>
    <w:rsid w:val="004A61AC"/>
    <w:rsid w:val="004A64F9"/>
    <w:rsid w:val="004A6A60"/>
    <w:rsid w:val="004A6E8F"/>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AB7"/>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C75EB"/>
    <w:rsid w:val="004D0820"/>
    <w:rsid w:val="004D0E68"/>
    <w:rsid w:val="004D0F43"/>
    <w:rsid w:val="004D12FC"/>
    <w:rsid w:val="004D1487"/>
    <w:rsid w:val="004D1DC5"/>
    <w:rsid w:val="004D23C9"/>
    <w:rsid w:val="004D3AF6"/>
    <w:rsid w:val="004D424F"/>
    <w:rsid w:val="004D4559"/>
    <w:rsid w:val="004D466D"/>
    <w:rsid w:val="004D49A4"/>
    <w:rsid w:val="004D4E24"/>
    <w:rsid w:val="004D4EEA"/>
    <w:rsid w:val="004D4F7B"/>
    <w:rsid w:val="004D51DD"/>
    <w:rsid w:val="004D5327"/>
    <w:rsid w:val="004D579C"/>
    <w:rsid w:val="004D5D3F"/>
    <w:rsid w:val="004D5DAD"/>
    <w:rsid w:val="004D6A49"/>
    <w:rsid w:val="004D6B2C"/>
    <w:rsid w:val="004D7094"/>
    <w:rsid w:val="004D75D0"/>
    <w:rsid w:val="004E024F"/>
    <w:rsid w:val="004E053E"/>
    <w:rsid w:val="004E0BD0"/>
    <w:rsid w:val="004E151E"/>
    <w:rsid w:val="004E1704"/>
    <w:rsid w:val="004E39CD"/>
    <w:rsid w:val="004E573C"/>
    <w:rsid w:val="004E5983"/>
    <w:rsid w:val="004E5F06"/>
    <w:rsid w:val="004E6A1A"/>
    <w:rsid w:val="004E7394"/>
    <w:rsid w:val="004E7594"/>
    <w:rsid w:val="004E77E2"/>
    <w:rsid w:val="004E7BEB"/>
    <w:rsid w:val="004F00B0"/>
    <w:rsid w:val="004F041B"/>
    <w:rsid w:val="004F056E"/>
    <w:rsid w:val="004F08EA"/>
    <w:rsid w:val="004F092E"/>
    <w:rsid w:val="004F0F0D"/>
    <w:rsid w:val="004F1030"/>
    <w:rsid w:val="004F180E"/>
    <w:rsid w:val="004F1E3F"/>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14E5"/>
    <w:rsid w:val="00511737"/>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1FB"/>
    <w:rsid w:val="0052126F"/>
    <w:rsid w:val="005212F9"/>
    <w:rsid w:val="00522202"/>
    <w:rsid w:val="00522F5C"/>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C1A"/>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31D"/>
    <w:rsid w:val="00555434"/>
    <w:rsid w:val="005554F3"/>
    <w:rsid w:val="005555D9"/>
    <w:rsid w:val="00555837"/>
    <w:rsid w:val="00555AFC"/>
    <w:rsid w:val="0055665E"/>
    <w:rsid w:val="005578D4"/>
    <w:rsid w:val="00557ED8"/>
    <w:rsid w:val="005601C3"/>
    <w:rsid w:val="0056046E"/>
    <w:rsid w:val="00560767"/>
    <w:rsid w:val="00560DFC"/>
    <w:rsid w:val="0056143A"/>
    <w:rsid w:val="00561D9F"/>
    <w:rsid w:val="0056270D"/>
    <w:rsid w:val="00562A1F"/>
    <w:rsid w:val="0056320F"/>
    <w:rsid w:val="005636B4"/>
    <w:rsid w:val="005654CE"/>
    <w:rsid w:val="00565AD9"/>
    <w:rsid w:val="005678E0"/>
    <w:rsid w:val="00567911"/>
    <w:rsid w:val="005703D3"/>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637"/>
    <w:rsid w:val="00577A84"/>
    <w:rsid w:val="00577C02"/>
    <w:rsid w:val="00580190"/>
    <w:rsid w:val="00580E7E"/>
    <w:rsid w:val="00581145"/>
    <w:rsid w:val="00581262"/>
    <w:rsid w:val="00582B2C"/>
    <w:rsid w:val="00583856"/>
    <w:rsid w:val="00583A2A"/>
    <w:rsid w:val="005842E2"/>
    <w:rsid w:val="00584627"/>
    <w:rsid w:val="00584CE5"/>
    <w:rsid w:val="00584D07"/>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9F7"/>
    <w:rsid w:val="00594E86"/>
    <w:rsid w:val="00594EEE"/>
    <w:rsid w:val="005959E5"/>
    <w:rsid w:val="00595A76"/>
    <w:rsid w:val="00595F7B"/>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28C2"/>
    <w:rsid w:val="005B41B2"/>
    <w:rsid w:val="005B4DEE"/>
    <w:rsid w:val="005B61E3"/>
    <w:rsid w:val="005B65A1"/>
    <w:rsid w:val="005B677D"/>
    <w:rsid w:val="005B6AE5"/>
    <w:rsid w:val="005C06E2"/>
    <w:rsid w:val="005C086A"/>
    <w:rsid w:val="005C08EB"/>
    <w:rsid w:val="005C12AC"/>
    <w:rsid w:val="005C1317"/>
    <w:rsid w:val="005C1BDC"/>
    <w:rsid w:val="005C25D3"/>
    <w:rsid w:val="005C278B"/>
    <w:rsid w:val="005C2A81"/>
    <w:rsid w:val="005C41E2"/>
    <w:rsid w:val="005C4748"/>
    <w:rsid w:val="005C47C9"/>
    <w:rsid w:val="005C4EDD"/>
    <w:rsid w:val="005C523D"/>
    <w:rsid w:val="005C585C"/>
    <w:rsid w:val="005C5CCD"/>
    <w:rsid w:val="005C5E68"/>
    <w:rsid w:val="005C6021"/>
    <w:rsid w:val="005C7DA3"/>
    <w:rsid w:val="005C7E25"/>
    <w:rsid w:val="005C7EAB"/>
    <w:rsid w:val="005D011B"/>
    <w:rsid w:val="005D0121"/>
    <w:rsid w:val="005D02F3"/>
    <w:rsid w:val="005D07FF"/>
    <w:rsid w:val="005D0AEA"/>
    <w:rsid w:val="005D0C83"/>
    <w:rsid w:val="005D0FA2"/>
    <w:rsid w:val="005D1062"/>
    <w:rsid w:val="005D1253"/>
    <w:rsid w:val="005D2CF9"/>
    <w:rsid w:val="005D30CC"/>
    <w:rsid w:val="005D37F8"/>
    <w:rsid w:val="005D4066"/>
    <w:rsid w:val="005D493E"/>
    <w:rsid w:val="005D4D0B"/>
    <w:rsid w:val="005D5008"/>
    <w:rsid w:val="005D5094"/>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2A0E"/>
    <w:rsid w:val="005F3245"/>
    <w:rsid w:val="005F3261"/>
    <w:rsid w:val="005F3649"/>
    <w:rsid w:val="005F3667"/>
    <w:rsid w:val="005F39AB"/>
    <w:rsid w:val="005F430C"/>
    <w:rsid w:val="005F460C"/>
    <w:rsid w:val="005F50B3"/>
    <w:rsid w:val="005F5680"/>
    <w:rsid w:val="005F56E5"/>
    <w:rsid w:val="005F5A19"/>
    <w:rsid w:val="005F5E24"/>
    <w:rsid w:val="005F685C"/>
    <w:rsid w:val="005F68F0"/>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096F"/>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129"/>
    <w:rsid w:val="00622CC0"/>
    <w:rsid w:val="0062311B"/>
    <w:rsid w:val="006231E4"/>
    <w:rsid w:val="00623223"/>
    <w:rsid w:val="006237D5"/>
    <w:rsid w:val="00623EB4"/>
    <w:rsid w:val="00624A11"/>
    <w:rsid w:val="006254C1"/>
    <w:rsid w:val="00627256"/>
    <w:rsid w:val="00630261"/>
    <w:rsid w:val="00630ABB"/>
    <w:rsid w:val="00630FB9"/>
    <w:rsid w:val="00632464"/>
    <w:rsid w:val="0063292F"/>
    <w:rsid w:val="00632C5C"/>
    <w:rsid w:val="00633077"/>
    <w:rsid w:val="0063348F"/>
    <w:rsid w:val="00633796"/>
    <w:rsid w:val="00633822"/>
    <w:rsid w:val="00633DB4"/>
    <w:rsid w:val="00634DFF"/>
    <w:rsid w:val="00635739"/>
    <w:rsid w:val="00635BA8"/>
    <w:rsid w:val="00636F1A"/>
    <w:rsid w:val="006374C9"/>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47DF8"/>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4E8B"/>
    <w:rsid w:val="0066523D"/>
    <w:rsid w:val="00665AE4"/>
    <w:rsid w:val="00665B44"/>
    <w:rsid w:val="00665D5A"/>
    <w:rsid w:val="006661E5"/>
    <w:rsid w:val="00666395"/>
    <w:rsid w:val="00667447"/>
    <w:rsid w:val="00667C3E"/>
    <w:rsid w:val="00667CF7"/>
    <w:rsid w:val="00670DB0"/>
    <w:rsid w:val="006712E1"/>
    <w:rsid w:val="00672A20"/>
    <w:rsid w:val="00673242"/>
    <w:rsid w:val="00673328"/>
    <w:rsid w:val="00673538"/>
    <w:rsid w:val="006735D5"/>
    <w:rsid w:val="0067375C"/>
    <w:rsid w:val="00673FC3"/>
    <w:rsid w:val="00674294"/>
    <w:rsid w:val="0067477F"/>
    <w:rsid w:val="00674E95"/>
    <w:rsid w:val="006755BA"/>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BA4"/>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1F2C"/>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0C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5F63"/>
    <w:rsid w:val="006C62A7"/>
    <w:rsid w:val="006C6366"/>
    <w:rsid w:val="006C6E29"/>
    <w:rsid w:val="006C6E37"/>
    <w:rsid w:val="006C7264"/>
    <w:rsid w:val="006C7BB8"/>
    <w:rsid w:val="006D07D9"/>
    <w:rsid w:val="006D0CD4"/>
    <w:rsid w:val="006D0E4D"/>
    <w:rsid w:val="006D1298"/>
    <w:rsid w:val="006D15C2"/>
    <w:rsid w:val="006D1786"/>
    <w:rsid w:val="006D1E28"/>
    <w:rsid w:val="006D275D"/>
    <w:rsid w:val="006D37CF"/>
    <w:rsid w:val="006D3A54"/>
    <w:rsid w:val="006D3ADB"/>
    <w:rsid w:val="006D3ED4"/>
    <w:rsid w:val="006D4267"/>
    <w:rsid w:val="006D442A"/>
    <w:rsid w:val="006D442E"/>
    <w:rsid w:val="006D4B37"/>
    <w:rsid w:val="006D5035"/>
    <w:rsid w:val="006D5293"/>
    <w:rsid w:val="006D582F"/>
    <w:rsid w:val="006D6643"/>
    <w:rsid w:val="006D72D3"/>
    <w:rsid w:val="006D785B"/>
    <w:rsid w:val="006D78F7"/>
    <w:rsid w:val="006D7B93"/>
    <w:rsid w:val="006D7DD9"/>
    <w:rsid w:val="006E04D0"/>
    <w:rsid w:val="006E06C6"/>
    <w:rsid w:val="006E1885"/>
    <w:rsid w:val="006E188D"/>
    <w:rsid w:val="006E1A1B"/>
    <w:rsid w:val="006E1BBD"/>
    <w:rsid w:val="006E1FF1"/>
    <w:rsid w:val="006E21A9"/>
    <w:rsid w:val="006E2986"/>
    <w:rsid w:val="006E31E8"/>
    <w:rsid w:val="006E404E"/>
    <w:rsid w:val="006E43DF"/>
    <w:rsid w:val="006E5062"/>
    <w:rsid w:val="006E5ABE"/>
    <w:rsid w:val="006E6ECF"/>
    <w:rsid w:val="006E6F36"/>
    <w:rsid w:val="006E7A25"/>
    <w:rsid w:val="006F06B1"/>
    <w:rsid w:val="006F0801"/>
    <w:rsid w:val="006F12C2"/>
    <w:rsid w:val="006F1B46"/>
    <w:rsid w:val="006F30BF"/>
    <w:rsid w:val="006F31A8"/>
    <w:rsid w:val="006F340A"/>
    <w:rsid w:val="006F34D8"/>
    <w:rsid w:val="006F350E"/>
    <w:rsid w:val="006F46EB"/>
    <w:rsid w:val="006F4E5D"/>
    <w:rsid w:val="006F62CE"/>
    <w:rsid w:val="006F6CB0"/>
    <w:rsid w:val="006F6E54"/>
    <w:rsid w:val="006F7DC1"/>
    <w:rsid w:val="00700BE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66A"/>
    <w:rsid w:val="00705BFA"/>
    <w:rsid w:val="00705CB0"/>
    <w:rsid w:val="0070672C"/>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BBB"/>
    <w:rsid w:val="00723D5D"/>
    <w:rsid w:val="00723DA4"/>
    <w:rsid w:val="00723FEB"/>
    <w:rsid w:val="00724556"/>
    <w:rsid w:val="00724C71"/>
    <w:rsid w:val="00724E8C"/>
    <w:rsid w:val="0072558A"/>
    <w:rsid w:val="007255CB"/>
    <w:rsid w:val="007256D4"/>
    <w:rsid w:val="00725A3A"/>
    <w:rsid w:val="00725F0C"/>
    <w:rsid w:val="007260F1"/>
    <w:rsid w:val="00726CDD"/>
    <w:rsid w:val="00727703"/>
    <w:rsid w:val="00727919"/>
    <w:rsid w:val="007300B5"/>
    <w:rsid w:val="00730167"/>
    <w:rsid w:val="00730632"/>
    <w:rsid w:val="00730958"/>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C4B"/>
    <w:rsid w:val="00736D5C"/>
    <w:rsid w:val="00736F3F"/>
    <w:rsid w:val="00737DC9"/>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B93"/>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0F84"/>
    <w:rsid w:val="00751054"/>
    <w:rsid w:val="007512BC"/>
    <w:rsid w:val="007512F2"/>
    <w:rsid w:val="00751350"/>
    <w:rsid w:val="00751B02"/>
    <w:rsid w:val="00752253"/>
    <w:rsid w:val="0075229E"/>
    <w:rsid w:val="007540A7"/>
    <w:rsid w:val="00754A91"/>
    <w:rsid w:val="0075520E"/>
    <w:rsid w:val="00755ADE"/>
    <w:rsid w:val="00756439"/>
    <w:rsid w:val="0075740D"/>
    <w:rsid w:val="00757680"/>
    <w:rsid w:val="007577C5"/>
    <w:rsid w:val="00760339"/>
    <w:rsid w:val="0076096B"/>
    <w:rsid w:val="00760D31"/>
    <w:rsid w:val="00761928"/>
    <w:rsid w:val="0076223B"/>
    <w:rsid w:val="007627E6"/>
    <w:rsid w:val="00762D93"/>
    <w:rsid w:val="00762DB7"/>
    <w:rsid w:val="00763560"/>
    <w:rsid w:val="0076366D"/>
    <w:rsid w:val="00763E2C"/>
    <w:rsid w:val="00764D0C"/>
    <w:rsid w:val="00764EBB"/>
    <w:rsid w:val="00764EED"/>
    <w:rsid w:val="00765947"/>
    <w:rsid w:val="00765992"/>
    <w:rsid w:val="007666ED"/>
    <w:rsid w:val="00766ABF"/>
    <w:rsid w:val="00766BE9"/>
    <w:rsid w:val="00770028"/>
    <w:rsid w:val="007707CE"/>
    <w:rsid w:val="00770E63"/>
    <w:rsid w:val="0077137E"/>
    <w:rsid w:val="00771779"/>
    <w:rsid w:val="00772EEF"/>
    <w:rsid w:val="00773683"/>
    <w:rsid w:val="00773910"/>
    <w:rsid w:val="007739AA"/>
    <w:rsid w:val="00773A28"/>
    <w:rsid w:val="00773D91"/>
    <w:rsid w:val="00773F6A"/>
    <w:rsid w:val="00774013"/>
    <w:rsid w:val="00774127"/>
    <w:rsid w:val="0077423F"/>
    <w:rsid w:val="007747D4"/>
    <w:rsid w:val="00774AB0"/>
    <w:rsid w:val="007750B1"/>
    <w:rsid w:val="00775FCF"/>
    <w:rsid w:val="00776920"/>
    <w:rsid w:val="00776AA4"/>
    <w:rsid w:val="00776FEC"/>
    <w:rsid w:val="00777005"/>
    <w:rsid w:val="00777224"/>
    <w:rsid w:val="00777DAB"/>
    <w:rsid w:val="00777F55"/>
    <w:rsid w:val="00777F7C"/>
    <w:rsid w:val="00780531"/>
    <w:rsid w:val="00780DB0"/>
    <w:rsid w:val="007819DD"/>
    <w:rsid w:val="007820BB"/>
    <w:rsid w:val="0078262B"/>
    <w:rsid w:val="007830F7"/>
    <w:rsid w:val="00783269"/>
    <w:rsid w:val="007842A8"/>
    <w:rsid w:val="007843AC"/>
    <w:rsid w:val="00785AB1"/>
    <w:rsid w:val="00786E9F"/>
    <w:rsid w:val="00787775"/>
    <w:rsid w:val="007879AF"/>
    <w:rsid w:val="00787D0C"/>
    <w:rsid w:val="00790016"/>
    <w:rsid w:val="007906AE"/>
    <w:rsid w:val="00792F62"/>
    <w:rsid w:val="00793128"/>
    <w:rsid w:val="007931D2"/>
    <w:rsid w:val="00793F37"/>
    <w:rsid w:val="00794108"/>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7570"/>
    <w:rsid w:val="007A7584"/>
    <w:rsid w:val="007A7723"/>
    <w:rsid w:val="007A7A55"/>
    <w:rsid w:val="007A7E97"/>
    <w:rsid w:val="007B0465"/>
    <w:rsid w:val="007B07C5"/>
    <w:rsid w:val="007B0F61"/>
    <w:rsid w:val="007B1156"/>
    <w:rsid w:val="007B1245"/>
    <w:rsid w:val="007B1E64"/>
    <w:rsid w:val="007B213C"/>
    <w:rsid w:val="007B2C53"/>
    <w:rsid w:val="007B33D3"/>
    <w:rsid w:val="007B390B"/>
    <w:rsid w:val="007B3CB7"/>
    <w:rsid w:val="007B57FF"/>
    <w:rsid w:val="007B5A4B"/>
    <w:rsid w:val="007B5E10"/>
    <w:rsid w:val="007B6026"/>
    <w:rsid w:val="007B726E"/>
    <w:rsid w:val="007B766C"/>
    <w:rsid w:val="007B7FC8"/>
    <w:rsid w:val="007C09AF"/>
    <w:rsid w:val="007C0FED"/>
    <w:rsid w:val="007C16BD"/>
    <w:rsid w:val="007C1950"/>
    <w:rsid w:val="007C19B3"/>
    <w:rsid w:val="007C1C85"/>
    <w:rsid w:val="007C1CE2"/>
    <w:rsid w:val="007C2F16"/>
    <w:rsid w:val="007C3DC7"/>
    <w:rsid w:val="007C44E7"/>
    <w:rsid w:val="007C515C"/>
    <w:rsid w:val="007C5845"/>
    <w:rsid w:val="007C65C1"/>
    <w:rsid w:val="007C6D6F"/>
    <w:rsid w:val="007C72B3"/>
    <w:rsid w:val="007C7A6B"/>
    <w:rsid w:val="007C7AFF"/>
    <w:rsid w:val="007C7C66"/>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53"/>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19"/>
    <w:rsid w:val="007E51B5"/>
    <w:rsid w:val="007E58C9"/>
    <w:rsid w:val="007E6671"/>
    <w:rsid w:val="007E676E"/>
    <w:rsid w:val="007E67A1"/>
    <w:rsid w:val="007E6A81"/>
    <w:rsid w:val="007E6E34"/>
    <w:rsid w:val="007E75D0"/>
    <w:rsid w:val="007E7CCA"/>
    <w:rsid w:val="007F0280"/>
    <w:rsid w:val="007F1841"/>
    <w:rsid w:val="007F1B08"/>
    <w:rsid w:val="007F21D2"/>
    <w:rsid w:val="007F2518"/>
    <w:rsid w:val="007F3D53"/>
    <w:rsid w:val="007F4C95"/>
    <w:rsid w:val="007F5639"/>
    <w:rsid w:val="007F5762"/>
    <w:rsid w:val="007F595C"/>
    <w:rsid w:val="007F5A32"/>
    <w:rsid w:val="007F5CE3"/>
    <w:rsid w:val="007F617E"/>
    <w:rsid w:val="007F7316"/>
    <w:rsid w:val="007F7F62"/>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0BB"/>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05"/>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4C0"/>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CF8"/>
    <w:rsid w:val="00883E35"/>
    <w:rsid w:val="0088439E"/>
    <w:rsid w:val="00884B3E"/>
    <w:rsid w:val="00885B4F"/>
    <w:rsid w:val="00885C7D"/>
    <w:rsid w:val="00885D34"/>
    <w:rsid w:val="00885F9C"/>
    <w:rsid w:val="00886A6B"/>
    <w:rsid w:val="00887DCC"/>
    <w:rsid w:val="0089024E"/>
    <w:rsid w:val="008902F0"/>
    <w:rsid w:val="008910E5"/>
    <w:rsid w:val="00891F9C"/>
    <w:rsid w:val="0089321C"/>
    <w:rsid w:val="00894C3B"/>
    <w:rsid w:val="00894E0E"/>
    <w:rsid w:val="00895C45"/>
    <w:rsid w:val="00895F16"/>
    <w:rsid w:val="00896309"/>
    <w:rsid w:val="0089642F"/>
    <w:rsid w:val="00897553"/>
    <w:rsid w:val="00897B3E"/>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D2C"/>
    <w:rsid w:val="008B4F11"/>
    <w:rsid w:val="008B512D"/>
    <w:rsid w:val="008B52CB"/>
    <w:rsid w:val="008B6F2F"/>
    <w:rsid w:val="008B710E"/>
    <w:rsid w:val="008B725C"/>
    <w:rsid w:val="008B7442"/>
    <w:rsid w:val="008B7707"/>
    <w:rsid w:val="008B795A"/>
    <w:rsid w:val="008C00F9"/>
    <w:rsid w:val="008C0164"/>
    <w:rsid w:val="008C04F5"/>
    <w:rsid w:val="008C065B"/>
    <w:rsid w:val="008C0E49"/>
    <w:rsid w:val="008C1D15"/>
    <w:rsid w:val="008C206A"/>
    <w:rsid w:val="008C24E4"/>
    <w:rsid w:val="008C256C"/>
    <w:rsid w:val="008C2BB3"/>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560F"/>
    <w:rsid w:val="008D5BE3"/>
    <w:rsid w:val="008D5D28"/>
    <w:rsid w:val="008D634C"/>
    <w:rsid w:val="008D6512"/>
    <w:rsid w:val="008D6A9C"/>
    <w:rsid w:val="008E0247"/>
    <w:rsid w:val="008E0BFD"/>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1C2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249"/>
    <w:rsid w:val="00913A53"/>
    <w:rsid w:val="00913B99"/>
    <w:rsid w:val="0091410D"/>
    <w:rsid w:val="00914C09"/>
    <w:rsid w:val="00914CDE"/>
    <w:rsid w:val="00914E3D"/>
    <w:rsid w:val="00914F95"/>
    <w:rsid w:val="00915B11"/>
    <w:rsid w:val="00915BCA"/>
    <w:rsid w:val="00915F43"/>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7F5"/>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19"/>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D94"/>
    <w:rsid w:val="00947F06"/>
    <w:rsid w:val="009508B9"/>
    <w:rsid w:val="00950CA4"/>
    <w:rsid w:val="00951720"/>
    <w:rsid w:val="009523F8"/>
    <w:rsid w:val="009528ED"/>
    <w:rsid w:val="009531B4"/>
    <w:rsid w:val="009532C6"/>
    <w:rsid w:val="009539C7"/>
    <w:rsid w:val="00953AD1"/>
    <w:rsid w:val="00953D71"/>
    <w:rsid w:val="00954771"/>
    <w:rsid w:val="00954A0C"/>
    <w:rsid w:val="00954BCE"/>
    <w:rsid w:val="00955398"/>
    <w:rsid w:val="0095651F"/>
    <w:rsid w:val="009568D7"/>
    <w:rsid w:val="00956B7A"/>
    <w:rsid w:val="009577D1"/>
    <w:rsid w:val="009578A6"/>
    <w:rsid w:val="00960539"/>
    <w:rsid w:val="00960646"/>
    <w:rsid w:val="009606FD"/>
    <w:rsid w:val="009608FE"/>
    <w:rsid w:val="00960D29"/>
    <w:rsid w:val="009622FC"/>
    <w:rsid w:val="00962598"/>
    <w:rsid w:val="00962BDD"/>
    <w:rsid w:val="00963023"/>
    <w:rsid w:val="00963DAC"/>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59"/>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3BE"/>
    <w:rsid w:val="0098389B"/>
    <w:rsid w:val="00983943"/>
    <w:rsid w:val="0098399C"/>
    <w:rsid w:val="00983C0C"/>
    <w:rsid w:val="00983D77"/>
    <w:rsid w:val="00984873"/>
    <w:rsid w:val="00984D3B"/>
    <w:rsid w:val="00985D42"/>
    <w:rsid w:val="00986142"/>
    <w:rsid w:val="0098633A"/>
    <w:rsid w:val="00986E51"/>
    <w:rsid w:val="00986E8A"/>
    <w:rsid w:val="00986F22"/>
    <w:rsid w:val="00987800"/>
    <w:rsid w:val="009879B0"/>
    <w:rsid w:val="009879F8"/>
    <w:rsid w:val="00990BD3"/>
    <w:rsid w:val="0099100A"/>
    <w:rsid w:val="0099143E"/>
    <w:rsid w:val="009928B5"/>
    <w:rsid w:val="00992966"/>
    <w:rsid w:val="00992ACB"/>
    <w:rsid w:val="00992C9F"/>
    <w:rsid w:val="00992D77"/>
    <w:rsid w:val="0099372A"/>
    <w:rsid w:val="009940B2"/>
    <w:rsid w:val="00994DCD"/>
    <w:rsid w:val="00994E1A"/>
    <w:rsid w:val="00994EF4"/>
    <w:rsid w:val="00995279"/>
    <w:rsid w:val="009952CE"/>
    <w:rsid w:val="0099531A"/>
    <w:rsid w:val="009954A8"/>
    <w:rsid w:val="009961F2"/>
    <w:rsid w:val="009969A2"/>
    <w:rsid w:val="0099703F"/>
    <w:rsid w:val="00997A89"/>
    <w:rsid w:val="00997B4F"/>
    <w:rsid w:val="009A0203"/>
    <w:rsid w:val="009A022A"/>
    <w:rsid w:val="009A0348"/>
    <w:rsid w:val="009A079C"/>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4E1"/>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05B"/>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EA5"/>
    <w:rsid w:val="009E7FA7"/>
    <w:rsid w:val="009F1166"/>
    <w:rsid w:val="009F1426"/>
    <w:rsid w:val="009F14F5"/>
    <w:rsid w:val="009F1665"/>
    <w:rsid w:val="009F2084"/>
    <w:rsid w:val="009F230A"/>
    <w:rsid w:val="009F24E2"/>
    <w:rsid w:val="009F322E"/>
    <w:rsid w:val="009F3ACB"/>
    <w:rsid w:val="009F411F"/>
    <w:rsid w:val="009F4997"/>
    <w:rsid w:val="009F4CD3"/>
    <w:rsid w:val="009F53C7"/>
    <w:rsid w:val="009F55A5"/>
    <w:rsid w:val="009F584E"/>
    <w:rsid w:val="009F5B03"/>
    <w:rsid w:val="009F5B6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0F4"/>
    <w:rsid w:val="00A149E5"/>
    <w:rsid w:val="00A14AFA"/>
    <w:rsid w:val="00A14BF9"/>
    <w:rsid w:val="00A158AE"/>
    <w:rsid w:val="00A15970"/>
    <w:rsid w:val="00A15B26"/>
    <w:rsid w:val="00A16588"/>
    <w:rsid w:val="00A1689F"/>
    <w:rsid w:val="00A16A49"/>
    <w:rsid w:val="00A17464"/>
    <w:rsid w:val="00A200A0"/>
    <w:rsid w:val="00A20504"/>
    <w:rsid w:val="00A20563"/>
    <w:rsid w:val="00A21198"/>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447"/>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270"/>
    <w:rsid w:val="00A376E8"/>
    <w:rsid w:val="00A37A6B"/>
    <w:rsid w:val="00A4012E"/>
    <w:rsid w:val="00A4015B"/>
    <w:rsid w:val="00A4022C"/>
    <w:rsid w:val="00A4040A"/>
    <w:rsid w:val="00A40413"/>
    <w:rsid w:val="00A40978"/>
    <w:rsid w:val="00A410A8"/>
    <w:rsid w:val="00A41CD7"/>
    <w:rsid w:val="00A422A5"/>
    <w:rsid w:val="00A425AD"/>
    <w:rsid w:val="00A42C74"/>
    <w:rsid w:val="00A432E1"/>
    <w:rsid w:val="00A4370C"/>
    <w:rsid w:val="00A43A4F"/>
    <w:rsid w:val="00A43AED"/>
    <w:rsid w:val="00A442E1"/>
    <w:rsid w:val="00A44642"/>
    <w:rsid w:val="00A4477E"/>
    <w:rsid w:val="00A44D81"/>
    <w:rsid w:val="00A4507A"/>
    <w:rsid w:val="00A4542B"/>
    <w:rsid w:val="00A45BB9"/>
    <w:rsid w:val="00A45E68"/>
    <w:rsid w:val="00A460EB"/>
    <w:rsid w:val="00A46509"/>
    <w:rsid w:val="00A46AC8"/>
    <w:rsid w:val="00A47410"/>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12F"/>
    <w:rsid w:val="00A567ED"/>
    <w:rsid w:val="00A5702B"/>
    <w:rsid w:val="00A60179"/>
    <w:rsid w:val="00A607AB"/>
    <w:rsid w:val="00A6094A"/>
    <w:rsid w:val="00A60BAB"/>
    <w:rsid w:val="00A619A6"/>
    <w:rsid w:val="00A61DA5"/>
    <w:rsid w:val="00A62131"/>
    <w:rsid w:val="00A62388"/>
    <w:rsid w:val="00A624F4"/>
    <w:rsid w:val="00A628D4"/>
    <w:rsid w:val="00A628E6"/>
    <w:rsid w:val="00A62CB1"/>
    <w:rsid w:val="00A62F9B"/>
    <w:rsid w:val="00A63082"/>
    <w:rsid w:val="00A630EC"/>
    <w:rsid w:val="00A63582"/>
    <w:rsid w:val="00A63D28"/>
    <w:rsid w:val="00A65316"/>
    <w:rsid w:val="00A6567E"/>
    <w:rsid w:val="00A656CC"/>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2C55"/>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2E"/>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4EA6"/>
    <w:rsid w:val="00AC5186"/>
    <w:rsid w:val="00AC5A03"/>
    <w:rsid w:val="00AC5A19"/>
    <w:rsid w:val="00AC5B1D"/>
    <w:rsid w:val="00AC6A85"/>
    <w:rsid w:val="00AC7DED"/>
    <w:rsid w:val="00AC7DEE"/>
    <w:rsid w:val="00AD046E"/>
    <w:rsid w:val="00AD1031"/>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21F"/>
    <w:rsid w:val="00AD779C"/>
    <w:rsid w:val="00AD7CD1"/>
    <w:rsid w:val="00AE0948"/>
    <w:rsid w:val="00AE0B9C"/>
    <w:rsid w:val="00AE0DFA"/>
    <w:rsid w:val="00AE0E6F"/>
    <w:rsid w:val="00AE1618"/>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BC1"/>
    <w:rsid w:val="00AF2DC9"/>
    <w:rsid w:val="00AF302C"/>
    <w:rsid w:val="00AF3154"/>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6F1"/>
    <w:rsid w:val="00B01784"/>
    <w:rsid w:val="00B01FB2"/>
    <w:rsid w:val="00B023FC"/>
    <w:rsid w:val="00B02538"/>
    <w:rsid w:val="00B02B75"/>
    <w:rsid w:val="00B02D5D"/>
    <w:rsid w:val="00B0389D"/>
    <w:rsid w:val="00B03F04"/>
    <w:rsid w:val="00B04152"/>
    <w:rsid w:val="00B04174"/>
    <w:rsid w:val="00B046C9"/>
    <w:rsid w:val="00B04943"/>
    <w:rsid w:val="00B04D04"/>
    <w:rsid w:val="00B052CC"/>
    <w:rsid w:val="00B05C3D"/>
    <w:rsid w:val="00B05D4D"/>
    <w:rsid w:val="00B05E06"/>
    <w:rsid w:val="00B0669F"/>
    <w:rsid w:val="00B06A44"/>
    <w:rsid w:val="00B07404"/>
    <w:rsid w:val="00B07893"/>
    <w:rsid w:val="00B07E36"/>
    <w:rsid w:val="00B104FE"/>
    <w:rsid w:val="00B10771"/>
    <w:rsid w:val="00B11199"/>
    <w:rsid w:val="00B112DD"/>
    <w:rsid w:val="00B11999"/>
    <w:rsid w:val="00B12FEE"/>
    <w:rsid w:val="00B13997"/>
    <w:rsid w:val="00B13A5E"/>
    <w:rsid w:val="00B13A9C"/>
    <w:rsid w:val="00B14032"/>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1F4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1DF"/>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717"/>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753"/>
    <w:rsid w:val="00B77901"/>
    <w:rsid w:val="00B77B10"/>
    <w:rsid w:val="00B77F23"/>
    <w:rsid w:val="00B80993"/>
    <w:rsid w:val="00B80C5D"/>
    <w:rsid w:val="00B80E6E"/>
    <w:rsid w:val="00B8278F"/>
    <w:rsid w:val="00B82B54"/>
    <w:rsid w:val="00B83FF6"/>
    <w:rsid w:val="00B8408B"/>
    <w:rsid w:val="00B84337"/>
    <w:rsid w:val="00B848A0"/>
    <w:rsid w:val="00B84FF8"/>
    <w:rsid w:val="00B8597E"/>
    <w:rsid w:val="00B85D53"/>
    <w:rsid w:val="00B871E9"/>
    <w:rsid w:val="00B87DFE"/>
    <w:rsid w:val="00B90582"/>
    <w:rsid w:val="00B915A3"/>
    <w:rsid w:val="00B91816"/>
    <w:rsid w:val="00B91A84"/>
    <w:rsid w:val="00B9247B"/>
    <w:rsid w:val="00B926DF"/>
    <w:rsid w:val="00B92970"/>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0809"/>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0AC"/>
    <w:rsid w:val="00BC23C6"/>
    <w:rsid w:val="00BC2BD9"/>
    <w:rsid w:val="00BC3916"/>
    <w:rsid w:val="00BC40B7"/>
    <w:rsid w:val="00BC41A8"/>
    <w:rsid w:val="00BC42E6"/>
    <w:rsid w:val="00BC6484"/>
    <w:rsid w:val="00BC673C"/>
    <w:rsid w:val="00BC675C"/>
    <w:rsid w:val="00BC6D30"/>
    <w:rsid w:val="00BC6DF0"/>
    <w:rsid w:val="00BC75A1"/>
    <w:rsid w:val="00BC75FD"/>
    <w:rsid w:val="00BC7635"/>
    <w:rsid w:val="00BC7A87"/>
    <w:rsid w:val="00BC7CF0"/>
    <w:rsid w:val="00BC7D5E"/>
    <w:rsid w:val="00BD094A"/>
    <w:rsid w:val="00BD116C"/>
    <w:rsid w:val="00BD125C"/>
    <w:rsid w:val="00BD1324"/>
    <w:rsid w:val="00BD190E"/>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D7BF4"/>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5DE0"/>
    <w:rsid w:val="00BE613F"/>
    <w:rsid w:val="00BE64EA"/>
    <w:rsid w:val="00BE65FD"/>
    <w:rsid w:val="00BE6B3D"/>
    <w:rsid w:val="00BE6C1C"/>
    <w:rsid w:val="00BE7031"/>
    <w:rsid w:val="00BE71DD"/>
    <w:rsid w:val="00BE7478"/>
    <w:rsid w:val="00BF020A"/>
    <w:rsid w:val="00BF042E"/>
    <w:rsid w:val="00BF0790"/>
    <w:rsid w:val="00BF0C3C"/>
    <w:rsid w:val="00BF0D56"/>
    <w:rsid w:val="00BF1608"/>
    <w:rsid w:val="00BF1BAF"/>
    <w:rsid w:val="00BF1BC8"/>
    <w:rsid w:val="00BF1E78"/>
    <w:rsid w:val="00BF1FBD"/>
    <w:rsid w:val="00BF2A9F"/>
    <w:rsid w:val="00BF3691"/>
    <w:rsid w:val="00BF3C69"/>
    <w:rsid w:val="00BF498B"/>
    <w:rsid w:val="00BF5856"/>
    <w:rsid w:val="00BF597A"/>
    <w:rsid w:val="00BF5E43"/>
    <w:rsid w:val="00BF6096"/>
    <w:rsid w:val="00BF680D"/>
    <w:rsid w:val="00BF6DCF"/>
    <w:rsid w:val="00BF757C"/>
    <w:rsid w:val="00BF766C"/>
    <w:rsid w:val="00BF77D3"/>
    <w:rsid w:val="00BF7A1E"/>
    <w:rsid w:val="00BF7F9E"/>
    <w:rsid w:val="00C00D12"/>
    <w:rsid w:val="00C00EB1"/>
    <w:rsid w:val="00C010F2"/>
    <w:rsid w:val="00C01681"/>
    <w:rsid w:val="00C01906"/>
    <w:rsid w:val="00C01BE0"/>
    <w:rsid w:val="00C01C90"/>
    <w:rsid w:val="00C01D69"/>
    <w:rsid w:val="00C01E09"/>
    <w:rsid w:val="00C0297C"/>
    <w:rsid w:val="00C02E3B"/>
    <w:rsid w:val="00C02F03"/>
    <w:rsid w:val="00C04AFC"/>
    <w:rsid w:val="00C04CAA"/>
    <w:rsid w:val="00C04FC4"/>
    <w:rsid w:val="00C0554E"/>
    <w:rsid w:val="00C057E1"/>
    <w:rsid w:val="00C0596F"/>
    <w:rsid w:val="00C0619F"/>
    <w:rsid w:val="00C06677"/>
    <w:rsid w:val="00C06942"/>
    <w:rsid w:val="00C06B1E"/>
    <w:rsid w:val="00C06EBE"/>
    <w:rsid w:val="00C07245"/>
    <w:rsid w:val="00C0747F"/>
    <w:rsid w:val="00C07AF6"/>
    <w:rsid w:val="00C1017A"/>
    <w:rsid w:val="00C10238"/>
    <w:rsid w:val="00C11185"/>
    <w:rsid w:val="00C11B79"/>
    <w:rsid w:val="00C123C2"/>
    <w:rsid w:val="00C12DD6"/>
    <w:rsid w:val="00C12E5B"/>
    <w:rsid w:val="00C12F28"/>
    <w:rsid w:val="00C1316A"/>
    <w:rsid w:val="00C13569"/>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1F5"/>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24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8EF"/>
    <w:rsid w:val="00C55ACD"/>
    <w:rsid w:val="00C55CA5"/>
    <w:rsid w:val="00C56197"/>
    <w:rsid w:val="00C562AD"/>
    <w:rsid w:val="00C56341"/>
    <w:rsid w:val="00C56F76"/>
    <w:rsid w:val="00C57458"/>
    <w:rsid w:val="00C57775"/>
    <w:rsid w:val="00C60D3E"/>
    <w:rsid w:val="00C616B2"/>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91E"/>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659E"/>
    <w:rsid w:val="00C97087"/>
    <w:rsid w:val="00C9730A"/>
    <w:rsid w:val="00CA00EA"/>
    <w:rsid w:val="00CA0199"/>
    <w:rsid w:val="00CA01F6"/>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796"/>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2EE"/>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5CCC"/>
    <w:rsid w:val="00CD615A"/>
    <w:rsid w:val="00CD679F"/>
    <w:rsid w:val="00CD6819"/>
    <w:rsid w:val="00CD688C"/>
    <w:rsid w:val="00CD703C"/>
    <w:rsid w:val="00CD70AE"/>
    <w:rsid w:val="00CD7DFD"/>
    <w:rsid w:val="00CE2055"/>
    <w:rsid w:val="00CE2F99"/>
    <w:rsid w:val="00CE3E3A"/>
    <w:rsid w:val="00CE43DC"/>
    <w:rsid w:val="00CE4A58"/>
    <w:rsid w:val="00CE4ED8"/>
    <w:rsid w:val="00CE502C"/>
    <w:rsid w:val="00CE56EE"/>
    <w:rsid w:val="00CE5BFD"/>
    <w:rsid w:val="00CE7476"/>
    <w:rsid w:val="00CE7954"/>
    <w:rsid w:val="00CE79CA"/>
    <w:rsid w:val="00CF0607"/>
    <w:rsid w:val="00CF0677"/>
    <w:rsid w:val="00CF06D5"/>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4DA3"/>
    <w:rsid w:val="00D15240"/>
    <w:rsid w:val="00D162A6"/>
    <w:rsid w:val="00D166D9"/>
    <w:rsid w:val="00D20352"/>
    <w:rsid w:val="00D20951"/>
    <w:rsid w:val="00D20E37"/>
    <w:rsid w:val="00D230B0"/>
    <w:rsid w:val="00D23CE1"/>
    <w:rsid w:val="00D245BE"/>
    <w:rsid w:val="00D24866"/>
    <w:rsid w:val="00D24DEC"/>
    <w:rsid w:val="00D25188"/>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4B5"/>
    <w:rsid w:val="00D44D7F"/>
    <w:rsid w:val="00D451B0"/>
    <w:rsid w:val="00D455AF"/>
    <w:rsid w:val="00D45BEB"/>
    <w:rsid w:val="00D45FB7"/>
    <w:rsid w:val="00D468B4"/>
    <w:rsid w:val="00D46D8D"/>
    <w:rsid w:val="00D47222"/>
    <w:rsid w:val="00D47332"/>
    <w:rsid w:val="00D474AE"/>
    <w:rsid w:val="00D47512"/>
    <w:rsid w:val="00D47CFC"/>
    <w:rsid w:val="00D47EF6"/>
    <w:rsid w:val="00D47F8B"/>
    <w:rsid w:val="00D507DE"/>
    <w:rsid w:val="00D50ADD"/>
    <w:rsid w:val="00D51169"/>
    <w:rsid w:val="00D511E0"/>
    <w:rsid w:val="00D511F8"/>
    <w:rsid w:val="00D5132D"/>
    <w:rsid w:val="00D513BD"/>
    <w:rsid w:val="00D515B0"/>
    <w:rsid w:val="00D51D04"/>
    <w:rsid w:val="00D52ADC"/>
    <w:rsid w:val="00D52F11"/>
    <w:rsid w:val="00D533A4"/>
    <w:rsid w:val="00D54BA8"/>
    <w:rsid w:val="00D54F2E"/>
    <w:rsid w:val="00D554A2"/>
    <w:rsid w:val="00D564E5"/>
    <w:rsid w:val="00D57700"/>
    <w:rsid w:val="00D57867"/>
    <w:rsid w:val="00D57A6E"/>
    <w:rsid w:val="00D57BA1"/>
    <w:rsid w:val="00D57CFE"/>
    <w:rsid w:val="00D604A9"/>
    <w:rsid w:val="00D61D7D"/>
    <w:rsid w:val="00D6228B"/>
    <w:rsid w:val="00D62602"/>
    <w:rsid w:val="00D62CBE"/>
    <w:rsid w:val="00D63006"/>
    <w:rsid w:val="00D63505"/>
    <w:rsid w:val="00D64956"/>
    <w:rsid w:val="00D64C12"/>
    <w:rsid w:val="00D64C89"/>
    <w:rsid w:val="00D653F4"/>
    <w:rsid w:val="00D65C8F"/>
    <w:rsid w:val="00D660DF"/>
    <w:rsid w:val="00D665DA"/>
    <w:rsid w:val="00D67099"/>
    <w:rsid w:val="00D670F0"/>
    <w:rsid w:val="00D673BE"/>
    <w:rsid w:val="00D67A8C"/>
    <w:rsid w:val="00D67D69"/>
    <w:rsid w:val="00D7015D"/>
    <w:rsid w:val="00D70F57"/>
    <w:rsid w:val="00D71A58"/>
    <w:rsid w:val="00D7374B"/>
    <w:rsid w:val="00D73DEB"/>
    <w:rsid w:val="00D74D08"/>
    <w:rsid w:val="00D76D63"/>
    <w:rsid w:val="00D778F6"/>
    <w:rsid w:val="00D779AF"/>
    <w:rsid w:val="00D80379"/>
    <w:rsid w:val="00D8061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6D82"/>
    <w:rsid w:val="00D872AA"/>
    <w:rsid w:val="00D8770A"/>
    <w:rsid w:val="00D87979"/>
    <w:rsid w:val="00D87D94"/>
    <w:rsid w:val="00D904CB"/>
    <w:rsid w:val="00D90855"/>
    <w:rsid w:val="00D90ECB"/>
    <w:rsid w:val="00D91650"/>
    <w:rsid w:val="00D92290"/>
    <w:rsid w:val="00D92892"/>
    <w:rsid w:val="00D92CC3"/>
    <w:rsid w:val="00D92DF9"/>
    <w:rsid w:val="00D93061"/>
    <w:rsid w:val="00D930D5"/>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903"/>
    <w:rsid w:val="00D97DBF"/>
    <w:rsid w:val="00DA01EE"/>
    <w:rsid w:val="00DA0AA3"/>
    <w:rsid w:val="00DA0C6D"/>
    <w:rsid w:val="00DA126B"/>
    <w:rsid w:val="00DA1952"/>
    <w:rsid w:val="00DA1DDF"/>
    <w:rsid w:val="00DA1FAF"/>
    <w:rsid w:val="00DA2178"/>
    <w:rsid w:val="00DA2A66"/>
    <w:rsid w:val="00DA385D"/>
    <w:rsid w:val="00DA40BF"/>
    <w:rsid w:val="00DA435D"/>
    <w:rsid w:val="00DA4386"/>
    <w:rsid w:val="00DA467C"/>
    <w:rsid w:val="00DA4C41"/>
    <w:rsid w:val="00DA58D9"/>
    <w:rsid w:val="00DA59B0"/>
    <w:rsid w:val="00DA635C"/>
    <w:rsid w:val="00DA69A3"/>
    <w:rsid w:val="00DA6A58"/>
    <w:rsid w:val="00DA6DD2"/>
    <w:rsid w:val="00DA6FBC"/>
    <w:rsid w:val="00DA703C"/>
    <w:rsid w:val="00DA75E5"/>
    <w:rsid w:val="00DA795F"/>
    <w:rsid w:val="00DA7B14"/>
    <w:rsid w:val="00DB0142"/>
    <w:rsid w:val="00DB0201"/>
    <w:rsid w:val="00DB0774"/>
    <w:rsid w:val="00DB0916"/>
    <w:rsid w:val="00DB0EF2"/>
    <w:rsid w:val="00DB15F4"/>
    <w:rsid w:val="00DB2319"/>
    <w:rsid w:val="00DB256B"/>
    <w:rsid w:val="00DB31A8"/>
    <w:rsid w:val="00DB3246"/>
    <w:rsid w:val="00DB3395"/>
    <w:rsid w:val="00DB3F8D"/>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C20"/>
    <w:rsid w:val="00DC4EC5"/>
    <w:rsid w:val="00DC599F"/>
    <w:rsid w:val="00DC5B29"/>
    <w:rsid w:val="00DC5CAA"/>
    <w:rsid w:val="00DC6578"/>
    <w:rsid w:val="00DC6EC6"/>
    <w:rsid w:val="00DC738E"/>
    <w:rsid w:val="00DC761D"/>
    <w:rsid w:val="00DC7799"/>
    <w:rsid w:val="00DC77E6"/>
    <w:rsid w:val="00DC7A65"/>
    <w:rsid w:val="00DC7CE5"/>
    <w:rsid w:val="00DC7EC5"/>
    <w:rsid w:val="00DD04C3"/>
    <w:rsid w:val="00DD0598"/>
    <w:rsid w:val="00DD0997"/>
    <w:rsid w:val="00DD0A1A"/>
    <w:rsid w:val="00DD0E0D"/>
    <w:rsid w:val="00DD0E3F"/>
    <w:rsid w:val="00DD0EDE"/>
    <w:rsid w:val="00DD0F9F"/>
    <w:rsid w:val="00DD192D"/>
    <w:rsid w:val="00DD1E24"/>
    <w:rsid w:val="00DD2279"/>
    <w:rsid w:val="00DD2449"/>
    <w:rsid w:val="00DD293C"/>
    <w:rsid w:val="00DD39FE"/>
    <w:rsid w:val="00DD4449"/>
    <w:rsid w:val="00DD48A1"/>
    <w:rsid w:val="00DD5372"/>
    <w:rsid w:val="00DD686F"/>
    <w:rsid w:val="00DD6C48"/>
    <w:rsid w:val="00DD6F2C"/>
    <w:rsid w:val="00DD7667"/>
    <w:rsid w:val="00DD79E8"/>
    <w:rsid w:val="00DD7AA6"/>
    <w:rsid w:val="00DE0020"/>
    <w:rsid w:val="00DE0347"/>
    <w:rsid w:val="00DE071B"/>
    <w:rsid w:val="00DE0F27"/>
    <w:rsid w:val="00DE0F4A"/>
    <w:rsid w:val="00DE11D1"/>
    <w:rsid w:val="00DE14E2"/>
    <w:rsid w:val="00DE1972"/>
    <w:rsid w:val="00DE2CB1"/>
    <w:rsid w:val="00DE362E"/>
    <w:rsid w:val="00DE3B3B"/>
    <w:rsid w:val="00DE3F48"/>
    <w:rsid w:val="00DE4827"/>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4E09"/>
    <w:rsid w:val="00E050FA"/>
    <w:rsid w:val="00E0513C"/>
    <w:rsid w:val="00E05392"/>
    <w:rsid w:val="00E06398"/>
    <w:rsid w:val="00E06497"/>
    <w:rsid w:val="00E100C7"/>
    <w:rsid w:val="00E10A59"/>
    <w:rsid w:val="00E10C45"/>
    <w:rsid w:val="00E1152A"/>
    <w:rsid w:val="00E11597"/>
    <w:rsid w:val="00E11A9B"/>
    <w:rsid w:val="00E11DE6"/>
    <w:rsid w:val="00E1302D"/>
    <w:rsid w:val="00E13BE1"/>
    <w:rsid w:val="00E142E2"/>
    <w:rsid w:val="00E14406"/>
    <w:rsid w:val="00E14BAB"/>
    <w:rsid w:val="00E155BD"/>
    <w:rsid w:val="00E1584A"/>
    <w:rsid w:val="00E15CF9"/>
    <w:rsid w:val="00E169F6"/>
    <w:rsid w:val="00E16C0F"/>
    <w:rsid w:val="00E204C1"/>
    <w:rsid w:val="00E206C7"/>
    <w:rsid w:val="00E20F2E"/>
    <w:rsid w:val="00E21484"/>
    <w:rsid w:val="00E21B25"/>
    <w:rsid w:val="00E225FA"/>
    <w:rsid w:val="00E22659"/>
    <w:rsid w:val="00E22B8B"/>
    <w:rsid w:val="00E22E11"/>
    <w:rsid w:val="00E22FA8"/>
    <w:rsid w:val="00E231C6"/>
    <w:rsid w:val="00E233F2"/>
    <w:rsid w:val="00E23AC3"/>
    <w:rsid w:val="00E244D1"/>
    <w:rsid w:val="00E2456A"/>
    <w:rsid w:val="00E249DA"/>
    <w:rsid w:val="00E24E2A"/>
    <w:rsid w:val="00E24ECB"/>
    <w:rsid w:val="00E25286"/>
    <w:rsid w:val="00E25666"/>
    <w:rsid w:val="00E263D9"/>
    <w:rsid w:val="00E26509"/>
    <w:rsid w:val="00E26C31"/>
    <w:rsid w:val="00E27551"/>
    <w:rsid w:val="00E27EFF"/>
    <w:rsid w:val="00E301DE"/>
    <w:rsid w:val="00E30BA6"/>
    <w:rsid w:val="00E3145C"/>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63D"/>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06DF"/>
    <w:rsid w:val="00E51243"/>
    <w:rsid w:val="00E51730"/>
    <w:rsid w:val="00E51B4F"/>
    <w:rsid w:val="00E5217F"/>
    <w:rsid w:val="00E532BC"/>
    <w:rsid w:val="00E53438"/>
    <w:rsid w:val="00E55E97"/>
    <w:rsid w:val="00E56EA9"/>
    <w:rsid w:val="00E572BF"/>
    <w:rsid w:val="00E57793"/>
    <w:rsid w:val="00E578A6"/>
    <w:rsid w:val="00E57DAE"/>
    <w:rsid w:val="00E60319"/>
    <w:rsid w:val="00E607D1"/>
    <w:rsid w:val="00E6190D"/>
    <w:rsid w:val="00E6226C"/>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ABE"/>
    <w:rsid w:val="00E70C7C"/>
    <w:rsid w:val="00E7179B"/>
    <w:rsid w:val="00E71ABB"/>
    <w:rsid w:val="00E732C9"/>
    <w:rsid w:val="00E733C2"/>
    <w:rsid w:val="00E73823"/>
    <w:rsid w:val="00E73E79"/>
    <w:rsid w:val="00E73F67"/>
    <w:rsid w:val="00E7487E"/>
    <w:rsid w:val="00E74C88"/>
    <w:rsid w:val="00E75A5F"/>
    <w:rsid w:val="00E76482"/>
    <w:rsid w:val="00E76EF4"/>
    <w:rsid w:val="00E771DF"/>
    <w:rsid w:val="00E801A1"/>
    <w:rsid w:val="00E80762"/>
    <w:rsid w:val="00E80BC2"/>
    <w:rsid w:val="00E80FCB"/>
    <w:rsid w:val="00E8103E"/>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7E6"/>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712"/>
    <w:rsid w:val="00EB5EBB"/>
    <w:rsid w:val="00EB6064"/>
    <w:rsid w:val="00EB63D2"/>
    <w:rsid w:val="00EB69BF"/>
    <w:rsid w:val="00EB6C2A"/>
    <w:rsid w:val="00EB7175"/>
    <w:rsid w:val="00EB7202"/>
    <w:rsid w:val="00EB783F"/>
    <w:rsid w:val="00EC0522"/>
    <w:rsid w:val="00EC053C"/>
    <w:rsid w:val="00EC0F4E"/>
    <w:rsid w:val="00EC15C8"/>
    <w:rsid w:val="00EC1A59"/>
    <w:rsid w:val="00EC1CF7"/>
    <w:rsid w:val="00EC1F13"/>
    <w:rsid w:val="00EC23B5"/>
    <w:rsid w:val="00EC24BB"/>
    <w:rsid w:val="00EC2B3A"/>
    <w:rsid w:val="00EC3564"/>
    <w:rsid w:val="00EC3958"/>
    <w:rsid w:val="00EC3965"/>
    <w:rsid w:val="00EC3CA5"/>
    <w:rsid w:val="00EC404C"/>
    <w:rsid w:val="00EC45D4"/>
    <w:rsid w:val="00EC4A85"/>
    <w:rsid w:val="00EC536F"/>
    <w:rsid w:val="00EC621F"/>
    <w:rsid w:val="00EC632F"/>
    <w:rsid w:val="00EC63B7"/>
    <w:rsid w:val="00EC6716"/>
    <w:rsid w:val="00EC6BD8"/>
    <w:rsid w:val="00EC6C04"/>
    <w:rsid w:val="00ED00E6"/>
    <w:rsid w:val="00ED00FD"/>
    <w:rsid w:val="00ED010B"/>
    <w:rsid w:val="00ED04DC"/>
    <w:rsid w:val="00ED05F4"/>
    <w:rsid w:val="00ED109E"/>
    <w:rsid w:val="00ED16E4"/>
    <w:rsid w:val="00ED1AC2"/>
    <w:rsid w:val="00ED1CBE"/>
    <w:rsid w:val="00ED2401"/>
    <w:rsid w:val="00ED2C6E"/>
    <w:rsid w:val="00ED2F7A"/>
    <w:rsid w:val="00ED3138"/>
    <w:rsid w:val="00ED37F0"/>
    <w:rsid w:val="00ED3FB8"/>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41F"/>
    <w:rsid w:val="00EF1519"/>
    <w:rsid w:val="00EF1DA3"/>
    <w:rsid w:val="00EF2827"/>
    <w:rsid w:val="00EF2C91"/>
    <w:rsid w:val="00EF306A"/>
    <w:rsid w:val="00EF3741"/>
    <w:rsid w:val="00EF39EB"/>
    <w:rsid w:val="00EF3E48"/>
    <w:rsid w:val="00EF434B"/>
    <w:rsid w:val="00EF460A"/>
    <w:rsid w:val="00EF48D0"/>
    <w:rsid w:val="00EF5085"/>
    <w:rsid w:val="00EF50A5"/>
    <w:rsid w:val="00EF539C"/>
    <w:rsid w:val="00EF575B"/>
    <w:rsid w:val="00EF5DCF"/>
    <w:rsid w:val="00EF5E34"/>
    <w:rsid w:val="00EF5FEE"/>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96F"/>
    <w:rsid w:val="00F17AA5"/>
    <w:rsid w:val="00F20018"/>
    <w:rsid w:val="00F2002D"/>
    <w:rsid w:val="00F20259"/>
    <w:rsid w:val="00F20BC7"/>
    <w:rsid w:val="00F20CD3"/>
    <w:rsid w:val="00F2181F"/>
    <w:rsid w:val="00F2353F"/>
    <w:rsid w:val="00F2400C"/>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BE2"/>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7089"/>
    <w:rsid w:val="00F47B1B"/>
    <w:rsid w:val="00F50086"/>
    <w:rsid w:val="00F5024E"/>
    <w:rsid w:val="00F50494"/>
    <w:rsid w:val="00F50C1A"/>
    <w:rsid w:val="00F531B6"/>
    <w:rsid w:val="00F548DF"/>
    <w:rsid w:val="00F54B14"/>
    <w:rsid w:val="00F555E9"/>
    <w:rsid w:val="00F557F4"/>
    <w:rsid w:val="00F55DCD"/>
    <w:rsid w:val="00F561FD"/>
    <w:rsid w:val="00F56649"/>
    <w:rsid w:val="00F57BEA"/>
    <w:rsid w:val="00F57E84"/>
    <w:rsid w:val="00F6173D"/>
    <w:rsid w:val="00F61E13"/>
    <w:rsid w:val="00F61F11"/>
    <w:rsid w:val="00F625CE"/>
    <w:rsid w:val="00F637E0"/>
    <w:rsid w:val="00F637E4"/>
    <w:rsid w:val="00F63B95"/>
    <w:rsid w:val="00F63BE6"/>
    <w:rsid w:val="00F64B27"/>
    <w:rsid w:val="00F651E0"/>
    <w:rsid w:val="00F65249"/>
    <w:rsid w:val="00F66046"/>
    <w:rsid w:val="00F660F2"/>
    <w:rsid w:val="00F6616C"/>
    <w:rsid w:val="00F662D3"/>
    <w:rsid w:val="00F66382"/>
    <w:rsid w:val="00F6694E"/>
    <w:rsid w:val="00F66D6C"/>
    <w:rsid w:val="00F67A1A"/>
    <w:rsid w:val="00F67C9E"/>
    <w:rsid w:val="00F67F30"/>
    <w:rsid w:val="00F7090B"/>
    <w:rsid w:val="00F717AA"/>
    <w:rsid w:val="00F71976"/>
    <w:rsid w:val="00F71C44"/>
    <w:rsid w:val="00F71C4B"/>
    <w:rsid w:val="00F72143"/>
    <w:rsid w:val="00F722D7"/>
    <w:rsid w:val="00F724D0"/>
    <w:rsid w:val="00F72CC1"/>
    <w:rsid w:val="00F7336B"/>
    <w:rsid w:val="00F738E3"/>
    <w:rsid w:val="00F73D09"/>
    <w:rsid w:val="00F74214"/>
    <w:rsid w:val="00F75324"/>
    <w:rsid w:val="00F762AC"/>
    <w:rsid w:val="00F76587"/>
    <w:rsid w:val="00F77243"/>
    <w:rsid w:val="00F80BA5"/>
    <w:rsid w:val="00F81B4E"/>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7B5"/>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39E"/>
    <w:rsid w:val="00FA76E2"/>
    <w:rsid w:val="00FB05DA"/>
    <w:rsid w:val="00FB0659"/>
    <w:rsid w:val="00FB0D25"/>
    <w:rsid w:val="00FB1049"/>
    <w:rsid w:val="00FB13FA"/>
    <w:rsid w:val="00FB18DB"/>
    <w:rsid w:val="00FB210E"/>
    <w:rsid w:val="00FB2204"/>
    <w:rsid w:val="00FB2933"/>
    <w:rsid w:val="00FB2B55"/>
    <w:rsid w:val="00FB2B6E"/>
    <w:rsid w:val="00FB2C0B"/>
    <w:rsid w:val="00FB2C82"/>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C68"/>
    <w:rsid w:val="00FC445E"/>
    <w:rsid w:val="00FC4BCC"/>
    <w:rsid w:val="00FC51EA"/>
    <w:rsid w:val="00FC5F30"/>
    <w:rsid w:val="00FC6A35"/>
    <w:rsid w:val="00FC714F"/>
    <w:rsid w:val="00FC782D"/>
    <w:rsid w:val="00FC7B34"/>
    <w:rsid w:val="00FD02EF"/>
    <w:rsid w:val="00FD0FA6"/>
    <w:rsid w:val="00FD1363"/>
    <w:rsid w:val="00FD16A9"/>
    <w:rsid w:val="00FD1BB1"/>
    <w:rsid w:val="00FD1FD1"/>
    <w:rsid w:val="00FD2E2E"/>
    <w:rsid w:val="00FD3CC1"/>
    <w:rsid w:val="00FD3E78"/>
    <w:rsid w:val="00FD411E"/>
    <w:rsid w:val="00FD4BBC"/>
    <w:rsid w:val="00FD638D"/>
    <w:rsid w:val="00FD641A"/>
    <w:rsid w:val="00FD6B0A"/>
    <w:rsid w:val="00FD6F82"/>
    <w:rsid w:val="00FD75B2"/>
    <w:rsid w:val="00FD7C11"/>
    <w:rsid w:val="00FE02D8"/>
    <w:rsid w:val="00FE158C"/>
    <w:rsid w:val="00FE18B6"/>
    <w:rsid w:val="00FE26FF"/>
    <w:rsid w:val="00FE3413"/>
    <w:rsid w:val="00FE39A1"/>
    <w:rsid w:val="00FE3C89"/>
    <w:rsid w:val="00FE3FE9"/>
    <w:rsid w:val="00FE4240"/>
    <w:rsid w:val="00FE478E"/>
    <w:rsid w:val="00FE5B3F"/>
    <w:rsid w:val="00FE5DC0"/>
    <w:rsid w:val="00FE651E"/>
    <w:rsid w:val="00FE7742"/>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80E7E"/>
    <w:pPr>
      <w:overflowPunct w:val="0"/>
      <w:autoSpaceDE w:val="0"/>
      <w:autoSpaceDN w:val="0"/>
      <w:adjustRightInd w:val="0"/>
      <w:spacing w:after="180"/>
      <w:textAlignment w:val="baseline"/>
    </w:pPr>
    <w:rPr>
      <w:rFonts w:eastAsia="Times New Roman"/>
    </w:rPr>
  </w:style>
  <w:style w:type="paragraph" w:styleId="berschrift1">
    <w:name w:val="heading 1"/>
    <w:next w:val="Standard"/>
    <w:link w:val="berschrift1Zchn"/>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berschrift2">
    <w:name w:val="heading 2"/>
    <w:basedOn w:val="berschrift1"/>
    <w:next w:val="Standard"/>
    <w:link w:val="berschrift2Zchn"/>
    <w:qFormat/>
    <w:rsid w:val="00580E7E"/>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580E7E"/>
    <w:pPr>
      <w:spacing w:before="120"/>
      <w:outlineLvl w:val="2"/>
    </w:pPr>
    <w:rPr>
      <w:sz w:val="28"/>
    </w:rPr>
  </w:style>
  <w:style w:type="paragraph" w:styleId="berschrift4">
    <w:name w:val="heading 4"/>
    <w:aliases w:val="h4,H4,H41,h41,H42,h42,H43,h43,H411,h411,H421,h421,H44,h44,H412,h412,H422,h422,H431,h431,H45,h45,H413,h413,H423,h423,H432,h432,H46,h46,H47,h47,Memo Heading 4,Memo Heading 5,Heading,4,Memo,5,3,no,break,4H,Head4,41,42,43,411,421,44,412,422,45"/>
    <w:basedOn w:val="berschrift3"/>
    <w:next w:val="Standard"/>
    <w:link w:val="berschrift4Zchn"/>
    <w:qFormat/>
    <w:rsid w:val="00580E7E"/>
    <w:pPr>
      <w:ind w:left="1418" w:hanging="1418"/>
      <w:outlineLvl w:val="3"/>
    </w:pPr>
    <w:rPr>
      <w:sz w:val="24"/>
    </w:rPr>
  </w:style>
  <w:style w:type="paragraph" w:styleId="berschrift5">
    <w:name w:val="heading 5"/>
    <w:basedOn w:val="berschrift4"/>
    <w:next w:val="Standard"/>
    <w:link w:val="berschrift5Zchn"/>
    <w:qFormat/>
    <w:rsid w:val="00580E7E"/>
    <w:pPr>
      <w:ind w:left="1701" w:hanging="1701"/>
      <w:outlineLvl w:val="4"/>
    </w:pPr>
    <w:rPr>
      <w:sz w:val="22"/>
    </w:rPr>
  </w:style>
  <w:style w:type="paragraph" w:styleId="berschrift6">
    <w:name w:val="heading 6"/>
    <w:basedOn w:val="H6"/>
    <w:next w:val="Standard"/>
    <w:link w:val="berschrift6Zchn"/>
    <w:qFormat/>
    <w:rsid w:val="00580E7E"/>
    <w:pPr>
      <w:outlineLvl w:val="5"/>
    </w:pPr>
  </w:style>
  <w:style w:type="paragraph" w:styleId="berschrift7">
    <w:name w:val="heading 7"/>
    <w:basedOn w:val="H6"/>
    <w:next w:val="Standard"/>
    <w:link w:val="berschrift7Zchn"/>
    <w:qFormat/>
    <w:rsid w:val="00580E7E"/>
    <w:pPr>
      <w:outlineLvl w:val="6"/>
    </w:pPr>
  </w:style>
  <w:style w:type="paragraph" w:styleId="berschrift8">
    <w:name w:val="heading 8"/>
    <w:basedOn w:val="berschrift1"/>
    <w:next w:val="Standard"/>
    <w:link w:val="berschrift8Zchn"/>
    <w:qFormat/>
    <w:rsid w:val="00580E7E"/>
    <w:pPr>
      <w:ind w:left="0" w:firstLine="0"/>
      <w:outlineLvl w:val="7"/>
    </w:pPr>
  </w:style>
  <w:style w:type="paragraph" w:styleId="berschrift9">
    <w:name w:val="heading 9"/>
    <w:basedOn w:val="berschrift8"/>
    <w:next w:val="Standard"/>
    <w:link w:val="berschrift9Zchn"/>
    <w:qFormat/>
    <w:rsid w:val="00580E7E"/>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qFormat/>
    <w:rsid w:val="00580E7E"/>
    <w:pPr>
      <w:ind w:left="1985" w:hanging="1985"/>
      <w:outlineLvl w:val="9"/>
    </w:pPr>
    <w:rPr>
      <w:sz w:val="20"/>
    </w:rPr>
  </w:style>
  <w:style w:type="paragraph" w:styleId="Verzeichnis9">
    <w:name w:val="toc 9"/>
    <w:basedOn w:val="Verzeichnis8"/>
    <w:uiPriority w:val="39"/>
    <w:qFormat/>
    <w:rsid w:val="00580E7E"/>
    <w:pPr>
      <w:ind w:left="1418" w:hanging="1418"/>
    </w:pPr>
  </w:style>
  <w:style w:type="paragraph" w:styleId="Verzeichnis8">
    <w:name w:val="toc 8"/>
    <w:basedOn w:val="Verzeichnis1"/>
    <w:uiPriority w:val="39"/>
    <w:qFormat/>
    <w:rsid w:val="00580E7E"/>
    <w:pPr>
      <w:spacing w:before="180"/>
      <w:ind w:left="2693" w:hanging="2693"/>
    </w:pPr>
    <w:rPr>
      <w:b/>
    </w:rPr>
  </w:style>
  <w:style w:type="paragraph" w:styleId="Verzeichnis1">
    <w:name w:val="toc 1"/>
    <w:uiPriority w:val="39"/>
    <w:qFormat/>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Standard"/>
    <w:next w:val="Standard"/>
    <w:uiPriority w:val="99"/>
    <w:qFormat/>
    <w:rsid w:val="00580E7E"/>
    <w:pPr>
      <w:keepLines/>
      <w:tabs>
        <w:tab w:val="center" w:pos="4536"/>
        <w:tab w:val="right" w:pos="9072"/>
      </w:tabs>
    </w:pPr>
    <w:rPr>
      <w:noProof/>
    </w:rPr>
  </w:style>
  <w:style w:type="character" w:customStyle="1" w:styleId="ZGSM">
    <w:name w:val="ZGSM"/>
    <w:qFormat/>
    <w:rsid w:val="00580E7E"/>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h"/>
    <w:link w:val="KopfzeileZchn"/>
    <w:qFormat/>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Verzeichnis5">
    <w:name w:val="toc 5"/>
    <w:basedOn w:val="Verzeichnis4"/>
    <w:uiPriority w:val="39"/>
    <w:qFormat/>
    <w:rsid w:val="00580E7E"/>
    <w:pPr>
      <w:ind w:left="1701" w:hanging="1701"/>
    </w:pPr>
  </w:style>
  <w:style w:type="paragraph" w:styleId="Verzeichnis4">
    <w:name w:val="toc 4"/>
    <w:basedOn w:val="Verzeichnis3"/>
    <w:uiPriority w:val="39"/>
    <w:qFormat/>
    <w:rsid w:val="00580E7E"/>
    <w:pPr>
      <w:ind w:left="1418" w:hanging="1418"/>
    </w:pPr>
  </w:style>
  <w:style w:type="paragraph" w:styleId="Verzeichnis3">
    <w:name w:val="toc 3"/>
    <w:basedOn w:val="Verzeichnis2"/>
    <w:uiPriority w:val="39"/>
    <w:qFormat/>
    <w:rsid w:val="00580E7E"/>
    <w:pPr>
      <w:ind w:left="1134" w:hanging="1134"/>
    </w:pPr>
  </w:style>
  <w:style w:type="paragraph" w:styleId="Verzeichnis2">
    <w:name w:val="toc 2"/>
    <w:basedOn w:val="Verzeichnis1"/>
    <w:uiPriority w:val="39"/>
    <w:qFormat/>
    <w:rsid w:val="00580E7E"/>
    <w:pPr>
      <w:keepNext w:val="0"/>
      <w:spacing w:before="0"/>
      <w:ind w:left="851" w:hanging="851"/>
    </w:pPr>
    <w:rPr>
      <w:sz w:val="20"/>
    </w:rPr>
  </w:style>
  <w:style w:type="paragraph" w:styleId="Index1">
    <w:name w:val="index 1"/>
    <w:basedOn w:val="Standard"/>
    <w:qFormat/>
    <w:rsid w:val="00580E7E"/>
    <w:pPr>
      <w:keepLines/>
      <w:spacing w:after="0"/>
    </w:pPr>
  </w:style>
  <w:style w:type="paragraph" w:styleId="Index2">
    <w:name w:val="index 2"/>
    <w:basedOn w:val="Index1"/>
    <w:qFormat/>
    <w:rsid w:val="00580E7E"/>
    <w:pPr>
      <w:ind w:left="284"/>
    </w:pPr>
  </w:style>
  <w:style w:type="paragraph" w:customStyle="1" w:styleId="TT">
    <w:name w:val="TT"/>
    <w:basedOn w:val="berschrift1"/>
    <w:next w:val="Standard"/>
    <w:qFormat/>
    <w:rsid w:val="00580E7E"/>
    <w:pPr>
      <w:outlineLvl w:val="9"/>
    </w:pPr>
  </w:style>
  <w:style w:type="paragraph" w:styleId="Fuzeile">
    <w:name w:val="footer"/>
    <w:basedOn w:val="Kopfzeile"/>
    <w:link w:val="FuzeileZchn"/>
    <w:qFormat/>
    <w:rsid w:val="00580E7E"/>
    <w:pPr>
      <w:jc w:val="center"/>
    </w:pPr>
    <w:rPr>
      <w:i/>
    </w:rPr>
  </w:style>
  <w:style w:type="character" w:styleId="Funotenzeichen">
    <w:name w:val="footnote reference"/>
    <w:basedOn w:val="Absatz-Standardschriftart"/>
    <w:qFormat/>
    <w:rsid w:val="00580E7E"/>
    <w:rPr>
      <w:b/>
      <w:position w:val="6"/>
      <w:sz w:val="16"/>
    </w:rPr>
  </w:style>
  <w:style w:type="paragraph" w:styleId="Funotentext">
    <w:name w:val="footnote text"/>
    <w:basedOn w:val="Standard"/>
    <w:link w:val="FunotentextZchn"/>
    <w:qFormat/>
    <w:rsid w:val="00580E7E"/>
    <w:pPr>
      <w:keepLines/>
      <w:spacing w:after="0"/>
      <w:ind w:left="454" w:hanging="454"/>
    </w:pPr>
    <w:rPr>
      <w:sz w:val="16"/>
    </w:rPr>
  </w:style>
  <w:style w:type="paragraph" w:customStyle="1" w:styleId="NF">
    <w:name w:val="NF"/>
    <w:basedOn w:val="NO"/>
    <w:qFormat/>
    <w:rsid w:val="00580E7E"/>
    <w:pPr>
      <w:keepNext/>
      <w:spacing w:after="0"/>
    </w:pPr>
    <w:rPr>
      <w:rFonts w:ascii="Arial" w:hAnsi="Arial"/>
      <w:sz w:val="18"/>
    </w:rPr>
  </w:style>
  <w:style w:type="paragraph" w:customStyle="1" w:styleId="NO">
    <w:name w:val="NO"/>
    <w:basedOn w:val="Standard"/>
    <w:link w:val="NOChar"/>
    <w:qFormat/>
    <w:rsid w:val="00580E7E"/>
    <w:pPr>
      <w:keepLines/>
      <w:ind w:left="1135" w:hanging="851"/>
    </w:pPr>
  </w:style>
  <w:style w:type="paragraph" w:customStyle="1" w:styleId="TF">
    <w:name w:val="TF"/>
    <w:basedOn w:val="TH"/>
    <w:link w:val="TFChar"/>
    <w:qFormat/>
    <w:rsid w:val="00580E7E"/>
    <w:pPr>
      <w:keepNext w:val="0"/>
      <w:spacing w:before="0" w:after="240"/>
    </w:pPr>
  </w:style>
  <w:style w:type="paragraph" w:customStyle="1" w:styleId="TH">
    <w:name w:val="TH"/>
    <w:basedOn w:val="Standard"/>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580E7E"/>
    <w:pPr>
      <w:jc w:val="right"/>
    </w:pPr>
  </w:style>
  <w:style w:type="paragraph" w:customStyle="1" w:styleId="TAL">
    <w:name w:val="TAL"/>
    <w:basedOn w:val="Standard"/>
    <w:link w:val="TALCar"/>
    <w:qFormat/>
    <w:rsid w:val="00580E7E"/>
    <w:pPr>
      <w:keepNext/>
      <w:keepLines/>
      <w:spacing w:after="0"/>
    </w:pPr>
    <w:rPr>
      <w:rFonts w:ascii="Arial" w:hAnsi="Arial"/>
      <w:sz w:val="18"/>
    </w:rPr>
  </w:style>
  <w:style w:type="paragraph" w:styleId="Listennummer2">
    <w:name w:val="List Number 2"/>
    <w:basedOn w:val="Listennummer"/>
    <w:qFormat/>
    <w:rsid w:val="00580E7E"/>
    <w:pPr>
      <w:ind w:left="851"/>
    </w:pPr>
  </w:style>
  <w:style w:type="paragraph" w:styleId="Listennummer">
    <w:name w:val="List Number"/>
    <w:basedOn w:val="Liste"/>
    <w:qFormat/>
    <w:rsid w:val="00580E7E"/>
  </w:style>
  <w:style w:type="paragraph" w:styleId="Liste">
    <w:name w:val="List"/>
    <w:basedOn w:val="Standard"/>
    <w:qFormat/>
    <w:rsid w:val="00580E7E"/>
    <w:pPr>
      <w:ind w:left="568" w:hanging="284"/>
    </w:pPr>
  </w:style>
  <w:style w:type="paragraph" w:customStyle="1" w:styleId="TAH">
    <w:name w:val="TAH"/>
    <w:basedOn w:val="TAC"/>
    <w:link w:val="TAHCar"/>
    <w:qFormat/>
    <w:rsid w:val="00580E7E"/>
    <w:rPr>
      <w:b/>
    </w:rPr>
  </w:style>
  <w:style w:type="paragraph" w:customStyle="1" w:styleId="TAC">
    <w:name w:val="TAC"/>
    <w:basedOn w:val="TAL"/>
    <w:link w:val="TACChar"/>
    <w:qFormat/>
    <w:rsid w:val="00580E7E"/>
    <w:pPr>
      <w:jc w:val="center"/>
    </w:pPr>
  </w:style>
  <w:style w:type="paragraph" w:customStyle="1" w:styleId="LD">
    <w:name w:val="LD"/>
    <w:qFormat/>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Standard"/>
    <w:link w:val="EXChar"/>
    <w:qFormat/>
    <w:rsid w:val="00580E7E"/>
    <w:pPr>
      <w:keepLines/>
      <w:ind w:left="1702" w:hanging="1418"/>
    </w:pPr>
  </w:style>
  <w:style w:type="paragraph" w:customStyle="1" w:styleId="FP">
    <w:name w:val="FP"/>
    <w:basedOn w:val="Standard"/>
    <w:qFormat/>
    <w:rsid w:val="00580E7E"/>
    <w:pPr>
      <w:spacing w:after="0"/>
    </w:pPr>
  </w:style>
  <w:style w:type="paragraph" w:customStyle="1" w:styleId="NW">
    <w:name w:val="NW"/>
    <w:basedOn w:val="NO"/>
    <w:qFormat/>
    <w:rsid w:val="00580E7E"/>
    <w:pPr>
      <w:spacing w:after="0"/>
    </w:pPr>
  </w:style>
  <w:style w:type="paragraph" w:customStyle="1" w:styleId="EW">
    <w:name w:val="EW"/>
    <w:basedOn w:val="EX"/>
    <w:qFormat/>
    <w:rsid w:val="00580E7E"/>
    <w:pPr>
      <w:spacing w:after="0"/>
    </w:pPr>
  </w:style>
  <w:style w:type="paragraph" w:styleId="Verzeichnis6">
    <w:name w:val="toc 6"/>
    <w:basedOn w:val="Verzeichnis5"/>
    <w:next w:val="Standard"/>
    <w:uiPriority w:val="39"/>
    <w:qFormat/>
    <w:rsid w:val="00580E7E"/>
    <w:pPr>
      <w:ind w:left="1985" w:hanging="1985"/>
    </w:pPr>
  </w:style>
  <w:style w:type="paragraph" w:styleId="Verzeichnis7">
    <w:name w:val="toc 7"/>
    <w:basedOn w:val="Verzeichnis6"/>
    <w:next w:val="Standard"/>
    <w:uiPriority w:val="39"/>
    <w:qFormat/>
    <w:rsid w:val="00580E7E"/>
    <w:pPr>
      <w:ind w:left="2268" w:hanging="2268"/>
    </w:pPr>
  </w:style>
  <w:style w:type="paragraph" w:styleId="Aufzhlungszeichen2">
    <w:name w:val="List Bullet 2"/>
    <w:basedOn w:val="Aufzhlungszeichen"/>
    <w:link w:val="Aufzhlungszeichen2Zchn"/>
    <w:qFormat/>
    <w:rsid w:val="00580E7E"/>
    <w:pPr>
      <w:ind w:left="851"/>
    </w:pPr>
  </w:style>
  <w:style w:type="paragraph" w:styleId="Aufzhlungszeichen">
    <w:name w:val="List Bullet"/>
    <w:basedOn w:val="Liste"/>
    <w:qFormat/>
    <w:rsid w:val="00580E7E"/>
  </w:style>
  <w:style w:type="paragraph" w:customStyle="1" w:styleId="EditorsNote">
    <w:name w:val="Editor's Note"/>
    <w:basedOn w:val="NO"/>
    <w:link w:val="EditorsNoteChar"/>
    <w:qFormat/>
    <w:rsid w:val="00580E7E"/>
    <w:rPr>
      <w:color w:val="FF0000"/>
    </w:rPr>
  </w:style>
  <w:style w:type="paragraph" w:customStyle="1" w:styleId="ZA">
    <w:name w:val="ZA"/>
    <w:qFormat/>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580E7E"/>
    <w:pPr>
      <w:ind w:left="851" w:hanging="851"/>
    </w:pPr>
  </w:style>
  <w:style w:type="paragraph" w:customStyle="1" w:styleId="ZH">
    <w:name w:val="ZH"/>
    <w:qFormat/>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e"/>
    <w:link w:val="B1Char"/>
    <w:qFormat/>
    <w:rsid w:val="00580E7E"/>
  </w:style>
  <w:style w:type="paragraph" w:customStyle="1" w:styleId="ZG">
    <w:name w:val="ZG"/>
    <w:qFormat/>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Aufzhlungszeichen3">
    <w:name w:val="List Bullet 3"/>
    <w:basedOn w:val="Aufzhlungszeichen2"/>
    <w:qFormat/>
    <w:rsid w:val="00580E7E"/>
    <w:pPr>
      <w:ind w:left="1135"/>
    </w:pPr>
  </w:style>
  <w:style w:type="paragraph" w:styleId="Liste2">
    <w:name w:val="List 2"/>
    <w:basedOn w:val="Liste"/>
    <w:qFormat/>
    <w:rsid w:val="00580E7E"/>
    <w:pPr>
      <w:ind w:left="851"/>
    </w:pPr>
  </w:style>
  <w:style w:type="paragraph" w:styleId="Liste3">
    <w:name w:val="List 3"/>
    <w:basedOn w:val="Liste2"/>
    <w:qFormat/>
    <w:rsid w:val="00580E7E"/>
    <w:pPr>
      <w:ind w:left="1135"/>
    </w:pPr>
  </w:style>
  <w:style w:type="paragraph" w:styleId="Liste4">
    <w:name w:val="List 4"/>
    <w:basedOn w:val="Liste3"/>
    <w:qFormat/>
    <w:rsid w:val="00580E7E"/>
    <w:pPr>
      <w:ind w:left="1418"/>
    </w:pPr>
  </w:style>
  <w:style w:type="paragraph" w:styleId="Liste5">
    <w:name w:val="List 5"/>
    <w:basedOn w:val="Liste4"/>
    <w:qFormat/>
    <w:rsid w:val="00580E7E"/>
    <w:pPr>
      <w:ind w:left="1702"/>
    </w:pPr>
  </w:style>
  <w:style w:type="paragraph" w:styleId="Aufzhlungszeichen4">
    <w:name w:val="List Bullet 4"/>
    <w:basedOn w:val="Aufzhlungszeichen3"/>
    <w:qFormat/>
    <w:rsid w:val="00580E7E"/>
    <w:pPr>
      <w:ind w:left="1418"/>
    </w:pPr>
  </w:style>
  <w:style w:type="paragraph" w:styleId="Aufzhlungszeichen5">
    <w:name w:val="List Bullet 5"/>
    <w:basedOn w:val="Aufzhlungszeichen4"/>
    <w:qFormat/>
    <w:rsid w:val="00580E7E"/>
    <w:pPr>
      <w:ind w:left="1702"/>
    </w:pPr>
  </w:style>
  <w:style w:type="paragraph" w:customStyle="1" w:styleId="B2">
    <w:name w:val="B2"/>
    <w:basedOn w:val="Liste2"/>
    <w:link w:val="B2Char"/>
    <w:qFormat/>
    <w:rsid w:val="00580E7E"/>
  </w:style>
  <w:style w:type="paragraph" w:customStyle="1" w:styleId="B3">
    <w:name w:val="B3"/>
    <w:basedOn w:val="Liste3"/>
    <w:link w:val="B3Char"/>
    <w:qFormat/>
    <w:rsid w:val="00580E7E"/>
  </w:style>
  <w:style w:type="paragraph" w:customStyle="1" w:styleId="B4">
    <w:name w:val="B4"/>
    <w:basedOn w:val="Liste4"/>
    <w:link w:val="B4Char"/>
    <w:qFormat/>
    <w:rsid w:val="00580E7E"/>
  </w:style>
  <w:style w:type="paragraph" w:customStyle="1" w:styleId="B5">
    <w:name w:val="B5"/>
    <w:basedOn w:val="Liste5"/>
    <w:link w:val="B5Char"/>
    <w:qFormat/>
    <w:rsid w:val="00580E7E"/>
  </w:style>
  <w:style w:type="paragraph" w:customStyle="1" w:styleId="ZTD">
    <w:name w:val="ZTD"/>
    <w:basedOn w:val="ZB"/>
    <w:qFormat/>
    <w:rsid w:val="00580E7E"/>
    <w:pPr>
      <w:framePr w:hRule="auto" w:wrap="notBeside" w:y="852"/>
    </w:pPr>
    <w:rPr>
      <w:i w:val="0"/>
      <w:sz w:val="40"/>
    </w:rPr>
  </w:style>
  <w:style w:type="paragraph" w:customStyle="1" w:styleId="ZV">
    <w:name w:val="ZV"/>
    <w:basedOn w:val="ZU"/>
    <w:qFormat/>
    <w:rsid w:val="00580E7E"/>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paragraph" w:styleId="Beschriftung">
    <w:name w:val="caption"/>
    <w:basedOn w:val="Standard"/>
    <w:next w:val="Standard"/>
    <w:qFormat/>
    <w:pPr>
      <w:spacing w:before="120" w:after="120"/>
    </w:pPr>
    <w:rPr>
      <w:b/>
    </w:rPr>
  </w:style>
  <w:style w:type="character" w:styleId="Hyperlink">
    <w:name w:val="Hyperlink"/>
    <w:qFormat/>
    <w:rPr>
      <w:color w:val="0000FF"/>
      <w:u w:val="single"/>
    </w:rPr>
  </w:style>
  <w:style w:type="character" w:styleId="BesuchterLink">
    <w:name w:val="FollowedHyperlink"/>
    <w:uiPriority w:val="99"/>
    <w:qFormat/>
    <w:rPr>
      <w:color w:val="800080"/>
      <w:u w:val="single"/>
    </w:rPr>
  </w:style>
  <w:style w:type="paragraph" w:styleId="Dokumentstruktur">
    <w:name w:val="Document Map"/>
    <w:basedOn w:val="Standard"/>
    <w:link w:val="DokumentstrukturZchn"/>
    <w:qFormat/>
    <w:pPr>
      <w:shd w:val="clear" w:color="auto" w:fill="000080"/>
    </w:pPr>
    <w:rPr>
      <w:rFonts w:ascii="Tahoma" w:hAnsi="Tahoma"/>
    </w:rPr>
  </w:style>
  <w:style w:type="paragraph" w:styleId="NurText">
    <w:name w:val="Plain Text"/>
    <w:basedOn w:val="Standard"/>
    <w:link w:val="NurTextZchn"/>
    <w:uiPriority w:val="99"/>
    <w:qFormat/>
    <w:rPr>
      <w:rFonts w:ascii="Courier New" w:hAnsi="Courier New"/>
      <w:lang w:val="nb-NO"/>
    </w:rPr>
  </w:style>
  <w:style w:type="paragraph" w:styleId="Textkrper">
    <w:name w:val="Body Text"/>
    <w:basedOn w:val="Standard"/>
    <w:link w:val="TextkrperZchn"/>
    <w:qFormat/>
  </w:style>
  <w:style w:type="character" w:styleId="Kommentarzeichen">
    <w:name w:val="annotation reference"/>
    <w:qFormat/>
    <w:rPr>
      <w:sz w:val="16"/>
    </w:rPr>
  </w:style>
  <w:style w:type="paragraph" w:styleId="Kommentartext">
    <w:name w:val="annotation text"/>
    <w:basedOn w:val="Standard"/>
    <w:link w:val="KommentartextZchn"/>
    <w:uiPriority w:val="99"/>
    <w:qFormat/>
  </w:style>
  <w:style w:type="paragraph" w:styleId="Sprechblasentext">
    <w:name w:val="Balloon Text"/>
    <w:basedOn w:val="Standard"/>
    <w:link w:val="SprechblasentextZchn"/>
    <w:qFormat/>
    <w:rsid w:val="00C653D7"/>
    <w:rPr>
      <w:rFonts w:ascii="Tahoma" w:hAnsi="Tahoma" w:cs="Tahoma"/>
      <w:sz w:val="16"/>
      <w:szCs w:val="16"/>
    </w:rPr>
  </w:style>
  <w:style w:type="paragraph" w:styleId="Kommentarthema">
    <w:name w:val="annotation subject"/>
    <w:basedOn w:val="Kommentartext"/>
    <w:next w:val="Kommentartext"/>
    <w:link w:val="KommentarthemaZchn"/>
    <w:qFormat/>
    <w:rsid w:val="003C764D"/>
    <w:rPr>
      <w:b/>
      <w:bCs/>
    </w:rPr>
  </w:style>
  <w:style w:type="table" w:styleId="Tabellenraster">
    <w:name w:val="Table Grid"/>
    <w:basedOn w:val="NormaleTabelle"/>
    <w:uiPriority w:val="39"/>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qFormat/>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Standard"/>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Standard"/>
    <w:qFormat/>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qFormat/>
    <w:rsid w:val="00674294"/>
    <w:rPr>
      <w:rFonts w:eastAsia="SimSun"/>
      <w:lang w:val="en-GB" w:eastAsia="en-US" w:bidi="ar-SA"/>
    </w:rPr>
  </w:style>
  <w:style w:type="paragraph" w:customStyle="1" w:styleId="B7">
    <w:name w:val="B7"/>
    <w:basedOn w:val="B6"/>
    <w:link w:val="B7Char"/>
    <w:qFormat/>
    <w:rsid w:val="00A01263"/>
    <w:pPr>
      <w:ind w:left="2269"/>
    </w:pPr>
    <w:rPr>
      <w:noProof/>
    </w:rPr>
  </w:style>
  <w:style w:type="character" w:customStyle="1" w:styleId="msoins0">
    <w:name w:val="msoins"/>
    <w:basedOn w:val="Absatz-Standardschriftar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Standard"/>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qFormat/>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StandardWeb">
    <w:name w:val="Normal (Web)"/>
    <w:basedOn w:val="Standard"/>
    <w:unhideWhenUsed/>
    <w:qFormat/>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berarbeitung">
    <w:name w:val="Revision"/>
    <w:hidden/>
    <w:uiPriority w:val="99"/>
    <w:qFormat/>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qFormat/>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Standard"/>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KommentartextZchn">
    <w:name w:val="Kommentartext Zchn"/>
    <w:basedOn w:val="Absatz-Standardschriftart"/>
    <w:link w:val="Kommentartext"/>
    <w:uiPriority w:val="99"/>
    <w:qForma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berschrift2Zchn">
    <w:name w:val="Überschrift 2 Zchn"/>
    <w:link w:val="berschrift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Standard"/>
    <w:next w:val="Listenabsatz"/>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enabsatz">
    <w:name w:val="List Paragraph"/>
    <w:aliases w:val="列表段落11,목록 단락,列出段落"/>
    <w:basedOn w:val="Standard"/>
    <w:link w:val="ListenabsatzZchn"/>
    <w:uiPriority w:val="34"/>
    <w:qFormat/>
    <w:rsid w:val="00311971"/>
    <w:pPr>
      <w:ind w:firstLineChars="200" w:firstLine="420"/>
    </w:pPr>
  </w:style>
  <w:style w:type="character" w:customStyle="1" w:styleId="berschrift3Zchn">
    <w:name w:val="Überschrift 3 Zchn"/>
    <w:link w:val="berschrift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berschrift4Zchn">
    <w:name w:val="Überschrift 4 Zchn"/>
    <w:aliases w:val="h4 Zchn,H4 Zchn,H41 Zchn,h41 Zchn,H42 Zchn,h42 Zchn,H43 Zchn,h43 Zchn,H411 Zchn,h411 Zchn,H421 Zchn,h421 Zchn,H44 Zchn,h44 Zchn,H412 Zchn,h412 Zchn,H422 Zchn,h422 Zchn,H431 Zchn,h431 Zchn,H45 Zchn,h45 Zchn,H413 Zchn,h413 Zchn,H46 Zchn"/>
    <w:link w:val="berschrift4"/>
    <w:qFormat/>
    <w:locked/>
    <w:rsid w:val="00DD79E8"/>
    <w:rPr>
      <w:rFonts w:ascii="Arial" w:eastAsia="Times New Roman" w:hAnsi="Arial"/>
      <w:sz w:val="24"/>
    </w:rPr>
  </w:style>
  <w:style w:type="character" w:customStyle="1" w:styleId="berschrift1Zchn">
    <w:name w:val="Überschrift 1 Zchn"/>
    <w:basedOn w:val="Absatz-Standardschriftart"/>
    <w:link w:val="berschrift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Standard"/>
    <w:next w:val="Standard"/>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character" w:customStyle="1" w:styleId="SprechblasentextZchn">
    <w:name w:val="Sprechblasentext Zchn"/>
    <w:basedOn w:val="Absatz-Standardschriftart"/>
    <w:link w:val="Sprechblasentext"/>
    <w:qFormat/>
    <w:rsid w:val="00FA2FA8"/>
    <w:rPr>
      <w:rFonts w:ascii="Tahoma" w:eastAsia="Times New Roman" w:hAnsi="Tahoma" w:cs="Tahoma"/>
      <w:sz w:val="16"/>
      <w:szCs w:val="16"/>
    </w:rPr>
  </w:style>
  <w:style w:type="character" w:customStyle="1" w:styleId="FunotentextZchn">
    <w:name w:val="Fußnotentext Zchn"/>
    <w:link w:val="Funotentext"/>
    <w:qFormat/>
    <w:rsid w:val="00FA2FA8"/>
    <w:rPr>
      <w:rFonts w:eastAsia="Times New Roman"/>
      <w:sz w:val="16"/>
    </w:rPr>
  </w:style>
  <w:style w:type="character" w:customStyle="1" w:styleId="berschrift5Zchn">
    <w:name w:val="Überschrift 5 Zchn"/>
    <w:basedOn w:val="Absatz-Standardschriftart"/>
    <w:link w:val="berschrift5"/>
    <w:qFormat/>
    <w:rsid w:val="00FA2FA8"/>
    <w:rPr>
      <w:rFonts w:ascii="Arial" w:eastAsia="Times New Roman" w:hAnsi="Arial"/>
      <w:sz w:val="22"/>
    </w:rPr>
  </w:style>
  <w:style w:type="character" w:customStyle="1" w:styleId="KommentarthemaZchn">
    <w:name w:val="Kommentarthema Zchn"/>
    <w:basedOn w:val="KommentartextZchn"/>
    <w:link w:val="Kommentarthema"/>
    <w:rsid w:val="00FA2FA8"/>
    <w:rPr>
      <w:rFonts w:eastAsia="Times New Roman"/>
      <w:b/>
      <w:bCs/>
    </w:rPr>
  </w:style>
  <w:style w:type="character" w:customStyle="1" w:styleId="berschrift6Zchn">
    <w:name w:val="Überschrift 6 Zchn"/>
    <w:link w:val="berschrift6"/>
    <w:qFormat/>
    <w:rsid w:val="00750F84"/>
    <w:rPr>
      <w:rFonts w:ascii="Arial" w:eastAsia="Times New Roman" w:hAnsi="Arial"/>
    </w:rPr>
  </w:style>
  <w:style w:type="character" w:customStyle="1" w:styleId="berschrift7Zchn">
    <w:name w:val="Überschrift 7 Zchn"/>
    <w:link w:val="berschrift7"/>
    <w:rsid w:val="00750F84"/>
    <w:rPr>
      <w:rFonts w:ascii="Arial" w:eastAsia="Times New Roman" w:hAnsi="Arial"/>
    </w:rPr>
  </w:style>
  <w:style w:type="character" w:customStyle="1" w:styleId="berschrift8Zchn">
    <w:name w:val="Überschrift 8 Zchn"/>
    <w:link w:val="berschrift8"/>
    <w:rsid w:val="00750F84"/>
    <w:rPr>
      <w:rFonts w:ascii="Arial" w:eastAsia="Times New Roman" w:hAnsi="Arial"/>
      <w:sz w:val="36"/>
    </w:rPr>
  </w:style>
  <w:style w:type="character" w:customStyle="1" w:styleId="berschrift9Zchn">
    <w:name w:val="Überschrift 9 Zchn"/>
    <w:link w:val="berschrift9"/>
    <w:rsid w:val="00750F84"/>
    <w:rPr>
      <w:rFonts w:ascii="Arial" w:eastAsia="Times New Roman" w:hAnsi="Arial"/>
      <w:sz w:val="36"/>
    </w:rPr>
  </w:style>
  <w:style w:type="character" w:customStyle="1" w:styleId="FuzeileZchn">
    <w:name w:val="Fußzeile Zchn"/>
    <w:link w:val="Fuzeile"/>
    <w:qFormat/>
    <w:rsid w:val="00750F84"/>
    <w:rPr>
      <w:rFonts w:ascii="Arial" w:eastAsia="Times New Roman" w:hAnsi="Arial"/>
      <w:b/>
      <w:i/>
      <w:noProof/>
      <w:sz w:val="18"/>
    </w:rPr>
  </w:style>
  <w:style w:type="character" w:customStyle="1" w:styleId="B7Char">
    <w:name w:val="B7 Char"/>
    <w:link w:val="B7"/>
    <w:qFormat/>
    <w:rsid w:val="00750F84"/>
    <w:rPr>
      <w:rFonts w:eastAsia="Times New Roman"/>
      <w:noProof/>
    </w:rPr>
  </w:style>
  <w:style w:type="paragraph" w:customStyle="1" w:styleId="B8">
    <w:name w:val="B8"/>
    <w:basedOn w:val="B7"/>
    <w:qFormat/>
    <w:rsid w:val="00750F84"/>
    <w:pPr>
      <w:ind w:left="2552"/>
    </w:pPr>
    <w:rPr>
      <w:noProof w:val="0"/>
      <w:lang w:val="en-US"/>
    </w:rPr>
  </w:style>
  <w:style w:type="paragraph" w:customStyle="1" w:styleId="Revision1">
    <w:name w:val="Revision1"/>
    <w:hidden/>
    <w:uiPriority w:val="99"/>
    <w:semiHidden/>
    <w:qFormat/>
    <w:rsid w:val="00750F84"/>
    <w:pPr>
      <w:spacing w:after="160" w:line="259" w:lineRule="auto"/>
    </w:pPr>
    <w:rPr>
      <w:rFonts w:eastAsia="MS Mincho"/>
      <w:lang w:eastAsia="en-US"/>
    </w:rPr>
  </w:style>
  <w:style w:type="paragraph" w:customStyle="1" w:styleId="B9">
    <w:name w:val="B9"/>
    <w:basedOn w:val="B8"/>
    <w:qFormat/>
    <w:rsid w:val="00750F84"/>
    <w:pPr>
      <w:ind w:left="2836"/>
    </w:pPr>
  </w:style>
  <w:style w:type="paragraph" w:customStyle="1" w:styleId="B100">
    <w:name w:val="B10"/>
    <w:basedOn w:val="B5"/>
    <w:link w:val="B10Char"/>
    <w:qFormat/>
    <w:rsid w:val="00750F84"/>
    <w:pPr>
      <w:ind w:left="3119"/>
    </w:pPr>
  </w:style>
  <w:style w:type="character" w:customStyle="1" w:styleId="B10Char">
    <w:name w:val="B10 Char"/>
    <w:basedOn w:val="B5Char"/>
    <w:link w:val="B100"/>
    <w:rsid w:val="00750F84"/>
    <w:rPr>
      <w:rFonts w:eastAsia="Times New Roman"/>
    </w:rPr>
  </w:style>
  <w:style w:type="character" w:styleId="Hervorhebung">
    <w:name w:val="Emphasis"/>
    <w:basedOn w:val="Absatz-Standardschriftart"/>
    <w:uiPriority w:val="20"/>
    <w:qFormat/>
    <w:rsid w:val="00750F84"/>
    <w:rPr>
      <w:i/>
      <w:iCs/>
    </w:rPr>
  </w:style>
  <w:style w:type="character" w:customStyle="1" w:styleId="normaltextrun">
    <w:name w:val="normaltextrun"/>
    <w:basedOn w:val="Absatz-Standardschriftart"/>
    <w:rsid w:val="00750F84"/>
  </w:style>
  <w:style w:type="character" w:customStyle="1" w:styleId="CharChar3">
    <w:name w:val="Char Char3"/>
    <w:rsid w:val="00750F84"/>
    <w:rPr>
      <w:rFonts w:ascii="Courier New" w:hAnsi="Courier New"/>
      <w:lang w:val="nb-NO"/>
    </w:rPr>
  </w:style>
  <w:style w:type="character" w:customStyle="1" w:styleId="fontstyle01">
    <w:name w:val="fontstyle01"/>
    <w:basedOn w:val="Absatz-Standardschriftart"/>
    <w:rsid w:val="00750F84"/>
    <w:rPr>
      <w:rFonts w:ascii="TimesNewRomanPSMT" w:eastAsia="TimesNewRomanPSMT" w:hint="eastAsia"/>
      <w:color w:val="000000"/>
      <w:sz w:val="20"/>
      <w:szCs w:val="20"/>
    </w:rPr>
  </w:style>
  <w:style w:type="paragraph" w:customStyle="1" w:styleId="3GPPNormalText">
    <w:name w:val="3GPP Normal Text"/>
    <w:basedOn w:val="Textkrper"/>
    <w:link w:val="3GPPNormalTextChar"/>
    <w:qFormat/>
    <w:rsid w:val="00750F84"/>
    <w:pPr>
      <w:overflowPunct/>
      <w:autoSpaceDE/>
      <w:autoSpaceDN/>
      <w:adjustRightInd/>
      <w:spacing w:after="120"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750F84"/>
    <w:rPr>
      <w:rFonts w:ascii="Arial" w:eastAsia="MS Mincho" w:hAnsi="Arial"/>
      <w:sz w:val="24"/>
      <w:szCs w:val="24"/>
      <w:lang w:eastAsia="en-US"/>
    </w:rPr>
  </w:style>
  <w:style w:type="character" w:customStyle="1" w:styleId="TextkrperZchn">
    <w:name w:val="Textkörper Zchn"/>
    <w:basedOn w:val="Absatz-Standardschriftart"/>
    <w:link w:val="Textkrper"/>
    <w:rsid w:val="00750F84"/>
    <w:rPr>
      <w:rFonts w:eastAsia="Times New Roman"/>
    </w:rPr>
  </w:style>
  <w:style w:type="character" w:customStyle="1" w:styleId="TALChar">
    <w:name w:val="TAL Char"/>
    <w:qFormat/>
    <w:locked/>
    <w:rsid w:val="00750F84"/>
    <w:rPr>
      <w:rFonts w:ascii="Arial" w:hAnsi="Arial"/>
      <w:sz w:val="18"/>
      <w:lang w:val="en-GB" w:eastAsia="en-US"/>
    </w:rPr>
  </w:style>
  <w:style w:type="character" w:customStyle="1" w:styleId="NurTextZchn">
    <w:name w:val="Nur Text Zchn"/>
    <w:basedOn w:val="Absatz-Standardschriftart"/>
    <w:link w:val="NurText"/>
    <w:qFormat/>
    <w:rsid w:val="00750F84"/>
    <w:rPr>
      <w:rFonts w:ascii="Courier New" w:eastAsia="Times New Roman" w:hAnsi="Courier New"/>
      <w:lang w:val="nb-NO"/>
    </w:rPr>
  </w:style>
  <w:style w:type="character" w:customStyle="1" w:styleId="ListenabsatzZchn">
    <w:name w:val="Listenabsatz Zchn"/>
    <w:aliases w:val="列表段落11 Zchn,목록 단락 Zchn,列出段落 Zchn"/>
    <w:link w:val="Listenabsatz"/>
    <w:uiPriority w:val="34"/>
    <w:qFormat/>
    <w:rsid w:val="00750F84"/>
    <w:rPr>
      <w:rFonts w:eastAsia="Times New Roman"/>
    </w:rPr>
  </w:style>
  <w:style w:type="character" w:customStyle="1" w:styleId="B3Car">
    <w:name w:val="B3 Car"/>
    <w:rsid w:val="00750F84"/>
    <w:rPr>
      <w:rFonts w:ascii="Times New Roman" w:hAnsi="Times New Roman"/>
      <w:lang w:val="en-GB" w:eastAsia="en-US"/>
    </w:rPr>
  </w:style>
  <w:style w:type="table" w:customStyle="1" w:styleId="1">
    <w:name w:val="网格型1"/>
    <w:basedOn w:val="NormaleTabelle"/>
    <w:next w:val="Tabellenraster"/>
    <w:qFormat/>
    <w:rsid w:val="0004789F"/>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sid w:val="00CD5CCC"/>
    <w:rPr>
      <w:rFonts w:ascii="Arial" w:hAnsi="Arial"/>
      <w:sz w:val="24"/>
      <w:lang w:eastAsia="en-US"/>
    </w:rPr>
  </w:style>
  <w:style w:type="paragraph" w:customStyle="1" w:styleId="10">
    <w:name w:val="修订1"/>
    <w:hidden/>
    <w:uiPriority w:val="99"/>
    <w:semiHidden/>
    <w:qFormat/>
    <w:rsid w:val="00CD5CCC"/>
    <w:rPr>
      <w:rFonts w:eastAsia="SimSun"/>
      <w:lang w:eastAsia="en-US"/>
    </w:rPr>
  </w:style>
  <w:style w:type="character" w:customStyle="1" w:styleId="highlight1">
    <w:name w:val="highlight1"/>
    <w:qFormat/>
    <w:rsid w:val="00CD5CCC"/>
    <w:rPr>
      <w:shd w:val="clear" w:color="auto" w:fill="F5F3DD"/>
    </w:rPr>
  </w:style>
  <w:style w:type="numbering" w:customStyle="1" w:styleId="11">
    <w:name w:val="无列表1"/>
    <w:next w:val="KeineListe"/>
    <w:uiPriority w:val="99"/>
    <w:semiHidden/>
    <w:unhideWhenUsed/>
    <w:rsid w:val="00CD5CCC"/>
  </w:style>
  <w:style w:type="character" w:styleId="Seitenzahl">
    <w:name w:val="page number"/>
    <w:rsid w:val="00CD5CCC"/>
  </w:style>
  <w:style w:type="character" w:customStyle="1" w:styleId="B2Zchn">
    <w:name w:val="B2 Zchn"/>
    <w:rsid w:val="00CD5CCC"/>
    <w:rPr>
      <w:lang w:val="en-GB" w:eastAsia="en-US" w:bidi="ar-SA"/>
    </w:rPr>
  </w:style>
  <w:style w:type="character" w:customStyle="1" w:styleId="TFZchn">
    <w:name w:val="TF Zchn"/>
    <w:rsid w:val="00CD5CCC"/>
    <w:rPr>
      <w:rFonts w:ascii="Arial" w:eastAsia="MS Mincho" w:hAnsi="Arial"/>
      <w:b/>
      <w:lang w:val="en-GB" w:eastAsia="en-US" w:bidi="ar-SA"/>
    </w:rPr>
  </w:style>
  <w:style w:type="character" w:customStyle="1" w:styleId="B2Char1">
    <w:name w:val="B2 Char1"/>
    <w:rsid w:val="00CD5CCC"/>
    <w:rPr>
      <w:lang w:val="en-GB" w:eastAsia="ja-JP" w:bidi="ar-SA"/>
    </w:rPr>
  </w:style>
  <w:style w:type="character" w:customStyle="1" w:styleId="word">
    <w:name w:val="word"/>
    <w:rsid w:val="00CD5CCC"/>
  </w:style>
  <w:style w:type="paragraph" w:styleId="Standardeinzug">
    <w:name w:val="Normal Indent"/>
    <w:basedOn w:val="Standard"/>
    <w:rsid w:val="00CD5CCC"/>
    <w:pPr>
      <w:widowControl w:val="0"/>
      <w:overflowPunct/>
      <w:autoSpaceDE/>
      <w:autoSpaceDN/>
      <w:adjustRightInd/>
      <w:spacing w:after="0"/>
      <w:ind w:firstLine="420"/>
      <w:jc w:val="both"/>
      <w:textAlignment w:val="auto"/>
    </w:pPr>
    <w:rPr>
      <w:rFonts w:eastAsia="Batang"/>
      <w:kern w:val="2"/>
      <w:sz w:val="21"/>
      <w:lang w:val="en-US" w:eastAsia="zh-CN"/>
    </w:rPr>
  </w:style>
  <w:style w:type="paragraph" w:styleId="Datum">
    <w:name w:val="Date"/>
    <w:basedOn w:val="Standard"/>
    <w:next w:val="Standard"/>
    <w:link w:val="DatumZchn"/>
    <w:rsid w:val="00CD5CCC"/>
    <w:pPr>
      <w:spacing w:after="120"/>
      <w:ind w:leftChars="2500" w:left="100"/>
    </w:pPr>
    <w:rPr>
      <w:rFonts w:eastAsia="Batang"/>
      <w:sz w:val="22"/>
      <w:lang w:eastAsia="zh-CN"/>
    </w:rPr>
  </w:style>
  <w:style w:type="character" w:customStyle="1" w:styleId="DatumZchn">
    <w:name w:val="Datum Zchn"/>
    <w:basedOn w:val="Absatz-Standardschriftart"/>
    <w:link w:val="Datum"/>
    <w:rsid w:val="00CD5CCC"/>
    <w:rPr>
      <w:rFonts w:eastAsia="Batang"/>
      <w:sz w:val="22"/>
      <w:lang w:eastAsia="zh-CN"/>
    </w:rPr>
  </w:style>
  <w:style w:type="paragraph" w:customStyle="1" w:styleId="Reference">
    <w:name w:val="Reference"/>
    <w:basedOn w:val="Standard"/>
    <w:rsid w:val="00CD5CCC"/>
    <w:pPr>
      <w:numPr>
        <w:numId w:val="2"/>
      </w:numPr>
      <w:tabs>
        <w:tab w:val="left" w:pos="567"/>
      </w:tabs>
      <w:spacing w:after="120"/>
    </w:pPr>
    <w:rPr>
      <w:rFonts w:eastAsia="Batang"/>
      <w:sz w:val="22"/>
      <w:lang w:eastAsia="zh-CN"/>
    </w:rPr>
  </w:style>
  <w:style w:type="paragraph" w:customStyle="1" w:styleId="3GPPHeader">
    <w:name w:val="3GPP_Header"/>
    <w:basedOn w:val="Standard"/>
    <w:rsid w:val="00CD5CCC"/>
    <w:pPr>
      <w:tabs>
        <w:tab w:val="left" w:pos="1701"/>
        <w:tab w:val="right" w:pos="9639"/>
      </w:tabs>
      <w:spacing w:after="240"/>
    </w:pPr>
    <w:rPr>
      <w:rFonts w:eastAsia="Batang"/>
      <w:b/>
      <w:sz w:val="24"/>
      <w:lang w:eastAsia="zh-CN"/>
    </w:rPr>
  </w:style>
  <w:style w:type="paragraph" w:customStyle="1" w:styleId="Char0">
    <w:name w:val="Char"/>
    <w:semiHidden/>
    <w:rsid w:val="00CD5CCC"/>
    <w:pPr>
      <w:keepNext/>
      <w:tabs>
        <w:tab w:val="left" w:pos="432"/>
      </w:tabs>
      <w:autoSpaceDE w:val="0"/>
      <w:autoSpaceDN w:val="0"/>
      <w:adjustRightInd w:val="0"/>
      <w:spacing w:before="60" w:after="60"/>
      <w:ind w:left="432" w:hanging="432"/>
      <w:jc w:val="both"/>
    </w:pPr>
    <w:rPr>
      <w:rFonts w:ascii="Arial" w:eastAsia="Batang" w:hAnsi="Arial" w:cs="Arial"/>
      <w:color w:val="0000FF"/>
      <w:kern w:val="2"/>
      <w:sz w:val="21"/>
      <w:szCs w:val="24"/>
      <w:lang w:val="en-US" w:eastAsia="zh-CN"/>
    </w:rPr>
  </w:style>
  <w:style w:type="paragraph" w:customStyle="1" w:styleId="111">
    <w:name w:val="列出段落111"/>
    <w:basedOn w:val="Standard"/>
    <w:uiPriority w:val="34"/>
    <w:unhideWhenUsed/>
    <w:qFormat/>
    <w:rsid w:val="00CD5CCC"/>
    <w:pPr>
      <w:spacing w:after="120"/>
      <w:ind w:firstLineChars="200" w:firstLine="420"/>
    </w:pPr>
    <w:rPr>
      <w:rFonts w:eastAsia="Batang"/>
      <w:sz w:val="22"/>
      <w:lang w:eastAsia="zh-CN"/>
    </w:rPr>
  </w:style>
  <w:style w:type="paragraph" w:styleId="KeinLeerraum">
    <w:name w:val="No Spacing"/>
    <w:basedOn w:val="Standard"/>
    <w:qFormat/>
    <w:rsid w:val="00CD5CCC"/>
    <w:pPr>
      <w:spacing w:after="0"/>
    </w:pPr>
    <w:rPr>
      <w:rFonts w:eastAsia="Calibri"/>
      <w:sz w:val="22"/>
      <w:lang w:eastAsia="zh-CN"/>
    </w:rPr>
  </w:style>
  <w:style w:type="paragraph" w:customStyle="1" w:styleId="TdocTable">
    <w:name w:val="Tdoc Table"/>
    <w:basedOn w:val="Standard"/>
    <w:rsid w:val="00CD5CCC"/>
    <w:pPr>
      <w:widowControl w:val="0"/>
      <w:overflowPunct/>
      <w:autoSpaceDE/>
      <w:autoSpaceDN/>
      <w:adjustRightInd/>
      <w:spacing w:after="0"/>
      <w:textAlignment w:val="auto"/>
    </w:pPr>
    <w:rPr>
      <w:rFonts w:eastAsia="Batang" w:cs="Arial"/>
      <w:sz w:val="18"/>
      <w:lang w:eastAsia="en-US"/>
    </w:rPr>
  </w:style>
  <w:style w:type="paragraph" w:customStyle="1" w:styleId="References">
    <w:name w:val="References"/>
    <w:basedOn w:val="Standard"/>
    <w:rsid w:val="00CD5CCC"/>
    <w:pPr>
      <w:numPr>
        <w:numId w:val="3"/>
      </w:numPr>
      <w:tabs>
        <w:tab w:val="left" w:pos="360"/>
      </w:tabs>
      <w:spacing w:after="80"/>
    </w:pPr>
    <w:rPr>
      <w:rFonts w:eastAsia="Batang"/>
      <w:sz w:val="18"/>
      <w:lang w:val="en-US" w:eastAsia="zh-CN"/>
    </w:rPr>
  </w:style>
  <w:style w:type="paragraph" w:customStyle="1" w:styleId="CharCharCharCharCharCharCharCharCharChar">
    <w:name w:val="Char Char Char Char Char Char Char Char Char Char"/>
    <w:semiHidden/>
    <w:rsid w:val="00CD5CCC"/>
    <w:pPr>
      <w:keepNext/>
      <w:tabs>
        <w:tab w:val="left" w:pos="510"/>
      </w:tabs>
      <w:autoSpaceDE w:val="0"/>
      <w:autoSpaceDN w:val="0"/>
      <w:adjustRightInd w:val="0"/>
      <w:spacing w:before="60" w:after="60"/>
      <w:ind w:left="510" w:hanging="510"/>
      <w:jc w:val="both"/>
    </w:pPr>
    <w:rPr>
      <w:rFonts w:ascii="Arial" w:eastAsia="Batang" w:hAnsi="Arial" w:cs="Arial"/>
      <w:color w:val="0000FF"/>
      <w:kern w:val="2"/>
      <w:lang w:val="en-US" w:eastAsia="zh-CN"/>
    </w:rPr>
  </w:style>
  <w:style w:type="paragraph" w:customStyle="1" w:styleId="TALLeft1cm">
    <w:name w:val="TAL + Left:  1 cm"/>
    <w:basedOn w:val="TAL"/>
    <w:rsid w:val="00CD5CCC"/>
    <w:pPr>
      <w:ind w:left="567"/>
    </w:pPr>
    <w:rPr>
      <w:rFonts w:eastAsia="Batang"/>
      <w:lang w:eastAsia="en-GB"/>
    </w:rPr>
  </w:style>
  <w:style w:type="paragraph" w:customStyle="1" w:styleId="Revision2">
    <w:name w:val="Revision2"/>
    <w:uiPriority w:val="99"/>
    <w:semiHidden/>
    <w:rsid w:val="00CD5CCC"/>
    <w:rPr>
      <w:rFonts w:eastAsia="Batang"/>
      <w:sz w:val="22"/>
      <w:lang w:eastAsia="zh-CN"/>
    </w:rPr>
  </w:style>
  <w:style w:type="paragraph" w:customStyle="1" w:styleId="ListParagraph2">
    <w:name w:val="List Paragraph2"/>
    <w:basedOn w:val="Standard"/>
    <w:uiPriority w:val="34"/>
    <w:qFormat/>
    <w:rsid w:val="00CD5CCC"/>
    <w:pPr>
      <w:overflowPunct/>
      <w:autoSpaceDE/>
      <w:autoSpaceDN/>
      <w:adjustRightInd/>
      <w:spacing w:after="0"/>
      <w:ind w:left="720"/>
      <w:textAlignment w:val="auto"/>
    </w:pPr>
    <w:rPr>
      <w:rFonts w:ascii="Calibri" w:eastAsia="SimSun" w:hAnsi="Calibri" w:cs="SimSun"/>
      <w:sz w:val="22"/>
      <w:szCs w:val="22"/>
      <w:lang w:val="en-US" w:eastAsia="zh-CN"/>
    </w:rPr>
  </w:style>
  <w:style w:type="paragraph" w:customStyle="1" w:styleId="NormalBold">
    <w:name w:val="Normal + Bold"/>
    <w:basedOn w:val="Standard"/>
    <w:rsid w:val="00CD5CCC"/>
    <w:pPr>
      <w:spacing w:after="120"/>
    </w:pPr>
    <w:rPr>
      <w:rFonts w:eastAsia="SimSun"/>
      <w:b/>
      <w:kern w:val="2"/>
      <w:sz w:val="22"/>
      <w:lang w:eastAsia="zh-CN"/>
    </w:rPr>
  </w:style>
  <w:style w:type="paragraph" w:customStyle="1" w:styleId="ZchnZchn">
    <w:name w:val="Zchn Zchn"/>
    <w:semiHidden/>
    <w:rsid w:val="00CD5CCC"/>
    <w:pPr>
      <w:keepNext/>
      <w:numPr>
        <w:numId w:val="4"/>
      </w:numPr>
      <w:tabs>
        <w:tab w:val="left" w:pos="851"/>
      </w:tabs>
      <w:autoSpaceDE w:val="0"/>
      <w:autoSpaceDN w:val="0"/>
      <w:adjustRightInd w:val="0"/>
      <w:spacing w:before="60" w:after="60"/>
      <w:jc w:val="both"/>
    </w:pPr>
    <w:rPr>
      <w:rFonts w:ascii="Arial" w:eastAsia="Batang" w:hAnsi="Arial" w:cs="Arial"/>
      <w:color w:val="0000FF"/>
      <w:kern w:val="2"/>
      <w:lang w:val="en-US" w:eastAsia="zh-CN"/>
    </w:rPr>
  </w:style>
  <w:style w:type="paragraph" w:customStyle="1" w:styleId="CharCharCharCharCharCharCharCharCharCharCharChar">
    <w:name w:val="Char Char Char Char Char Char Char Char Char Char Char Char"/>
    <w:semiHidden/>
    <w:rsid w:val="00CD5CCC"/>
    <w:pPr>
      <w:keepNext/>
      <w:tabs>
        <w:tab w:val="left" w:pos="851"/>
      </w:tabs>
      <w:autoSpaceDE w:val="0"/>
      <w:autoSpaceDN w:val="0"/>
      <w:adjustRightInd w:val="0"/>
      <w:spacing w:before="60" w:after="60"/>
      <w:ind w:left="851" w:hanging="851"/>
      <w:jc w:val="both"/>
    </w:pPr>
    <w:rPr>
      <w:rFonts w:ascii="Arial" w:eastAsia="Batang" w:hAnsi="Arial" w:cs="Arial"/>
      <w:color w:val="0000FF"/>
      <w:kern w:val="2"/>
      <w:lang w:val="en-US" w:eastAsia="zh-CN"/>
    </w:rPr>
  </w:style>
  <w:style w:type="paragraph" w:customStyle="1" w:styleId="3GPPHeaderArial">
    <w:name w:val="3GPP_Header + Arial"/>
    <w:basedOn w:val="Standard"/>
    <w:rsid w:val="00CD5CCC"/>
    <w:pPr>
      <w:overflowPunct/>
      <w:autoSpaceDE/>
      <w:autoSpaceDN/>
      <w:adjustRightInd/>
      <w:spacing w:after="0"/>
      <w:textAlignment w:val="auto"/>
    </w:pPr>
    <w:rPr>
      <w:rFonts w:ascii="Arial" w:eastAsia="PMingLiU" w:hAnsi="Arial" w:cs="Arial"/>
      <w:sz w:val="22"/>
      <w:szCs w:val="24"/>
      <w:lang w:val="en-US" w:eastAsia="zh-CN"/>
    </w:rPr>
  </w:style>
  <w:style w:type="paragraph" w:customStyle="1" w:styleId="Figure">
    <w:name w:val="Figure"/>
    <w:basedOn w:val="Standard"/>
    <w:next w:val="Beschriftung"/>
    <w:rsid w:val="00CD5CCC"/>
    <w:pPr>
      <w:spacing w:before="180" w:after="120"/>
      <w:jc w:val="center"/>
    </w:pPr>
    <w:rPr>
      <w:rFonts w:eastAsia="Batang"/>
      <w:sz w:val="22"/>
      <w:lang w:eastAsia="zh-CN"/>
    </w:rPr>
  </w:style>
  <w:style w:type="paragraph" w:customStyle="1" w:styleId="ListParagraph1">
    <w:name w:val="List Paragraph1"/>
    <w:basedOn w:val="Standard"/>
    <w:uiPriority w:val="34"/>
    <w:unhideWhenUsed/>
    <w:qFormat/>
    <w:rsid w:val="00CD5CCC"/>
    <w:pPr>
      <w:spacing w:after="120"/>
      <w:ind w:firstLineChars="200" w:firstLine="420"/>
    </w:pPr>
    <w:rPr>
      <w:rFonts w:eastAsia="Batang"/>
      <w:sz w:val="22"/>
      <w:lang w:eastAsia="zh-CN"/>
    </w:rPr>
  </w:style>
  <w:style w:type="paragraph" w:customStyle="1" w:styleId="CharCharCharCharCharChar">
    <w:name w:val="Char Char Char Char Char Char"/>
    <w:basedOn w:val="Standard"/>
    <w:rsid w:val="00CD5CCC"/>
    <w:pPr>
      <w:widowControl w:val="0"/>
      <w:overflowPunct/>
      <w:autoSpaceDE/>
      <w:autoSpaceDN/>
      <w:adjustRightInd/>
      <w:spacing w:after="0"/>
      <w:jc w:val="both"/>
      <w:textAlignment w:val="auto"/>
    </w:pPr>
    <w:rPr>
      <w:rFonts w:ascii="Arial" w:eastAsia="Batang" w:hAnsi="Arial" w:cs="Arial"/>
      <w:kern w:val="2"/>
      <w:sz w:val="21"/>
      <w:szCs w:val="24"/>
      <w:lang w:val="en-US" w:eastAsia="zh-CN"/>
    </w:rPr>
  </w:style>
  <w:style w:type="numbering" w:customStyle="1" w:styleId="110">
    <w:name w:val="无列表11"/>
    <w:next w:val="KeineListe"/>
    <w:uiPriority w:val="99"/>
    <w:semiHidden/>
    <w:unhideWhenUsed/>
    <w:rsid w:val="00CD5CCC"/>
  </w:style>
  <w:style w:type="table" w:customStyle="1" w:styleId="112">
    <w:name w:val="网格型11"/>
    <w:basedOn w:val="NormaleTabelle"/>
    <w:next w:val="Tabellenraster"/>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纯文本1"/>
    <w:basedOn w:val="Standard"/>
    <w:next w:val="NurText"/>
    <w:uiPriority w:val="99"/>
    <w:rsid w:val="00CD5CCC"/>
    <w:pPr>
      <w:overflowPunct/>
      <w:autoSpaceDE/>
      <w:autoSpaceDN/>
      <w:adjustRightInd/>
      <w:spacing w:after="160" w:line="259" w:lineRule="auto"/>
      <w:textAlignment w:val="auto"/>
    </w:pPr>
    <w:rPr>
      <w:rFonts w:ascii="Courier New" w:eastAsia="Calibri" w:hAnsi="Courier New"/>
      <w:sz w:val="22"/>
      <w:szCs w:val="22"/>
      <w:lang w:val="nb-NO" w:eastAsia="en-US"/>
    </w:rPr>
  </w:style>
  <w:style w:type="character" w:customStyle="1" w:styleId="13">
    <w:name w:val="纯文本 字符1"/>
    <w:basedOn w:val="Absatz-Standardschriftart"/>
    <w:uiPriority w:val="99"/>
    <w:rsid w:val="00CD5CCC"/>
    <w:rPr>
      <w:rFonts w:ascii="SimSun" w:eastAsia="SimSun" w:hAnsi="Courier New" w:cs="Courier New"/>
      <w:sz w:val="21"/>
      <w:szCs w:val="21"/>
      <w:lang w:val="en-GB"/>
    </w:rPr>
  </w:style>
  <w:style w:type="numbering" w:customStyle="1" w:styleId="2">
    <w:name w:val="无列表2"/>
    <w:next w:val="KeineListe"/>
    <w:uiPriority w:val="99"/>
    <w:semiHidden/>
    <w:unhideWhenUsed/>
    <w:rsid w:val="00CD5CCC"/>
  </w:style>
  <w:style w:type="table" w:customStyle="1" w:styleId="20">
    <w:name w:val="网格型2"/>
    <w:basedOn w:val="NormaleTabelle"/>
    <w:next w:val="Tabellenraster"/>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KeineListe"/>
    <w:uiPriority w:val="99"/>
    <w:semiHidden/>
    <w:unhideWhenUsed/>
    <w:rsid w:val="00CD5CCC"/>
  </w:style>
  <w:style w:type="paragraph" w:customStyle="1" w:styleId="LGTdoc1">
    <w:name w:val="LGTdoc_제목1"/>
    <w:basedOn w:val="Standard"/>
    <w:qFormat/>
    <w:rsid w:val="00CD5CCC"/>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kumentstrukturZchn">
    <w:name w:val="Dokumentstruktur Zchn"/>
    <w:basedOn w:val="Absatz-Standardschriftart"/>
    <w:link w:val="Dokumentstruktur"/>
    <w:qFormat/>
    <w:rsid w:val="00CD5CCC"/>
    <w:rPr>
      <w:rFonts w:ascii="Tahoma" w:eastAsia="Times New Roman" w:hAnsi="Tahoma"/>
      <w:shd w:val="clear" w:color="auto" w:fill="000080"/>
    </w:rPr>
  </w:style>
  <w:style w:type="numbering" w:customStyle="1" w:styleId="NoList1">
    <w:name w:val="No List1"/>
    <w:next w:val="KeineListe"/>
    <w:uiPriority w:val="99"/>
    <w:semiHidden/>
    <w:unhideWhenUsed/>
    <w:rsid w:val="00CD5CCC"/>
  </w:style>
  <w:style w:type="table" w:customStyle="1" w:styleId="TableGrid1">
    <w:name w:val="Table Grid1"/>
    <w:basedOn w:val="NormaleTabelle"/>
    <w:next w:val="Tabellenraster"/>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CD5CCC"/>
  </w:style>
  <w:style w:type="table" w:customStyle="1" w:styleId="TableGrid3">
    <w:name w:val="Table Grid3"/>
    <w:basedOn w:val="NormaleTabelle"/>
    <w:next w:val="Tabellenraster"/>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bsatz-Standardschriftart"/>
    <w:semiHidden/>
    <w:rsid w:val="00CD5CCC"/>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Standard"/>
    <w:qFormat/>
    <w:rsid w:val="00CD5CCC"/>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bsatz-Standardschriftart"/>
    <w:semiHidden/>
    <w:rsid w:val="00CD5CCC"/>
    <w:rPr>
      <w:rFonts w:ascii="Times New Roman" w:eastAsia="Times New Roman" w:hAnsi="Times New Roman"/>
      <w:lang w:val="en-GB" w:eastAsia="ja-JP"/>
    </w:rPr>
  </w:style>
  <w:style w:type="character" w:customStyle="1" w:styleId="Aufzhlungszeichen2Zchn">
    <w:name w:val="Aufzählungszeichen 2 Zchn"/>
    <w:link w:val="Aufzhlungszeichen2"/>
    <w:qFormat/>
    <w:locked/>
    <w:rsid w:val="00CD5CCC"/>
    <w:rPr>
      <w:rFonts w:eastAsia="Times New Roman"/>
    </w:rPr>
  </w:style>
  <w:style w:type="paragraph" w:styleId="Textkrper3">
    <w:name w:val="Body Text 3"/>
    <w:basedOn w:val="Standard"/>
    <w:link w:val="Textkrper3Zchn"/>
    <w:semiHidden/>
    <w:unhideWhenUsed/>
    <w:qFormat/>
    <w:rsid w:val="00CD5CCC"/>
    <w:pPr>
      <w:spacing w:after="120"/>
      <w:textAlignment w:val="auto"/>
    </w:pPr>
    <w:rPr>
      <w:sz w:val="16"/>
      <w:szCs w:val="16"/>
    </w:rPr>
  </w:style>
  <w:style w:type="character" w:customStyle="1" w:styleId="Textkrper3Zchn">
    <w:name w:val="Textkörper 3 Zchn"/>
    <w:basedOn w:val="Absatz-Standardschriftart"/>
    <w:link w:val="Textkrper3"/>
    <w:semiHidden/>
    <w:qFormat/>
    <w:rsid w:val="00CD5CCC"/>
    <w:rPr>
      <w:rFonts w:eastAsia="Times New Roman"/>
      <w:sz w:val="16"/>
      <w:szCs w:val="16"/>
    </w:rPr>
  </w:style>
  <w:style w:type="character" w:customStyle="1" w:styleId="ui-provider">
    <w:name w:val="ui-provider"/>
    <w:basedOn w:val="Absatz-Standardschriftart"/>
    <w:rsid w:val="00F6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054478">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178741309">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8849246">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37192015">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EDFAF-9C8D-4498-9CBE-4C212056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5991</Words>
  <Characters>45569</Characters>
  <Application>Microsoft Office Word</Application>
  <DocSecurity>0</DocSecurity>
  <Lines>379</Lines>
  <Paragraphs>102</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36.321</vt:lpstr>
      <vt:lpstr>3GPP TS 36.321</vt:lpstr>
      <vt:lpstr>3GPP TS 36.321</vt:lpstr>
    </vt:vector>
  </TitlesOfParts>
  <Company>Hewlett-Packard Company</Company>
  <LinksUpToDate>false</LinksUpToDate>
  <CharactersWithSpaces>51458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Alexey Kulakov, Vodafone</cp:lastModifiedBy>
  <cp:revision>2</cp:revision>
  <cp:lastPrinted>2010-06-10T06:19:00Z</cp:lastPrinted>
  <dcterms:created xsi:type="dcterms:W3CDTF">2023-10-18T12:22:00Z</dcterms:created>
  <dcterms:modified xsi:type="dcterms:W3CDTF">2023-10-18T12:22:00Z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MSIP_Label_0359f705-2ba0-454b-9cfc-6ce5bcaac040_Enabled">
    <vt:lpwstr>true</vt:lpwstr>
  </property>
  <property fmtid="{D5CDD505-2E9C-101B-9397-08002B2CF9AE}" pid="5" name="MSIP_Label_0359f705-2ba0-454b-9cfc-6ce5bcaac040_SetDate">
    <vt:lpwstr>2023-10-18T12:21:44Z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e3721abe-e77c-48f6-844d-59238078ab90</vt:lpwstr>
  </property>
  <property fmtid="{D5CDD505-2E9C-101B-9397-08002B2CF9AE}" pid="10" name="MSIP_Label_0359f705-2ba0-454b-9cfc-6ce5bcaac040_ContentBits">
    <vt:lpwstr>2</vt:lpwstr>
  </property>
</Properties>
</file>