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F148" w14:textId="1E329BD3" w:rsidR="008C7BCF" w:rsidRPr="00181043" w:rsidRDefault="008C7BC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23b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8C7BCF">
        <w:rPr>
          <w:rFonts w:cs="Arial"/>
          <w:b/>
          <w:sz w:val="24"/>
          <w:highlight w:val="yellow"/>
          <w:lang w:val="en-US"/>
        </w:rPr>
        <w:t>R2-230xxxx</w:t>
      </w:r>
      <w:r w:rsidRPr="00692DEB">
        <w:rPr>
          <w:rFonts w:cs="Arial"/>
          <w:b/>
          <w:sz w:val="24"/>
          <w:lang w:val="en-US"/>
        </w:rPr>
        <w:br/>
      </w:r>
      <w:r w:rsidR="00181043">
        <w:rPr>
          <w:b/>
          <w:noProof/>
          <w:sz w:val="24"/>
        </w:rPr>
        <w:t>Xiamen, China, 9</w:t>
      </w:r>
      <w:r w:rsidR="00181043">
        <w:rPr>
          <w:b/>
          <w:noProof/>
          <w:sz w:val="24"/>
          <w:vertAlign w:val="superscript"/>
        </w:rPr>
        <w:t>th</w:t>
      </w:r>
      <w:r w:rsidR="00181043">
        <w:rPr>
          <w:b/>
          <w:noProof/>
          <w:sz w:val="24"/>
        </w:rPr>
        <w:t xml:space="preserve"> </w:t>
      </w:r>
      <w:r w:rsidR="00181043" w:rsidRPr="001267E8">
        <w:rPr>
          <w:b/>
          <w:noProof/>
          <w:sz w:val="24"/>
        </w:rPr>
        <w:t xml:space="preserve">– </w:t>
      </w:r>
      <w:r w:rsidR="00181043">
        <w:rPr>
          <w:b/>
          <w:noProof/>
          <w:sz w:val="24"/>
        </w:rPr>
        <w:t>13</w:t>
      </w:r>
      <w:r w:rsidR="00181043" w:rsidRPr="005C3F0F">
        <w:rPr>
          <w:b/>
          <w:noProof/>
          <w:sz w:val="24"/>
          <w:vertAlign w:val="superscript"/>
        </w:rPr>
        <w:t>th</w:t>
      </w:r>
      <w:r w:rsidR="00181043">
        <w:rPr>
          <w:b/>
          <w:noProof/>
          <w:sz w:val="24"/>
        </w:rPr>
        <w:t xml:space="preserve"> Oct.,</w:t>
      </w:r>
      <w:r w:rsidR="00181043" w:rsidRPr="001267E8">
        <w:rPr>
          <w:b/>
          <w:noProof/>
          <w:sz w:val="24"/>
        </w:rPr>
        <w:t xml:space="preserve"> 202</w:t>
      </w:r>
      <w:r w:rsidR="00181043">
        <w:rPr>
          <w:b/>
          <w:noProof/>
          <w:sz w:val="24"/>
        </w:rPr>
        <w:t>3</w:t>
      </w:r>
      <w:r w:rsidR="00181043"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692DEB" w:rsidRDefault="008C7BCF" w:rsidP="008C7BCF">
      <w:pPr>
        <w:pStyle w:val="CRCoverPage"/>
        <w:outlineLvl w:val="0"/>
        <w:rPr>
          <w:b/>
          <w:sz w:val="24"/>
          <w:lang w:val="en-US"/>
        </w:rPr>
      </w:pPr>
    </w:p>
    <w:p w14:paraId="1438A2BB" w14:textId="7777777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4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40E8BA16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12777F">
        <w:rPr>
          <w:rFonts w:ascii="Arial" w:hAnsi="Arial" w:cs="Arial"/>
          <w:b/>
          <w:bCs/>
          <w:sz w:val="24"/>
          <w:lang w:eastAsia="en-US"/>
        </w:rPr>
        <w:t>Collect comments for running CR 38.304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32C6EC0E" w14:textId="77777777" w:rsidR="0012777F" w:rsidRDefault="0012777F" w:rsidP="0012777F">
      <w:pPr>
        <w:pStyle w:val="EmailDiscussion"/>
      </w:pPr>
      <w:r>
        <w:t>[POST</w:t>
      </w:r>
      <w:proofErr w:type="gramStart"/>
      <w:r>
        <w:t>123][</w:t>
      </w:r>
      <w:proofErr w:type="gramEnd"/>
      <w:r>
        <w:t>315][NES] Running CR 38.304 (Apple)</w:t>
      </w:r>
    </w:p>
    <w:p w14:paraId="145AAE54" w14:textId="77777777" w:rsidR="0012777F" w:rsidRDefault="0012777F" w:rsidP="0012777F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75DE8CCD" w14:textId="77777777" w:rsidR="0012777F" w:rsidRDefault="0012777F" w:rsidP="0012777F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75CC8ED4" w14:textId="77777777" w:rsidR="0012777F" w:rsidRDefault="0012777F" w:rsidP="0012777F">
      <w:pPr>
        <w:pStyle w:val="EmailDiscussion2"/>
        <w:ind w:left="1982"/>
        <w:rPr>
          <w:lang w:val="en-US"/>
        </w:rPr>
      </w:pPr>
      <w:r>
        <w:rPr>
          <w:lang w:val="en-US"/>
        </w:rPr>
        <w:t>Deadline: long</w:t>
      </w:r>
    </w:p>
    <w:bookmarkEnd w:id="0"/>
    <w:p w14:paraId="78511029" w14:textId="6CCB6DBF" w:rsidR="00073E3F" w:rsidRDefault="00073E3F" w:rsidP="00073E3F">
      <w:pPr>
        <w:pStyle w:val="BodyText"/>
      </w:pPr>
    </w:p>
    <w:p w14:paraId="5529390B" w14:textId="5124E7AC" w:rsidR="002C747A" w:rsidRDefault="002C747A" w:rsidP="00B646B5">
      <w:r>
        <w:t xml:space="preserve">The running </w:t>
      </w:r>
      <w:r w:rsidR="00DD70B9">
        <w:t>38.304</w:t>
      </w:r>
      <w:r>
        <w:t xml:space="preserve"> CR for NES is provided in the discussion folder. </w:t>
      </w:r>
      <w:r w:rsidR="00B646B5" w:rsidRPr="00B646B5">
        <w:t xml:space="preserve">Please do not insert / make comments in the </w:t>
      </w:r>
      <w:r w:rsidR="00B646B5">
        <w:t>CR</w:t>
      </w:r>
      <w:r w:rsidR="00B646B5" w:rsidRPr="00B646B5">
        <w:t xml:space="preserve"> document, which will be hard for Rapporteur to track and respond your comments.</w:t>
      </w:r>
      <w:r w:rsidR="00B646B5">
        <w:t xml:space="preserve"> </w:t>
      </w:r>
      <w:r w:rsidR="001619D5">
        <w:t>If you have comments, p</w:t>
      </w:r>
      <w:r w:rsidR="00D45311">
        <w:t xml:space="preserve">lease </w:t>
      </w:r>
      <w:r w:rsidR="001619D5">
        <w:t xml:space="preserve">provide them in </w:t>
      </w:r>
      <w:r w:rsidR="00D45311">
        <w:t>the table below</w:t>
      </w:r>
      <w:r w:rsidR="001619D5">
        <w:t>.</w:t>
      </w:r>
      <w:r w:rsidR="00D45311">
        <w:t xml:space="preserve"> </w:t>
      </w:r>
      <w:r w:rsidR="00A17548">
        <w:t xml:space="preserve">Rapporteur will provide response and decide whether to update CR. </w:t>
      </w:r>
      <w:r w:rsidR="00D45311">
        <w:t xml:space="preserve"> </w:t>
      </w:r>
    </w:p>
    <w:p w14:paraId="2E343802" w14:textId="77777777" w:rsidR="001A1C8B" w:rsidRDefault="001A1C8B" w:rsidP="00BB4C68">
      <w:pPr>
        <w:pStyle w:val="BodyText"/>
        <w:keepNext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1D0701" w:rsidRPr="00D45311" w14:paraId="160AEA82" w14:textId="77777777" w:rsidTr="00B84554">
        <w:trPr>
          <w:trHeight w:val="132"/>
        </w:trPr>
        <w:tc>
          <w:tcPr>
            <w:tcW w:w="1271" w:type="dxa"/>
            <w:shd w:val="clear" w:color="auto" w:fill="D9D9D9"/>
          </w:tcPr>
          <w:p w14:paraId="1BB79CD6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4394" w:type="dxa"/>
            <w:shd w:val="clear" w:color="auto" w:fill="D9D9D9"/>
          </w:tcPr>
          <w:p w14:paraId="6E0886CB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4191" w:type="dxa"/>
            <w:shd w:val="clear" w:color="auto" w:fill="D9D9D9"/>
          </w:tcPr>
          <w:p w14:paraId="58281DC5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D0701" w:rsidRPr="00D45311" w14:paraId="3D5571F0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BD32BD5" w14:textId="2D9C2039" w:rsidR="00D45311" w:rsidRPr="00D45311" w:rsidRDefault="001D0701" w:rsidP="00D4531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Huawei</w:t>
            </w:r>
          </w:p>
        </w:tc>
        <w:tc>
          <w:tcPr>
            <w:tcW w:w="4394" w:type="dxa"/>
          </w:tcPr>
          <w:p w14:paraId="4A62F768" w14:textId="18AF3F2E" w:rsidR="001D0701" w:rsidRDefault="001D0701" w:rsidP="00D4531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To fully capture the agreement on NES access control we need to align with the “</w:t>
            </w:r>
            <w:r w:rsidRPr="001D0701">
              <w:rPr>
                <w:bCs/>
                <w:lang w:val="en-US"/>
              </w:rPr>
              <w:t>If not present the UE shall follow legacy barring</w:t>
            </w:r>
            <w:r>
              <w:rPr>
                <w:bCs/>
                <w:lang w:val="en-US"/>
              </w:rPr>
              <w:t>”</w:t>
            </w:r>
            <w:r w:rsidR="000249F4">
              <w:rPr>
                <w:bCs/>
                <w:lang w:val="en-US"/>
              </w:rPr>
              <w:t xml:space="preserve"> part</w:t>
            </w:r>
            <w:r>
              <w:rPr>
                <w:bCs/>
                <w:lang w:val="en-US"/>
              </w:rPr>
              <w:t xml:space="preserve">. </w:t>
            </w:r>
            <w:bookmarkStart w:id="1" w:name="_GoBack"/>
            <w:bookmarkEnd w:id="1"/>
          </w:p>
          <w:p w14:paraId="7EF2C482" w14:textId="1F957E53" w:rsidR="001D0701" w:rsidRDefault="001D0701" w:rsidP="00D4531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Pr="001D0701">
              <w:rPr>
                <w:bCs/>
                <w:lang w:val="en-US"/>
              </w:rPr>
              <w:t xml:space="preserve">he NES implementation is different than </w:t>
            </w:r>
            <w:proofErr w:type="spellStart"/>
            <w:r w:rsidRPr="001D0701">
              <w:rPr>
                <w:bCs/>
                <w:lang w:val="en-US"/>
              </w:rPr>
              <w:t>RedCap</w:t>
            </w:r>
            <w:proofErr w:type="spellEnd"/>
            <w:r w:rsidRPr="001D0701">
              <w:rPr>
                <w:bCs/>
                <w:lang w:val="en-US"/>
              </w:rPr>
              <w:t xml:space="preserve"> and NTN because </w:t>
            </w:r>
            <w:r w:rsidR="000249F4">
              <w:rPr>
                <w:bCs/>
                <w:lang w:val="en-US"/>
              </w:rPr>
              <w:t xml:space="preserve">a </w:t>
            </w:r>
            <w:r w:rsidRPr="001D0701">
              <w:rPr>
                <w:bCs/>
                <w:lang w:val="en-US"/>
              </w:rPr>
              <w:t>NES UE is also a legacy UE</w:t>
            </w:r>
            <w:r>
              <w:rPr>
                <w:bCs/>
                <w:lang w:val="en-US"/>
              </w:rPr>
              <w:t>.</w:t>
            </w:r>
            <w:r w:rsidRPr="001D070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</w:t>
            </w:r>
            <w:r w:rsidRPr="001D0701">
              <w:rPr>
                <w:bCs/>
                <w:lang w:val="en-US"/>
              </w:rPr>
              <w:t xml:space="preserve">o, </w:t>
            </w:r>
            <w:r>
              <w:rPr>
                <w:bCs/>
                <w:lang w:val="en-US"/>
              </w:rPr>
              <w:t xml:space="preserve">the </w:t>
            </w:r>
            <w:r w:rsidRPr="001D0701">
              <w:rPr>
                <w:bCs/>
                <w:lang w:val="en-US"/>
              </w:rPr>
              <w:t xml:space="preserve">NES UE needs to check SIB1 but if the NES barring bit is not present it needs to follow the MIB </w:t>
            </w:r>
            <w:r>
              <w:rPr>
                <w:bCs/>
                <w:lang w:val="en-US"/>
              </w:rPr>
              <w:t xml:space="preserve">barring </w:t>
            </w:r>
            <w:r w:rsidRPr="001D0701">
              <w:rPr>
                <w:bCs/>
                <w:lang w:val="en-US"/>
              </w:rPr>
              <w:t xml:space="preserve">(which is not the case for NTN and </w:t>
            </w:r>
            <w:proofErr w:type="spellStart"/>
            <w:r w:rsidRPr="001D0701">
              <w:rPr>
                <w:bCs/>
                <w:lang w:val="en-US"/>
              </w:rPr>
              <w:t>RedCap</w:t>
            </w:r>
            <w:proofErr w:type="spellEnd"/>
            <w:r w:rsidRPr="001D0701">
              <w:rPr>
                <w:bCs/>
                <w:lang w:val="en-US"/>
              </w:rPr>
              <w:t>)</w:t>
            </w:r>
            <w:r>
              <w:rPr>
                <w:bCs/>
                <w:lang w:val="en-US"/>
              </w:rPr>
              <w:t>. One example of implementing it would be to add a condition below the current changes in the proposed CR:</w:t>
            </w:r>
          </w:p>
          <w:p w14:paraId="2F456378" w14:textId="50419F56" w:rsidR="00D45311" w:rsidRPr="00D45311" w:rsidRDefault="001D0701" w:rsidP="00D4531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drawing>
                <wp:inline distT="0" distB="0" distL="0" distR="0" wp14:anchorId="1E5C55A9" wp14:editId="26829739">
                  <wp:extent cx="3220694" cy="1177747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106" cy="121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14:paraId="1405CB5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0701" w:rsidRPr="00D45311" w14:paraId="0D4FD02C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1200CEAB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44053EB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18443FC9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D0701" w:rsidRPr="00D45311" w14:paraId="1F7913BF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49F1ECC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611511A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053874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0701" w:rsidRPr="00D45311" w14:paraId="1E752356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02F74A4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63E9370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4F0A1A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0701" w:rsidRPr="00D45311" w14:paraId="2F6E71A2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0ED9542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427E926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CC2FCF1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D0701" w:rsidRPr="00D45311" w14:paraId="2C036CE3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B0A23A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0F06824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7C1AC8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0701" w:rsidRPr="00D45311" w14:paraId="3D2B083B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1A7517C2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191D386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1109B9D6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0701" w:rsidRPr="00D45311" w14:paraId="5594707E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6E78F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6C85B465" w14:textId="77777777" w:rsidR="00D45311" w:rsidRPr="00D45311" w:rsidRDefault="00D45311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4191" w:type="dxa"/>
          </w:tcPr>
          <w:p w14:paraId="6066749C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D0701" w:rsidRPr="00D45311" w14:paraId="41261535" w14:textId="77777777" w:rsidTr="00B84554">
        <w:trPr>
          <w:trHeight w:val="127"/>
        </w:trPr>
        <w:tc>
          <w:tcPr>
            <w:tcW w:w="1271" w:type="dxa"/>
            <w:shd w:val="clear" w:color="auto" w:fill="auto"/>
          </w:tcPr>
          <w:p w14:paraId="3AAC7A39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14:paraId="05D9BE7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91" w:type="dxa"/>
          </w:tcPr>
          <w:p w14:paraId="0D6D9CD3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66502BBD" w:rsidR="00D45311" w:rsidRDefault="00D45311" w:rsidP="00BB4C68">
      <w:pPr>
        <w:pStyle w:val="BodyText"/>
        <w:keepNext/>
      </w:pPr>
    </w:p>
    <w:p w14:paraId="533E32BE" w14:textId="77777777" w:rsidR="007564E5" w:rsidRPr="00C147C3" w:rsidRDefault="007564E5" w:rsidP="00073E3F">
      <w:pPr>
        <w:pStyle w:val="BodyText"/>
      </w:pP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  <w:bookmarkStart w:id="2" w:name="_Toc109400796"/>
      <w:bookmarkStart w:id="3" w:name="_Toc109400797"/>
      <w:bookmarkStart w:id="4" w:name="_Toc109400798"/>
      <w:bookmarkStart w:id="5" w:name="_Toc109400799"/>
      <w:bookmarkStart w:id="6" w:name="_Toc109400800"/>
      <w:bookmarkStart w:id="7" w:name="_Toc109400801"/>
      <w:bookmarkStart w:id="8" w:name="_Toc109400802"/>
      <w:bookmarkStart w:id="9" w:name="_Toc109400803"/>
      <w:bookmarkStart w:id="10" w:name="_Toc109400804"/>
      <w:bookmarkStart w:id="11" w:name="_Toc109400805"/>
      <w:bookmarkStart w:id="12" w:name="_Toc109400806"/>
      <w:bookmarkStart w:id="13" w:name="_Toc109400807"/>
      <w:bookmarkStart w:id="14" w:name="_Toc109400808"/>
      <w:bookmarkStart w:id="15" w:name="_Toc109400809"/>
      <w:bookmarkStart w:id="16" w:name="_Toc109400810"/>
      <w:bookmarkStart w:id="17" w:name="_Toc109400811"/>
      <w:bookmarkStart w:id="18" w:name="_Toc109400812"/>
      <w:bookmarkStart w:id="19" w:name="_Toc109400813"/>
      <w:bookmarkStart w:id="20" w:name="_Toc109400814"/>
      <w:bookmarkStart w:id="21" w:name="_Toc109400815"/>
      <w:bookmarkStart w:id="22" w:name="_Toc109400816"/>
      <w:bookmarkStart w:id="23" w:name="_Toc109400817"/>
      <w:bookmarkStart w:id="24" w:name="_Toc1094008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A070D0" w:rsidRPr="00C147C3" w:rsidSect="005E5B19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BB89" w14:textId="77777777" w:rsidR="008B0D3F" w:rsidRDefault="008B0D3F">
      <w:pPr>
        <w:spacing w:after="0"/>
      </w:pPr>
      <w:r>
        <w:separator/>
      </w:r>
    </w:p>
  </w:endnote>
  <w:endnote w:type="continuationSeparator" w:id="0">
    <w:p w14:paraId="4DCF67B4" w14:textId="77777777" w:rsidR="008B0D3F" w:rsidRDefault="008B0D3F">
      <w:pPr>
        <w:spacing w:after="0"/>
      </w:pPr>
      <w:r>
        <w:continuationSeparator/>
      </w:r>
    </w:p>
  </w:endnote>
  <w:endnote w:type="continuationNotice" w:id="1">
    <w:p w14:paraId="70F3386A" w14:textId="77777777" w:rsidR="008B0D3F" w:rsidRDefault="008B0D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14AE" w14:textId="77777777" w:rsidR="008B0D3F" w:rsidRDefault="008B0D3F">
      <w:pPr>
        <w:spacing w:after="0"/>
      </w:pPr>
      <w:r>
        <w:separator/>
      </w:r>
    </w:p>
  </w:footnote>
  <w:footnote w:type="continuationSeparator" w:id="0">
    <w:p w14:paraId="18639377" w14:textId="77777777" w:rsidR="008B0D3F" w:rsidRDefault="008B0D3F">
      <w:pPr>
        <w:spacing w:after="0"/>
      </w:pPr>
      <w:r>
        <w:continuationSeparator/>
      </w:r>
    </w:p>
  </w:footnote>
  <w:footnote w:type="continuationNotice" w:id="1">
    <w:p w14:paraId="5835559C" w14:textId="77777777" w:rsidR="008B0D3F" w:rsidRDefault="008B0D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6"/>
  </w:num>
  <w:num w:numId="5">
    <w:abstractNumId w:val="11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 (Marcin)</cp:lastModifiedBy>
  <cp:revision>155</cp:revision>
  <dcterms:created xsi:type="dcterms:W3CDTF">2023-03-09T06:32:00Z</dcterms:created>
  <dcterms:modified xsi:type="dcterms:W3CDTF">2023-09-13T09:39:00Z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