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2E453" w14:textId="77777777" w:rsidR="005D57C9" w:rsidRDefault="00EC190C">
      <w:pPr>
        <w:pStyle w:val="CRCoverPage"/>
        <w:tabs>
          <w:tab w:val="right" w:pos="9639"/>
        </w:tabs>
        <w:spacing w:after="0"/>
        <w:rPr>
          <w:b/>
          <w:i/>
          <w:sz w:val="28"/>
          <w:lang w:eastAsia="zh-CN"/>
        </w:rPr>
      </w:pPr>
      <w:r>
        <w:rPr>
          <w:b/>
          <w:sz w:val="24"/>
        </w:rPr>
        <w:t>3GPP TSG-</w:t>
      </w:r>
      <w:r>
        <w:rPr>
          <w:rFonts w:hint="eastAsia"/>
          <w:b/>
          <w:sz w:val="24"/>
        </w:rPr>
        <w:t>RAN WG</w:t>
      </w:r>
      <w:r>
        <w:rPr>
          <w:b/>
          <w:sz w:val="24"/>
        </w:rPr>
        <w:t>2 Meeting #</w:t>
      </w:r>
      <w:r>
        <w:rPr>
          <w:rFonts w:hint="eastAsia"/>
          <w:b/>
          <w:sz w:val="24"/>
        </w:rPr>
        <w:t>123</w:t>
      </w:r>
      <w:r>
        <w:rPr>
          <w:b/>
          <w:i/>
          <w:sz w:val="28"/>
        </w:rPr>
        <w:tab/>
        <w:t>R2-23</w:t>
      </w:r>
      <w:r>
        <w:rPr>
          <w:rFonts w:hint="eastAsia"/>
          <w:b/>
          <w:i/>
          <w:sz w:val="28"/>
          <w:lang w:eastAsia="zh-CN"/>
        </w:rPr>
        <w:t>xxxxx</w:t>
      </w:r>
    </w:p>
    <w:p w14:paraId="4E7E09D6" w14:textId="77777777" w:rsidR="005D57C9" w:rsidRDefault="00EC190C">
      <w:pPr>
        <w:pStyle w:val="CRCoverPage"/>
        <w:outlineLvl w:val="0"/>
        <w:rPr>
          <w:b/>
          <w:sz w:val="24"/>
        </w:rPr>
      </w:pPr>
      <w:r>
        <w:rPr>
          <w:b/>
          <w:sz w:val="24"/>
        </w:rPr>
        <w:t>Toulouse, FR, 21 - 25 Aug,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7C9" w14:paraId="09835AB8" w14:textId="77777777">
        <w:tc>
          <w:tcPr>
            <w:tcW w:w="9641" w:type="dxa"/>
            <w:gridSpan w:val="9"/>
            <w:tcBorders>
              <w:top w:val="single" w:sz="4" w:space="0" w:color="auto"/>
              <w:left w:val="single" w:sz="4" w:space="0" w:color="auto"/>
              <w:right w:val="single" w:sz="4" w:space="0" w:color="auto"/>
            </w:tcBorders>
          </w:tcPr>
          <w:p w14:paraId="544C2DBC" w14:textId="77777777" w:rsidR="005D57C9" w:rsidRDefault="00EC190C">
            <w:pPr>
              <w:pStyle w:val="CRCoverPage"/>
              <w:spacing w:after="0"/>
              <w:jc w:val="right"/>
              <w:rPr>
                <w:i/>
              </w:rPr>
            </w:pPr>
            <w:r>
              <w:rPr>
                <w:i/>
                <w:sz w:val="14"/>
              </w:rPr>
              <w:t>CR-Form-v12.1</w:t>
            </w:r>
          </w:p>
        </w:tc>
      </w:tr>
      <w:tr w:rsidR="005D57C9" w14:paraId="0B19AECF" w14:textId="77777777">
        <w:tc>
          <w:tcPr>
            <w:tcW w:w="9641" w:type="dxa"/>
            <w:gridSpan w:val="9"/>
            <w:tcBorders>
              <w:left w:val="single" w:sz="4" w:space="0" w:color="auto"/>
              <w:right w:val="single" w:sz="4" w:space="0" w:color="auto"/>
            </w:tcBorders>
          </w:tcPr>
          <w:p w14:paraId="0F3BFB05" w14:textId="77777777" w:rsidR="005D57C9" w:rsidRDefault="00EC190C">
            <w:pPr>
              <w:pStyle w:val="CRCoverPage"/>
              <w:spacing w:after="0"/>
              <w:jc w:val="center"/>
            </w:pPr>
            <w:r>
              <w:rPr>
                <w:b/>
                <w:sz w:val="32"/>
              </w:rPr>
              <w:t>CHANGE REQUEST</w:t>
            </w:r>
          </w:p>
        </w:tc>
      </w:tr>
      <w:tr w:rsidR="005D57C9" w14:paraId="76AA6C80" w14:textId="77777777">
        <w:tc>
          <w:tcPr>
            <w:tcW w:w="9641" w:type="dxa"/>
            <w:gridSpan w:val="9"/>
            <w:tcBorders>
              <w:left w:val="single" w:sz="4" w:space="0" w:color="auto"/>
              <w:right w:val="single" w:sz="4" w:space="0" w:color="auto"/>
            </w:tcBorders>
          </w:tcPr>
          <w:p w14:paraId="7353F351" w14:textId="77777777" w:rsidR="005D57C9" w:rsidRDefault="005D57C9">
            <w:pPr>
              <w:pStyle w:val="CRCoverPage"/>
              <w:spacing w:after="0"/>
              <w:rPr>
                <w:sz w:val="8"/>
                <w:szCs w:val="8"/>
              </w:rPr>
            </w:pPr>
          </w:p>
        </w:tc>
      </w:tr>
      <w:tr w:rsidR="005D57C9" w14:paraId="389AE03E" w14:textId="77777777">
        <w:tc>
          <w:tcPr>
            <w:tcW w:w="142" w:type="dxa"/>
            <w:tcBorders>
              <w:left w:val="single" w:sz="4" w:space="0" w:color="auto"/>
            </w:tcBorders>
          </w:tcPr>
          <w:p w14:paraId="031150EE" w14:textId="77777777" w:rsidR="005D57C9" w:rsidRDefault="005D57C9">
            <w:pPr>
              <w:pStyle w:val="CRCoverPage"/>
              <w:spacing w:after="0"/>
              <w:jc w:val="right"/>
            </w:pPr>
          </w:p>
        </w:tc>
        <w:tc>
          <w:tcPr>
            <w:tcW w:w="1559" w:type="dxa"/>
            <w:shd w:val="pct30" w:color="FFFF00" w:fill="auto"/>
          </w:tcPr>
          <w:p w14:paraId="4A5A79A0" w14:textId="77777777" w:rsidR="005D57C9" w:rsidRDefault="00EC190C">
            <w:pPr>
              <w:pStyle w:val="CRCoverPage"/>
              <w:spacing w:after="0"/>
              <w:jc w:val="right"/>
              <w:rPr>
                <w:b/>
                <w:sz w:val="28"/>
                <w:lang w:eastAsia="zh-CN"/>
              </w:rPr>
            </w:pPr>
            <w:r>
              <w:rPr>
                <w:rFonts w:hint="eastAsia"/>
                <w:b/>
                <w:sz w:val="28"/>
              </w:rPr>
              <w:t>38.331</w:t>
            </w:r>
          </w:p>
        </w:tc>
        <w:tc>
          <w:tcPr>
            <w:tcW w:w="709" w:type="dxa"/>
          </w:tcPr>
          <w:p w14:paraId="0BF8CDB1" w14:textId="77777777" w:rsidR="005D57C9" w:rsidRDefault="00EC190C">
            <w:pPr>
              <w:pStyle w:val="CRCoverPage"/>
              <w:spacing w:after="0"/>
              <w:jc w:val="center"/>
            </w:pPr>
            <w:r>
              <w:rPr>
                <w:b/>
                <w:sz w:val="28"/>
              </w:rPr>
              <w:t>CR</w:t>
            </w:r>
          </w:p>
        </w:tc>
        <w:tc>
          <w:tcPr>
            <w:tcW w:w="1276" w:type="dxa"/>
            <w:shd w:val="pct30" w:color="FFFF00" w:fill="auto"/>
          </w:tcPr>
          <w:p w14:paraId="62F7AC42" w14:textId="77777777" w:rsidR="005D57C9" w:rsidRDefault="00EC190C">
            <w:pPr>
              <w:pStyle w:val="CRCoverPage"/>
              <w:spacing w:after="0"/>
              <w:jc w:val="right"/>
            </w:pPr>
            <w:r>
              <w:rPr>
                <w:rFonts w:hint="eastAsia"/>
                <w:b/>
                <w:sz w:val="28"/>
              </w:rPr>
              <w:t>draft</w:t>
            </w:r>
          </w:p>
        </w:tc>
        <w:tc>
          <w:tcPr>
            <w:tcW w:w="709" w:type="dxa"/>
          </w:tcPr>
          <w:p w14:paraId="52983937" w14:textId="77777777" w:rsidR="005D57C9" w:rsidRDefault="00EC190C">
            <w:pPr>
              <w:pStyle w:val="CRCoverPage"/>
              <w:tabs>
                <w:tab w:val="right" w:pos="625"/>
              </w:tabs>
              <w:spacing w:after="0"/>
              <w:jc w:val="center"/>
            </w:pPr>
            <w:r>
              <w:rPr>
                <w:b/>
                <w:bCs/>
                <w:sz w:val="28"/>
              </w:rPr>
              <w:t>rev</w:t>
            </w:r>
          </w:p>
        </w:tc>
        <w:tc>
          <w:tcPr>
            <w:tcW w:w="992" w:type="dxa"/>
            <w:shd w:val="pct30" w:color="FFFF00" w:fill="auto"/>
          </w:tcPr>
          <w:p w14:paraId="34D7D9A2" w14:textId="77777777" w:rsidR="005D57C9" w:rsidRDefault="00EC190C">
            <w:pPr>
              <w:pStyle w:val="CRCoverPage"/>
              <w:spacing w:after="0"/>
              <w:jc w:val="center"/>
              <w:rPr>
                <w:b/>
                <w:lang w:eastAsia="zh-CN"/>
              </w:rPr>
            </w:pPr>
            <w:r>
              <w:rPr>
                <w:rFonts w:hint="eastAsia"/>
                <w:lang w:eastAsia="zh-CN"/>
              </w:rPr>
              <w:t>-</w:t>
            </w:r>
          </w:p>
        </w:tc>
        <w:tc>
          <w:tcPr>
            <w:tcW w:w="2410" w:type="dxa"/>
          </w:tcPr>
          <w:p w14:paraId="57C4EFD8" w14:textId="77777777" w:rsidR="005D57C9" w:rsidRDefault="00EC190C">
            <w:pPr>
              <w:pStyle w:val="CRCoverPage"/>
              <w:tabs>
                <w:tab w:val="right" w:pos="1825"/>
              </w:tabs>
              <w:spacing w:after="0"/>
              <w:jc w:val="center"/>
            </w:pPr>
            <w:r>
              <w:rPr>
                <w:b/>
                <w:sz w:val="28"/>
                <w:szCs w:val="28"/>
              </w:rPr>
              <w:t>Current version:</w:t>
            </w:r>
          </w:p>
        </w:tc>
        <w:tc>
          <w:tcPr>
            <w:tcW w:w="1701" w:type="dxa"/>
            <w:shd w:val="pct30" w:color="FFFF00" w:fill="auto"/>
          </w:tcPr>
          <w:p w14:paraId="39322310" w14:textId="77777777" w:rsidR="005D57C9" w:rsidRDefault="00EC190C">
            <w:pPr>
              <w:pStyle w:val="CRCoverPage"/>
              <w:spacing w:after="0"/>
              <w:jc w:val="center"/>
              <w:rPr>
                <w:sz w:val="28"/>
                <w:lang w:eastAsia="zh-CN"/>
              </w:rPr>
            </w:pPr>
            <w:r>
              <w:rPr>
                <w:rFonts w:hint="eastAsia"/>
                <w:b/>
                <w:sz w:val="28"/>
                <w:lang w:eastAsia="zh-CN"/>
              </w:rPr>
              <w:t>17.4.0</w:t>
            </w:r>
          </w:p>
        </w:tc>
        <w:tc>
          <w:tcPr>
            <w:tcW w:w="143" w:type="dxa"/>
            <w:tcBorders>
              <w:right w:val="single" w:sz="4" w:space="0" w:color="auto"/>
            </w:tcBorders>
          </w:tcPr>
          <w:p w14:paraId="5377DE60" w14:textId="77777777" w:rsidR="005D57C9" w:rsidRDefault="005D57C9">
            <w:pPr>
              <w:pStyle w:val="CRCoverPage"/>
              <w:spacing w:after="0"/>
            </w:pPr>
          </w:p>
        </w:tc>
      </w:tr>
      <w:tr w:rsidR="005D57C9" w14:paraId="2347032B" w14:textId="77777777">
        <w:tc>
          <w:tcPr>
            <w:tcW w:w="9641" w:type="dxa"/>
            <w:gridSpan w:val="9"/>
            <w:tcBorders>
              <w:left w:val="single" w:sz="4" w:space="0" w:color="auto"/>
              <w:right w:val="single" w:sz="4" w:space="0" w:color="auto"/>
            </w:tcBorders>
          </w:tcPr>
          <w:p w14:paraId="28997C6C" w14:textId="77777777" w:rsidR="005D57C9" w:rsidRDefault="005D57C9">
            <w:pPr>
              <w:pStyle w:val="CRCoverPage"/>
              <w:spacing w:after="0"/>
            </w:pPr>
          </w:p>
        </w:tc>
      </w:tr>
      <w:tr w:rsidR="005D57C9" w14:paraId="27A343ED" w14:textId="77777777">
        <w:tc>
          <w:tcPr>
            <w:tcW w:w="9641" w:type="dxa"/>
            <w:gridSpan w:val="9"/>
            <w:tcBorders>
              <w:top w:val="single" w:sz="4" w:space="0" w:color="auto"/>
            </w:tcBorders>
          </w:tcPr>
          <w:p w14:paraId="76514A7B" w14:textId="77777777" w:rsidR="005D57C9" w:rsidRDefault="00EC190C">
            <w:pPr>
              <w:pStyle w:val="CRCoverPage"/>
              <w:spacing w:after="0"/>
              <w:jc w:val="center"/>
              <w:rPr>
                <w:rFonts w:cs="Arial"/>
                <w:i/>
              </w:rPr>
            </w:pPr>
            <w:r>
              <w:rPr>
                <w:rFonts w:cs="Arial"/>
                <w:i/>
              </w:rPr>
              <w:t xml:space="preserve">For </w:t>
            </w:r>
            <w:hyperlink r:id="rId10" w:anchor="_blank" w:history="1">
              <w:r>
                <w:rPr>
                  <w:rStyle w:val="afb"/>
                  <w:rFonts w:cs="Arial"/>
                  <w:b/>
                  <w:i/>
                  <w:color w:val="FF0000"/>
                </w:rPr>
                <w:t>HE</w:t>
              </w:r>
              <w:bookmarkStart w:id="0" w:name="_Hlt497126619"/>
              <w:r>
                <w:rPr>
                  <w:rStyle w:val="afb"/>
                  <w:rFonts w:cs="Arial"/>
                  <w:b/>
                  <w:i/>
                  <w:color w:val="FF0000"/>
                </w:rPr>
                <w:t>L</w:t>
              </w:r>
              <w:bookmarkEnd w:id="0"/>
              <w:r>
                <w:rPr>
                  <w:rStyle w:val="a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b"/>
                  <w:rFonts w:cs="Arial"/>
                  <w:i/>
                </w:rPr>
                <w:t>http://www.3gpp.org/Change-Requests</w:t>
              </w:r>
            </w:hyperlink>
            <w:r>
              <w:rPr>
                <w:rFonts w:cs="Arial"/>
                <w:i/>
              </w:rPr>
              <w:t>.</w:t>
            </w:r>
          </w:p>
        </w:tc>
      </w:tr>
      <w:tr w:rsidR="005D57C9" w14:paraId="4A93D6C3" w14:textId="77777777">
        <w:tc>
          <w:tcPr>
            <w:tcW w:w="9641" w:type="dxa"/>
            <w:gridSpan w:val="9"/>
          </w:tcPr>
          <w:p w14:paraId="3D719CA9" w14:textId="77777777" w:rsidR="005D57C9" w:rsidRDefault="005D57C9">
            <w:pPr>
              <w:pStyle w:val="CRCoverPage"/>
              <w:spacing w:after="0"/>
              <w:rPr>
                <w:sz w:val="8"/>
                <w:szCs w:val="8"/>
              </w:rPr>
            </w:pPr>
          </w:p>
        </w:tc>
      </w:tr>
    </w:tbl>
    <w:p w14:paraId="24A2C8BD" w14:textId="77777777" w:rsidR="005D57C9" w:rsidRDefault="005D57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7C9" w14:paraId="7D8D318D" w14:textId="77777777">
        <w:tc>
          <w:tcPr>
            <w:tcW w:w="2835" w:type="dxa"/>
          </w:tcPr>
          <w:p w14:paraId="13FBC298" w14:textId="77777777" w:rsidR="005D57C9" w:rsidRDefault="00EC190C">
            <w:pPr>
              <w:pStyle w:val="CRCoverPage"/>
              <w:tabs>
                <w:tab w:val="right" w:pos="2751"/>
              </w:tabs>
              <w:spacing w:after="0"/>
              <w:rPr>
                <w:b/>
                <w:i/>
              </w:rPr>
            </w:pPr>
            <w:r>
              <w:rPr>
                <w:b/>
                <w:i/>
              </w:rPr>
              <w:t>Proposed change affects:</w:t>
            </w:r>
          </w:p>
        </w:tc>
        <w:tc>
          <w:tcPr>
            <w:tcW w:w="1418" w:type="dxa"/>
          </w:tcPr>
          <w:p w14:paraId="3C650315" w14:textId="77777777" w:rsidR="005D57C9" w:rsidRDefault="00EC190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340982" w14:textId="77777777" w:rsidR="005D57C9" w:rsidRDefault="005D57C9">
            <w:pPr>
              <w:pStyle w:val="CRCoverPage"/>
              <w:spacing w:after="0"/>
              <w:jc w:val="center"/>
              <w:rPr>
                <w:b/>
                <w:caps/>
              </w:rPr>
            </w:pPr>
          </w:p>
        </w:tc>
        <w:tc>
          <w:tcPr>
            <w:tcW w:w="709" w:type="dxa"/>
            <w:tcBorders>
              <w:left w:val="single" w:sz="4" w:space="0" w:color="auto"/>
            </w:tcBorders>
          </w:tcPr>
          <w:p w14:paraId="095D81A5" w14:textId="77777777" w:rsidR="005D57C9" w:rsidRDefault="00EC190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433A02" w14:textId="77777777" w:rsidR="005D57C9" w:rsidRDefault="00EC190C">
            <w:pPr>
              <w:pStyle w:val="CRCoverPage"/>
              <w:spacing w:after="0"/>
              <w:jc w:val="center"/>
              <w:rPr>
                <w:b/>
                <w:caps/>
                <w:lang w:eastAsia="zh-CN"/>
              </w:rPr>
            </w:pPr>
            <w:r>
              <w:rPr>
                <w:rFonts w:hint="eastAsia"/>
                <w:b/>
                <w:caps/>
                <w:lang w:eastAsia="zh-CN"/>
              </w:rPr>
              <w:t>x</w:t>
            </w:r>
          </w:p>
        </w:tc>
        <w:tc>
          <w:tcPr>
            <w:tcW w:w="2126" w:type="dxa"/>
          </w:tcPr>
          <w:p w14:paraId="251538DE" w14:textId="77777777" w:rsidR="005D57C9" w:rsidRDefault="00EC190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3363D5" w14:textId="77777777" w:rsidR="005D57C9" w:rsidRDefault="00EC190C">
            <w:pPr>
              <w:pStyle w:val="CRCoverPage"/>
              <w:spacing w:after="0"/>
              <w:jc w:val="center"/>
              <w:rPr>
                <w:b/>
                <w:caps/>
                <w:lang w:eastAsia="zh-CN"/>
              </w:rPr>
            </w:pPr>
            <w:r>
              <w:rPr>
                <w:rFonts w:hint="eastAsia"/>
                <w:b/>
                <w:caps/>
                <w:lang w:eastAsia="zh-CN"/>
              </w:rPr>
              <w:t>x</w:t>
            </w:r>
          </w:p>
        </w:tc>
        <w:tc>
          <w:tcPr>
            <w:tcW w:w="1418" w:type="dxa"/>
            <w:tcBorders>
              <w:left w:val="nil"/>
            </w:tcBorders>
          </w:tcPr>
          <w:p w14:paraId="6089AB48" w14:textId="77777777" w:rsidR="005D57C9" w:rsidRDefault="00EC190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7CDF3F" w14:textId="77777777" w:rsidR="005D57C9" w:rsidRDefault="005D57C9">
            <w:pPr>
              <w:pStyle w:val="CRCoverPage"/>
              <w:spacing w:after="0"/>
              <w:jc w:val="center"/>
              <w:rPr>
                <w:b/>
                <w:bCs/>
                <w:caps/>
              </w:rPr>
            </w:pPr>
          </w:p>
        </w:tc>
      </w:tr>
    </w:tbl>
    <w:p w14:paraId="2CB2DADF" w14:textId="77777777" w:rsidR="005D57C9" w:rsidRDefault="005D57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7C9" w14:paraId="1EE703BD" w14:textId="77777777">
        <w:tc>
          <w:tcPr>
            <w:tcW w:w="9640" w:type="dxa"/>
            <w:gridSpan w:val="11"/>
          </w:tcPr>
          <w:p w14:paraId="64835F2C" w14:textId="77777777" w:rsidR="005D57C9" w:rsidRDefault="005D57C9">
            <w:pPr>
              <w:pStyle w:val="CRCoverPage"/>
              <w:spacing w:after="0"/>
              <w:rPr>
                <w:sz w:val="8"/>
                <w:szCs w:val="8"/>
              </w:rPr>
            </w:pPr>
          </w:p>
        </w:tc>
      </w:tr>
      <w:tr w:rsidR="005D57C9" w14:paraId="1E303413" w14:textId="77777777">
        <w:tc>
          <w:tcPr>
            <w:tcW w:w="1843" w:type="dxa"/>
            <w:tcBorders>
              <w:top w:val="single" w:sz="4" w:space="0" w:color="auto"/>
              <w:left w:val="single" w:sz="4" w:space="0" w:color="auto"/>
            </w:tcBorders>
          </w:tcPr>
          <w:p w14:paraId="1F871A97" w14:textId="77777777" w:rsidR="005D57C9" w:rsidRDefault="00EC190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D13DDC9" w14:textId="77777777" w:rsidR="005D57C9" w:rsidRDefault="00EC190C">
            <w:pPr>
              <w:pStyle w:val="CRCoverPage"/>
              <w:spacing w:after="0"/>
              <w:ind w:left="100"/>
              <w:rPr>
                <w:lang w:eastAsia="zh-CN"/>
              </w:rPr>
            </w:pPr>
            <w:r>
              <w:t>RRC running CR for</w:t>
            </w:r>
            <w:r>
              <w:rPr>
                <w:rFonts w:hint="eastAsia"/>
                <w:lang w:eastAsia="zh-CN"/>
              </w:rPr>
              <w:t xml:space="preserve"> CHO </w:t>
            </w:r>
            <w:r>
              <w:rPr>
                <w:lang w:eastAsia="zh-CN"/>
              </w:rPr>
              <w:t>with candidate SCGs</w:t>
            </w:r>
          </w:p>
        </w:tc>
      </w:tr>
      <w:tr w:rsidR="005D57C9" w14:paraId="5A0CBF96" w14:textId="77777777">
        <w:tc>
          <w:tcPr>
            <w:tcW w:w="1843" w:type="dxa"/>
            <w:tcBorders>
              <w:left w:val="single" w:sz="4" w:space="0" w:color="auto"/>
            </w:tcBorders>
          </w:tcPr>
          <w:p w14:paraId="3A4A7E64"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56DF92BA" w14:textId="77777777" w:rsidR="005D57C9" w:rsidRDefault="005D57C9">
            <w:pPr>
              <w:pStyle w:val="CRCoverPage"/>
              <w:spacing w:after="0"/>
              <w:rPr>
                <w:sz w:val="8"/>
                <w:szCs w:val="8"/>
              </w:rPr>
            </w:pPr>
          </w:p>
        </w:tc>
      </w:tr>
      <w:tr w:rsidR="005D57C9" w14:paraId="646E1A4F" w14:textId="77777777">
        <w:tc>
          <w:tcPr>
            <w:tcW w:w="1843" w:type="dxa"/>
            <w:tcBorders>
              <w:left w:val="single" w:sz="4" w:space="0" w:color="auto"/>
            </w:tcBorders>
          </w:tcPr>
          <w:p w14:paraId="361ECB6A" w14:textId="77777777" w:rsidR="005D57C9" w:rsidRDefault="00EC190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66E66E4" w14:textId="77777777" w:rsidR="005D57C9" w:rsidRDefault="00EC190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5D57C9" w14:paraId="024225B4" w14:textId="77777777">
        <w:tc>
          <w:tcPr>
            <w:tcW w:w="1843" w:type="dxa"/>
            <w:tcBorders>
              <w:left w:val="single" w:sz="4" w:space="0" w:color="auto"/>
            </w:tcBorders>
          </w:tcPr>
          <w:p w14:paraId="6EF42E99" w14:textId="77777777" w:rsidR="005D57C9" w:rsidRDefault="00EC190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ACA4FC" w14:textId="77777777" w:rsidR="005D57C9" w:rsidRDefault="00EC190C">
            <w:pPr>
              <w:pStyle w:val="CRCoverPage"/>
              <w:spacing w:after="0"/>
              <w:ind w:left="100"/>
              <w:rPr>
                <w:lang w:eastAsia="zh-CN"/>
              </w:rPr>
            </w:pPr>
            <w:r>
              <w:rPr>
                <w:rFonts w:hint="eastAsia"/>
                <w:lang w:eastAsia="zh-CN"/>
              </w:rPr>
              <w:t>R2</w:t>
            </w:r>
          </w:p>
        </w:tc>
      </w:tr>
      <w:tr w:rsidR="005D57C9" w14:paraId="6E25C1E7" w14:textId="77777777">
        <w:tc>
          <w:tcPr>
            <w:tcW w:w="1843" w:type="dxa"/>
            <w:tcBorders>
              <w:left w:val="single" w:sz="4" w:space="0" w:color="auto"/>
            </w:tcBorders>
          </w:tcPr>
          <w:p w14:paraId="3EAD08D0"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0F37E3AB" w14:textId="77777777" w:rsidR="005D57C9" w:rsidRDefault="005D57C9">
            <w:pPr>
              <w:pStyle w:val="CRCoverPage"/>
              <w:spacing w:after="0"/>
              <w:rPr>
                <w:sz w:val="8"/>
                <w:szCs w:val="8"/>
              </w:rPr>
            </w:pPr>
          </w:p>
        </w:tc>
      </w:tr>
      <w:tr w:rsidR="005D57C9" w14:paraId="1777BE03" w14:textId="77777777">
        <w:tc>
          <w:tcPr>
            <w:tcW w:w="1843" w:type="dxa"/>
            <w:tcBorders>
              <w:left w:val="single" w:sz="4" w:space="0" w:color="auto"/>
            </w:tcBorders>
          </w:tcPr>
          <w:p w14:paraId="398CB042" w14:textId="77777777" w:rsidR="005D57C9" w:rsidRDefault="00EC190C">
            <w:pPr>
              <w:pStyle w:val="CRCoverPage"/>
              <w:tabs>
                <w:tab w:val="right" w:pos="1759"/>
              </w:tabs>
              <w:spacing w:after="0"/>
              <w:rPr>
                <w:b/>
                <w:i/>
              </w:rPr>
            </w:pPr>
            <w:r>
              <w:rPr>
                <w:b/>
                <w:i/>
              </w:rPr>
              <w:t>Work item code:</w:t>
            </w:r>
          </w:p>
        </w:tc>
        <w:tc>
          <w:tcPr>
            <w:tcW w:w="3686" w:type="dxa"/>
            <w:gridSpan w:val="5"/>
            <w:shd w:val="pct30" w:color="FFFF00" w:fill="auto"/>
          </w:tcPr>
          <w:p w14:paraId="655298D5" w14:textId="77777777" w:rsidR="005D57C9" w:rsidRDefault="00EC190C">
            <w:pPr>
              <w:pStyle w:val="CRCoverPage"/>
              <w:spacing w:after="0"/>
              <w:ind w:left="100"/>
            </w:pPr>
            <w:r>
              <w:t>NR_Mob_enh2-Core</w:t>
            </w:r>
          </w:p>
        </w:tc>
        <w:tc>
          <w:tcPr>
            <w:tcW w:w="567" w:type="dxa"/>
            <w:tcBorders>
              <w:left w:val="nil"/>
            </w:tcBorders>
          </w:tcPr>
          <w:p w14:paraId="2CBE20CF" w14:textId="77777777" w:rsidR="005D57C9" w:rsidRDefault="005D57C9">
            <w:pPr>
              <w:pStyle w:val="CRCoverPage"/>
              <w:spacing w:after="0"/>
              <w:ind w:right="100"/>
            </w:pPr>
          </w:p>
        </w:tc>
        <w:tc>
          <w:tcPr>
            <w:tcW w:w="1417" w:type="dxa"/>
            <w:gridSpan w:val="3"/>
            <w:tcBorders>
              <w:left w:val="nil"/>
            </w:tcBorders>
          </w:tcPr>
          <w:p w14:paraId="14FD8197" w14:textId="77777777" w:rsidR="005D57C9" w:rsidRDefault="00EC190C">
            <w:pPr>
              <w:pStyle w:val="CRCoverPage"/>
              <w:spacing w:after="0"/>
              <w:jc w:val="right"/>
            </w:pPr>
            <w:r>
              <w:rPr>
                <w:b/>
                <w:i/>
              </w:rPr>
              <w:t>Date:</w:t>
            </w:r>
          </w:p>
        </w:tc>
        <w:tc>
          <w:tcPr>
            <w:tcW w:w="2127" w:type="dxa"/>
            <w:tcBorders>
              <w:right w:val="single" w:sz="4" w:space="0" w:color="auto"/>
            </w:tcBorders>
            <w:shd w:val="pct30" w:color="FFFF00" w:fill="auto"/>
          </w:tcPr>
          <w:p w14:paraId="5C612FE8" w14:textId="77777777" w:rsidR="005D57C9" w:rsidRDefault="00EC190C">
            <w:pPr>
              <w:pStyle w:val="CRCoverPage"/>
              <w:spacing w:after="0"/>
              <w:ind w:left="100"/>
              <w:rPr>
                <w:lang w:eastAsia="zh-CN"/>
              </w:rPr>
            </w:pPr>
            <w:r>
              <w:rPr>
                <w:rFonts w:hint="eastAsia"/>
                <w:lang w:eastAsia="zh-CN"/>
              </w:rPr>
              <w:t>2023-08-29</w:t>
            </w:r>
          </w:p>
        </w:tc>
      </w:tr>
      <w:tr w:rsidR="005D57C9" w14:paraId="217B7EB7" w14:textId="77777777">
        <w:tc>
          <w:tcPr>
            <w:tcW w:w="1843" w:type="dxa"/>
            <w:tcBorders>
              <w:left w:val="single" w:sz="4" w:space="0" w:color="auto"/>
            </w:tcBorders>
          </w:tcPr>
          <w:p w14:paraId="67C12DB0" w14:textId="77777777" w:rsidR="005D57C9" w:rsidRDefault="005D57C9">
            <w:pPr>
              <w:pStyle w:val="CRCoverPage"/>
              <w:spacing w:after="0"/>
              <w:rPr>
                <w:b/>
                <w:i/>
                <w:sz w:val="8"/>
                <w:szCs w:val="8"/>
              </w:rPr>
            </w:pPr>
          </w:p>
        </w:tc>
        <w:tc>
          <w:tcPr>
            <w:tcW w:w="1986" w:type="dxa"/>
            <w:gridSpan w:val="4"/>
          </w:tcPr>
          <w:p w14:paraId="7902A668" w14:textId="77777777" w:rsidR="005D57C9" w:rsidRDefault="005D57C9">
            <w:pPr>
              <w:pStyle w:val="CRCoverPage"/>
              <w:spacing w:after="0"/>
              <w:rPr>
                <w:sz w:val="8"/>
                <w:szCs w:val="8"/>
              </w:rPr>
            </w:pPr>
          </w:p>
        </w:tc>
        <w:tc>
          <w:tcPr>
            <w:tcW w:w="2267" w:type="dxa"/>
            <w:gridSpan w:val="2"/>
          </w:tcPr>
          <w:p w14:paraId="75B6CC14" w14:textId="77777777" w:rsidR="005D57C9" w:rsidRDefault="005D57C9">
            <w:pPr>
              <w:pStyle w:val="CRCoverPage"/>
              <w:spacing w:after="0"/>
              <w:rPr>
                <w:sz w:val="8"/>
                <w:szCs w:val="8"/>
              </w:rPr>
            </w:pPr>
          </w:p>
        </w:tc>
        <w:tc>
          <w:tcPr>
            <w:tcW w:w="1417" w:type="dxa"/>
            <w:gridSpan w:val="3"/>
          </w:tcPr>
          <w:p w14:paraId="00C0157A" w14:textId="77777777" w:rsidR="005D57C9" w:rsidRDefault="005D57C9">
            <w:pPr>
              <w:pStyle w:val="CRCoverPage"/>
              <w:spacing w:after="0"/>
              <w:rPr>
                <w:sz w:val="8"/>
                <w:szCs w:val="8"/>
              </w:rPr>
            </w:pPr>
          </w:p>
        </w:tc>
        <w:tc>
          <w:tcPr>
            <w:tcW w:w="2127" w:type="dxa"/>
            <w:tcBorders>
              <w:right w:val="single" w:sz="4" w:space="0" w:color="auto"/>
            </w:tcBorders>
          </w:tcPr>
          <w:p w14:paraId="6404A6AF" w14:textId="77777777" w:rsidR="005D57C9" w:rsidRDefault="005D57C9">
            <w:pPr>
              <w:pStyle w:val="CRCoverPage"/>
              <w:spacing w:after="0"/>
              <w:rPr>
                <w:sz w:val="8"/>
                <w:szCs w:val="8"/>
              </w:rPr>
            </w:pPr>
          </w:p>
        </w:tc>
      </w:tr>
      <w:tr w:rsidR="005D57C9" w14:paraId="05E724AE" w14:textId="77777777">
        <w:trPr>
          <w:cantSplit/>
        </w:trPr>
        <w:tc>
          <w:tcPr>
            <w:tcW w:w="1843" w:type="dxa"/>
            <w:tcBorders>
              <w:left w:val="single" w:sz="4" w:space="0" w:color="auto"/>
            </w:tcBorders>
          </w:tcPr>
          <w:p w14:paraId="19B8EA14" w14:textId="77777777" w:rsidR="005D57C9" w:rsidRDefault="00EC190C">
            <w:pPr>
              <w:pStyle w:val="CRCoverPage"/>
              <w:tabs>
                <w:tab w:val="right" w:pos="1759"/>
              </w:tabs>
              <w:spacing w:after="0"/>
              <w:rPr>
                <w:b/>
                <w:i/>
              </w:rPr>
            </w:pPr>
            <w:r>
              <w:rPr>
                <w:b/>
                <w:i/>
              </w:rPr>
              <w:t>Category:</w:t>
            </w:r>
          </w:p>
        </w:tc>
        <w:tc>
          <w:tcPr>
            <w:tcW w:w="851" w:type="dxa"/>
            <w:shd w:val="pct30" w:color="FFFF00" w:fill="auto"/>
          </w:tcPr>
          <w:p w14:paraId="65F8D290" w14:textId="77777777" w:rsidR="005D57C9" w:rsidRDefault="00EC190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15B2BB3A" w14:textId="77777777" w:rsidR="005D57C9" w:rsidRDefault="005D57C9">
            <w:pPr>
              <w:pStyle w:val="CRCoverPage"/>
              <w:spacing w:after="0"/>
            </w:pPr>
          </w:p>
        </w:tc>
        <w:tc>
          <w:tcPr>
            <w:tcW w:w="1417" w:type="dxa"/>
            <w:gridSpan w:val="3"/>
            <w:tcBorders>
              <w:left w:val="nil"/>
            </w:tcBorders>
          </w:tcPr>
          <w:p w14:paraId="04C55C8B" w14:textId="77777777" w:rsidR="005D57C9" w:rsidRDefault="00EC190C">
            <w:pPr>
              <w:pStyle w:val="CRCoverPage"/>
              <w:spacing w:after="0"/>
              <w:jc w:val="right"/>
              <w:rPr>
                <w:b/>
                <w:i/>
              </w:rPr>
            </w:pPr>
            <w:r>
              <w:rPr>
                <w:b/>
                <w:i/>
              </w:rPr>
              <w:t>Release:</w:t>
            </w:r>
          </w:p>
        </w:tc>
        <w:tc>
          <w:tcPr>
            <w:tcW w:w="2127" w:type="dxa"/>
            <w:tcBorders>
              <w:right w:val="single" w:sz="4" w:space="0" w:color="auto"/>
            </w:tcBorders>
            <w:shd w:val="pct30" w:color="FFFF00" w:fill="auto"/>
          </w:tcPr>
          <w:p w14:paraId="227BE404" w14:textId="77777777" w:rsidR="005D57C9" w:rsidRDefault="00EC190C">
            <w:pPr>
              <w:pStyle w:val="CRCoverPage"/>
              <w:spacing w:after="0"/>
              <w:ind w:firstLineChars="100" w:firstLine="200"/>
              <w:rPr>
                <w:lang w:eastAsia="zh-CN"/>
              </w:rPr>
            </w:pPr>
            <w:r>
              <w:rPr>
                <w:rFonts w:hint="eastAsia"/>
                <w:lang w:eastAsia="zh-CN"/>
              </w:rPr>
              <w:t>Rel-18</w:t>
            </w:r>
          </w:p>
        </w:tc>
      </w:tr>
      <w:tr w:rsidR="005D57C9" w14:paraId="04414ABE" w14:textId="77777777">
        <w:tc>
          <w:tcPr>
            <w:tcW w:w="1843" w:type="dxa"/>
            <w:tcBorders>
              <w:left w:val="single" w:sz="4" w:space="0" w:color="auto"/>
              <w:bottom w:val="single" w:sz="4" w:space="0" w:color="auto"/>
            </w:tcBorders>
          </w:tcPr>
          <w:p w14:paraId="0F76D5AB" w14:textId="77777777" w:rsidR="005D57C9" w:rsidRDefault="005D57C9">
            <w:pPr>
              <w:pStyle w:val="CRCoverPage"/>
              <w:spacing w:after="0"/>
              <w:rPr>
                <w:b/>
                <w:i/>
              </w:rPr>
            </w:pPr>
          </w:p>
        </w:tc>
        <w:tc>
          <w:tcPr>
            <w:tcW w:w="4677" w:type="dxa"/>
            <w:gridSpan w:val="8"/>
            <w:tcBorders>
              <w:bottom w:val="single" w:sz="4" w:space="0" w:color="auto"/>
            </w:tcBorders>
          </w:tcPr>
          <w:p w14:paraId="5CEFCC46" w14:textId="77777777" w:rsidR="005D57C9" w:rsidRDefault="00EC190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7C7A62" w14:textId="77777777" w:rsidR="005D57C9" w:rsidRDefault="00EC190C">
            <w:pPr>
              <w:pStyle w:val="CRCoverPage"/>
            </w:pPr>
            <w:r>
              <w:rPr>
                <w:sz w:val="18"/>
              </w:rPr>
              <w:t>Detailed explanations of the above categories can</w:t>
            </w:r>
            <w:r>
              <w:rPr>
                <w:sz w:val="18"/>
              </w:rPr>
              <w:br/>
              <w:t xml:space="preserve">be found in 3GPP </w:t>
            </w:r>
            <w:hyperlink r:id="rId12"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20700374" w14:textId="77777777" w:rsidR="005D57C9" w:rsidRDefault="00EC190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7C9" w14:paraId="325E7C33" w14:textId="77777777">
        <w:tc>
          <w:tcPr>
            <w:tcW w:w="1843" w:type="dxa"/>
          </w:tcPr>
          <w:p w14:paraId="57DD0715" w14:textId="77777777" w:rsidR="005D57C9" w:rsidRDefault="005D57C9">
            <w:pPr>
              <w:pStyle w:val="CRCoverPage"/>
              <w:spacing w:after="0"/>
              <w:rPr>
                <w:b/>
                <w:i/>
                <w:sz w:val="8"/>
                <w:szCs w:val="8"/>
              </w:rPr>
            </w:pPr>
          </w:p>
        </w:tc>
        <w:tc>
          <w:tcPr>
            <w:tcW w:w="7797" w:type="dxa"/>
            <w:gridSpan w:val="10"/>
          </w:tcPr>
          <w:p w14:paraId="556582F9" w14:textId="77777777" w:rsidR="005D57C9" w:rsidRDefault="005D57C9">
            <w:pPr>
              <w:pStyle w:val="CRCoverPage"/>
              <w:spacing w:after="0"/>
              <w:rPr>
                <w:sz w:val="8"/>
                <w:szCs w:val="8"/>
              </w:rPr>
            </w:pPr>
          </w:p>
        </w:tc>
      </w:tr>
      <w:tr w:rsidR="005D57C9" w14:paraId="671C81C4" w14:textId="77777777">
        <w:tc>
          <w:tcPr>
            <w:tcW w:w="2694" w:type="dxa"/>
            <w:gridSpan w:val="2"/>
            <w:tcBorders>
              <w:top w:val="single" w:sz="4" w:space="0" w:color="auto"/>
              <w:left w:val="single" w:sz="4" w:space="0" w:color="auto"/>
            </w:tcBorders>
          </w:tcPr>
          <w:p w14:paraId="6DCF8006" w14:textId="77777777" w:rsidR="005D57C9" w:rsidRDefault="00EC190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6F5BA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w:t>
            </w:r>
            <w:r>
              <w:rPr>
                <w:rFonts w:hint="eastAsia"/>
                <w:lang w:eastAsia="zh-CN"/>
              </w:rPr>
              <w:t>in NR</w:t>
            </w:r>
          </w:p>
        </w:tc>
      </w:tr>
      <w:tr w:rsidR="005D57C9" w14:paraId="52E004F0" w14:textId="77777777">
        <w:tc>
          <w:tcPr>
            <w:tcW w:w="2694" w:type="dxa"/>
            <w:gridSpan w:val="2"/>
            <w:tcBorders>
              <w:left w:val="single" w:sz="4" w:space="0" w:color="auto"/>
            </w:tcBorders>
          </w:tcPr>
          <w:p w14:paraId="4BAB2374"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F7BFE84" w14:textId="77777777" w:rsidR="005D57C9" w:rsidRDefault="005D57C9">
            <w:pPr>
              <w:pStyle w:val="CRCoverPage"/>
              <w:spacing w:after="0"/>
              <w:rPr>
                <w:sz w:val="8"/>
                <w:szCs w:val="8"/>
              </w:rPr>
            </w:pPr>
          </w:p>
        </w:tc>
      </w:tr>
      <w:tr w:rsidR="005D57C9" w14:paraId="74EA3997" w14:textId="77777777">
        <w:tc>
          <w:tcPr>
            <w:tcW w:w="2694" w:type="dxa"/>
            <w:gridSpan w:val="2"/>
            <w:tcBorders>
              <w:left w:val="single" w:sz="4" w:space="0" w:color="auto"/>
            </w:tcBorders>
          </w:tcPr>
          <w:p w14:paraId="772A561B" w14:textId="77777777" w:rsidR="005D57C9" w:rsidRDefault="00EC190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3651B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functionality </w:t>
            </w:r>
            <w:r>
              <w:rPr>
                <w:rFonts w:hint="eastAsia"/>
                <w:lang w:eastAsia="zh-CN"/>
              </w:rPr>
              <w:t>in NR, including</w:t>
            </w:r>
            <w:r>
              <w:t xml:space="preserve"> procedural text and ASN.1 changes</w:t>
            </w:r>
            <w:r>
              <w:rPr>
                <w:rFonts w:hint="eastAsia"/>
                <w:lang w:eastAsia="zh-CN"/>
              </w:rPr>
              <w:t>.</w:t>
            </w:r>
          </w:p>
        </w:tc>
      </w:tr>
      <w:tr w:rsidR="005D57C9" w14:paraId="6DA2F74C" w14:textId="77777777">
        <w:tc>
          <w:tcPr>
            <w:tcW w:w="2694" w:type="dxa"/>
            <w:gridSpan w:val="2"/>
            <w:tcBorders>
              <w:left w:val="single" w:sz="4" w:space="0" w:color="auto"/>
            </w:tcBorders>
          </w:tcPr>
          <w:p w14:paraId="58B03AB5"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BC91E79" w14:textId="77777777" w:rsidR="005D57C9" w:rsidRDefault="005D57C9">
            <w:pPr>
              <w:pStyle w:val="CRCoverPage"/>
              <w:spacing w:after="0"/>
              <w:rPr>
                <w:sz w:val="8"/>
                <w:szCs w:val="8"/>
              </w:rPr>
            </w:pPr>
          </w:p>
        </w:tc>
      </w:tr>
      <w:tr w:rsidR="005D57C9" w14:paraId="7504A26D" w14:textId="77777777">
        <w:tc>
          <w:tcPr>
            <w:tcW w:w="2694" w:type="dxa"/>
            <w:gridSpan w:val="2"/>
            <w:tcBorders>
              <w:left w:val="single" w:sz="4" w:space="0" w:color="auto"/>
              <w:bottom w:val="single" w:sz="4" w:space="0" w:color="auto"/>
            </w:tcBorders>
          </w:tcPr>
          <w:p w14:paraId="1FF61BD1" w14:textId="77777777" w:rsidR="005D57C9" w:rsidRDefault="00EC190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95E87C" w14:textId="77777777" w:rsidR="005D57C9" w:rsidRDefault="00EC190C">
            <w:pPr>
              <w:pStyle w:val="CRCoverPage"/>
              <w:spacing w:after="0"/>
              <w:ind w:left="100"/>
            </w:pP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feature </w:t>
            </w:r>
            <w:r>
              <w:rPr>
                <w:rFonts w:hint="eastAsia"/>
                <w:lang w:eastAsia="zh-CN"/>
              </w:rPr>
              <w:t>is not</w:t>
            </w:r>
            <w:r>
              <w:t xml:space="preserve"> supported in NR.</w:t>
            </w:r>
          </w:p>
        </w:tc>
      </w:tr>
      <w:tr w:rsidR="005D57C9" w14:paraId="2AE07E8D" w14:textId="77777777">
        <w:tc>
          <w:tcPr>
            <w:tcW w:w="2694" w:type="dxa"/>
            <w:gridSpan w:val="2"/>
          </w:tcPr>
          <w:p w14:paraId="4DD83771" w14:textId="77777777" w:rsidR="005D57C9" w:rsidRDefault="005D57C9">
            <w:pPr>
              <w:pStyle w:val="CRCoverPage"/>
              <w:spacing w:after="0"/>
              <w:rPr>
                <w:b/>
                <w:i/>
                <w:sz w:val="8"/>
                <w:szCs w:val="8"/>
              </w:rPr>
            </w:pPr>
          </w:p>
        </w:tc>
        <w:tc>
          <w:tcPr>
            <w:tcW w:w="6946" w:type="dxa"/>
            <w:gridSpan w:val="9"/>
          </w:tcPr>
          <w:p w14:paraId="7AD3D006" w14:textId="77777777" w:rsidR="005D57C9" w:rsidRDefault="005D57C9">
            <w:pPr>
              <w:pStyle w:val="CRCoverPage"/>
              <w:spacing w:after="0"/>
              <w:rPr>
                <w:sz w:val="8"/>
                <w:szCs w:val="8"/>
              </w:rPr>
            </w:pPr>
          </w:p>
        </w:tc>
      </w:tr>
      <w:tr w:rsidR="005D57C9" w14:paraId="1B50419F" w14:textId="77777777">
        <w:tc>
          <w:tcPr>
            <w:tcW w:w="2694" w:type="dxa"/>
            <w:gridSpan w:val="2"/>
            <w:tcBorders>
              <w:top w:val="single" w:sz="4" w:space="0" w:color="auto"/>
              <w:left w:val="single" w:sz="4" w:space="0" w:color="auto"/>
            </w:tcBorders>
          </w:tcPr>
          <w:p w14:paraId="0163B12E" w14:textId="77777777" w:rsidR="005D57C9" w:rsidRDefault="00EC190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90EFE6" w14:textId="77777777" w:rsidR="005D57C9" w:rsidRDefault="00EC190C">
            <w:pPr>
              <w:pStyle w:val="CRCoverPage"/>
              <w:spacing w:after="0"/>
              <w:ind w:left="100"/>
              <w:rPr>
                <w:lang w:eastAsia="zh-CN"/>
              </w:rPr>
            </w:pPr>
            <w:r>
              <w:rPr>
                <w:rFonts w:hint="eastAsia"/>
                <w:lang w:eastAsia="zh-CN"/>
              </w:rPr>
              <w:t>5.3.5.3,5.3.5.4,5.3.5.13,5.3.7.3,</w:t>
            </w:r>
            <w:ins w:id="1" w:author="CATT-R2#123" w:date="2023-08-29T13:59:00Z">
              <w:r>
                <w:rPr>
                  <w:rFonts w:hint="eastAsia"/>
                  <w:lang w:eastAsia="zh-CN"/>
                </w:rPr>
                <w:t xml:space="preserve">5.7.3, </w:t>
              </w:r>
            </w:ins>
            <w:r>
              <w:rPr>
                <w:rFonts w:hint="eastAsia"/>
                <w:lang w:eastAsia="zh-CN"/>
              </w:rPr>
              <w:t>5.5.3.1,</w:t>
            </w:r>
            <w:ins w:id="2" w:author="CATT-R2#123" w:date="2023-08-29T13:59:00Z">
              <w:r>
                <w:rPr>
                  <w:rFonts w:hint="eastAsia"/>
                  <w:lang w:eastAsia="zh-CN"/>
                </w:rPr>
                <w:t xml:space="preserve">6.2.2, </w:t>
              </w:r>
            </w:ins>
            <w:r>
              <w:rPr>
                <w:rFonts w:hint="eastAsia"/>
                <w:lang w:eastAsia="zh-CN"/>
              </w:rPr>
              <w:t>6.3.2,11.2.2</w:t>
            </w:r>
          </w:p>
        </w:tc>
      </w:tr>
      <w:tr w:rsidR="005D57C9" w14:paraId="24C351ED" w14:textId="77777777">
        <w:tc>
          <w:tcPr>
            <w:tcW w:w="2694" w:type="dxa"/>
            <w:gridSpan w:val="2"/>
            <w:tcBorders>
              <w:left w:val="single" w:sz="4" w:space="0" w:color="auto"/>
            </w:tcBorders>
          </w:tcPr>
          <w:p w14:paraId="70F22163"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13F7CEC0" w14:textId="77777777" w:rsidR="005D57C9" w:rsidRDefault="005D57C9">
            <w:pPr>
              <w:pStyle w:val="CRCoverPage"/>
              <w:spacing w:after="0"/>
              <w:rPr>
                <w:sz w:val="8"/>
                <w:szCs w:val="8"/>
              </w:rPr>
            </w:pPr>
          </w:p>
        </w:tc>
      </w:tr>
      <w:tr w:rsidR="005D57C9" w14:paraId="269E3AAD" w14:textId="77777777">
        <w:tc>
          <w:tcPr>
            <w:tcW w:w="2694" w:type="dxa"/>
            <w:gridSpan w:val="2"/>
            <w:tcBorders>
              <w:left w:val="single" w:sz="4" w:space="0" w:color="auto"/>
            </w:tcBorders>
          </w:tcPr>
          <w:p w14:paraId="742AB115" w14:textId="77777777" w:rsidR="005D57C9" w:rsidRDefault="005D57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D8777B" w14:textId="77777777" w:rsidR="005D57C9" w:rsidRDefault="00EC190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6C5F1C" w14:textId="77777777" w:rsidR="005D57C9" w:rsidRDefault="00EC190C">
            <w:pPr>
              <w:pStyle w:val="CRCoverPage"/>
              <w:spacing w:after="0"/>
              <w:jc w:val="center"/>
              <w:rPr>
                <w:b/>
                <w:caps/>
              </w:rPr>
            </w:pPr>
            <w:r>
              <w:rPr>
                <w:b/>
                <w:caps/>
              </w:rPr>
              <w:t>N</w:t>
            </w:r>
          </w:p>
        </w:tc>
        <w:tc>
          <w:tcPr>
            <w:tcW w:w="2977" w:type="dxa"/>
            <w:gridSpan w:val="4"/>
          </w:tcPr>
          <w:p w14:paraId="1B897C35" w14:textId="77777777" w:rsidR="005D57C9" w:rsidRDefault="005D57C9">
            <w:pPr>
              <w:pStyle w:val="CRCoverPage"/>
              <w:tabs>
                <w:tab w:val="right" w:pos="2893"/>
              </w:tabs>
              <w:spacing w:after="0"/>
            </w:pPr>
          </w:p>
        </w:tc>
        <w:tc>
          <w:tcPr>
            <w:tcW w:w="3401" w:type="dxa"/>
            <w:gridSpan w:val="3"/>
            <w:tcBorders>
              <w:right w:val="single" w:sz="4" w:space="0" w:color="auto"/>
            </w:tcBorders>
            <w:shd w:val="clear" w:color="FFFF00" w:fill="auto"/>
          </w:tcPr>
          <w:p w14:paraId="046EB83A" w14:textId="77777777" w:rsidR="005D57C9" w:rsidRDefault="005D57C9">
            <w:pPr>
              <w:pStyle w:val="CRCoverPage"/>
              <w:spacing w:after="0"/>
              <w:ind w:left="99"/>
            </w:pPr>
          </w:p>
        </w:tc>
      </w:tr>
      <w:tr w:rsidR="005D57C9" w14:paraId="022DEE0F" w14:textId="77777777">
        <w:tc>
          <w:tcPr>
            <w:tcW w:w="2694" w:type="dxa"/>
            <w:gridSpan w:val="2"/>
            <w:tcBorders>
              <w:left w:val="single" w:sz="4" w:space="0" w:color="auto"/>
            </w:tcBorders>
          </w:tcPr>
          <w:p w14:paraId="1F3DBBC4" w14:textId="77777777" w:rsidR="005D57C9" w:rsidRDefault="00EC190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591B8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1F544" w14:textId="77777777" w:rsidR="005D57C9" w:rsidRDefault="005D57C9">
            <w:pPr>
              <w:pStyle w:val="CRCoverPage"/>
              <w:spacing w:after="0"/>
              <w:jc w:val="center"/>
              <w:rPr>
                <w:b/>
                <w:caps/>
              </w:rPr>
            </w:pPr>
          </w:p>
        </w:tc>
        <w:tc>
          <w:tcPr>
            <w:tcW w:w="2977" w:type="dxa"/>
            <w:gridSpan w:val="4"/>
          </w:tcPr>
          <w:p w14:paraId="23AB08C6" w14:textId="77777777" w:rsidR="005D57C9" w:rsidRDefault="00EC190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7C49F3" w14:textId="77777777" w:rsidR="005D57C9" w:rsidRDefault="00EC190C">
            <w:pPr>
              <w:pStyle w:val="CRCoverPage"/>
              <w:spacing w:after="0"/>
              <w:ind w:left="99"/>
            </w:pPr>
            <w:r>
              <w:t xml:space="preserve">TS/TR ... CR ... </w:t>
            </w:r>
          </w:p>
        </w:tc>
      </w:tr>
      <w:tr w:rsidR="005D57C9" w14:paraId="75C44692" w14:textId="77777777">
        <w:tc>
          <w:tcPr>
            <w:tcW w:w="2694" w:type="dxa"/>
            <w:gridSpan w:val="2"/>
            <w:tcBorders>
              <w:left w:val="single" w:sz="4" w:space="0" w:color="auto"/>
            </w:tcBorders>
          </w:tcPr>
          <w:p w14:paraId="371275D0" w14:textId="77777777" w:rsidR="005D57C9" w:rsidRDefault="00EC190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A3E8787"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22428" w14:textId="77777777" w:rsidR="005D57C9" w:rsidRDefault="005D57C9">
            <w:pPr>
              <w:pStyle w:val="CRCoverPage"/>
              <w:spacing w:after="0"/>
              <w:jc w:val="center"/>
              <w:rPr>
                <w:b/>
                <w:caps/>
              </w:rPr>
            </w:pPr>
          </w:p>
        </w:tc>
        <w:tc>
          <w:tcPr>
            <w:tcW w:w="2977" w:type="dxa"/>
            <w:gridSpan w:val="4"/>
          </w:tcPr>
          <w:p w14:paraId="1D91CB67" w14:textId="77777777" w:rsidR="005D57C9" w:rsidRDefault="00EC190C">
            <w:pPr>
              <w:pStyle w:val="CRCoverPage"/>
              <w:spacing w:after="0"/>
            </w:pPr>
            <w:r>
              <w:t xml:space="preserve"> Test specifications</w:t>
            </w:r>
          </w:p>
        </w:tc>
        <w:tc>
          <w:tcPr>
            <w:tcW w:w="3401" w:type="dxa"/>
            <w:gridSpan w:val="3"/>
            <w:tcBorders>
              <w:right w:val="single" w:sz="4" w:space="0" w:color="auto"/>
            </w:tcBorders>
            <w:shd w:val="pct30" w:color="FFFF00" w:fill="auto"/>
          </w:tcPr>
          <w:p w14:paraId="7D350315" w14:textId="77777777" w:rsidR="005D57C9" w:rsidRDefault="00EC190C">
            <w:pPr>
              <w:pStyle w:val="CRCoverPage"/>
              <w:spacing w:after="0"/>
              <w:ind w:left="99"/>
            </w:pPr>
            <w:r>
              <w:t xml:space="preserve">TS/TR ... CR ... </w:t>
            </w:r>
          </w:p>
        </w:tc>
      </w:tr>
      <w:tr w:rsidR="005D57C9" w14:paraId="43A3B767" w14:textId="77777777">
        <w:tc>
          <w:tcPr>
            <w:tcW w:w="2694" w:type="dxa"/>
            <w:gridSpan w:val="2"/>
            <w:tcBorders>
              <w:left w:val="single" w:sz="4" w:space="0" w:color="auto"/>
            </w:tcBorders>
          </w:tcPr>
          <w:p w14:paraId="05D43851" w14:textId="77777777" w:rsidR="005D57C9" w:rsidRDefault="00EC190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8136D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1D7E2" w14:textId="77777777" w:rsidR="005D57C9" w:rsidRDefault="005D57C9">
            <w:pPr>
              <w:pStyle w:val="CRCoverPage"/>
              <w:spacing w:after="0"/>
              <w:jc w:val="center"/>
              <w:rPr>
                <w:b/>
                <w:caps/>
              </w:rPr>
            </w:pPr>
          </w:p>
        </w:tc>
        <w:tc>
          <w:tcPr>
            <w:tcW w:w="2977" w:type="dxa"/>
            <w:gridSpan w:val="4"/>
          </w:tcPr>
          <w:p w14:paraId="0663C3A9" w14:textId="77777777" w:rsidR="005D57C9" w:rsidRDefault="00EC190C">
            <w:pPr>
              <w:pStyle w:val="CRCoverPage"/>
              <w:spacing w:after="0"/>
            </w:pPr>
            <w:r>
              <w:t xml:space="preserve"> O&amp;M Specifications</w:t>
            </w:r>
          </w:p>
        </w:tc>
        <w:tc>
          <w:tcPr>
            <w:tcW w:w="3401" w:type="dxa"/>
            <w:gridSpan w:val="3"/>
            <w:tcBorders>
              <w:right w:val="single" w:sz="4" w:space="0" w:color="auto"/>
            </w:tcBorders>
            <w:shd w:val="pct30" w:color="FFFF00" w:fill="auto"/>
          </w:tcPr>
          <w:p w14:paraId="3C55D39B" w14:textId="77777777" w:rsidR="005D57C9" w:rsidRDefault="00EC190C">
            <w:pPr>
              <w:pStyle w:val="CRCoverPage"/>
              <w:spacing w:after="0"/>
              <w:ind w:left="99"/>
            </w:pPr>
            <w:r>
              <w:t xml:space="preserve">TS/TR ... CR ... </w:t>
            </w:r>
          </w:p>
        </w:tc>
      </w:tr>
      <w:tr w:rsidR="005D57C9" w14:paraId="75FFE947" w14:textId="77777777">
        <w:tc>
          <w:tcPr>
            <w:tcW w:w="2694" w:type="dxa"/>
            <w:gridSpan w:val="2"/>
            <w:tcBorders>
              <w:left w:val="single" w:sz="4" w:space="0" w:color="auto"/>
            </w:tcBorders>
          </w:tcPr>
          <w:p w14:paraId="7ABFB8F1" w14:textId="77777777" w:rsidR="005D57C9" w:rsidRDefault="005D57C9">
            <w:pPr>
              <w:pStyle w:val="CRCoverPage"/>
              <w:spacing w:after="0"/>
              <w:rPr>
                <w:b/>
                <w:i/>
              </w:rPr>
            </w:pPr>
          </w:p>
        </w:tc>
        <w:tc>
          <w:tcPr>
            <w:tcW w:w="6946" w:type="dxa"/>
            <w:gridSpan w:val="9"/>
            <w:tcBorders>
              <w:right w:val="single" w:sz="4" w:space="0" w:color="auto"/>
            </w:tcBorders>
          </w:tcPr>
          <w:p w14:paraId="2826DD2E" w14:textId="77777777" w:rsidR="005D57C9" w:rsidRDefault="005D57C9">
            <w:pPr>
              <w:pStyle w:val="CRCoverPage"/>
              <w:spacing w:after="0"/>
            </w:pPr>
          </w:p>
        </w:tc>
      </w:tr>
      <w:tr w:rsidR="005D57C9" w14:paraId="4AE1B741" w14:textId="77777777">
        <w:tc>
          <w:tcPr>
            <w:tcW w:w="2694" w:type="dxa"/>
            <w:gridSpan w:val="2"/>
            <w:tcBorders>
              <w:left w:val="single" w:sz="4" w:space="0" w:color="auto"/>
              <w:bottom w:val="single" w:sz="4" w:space="0" w:color="auto"/>
            </w:tcBorders>
          </w:tcPr>
          <w:p w14:paraId="75A53224" w14:textId="77777777" w:rsidR="005D57C9" w:rsidRDefault="00EC190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8177E7" w14:textId="77777777" w:rsidR="005D57C9" w:rsidRDefault="005D57C9">
            <w:pPr>
              <w:pStyle w:val="CRCoverPage"/>
              <w:spacing w:after="0"/>
              <w:ind w:left="100"/>
            </w:pPr>
          </w:p>
        </w:tc>
      </w:tr>
      <w:tr w:rsidR="005D57C9" w14:paraId="5406158E" w14:textId="77777777">
        <w:tc>
          <w:tcPr>
            <w:tcW w:w="2694" w:type="dxa"/>
            <w:gridSpan w:val="2"/>
            <w:tcBorders>
              <w:top w:val="single" w:sz="4" w:space="0" w:color="auto"/>
              <w:bottom w:val="single" w:sz="4" w:space="0" w:color="auto"/>
            </w:tcBorders>
          </w:tcPr>
          <w:p w14:paraId="50400663" w14:textId="77777777" w:rsidR="005D57C9" w:rsidRDefault="005D57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41F2A2" w14:textId="77777777" w:rsidR="005D57C9" w:rsidRDefault="005D57C9">
            <w:pPr>
              <w:pStyle w:val="CRCoverPage"/>
              <w:spacing w:after="0"/>
              <w:ind w:left="100"/>
              <w:rPr>
                <w:sz w:val="8"/>
                <w:szCs w:val="8"/>
              </w:rPr>
            </w:pPr>
          </w:p>
        </w:tc>
      </w:tr>
      <w:tr w:rsidR="005D57C9" w14:paraId="2CC22676" w14:textId="77777777">
        <w:tc>
          <w:tcPr>
            <w:tcW w:w="2694" w:type="dxa"/>
            <w:gridSpan w:val="2"/>
            <w:tcBorders>
              <w:top w:val="single" w:sz="4" w:space="0" w:color="auto"/>
              <w:left w:val="single" w:sz="4" w:space="0" w:color="auto"/>
              <w:bottom w:val="single" w:sz="4" w:space="0" w:color="auto"/>
            </w:tcBorders>
          </w:tcPr>
          <w:p w14:paraId="0875C739" w14:textId="77777777" w:rsidR="005D57C9" w:rsidRDefault="00EC190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6898FF" w14:textId="77777777" w:rsidR="005D57C9" w:rsidRDefault="00EC190C">
            <w:pPr>
              <w:pStyle w:val="CRCoverPage"/>
              <w:spacing w:after="0"/>
              <w:ind w:left="100"/>
              <w:rPr>
                <w:lang w:eastAsia="zh-CN"/>
              </w:rPr>
            </w:pPr>
            <w:ins w:id="3" w:author="CATT-R2#123" w:date="2023-08-29T13:55:00Z">
              <w:r>
                <w:rPr>
                  <w:rFonts w:hint="eastAsia"/>
                  <w:lang w:eastAsia="zh-CN"/>
                </w:rPr>
                <w:t xml:space="preserve">The CR is updated based on the </w:t>
              </w:r>
              <w:r>
                <w:rPr>
                  <w:lang w:eastAsia="zh-CN"/>
                </w:rPr>
                <w:t>endorsed</w:t>
              </w:r>
              <w:r>
                <w:rPr>
                  <w:rFonts w:hint="eastAsia"/>
                  <w:lang w:eastAsia="zh-CN"/>
                </w:rPr>
                <w:t xml:space="preserve"> running CR </w:t>
              </w:r>
            </w:ins>
            <w:ins w:id="4" w:author="CATT-R2#123" w:date="2023-08-29T13:56:00Z">
              <w:r>
                <w:fldChar w:fldCharType="begin"/>
              </w:r>
              <w:r>
                <w:instrText xml:space="preserve"> HYPERLINK "file:///C:\\Users\\mtk65284\\Documents\\3GPP\\tsg_ran\\WG2_RL2\\RAN2\\Docs\\R2-2307207.zip" \o "C:Usersmtk65284Documents3GPPtsg_ranWG2_RL2RAN2DocsR2-2307207.zip" </w:instrText>
              </w:r>
              <w:r>
                <w:fldChar w:fldCharType="separate"/>
              </w:r>
              <w:r>
                <w:rPr>
                  <w:rStyle w:val="afb"/>
                </w:rPr>
                <w:t>R2-2307207</w:t>
              </w:r>
              <w:r>
                <w:rPr>
                  <w:rStyle w:val="afb"/>
                </w:rPr>
                <w:fldChar w:fldCharType="end"/>
              </w:r>
              <w:r>
                <w:rPr>
                  <w:rStyle w:val="afb"/>
                  <w:rFonts w:hint="eastAsia"/>
                  <w:lang w:eastAsia="zh-CN"/>
                </w:rPr>
                <w:t>.</w:t>
              </w:r>
            </w:ins>
          </w:p>
        </w:tc>
      </w:tr>
    </w:tbl>
    <w:p w14:paraId="2F4A3CB5" w14:textId="77777777" w:rsidR="005D57C9" w:rsidRDefault="005D57C9">
      <w:pPr>
        <w:pStyle w:val="CRCoverPage"/>
        <w:spacing w:after="0"/>
        <w:rPr>
          <w:sz w:val="8"/>
          <w:szCs w:val="8"/>
        </w:rPr>
      </w:pPr>
    </w:p>
    <w:p w14:paraId="02AD9309" w14:textId="77777777" w:rsidR="005D57C9" w:rsidRDefault="005D57C9">
      <w:pPr>
        <w:sectPr w:rsidR="005D57C9">
          <w:headerReference w:type="even" r:id="rId13"/>
          <w:footnotePr>
            <w:numRestart w:val="eachSect"/>
          </w:footnotePr>
          <w:pgSz w:w="11907" w:h="16840"/>
          <w:pgMar w:top="1418" w:right="1134" w:bottom="1134" w:left="1134" w:header="680" w:footer="567" w:gutter="0"/>
          <w:cols w:space="720"/>
        </w:sectPr>
      </w:pPr>
    </w:p>
    <w:p w14:paraId="57EE64D5"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5" w:name="_Toc131064399"/>
      <w:bookmarkStart w:id="6" w:name="_Toc60776760"/>
      <w:bookmarkStart w:id="7" w:name="_Toc60777200"/>
      <w:bookmarkStart w:id="8" w:name="_Toc131064928"/>
      <w:r>
        <w:rPr>
          <w:rFonts w:ascii="Arial" w:eastAsia="MS Mincho" w:hAnsi="Arial"/>
          <w:sz w:val="24"/>
          <w:lang w:eastAsia="ja-JP"/>
        </w:rPr>
        <w:lastRenderedPageBreak/>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5"/>
      <w:bookmarkEnd w:id="6"/>
    </w:p>
    <w:p w14:paraId="6F9F31CB"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494637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25CFD65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r>
        <w:rPr>
          <w:rFonts w:eastAsia="Times New Roman"/>
          <w:i/>
          <w:iCs/>
          <w:lang w:eastAsia="ja-JP"/>
        </w:rPr>
        <w:t>VarConditionalReconfig</w:t>
      </w:r>
      <w:r>
        <w:rPr>
          <w:rFonts w:eastAsia="Times New Roman"/>
          <w:lang w:eastAsia="ja-JP"/>
        </w:rPr>
        <w:t>, if any;</w:t>
      </w:r>
    </w:p>
    <w:p w14:paraId="315F18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283BF69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1F6FBDA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1CCB45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3D23C81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20C06D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114421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7DD1F09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7A06D9D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73E108C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1B1A2F6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569A5BE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7AC4E8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6F1409A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6EC28C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38A0858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12FDCB9"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243353A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601D6BE9" w14:textId="77777777" w:rsidR="005D57C9" w:rsidRDefault="00EC190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63C1B61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1973ED8C"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0F6CCF22"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5C52F27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752C920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49EAE55E" w14:textId="77777777" w:rsidR="005D57C9" w:rsidRDefault="00EC190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536E2449"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4372D5E4"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7846FB6"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1EBE5177"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06480C7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1513CB1D"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363D7C0"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1858ADC7"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1D0F7AA5"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perform MR-DC release as specified in clause 5.3.5.10;</w:t>
      </w:r>
    </w:p>
    <w:p w14:paraId="75E0CD2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4C2A45E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0CC788F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5DDDC5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1FF5007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151FE3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0359DD5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298CC6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14:paraId="189573E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88B2BD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4E1DE4A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14:paraId="6BD96C5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0F1E8D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2224EC5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7D8A7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452D3C6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73722A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14:paraId="7DDE2B6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4F3549E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A619B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1D8FDE7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33577BD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3E36A8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51E8DFE0" w14:textId="77777777" w:rsidR="005D57C9" w:rsidRDefault="00EC190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6DE172A2" w14:textId="77777777" w:rsidR="005D57C9" w:rsidRDefault="00EC190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lastRenderedPageBreak/>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7CF79E05" w14:textId="77777777" w:rsidR="005D57C9" w:rsidRDefault="00EC190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427618A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479DB69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087257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2585877F" w14:textId="77777777" w:rsidR="005D57C9" w:rsidRDefault="00EC190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0EABEC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74952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18D276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5D0B5AA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7A1CA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34E1964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14:paraId="4D4F8B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7F9EAF9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05C3A97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3E494A9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1CC06A1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14:paraId="1CB1B96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14:paraId="6922C3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75B564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4ACB058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69A10E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14:paraId="62B9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0FEBE459"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consider itself to be configured to request SIB(s) or posSIB(s) in RRC_CONNECTED in accordance with clause 5.2.2.3.5;</w:t>
      </w:r>
    </w:p>
    <w:p w14:paraId="67A3EBF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A067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consider itself not to be configured to request SIB(s) or posSIB(s) in RRC_CONNECTED in accordance with clause 5.2.2.3.5;</w:t>
      </w:r>
    </w:p>
    <w:p w14:paraId="22ACB4BD"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69E7EF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1979AE7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6C25B6F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7DE8BE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64E6EB0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D2533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64CF344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7C14823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14:paraId="39D397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055B591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1C76771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related procedures for V2X sidelink communication in accordance with TS 36.331 [10], clause 5.3.10 and clause 5.5.2;</w:t>
      </w:r>
    </w:p>
    <w:p w14:paraId="07C47B9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17C6F4F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46B0E47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14:paraId="0B39E501" w14:textId="77777777" w:rsidR="005D57C9" w:rsidRDefault="00EC190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47131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14:paraId="41AD5F1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3265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14:paraId="60701DA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82F1B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523A7E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92256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5589C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5378F5D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627B8E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390CE49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3EAB8A8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5EDD33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1FCD39C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2E5BB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5082305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2D85227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678722A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14:paraId="4649B6E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14FA08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571A19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4F00B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14:paraId="34DBE95D"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0b:</w:t>
      </w:r>
      <w:r>
        <w:rPr>
          <w:rFonts w:eastAsia="Times New Roman"/>
          <w:lang w:eastAsia="ja-JP"/>
        </w:rPr>
        <w:tab/>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14:paraId="7394700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209B5F5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03A5648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7B0D387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14:paraId="453B653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14:paraId="12A726A2" w14:textId="77777777" w:rsidR="005D57C9" w:rsidRDefault="00EC190C">
      <w:pPr>
        <w:overflowPunct w:val="0"/>
        <w:autoSpaceDE w:val="0"/>
        <w:autoSpaceDN w:val="0"/>
        <w:adjustRightInd w:val="0"/>
        <w:ind w:left="1418" w:hanging="284"/>
        <w:textAlignment w:val="baseline"/>
        <w:rPr>
          <w:ins w:id="9" w:author="CATT" w:date="2023-06-13T15:04:00Z"/>
          <w:lang w:eastAsia="zh-CN"/>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14:paraId="3181D00C" w14:textId="77777777" w:rsidR="005D57C9" w:rsidRDefault="00EC190C">
      <w:pPr>
        <w:overflowPunct w:val="0"/>
        <w:autoSpaceDE w:val="0"/>
        <w:autoSpaceDN w:val="0"/>
        <w:adjustRightInd w:val="0"/>
        <w:ind w:left="1135" w:hanging="284"/>
        <w:textAlignment w:val="baseline"/>
        <w:rPr>
          <w:ins w:id="10" w:author="CATT-R2#123" w:date="2023-08-29T13:28:00Z"/>
          <w:rFonts w:eastAsia="Times New Roman"/>
          <w:lang w:eastAsia="ja-JP"/>
        </w:rPr>
      </w:pPr>
      <w:commentRangeStart w:id="11"/>
      <w:ins w:id="12" w:author="CATT-R2#123" w:date="2023-08-29T13:28:00Z">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w:t>
        </w:r>
      </w:ins>
      <w:ins w:id="13" w:author="CATT-R2#123" w:date="2023-08-29T13:29:00Z">
        <w:r>
          <w:rPr>
            <w:rFonts w:hint="eastAsia"/>
            <w:lang w:eastAsia="zh-CN"/>
          </w:rPr>
          <w:t>and</w:t>
        </w:r>
        <w:r>
          <w:rPr>
            <w:rFonts w:hint="eastAsia"/>
            <w:i/>
            <w:lang w:eastAsia="zh-CN"/>
          </w:rPr>
          <w:t xml:space="preserve"> </w:t>
        </w:r>
        <w:r>
          <w:rPr>
            <w:lang w:eastAsia="zh-CN"/>
          </w:rPr>
          <w:t xml:space="preserve">there is </w:t>
        </w:r>
      </w:ins>
      <w:ins w:id="14" w:author="CATT-R2#123" w:date="2023-08-29T13:30:00Z">
        <w:r>
          <w:rPr>
            <w:i/>
            <w:lang w:eastAsia="zh-CN"/>
          </w:rPr>
          <w:t>condExecutionCondPSCell</w:t>
        </w:r>
        <w:r>
          <w:rPr>
            <w:rFonts w:hint="eastAsia"/>
            <w:i/>
            <w:lang w:eastAsia="zh-CN"/>
          </w:rPr>
          <w:t xml:space="preserve"> </w:t>
        </w:r>
      </w:ins>
      <w:ins w:id="15" w:author="CATT-R2#123" w:date="2023-08-29T13:31:00Z">
        <w:r>
          <w:rPr>
            <w:lang w:eastAsia="zh-CN"/>
          </w:rPr>
          <w:t xml:space="preserve">configured for the </w:t>
        </w:r>
      </w:ins>
      <w:ins w:id="16" w:author="CATT-R2#123" w:date="2023-08-31T14:28:00Z">
        <w:r>
          <w:rPr>
            <w:lang w:eastAsia="zh-CN"/>
          </w:rPr>
          <w:t xml:space="preserve">associated </w:t>
        </w:r>
      </w:ins>
      <w:ins w:id="17" w:author="CATT-R2#123" w:date="2023-08-29T13:31:00Z">
        <w:r>
          <w:rPr>
            <w:lang w:eastAsia="zh-CN"/>
          </w:rPr>
          <w:t>PSCell</w:t>
        </w:r>
      </w:ins>
      <w:ins w:id="18" w:author="CATT-R2#123" w:date="2023-08-29T13:28:00Z">
        <w:r>
          <w:rPr>
            <w:rFonts w:eastAsia="Times New Roman"/>
            <w:lang w:eastAsia="ja-JP"/>
          </w:rPr>
          <w:t>:</w:t>
        </w:r>
      </w:ins>
    </w:p>
    <w:p w14:paraId="5C1722DE" w14:textId="77777777" w:rsidR="005D57C9" w:rsidRDefault="00EC190C">
      <w:pPr>
        <w:overflowPunct w:val="0"/>
        <w:autoSpaceDE w:val="0"/>
        <w:autoSpaceDN w:val="0"/>
        <w:adjustRightInd w:val="0"/>
        <w:ind w:left="1418" w:hanging="284"/>
        <w:textAlignment w:val="baseline"/>
        <w:rPr>
          <w:ins w:id="19" w:author="CATT-R2#123" w:date="2023-08-29T13:28:00Z"/>
          <w:lang w:eastAsia="zh-CN"/>
        </w:rPr>
      </w:pPr>
      <w:ins w:id="20" w:author="CATT-R2#123" w:date="2023-08-29T13:28:00Z">
        <w:r>
          <w:rPr>
            <w:rFonts w:eastAsia="Times New Roman"/>
            <w:lang w:eastAsia="ja-JP"/>
          </w:rPr>
          <w:t>4&gt;</w:t>
        </w:r>
        <w:r>
          <w:rPr>
            <w:rFonts w:eastAsia="Times New Roman"/>
            <w:lang w:eastAsia="ja-JP"/>
          </w:rPr>
          <w:tab/>
          <w:t xml:space="preserve">include in the </w:t>
        </w:r>
      </w:ins>
      <w:ins w:id="21" w:author="CATT-R2#123" w:date="2023-08-31T14:31:00Z">
        <w:r>
          <w:rPr>
            <w:rFonts w:eastAsia="Times New Roman"/>
            <w:i/>
            <w:lang w:eastAsia="ja-JP"/>
          </w:rPr>
          <w:t>selected</w:t>
        </w:r>
        <w:r>
          <w:rPr>
            <w:rFonts w:eastAsia="Times New Roman" w:hint="eastAsia"/>
            <w:i/>
            <w:lang w:eastAsia="ja-JP"/>
          </w:rPr>
          <w:t>PSCellforCHOwithSCG</w:t>
        </w:r>
        <w:r>
          <w:rPr>
            <w:rFonts w:eastAsia="Times New Roman"/>
            <w:lang w:eastAsia="ja-JP"/>
          </w:rPr>
          <w:t xml:space="preserve"> </w:t>
        </w:r>
      </w:ins>
      <w:ins w:id="22" w:author="CATT-R2#123" w:date="2023-08-29T13:28:00Z">
        <w:r>
          <w:rPr>
            <w:rFonts w:eastAsia="Times New Roman"/>
            <w:lang w:eastAsia="ja-JP"/>
          </w:rPr>
          <w:t>the</w:t>
        </w:r>
        <w:bookmarkStart w:id="23" w:name="_GoBack"/>
        <w:r>
          <w:rPr>
            <w:rFonts w:eastAsia="Times New Roman"/>
            <w:lang w:eastAsia="ja-JP"/>
          </w:rPr>
          <w:t xml:space="preserve"> </w:t>
        </w:r>
      </w:ins>
      <w:ins w:id="24" w:author="CATT-R2#123" w:date="2023-08-29T13:35:00Z">
        <w:r>
          <w:rPr>
            <w:rFonts w:eastAsia="Times New Roman" w:hint="eastAsia"/>
            <w:lang w:eastAsia="ja-JP"/>
          </w:rPr>
          <w:t>i</w:t>
        </w:r>
        <w:r>
          <w:rPr>
            <w:rFonts w:hint="eastAsia"/>
            <w:lang w:eastAsia="zh-CN"/>
          </w:rPr>
          <w:t>nformation</w:t>
        </w:r>
      </w:ins>
      <w:bookmarkEnd w:id="23"/>
      <w:ins w:id="25" w:author="CATT-R2#123" w:date="2023-08-29T13:28:00Z">
        <w:r>
          <w:rPr>
            <w:rFonts w:eastAsia="Times New Roman"/>
            <w:lang w:eastAsia="ja-JP"/>
          </w:rPr>
          <w:t xml:space="preserve"> for the selected </w:t>
        </w:r>
      </w:ins>
      <w:ins w:id="26" w:author="CATT-R2#123" w:date="2023-08-29T13:35:00Z">
        <w:r>
          <w:rPr>
            <w:rFonts w:hint="eastAsia"/>
            <w:lang w:eastAsia="zh-CN"/>
          </w:rPr>
          <w:t>PSCell</w:t>
        </w:r>
      </w:ins>
      <w:ins w:id="27" w:author="CATT-R2#123" w:date="2023-08-29T13:28:00Z">
        <w:r>
          <w:rPr>
            <w:rFonts w:eastAsia="Times New Roman"/>
            <w:lang w:eastAsia="ja-JP"/>
          </w:rPr>
          <w:t xml:space="preserve"> of conditional reconfiguration execution;</w:t>
        </w:r>
      </w:ins>
      <w:commentRangeEnd w:id="11"/>
      <w:ins w:id="28" w:author="CATT-R2#123" w:date="2023-08-29T13:35:00Z">
        <w:r>
          <w:rPr>
            <w:rStyle w:val="afc"/>
          </w:rPr>
          <w:commentReference w:id="11"/>
        </w:r>
      </w:ins>
    </w:p>
    <w:p w14:paraId="02194E5D" w14:textId="77777777" w:rsidR="005D57C9" w:rsidRDefault="00EC190C">
      <w:pPr>
        <w:pStyle w:val="NO"/>
        <w:rPr>
          <w:ins w:id="29" w:author="CATT" w:date="2023-06-14T11:18:00Z"/>
          <w:del w:id="30" w:author="CATT-R2#123" w:date="2023-08-29T13:33:00Z"/>
          <w:lang w:eastAsia="zh-CN"/>
        </w:rPr>
      </w:pPr>
      <w:ins w:id="31" w:author="CATT" w:date="2023-06-13T15:06:00Z">
        <w:del w:id="32" w:author="CATT-R2#123" w:date="2023-08-29T13:33:00Z">
          <w:r>
            <w:rPr>
              <w:rFonts w:hint="eastAsia"/>
            </w:rPr>
            <w:delText>Editor</w:delText>
          </w:r>
          <w:r>
            <w:delText>’</w:delText>
          </w:r>
          <w:r>
            <w:rPr>
              <w:rFonts w:hint="eastAsia"/>
            </w:rPr>
            <w:delText xml:space="preserve">s note: </w:delText>
          </w:r>
        </w:del>
      </w:ins>
      <w:ins w:id="33" w:author="CATT" w:date="2023-06-13T15:04:00Z">
        <w:del w:id="34" w:author="CATT-R2#123" w:date="2023-08-29T13:33:00Z">
          <w:r>
            <w:rPr>
              <w:lang w:eastAsia="zh-CN"/>
            </w:rPr>
            <w:delText xml:space="preserve">FFS how to </w:delText>
          </w:r>
        </w:del>
      </w:ins>
      <w:ins w:id="35" w:author="CATT" w:date="2023-06-13T15:05:00Z">
        <w:del w:id="36" w:author="CATT-R2#123" w:date="2023-08-29T13:33:00Z">
          <w:r>
            <w:rPr>
              <w:rFonts w:hint="eastAsia"/>
              <w:lang w:eastAsia="zh-CN"/>
            </w:rPr>
            <w:delText>indicate</w:delText>
          </w:r>
          <w:r>
            <w:rPr>
              <w:lang w:eastAsia="zh-CN"/>
            </w:rPr>
            <w:delText xml:space="preserve"> the selected target SCG</w:delText>
          </w:r>
        </w:del>
      </w:ins>
      <w:ins w:id="37" w:author="CATT" w:date="2023-06-13T15:07:00Z">
        <w:del w:id="38" w:author="CATT-R2#123" w:date="2023-08-29T13:33:00Z">
          <w:r>
            <w:rPr>
              <w:rFonts w:hint="eastAsia"/>
              <w:lang w:eastAsia="zh-CN"/>
            </w:rPr>
            <w:delText xml:space="preserve"> </w:delText>
          </w:r>
        </w:del>
      </w:ins>
      <w:ins w:id="39" w:author="CATT" w:date="2023-06-13T15:05:00Z">
        <w:del w:id="40" w:author="CATT-R2#123" w:date="2023-08-29T13:33:00Z">
          <w:r>
            <w:rPr>
              <w:rFonts w:hint="eastAsia"/>
              <w:lang w:eastAsia="zh-CN"/>
            </w:rPr>
            <w:delText>to</w:delText>
          </w:r>
        </w:del>
      </w:ins>
      <w:ins w:id="41" w:author="CATT" w:date="2023-06-13T15:04:00Z">
        <w:del w:id="42" w:author="CATT-R2#123" w:date="2023-08-29T13:33:00Z">
          <w:r>
            <w:rPr>
              <w:lang w:eastAsia="zh-CN"/>
            </w:rPr>
            <w:delText xml:space="preserve"> the target MN</w:delText>
          </w:r>
        </w:del>
      </w:ins>
      <w:ins w:id="43" w:author="CATT" w:date="2023-06-14T11:20:00Z">
        <w:del w:id="44" w:author="CATT-R2#123" w:date="2023-08-29T13:33:00Z">
          <w:r>
            <w:rPr>
              <w:rFonts w:hint="eastAsia"/>
              <w:lang w:eastAsia="zh-CN"/>
            </w:rPr>
            <w:delText xml:space="preserve"> </w:delText>
          </w:r>
        </w:del>
      </w:ins>
      <w:ins w:id="45" w:author="CATT" w:date="2023-06-14T11:19:00Z">
        <w:del w:id="46" w:author="CATT-R2#123" w:date="2023-08-29T13:33:00Z">
          <w:r>
            <w:rPr>
              <w:rFonts w:hint="eastAsia"/>
              <w:lang w:eastAsia="zh-CN"/>
            </w:rPr>
            <w:delText xml:space="preserve">(i.e. </w:delText>
          </w:r>
        </w:del>
      </w:ins>
      <w:ins w:id="47" w:author="CATT" w:date="2023-06-14T11:20:00Z">
        <w:del w:id="48" w:author="CATT-R2#123" w:date="2023-08-29T13:33:00Z">
          <w:r>
            <w:rPr>
              <w:rFonts w:hint="eastAsia"/>
              <w:lang w:eastAsia="zh-CN"/>
            </w:rPr>
            <w:delText xml:space="preserve">whether to </w:delText>
          </w:r>
        </w:del>
      </w:ins>
      <w:ins w:id="49" w:author="CATT" w:date="2023-06-14T11:19:00Z">
        <w:del w:id="50" w:author="CATT-R2#123" w:date="2023-08-29T13:33:00Z">
          <w:r>
            <w:rPr>
              <w:rFonts w:hint="eastAsia"/>
              <w:lang w:eastAsia="zh-CN"/>
            </w:rPr>
            <w:delText>reus</w:delText>
          </w:r>
        </w:del>
      </w:ins>
      <w:ins w:id="51" w:author="CATT" w:date="2023-06-14T11:20:00Z">
        <w:del w:id="52" w:author="CATT-R2#123" w:date="2023-08-29T13:33:00Z">
          <w:r>
            <w:rPr>
              <w:rFonts w:hint="eastAsia"/>
              <w:lang w:eastAsia="zh-CN"/>
            </w:rPr>
            <w:delText>e</w:delText>
          </w:r>
        </w:del>
      </w:ins>
      <w:ins w:id="53" w:author="CATT" w:date="2023-06-14T11:19:00Z">
        <w:del w:id="54" w:author="CATT-R2#123" w:date="2023-08-29T13:33:00Z">
          <w:r>
            <w:rPr>
              <w:rFonts w:hint="eastAsia"/>
              <w:lang w:eastAsia="zh-CN"/>
            </w:rPr>
            <w:delText xml:space="preserve"> </w:delText>
          </w:r>
          <w:r>
            <w:rPr>
              <w:rFonts w:eastAsia="Times New Roman"/>
              <w:i/>
              <w:lang w:eastAsia="ja-JP"/>
            </w:rPr>
            <w:delText>selectedCondRRCReconfig-r17</w:delText>
          </w:r>
        </w:del>
      </w:ins>
      <w:ins w:id="55" w:author="CATT" w:date="2023-06-14T11:20:00Z">
        <w:del w:id="56" w:author="CATT-R2#123" w:date="2023-08-29T13:33:00Z">
          <w:r>
            <w:rPr>
              <w:rFonts w:hint="eastAsia"/>
              <w:lang w:eastAsia="zh-CN"/>
            </w:rPr>
            <w:delText xml:space="preserve"> or not</w:delText>
          </w:r>
        </w:del>
      </w:ins>
      <w:ins w:id="57" w:author="CATT" w:date="2023-06-14T11:19:00Z">
        <w:del w:id="58" w:author="CATT-R2#123" w:date="2023-08-29T13:33:00Z">
          <w:r>
            <w:rPr>
              <w:rFonts w:hint="eastAsia"/>
              <w:lang w:eastAsia="zh-CN"/>
            </w:rPr>
            <w:delText>)</w:delText>
          </w:r>
        </w:del>
      </w:ins>
      <w:ins w:id="59" w:author="CATT" w:date="2023-06-13T15:04:00Z">
        <w:del w:id="60" w:author="CATT-R2#123" w:date="2023-08-29T13:33:00Z">
          <w:r>
            <w:rPr>
              <w:lang w:eastAsia="zh-CN"/>
            </w:rPr>
            <w:delText>, so that target MCG can forward the corresponding SCG RRCReconfigurationComplete message to the selected target SCG.</w:delText>
          </w:r>
        </w:del>
      </w:ins>
    </w:p>
    <w:p w14:paraId="1FDFE602" w14:textId="77777777" w:rsidR="005D57C9" w:rsidRDefault="00EC190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6B87924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4B02829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3A58662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6C5469D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D6E59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0D617EA8"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044A74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14D1599C" w14:textId="77777777" w:rsidR="005D57C9" w:rsidRDefault="00EC190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E6765DA" w14:textId="77777777" w:rsidR="005D57C9" w:rsidRDefault="00EC190C">
      <w:pPr>
        <w:overflowPunct w:val="0"/>
        <w:autoSpaceDE w:val="0"/>
        <w:autoSpaceDN w:val="0"/>
        <w:adjustRightInd w:val="0"/>
        <w:ind w:left="1702" w:hanging="284"/>
        <w:textAlignment w:val="baseline"/>
        <w:rPr>
          <w:rFonts w:eastAsia="等线"/>
          <w:lang w:eastAsia="zh-CN"/>
        </w:rPr>
      </w:pPr>
      <w:r>
        <w:rPr>
          <w:rFonts w:eastAsia="等线"/>
          <w:lang w:eastAsia="zh-CN"/>
        </w:rPr>
        <w:lastRenderedPageBreak/>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等线"/>
          <w:lang w:eastAsia="zh-CN"/>
        </w:rPr>
        <w:t>;</w:t>
      </w:r>
    </w:p>
    <w:p w14:paraId="1FBB2E2B" w14:textId="77777777" w:rsidR="005D57C9" w:rsidRDefault="00EC190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else:</w:t>
      </w:r>
    </w:p>
    <w:p w14:paraId="6AE6F68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398C306C" w14:textId="77777777" w:rsidR="005D57C9" w:rsidRDefault="00EC190C">
      <w:pPr>
        <w:overflowPunct w:val="0"/>
        <w:autoSpaceDE w:val="0"/>
        <w:autoSpaceDN w:val="0"/>
        <w:adjustRightInd w:val="0"/>
        <w:ind w:left="1985" w:hanging="284"/>
        <w:textAlignment w:val="baseline"/>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等线"/>
          <w:lang w:eastAsia="zh-CN"/>
        </w:rPr>
        <w:t>;</w:t>
      </w:r>
    </w:p>
    <w:p w14:paraId="522A6C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等线"/>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等线"/>
          <w:i/>
          <w:lang w:eastAsia="ja-JP"/>
        </w:rPr>
        <w:t xml:space="preserve"> VarConnEstFailReportList</w:t>
      </w:r>
      <w:r>
        <w:rPr>
          <w:rFonts w:eastAsia="Times New Roman"/>
          <w:lang w:eastAsia="ja-JP"/>
        </w:rPr>
        <w:t>:</w:t>
      </w:r>
    </w:p>
    <w:p w14:paraId="4090B5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0A88262A" w14:textId="77777777" w:rsidR="005D57C9" w:rsidRDefault="00EC190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242CCEE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660A76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3A66175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14:paraId="799931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14:paraId="04FF7DE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14:paraId="588D2356" w14:textId="77777777" w:rsidR="005D57C9" w:rsidRDefault="00EC190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14:paraId="39918B1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1F9193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2ED82EC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368816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1DCACD2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082C14B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1E23DDB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60FD8D85"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w:t>
      </w:r>
    </w:p>
    <w:p w14:paraId="7A2B1190"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14:paraId="614DB0E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7C879368"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782EFDA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3DC6000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14:paraId="6FFCF3D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14:paraId="5622BE37"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NeedForGapNCSG-InfoNR</w:t>
      </w:r>
      <w:r>
        <w:rPr>
          <w:rFonts w:eastAsia="Times New Roman"/>
          <w:lang w:eastAsia="ja-JP"/>
        </w:rPr>
        <w:t xml:space="preserve"> and set the contents as follows:</w:t>
      </w:r>
    </w:p>
    <w:p w14:paraId="0DE838C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14:paraId="20D7A46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w:t>
      </w:r>
    </w:p>
    <w:p w14:paraId="0BCAE966"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14:paraId="0268A9B4"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44301FC"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14:paraId="19AFD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0B00E05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14:paraId="3BABB64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14:paraId="457C67E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NeedForGapNCSG-InfoEUTRA</w:t>
      </w:r>
      <w:r>
        <w:rPr>
          <w:rFonts w:eastAsia="Times New Roman"/>
          <w:lang w:eastAsia="ja-JP"/>
        </w:rPr>
        <w:t xml:space="preserve"> and set the contents as follows:</w:t>
      </w:r>
    </w:p>
    <w:p w14:paraId="50AA90D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14:paraId="3A842B8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(NG)EN-DC):</w:t>
      </w:r>
    </w:p>
    <w:p w14:paraId="7B85B6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53BECBC4"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(NG)EN-DC);</w:t>
      </w:r>
    </w:p>
    <w:p w14:paraId="599BF6D8"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14:paraId="4F5991BD"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3A38CE43"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04DA892" w14:textId="77777777" w:rsidR="005D57C9" w:rsidRDefault="00EC190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E48C6C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38FE7CB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16022ED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14:paraId="6CCC1C89"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6D6FAE9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7089328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initiate the Random Access procedure on the PSCell, as specified in TS 38.321 [3];</w:t>
      </w:r>
    </w:p>
    <w:p w14:paraId="5A63C83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14:paraId="410402B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14:paraId="51E8736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SpCell, as specified in TS 38.321 [3];</w:t>
      </w:r>
    </w:p>
    <w:p w14:paraId="5D9F2EB9" w14:textId="77777777" w:rsidR="005D57C9" w:rsidRDefault="00EC190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ED04AEB"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57D6FFCC"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6E201A8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60A7DDE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22F8CDCC"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3DFBCD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000D182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14:paraId="116512A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6D8A1D49"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14:paraId="669267F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19ABF68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751E6E6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B7EC7A1"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39BD2D5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2981A2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6D46A2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9E0F55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56317E3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43C331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14:paraId="3256DC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4943A1E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42A6FEF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1B8F76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14:paraId="69C4345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
    <w:p w14:paraId="27182EF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14:paraId="65CE99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14:paraId="41DA8FE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8CEA432"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2A7DFCD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3E5A76F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2F91A8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1E91D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6713AC8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78CEFBE1"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37A1DE1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57D24C8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39CFDDD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767F784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1335DB1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spCellConfig in nr-SCG:</w:t>
      </w:r>
    </w:p>
    <w:p w14:paraId="1423BEAE"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14:paraId="3A56D63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30645D30"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1557BB2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1B484C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6557123F"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5863E5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0B57590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3100111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6A9BFF6F"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7DA336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798176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6B790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7B1F47F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A190D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2E1F0CF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78417E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039EF0B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038616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0965B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6590DC26" w14:textId="77777777" w:rsidR="005D57C9" w:rsidRDefault="00EC190C">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14:paraId="015A8B8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09A6845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t>indicate TA report initiation to lower layers;</w:t>
      </w:r>
    </w:p>
    <w:p w14:paraId="542FEB7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4D688B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3EAB8C6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resume SRB2, SRB4, DRBs, multicast MRB, and BH RLC channels for IAB-MT, and Uu Relay RLC channels for L2 U2N Relay UE, that are suspended;</w:t>
      </w:r>
    </w:p>
    <w:p w14:paraId="5635151E" w14:textId="77777777" w:rsidR="005D57C9" w:rsidRDefault="00EC190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14:paraId="4D77FC5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rFonts w:eastAsia="Times New Roman"/>
          <w:lang w:eastAsia="ja-JP"/>
        </w:rPr>
        <w:t>:</w:t>
      </w:r>
    </w:p>
    <w:p w14:paraId="0F1934C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550BA5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14:paraId="3AD6BB6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5ADFAEE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52461AB4" w14:textId="77777777" w:rsidR="005D57C9" w:rsidRDefault="00EC190C">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reset MAC used in the source cell;</w:t>
      </w:r>
    </w:p>
    <w:p w14:paraId="667B411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17DA13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6B9EB73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2E772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4244BA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3F76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4E94DC6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if T390 is running:</w:t>
      </w:r>
    </w:p>
    <w:p w14:paraId="3FD839A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65298F04"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06607F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EFE51D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D96FA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40F269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344824C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4EB8C44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214EE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6B4DA5F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14:paraId="1CE44C4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the MCG and the SCG </w:t>
      </w:r>
      <w:r>
        <w:rPr>
          <w:rFonts w:eastAsia="Times New Roman"/>
          <w:i/>
          <w:lang w:eastAsia="ja-JP"/>
        </w:rPr>
        <w:t>VarConditionalReconfig</w:t>
      </w:r>
      <w:r>
        <w:rPr>
          <w:rFonts w:eastAsia="Times New Roman"/>
          <w:lang w:eastAsia="ja-JP"/>
        </w:rPr>
        <w:t>, if any;</w:t>
      </w:r>
    </w:p>
    <w:p w14:paraId="7D4EC99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14:paraId="529937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5AF883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0AEC72F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C02BFA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07F2850"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93A32D8" w14:textId="77777777" w:rsidR="005D57C9" w:rsidRDefault="00EC190C">
      <w:pPr>
        <w:overflowPunct w:val="0"/>
        <w:autoSpaceDE w:val="0"/>
        <w:autoSpaceDN w:val="0"/>
        <w:adjustRightInd w:val="0"/>
        <w:ind w:left="1418" w:hanging="284"/>
        <w:textAlignment w:val="baseline"/>
        <w:rPr>
          <w:ins w:id="61" w:author="CATT-R2#123" w:date="2023-08-31T15:40:00Z"/>
          <w:lang w:eastAsia="zh-CN"/>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8BD61A3" w14:textId="77777777" w:rsidR="005D57C9" w:rsidRDefault="00EC190C">
      <w:pPr>
        <w:keepLines/>
        <w:overflowPunct w:val="0"/>
        <w:autoSpaceDE w:val="0"/>
        <w:autoSpaceDN w:val="0"/>
        <w:adjustRightInd w:val="0"/>
        <w:ind w:left="1135" w:hanging="851"/>
        <w:textAlignment w:val="baseline"/>
        <w:rPr>
          <w:rFonts w:eastAsia="Times New Roman"/>
          <w:lang w:eastAsia="ja-JP"/>
        </w:rPr>
      </w:pPr>
      <w:commentRangeStart w:id="62"/>
      <w:ins w:id="63" w:author="CATT-R2#123" w:date="2023-08-31T15:42:00Z">
        <w:r>
          <w:rPr>
            <w:rFonts w:eastAsia="Times New Roman"/>
            <w:lang w:eastAsia="ja-JP"/>
          </w:rPr>
          <w:t xml:space="preserve">Editor’s note: </w:t>
        </w:r>
      </w:ins>
      <w:ins w:id="64" w:author="CATT-R2#123" w:date="2023-08-31T16:07:00Z">
        <w:r>
          <w:rPr>
            <w:rFonts w:hint="eastAsia"/>
            <w:lang w:eastAsia="zh-CN"/>
          </w:rPr>
          <w:t xml:space="preserve">If </w:t>
        </w:r>
        <w:r>
          <w:rPr>
            <w:lang w:eastAsia="zh-CN"/>
          </w:rPr>
          <w:t>the CPA or CPC was</w:t>
        </w:r>
        <w:r>
          <w:rPr>
            <w:rFonts w:hint="eastAsia"/>
            <w:lang w:eastAsia="zh-CN"/>
          </w:rPr>
          <w:t xml:space="preserve"> not configured, </w:t>
        </w:r>
      </w:ins>
      <w:ins w:id="65" w:author="CATT-R2#123" w:date="2023-08-31T15:41:00Z">
        <w:r>
          <w:rPr>
            <w:rFonts w:eastAsia="Times New Roman"/>
            <w:lang w:eastAsia="ja-JP"/>
          </w:rPr>
          <w:t xml:space="preserve">FFS whether UE should remove the configuration for CHO </w:t>
        </w:r>
      </w:ins>
      <w:ins w:id="66" w:author="CATT-R2#123" w:date="2023-08-31T15:43:00Z">
        <w:r>
          <w:rPr>
            <w:rFonts w:hint="eastAsia"/>
            <w:lang w:eastAsia="zh-CN"/>
          </w:rPr>
          <w:t xml:space="preserve">with </w:t>
        </w:r>
      </w:ins>
      <w:ins w:id="67" w:author="CATT-R2#123" w:date="2023-08-31T15:41:00Z">
        <w:r>
          <w:rPr>
            <w:rFonts w:eastAsia="Times New Roman"/>
            <w:lang w:eastAsia="ja-JP"/>
          </w:rPr>
          <w:t>candidate SCG</w:t>
        </w:r>
      </w:ins>
      <w:ins w:id="68" w:author="CATT-R2#123" w:date="2023-08-31T15:44:00Z">
        <w:r>
          <w:rPr>
            <w:rFonts w:hint="eastAsia"/>
            <w:lang w:eastAsia="zh-CN"/>
          </w:rPr>
          <w:t>(s)</w:t>
        </w:r>
      </w:ins>
      <w:ins w:id="69" w:author="CATT-R2#123" w:date="2023-08-31T15:41:00Z">
        <w:r>
          <w:rPr>
            <w:rFonts w:eastAsia="Times New Roman"/>
            <w:lang w:eastAsia="ja-JP"/>
          </w:rPr>
          <w:t xml:space="preserve"> when PSCell change</w:t>
        </w:r>
      </w:ins>
      <w:ins w:id="70" w:author="CATT-R2#123" w:date="2023-08-31T16:11:00Z">
        <w:r>
          <w:rPr>
            <w:rFonts w:hint="eastAsia"/>
            <w:lang w:eastAsia="zh-CN"/>
          </w:rPr>
          <w:t>s</w:t>
        </w:r>
      </w:ins>
      <w:ins w:id="71" w:author="CATT-R2#123" w:date="2023-08-31T15:41:00Z">
        <w:r>
          <w:rPr>
            <w:rFonts w:eastAsia="Times New Roman" w:hint="eastAsia"/>
            <w:lang w:eastAsia="ja-JP"/>
          </w:rPr>
          <w:t>.</w:t>
        </w:r>
      </w:ins>
      <w:commentRangeEnd w:id="62"/>
      <w:ins w:id="72" w:author="CATT-R2#123" w:date="2023-08-31T15:43:00Z">
        <w:r>
          <w:rPr>
            <w:rStyle w:val="afc"/>
          </w:rPr>
          <w:commentReference w:id="62"/>
        </w:r>
      </w:ins>
    </w:p>
    <w:p w14:paraId="394B93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2355FB7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349D13F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0912ED3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36239A6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0EE6E3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4ABBBBB3"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1F1CAD6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2A3507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14:paraId="4F5C9E9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F3D066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14:paraId="532ABD4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29AC71A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14:paraId="5790451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14:paraId="54B6889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14:paraId="79A427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29952752"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5A124E5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73"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73"/>
    </w:p>
    <w:p w14:paraId="0B53C8AE"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4" w:name="_Toc60776761"/>
      <w:bookmarkStart w:id="75" w:name="_Toc131064400"/>
      <w:r>
        <w:rPr>
          <w:rFonts w:ascii="Arial" w:eastAsia="MS Mincho" w:hAnsi="Arial"/>
          <w:sz w:val="24"/>
          <w:lang w:eastAsia="ja-JP"/>
        </w:rPr>
        <w:t>5.3.5.4</w:t>
      </w:r>
      <w:r>
        <w:rPr>
          <w:rFonts w:ascii="Arial" w:eastAsia="MS Mincho" w:hAnsi="Arial"/>
          <w:sz w:val="24"/>
          <w:lang w:eastAsia="ja-JP"/>
        </w:rPr>
        <w:tab/>
        <w:t>Secondary cell group release</w:t>
      </w:r>
      <w:bookmarkEnd w:id="74"/>
      <w:bookmarkEnd w:id="75"/>
    </w:p>
    <w:p w14:paraId="28467EB9" w14:textId="77777777" w:rsidR="005D57C9" w:rsidRDefault="00EC190C">
      <w:pPr>
        <w:overflowPunct w:val="0"/>
        <w:autoSpaceDE w:val="0"/>
        <w:autoSpaceDN w:val="0"/>
        <w:adjustRightInd w:val="0"/>
        <w:textAlignment w:val="baseline"/>
        <w:rPr>
          <w:rFonts w:eastAsia="MS Mincho"/>
          <w:lang w:eastAsia="ja-JP"/>
        </w:rPr>
      </w:pPr>
      <w:r>
        <w:rPr>
          <w:rFonts w:eastAsia="Times New Roman"/>
          <w:lang w:eastAsia="ja-JP"/>
        </w:rPr>
        <w:t>The UE shall:</w:t>
      </w:r>
    </w:p>
    <w:p w14:paraId="33784BE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905E9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62E1F06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10D1855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50F59BE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96B78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2AFA1F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5892F9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VarConditionalReconfig</w:t>
      </w:r>
      <w:r>
        <w:rPr>
          <w:rFonts w:eastAsia="Times New Roman"/>
          <w:lang w:eastAsia="ja-JP"/>
        </w:rPr>
        <w:t>, if any;</w:t>
      </w:r>
    </w:p>
    <w:p w14:paraId="198D8E1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6690FC1E" w14:textId="77777777" w:rsidR="005D57C9" w:rsidRDefault="00EC190C">
      <w:pPr>
        <w:overflowPunct w:val="0"/>
        <w:autoSpaceDE w:val="0"/>
        <w:autoSpaceDN w:val="0"/>
        <w:adjustRightInd w:val="0"/>
        <w:ind w:left="1135" w:hanging="284"/>
        <w:textAlignment w:val="baseline"/>
        <w:rPr>
          <w:ins w:id="76" w:author="CATT" w:date="2023-06-13T15:18:00Z"/>
          <w:lang w:eastAsia="zh-CN"/>
        </w:rPr>
      </w:pPr>
      <w:r>
        <w:rPr>
          <w:rFonts w:eastAsia="Times New Roman"/>
          <w:lang w:eastAsia="ja-JP"/>
        </w:rPr>
        <w:lastRenderedPageBreak/>
        <w:t>3&gt;</w:t>
      </w:r>
      <w:r>
        <w:rPr>
          <w:rFonts w:eastAsia="Times New Roman"/>
          <w:lang w:eastAsia="ja-JP"/>
        </w:rPr>
        <w:tab/>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p>
    <w:p w14:paraId="6324FD16" w14:textId="77777777" w:rsidR="005D57C9" w:rsidRDefault="00EC190C">
      <w:pPr>
        <w:keepLines/>
        <w:overflowPunct w:val="0"/>
        <w:autoSpaceDE w:val="0"/>
        <w:autoSpaceDN w:val="0"/>
        <w:adjustRightInd w:val="0"/>
        <w:ind w:left="1135" w:hanging="851"/>
        <w:textAlignment w:val="baseline"/>
        <w:rPr>
          <w:ins w:id="77" w:author="CATT" w:date="2023-06-14T11:16:00Z"/>
          <w:del w:id="78" w:author="CATT-R2#123" w:date="2023-08-29T13:44:00Z"/>
          <w:lang w:eastAsia="zh-CN"/>
        </w:rPr>
      </w:pPr>
      <w:commentRangeStart w:id="79"/>
      <w:ins w:id="80" w:author="CATT" w:date="2023-06-13T15:19:00Z">
        <w:del w:id="81" w:author="CATT-R2#123" w:date="2023-08-29T13:44:00Z">
          <w:r>
            <w:rPr>
              <w:rFonts w:eastAsia="Times New Roman" w:hint="eastAsia"/>
              <w:lang w:eastAsia="ja-JP"/>
            </w:rPr>
            <w:delText>Editor</w:delText>
          </w:r>
          <w:r>
            <w:rPr>
              <w:rFonts w:eastAsia="Times New Roman"/>
              <w:lang w:eastAsia="ja-JP"/>
            </w:rPr>
            <w:delText>’</w:delText>
          </w:r>
          <w:r>
            <w:rPr>
              <w:rFonts w:eastAsia="Times New Roman" w:hint="eastAsia"/>
              <w:lang w:eastAsia="ja-JP"/>
            </w:rPr>
            <w:delText>s note:</w:delText>
          </w:r>
        </w:del>
      </w:ins>
      <w:ins w:id="82" w:author="CATT" w:date="2023-06-13T15:20:00Z">
        <w:del w:id="83" w:author="CATT-R2#123" w:date="2023-08-29T13:44:00Z">
          <w:r>
            <w:rPr>
              <w:rFonts w:eastAsia="Times New Roman" w:hint="eastAsia"/>
              <w:lang w:eastAsia="ja-JP"/>
            </w:rPr>
            <w:delText xml:space="preserve"> </w:delText>
          </w:r>
        </w:del>
      </w:ins>
      <w:ins w:id="84" w:author="CATT" w:date="2023-06-13T15:19:00Z">
        <w:del w:id="85" w:author="CATT-R2#123" w:date="2023-08-29T13:44:00Z">
          <w:r>
            <w:rPr>
              <w:rFonts w:eastAsia="Times New Roman"/>
              <w:lang w:eastAsia="ja-JP"/>
            </w:rPr>
            <w:delText xml:space="preserve">FFS </w:delText>
          </w:r>
        </w:del>
      </w:ins>
      <w:ins w:id="86" w:author="CATT" w:date="2023-06-14T11:14:00Z">
        <w:del w:id="87" w:author="CATT-R2#123" w:date="2023-08-29T13:44:00Z">
          <w:r>
            <w:rPr>
              <w:rFonts w:hint="eastAsia"/>
              <w:lang w:eastAsia="zh-CN"/>
            </w:rPr>
            <w:delText>whether</w:delText>
          </w:r>
        </w:del>
      </w:ins>
      <w:ins w:id="88" w:author="CATT" w:date="2023-06-14T11:25:00Z">
        <w:del w:id="89" w:author="CATT-R2#123" w:date="2023-08-29T13:44:00Z">
          <w:r>
            <w:rPr>
              <w:rFonts w:hint="eastAsia"/>
              <w:lang w:eastAsia="zh-CN"/>
            </w:rPr>
            <w:delText xml:space="preserve"> UE should</w:delText>
          </w:r>
        </w:del>
      </w:ins>
      <w:ins w:id="90" w:author="CATT" w:date="2023-06-14T11:14:00Z">
        <w:del w:id="91" w:author="CATT-R2#123" w:date="2023-08-29T13:44:00Z">
          <w:r>
            <w:rPr>
              <w:rFonts w:hint="eastAsia"/>
              <w:lang w:eastAsia="zh-CN"/>
            </w:rPr>
            <w:delText xml:space="preserve"> </w:delText>
          </w:r>
        </w:del>
      </w:ins>
      <w:ins w:id="92" w:author="CATT" w:date="2023-06-14T11:15:00Z">
        <w:del w:id="93" w:author="CATT-R2#123" w:date="2023-08-29T13:44:00Z">
          <w:r>
            <w:rPr>
              <w:rFonts w:hint="eastAsia"/>
              <w:lang w:eastAsia="zh-CN"/>
            </w:rPr>
            <w:delText>remove</w:delText>
          </w:r>
        </w:del>
      </w:ins>
      <w:ins w:id="94" w:author="CATT" w:date="2023-06-13T15:19:00Z">
        <w:del w:id="95" w:author="CATT-R2#123" w:date="2023-08-29T13:44:00Z">
          <w:r>
            <w:rPr>
              <w:rFonts w:eastAsia="Times New Roman"/>
              <w:lang w:eastAsia="ja-JP"/>
            </w:rPr>
            <w:delText xml:space="preserve"> the </w:delText>
          </w:r>
        </w:del>
      </w:ins>
      <w:ins w:id="96" w:author="CATT" w:date="2023-06-14T11:15:00Z">
        <w:del w:id="97" w:author="CATT-R2#123" w:date="2023-08-29T13:44:00Z">
          <w:r>
            <w:rPr>
              <w:rFonts w:hint="eastAsia"/>
              <w:lang w:eastAsia="zh-CN"/>
            </w:rPr>
            <w:delText xml:space="preserve">configuration for </w:delText>
          </w:r>
        </w:del>
      </w:ins>
      <w:ins w:id="98" w:author="CATT" w:date="2023-06-13T15:19:00Z">
        <w:del w:id="99" w:author="CATT-R2#123" w:date="2023-08-29T13:44:00Z">
          <w:r>
            <w:rPr>
              <w:rFonts w:eastAsia="Times New Roman"/>
              <w:lang w:eastAsia="ja-JP"/>
            </w:rPr>
            <w:delText xml:space="preserve">CHO including target MCG and candidate SCG configuration </w:delText>
          </w:r>
        </w:del>
      </w:ins>
      <w:ins w:id="100" w:author="CATT" w:date="2023-06-14T11:15:00Z">
        <w:del w:id="101" w:author="CATT-R2#123" w:date="2023-08-29T13:44:00Z">
          <w:r>
            <w:rPr>
              <w:rFonts w:hint="eastAsia"/>
              <w:lang w:eastAsia="zh-CN"/>
            </w:rPr>
            <w:delText>when SCG</w:delText>
          </w:r>
        </w:del>
      </w:ins>
      <w:ins w:id="102" w:author="CATT" w:date="2023-06-14T11:16:00Z">
        <w:del w:id="103" w:author="CATT-R2#123" w:date="2023-08-29T13:44:00Z">
          <w:r>
            <w:rPr>
              <w:rFonts w:hint="eastAsia"/>
              <w:lang w:eastAsia="zh-CN"/>
            </w:rPr>
            <w:delText xml:space="preserve"> is to be released.</w:delText>
          </w:r>
        </w:del>
      </w:ins>
      <w:ins w:id="104" w:author="CATT" w:date="2023-06-14T11:15:00Z">
        <w:del w:id="105" w:author="CATT-R2#123" w:date="2023-08-29T13:44:00Z">
          <w:r>
            <w:rPr>
              <w:rFonts w:hint="eastAsia"/>
              <w:lang w:eastAsia="zh-CN"/>
            </w:rPr>
            <w:delText xml:space="preserve"> </w:delText>
          </w:r>
        </w:del>
      </w:ins>
      <w:commentRangeEnd w:id="79"/>
      <w:r>
        <w:rPr>
          <w:rStyle w:val="afc"/>
        </w:rPr>
        <w:commentReference w:id="79"/>
      </w:r>
    </w:p>
    <w:p w14:paraId="44131CB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2C422D3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14:paraId="01CC82E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1DC774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T312 for the corresponding SpCell, if running;</w:t>
      </w:r>
    </w:p>
    <w:p w14:paraId="07CFE0E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the corresponding SpCell, if running.</w:t>
      </w:r>
    </w:p>
    <w:p w14:paraId="4CF3E2E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14:paraId="43554BE1" w14:textId="77777777" w:rsidR="005D57C9" w:rsidRDefault="005D57C9">
      <w:pPr>
        <w:rPr>
          <w:lang w:eastAsia="zh-CN"/>
        </w:rPr>
      </w:pPr>
    </w:p>
    <w:p w14:paraId="3A4CCFE7" w14:textId="77777777" w:rsidR="005D57C9" w:rsidRDefault="00EC190C">
      <w:pPr>
        <w:pStyle w:val="4"/>
        <w:rPr>
          <w:rFonts w:eastAsia="MS Mincho"/>
        </w:rPr>
      </w:pPr>
      <w:bookmarkStart w:id="106" w:name="_Toc60776793"/>
      <w:bookmarkStart w:id="107" w:name="_Toc131064437"/>
      <w:r>
        <w:rPr>
          <w:rFonts w:eastAsia="MS Mincho"/>
        </w:rPr>
        <w:t>5.3.5.13</w:t>
      </w:r>
      <w:r>
        <w:rPr>
          <w:rFonts w:eastAsia="MS Mincho"/>
        </w:rPr>
        <w:tab/>
        <w:t>Conditional Reconfiguration</w:t>
      </w:r>
      <w:bookmarkEnd w:id="106"/>
      <w:bookmarkEnd w:id="107"/>
    </w:p>
    <w:p w14:paraId="2FD0B09A" w14:textId="77777777" w:rsidR="005D57C9" w:rsidRDefault="00EC190C">
      <w:pPr>
        <w:pStyle w:val="5"/>
        <w:rPr>
          <w:rFonts w:eastAsia="MS Mincho"/>
        </w:rPr>
      </w:pPr>
      <w:bookmarkStart w:id="108" w:name="_Toc131064438"/>
      <w:bookmarkStart w:id="109" w:name="_Toc60776794"/>
      <w:r>
        <w:rPr>
          <w:rFonts w:eastAsia="MS Mincho"/>
        </w:rPr>
        <w:t>5.3.5.13.1</w:t>
      </w:r>
      <w:r>
        <w:rPr>
          <w:rFonts w:eastAsia="MS Mincho"/>
        </w:rPr>
        <w:tab/>
        <w:t>General</w:t>
      </w:r>
      <w:bookmarkEnd w:id="108"/>
      <w:bookmarkEnd w:id="109"/>
    </w:p>
    <w:p w14:paraId="7413DC0F" w14:textId="77777777" w:rsidR="005D57C9" w:rsidRDefault="00EC190C">
      <w:pPr>
        <w:rPr>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14:paraId="38EE1CAB" w14:textId="77777777" w:rsidR="005D57C9" w:rsidRDefault="00EC190C">
      <w:pPr>
        <w:rPr>
          <w:ins w:id="110" w:author="CATT" w:date="2023-08-02T21:09:00Z"/>
          <w:lang w:eastAsia="zh-CN"/>
        </w:rPr>
      </w:pPr>
      <w:ins w:id="111" w:author="CATT" w:date="2023-07-19T13:51:00Z">
        <w:r>
          <w:t xml:space="preserve">The network can also configure the UE with one or more candidate target </w:t>
        </w:r>
        <w:r>
          <w:rPr>
            <w:rFonts w:hint="eastAsia"/>
            <w:lang w:eastAsia="zh-CN"/>
          </w:rPr>
          <w:t>P</w:t>
        </w:r>
        <w:r>
          <w:t xml:space="preserve">Cells associated with one or more candidate target </w:t>
        </w:r>
        <w:r>
          <w:rPr>
            <w:rFonts w:hint="eastAsia"/>
            <w:lang w:eastAsia="zh-CN"/>
          </w:rPr>
          <w:t>PSCells</w:t>
        </w:r>
        <w:r>
          <w:t xml:space="preserve">. The UE evaluates the conditions for the candidate target </w:t>
        </w:r>
      </w:ins>
      <w:ins w:id="112" w:author="CATT" w:date="2023-07-19T13:52:00Z">
        <w:r>
          <w:rPr>
            <w:rFonts w:hint="eastAsia"/>
            <w:lang w:eastAsia="zh-CN"/>
          </w:rPr>
          <w:t>P</w:t>
        </w:r>
        <w:r>
          <w:t>Cells</w:t>
        </w:r>
      </w:ins>
      <w:ins w:id="113" w:author="CATT" w:date="2023-07-19T13:51:00Z">
        <w:r>
          <w:t xml:space="preserve"> and the associated candidate target </w:t>
        </w:r>
      </w:ins>
      <w:ins w:id="114" w:author="CATT" w:date="2023-07-19T13:52:00Z">
        <w:r>
          <w:rPr>
            <w:rFonts w:hint="eastAsia"/>
            <w:lang w:eastAsia="zh-CN"/>
          </w:rPr>
          <w:t>PSCells</w:t>
        </w:r>
      </w:ins>
      <w:ins w:id="115" w:author="CATT" w:date="2023-07-19T13:51:00Z">
        <w:r>
          <w:t xml:space="preserve"> in parallel and </w:t>
        </w:r>
      </w:ins>
      <w:ins w:id="116" w:author="CATT" w:date="2023-08-02T21:05:00Z">
        <w:r>
          <w:rPr>
            <w:rFonts w:hint="eastAsia"/>
            <w:lang w:eastAsia="zh-CN"/>
          </w:rPr>
          <w:t>applies</w:t>
        </w:r>
      </w:ins>
      <w:ins w:id="117" w:author="CATT" w:date="2023-07-19T13:51:00Z">
        <w:r>
          <w:t xml:space="preserve"> a target configuration for the </w:t>
        </w:r>
      </w:ins>
      <w:ins w:id="118" w:author="CATT" w:date="2023-07-19T13:52:00Z">
        <w:r>
          <w:rPr>
            <w:rFonts w:hint="eastAsia"/>
            <w:lang w:eastAsia="zh-CN"/>
          </w:rPr>
          <w:t>P</w:t>
        </w:r>
        <w:r>
          <w:t>Cell</w:t>
        </w:r>
      </w:ins>
      <w:ins w:id="119" w:author="CATT" w:date="2023-07-19T13:51:00Z">
        <w:r>
          <w:t xml:space="preserve"> and the </w:t>
        </w:r>
      </w:ins>
      <w:ins w:id="120" w:author="CATT" w:date="2023-07-19T13:52:00Z">
        <w:r>
          <w:rPr>
            <w:rFonts w:hint="eastAsia"/>
            <w:lang w:eastAsia="zh-CN"/>
          </w:rPr>
          <w:t>PSCell</w:t>
        </w:r>
      </w:ins>
      <w:ins w:id="121" w:author="CATT" w:date="2023-07-19T13:51:00Z">
        <w:r>
          <w:t xml:space="preserve"> which both fulfil the associated execution conditions.</w:t>
        </w:r>
      </w:ins>
      <w:ins w:id="122" w:author="CATT" w:date="2023-08-02T21:07:00Z">
        <w:r>
          <w:t xml:space="preserve"> If there are multiple candidate PSCells associated with one candidate target PCell, the NW provide</w:t>
        </w:r>
        <w:r>
          <w:rPr>
            <w:rFonts w:hint="eastAsia"/>
            <w:lang w:eastAsia="zh-CN"/>
          </w:rPr>
          <w:t>s</w:t>
        </w:r>
        <w:r>
          <w:t xml:space="preserve"> multiple conditional configurations for the same candidate target PCell, i.e. each one contains one MCG configuration (for the same candidate target PCell) and one SCG configuration (for different candidate PSCell).</w:t>
        </w:r>
      </w:ins>
    </w:p>
    <w:p w14:paraId="21CE9148" w14:textId="77777777" w:rsidR="005D57C9" w:rsidRDefault="00EC190C">
      <w:pPr>
        <w:rPr>
          <w:ins w:id="123" w:author="CATT" w:date="2023-06-13T14:48:00Z"/>
          <w:lang w:eastAsia="zh-CN"/>
        </w:rPr>
      </w:pPr>
      <w:ins w:id="124" w:author="CATT" w:date="2023-07-19T13:56:00Z">
        <w:r>
          <w:rPr>
            <w:rFonts w:hint="eastAsia"/>
            <w:lang w:eastAsia="zh-CN"/>
          </w:rPr>
          <w:t xml:space="preserve"> </w:t>
        </w:r>
      </w:ins>
    </w:p>
    <w:p w14:paraId="0CA843BD" w14:textId="77777777" w:rsidR="005D57C9" w:rsidRDefault="00EC190C">
      <w:r>
        <w:t xml:space="preserve">In NR-DC, the UE may receive two independent </w:t>
      </w:r>
      <w:r>
        <w:rPr>
          <w:i/>
        </w:rPr>
        <w:t>conditionalReconfiguration</w:t>
      </w:r>
      <w:r>
        <w:t>:</w:t>
      </w:r>
    </w:p>
    <w:p w14:paraId="2E3B4F33" w14:textId="77777777" w:rsidR="005D57C9" w:rsidRDefault="00EC190C">
      <w:pPr>
        <w:pStyle w:val="B1"/>
      </w:pPr>
      <w:r>
        <w:t>-</w:t>
      </w:r>
      <w:r>
        <w:tab/>
        <w:t xml:space="preserve">a conditionalReconfiguration associated with MCG, that is included in the </w:t>
      </w:r>
      <w:r>
        <w:rPr>
          <w:i/>
        </w:rPr>
        <w:t>RRCReconfiguration</w:t>
      </w:r>
      <w:r>
        <w:t xml:space="preserve"> message received via SRB1; and</w:t>
      </w:r>
    </w:p>
    <w:p w14:paraId="345A3171" w14:textId="77777777" w:rsidR="005D57C9" w:rsidRDefault="00EC190C">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032794B2" w14:textId="77777777" w:rsidR="005D57C9" w:rsidRDefault="00EC190C">
      <w:r>
        <w:t>In this case:</w:t>
      </w:r>
    </w:p>
    <w:p w14:paraId="20801F92" w14:textId="77777777" w:rsidR="005D57C9" w:rsidRDefault="00EC190C">
      <w:pPr>
        <w:pStyle w:val="B1"/>
      </w:pPr>
      <w:r>
        <w:t>-</w:t>
      </w:r>
      <w:r>
        <w:tab/>
        <w:t xml:space="preserve">the UE maintains two independent </w:t>
      </w:r>
      <w:r>
        <w:rPr>
          <w:i/>
        </w:rPr>
        <w:t>VarConditionalReconfig</w:t>
      </w:r>
      <w:r>
        <w:t xml:space="preserve">, one associated with each </w:t>
      </w:r>
      <w:r>
        <w:rPr>
          <w:i/>
        </w:rPr>
        <w:t>conditionalReconfiguration</w:t>
      </w:r>
      <w:r>
        <w:t>;</w:t>
      </w:r>
    </w:p>
    <w:p w14:paraId="6E47F2A4" w14:textId="77777777" w:rsidR="005D57C9" w:rsidRDefault="00EC190C">
      <w:pPr>
        <w:pStyle w:val="B1"/>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59345CD0" w14:textId="77777777" w:rsidR="005D57C9" w:rsidRDefault="00EC190C">
      <w:pPr>
        <w:pStyle w:val="B1"/>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48D96C4E" w14:textId="77777777" w:rsidR="005D57C9" w:rsidRDefault="00EC190C">
      <w:r>
        <w:t xml:space="preserve">In EN-DC, the </w:t>
      </w:r>
      <w:r>
        <w:rPr>
          <w:i/>
        </w:rPr>
        <w:t>VarConditionalReconfig</w:t>
      </w:r>
      <w:r>
        <w:t xml:space="preserve"> is associated with the SCG.</w:t>
      </w:r>
    </w:p>
    <w:p w14:paraId="581CD6E2" w14:textId="77777777" w:rsidR="005D57C9" w:rsidRDefault="00EC190C">
      <w:r>
        <w:t xml:space="preserve">In NE-DC and when no SCG is configured, the </w:t>
      </w:r>
      <w:r>
        <w:rPr>
          <w:i/>
        </w:rPr>
        <w:t>VarConditionalReconfig</w:t>
      </w:r>
      <w:r>
        <w:t xml:space="preserve"> is associated with the MCG.</w:t>
      </w:r>
    </w:p>
    <w:p w14:paraId="656C812E" w14:textId="77777777" w:rsidR="005D57C9" w:rsidRDefault="00EC190C">
      <w:r>
        <w:t xml:space="preserve">The UE performs the following actions based on a received </w:t>
      </w:r>
      <w:r>
        <w:rPr>
          <w:i/>
        </w:rPr>
        <w:t xml:space="preserve">ConditionalReconfiguration </w:t>
      </w:r>
      <w:r>
        <w:t>IE:</w:t>
      </w:r>
    </w:p>
    <w:p w14:paraId="0EA49CD4" w14:textId="77777777" w:rsidR="005D57C9" w:rsidRDefault="00EC190C">
      <w:pPr>
        <w:pStyle w:val="B1"/>
      </w:pPr>
      <w:r>
        <w:t>1&gt;</w:t>
      </w:r>
      <w:r>
        <w:tab/>
        <w:t xml:space="preserve">if the </w:t>
      </w:r>
      <w:r>
        <w:rPr>
          <w:i/>
        </w:rPr>
        <w:t xml:space="preserve">ConditionalReconfiguration </w:t>
      </w:r>
      <w:r>
        <w:t xml:space="preserve">contains the </w:t>
      </w:r>
      <w:r>
        <w:rPr>
          <w:i/>
        </w:rPr>
        <w:t>condReconfigToRemoveList</w:t>
      </w:r>
      <w:r>
        <w:t>:</w:t>
      </w:r>
    </w:p>
    <w:p w14:paraId="5C211FB2" w14:textId="77777777" w:rsidR="005D57C9" w:rsidRDefault="00EC190C">
      <w:pPr>
        <w:pStyle w:val="B2"/>
      </w:pPr>
      <w:r>
        <w:lastRenderedPageBreak/>
        <w:t>2&gt;</w:t>
      </w:r>
      <w:r>
        <w:tab/>
        <w:t>perform conditional reconfiguration removal procedure as specified in 5.3.5.13.2;</w:t>
      </w:r>
    </w:p>
    <w:p w14:paraId="7DC9CFB8" w14:textId="77777777" w:rsidR="005D57C9" w:rsidRDefault="00EC190C">
      <w:pPr>
        <w:pStyle w:val="B1"/>
      </w:pPr>
      <w:r>
        <w:t>1&gt;</w:t>
      </w:r>
      <w:r>
        <w:tab/>
        <w:t xml:space="preserve">if the </w:t>
      </w:r>
      <w:r>
        <w:rPr>
          <w:i/>
        </w:rPr>
        <w:t xml:space="preserve">ConditionalReconfiguration </w:t>
      </w:r>
      <w:r>
        <w:t xml:space="preserve">contains the </w:t>
      </w:r>
      <w:r>
        <w:rPr>
          <w:i/>
        </w:rPr>
        <w:t>condReconfigToAddModList</w:t>
      </w:r>
      <w:r>
        <w:t>:</w:t>
      </w:r>
    </w:p>
    <w:p w14:paraId="4232C0CD" w14:textId="77777777" w:rsidR="005D57C9" w:rsidRDefault="00EC190C">
      <w:pPr>
        <w:pStyle w:val="B2"/>
      </w:pPr>
      <w:r>
        <w:t>2&gt;</w:t>
      </w:r>
      <w:r>
        <w:tab/>
        <w:t>perform conditional reconfiguration addition/modification as specified in 5.3.5.13.3;</w:t>
      </w:r>
    </w:p>
    <w:p w14:paraId="301B5529" w14:textId="77777777" w:rsidR="005D57C9" w:rsidRDefault="00EC190C">
      <w:pPr>
        <w:pStyle w:val="5"/>
        <w:rPr>
          <w:rFonts w:eastAsia="MS Mincho"/>
        </w:rPr>
      </w:pPr>
      <w:bookmarkStart w:id="125" w:name="_Toc131064439"/>
      <w:bookmarkStart w:id="126" w:name="_Toc60776795"/>
      <w:r>
        <w:rPr>
          <w:rFonts w:eastAsia="MS Mincho"/>
        </w:rPr>
        <w:t>5.3.5.13.2</w:t>
      </w:r>
      <w:r>
        <w:rPr>
          <w:rFonts w:eastAsia="MS Mincho"/>
        </w:rPr>
        <w:tab/>
        <w:t>Conditional reconfiguration removal</w:t>
      </w:r>
      <w:bookmarkEnd w:id="125"/>
      <w:bookmarkEnd w:id="126"/>
    </w:p>
    <w:p w14:paraId="239ED3D2" w14:textId="77777777" w:rsidR="005D57C9" w:rsidRDefault="00EC190C">
      <w:pPr>
        <w:rPr>
          <w:rFonts w:eastAsia="MS Mincho"/>
        </w:rPr>
      </w:pPr>
      <w:r>
        <w:t>The UE shall:</w:t>
      </w:r>
    </w:p>
    <w:p w14:paraId="1F30F589" w14:textId="77777777" w:rsidR="005D57C9" w:rsidRDefault="00EC190C">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34483EDE" w14:textId="77777777" w:rsidR="005D57C9" w:rsidRDefault="00EC190C">
      <w:pPr>
        <w:pStyle w:val="B2"/>
      </w:pPr>
      <w:r>
        <w:t>2&gt;</w:t>
      </w:r>
      <w:r>
        <w:tab/>
        <w:t xml:space="preserve">remove the entry with the matching </w:t>
      </w:r>
      <w:r>
        <w:rPr>
          <w:i/>
        </w:rPr>
        <w:t>condReconfigId</w:t>
      </w:r>
      <w:r>
        <w:t xml:space="preserve"> from the </w:t>
      </w:r>
      <w:r>
        <w:rPr>
          <w:i/>
        </w:rPr>
        <w:t>VarConditionalReconfig</w:t>
      </w:r>
      <w:r>
        <w:t>;</w:t>
      </w:r>
    </w:p>
    <w:p w14:paraId="52A0AA08" w14:textId="77777777" w:rsidR="005D57C9" w:rsidRDefault="00EC190C">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78A7D782" w14:textId="77777777" w:rsidR="005D57C9" w:rsidRDefault="00EC190C">
      <w:pPr>
        <w:pStyle w:val="5"/>
        <w:rPr>
          <w:rFonts w:eastAsia="MS Mincho"/>
        </w:rPr>
      </w:pPr>
      <w:bookmarkStart w:id="127" w:name="_Toc131064440"/>
      <w:bookmarkStart w:id="128" w:name="_Toc60776796"/>
      <w:r>
        <w:rPr>
          <w:rFonts w:eastAsia="MS Mincho"/>
        </w:rPr>
        <w:t>5.3.5.13.3</w:t>
      </w:r>
      <w:r>
        <w:rPr>
          <w:rFonts w:eastAsia="MS Mincho"/>
        </w:rPr>
        <w:tab/>
        <w:t>Conditional reconfiguration addition/modification</w:t>
      </w:r>
      <w:bookmarkEnd w:id="127"/>
      <w:bookmarkEnd w:id="128"/>
    </w:p>
    <w:p w14:paraId="5A0397ED" w14:textId="77777777" w:rsidR="005D57C9" w:rsidRDefault="00EC190C">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56E8491F" w14:textId="77777777" w:rsidR="005D57C9" w:rsidRDefault="00EC190C">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284A04ED" w14:textId="77777777" w:rsidR="005D57C9" w:rsidRDefault="00EC190C">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ins w:id="129" w:author="CATT" w:date="2023-07-19T14:01:00Z">
        <w:r>
          <w:rPr>
            <w:rFonts w:hint="eastAsia"/>
            <w:lang w:eastAsia="zh-CN"/>
          </w:rPr>
          <w:t xml:space="preserve"> or</w:t>
        </w:r>
        <w:r>
          <w:rPr>
            <w:rFonts w:hint="eastAsia"/>
            <w:i/>
            <w:lang w:eastAsia="zh-CN"/>
          </w:rPr>
          <w:t xml:space="preserve"> </w:t>
        </w:r>
        <w:r>
          <w:rPr>
            <w:i/>
          </w:rPr>
          <w:t>condExecutionCondPSCell</w:t>
        </w:r>
      </w:ins>
      <w:r>
        <w:t>;</w:t>
      </w:r>
    </w:p>
    <w:p w14:paraId="3AABC9B2" w14:textId="77777777" w:rsidR="005D57C9" w:rsidRDefault="00EC190C">
      <w:pPr>
        <w:pStyle w:val="B3"/>
      </w:pPr>
      <w:r>
        <w:t>3&gt;</w:t>
      </w:r>
      <w:r>
        <w:tab/>
        <w:t xml:space="preserve">replace </w:t>
      </w:r>
      <w:r>
        <w:rPr>
          <w:i/>
        </w:rPr>
        <w:t xml:space="preserve">condExecutionCond </w:t>
      </w:r>
      <w:r>
        <w:t xml:space="preserve">or </w:t>
      </w:r>
      <w:r>
        <w:rPr>
          <w:i/>
        </w:rPr>
        <w:t>condExecutionCondSCG</w:t>
      </w:r>
      <w:ins w:id="130" w:author="CATT" w:date="2023-07-19T14:02:00Z">
        <w:r>
          <w:rPr>
            <w:rFonts w:hint="eastAsia"/>
            <w:lang w:eastAsia="zh-CN"/>
          </w:rPr>
          <w:t xml:space="preserve"> or</w:t>
        </w:r>
        <w:r>
          <w:rPr>
            <w:rFonts w:hint="eastAsia"/>
            <w:i/>
            <w:lang w:eastAsia="zh-CN"/>
          </w:rPr>
          <w:t xml:space="preserve"> </w:t>
        </w:r>
        <w:r>
          <w:rPr>
            <w:i/>
          </w:rPr>
          <w:t>condExecutionCondPSCell</w:t>
        </w:r>
      </w:ins>
      <w:r>
        <w:t xml:space="preserve"> within the </w:t>
      </w:r>
      <w:r>
        <w:rPr>
          <w:i/>
        </w:rPr>
        <w:t>VarConditionalReconfig</w:t>
      </w:r>
      <w:r>
        <w:t xml:space="preserve"> with the value received for this </w:t>
      </w:r>
      <w:r>
        <w:rPr>
          <w:i/>
        </w:rPr>
        <w:t>condReconfigId</w:t>
      </w:r>
      <w:r>
        <w:t>;</w:t>
      </w:r>
    </w:p>
    <w:p w14:paraId="6B658415" w14:textId="77777777" w:rsidR="005D57C9" w:rsidRDefault="00EC190C">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30891257" w14:textId="77777777" w:rsidR="005D57C9" w:rsidRDefault="00EC190C">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15915F10" w14:textId="77777777" w:rsidR="005D57C9" w:rsidRDefault="00EC190C">
      <w:pPr>
        <w:pStyle w:val="B1"/>
      </w:pPr>
      <w:r>
        <w:t>1&gt;</w:t>
      </w:r>
      <w:r>
        <w:tab/>
        <w:t>else:</w:t>
      </w:r>
    </w:p>
    <w:p w14:paraId="04F898EC" w14:textId="77777777" w:rsidR="005D57C9" w:rsidRDefault="00EC190C">
      <w:pPr>
        <w:pStyle w:val="B2"/>
      </w:pPr>
      <w:r>
        <w:t>2&gt;</w:t>
      </w:r>
      <w:r>
        <w:tab/>
        <w:t xml:space="preserve">add a new entry for this </w:t>
      </w:r>
      <w:r>
        <w:rPr>
          <w:i/>
        </w:rPr>
        <w:t>condReconfigId</w:t>
      </w:r>
      <w:r>
        <w:t xml:space="preserve"> within the </w:t>
      </w:r>
      <w:r>
        <w:rPr>
          <w:i/>
        </w:rPr>
        <w:t>VarConditionalReconfig</w:t>
      </w:r>
      <w:r>
        <w:t>;</w:t>
      </w:r>
    </w:p>
    <w:p w14:paraId="500F3A60" w14:textId="77777777" w:rsidR="005D57C9" w:rsidRDefault="00EC190C">
      <w:pPr>
        <w:pStyle w:val="B1"/>
        <w:rPr>
          <w:lang w:eastAsia="zh-CN"/>
        </w:rPr>
      </w:pPr>
      <w:r>
        <w:t>1&gt;</w:t>
      </w:r>
      <w:r>
        <w:tab/>
        <w:t>perform conditional reconfiguration evaluation as specified in 5.3.5.13.4;</w:t>
      </w:r>
    </w:p>
    <w:p w14:paraId="733F47E5" w14:textId="77777777" w:rsidR="005D57C9" w:rsidRDefault="00EC190C">
      <w:pPr>
        <w:pStyle w:val="5"/>
        <w:rPr>
          <w:rFonts w:eastAsia="MS Mincho"/>
        </w:rPr>
      </w:pPr>
      <w:r>
        <w:rPr>
          <w:rFonts w:eastAsia="MS Mincho"/>
        </w:rPr>
        <w:t>5.3.5.13.4</w:t>
      </w:r>
      <w:r>
        <w:rPr>
          <w:rFonts w:eastAsia="MS Mincho"/>
        </w:rPr>
        <w:tab/>
        <w:t>Conditional reconfiguration evaluation</w:t>
      </w:r>
    </w:p>
    <w:p w14:paraId="5DB5FFEB" w14:textId="77777777" w:rsidR="005D57C9" w:rsidRDefault="00EC190C">
      <w:r>
        <w:t>The UE shall:</w:t>
      </w:r>
    </w:p>
    <w:p w14:paraId="2A27D195" w14:textId="77777777" w:rsidR="005D57C9" w:rsidRDefault="00EC190C">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54A01A98" w14:textId="77777777" w:rsidR="005D57C9" w:rsidRDefault="00EC190C">
      <w:pPr>
        <w:pStyle w:val="B2"/>
        <w:rPr>
          <w:ins w:id="131" w:author="CATT" w:date="2023-06-13T16:55:00Z"/>
          <w:lang w:eastAsia="zh-CN"/>
        </w:rPr>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1D290E6A" w14:textId="77777777" w:rsidR="005D57C9" w:rsidRDefault="00EC190C">
      <w:pPr>
        <w:pStyle w:val="B3"/>
        <w:rPr>
          <w:ins w:id="132" w:author="CATT" w:date="2023-06-13T16:55:00Z"/>
          <w:lang w:eastAsia="zh-CN"/>
        </w:rPr>
      </w:pPr>
      <w:ins w:id="133" w:author="CATT" w:date="2023-06-13T16:55:00Z">
        <w:r>
          <w:t>3&gt;</w:t>
        </w:r>
        <w:r>
          <w:tab/>
        </w:r>
        <w:r>
          <w:rPr>
            <w:rFonts w:hint="eastAsia"/>
            <w:lang w:eastAsia="zh-CN"/>
          </w:rPr>
          <w:t xml:space="preserve">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rPr>
            <w:rFonts w:hint="eastAsia"/>
            <w:lang w:eastAsia="zh-CN"/>
          </w:rPr>
          <w:t xml:space="preserve"> and the </w:t>
        </w:r>
      </w:ins>
      <w:ins w:id="134" w:author="CATT" w:date="2023-07-19T14:04:00Z">
        <w:r>
          <w:rPr>
            <w:lang w:eastAsia="zh-CN"/>
          </w:rPr>
          <w:t>associated</w:t>
        </w:r>
        <w:r>
          <w:rPr>
            <w:i/>
          </w:rPr>
          <w:t xml:space="preserve"> </w:t>
        </w:r>
      </w:ins>
      <w:ins w:id="135" w:author="CATT" w:date="2023-06-13T16:55:00Z">
        <w:r>
          <w:rPr>
            <w:i/>
          </w:rPr>
          <w:t>condExecutionCondPSCell</w:t>
        </w:r>
        <w:r>
          <w:rPr>
            <w:rFonts w:hint="eastAsia"/>
            <w:i/>
            <w:lang w:eastAsia="zh-CN"/>
          </w:rPr>
          <w:t xml:space="preserve"> </w:t>
        </w:r>
        <w:r>
          <w:rPr>
            <w:rFonts w:hint="eastAsia"/>
            <w:lang w:eastAsia="zh-CN"/>
          </w:rPr>
          <w:t>is configured:</w:t>
        </w:r>
      </w:ins>
    </w:p>
    <w:p w14:paraId="4B1AC024" w14:textId="77777777" w:rsidR="005D57C9" w:rsidRDefault="00EC190C">
      <w:pPr>
        <w:pStyle w:val="B3"/>
        <w:ind w:firstLine="0"/>
        <w:rPr>
          <w:ins w:id="136" w:author="CATT" w:date="2023-06-13T16:55:00Z"/>
          <w:lang w:eastAsia="zh-CN"/>
        </w:rPr>
      </w:pPr>
      <w:ins w:id="137" w:author="CATT" w:date="2023-06-13T16:55:00Z">
        <w:r>
          <w:rPr>
            <w:rFonts w:hint="eastAsia"/>
            <w:lang w:eastAsia="zh-CN"/>
          </w:rPr>
          <w:t>4</w:t>
        </w:r>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 xml:space="preserve">to be applicable </w:t>
        </w:r>
      </w:ins>
      <w:ins w:id="138" w:author="CATT" w:date="2023-08-02T21:19:00Z">
        <w:r>
          <w:t>cell</w:t>
        </w:r>
      </w:ins>
      <w:ins w:id="139" w:author="CATT" w:date="2023-08-02T21:20:00Z">
        <w:r>
          <w:rPr>
            <w:rFonts w:hint="eastAsia"/>
            <w:lang w:eastAsia="zh-CN"/>
          </w:rPr>
          <w:t xml:space="preserve">, and </w:t>
        </w:r>
      </w:ins>
      <w:ins w:id="140" w:author="CATT" w:date="2023-08-02T22:09:00Z">
        <w:r>
          <w:rPr>
            <w:rFonts w:hint="eastAsia"/>
            <w:lang w:eastAsia="zh-CN"/>
          </w:rPr>
          <w:t xml:space="preserve">also </w:t>
        </w:r>
      </w:ins>
      <w:ins w:id="141" w:author="CATT" w:date="2023-08-02T21:20:00Z">
        <w:r>
          <w:rPr>
            <w:lang w:eastAsia="zh-CN"/>
          </w:rPr>
          <w:t xml:space="preserve">consider the cell which has a physical cell identity matching the value indicated in the </w:t>
        </w:r>
        <w:r>
          <w:rPr>
            <w:i/>
            <w:lang w:eastAsia="zh-CN"/>
          </w:rPr>
          <w:t>ServingCellConfigCommon</w:t>
        </w:r>
        <w:r>
          <w:rPr>
            <w:lang w:eastAsia="zh-CN"/>
          </w:rPr>
          <w:t xml:space="preserve"> included in the </w:t>
        </w:r>
        <w:r>
          <w:rPr>
            <w:i/>
            <w:lang w:eastAsia="zh-CN"/>
          </w:rPr>
          <w:t>reconfigurationWithSync</w:t>
        </w:r>
        <w:r>
          <w:rPr>
            <w:lang w:eastAsia="zh-CN"/>
          </w:rPr>
          <w:t xml:space="preserve"> within the </w:t>
        </w:r>
        <w:r>
          <w:rPr>
            <w:i/>
            <w:lang w:eastAsia="zh-CN"/>
          </w:rPr>
          <w:t>secondaryCellGroup</w:t>
        </w:r>
        <w:r>
          <w:rPr>
            <w:lang w:eastAsia="zh-CN"/>
          </w:rPr>
          <w:t xml:space="preserve"> within the received </w:t>
        </w:r>
        <w:r>
          <w:rPr>
            <w:i/>
            <w:lang w:eastAsia="zh-CN"/>
          </w:rPr>
          <w:t>condRRCReconfig</w:t>
        </w:r>
        <w:r>
          <w:rPr>
            <w:lang w:eastAsia="zh-CN"/>
          </w:rPr>
          <w:t xml:space="preserve"> to be applicable </w:t>
        </w:r>
        <w:r>
          <w:rPr>
            <w:rFonts w:hint="eastAsia"/>
            <w:lang w:eastAsia="zh-CN"/>
          </w:rPr>
          <w:t>cell</w:t>
        </w:r>
      </w:ins>
      <w:ins w:id="142" w:author="CATT" w:date="2023-06-13T16:55:00Z">
        <w:r>
          <w:t>;</w:t>
        </w:r>
      </w:ins>
    </w:p>
    <w:p w14:paraId="5C49F16E" w14:textId="77777777" w:rsidR="005D57C9" w:rsidRDefault="00EC190C">
      <w:pPr>
        <w:pStyle w:val="B3"/>
        <w:rPr>
          <w:lang w:eastAsia="zh-CN"/>
        </w:rPr>
      </w:pPr>
      <w:ins w:id="143" w:author="CATT" w:date="2023-06-13T16:55:00Z">
        <w:r>
          <w:t>3&gt;</w:t>
        </w:r>
        <w:r>
          <w:tab/>
        </w:r>
        <w:r>
          <w:rPr>
            <w:rFonts w:hint="eastAsia"/>
            <w:lang w:eastAsia="zh-CN"/>
          </w:rPr>
          <w:t>else:</w:t>
        </w:r>
      </w:ins>
    </w:p>
    <w:p w14:paraId="1BBFE653" w14:textId="77777777" w:rsidR="005D57C9" w:rsidRDefault="00EC190C">
      <w:pPr>
        <w:pStyle w:val="B3"/>
        <w:ind w:firstLine="0"/>
      </w:pPr>
      <w:del w:id="144" w:author="CATT" w:date="2023-06-13T16:55:00Z">
        <w:r>
          <w:delText>3</w:delText>
        </w:r>
      </w:del>
      <w:ins w:id="145" w:author="CATT" w:date="2023-06-13T16:55:00Z">
        <w:r>
          <w:rPr>
            <w:rFonts w:hint="eastAsia"/>
            <w:lang w:eastAsia="zh-CN"/>
          </w:rPr>
          <w:t>4</w:t>
        </w:r>
      </w:ins>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2BF3BE11" w14:textId="77777777" w:rsidR="005D57C9" w:rsidRDefault="00EC190C">
      <w:pPr>
        <w:pStyle w:val="B2"/>
      </w:pPr>
      <w:r>
        <w:lastRenderedPageBreak/>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40CF69B1" w14:textId="77777777" w:rsidR="005D57C9" w:rsidRDefault="00EC190C">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14:paraId="70168B22" w14:textId="77777777" w:rsidR="005D57C9" w:rsidRDefault="00EC190C">
      <w:pPr>
        <w:pStyle w:val="B2"/>
      </w:pPr>
      <w:r>
        <w:t>2&gt;</w:t>
      </w:r>
      <w:r>
        <w:tab/>
        <w:t xml:space="preserve">if </w:t>
      </w:r>
      <w:r>
        <w:rPr>
          <w:i/>
        </w:rPr>
        <w:t>condExecutionCondSCG</w:t>
      </w:r>
      <w:r>
        <w:t xml:space="preserve"> is configured:</w:t>
      </w:r>
    </w:p>
    <w:p w14:paraId="2BE47D68" w14:textId="77777777" w:rsidR="005D57C9" w:rsidRDefault="00EC190C">
      <w:pPr>
        <w:pStyle w:val="B3"/>
        <w:rPr>
          <w:ins w:id="146" w:author="CATT" w:date="2023-06-13T16:57:00Z"/>
          <w:lang w:eastAsia="zh-CN"/>
        </w:rPr>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77ABC18A" w14:textId="77777777" w:rsidR="005D57C9" w:rsidRDefault="00EC190C">
      <w:pPr>
        <w:pStyle w:val="B2"/>
        <w:rPr>
          <w:ins w:id="147" w:author="CATT" w:date="2023-06-13T16:57:00Z"/>
        </w:rPr>
      </w:pPr>
      <w:ins w:id="148" w:author="CATT" w:date="2023-06-13T16:57:00Z">
        <w:r>
          <w:t>2&gt;</w:t>
        </w:r>
        <w:r>
          <w:tab/>
          <w:t xml:space="preserve">if </w:t>
        </w:r>
        <w:r>
          <w:rPr>
            <w:rFonts w:hint="eastAsia"/>
            <w:lang w:eastAsia="zh-CN"/>
          </w:rPr>
          <w:t xml:space="preserve">the </w:t>
        </w:r>
        <w:r>
          <w:rPr>
            <w:i/>
          </w:rPr>
          <w:t>condExecutionCondPSCell</w:t>
        </w:r>
        <w:r>
          <w:rPr>
            <w:rFonts w:hint="eastAsia"/>
            <w:i/>
            <w:lang w:eastAsia="zh-CN"/>
          </w:rPr>
          <w:t xml:space="preserve"> </w:t>
        </w:r>
        <w:r>
          <w:t>is configured:</w:t>
        </w:r>
      </w:ins>
    </w:p>
    <w:p w14:paraId="132CC545" w14:textId="77777777" w:rsidR="005D57C9" w:rsidRDefault="00EC190C">
      <w:pPr>
        <w:pStyle w:val="B3"/>
        <w:rPr>
          <w:lang w:eastAsia="zh-CN"/>
        </w:rPr>
      </w:pPr>
      <w:ins w:id="149" w:author="CATT" w:date="2023-06-13T16:57:00Z">
        <w:r>
          <w:t>3&gt;</w:t>
        </w:r>
        <w:r>
          <w:tab/>
          <w:t xml:space="preserve">in the remainder of the procedure, consider each </w:t>
        </w:r>
        <w:r>
          <w:rPr>
            <w:i/>
          </w:rPr>
          <w:t>measId</w:t>
        </w:r>
        <w:r>
          <w:t xml:space="preserve"> indicated in the </w:t>
        </w:r>
        <w:r>
          <w:rPr>
            <w:i/>
          </w:rPr>
          <w:t>condExecutionCondPSCell</w:t>
        </w:r>
        <w:r>
          <w:rPr>
            <w:rFonts w:hint="eastAsia"/>
            <w:i/>
            <w:lang w:eastAsia="zh-CN"/>
          </w:rPr>
          <w:t xml:space="preserve"> </w:t>
        </w:r>
        <w:r>
          <w:t xml:space="preserve">as a </w:t>
        </w:r>
        <w:r>
          <w:rPr>
            <w:i/>
          </w:rPr>
          <w:t>measId</w:t>
        </w:r>
        <w:r>
          <w:t xml:space="preserve"> in the </w:t>
        </w:r>
        <w:r>
          <w:rPr>
            <w:i/>
          </w:rPr>
          <w:t>VarMeasConfig</w:t>
        </w:r>
        <w:r>
          <w:t xml:space="preserve"> associated with the </w:t>
        </w:r>
        <w:r>
          <w:rPr>
            <w:rFonts w:hint="eastAsia"/>
            <w:lang w:eastAsia="zh-CN"/>
          </w:rPr>
          <w:t>MCG</w:t>
        </w:r>
        <w:r>
          <w:t xml:space="preserve"> </w:t>
        </w:r>
        <w:r>
          <w:rPr>
            <w:i/>
          </w:rPr>
          <w:t>measConfig</w:t>
        </w:r>
        <w:r>
          <w:t>;</w:t>
        </w:r>
      </w:ins>
    </w:p>
    <w:p w14:paraId="37989E8A" w14:textId="77777777" w:rsidR="005D57C9" w:rsidRDefault="00EC190C">
      <w:pPr>
        <w:pStyle w:val="B2"/>
      </w:pPr>
      <w:r>
        <w:t>2&gt;</w:t>
      </w:r>
      <w:r>
        <w:tab/>
        <w:t xml:space="preserve">if </w:t>
      </w:r>
      <w:r>
        <w:rPr>
          <w:i/>
        </w:rPr>
        <w:t>condExecutionCond</w:t>
      </w:r>
      <w:r>
        <w:t xml:space="preserve"> is configured:</w:t>
      </w:r>
    </w:p>
    <w:p w14:paraId="7506EFFE" w14:textId="77777777" w:rsidR="005D57C9" w:rsidRDefault="00EC190C">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2631D7A4"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612A6580" w14:textId="77777777" w:rsidR="005D57C9" w:rsidRDefault="00EC190C">
      <w:pPr>
        <w:pStyle w:val="B3"/>
      </w:pPr>
      <w:r>
        <w:t>3&gt;</w:t>
      </w:r>
      <w:r>
        <w:tab/>
        <w:t>else:</w:t>
      </w:r>
    </w:p>
    <w:p w14:paraId="3284BECF"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2998E6D7" w14:textId="77777777" w:rsidR="005D57C9" w:rsidRDefault="00EC190C">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ins w:id="150" w:author="CATT" w:date="2023-07-19T14:04:00Z">
        <w:r>
          <w:rPr>
            <w:rFonts w:hint="eastAsia"/>
            <w:lang w:eastAsia="zh-CN"/>
          </w:rPr>
          <w:t xml:space="preserve"> or</w:t>
        </w:r>
        <w:r>
          <w:rPr>
            <w:rFonts w:hint="eastAsia"/>
            <w:i/>
            <w:lang w:eastAsia="zh-CN"/>
          </w:rPr>
          <w:t xml:space="preserve"> </w:t>
        </w:r>
        <w:r>
          <w:rPr>
            <w:i/>
          </w:rPr>
          <w:t>condExecutionCondPSCell</w:t>
        </w:r>
      </w:ins>
      <w:r>
        <w:t xml:space="preserve"> associated to </w:t>
      </w:r>
      <w:r>
        <w:rPr>
          <w:i/>
        </w:rPr>
        <w:t>condReconfigId</w:t>
      </w:r>
      <w:r>
        <w:rPr>
          <w:rFonts w:eastAsia="宋体"/>
          <w:i/>
        </w:rPr>
        <w:t>:</w:t>
      </w:r>
    </w:p>
    <w:p w14:paraId="69DC7F33" w14:textId="77777777" w:rsidR="005D57C9" w:rsidRDefault="00EC190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4B08B11A" w14:textId="77777777" w:rsidR="005D57C9" w:rsidRDefault="00EC190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277F09AA" w14:textId="77777777" w:rsidR="005D57C9" w:rsidRDefault="00EC190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4FA282B8" w14:textId="77777777" w:rsidR="005D57C9" w:rsidRDefault="00EC190C">
      <w:pPr>
        <w:pStyle w:val="B4"/>
      </w:pPr>
      <w:r>
        <w:t>4&gt;</w:t>
      </w:r>
      <w:r>
        <w:tab/>
        <w:t xml:space="preserve">consider the event associated to that </w:t>
      </w:r>
      <w:r>
        <w:rPr>
          <w:i/>
          <w:iCs/>
        </w:rPr>
        <w:t>measId</w:t>
      </w:r>
      <w:r>
        <w:t xml:space="preserve"> to be fulfilled;</w:t>
      </w:r>
    </w:p>
    <w:p w14:paraId="287D9D05" w14:textId="77777777" w:rsidR="005D57C9" w:rsidRDefault="00EC190C">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75FD89ED" w14:textId="77777777" w:rsidR="005D57C9" w:rsidRDefault="00EC190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1AA14362" w14:textId="77777777" w:rsidR="005D57C9" w:rsidRDefault="00EC190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37A2CADD" w14:textId="77777777" w:rsidR="005D57C9" w:rsidRDefault="00EC190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7B4D45F7" w14:textId="77777777" w:rsidR="005D57C9" w:rsidRDefault="00EC190C">
      <w:pPr>
        <w:pStyle w:val="B4"/>
        <w:rPr>
          <w:ins w:id="151" w:author="CATT" w:date="2023-06-13T17:00:00Z"/>
          <w:lang w:eastAsia="zh-CN"/>
        </w:rPr>
      </w:pPr>
      <w:r>
        <w:lastRenderedPageBreak/>
        <w:t>4&gt;</w:t>
      </w:r>
      <w:r>
        <w:tab/>
        <w:t xml:space="preserve">consider the event associated to that </w:t>
      </w:r>
      <w:r>
        <w:rPr>
          <w:i/>
          <w:iCs/>
        </w:rPr>
        <w:t>measId</w:t>
      </w:r>
      <w:r>
        <w:t xml:space="preserve"> to be not fulfilled;</w:t>
      </w:r>
    </w:p>
    <w:p w14:paraId="5E821215" w14:textId="77777777" w:rsidR="005D57C9" w:rsidRDefault="00EC190C">
      <w:pPr>
        <w:pStyle w:val="B2"/>
        <w:rPr>
          <w:lang w:eastAsia="zh-CN"/>
        </w:rPr>
      </w:pPr>
      <w:ins w:id="152" w:author="CATT" w:date="2023-06-13T17:00:00Z">
        <w:r>
          <w:t>2&gt;</w:t>
        </w:r>
        <w:r>
          <w:tab/>
          <w:t xml:space="preserve">if </w:t>
        </w:r>
        <w:r>
          <w:rPr>
            <w:i/>
          </w:rPr>
          <w:t>condExecutionCondPSCell</w:t>
        </w:r>
        <w:r>
          <w:rPr>
            <w:rFonts w:hint="eastAsia"/>
            <w:lang w:eastAsia="zh-CN"/>
          </w:rPr>
          <w:t xml:space="preserve"> is not configured:</w:t>
        </w:r>
      </w:ins>
    </w:p>
    <w:p w14:paraId="3EFCAB7C" w14:textId="77777777" w:rsidR="005D57C9" w:rsidRDefault="00EC190C">
      <w:pPr>
        <w:pStyle w:val="B2"/>
        <w:ind w:firstLine="0"/>
      </w:pPr>
      <w:del w:id="153" w:author="CATT" w:date="2023-06-13T17:01:00Z">
        <w:r>
          <w:delText>2</w:delText>
        </w:r>
      </w:del>
      <w:ins w:id="154" w:author="CATT" w:date="2023-06-13T17:01:00Z">
        <w:r>
          <w:rPr>
            <w:rFonts w:hint="eastAsia"/>
            <w:lang w:eastAsia="zh-CN"/>
          </w:rPr>
          <w:t>3</w:t>
        </w:r>
      </w:ins>
      <w:r>
        <w:t>&gt;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7E4B978C" w14:textId="77777777" w:rsidR="005D57C9" w:rsidRDefault="00EC190C">
      <w:pPr>
        <w:pStyle w:val="B3"/>
        <w:ind w:leftChars="525" w:left="1334"/>
        <w:rPr>
          <w:rFonts w:eastAsia="宋体"/>
        </w:rPr>
      </w:pPr>
      <w:del w:id="155" w:author="CATT" w:date="2023-06-13T17:01:00Z">
        <w:r>
          <w:rPr>
            <w:rFonts w:eastAsia="宋体"/>
          </w:rPr>
          <w:delText>3</w:delText>
        </w:r>
      </w:del>
      <w:ins w:id="156" w:author="CATT" w:date="2023-06-13T17:01:00Z">
        <w:r>
          <w:rPr>
            <w:rFonts w:eastAsia="宋体" w:hint="eastAsia"/>
            <w:lang w:eastAsia="zh-CN"/>
          </w:rPr>
          <w:t>4</w:t>
        </w:r>
      </w:ins>
      <w:r>
        <w:rPr>
          <w:rFonts w:eastAsia="宋体"/>
        </w:rPr>
        <w:t>&gt;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3501DE74" w14:textId="77777777" w:rsidR="005D57C9" w:rsidRDefault="00EC190C">
      <w:pPr>
        <w:pStyle w:val="B3"/>
        <w:ind w:leftChars="525" w:left="1334"/>
        <w:rPr>
          <w:ins w:id="157" w:author="CATT" w:date="2023-06-13T17:01:00Z"/>
          <w:lang w:eastAsia="zh-CN"/>
        </w:rPr>
      </w:pPr>
      <w:del w:id="158" w:author="CATT" w:date="2023-06-13T17:01:00Z">
        <w:r>
          <w:delText>3</w:delText>
        </w:r>
      </w:del>
      <w:ins w:id="159" w:author="CATT" w:date="2023-06-13T17:01:00Z">
        <w:r>
          <w:rPr>
            <w:rFonts w:hint="eastAsia"/>
            <w:lang w:eastAsia="zh-CN"/>
          </w:rPr>
          <w:t>4</w:t>
        </w:r>
      </w:ins>
      <w:r>
        <w:t>&gt;</w:t>
      </w:r>
      <w:r>
        <w:tab/>
        <w:t>initiate the conditional reconfiguration execution, as specified in 5.3.5.13.5;</w:t>
      </w:r>
    </w:p>
    <w:p w14:paraId="23BFE714" w14:textId="77777777" w:rsidR="005D57C9" w:rsidRDefault="00EC190C">
      <w:pPr>
        <w:pStyle w:val="B2"/>
        <w:rPr>
          <w:ins w:id="160" w:author="CATT" w:date="2023-06-13T17:01:00Z"/>
        </w:rPr>
      </w:pPr>
      <w:ins w:id="161" w:author="CATT" w:date="2023-06-13T17:01:00Z">
        <w:r>
          <w:rPr>
            <w:rFonts w:eastAsia="宋体" w:hint="eastAsia"/>
            <w:lang w:eastAsia="zh-CN"/>
          </w:rPr>
          <w:t>2&gt; else</w:t>
        </w:r>
        <w:r>
          <w:rPr>
            <w:rFonts w:eastAsia="宋体"/>
          </w:rPr>
          <w:t>:</w:t>
        </w:r>
      </w:ins>
    </w:p>
    <w:p w14:paraId="1410A310" w14:textId="77777777" w:rsidR="005D57C9" w:rsidRDefault="00EC190C">
      <w:pPr>
        <w:pStyle w:val="B3"/>
        <w:rPr>
          <w:ins w:id="162" w:author="CATT" w:date="2023-06-13T17:01:00Z"/>
        </w:rPr>
      </w:pPr>
      <w:ins w:id="163" w:author="CATT" w:date="2023-06-13T17:01:00Z">
        <w:r>
          <w:rPr>
            <w:rFonts w:eastAsia="宋体" w:hint="eastAsia"/>
            <w:lang w:eastAsia="zh-CN"/>
          </w:rPr>
          <w:t xml:space="preserve">3&gt; if </w:t>
        </w:r>
        <w:r>
          <w:rPr>
            <w:rFonts w:eastAsia="宋体"/>
          </w:rPr>
          <w:t xml:space="preserve">event(s) associated to all </w:t>
        </w:r>
        <w:r>
          <w:rPr>
            <w:rFonts w:eastAsia="宋体"/>
            <w:i/>
          </w:rPr>
          <w:t>measId</w:t>
        </w:r>
        <w:r>
          <w:rPr>
            <w:rFonts w:eastAsia="宋体"/>
          </w:rPr>
          <w:t xml:space="preserve">(s) indicated in the </w:t>
        </w:r>
        <w:r>
          <w:rPr>
            <w:i/>
          </w:rPr>
          <w:t xml:space="preserve">condExecutionCond </w:t>
        </w:r>
        <w:r>
          <w:rPr>
            <w:rFonts w:hint="eastAsia"/>
            <w:lang w:eastAsia="zh-CN"/>
          </w:rPr>
          <w:t>and</w:t>
        </w:r>
        <w:r>
          <w:t xml:space="preserve"> </w:t>
        </w:r>
        <w:r>
          <w:rPr>
            <w:i/>
          </w:rPr>
          <w:t>condExecutionCondPSCell</w:t>
        </w:r>
        <w:r>
          <w:rPr>
            <w:rFonts w:hint="eastAsia"/>
            <w:i/>
            <w:lang w:eastAsia="zh-CN"/>
          </w:rPr>
          <w:t xml:space="preserve">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ins>
    </w:p>
    <w:p w14:paraId="5D4C6A83" w14:textId="77777777" w:rsidR="005D57C9" w:rsidRDefault="00EC190C">
      <w:pPr>
        <w:pStyle w:val="B3"/>
        <w:ind w:firstLine="0"/>
        <w:rPr>
          <w:ins w:id="164" w:author="CATT" w:date="2023-06-13T17:01:00Z"/>
          <w:rFonts w:eastAsia="宋体"/>
          <w:lang w:eastAsia="zh-CN"/>
        </w:rPr>
      </w:pPr>
      <w:ins w:id="165"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PC</w:t>
        </w:r>
        <w:r>
          <w:rPr>
            <w:rFonts w:eastAsia="宋体"/>
          </w:rPr>
          <w:t>ell;</w:t>
        </w:r>
      </w:ins>
    </w:p>
    <w:p w14:paraId="579F0B4A" w14:textId="77777777" w:rsidR="005D57C9" w:rsidRDefault="00EC190C">
      <w:pPr>
        <w:pStyle w:val="B3"/>
        <w:ind w:firstLine="0"/>
        <w:rPr>
          <w:ins w:id="166" w:author="CATT" w:date="2023-06-13T17:01:00Z"/>
          <w:rFonts w:eastAsia="宋体"/>
          <w:lang w:eastAsia="zh-CN"/>
        </w:rPr>
      </w:pPr>
      <w:ins w:id="167"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PSC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PSC</w:t>
        </w:r>
        <w:r>
          <w:rPr>
            <w:rFonts w:eastAsia="宋体"/>
          </w:rPr>
          <w:t>ell;</w:t>
        </w:r>
      </w:ins>
    </w:p>
    <w:p w14:paraId="0B80FEB6" w14:textId="77777777" w:rsidR="005D57C9" w:rsidRDefault="00EC190C">
      <w:pPr>
        <w:pStyle w:val="B3"/>
        <w:ind w:firstLine="0"/>
        <w:rPr>
          <w:ins w:id="168" w:author="CATT" w:date="2023-06-13T17:01:00Z"/>
          <w:lang w:eastAsia="zh-CN"/>
        </w:rPr>
      </w:pPr>
      <w:ins w:id="169" w:author="CATT" w:date="2023-06-13T17:01:00Z">
        <w:r>
          <w:rPr>
            <w:rFonts w:hint="eastAsia"/>
            <w:lang w:eastAsia="zh-CN"/>
          </w:rPr>
          <w:t>4</w:t>
        </w:r>
        <w:r>
          <w:t>&gt;</w:t>
        </w:r>
        <w:r>
          <w:tab/>
          <w:t>initiate the conditional reconfiguration execution, as specified in 5.3.5.13.5;</w:t>
        </w:r>
      </w:ins>
    </w:p>
    <w:p w14:paraId="6EB84403" w14:textId="77777777" w:rsidR="005D57C9" w:rsidRDefault="005D57C9">
      <w:pPr>
        <w:pStyle w:val="B3"/>
        <w:ind w:leftChars="425" w:left="1134"/>
        <w:rPr>
          <w:lang w:eastAsia="zh-CN"/>
        </w:rPr>
      </w:pPr>
    </w:p>
    <w:p w14:paraId="2E161443" w14:textId="77777777" w:rsidR="005D57C9" w:rsidRDefault="00EC190C">
      <w:pPr>
        <w:pStyle w:val="NO"/>
        <w:rPr>
          <w:lang w:eastAsia="zh-CN"/>
        </w:rPr>
      </w:pPr>
      <w:r>
        <w:t>NOTE 1:</w:t>
      </w:r>
      <w:r>
        <w:tab/>
        <w:t xml:space="preserve">Up to 2 </w:t>
      </w:r>
      <w:r>
        <w:rPr>
          <w:i/>
        </w:rPr>
        <w:t xml:space="preserve">MeasId </w:t>
      </w:r>
      <w:r>
        <w:t>can be configured</w:t>
      </w:r>
      <w:ins w:id="170" w:author="CATT" w:date="2023-07-19T15:25:00Z">
        <w:r>
          <w:rPr>
            <w:rFonts w:hint="eastAsia"/>
            <w:i/>
            <w:iCs/>
            <w:lang w:eastAsia="zh-CN"/>
          </w:rPr>
          <w:t xml:space="preserve"> </w:t>
        </w:r>
      </w:ins>
      <w:r>
        <w:t xml:space="preserve"> for each </w:t>
      </w:r>
      <w:r>
        <w:rPr>
          <w:i/>
        </w:rPr>
        <w:t>condReconfigId</w:t>
      </w:r>
      <w:ins w:id="171" w:author="CATT" w:date="2023-08-02T21:25:00Z">
        <w:r>
          <w:rPr>
            <w:rFonts w:hint="eastAsia"/>
            <w:lang w:eastAsia="zh-CN"/>
          </w:rPr>
          <w:t xml:space="preserve"> if </w:t>
        </w:r>
        <w:r>
          <w:rPr>
            <w:i/>
          </w:rPr>
          <w:t>condExecutionCondPSCell</w:t>
        </w:r>
        <w:r>
          <w:rPr>
            <w:rFonts w:hint="eastAsia"/>
            <w:i/>
            <w:iCs/>
            <w:lang w:eastAsia="zh-CN"/>
          </w:rPr>
          <w:t xml:space="preserve"> </w:t>
        </w:r>
        <w:r>
          <w:rPr>
            <w:rFonts w:hint="eastAsia"/>
            <w:lang w:eastAsia="zh-CN"/>
          </w:rPr>
          <w:t>is not configured</w:t>
        </w:r>
      </w:ins>
      <w:r>
        <w:rPr>
          <w:i/>
        </w:rPr>
        <w:t xml:space="preserve">.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20141AD8" w14:textId="77777777" w:rsidR="005D57C9" w:rsidRDefault="00EC190C">
      <w:pPr>
        <w:pStyle w:val="NO"/>
      </w:pPr>
      <w:r>
        <w:t>NOTE 2:</w:t>
      </w:r>
      <w:r>
        <w:tab/>
        <w:t>Void.</w:t>
      </w:r>
    </w:p>
    <w:p w14:paraId="3E569567" w14:textId="77777777" w:rsidR="005D57C9" w:rsidRDefault="00EC190C">
      <w:pPr>
        <w:pStyle w:val="NO"/>
        <w:rPr>
          <w:ins w:id="172" w:author="CATT" w:date="2023-07-19T15:22:00Z"/>
        </w:rPr>
      </w:pPr>
      <w:ins w:id="173" w:author="CATT" w:date="2023-07-19T15:22:00Z">
        <w:r>
          <w:t xml:space="preserve">NOTE </w:t>
        </w:r>
        <w:r>
          <w:rPr>
            <w:rFonts w:hint="eastAsia"/>
            <w:lang w:eastAsia="zh-CN"/>
          </w:rPr>
          <w:t>3</w:t>
        </w:r>
        <w:r>
          <w:t>:</w:t>
        </w:r>
        <w:r>
          <w:tab/>
        </w:r>
        <w:r>
          <w:rPr>
            <w:rFonts w:hint="eastAsia"/>
            <w:lang w:eastAsia="zh-CN"/>
          </w:rPr>
          <w:t>For CHO with candidate SCGs,</w:t>
        </w:r>
      </w:ins>
      <w:ins w:id="174" w:author="CATT" w:date="2023-07-19T15:23:00Z">
        <w:r>
          <w:rPr>
            <w:rFonts w:hint="eastAsia"/>
            <w:lang w:eastAsia="zh-CN"/>
          </w:rPr>
          <w:t xml:space="preserve"> </w:t>
        </w:r>
      </w:ins>
      <w:ins w:id="175" w:author="CATT" w:date="2023-07-19T15:27:00Z">
        <w:r>
          <w:rPr>
            <w:rFonts w:hint="eastAsia"/>
            <w:lang w:eastAsia="zh-CN"/>
          </w:rPr>
          <w:t>u</w:t>
        </w:r>
      </w:ins>
      <w:ins w:id="176" w:author="CATT" w:date="2023-07-19T15:22:00Z">
        <w:r>
          <w:t xml:space="preserve">p to 2 </w:t>
        </w:r>
        <w:r>
          <w:rPr>
            <w:i/>
          </w:rPr>
          <w:t xml:space="preserve">MeasId </w:t>
        </w:r>
        <w:r>
          <w:t>can be configured</w:t>
        </w:r>
        <w:r>
          <w:rPr>
            <w:rFonts w:hint="eastAsia"/>
            <w:lang w:eastAsia="zh-CN"/>
          </w:rPr>
          <w:t xml:space="preserve"> for </w:t>
        </w:r>
        <w:r>
          <w:rPr>
            <w:i/>
            <w:iCs/>
          </w:rPr>
          <w:t>condExecutionCond</w:t>
        </w:r>
        <w:r>
          <w:rPr>
            <w:rFonts w:hint="eastAsia"/>
            <w:i/>
            <w:iCs/>
            <w:lang w:eastAsia="zh-CN"/>
          </w:rPr>
          <w:t xml:space="preserve"> </w:t>
        </w:r>
      </w:ins>
      <w:ins w:id="177" w:author="CATT" w:date="2023-07-19T15:26:00Z">
        <w:r>
          <w:rPr>
            <w:rFonts w:hint="eastAsia"/>
            <w:iCs/>
            <w:lang w:eastAsia="zh-CN"/>
          </w:rPr>
          <w:t>and</w:t>
        </w:r>
      </w:ins>
      <w:ins w:id="178" w:author="CATT" w:date="2023-07-19T15:22:00Z">
        <w:r>
          <w:rPr>
            <w:i/>
          </w:rPr>
          <w:t xml:space="preserve"> </w:t>
        </w:r>
      </w:ins>
      <w:ins w:id="179" w:author="CATT" w:date="2023-07-19T15:25:00Z">
        <w:r>
          <w:rPr>
            <w:rFonts w:hint="eastAsia"/>
            <w:lang w:eastAsia="zh-CN"/>
          </w:rPr>
          <w:t>u</w:t>
        </w:r>
        <w:r>
          <w:t xml:space="preserve">p to 2 </w:t>
        </w:r>
        <w:r>
          <w:rPr>
            <w:i/>
          </w:rPr>
          <w:t xml:space="preserve">MeasId </w:t>
        </w:r>
        <w:r>
          <w:t>can be configured</w:t>
        </w:r>
        <w:r>
          <w:rPr>
            <w:rFonts w:hint="eastAsia"/>
            <w:lang w:eastAsia="zh-CN"/>
          </w:rPr>
          <w:t xml:space="preserve"> for</w:t>
        </w:r>
        <w:r>
          <w:rPr>
            <w:i/>
          </w:rPr>
          <w:t xml:space="preserve"> </w:t>
        </w:r>
      </w:ins>
      <w:ins w:id="180" w:author="CATT" w:date="2023-07-19T15:22:00Z">
        <w:r>
          <w:rPr>
            <w:i/>
          </w:rPr>
          <w:t>condExecutionCondPSCell</w:t>
        </w:r>
        <w:r>
          <w:rPr>
            <w:rFonts w:hint="eastAsia"/>
            <w:i/>
            <w:iCs/>
            <w:lang w:eastAsia="zh-CN"/>
          </w:rPr>
          <w:t xml:space="preserve"> </w:t>
        </w:r>
        <w:r>
          <w:t xml:space="preserve"> for each </w:t>
        </w:r>
        <w:r>
          <w:rPr>
            <w:i/>
          </w:rPr>
          <w:t>condReconfigId</w:t>
        </w:r>
        <w:r>
          <w:t>.</w:t>
        </w:r>
      </w:ins>
    </w:p>
    <w:p w14:paraId="1AAE6E75" w14:textId="77777777" w:rsidR="005D57C9" w:rsidRDefault="005D57C9">
      <w:pPr>
        <w:pStyle w:val="NO"/>
        <w:rPr>
          <w:lang w:eastAsia="zh-CN"/>
        </w:rPr>
      </w:pPr>
    </w:p>
    <w:p w14:paraId="30D03068" w14:textId="77777777" w:rsidR="005D57C9" w:rsidRDefault="00EC190C">
      <w:pPr>
        <w:pStyle w:val="5"/>
      </w:pPr>
      <w:bookmarkStart w:id="181" w:name="_Toc131064442"/>
      <w:bookmarkStart w:id="182" w:name="_Toc60776798"/>
      <w:r>
        <w:t>5.3.5.13.4a</w:t>
      </w:r>
      <w:r>
        <w:tab/>
        <w:t>Conditional reconfiguration evaluation of SN initiated inter-SN CPC for EN-DC</w:t>
      </w:r>
      <w:bookmarkEnd w:id="181"/>
    </w:p>
    <w:p w14:paraId="3DDDDE92" w14:textId="77777777" w:rsidR="005D57C9" w:rsidRDefault="00EC190C">
      <w:r>
        <w:t>The UE shall:</w:t>
      </w:r>
    </w:p>
    <w:p w14:paraId="03B06A40" w14:textId="77777777" w:rsidR="005D57C9" w:rsidRDefault="00EC190C">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21E8B93F" w14:textId="77777777" w:rsidR="005D57C9" w:rsidRDefault="00EC190C">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78176EDD" w14:textId="77777777" w:rsidR="005D57C9" w:rsidRDefault="00EC190C">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36051157" w14:textId="77777777" w:rsidR="005D57C9" w:rsidRDefault="00EC190C">
      <w:pPr>
        <w:pStyle w:val="B4"/>
      </w:pPr>
      <w:r>
        <w:t>4&gt;</w:t>
      </w:r>
      <w:r>
        <w:tab/>
        <w:t>consider this event to be fulfilled;</w:t>
      </w:r>
    </w:p>
    <w:p w14:paraId="7B771696" w14:textId="77777777" w:rsidR="005D57C9" w:rsidRDefault="00EC190C">
      <w:pPr>
        <w:pStyle w:val="B3"/>
      </w:pPr>
      <w:r>
        <w:t>3&gt;</w:t>
      </w:r>
      <w:r>
        <w:tab/>
        <w:t xml:space="preserve">if the </w:t>
      </w:r>
      <w:r>
        <w:rPr>
          <w:i/>
        </w:rPr>
        <w:t>measId</w:t>
      </w:r>
      <w:r>
        <w:t xml:space="preserve"> for this event has been modified; or</w:t>
      </w:r>
    </w:p>
    <w:p w14:paraId="22AA6C7C" w14:textId="77777777" w:rsidR="005D57C9" w:rsidRDefault="00EC190C">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7F108B6A" w14:textId="77777777" w:rsidR="005D57C9" w:rsidRDefault="00EC190C">
      <w:pPr>
        <w:pStyle w:val="B4"/>
      </w:pPr>
      <w:r>
        <w:t>4&gt;</w:t>
      </w:r>
      <w:r>
        <w:tab/>
        <w:t xml:space="preserve">consider this event associated to that </w:t>
      </w:r>
      <w:r>
        <w:rPr>
          <w:i/>
        </w:rPr>
        <w:t>measId</w:t>
      </w:r>
      <w:r>
        <w:t xml:space="preserve"> to be not fulfilled;</w:t>
      </w:r>
    </w:p>
    <w:p w14:paraId="38C14E74" w14:textId="77777777" w:rsidR="005D57C9" w:rsidRDefault="00EC190C">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6AEB962C" w14:textId="77777777" w:rsidR="005D57C9" w:rsidRDefault="00EC190C">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w:t>
      </w:r>
      <w:r>
        <w:lastRenderedPageBreak/>
        <w:t xml:space="preserve">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6AED149C" w14:textId="77777777" w:rsidR="005D57C9" w:rsidRDefault="00EC190C">
      <w:pPr>
        <w:pStyle w:val="B3"/>
      </w:pPr>
      <w:r>
        <w:t>3&gt;</w:t>
      </w:r>
      <w:r>
        <w:tab/>
        <w:t>initiate the conditional reconfiguration execution, as specified in TS 36.331[10]), clause 5.3.5.9.5;</w:t>
      </w:r>
    </w:p>
    <w:p w14:paraId="243CA3FA" w14:textId="77777777" w:rsidR="005D57C9" w:rsidRDefault="00EC190C">
      <w:pPr>
        <w:pStyle w:val="NO"/>
      </w:pPr>
      <w:r>
        <w:t>NOTE:</w:t>
      </w:r>
      <w:r>
        <w:tab/>
        <w:t>Void.</w:t>
      </w:r>
    </w:p>
    <w:p w14:paraId="456B78AC" w14:textId="77777777" w:rsidR="005D57C9" w:rsidRDefault="00EC190C">
      <w:pPr>
        <w:pStyle w:val="5"/>
        <w:rPr>
          <w:rFonts w:eastAsia="MS Mincho"/>
        </w:rPr>
      </w:pPr>
      <w:bookmarkStart w:id="183" w:name="_Toc131064443"/>
      <w:r>
        <w:rPr>
          <w:rFonts w:eastAsia="MS Mincho"/>
        </w:rPr>
        <w:t>5.3.5.13.5</w:t>
      </w:r>
      <w:r>
        <w:rPr>
          <w:rFonts w:eastAsia="MS Mincho"/>
        </w:rPr>
        <w:tab/>
        <w:t>Conditional reconfiguration execution</w:t>
      </w:r>
      <w:bookmarkEnd w:id="182"/>
      <w:bookmarkEnd w:id="183"/>
    </w:p>
    <w:p w14:paraId="470149EE" w14:textId="77777777" w:rsidR="005D57C9" w:rsidRDefault="00EC190C">
      <w:pPr>
        <w:rPr>
          <w:ins w:id="184" w:author="CATT" w:date="2023-06-13T17:16:00Z"/>
          <w:lang w:eastAsia="zh-CN"/>
        </w:rPr>
      </w:pPr>
      <w:r>
        <w:t>The UE shall:</w:t>
      </w:r>
    </w:p>
    <w:p w14:paraId="177E1B6F" w14:textId="77777777" w:rsidR="005D57C9" w:rsidRDefault="00EC190C">
      <w:pPr>
        <w:pStyle w:val="B1"/>
        <w:rPr>
          <w:ins w:id="185" w:author="CATT" w:date="2023-06-13T17:16:00Z"/>
        </w:rPr>
      </w:pPr>
      <w:ins w:id="186" w:author="CATT" w:date="2023-06-13T17:16:00Z">
        <w:r>
          <w:t>1&gt;</w:t>
        </w:r>
        <w:r>
          <w:tab/>
          <w:t xml:space="preserve">if more than one </w:t>
        </w:r>
      </w:ins>
      <w:ins w:id="187" w:author="CATT" w:date="2023-06-14T14:44:00Z">
        <w:r>
          <w:rPr>
            <w:rFonts w:hint="eastAsia"/>
            <w:lang w:eastAsia="zh-CN"/>
          </w:rPr>
          <w:t xml:space="preserve">pair of </w:t>
        </w:r>
      </w:ins>
      <w:ins w:id="188" w:author="CATT" w:date="2023-06-13T17:16:00Z">
        <w:r>
          <w:t xml:space="preserve">triggered </w:t>
        </w:r>
        <w:r>
          <w:rPr>
            <w:rFonts w:hint="eastAsia"/>
            <w:lang w:eastAsia="zh-CN"/>
          </w:rPr>
          <w:t xml:space="preserve">PCell and </w:t>
        </w:r>
      </w:ins>
      <w:ins w:id="189" w:author="CATT" w:date="2023-06-13T17:19:00Z">
        <w:r>
          <w:rPr>
            <w:rFonts w:hint="eastAsia"/>
            <w:lang w:eastAsia="zh-CN"/>
          </w:rPr>
          <w:t xml:space="preserve">associated </w:t>
        </w:r>
      </w:ins>
      <w:ins w:id="190" w:author="CATT" w:date="2023-08-02T22:16:00Z">
        <w:r>
          <w:rPr>
            <w:lang w:eastAsia="zh-CN"/>
          </w:rPr>
          <w:t>triggered</w:t>
        </w:r>
      </w:ins>
      <w:ins w:id="191" w:author="CATT" w:date="2023-08-11T14:58:00Z">
        <w:r>
          <w:rPr>
            <w:rFonts w:hint="eastAsia"/>
            <w:lang w:eastAsia="zh-CN"/>
          </w:rPr>
          <w:t xml:space="preserve"> </w:t>
        </w:r>
      </w:ins>
      <w:ins w:id="192" w:author="CATT" w:date="2023-06-13T17:20:00Z">
        <w:r>
          <w:rPr>
            <w:rFonts w:hint="eastAsia"/>
            <w:lang w:eastAsia="zh-CN"/>
          </w:rPr>
          <w:t>PSCell</w:t>
        </w:r>
      </w:ins>
      <w:ins w:id="193" w:author="CATT" w:date="2023-06-13T17:16:00Z">
        <w:r>
          <w:rPr>
            <w:rFonts w:hint="eastAsia"/>
            <w:lang w:eastAsia="zh-CN"/>
          </w:rPr>
          <w:t xml:space="preserve"> </w:t>
        </w:r>
      </w:ins>
      <w:ins w:id="194" w:author="CATT" w:date="2023-06-14T14:44:00Z">
        <w:r>
          <w:rPr>
            <w:rFonts w:hint="eastAsia"/>
            <w:lang w:eastAsia="zh-CN"/>
          </w:rPr>
          <w:t>exist</w:t>
        </w:r>
      </w:ins>
      <w:ins w:id="195" w:author="CATT" w:date="2023-06-13T17:16:00Z">
        <w:r>
          <w:t>:</w:t>
        </w:r>
      </w:ins>
    </w:p>
    <w:p w14:paraId="5BEF4159" w14:textId="77777777" w:rsidR="005D57C9" w:rsidRDefault="00EC190C">
      <w:pPr>
        <w:pStyle w:val="B2"/>
        <w:rPr>
          <w:ins w:id="196" w:author="CATT" w:date="2023-06-13T17:16:00Z"/>
        </w:rPr>
      </w:pPr>
      <w:ins w:id="197" w:author="CATT" w:date="2023-06-13T17:16:00Z">
        <w:r>
          <w:t>2&gt;</w:t>
        </w:r>
        <w:r>
          <w:tab/>
          <w:t xml:space="preserve">select one of the triggered </w:t>
        </w:r>
        <w:r>
          <w:rPr>
            <w:rFonts w:hint="eastAsia"/>
            <w:lang w:eastAsia="zh-CN"/>
          </w:rPr>
          <w:t xml:space="preserve">PCells and the </w:t>
        </w:r>
      </w:ins>
      <w:ins w:id="198" w:author="CATT" w:date="2023-08-02T22:16:00Z">
        <w:r>
          <w:rPr>
            <w:lang w:eastAsia="zh-CN"/>
          </w:rPr>
          <w:t xml:space="preserve">associated </w:t>
        </w:r>
      </w:ins>
      <w:ins w:id="199"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04AACCE0" w14:textId="77777777" w:rsidR="005D57C9" w:rsidRDefault="00EC190C">
      <w:pPr>
        <w:pStyle w:val="B1"/>
        <w:rPr>
          <w:ins w:id="200" w:author="CATT" w:date="2023-06-13T17:16:00Z"/>
        </w:rPr>
      </w:pPr>
      <w:ins w:id="201" w:author="CATT" w:date="2023-06-13T17:16:00Z">
        <w:r>
          <w:t>1&gt;</w:t>
        </w:r>
        <w:r>
          <w:tab/>
        </w:r>
        <w:r>
          <w:rPr>
            <w:rFonts w:hint="eastAsia"/>
            <w:lang w:eastAsia="zh-CN"/>
          </w:rPr>
          <w:t xml:space="preserve">else if only </w:t>
        </w:r>
      </w:ins>
      <w:ins w:id="202" w:author="CATT" w:date="2023-06-14T14:45:00Z">
        <w:r>
          <w:t xml:space="preserve">one pair of triggered PCell and associated </w:t>
        </w:r>
      </w:ins>
      <w:ins w:id="203" w:author="CATT" w:date="2023-08-02T22:16:00Z">
        <w:r>
          <w:t xml:space="preserve">triggered </w:t>
        </w:r>
      </w:ins>
      <w:ins w:id="204" w:author="CATT" w:date="2023-06-14T14:45:00Z">
        <w:r>
          <w:t>PSCell exists</w:t>
        </w:r>
      </w:ins>
      <w:ins w:id="205" w:author="CATT" w:date="2023-06-13T17:16:00Z">
        <w:r>
          <w:t>:</w:t>
        </w:r>
      </w:ins>
    </w:p>
    <w:p w14:paraId="2782632D" w14:textId="77777777" w:rsidR="005D57C9" w:rsidRDefault="00EC190C">
      <w:pPr>
        <w:pStyle w:val="B2"/>
        <w:rPr>
          <w:lang w:eastAsia="zh-CN"/>
        </w:rPr>
      </w:pPr>
      <w:ins w:id="206" w:author="CATT" w:date="2023-06-13T17:16:00Z">
        <w:r>
          <w:t>2&gt;</w:t>
        </w:r>
        <w:r>
          <w:tab/>
          <w:t xml:space="preserve">consider the triggered </w:t>
        </w:r>
        <w:r>
          <w:rPr>
            <w:rFonts w:hint="eastAsia"/>
            <w:lang w:eastAsia="zh-CN"/>
          </w:rPr>
          <w:t xml:space="preserve">PCell and the </w:t>
        </w:r>
      </w:ins>
      <w:ins w:id="207" w:author="CATT" w:date="2023-08-02T22:16:00Z">
        <w:r>
          <w:rPr>
            <w:lang w:eastAsia="zh-CN"/>
          </w:rPr>
          <w:t xml:space="preserve">associated </w:t>
        </w:r>
      </w:ins>
      <w:ins w:id="208"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502378DB" w14:textId="77777777" w:rsidR="005D57C9" w:rsidRDefault="00EC190C">
      <w:pPr>
        <w:pStyle w:val="B1"/>
      </w:pPr>
      <w:r>
        <w:t>1&gt;</w:t>
      </w:r>
      <w:ins w:id="209" w:author="CATT" w:date="2023-06-13T17:16:00Z">
        <w:r>
          <w:rPr>
            <w:rFonts w:hint="eastAsia"/>
            <w:lang w:eastAsia="zh-CN"/>
          </w:rPr>
          <w:t xml:space="preserve"> else</w:t>
        </w:r>
      </w:ins>
      <w:ins w:id="210" w:author="CATT" w:date="2023-06-13T17:22:00Z">
        <w:r>
          <w:rPr>
            <w:rFonts w:hint="eastAsia"/>
            <w:lang w:eastAsia="zh-CN"/>
          </w:rPr>
          <w:t xml:space="preserve"> </w:t>
        </w:r>
      </w:ins>
      <w:r>
        <w:t>if more than one triggered cell</w:t>
      </w:r>
      <w:r>
        <w:rPr>
          <w:rFonts w:hint="eastAsia"/>
          <w:lang w:eastAsia="zh-CN"/>
        </w:rPr>
        <w:t xml:space="preserve"> </w:t>
      </w:r>
      <w:r>
        <w:t>exists:</w:t>
      </w:r>
    </w:p>
    <w:p w14:paraId="7BE05CA5" w14:textId="77777777" w:rsidR="005D57C9" w:rsidRDefault="00EC190C">
      <w:pPr>
        <w:pStyle w:val="B2"/>
      </w:pPr>
      <w:r>
        <w:t>2&gt;</w:t>
      </w:r>
      <w:r>
        <w:tab/>
        <w:t>select one of the triggered cells as the selected cell for conditional reconfiguration execution;</w:t>
      </w:r>
    </w:p>
    <w:p w14:paraId="694F2624" w14:textId="77777777" w:rsidR="005D57C9" w:rsidRDefault="00EC190C">
      <w:pPr>
        <w:pStyle w:val="B1"/>
      </w:pPr>
      <w:r>
        <w:t>1&gt;</w:t>
      </w:r>
      <w:r>
        <w:tab/>
        <w:t>else:</w:t>
      </w:r>
    </w:p>
    <w:p w14:paraId="1C772B31" w14:textId="77777777" w:rsidR="005D57C9" w:rsidRDefault="00EC190C">
      <w:pPr>
        <w:pStyle w:val="B2"/>
      </w:pPr>
      <w:r>
        <w:t>2&gt;</w:t>
      </w:r>
      <w:r>
        <w:tab/>
        <w:t>consider the triggered cell as the selected cell for conditional reconfiguration execution;</w:t>
      </w:r>
    </w:p>
    <w:p w14:paraId="22C0B0CC" w14:textId="77777777" w:rsidR="005D57C9" w:rsidRDefault="00EC190C">
      <w:pPr>
        <w:pStyle w:val="B1"/>
      </w:pPr>
      <w:r>
        <w:t>1&gt;</w:t>
      </w:r>
      <w:r>
        <w:tab/>
        <w:t>for the selected cell</w:t>
      </w:r>
      <w:ins w:id="211" w:author="CATT" w:date="2023-05-05T14:54:00Z">
        <w:r>
          <w:rPr>
            <w:rFonts w:hint="eastAsia"/>
            <w:lang w:eastAsia="zh-CN"/>
          </w:rPr>
          <w:t>(s)</w:t>
        </w:r>
      </w:ins>
      <w:r>
        <w:t xml:space="preserve"> of conditional reconfiguration execution:</w:t>
      </w:r>
    </w:p>
    <w:p w14:paraId="554B4C36" w14:textId="77777777" w:rsidR="005D57C9" w:rsidRDefault="00EC190C">
      <w:pPr>
        <w:pStyle w:val="B2"/>
        <w:rPr>
          <w:lang w:eastAsia="zh-CN"/>
        </w:rPr>
      </w:pPr>
      <w:r>
        <w:t>2&gt;</w:t>
      </w:r>
      <w:r>
        <w:tab/>
        <w:t xml:space="preserve">apply the stored </w:t>
      </w:r>
      <w:r>
        <w:rPr>
          <w:i/>
        </w:rPr>
        <w:t>condRRCReconfig</w:t>
      </w:r>
      <w:r>
        <w:t xml:space="preserve"> of the selected cell</w:t>
      </w:r>
      <w:ins w:id="212" w:author="CATT" w:date="2023-08-02T21:33:00Z">
        <w:r>
          <w:rPr>
            <w:rFonts w:hint="eastAsia"/>
            <w:lang w:eastAsia="zh-CN"/>
          </w:rPr>
          <w:t>(s)</w:t>
        </w:r>
      </w:ins>
      <w:r>
        <w:t xml:space="preserve"> and perform the actions as specified in 5.3.5.3;</w:t>
      </w:r>
    </w:p>
    <w:p w14:paraId="44B7A61C" w14:textId="77777777" w:rsidR="005D57C9" w:rsidRDefault="00EC190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546C48A0" w14:textId="77777777" w:rsidR="005D57C9" w:rsidRDefault="005D57C9">
      <w:pPr>
        <w:spacing w:after="0"/>
        <w:rPr>
          <w:lang w:eastAsia="zh-CN"/>
        </w:rPr>
      </w:pPr>
    </w:p>
    <w:p w14:paraId="592B14C4"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64C8799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3" w:name="_Toc60776805"/>
      <w:bookmarkStart w:id="214" w:name="_Toc131064460"/>
      <w:r>
        <w:rPr>
          <w:rFonts w:ascii="Arial" w:eastAsia="Times New Roman" w:hAnsi="Arial"/>
          <w:sz w:val="24"/>
          <w:lang w:eastAsia="ja-JP"/>
        </w:rPr>
        <w:t>5.3.7.1</w:t>
      </w:r>
      <w:r>
        <w:rPr>
          <w:rFonts w:ascii="Arial" w:eastAsia="Times New Roman" w:hAnsi="Arial"/>
          <w:sz w:val="24"/>
          <w:lang w:eastAsia="ja-JP"/>
        </w:rPr>
        <w:tab/>
        <w:t>General</w:t>
      </w:r>
      <w:bookmarkEnd w:id="213"/>
      <w:bookmarkEnd w:id="214"/>
    </w:p>
    <w:p w14:paraId="79EDA69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0" w:dyaOrig="2429" w14:anchorId="1B2C3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55pt" o:ole="">
            <v:imagedata r:id="rId17" o:title=""/>
          </v:shape>
          <o:OLEObject Type="Embed" ProgID="Mscgen.Chart" ShapeID="_x0000_i1025" DrawAspect="Content" ObjectID="_1755504922" r:id="rId18"/>
        </w:object>
      </w:r>
    </w:p>
    <w:p w14:paraId="2BD56CFF"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35C348F4"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ab/>
      </w:r>
    </w:p>
    <w:p w14:paraId="1FD29C13"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29" w14:anchorId="62E1C2CA">
          <v:shape id="_x0000_i1026" type="#_x0000_t75" style="width:3in;height:121.55pt" o:ole="">
            <v:imagedata r:id="rId19" o:title=""/>
          </v:shape>
          <o:OLEObject Type="Embed" ProgID="Mscgen.Chart" ShapeID="_x0000_i1026" DrawAspect="Content" ObjectID="_1755504923" r:id="rId20"/>
        </w:object>
      </w:r>
    </w:p>
    <w:p w14:paraId="70617405"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65ACD4C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14:paraId="326CDFB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14:paraId="15D04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734CFE8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re-activate AS security without changing algorithms;</w:t>
      </w:r>
    </w:p>
    <w:p w14:paraId="6BCDB1D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re-establish and resume the SRB1;</w:t>
      </w:r>
    </w:p>
    <w:p w14:paraId="4D2DABA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C1DFD7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discard the stored AS Context and release all RBs</w:t>
      </w:r>
      <w:r>
        <w:rPr>
          <w:rFonts w:eastAsia="宋体"/>
          <w:lang w:eastAsia="ja-JP"/>
        </w:rPr>
        <w:t xml:space="preserve"> and BH RLC channels and Uu Relay RLC channels</w:t>
      </w:r>
      <w:r>
        <w:rPr>
          <w:rFonts w:eastAsia="Times New Roman"/>
          <w:lang w:eastAsia="ja-JP"/>
        </w:rPr>
        <w:t>;</w:t>
      </w:r>
    </w:p>
    <w:p w14:paraId="55912D4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3D8394A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BEA8E8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5" w:name="_Toc131064461"/>
      <w:bookmarkStart w:id="216" w:name="_Toc60776806"/>
      <w:r>
        <w:rPr>
          <w:rFonts w:ascii="Arial" w:eastAsia="Times New Roman" w:hAnsi="Arial"/>
          <w:sz w:val="24"/>
          <w:lang w:eastAsia="ja-JP"/>
        </w:rPr>
        <w:t>5.3.7.2</w:t>
      </w:r>
      <w:r>
        <w:rPr>
          <w:rFonts w:ascii="Arial" w:eastAsia="Times New Roman" w:hAnsi="Arial"/>
          <w:sz w:val="24"/>
          <w:lang w:eastAsia="ja-JP"/>
        </w:rPr>
        <w:tab/>
        <w:t>Initiation</w:t>
      </w:r>
      <w:bookmarkEnd w:id="215"/>
      <w:bookmarkEnd w:id="216"/>
    </w:p>
    <w:p w14:paraId="706BA6C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6CEA7F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7B191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0C87B58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4D4CBFC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14673D0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79CB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31B112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14:paraId="710E583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4E5AE1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0F7BED8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while MCG transmission is suspended in accordance with clause 5.3.5.8.3; or</w:t>
      </w:r>
    </w:p>
    <w:p w14:paraId="205450E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DAF6C6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2DDD984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2926FFB5" w14:textId="77777777" w:rsidR="005D57C9" w:rsidRDefault="00EC190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582C93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124748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14:paraId="2E97AB73"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0B99220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0CBB8326"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10A2EE0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5593006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03833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5B28E27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4A85655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T316, if running;</w:t>
      </w:r>
    </w:p>
    <w:p w14:paraId="7A8EBB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r>
        <w:rPr>
          <w:rFonts w:eastAsia="Times New Roman"/>
          <w:i/>
          <w:lang w:eastAsia="ja-JP"/>
        </w:rPr>
        <w:t>attemptCondReconfig</w:t>
      </w:r>
      <w:r>
        <w:rPr>
          <w:rFonts w:eastAsia="Times New Roman"/>
          <w:lang w:eastAsia="ja-JP"/>
        </w:rPr>
        <w:t>:</w:t>
      </w:r>
    </w:p>
    <w:p w14:paraId="50B98DE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7986BF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41807FF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all RBs, and BH RLC channels for IAB-MT, and Uu Relay RLC channels for L2 U2N Relay UE, except SRB0 and broadcast MRBs;</w:t>
      </w:r>
    </w:p>
    <w:p w14:paraId="79BAEB8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14:paraId="12EB1D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60C9F2C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3E738A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71849CD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14:paraId="0781EF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1EC1499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btNameList</w:t>
      </w:r>
      <w:r>
        <w:rPr>
          <w:rFonts w:eastAsia="Times New Roman"/>
          <w:lang w:eastAsia="ja-JP"/>
        </w:rPr>
        <w:t>, if configured;</w:t>
      </w:r>
    </w:p>
    <w:p w14:paraId="78321C0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wlanNameList</w:t>
      </w:r>
      <w:r>
        <w:rPr>
          <w:rFonts w:eastAsia="Times New Roman"/>
          <w:lang w:eastAsia="ja-JP"/>
        </w:rPr>
        <w:t>, if configured;</w:t>
      </w:r>
    </w:p>
    <w:p w14:paraId="356AD68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sensorNameList</w:t>
      </w:r>
      <w:r>
        <w:rPr>
          <w:rFonts w:eastAsia="Times New Roman"/>
          <w:lang w:eastAsia="ja-JP"/>
        </w:rPr>
        <w:t>, if configured;</w:t>
      </w:r>
    </w:p>
    <w:p w14:paraId="5EB578C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drx-PreferenceConfig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14:paraId="72E71B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2714C44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r>
        <w:rPr>
          <w:rFonts w:eastAsia="Times New Roman"/>
          <w:i/>
          <w:lang w:eastAsia="ja-JP"/>
        </w:rPr>
        <w:t>maxCC-PreferenceConfig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62B98B0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0316E20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1FEA34F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14:paraId="76FF667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14:paraId="3F0BAA1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14:paraId="3D88344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D4B5DE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r>
        <w:rPr>
          <w:rFonts w:eastAsia="Times New Roman"/>
          <w:i/>
          <w:lang w:eastAsia="zh-CN"/>
        </w:rPr>
        <w:t>referenceTimePreferenceReporting</w:t>
      </w:r>
      <w:r>
        <w:rPr>
          <w:rFonts w:eastAsia="Times New Roman"/>
          <w:lang w:eastAsia="zh-CN"/>
        </w:rPr>
        <w:t>, if configured;</w:t>
      </w:r>
    </w:p>
    <w:p w14:paraId="3F5EC215"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314884E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ja-JP"/>
        </w:rPr>
        <w:t>obtainCommonLocation</w:t>
      </w:r>
      <w:r>
        <w:rPr>
          <w:rFonts w:eastAsia="Times New Roman"/>
          <w:lang w:eastAsia="zh-CN"/>
        </w:rPr>
        <w:t>, if configured;</w:t>
      </w:r>
    </w:p>
    <w:p w14:paraId="46208E7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14:paraId="6A06CD5D"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musim-LeaveAssistanceConfig</w:t>
      </w:r>
      <w:r>
        <w:rPr>
          <w:rFonts w:eastAsia="Times New Roman"/>
          <w:lang w:eastAsia="zh-CN"/>
        </w:rPr>
        <w:t>, if configured;</w:t>
      </w:r>
    </w:p>
    <w:p w14:paraId="220149F8"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267F792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03568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29573C9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12BC857D" w14:textId="77777777" w:rsidR="005D57C9" w:rsidRDefault="00EC190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6559BFF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3F261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39A36FF"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successHO-Config</w:t>
      </w:r>
      <w:r>
        <w:rPr>
          <w:rFonts w:eastAsia="Times New Roman"/>
          <w:lang w:eastAsia="zh-CN"/>
        </w:rPr>
        <w:t>, if configured;</w:t>
      </w:r>
    </w:p>
    <w:p w14:paraId="3E3CA33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374F23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720D911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0D82F59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7413A5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30B19FB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9496EE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013131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57354B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32B14D2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56E9BC77"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lastRenderedPageBreak/>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5FEFFF44"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1520ABF9"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217221E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28ABE4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0FB3A3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79833F6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3B253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宋体"/>
        </w:rPr>
        <w:t>(i.e., maintain the PC5 RRC connection)</w:t>
      </w:r>
      <w:r>
        <w:rPr>
          <w:rFonts w:eastAsia="Times New Roman"/>
          <w:lang w:eastAsia="ja-JP"/>
        </w:rPr>
        <w:t>:</w:t>
      </w:r>
    </w:p>
    <w:p w14:paraId="1D8827A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14:paraId="0B65FF4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62FFC0F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089B23C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42B7F41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261BE0B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877A9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66776EC3" w14:textId="77777777" w:rsidR="005D57C9" w:rsidRDefault="00EC190C">
      <w:pPr>
        <w:keepLines/>
        <w:overflowPunct w:val="0"/>
        <w:autoSpaceDE w:val="0"/>
        <w:autoSpaceDN w:val="0"/>
        <w:adjustRightInd w:val="0"/>
        <w:ind w:left="1135" w:hanging="851"/>
        <w:textAlignment w:val="baseline"/>
        <w:rPr>
          <w:rFonts w:eastAsia="Times New Roman"/>
          <w:lang w:eastAsia="ja-JP"/>
        </w:rPr>
      </w:pPr>
      <w:bookmarkStart w:id="217"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0EE1229B"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8"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217"/>
      <w:bookmarkEnd w:id="218"/>
    </w:p>
    <w:p w14:paraId="6DF96022"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12E9F1A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33E8BD3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02B05C4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42D19D9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7E9846E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32E43B7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8C95B4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FBEBA7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3303FF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3B6B128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r>
        <w:rPr>
          <w:rFonts w:eastAsia="Times New Roman"/>
          <w:lang w:eastAsia="ja-JP"/>
        </w:rPr>
        <w:t>:</w:t>
      </w:r>
    </w:p>
    <w:p w14:paraId="15B19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等线"/>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14:paraId="58CC1F54" w14:textId="77777777" w:rsidR="005D57C9" w:rsidRDefault="00EC190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14:paraId="29DAB528" w14:textId="77777777" w:rsidR="005D57C9" w:rsidRDefault="00EC190C">
      <w:pPr>
        <w:keepLines/>
        <w:overflowPunct w:val="0"/>
        <w:autoSpaceDE w:val="0"/>
        <w:autoSpaceDN w:val="0"/>
        <w:adjustRightInd w:val="0"/>
        <w:ind w:left="1135" w:hanging="851"/>
        <w:textAlignment w:val="baseline"/>
        <w:rPr>
          <w:rFonts w:eastAsia="Yu Mincho"/>
          <w:lang w:eastAsia="ja-JP"/>
        </w:rPr>
      </w:pPr>
      <w:ins w:id="219" w:author="CATT" w:date="2023-06-14T09:46:00Z">
        <w:r>
          <w:rPr>
            <w:rFonts w:eastAsia="Yu Mincho" w:hint="eastAsia"/>
            <w:lang w:eastAsia="ja-JP"/>
          </w:rPr>
          <w:lastRenderedPageBreak/>
          <w:t>Editor</w:t>
        </w:r>
        <w:r>
          <w:rPr>
            <w:rFonts w:eastAsia="Yu Mincho"/>
            <w:lang w:eastAsia="ja-JP"/>
          </w:rPr>
          <w:t>’</w:t>
        </w:r>
        <w:r>
          <w:rPr>
            <w:rFonts w:eastAsia="Yu Mincho" w:hint="eastAsia"/>
            <w:lang w:eastAsia="ja-JP"/>
          </w:rPr>
          <w:t>s note:</w:t>
        </w:r>
        <w:del w:id="220" w:author="CATT-R2#123" w:date="2023-08-31T13:40:00Z">
          <w:r>
            <w:rPr>
              <w:rFonts w:eastAsia="Yu Mincho"/>
              <w:lang w:eastAsia="ja-JP"/>
            </w:rPr>
            <w:delText xml:space="preserve"> </w:delText>
          </w:r>
        </w:del>
      </w:ins>
      <w:ins w:id="221" w:author="CATT" w:date="2023-06-14T09:44:00Z">
        <w:del w:id="222" w:author="CATT-R2#123" w:date="2023-08-31T13:40:00Z">
          <w:r>
            <w:rPr>
              <w:rFonts w:eastAsia="Yu Mincho"/>
              <w:lang w:eastAsia="ja-JP"/>
            </w:rPr>
            <w:delText>FFS</w:delText>
          </w:r>
        </w:del>
      </w:ins>
      <w:ins w:id="223" w:author="CATT" w:date="2023-06-14T09:47:00Z">
        <w:del w:id="224" w:author="CATT-R2#123" w:date="2023-08-31T13:40:00Z">
          <w:r>
            <w:rPr>
              <w:rFonts w:eastAsia="Yu Mincho" w:hint="eastAsia"/>
              <w:lang w:eastAsia="zh-CN"/>
            </w:rPr>
            <w:delText xml:space="preserve"> whether</w:delText>
          </w:r>
        </w:del>
      </w:ins>
      <w:ins w:id="225" w:author="CATT" w:date="2023-06-14T09:44:00Z">
        <w:del w:id="226" w:author="CATT-R2#123" w:date="2023-08-31T13:40:00Z">
          <w:r>
            <w:rPr>
              <w:rFonts w:eastAsia="Yu Mincho"/>
              <w:lang w:eastAsia="ja-JP"/>
            </w:rPr>
            <w:delText xml:space="preserve"> the </w:delText>
          </w:r>
        </w:del>
      </w:ins>
      <w:ins w:id="227" w:author="CATT" w:date="2023-06-14T09:47:00Z">
        <w:del w:id="228" w:author="CATT-R2#123" w:date="2023-08-31T13:40:00Z">
          <w:r>
            <w:rPr>
              <w:rFonts w:eastAsia="Yu Mincho" w:hint="eastAsia"/>
              <w:lang w:eastAsia="zh-CN"/>
            </w:rPr>
            <w:delText xml:space="preserve">legacy </w:delText>
          </w:r>
        </w:del>
      </w:ins>
      <w:ins w:id="229" w:author="CATT" w:date="2023-06-14T09:44:00Z">
        <w:del w:id="230" w:author="CATT-R2#123" w:date="2023-08-31T13:40:00Z">
          <w:r>
            <w:rPr>
              <w:rFonts w:eastAsia="Yu Mincho"/>
              <w:lang w:eastAsia="ja-JP"/>
            </w:rPr>
            <w:delText>CHO recovery</w:delText>
          </w:r>
        </w:del>
      </w:ins>
      <w:ins w:id="231" w:author="CATT" w:date="2023-06-14T09:47:00Z">
        <w:del w:id="232" w:author="CATT-R2#123" w:date="2023-08-31T13:40:00Z">
          <w:r>
            <w:rPr>
              <w:rFonts w:eastAsia="Yu Mincho" w:hint="eastAsia"/>
              <w:lang w:eastAsia="zh-CN"/>
            </w:rPr>
            <w:delText xml:space="preserve"> mechanism</w:delText>
          </w:r>
        </w:del>
      </w:ins>
      <w:ins w:id="233" w:author="CATT" w:date="2023-06-14T09:44:00Z">
        <w:del w:id="234" w:author="CATT-R2#123" w:date="2023-08-31T13:40:00Z">
          <w:r>
            <w:rPr>
              <w:rFonts w:eastAsia="Yu Mincho"/>
              <w:lang w:eastAsia="ja-JP"/>
            </w:rPr>
            <w:delText xml:space="preserve"> applies to </w:delText>
          </w:r>
        </w:del>
      </w:ins>
      <w:ins w:id="235" w:author="CATT" w:date="2023-06-14T11:28:00Z">
        <w:del w:id="236" w:author="CATT-R2#123" w:date="2023-08-31T13:40:00Z">
          <w:r>
            <w:rPr>
              <w:rFonts w:eastAsia="Yu Mincho" w:hint="eastAsia"/>
              <w:lang w:eastAsia="zh-CN"/>
            </w:rPr>
            <w:delText xml:space="preserve">the </w:delText>
          </w:r>
        </w:del>
      </w:ins>
      <w:ins w:id="237" w:author="CATT" w:date="2023-06-14T09:44:00Z">
        <w:del w:id="238" w:author="CATT-R2#123" w:date="2023-08-31T13:40:00Z">
          <w:r>
            <w:rPr>
              <w:rFonts w:eastAsia="Yu Mincho"/>
              <w:lang w:eastAsia="ja-JP"/>
            </w:rPr>
            <w:delText>con</w:delText>
          </w:r>
          <w:r>
            <w:rPr>
              <w:rFonts w:eastAsia="Yu Mincho" w:hint="eastAsia"/>
              <w:lang w:eastAsia="ja-JP"/>
            </w:rPr>
            <w:delText xml:space="preserve">figuration for </w:delText>
          </w:r>
        </w:del>
      </w:ins>
      <w:ins w:id="239" w:author="CATT" w:date="2023-07-19T13:39:00Z">
        <w:del w:id="240" w:author="CATT-R2#123" w:date="2023-08-31T13:40:00Z">
          <w:r>
            <w:rPr>
              <w:rFonts w:eastAsia="Yu Mincho"/>
              <w:lang w:eastAsia="ja-JP"/>
            </w:rPr>
            <w:delText>CHO with candidate SCG(s)</w:delText>
          </w:r>
        </w:del>
      </w:ins>
      <w:commentRangeStart w:id="241"/>
      <w:ins w:id="242" w:author="CATT-R2#123" w:date="2023-08-31T13:40:00Z">
        <w:r>
          <w:rPr>
            <w:rFonts w:eastAsia="Yu Mincho"/>
            <w:lang w:eastAsia="ja-JP"/>
          </w:rPr>
          <w:tab/>
          <w:t>CHO recovery details to handle the additions brought by this feature is FFS</w:t>
        </w:r>
      </w:ins>
      <w:ins w:id="243" w:author="CATT" w:date="2023-06-14T09:44:00Z">
        <w:r>
          <w:rPr>
            <w:rFonts w:eastAsia="Yu Mincho"/>
            <w:lang w:eastAsia="ja-JP"/>
          </w:rPr>
          <w:t>.</w:t>
        </w:r>
      </w:ins>
      <w:commentRangeEnd w:id="241"/>
      <w:r>
        <w:rPr>
          <w:rStyle w:val="afc"/>
        </w:rPr>
        <w:commentReference w:id="241"/>
      </w:r>
    </w:p>
    <w:p w14:paraId="17747BB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6ABA593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09FE89D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r>
        <w:rPr>
          <w:rFonts w:eastAsia="Times New Roman"/>
          <w:i/>
          <w:lang w:eastAsia="ja-JP"/>
        </w:rPr>
        <w:t>attemptCondReconfig</w:t>
      </w:r>
      <w:r>
        <w:rPr>
          <w:rFonts w:eastAsia="Times New Roman"/>
          <w:lang w:eastAsia="ja-JP"/>
        </w:rPr>
        <w:t>:</w:t>
      </w:r>
    </w:p>
    <w:p w14:paraId="04FB1A0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30217FD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10322F0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14:paraId="7042E3C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512A1B8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xml:space="preserve"> ,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14:paraId="576E947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48422FD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2E32DF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70AA28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btNameList</w:t>
      </w:r>
      <w:r>
        <w:rPr>
          <w:rFonts w:eastAsia="Times New Roman"/>
          <w:lang w:eastAsia="ja-JP"/>
        </w:rPr>
        <w:t>, if configured;</w:t>
      </w:r>
    </w:p>
    <w:p w14:paraId="4AD085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wlanNameList</w:t>
      </w:r>
      <w:r>
        <w:rPr>
          <w:rFonts w:eastAsia="Times New Roman"/>
          <w:lang w:eastAsia="ja-JP"/>
        </w:rPr>
        <w:t>, if configured;</w:t>
      </w:r>
    </w:p>
    <w:p w14:paraId="3C8DDC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sensorNameList</w:t>
      </w:r>
      <w:r>
        <w:rPr>
          <w:rFonts w:eastAsia="Times New Roman"/>
          <w:lang w:eastAsia="ja-JP"/>
        </w:rPr>
        <w:t>, if configured;</w:t>
      </w:r>
    </w:p>
    <w:p w14:paraId="295025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drx-PreferenceConfig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14:paraId="02BA04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3545941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maxCC-PreferenceConfig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494DF9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F6817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676AED2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14:paraId="0C1926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14:paraId="3BEF3F1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14:paraId="6454B59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0C83AD4"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release referenceTimePreferenceReporting, if configured;</w:t>
      </w:r>
    </w:p>
    <w:p w14:paraId="3C8594F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6BB1435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lang w:eastAsia="ja-JP"/>
        </w:rPr>
        <w:t>obtainCommonLocation</w:t>
      </w:r>
      <w:r>
        <w:rPr>
          <w:rFonts w:eastAsia="Times New Roman"/>
          <w:lang w:eastAsia="ja-JP"/>
        </w:rPr>
        <w:t>, if configured;</w:t>
      </w:r>
    </w:p>
    <w:p w14:paraId="0A7138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34913C8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14:paraId="42CBB91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14:paraId="1C88B47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437F54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06D4D45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2DE31C45" w14:textId="77777777" w:rsidR="005D57C9" w:rsidRDefault="00EC190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CC056E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79D30C4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08BAF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79E8FBB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VarConditionalReconfig</w:t>
      </w:r>
      <w:r>
        <w:rPr>
          <w:rFonts w:eastAsia="Times New Roman"/>
          <w:lang w:eastAsia="ja-JP"/>
        </w:rPr>
        <w:t>, if any;</w:t>
      </w:r>
    </w:p>
    <w:p w14:paraId="7A0DE63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24679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64B84D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0D7A6B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2C78070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3B21D2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3159FA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PC5 RLC entity for SL-RLC0, if any;</w:t>
      </w:r>
    </w:p>
    <w:p w14:paraId="5F99FF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31F3DE9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73AFB2F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367121E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2D2E0D5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14:paraId="5AC33A9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14:paraId="0EACA21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14:paraId="0FD2BB93"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2272B5DE" w14:textId="77777777" w:rsidR="005D57C9" w:rsidRDefault="00EC190C">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25B7D9B8" w14:textId="77777777" w:rsidR="005D57C9" w:rsidRDefault="005D57C9">
      <w:pPr>
        <w:overflowPunct w:val="0"/>
        <w:autoSpaceDE w:val="0"/>
        <w:autoSpaceDN w:val="0"/>
        <w:adjustRightInd w:val="0"/>
        <w:textAlignment w:val="baseline"/>
        <w:rPr>
          <w:lang w:eastAsia="zh-CN"/>
        </w:rPr>
      </w:pPr>
    </w:p>
    <w:p w14:paraId="19283A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4" w:name="_Toc139045218"/>
      <w:bookmarkStart w:id="245" w:name="_Toc60776949"/>
      <w:r>
        <w:rPr>
          <w:rFonts w:ascii="Arial" w:eastAsia="Times New Roman" w:hAnsi="Arial"/>
          <w:sz w:val="28"/>
          <w:lang w:eastAsia="zh-CN"/>
        </w:rPr>
        <w:lastRenderedPageBreak/>
        <w:t>5.7.3</w:t>
      </w:r>
      <w:r>
        <w:rPr>
          <w:rFonts w:ascii="Arial" w:eastAsia="Times New Roman" w:hAnsi="Arial"/>
          <w:sz w:val="28"/>
          <w:lang w:eastAsia="zh-CN"/>
        </w:rPr>
        <w:tab/>
      </w:r>
      <w:r>
        <w:rPr>
          <w:rFonts w:ascii="Arial" w:eastAsia="Times New Roman" w:hAnsi="Arial"/>
          <w:sz w:val="28"/>
          <w:lang w:eastAsia="ja-JP"/>
        </w:rPr>
        <w:t>SCG failure information</w:t>
      </w:r>
      <w:bookmarkEnd w:id="244"/>
      <w:bookmarkEnd w:id="245"/>
    </w:p>
    <w:p w14:paraId="37477570"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6" w:name="_Toc60776950"/>
      <w:bookmarkStart w:id="247" w:name="_Toc139045219"/>
      <w:r>
        <w:rPr>
          <w:rFonts w:ascii="Arial" w:eastAsia="Times New Roman" w:hAnsi="Arial"/>
          <w:sz w:val="24"/>
          <w:lang w:eastAsia="ja-JP"/>
        </w:rPr>
        <w:t>5.7.3.1</w:t>
      </w:r>
      <w:r>
        <w:rPr>
          <w:rFonts w:ascii="Arial" w:eastAsia="Times New Roman" w:hAnsi="Arial"/>
          <w:sz w:val="24"/>
          <w:lang w:eastAsia="ja-JP"/>
        </w:rPr>
        <w:tab/>
        <w:t>General</w:t>
      </w:r>
      <w:bookmarkEnd w:id="246"/>
      <w:bookmarkEnd w:id="247"/>
    </w:p>
    <w:p w14:paraId="4B71216E"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3819" w:dyaOrig="2029" w14:anchorId="4CC3ABAE">
          <v:shape id="_x0000_i1027" type="#_x0000_t75" style="width:191.05pt;height:101.55pt" o:ole="">
            <v:imagedata r:id="rId21" o:title=""/>
          </v:shape>
          <o:OLEObject Type="Embed" ProgID="Mscgen.Chart" ShapeID="_x0000_i1027" DrawAspect="Content" ObjectID="_1755504924" r:id="rId22"/>
        </w:object>
      </w:r>
    </w:p>
    <w:p w14:paraId="0F3E4087"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5.7.3.1-1: SCG failure information</w:t>
      </w:r>
    </w:p>
    <w:p w14:paraId="623E323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inform E-UTRAN or NR MN about an SCG failure the UE has experienced i.e. SCG radio link failure, beam failure of the PSCell while the SCG is deactivated, failure of SCG reconfiguration with sync, SCG configuration failure for RRC message on SRB3, SCG integrity check failure, and </w:t>
      </w:r>
      <w:r>
        <w:rPr>
          <w:rFonts w:eastAsia="Malgun Gothic"/>
        </w:rPr>
        <w:t>consistent uplink LBT failures on PSCell for operation with shared spectrum channel access</w:t>
      </w:r>
      <w:r>
        <w:rPr>
          <w:rFonts w:eastAsia="Times New Roman"/>
          <w:lang w:eastAsia="ja-JP"/>
        </w:rPr>
        <w:t>.</w:t>
      </w:r>
    </w:p>
    <w:p w14:paraId="07184FA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8" w:name="_Toc139045220"/>
      <w:r>
        <w:rPr>
          <w:rFonts w:ascii="Arial" w:eastAsia="Times New Roman" w:hAnsi="Arial"/>
          <w:sz w:val="24"/>
          <w:lang w:eastAsia="ja-JP"/>
        </w:rPr>
        <w:t>5.7.3.2</w:t>
      </w:r>
      <w:r>
        <w:rPr>
          <w:rFonts w:ascii="Arial" w:eastAsia="Times New Roman" w:hAnsi="Arial"/>
          <w:sz w:val="24"/>
          <w:lang w:eastAsia="ja-JP"/>
        </w:rPr>
        <w:tab/>
        <w:t>Initiation</w:t>
      </w:r>
      <w:bookmarkEnd w:id="248"/>
    </w:p>
    <w:p w14:paraId="4AB488F1"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A UE initiates the procedure to report SCG failures when neither MCG nor SCG transmission is suspended and when one of the following conditions is met:</w:t>
      </w:r>
    </w:p>
    <w:p w14:paraId="0AF666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in accordance with clause 5.3.10.3;</w:t>
      </w:r>
    </w:p>
    <w:p w14:paraId="29B9055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beam failure of the PSCell while the SCG is deactivated, in accordance with TS 38.321[3];</w:t>
      </w:r>
    </w:p>
    <w:p w14:paraId="3A0F808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SCG, in accordance with clause 5.3.5.8.3;</w:t>
      </w:r>
    </w:p>
    <w:p w14:paraId="7FC36A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in accordance with clause 5.3.5.8.2;</w:t>
      </w:r>
    </w:p>
    <w:p w14:paraId="06E5228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w:t>
      </w:r>
    </w:p>
    <w:p w14:paraId="1F6B3A3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initiating the procedure, the UE shall:</w:t>
      </w:r>
    </w:p>
    <w:p w14:paraId="6FA606C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procedure was not initiated due to beam failure of the PSCell while the SCG is deactivated:</w:t>
      </w:r>
    </w:p>
    <w:p w14:paraId="4F5F119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SCG transmission for all SRBs, DRBs and, if any, BH RLC channels;</w:t>
      </w:r>
    </w:p>
    <w:p w14:paraId="0D323C6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w:t>
      </w:r>
    </w:p>
    <w:p w14:paraId="5B43E2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T304 for the SCG, if running;</w:t>
      </w:r>
    </w:p>
    <w:p w14:paraId="56564E33" w14:textId="77777777" w:rsidR="005D57C9" w:rsidRDefault="00EC190C">
      <w:pPr>
        <w:overflowPunct w:val="0"/>
        <w:autoSpaceDE w:val="0"/>
        <w:autoSpaceDN w:val="0"/>
        <w:adjustRightInd w:val="0"/>
        <w:ind w:left="568" w:hanging="284"/>
        <w:textAlignment w:val="baseline"/>
        <w:rPr>
          <w:ins w:id="249" w:author="CATT-R2#123" w:date="2023-08-29T13:38:00Z"/>
          <w:lang w:eastAsia="zh-CN"/>
        </w:rPr>
      </w:pPr>
      <w:r>
        <w:rPr>
          <w:rFonts w:eastAsia="Times New Roman"/>
          <w:lang w:eastAsia="ja-JP"/>
        </w:rPr>
        <w:t>1&gt;</w:t>
      </w:r>
      <w:r>
        <w:rPr>
          <w:rFonts w:eastAsia="Times New Roman"/>
          <w:lang w:eastAsia="ja-JP"/>
        </w:rPr>
        <w:tab/>
        <w:t>stop conditional reconfiguration evaluation for CPC or CPA, if configured;</w:t>
      </w:r>
    </w:p>
    <w:p w14:paraId="4802EFB7" w14:textId="77777777" w:rsidR="005D57C9" w:rsidRDefault="00EC190C">
      <w:pPr>
        <w:overflowPunct w:val="0"/>
        <w:autoSpaceDE w:val="0"/>
        <w:autoSpaceDN w:val="0"/>
        <w:adjustRightInd w:val="0"/>
        <w:ind w:left="568" w:hanging="284"/>
        <w:textAlignment w:val="baseline"/>
        <w:rPr>
          <w:del w:id="250" w:author="CATT-R2#123" w:date="2023-08-29T13:38:00Z"/>
          <w:lang w:eastAsia="zh-CN"/>
        </w:rPr>
      </w:pPr>
      <w:commentRangeStart w:id="251"/>
      <w:ins w:id="252" w:author="CATT-R2#123" w:date="2023-08-29T13:38:00Z">
        <w:r>
          <w:rPr>
            <w:rFonts w:eastAsia="Times New Roman"/>
            <w:lang w:eastAsia="ja-JP"/>
          </w:rPr>
          <w:t>1&gt;</w:t>
        </w:r>
        <w:r>
          <w:rPr>
            <w:rFonts w:eastAsia="Times New Roman"/>
            <w:lang w:eastAsia="ja-JP"/>
          </w:rPr>
          <w:tab/>
          <w:t xml:space="preserve">stop conditional reconfiguration evaluation for </w:t>
        </w:r>
        <w:r>
          <w:rPr>
            <w:rFonts w:hint="eastAsia"/>
            <w:lang w:eastAsia="zh-CN"/>
          </w:rPr>
          <w:t xml:space="preserve">CHO with </w:t>
        </w:r>
      </w:ins>
      <w:ins w:id="253" w:author="CATT-R2#123" w:date="2023-08-29T13:39:00Z">
        <w:r>
          <w:rPr>
            <w:rFonts w:hint="eastAsia"/>
            <w:lang w:eastAsia="zh-CN"/>
          </w:rPr>
          <w:t xml:space="preserve">candidate </w:t>
        </w:r>
      </w:ins>
      <w:ins w:id="254" w:author="CATT-R2#123" w:date="2023-08-29T13:38:00Z">
        <w:r>
          <w:rPr>
            <w:rFonts w:hint="eastAsia"/>
            <w:lang w:eastAsia="zh-CN"/>
          </w:rPr>
          <w:t>SCG</w:t>
        </w:r>
      </w:ins>
      <w:ins w:id="255" w:author="CATT-R2#123" w:date="2023-08-29T13:52:00Z">
        <w:r>
          <w:rPr>
            <w:rFonts w:hint="eastAsia"/>
            <w:lang w:eastAsia="zh-CN"/>
          </w:rPr>
          <w:t>(s)</w:t>
        </w:r>
      </w:ins>
      <w:ins w:id="256" w:author="CATT-R2#123" w:date="2023-08-29T13:38:00Z">
        <w:r>
          <w:rPr>
            <w:rFonts w:eastAsia="Times New Roman"/>
            <w:lang w:eastAsia="ja-JP"/>
          </w:rPr>
          <w:t>, if configured;</w:t>
        </w:r>
      </w:ins>
    </w:p>
    <w:p w14:paraId="33B31C9E" w14:textId="77777777" w:rsidR="005D57C9" w:rsidRDefault="00EC190C">
      <w:pPr>
        <w:keepLines/>
        <w:overflowPunct w:val="0"/>
        <w:autoSpaceDE w:val="0"/>
        <w:autoSpaceDN w:val="0"/>
        <w:adjustRightInd w:val="0"/>
        <w:ind w:left="1135" w:hanging="851"/>
        <w:textAlignment w:val="baseline"/>
        <w:rPr>
          <w:del w:id="257" w:author="CATT-R2#123" w:date="2023-08-29T13:38:00Z"/>
          <w:lang w:eastAsia="zh-CN"/>
        </w:rPr>
      </w:pPr>
      <w:ins w:id="258" w:author="CATT" w:date="2023-08-02T21:41:00Z">
        <w:del w:id="259" w:author="CATT-R2#123" w:date="2023-08-29T13:38:00Z">
          <w:r>
            <w:rPr>
              <w:rFonts w:eastAsia="Yu Mincho"/>
              <w:lang w:eastAsia="ja-JP"/>
            </w:rPr>
            <w:delText>Editor’s Note: FFS whether to stop conditional reconfiguration evaluation for CHO with Candidate SCG(s)</w:delText>
          </w:r>
        </w:del>
      </w:ins>
      <w:ins w:id="260" w:author="CATT" w:date="2023-08-02T21:42:00Z">
        <w:del w:id="261" w:author="CATT-R2#123" w:date="2023-08-29T13:38:00Z">
          <w:r>
            <w:rPr>
              <w:rFonts w:hint="eastAsia"/>
              <w:lang w:eastAsia="zh-CN"/>
            </w:rPr>
            <w:delText xml:space="preserve"> u</w:delText>
          </w:r>
          <w:r>
            <w:rPr>
              <w:lang w:eastAsia="zh-CN"/>
            </w:rPr>
            <w:delText>pon initiating SCG failure information procedure</w:delText>
          </w:r>
        </w:del>
      </w:ins>
      <w:ins w:id="262" w:author="CATT" w:date="2023-08-02T21:41:00Z">
        <w:del w:id="263" w:author="CATT-R2#123" w:date="2023-08-29T13:38:00Z">
          <w:r>
            <w:rPr>
              <w:lang w:eastAsia="zh-CN"/>
            </w:rPr>
            <w:delText>.</w:delText>
          </w:r>
        </w:del>
      </w:ins>
      <w:commentRangeEnd w:id="251"/>
      <w:r>
        <w:rPr>
          <w:rStyle w:val="afc"/>
        </w:rPr>
        <w:commentReference w:id="251"/>
      </w:r>
    </w:p>
    <w:p w14:paraId="196D2B7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in (NG)EN-DC:</w:t>
      </w:r>
    </w:p>
    <w:p w14:paraId="0C28933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SCGFailureInformationNR</w:t>
      </w:r>
      <w:r>
        <w:rPr>
          <w:rFonts w:eastAsia="Times New Roman"/>
          <w:lang w:eastAsia="ja-JP"/>
        </w:rPr>
        <w:t xml:space="preserve"> message as specified in TS 36.331 [10], clause 5.6.13a.</w:t>
      </w:r>
    </w:p>
    <w:p w14:paraId="0BA3DCC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285887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w:t>
      </w:r>
      <w:r>
        <w:rPr>
          <w:rFonts w:eastAsia="Times New Roman"/>
          <w:lang w:eastAsia="ja-JP"/>
        </w:rPr>
        <w:t xml:space="preserve"> message in accordance with 5.7.3.5.</w:t>
      </w:r>
    </w:p>
    <w:p w14:paraId="675A7840" w14:textId="77777777" w:rsidR="005D57C9" w:rsidRDefault="005D57C9">
      <w:pPr>
        <w:overflowPunct w:val="0"/>
        <w:autoSpaceDE w:val="0"/>
        <w:autoSpaceDN w:val="0"/>
        <w:adjustRightInd w:val="0"/>
        <w:textAlignment w:val="baseline"/>
        <w:rPr>
          <w:lang w:eastAsia="zh-CN"/>
        </w:rPr>
      </w:pPr>
    </w:p>
    <w:p w14:paraId="14C41F1F" w14:textId="77777777" w:rsidR="005D57C9" w:rsidRDefault="005D57C9">
      <w:pPr>
        <w:overflowPunct w:val="0"/>
        <w:autoSpaceDE w:val="0"/>
        <w:autoSpaceDN w:val="0"/>
        <w:adjustRightInd w:val="0"/>
        <w:textAlignment w:val="baseline"/>
        <w:rPr>
          <w:lang w:eastAsia="zh-CN"/>
        </w:rPr>
      </w:pPr>
    </w:p>
    <w:p w14:paraId="42EAA301" w14:textId="77777777" w:rsidR="005D57C9" w:rsidRDefault="00EC190C">
      <w:pPr>
        <w:pStyle w:val="3"/>
      </w:pPr>
      <w:bookmarkStart w:id="265" w:name="_Toc131064538"/>
      <w:bookmarkStart w:id="266" w:name="_Toc60776880"/>
      <w:r>
        <w:lastRenderedPageBreak/>
        <w:t>5.5.3</w:t>
      </w:r>
      <w:r>
        <w:tab/>
        <w:t>Performing measurements</w:t>
      </w:r>
      <w:bookmarkEnd w:id="265"/>
      <w:bookmarkEnd w:id="266"/>
    </w:p>
    <w:p w14:paraId="3E7C46CA" w14:textId="77777777" w:rsidR="005D57C9" w:rsidRDefault="00EC190C">
      <w:pPr>
        <w:pStyle w:val="4"/>
      </w:pPr>
      <w:bookmarkStart w:id="267" w:name="_Toc131064539"/>
      <w:bookmarkStart w:id="268" w:name="_Toc60776881"/>
      <w:r>
        <w:t>5.5.3.1</w:t>
      </w:r>
      <w:r>
        <w:tab/>
        <w:t>General</w:t>
      </w:r>
      <w:bookmarkEnd w:id="267"/>
      <w:bookmarkEnd w:id="268"/>
    </w:p>
    <w:p w14:paraId="40B47CAA" w14:textId="77777777" w:rsidR="005D57C9" w:rsidRDefault="00EC190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71F51F5" w14:textId="77777777" w:rsidR="005D57C9" w:rsidRDefault="00EC190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79819CB" w14:textId="77777777" w:rsidR="005D57C9" w:rsidRDefault="00EC190C">
      <w:r>
        <w:t>The UE shall:</w:t>
      </w:r>
    </w:p>
    <w:p w14:paraId="612248E6" w14:textId="77777777" w:rsidR="005D57C9" w:rsidRDefault="00EC190C">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B539CAE"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51AECC73"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39E640C1" w14:textId="77777777" w:rsidR="005D57C9" w:rsidRDefault="00EC190C">
      <w:pPr>
        <w:pStyle w:val="B4"/>
      </w:pPr>
      <w:r>
        <w:t>4&gt;</w:t>
      </w:r>
      <w:r>
        <w:tab/>
        <w:t>derive layer 3 filtered RSRP and RSRQ per beam for the serving cell based on SS/PBCH block, as described in 5.5.3.3a;</w:t>
      </w:r>
    </w:p>
    <w:p w14:paraId="514EF1F2" w14:textId="77777777" w:rsidR="005D57C9" w:rsidRDefault="00EC190C">
      <w:pPr>
        <w:pStyle w:val="B3"/>
      </w:pPr>
      <w:r>
        <w:t>3&gt;</w:t>
      </w:r>
      <w:r>
        <w:tab/>
        <w:t>derive serving cell measurement results based on SS/PBCH block, as described in 5.5.3.3;</w:t>
      </w:r>
    </w:p>
    <w:p w14:paraId="5CA4B5D7"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35E0ECA5"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10E3533B" w14:textId="77777777" w:rsidR="005D57C9" w:rsidRDefault="00EC190C">
      <w:pPr>
        <w:pStyle w:val="B4"/>
      </w:pPr>
      <w:r>
        <w:t>4&gt;</w:t>
      </w:r>
      <w:r>
        <w:tab/>
        <w:t>derive layer 3 filtered RSRP and RSRQ per beam for the serving cell based on CSI-RS, as described in 5.5.3.3a;</w:t>
      </w:r>
    </w:p>
    <w:p w14:paraId="7BFCB760" w14:textId="77777777" w:rsidR="005D57C9" w:rsidRDefault="00EC190C">
      <w:pPr>
        <w:pStyle w:val="B3"/>
      </w:pPr>
      <w:r>
        <w:t>3&gt;</w:t>
      </w:r>
      <w:r>
        <w:tab/>
        <w:t>derive serving cell measurement results based on CSI-RS, as described in 5.5.3.3;</w:t>
      </w:r>
    </w:p>
    <w:p w14:paraId="2913DFE1" w14:textId="77777777" w:rsidR="005D57C9" w:rsidRDefault="00EC190C">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A8073E8"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2CEB7BD3"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60FA20E5" w14:textId="77777777" w:rsidR="005D57C9" w:rsidRDefault="00EC190C">
      <w:pPr>
        <w:pStyle w:val="B4"/>
      </w:pPr>
      <w:r>
        <w:t>4&gt;</w:t>
      </w:r>
      <w:r>
        <w:tab/>
        <w:t>derive layer 3 filtered SINR per beam for the serving cell based on SS/PBCH block, as described in 5.5.3.3a;</w:t>
      </w:r>
    </w:p>
    <w:p w14:paraId="76CCE9D3" w14:textId="77777777" w:rsidR="005D57C9" w:rsidRDefault="00EC190C">
      <w:pPr>
        <w:pStyle w:val="B3"/>
      </w:pPr>
      <w:r>
        <w:t>3&gt;</w:t>
      </w:r>
      <w:r>
        <w:tab/>
        <w:t>derive serving cell SINR based on SS/PBCH block, as described in 5.5.3.3;</w:t>
      </w:r>
    </w:p>
    <w:p w14:paraId="2E332E6D" w14:textId="77777777" w:rsidR="005D57C9" w:rsidRDefault="00EC190C">
      <w:pPr>
        <w:pStyle w:val="B2"/>
      </w:pPr>
      <w:r>
        <w:lastRenderedPageBreak/>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7C88DF4A"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29EB15F7" w14:textId="77777777" w:rsidR="005D57C9" w:rsidRDefault="00EC190C">
      <w:pPr>
        <w:pStyle w:val="B4"/>
      </w:pPr>
      <w:r>
        <w:t>4&gt;</w:t>
      </w:r>
      <w:r>
        <w:tab/>
        <w:t>derive layer 3 filtered SINR per beam for the serving cell based on CSI-RS, as described in 5.5.3.3a;</w:t>
      </w:r>
    </w:p>
    <w:p w14:paraId="3AB676C7" w14:textId="77777777" w:rsidR="005D57C9" w:rsidRDefault="00EC190C">
      <w:pPr>
        <w:pStyle w:val="B3"/>
      </w:pPr>
      <w:r>
        <w:t>3&gt;</w:t>
      </w:r>
      <w:r>
        <w:tab/>
        <w:t>derive serving cell SINR based on CSI-RS, as described in 5.5.3.3;</w:t>
      </w:r>
    </w:p>
    <w:p w14:paraId="04F7862A" w14:textId="77777777" w:rsidR="005D57C9" w:rsidRDefault="00EC190C">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26E2B2E1" w14:textId="77777777" w:rsidR="005D57C9" w:rsidRDefault="00EC190C">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61F52F5D" w14:textId="77777777" w:rsidR="005D57C9" w:rsidRDefault="00EC190C">
      <w:pPr>
        <w:pStyle w:val="B3"/>
      </w:pPr>
      <w:r>
        <w:t>3&gt;</w:t>
      </w:r>
      <w:r>
        <w:tab/>
        <w:t xml:space="preserve">if </w:t>
      </w:r>
      <w:r>
        <w:rPr>
          <w:i/>
        </w:rPr>
        <w:t>useAutonomousGaps</w:t>
      </w:r>
      <w:r>
        <w:t xml:space="preserve"> is configured for the associated </w:t>
      </w:r>
      <w:r>
        <w:rPr>
          <w:i/>
        </w:rPr>
        <w:t>reportConfig</w:t>
      </w:r>
      <w:r>
        <w:t>:</w:t>
      </w:r>
    </w:p>
    <w:p w14:paraId="1626E385"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autonomous gaps as necessary;</w:t>
      </w:r>
    </w:p>
    <w:p w14:paraId="6CF32BE5" w14:textId="77777777" w:rsidR="005D57C9" w:rsidRDefault="00EC190C">
      <w:pPr>
        <w:pStyle w:val="B3"/>
      </w:pPr>
      <w:r>
        <w:t>3&gt;</w:t>
      </w:r>
      <w:r>
        <w:tab/>
        <w:t>else:</w:t>
      </w:r>
    </w:p>
    <w:p w14:paraId="47E7F471"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available idle periods;</w:t>
      </w:r>
    </w:p>
    <w:p w14:paraId="28995D75" w14:textId="77777777" w:rsidR="005D57C9" w:rsidRDefault="00EC190C">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1EA31325" w14:textId="77777777" w:rsidR="005D57C9" w:rsidRDefault="00EC190C">
      <w:pPr>
        <w:pStyle w:val="B4"/>
      </w:pPr>
      <w:r>
        <w:t>4&gt;</w:t>
      </w:r>
      <w:r>
        <w:tab/>
        <w:t xml:space="preserve">try to acquire </w:t>
      </w:r>
      <w:r>
        <w:rPr>
          <w:i/>
        </w:rPr>
        <w:t>SIB1</w:t>
      </w:r>
      <w:r>
        <w:t xml:space="preserve"> in the concerned cell;</w:t>
      </w:r>
    </w:p>
    <w:p w14:paraId="71222A69" w14:textId="77777777" w:rsidR="005D57C9" w:rsidRDefault="00EC190C">
      <w:pPr>
        <w:pStyle w:val="B3"/>
      </w:pPr>
      <w:r>
        <w:t>3&gt;</w:t>
      </w:r>
      <w:r>
        <w:tab/>
        <w:t xml:space="preserve">if the cell indicated by </w:t>
      </w:r>
      <w:r>
        <w:rPr>
          <w:i/>
        </w:rPr>
        <w:t>reportCGI</w:t>
      </w:r>
      <w:r>
        <w:t xml:space="preserve"> field is an E-UTRA cell:</w:t>
      </w:r>
    </w:p>
    <w:p w14:paraId="46C1F249" w14:textId="77777777" w:rsidR="005D57C9" w:rsidRDefault="00EC190C">
      <w:pPr>
        <w:pStyle w:val="B4"/>
      </w:pPr>
      <w:r>
        <w:t>4&gt;</w:t>
      </w:r>
      <w:r>
        <w:tab/>
        <w:t xml:space="preserve">try to acquire </w:t>
      </w:r>
      <w:r>
        <w:rPr>
          <w:i/>
        </w:rPr>
        <w:t>SystemInformationBlockType1</w:t>
      </w:r>
      <w:r>
        <w:t xml:space="preserve"> in the concerned cell;</w:t>
      </w:r>
    </w:p>
    <w:p w14:paraId="1978A2FA" w14:textId="77777777" w:rsidR="005D57C9" w:rsidRDefault="00EC190C">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44111D19" w14:textId="77777777" w:rsidR="005D57C9" w:rsidRDefault="00EC190C">
      <w:pPr>
        <w:pStyle w:val="B3"/>
        <w:rPr>
          <w:i/>
        </w:rPr>
      </w:pPr>
      <w:r>
        <w:rPr>
          <w:rFonts w:eastAsia="等线"/>
        </w:rPr>
        <w:t>3&gt;</w:t>
      </w:r>
      <w:r>
        <w:rPr>
          <w:rFonts w:eastAsia="等线"/>
        </w:rPr>
        <w:tab/>
        <w:t xml:space="preserve">ignore the </w:t>
      </w:r>
      <w:r>
        <w:rPr>
          <w:i/>
        </w:rPr>
        <w:t>measObject;</w:t>
      </w:r>
    </w:p>
    <w:p w14:paraId="5F961E79" w14:textId="77777777" w:rsidR="005D57C9" w:rsidRDefault="00EC190C">
      <w:pPr>
        <w:pStyle w:val="B3"/>
      </w:pPr>
      <w:r>
        <w:t>3&gt;</w:t>
      </w:r>
      <w:r>
        <w:tab/>
        <w:t>for each of the configured DRBs</w:t>
      </w:r>
      <w:r>
        <w:rPr>
          <w:i/>
        </w:rPr>
        <w:t>,</w:t>
      </w:r>
      <w:r>
        <w:t xml:space="preserve"> configure the PDCP layer to perform corresponding average UL PDCP packet delay measurement per DRB;</w:t>
      </w:r>
    </w:p>
    <w:p w14:paraId="1D1BF25C" w14:textId="77777777" w:rsidR="005D57C9" w:rsidRDefault="00EC190C">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542D6433" w14:textId="77777777" w:rsidR="005D57C9" w:rsidRDefault="00EC190C">
      <w:pPr>
        <w:pStyle w:val="B3"/>
        <w:rPr>
          <w:i/>
        </w:rPr>
      </w:pPr>
      <w:r>
        <w:rPr>
          <w:rFonts w:eastAsia="等线"/>
        </w:rPr>
        <w:t>3&gt;</w:t>
      </w:r>
      <w:r>
        <w:rPr>
          <w:rFonts w:eastAsia="等线"/>
        </w:rPr>
        <w:tab/>
        <w:t xml:space="preserve">ignore the </w:t>
      </w:r>
      <w:r>
        <w:rPr>
          <w:i/>
        </w:rPr>
        <w:t>measObject;</w:t>
      </w:r>
    </w:p>
    <w:p w14:paraId="6C69DBE1" w14:textId="77777777" w:rsidR="005D57C9" w:rsidRDefault="00EC190C">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34254166"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144AA6DF"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269" w:author="CATT" w:date="2023-06-14T17:01:00Z">
        <w:r>
          <w:t xml:space="preserve">or </w:t>
        </w:r>
        <w:r>
          <w:rPr>
            <w:i/>
          </w:rPr>
          <w:t>condExecutionCondPSCell</w:t>
        </w:r>
        <w:r>
          <w:t xml:space="preserve"> </w:t>
        </w:r>
      </w:ins>
      <w:r>
        <w:t xml:space="preserve">associated to a </w:t>
      </w:r>
      <w:r>
        <w:rPr>
          <w:i/>
        </w:rPr>
        <w:t>condReconfigId</w:t>
      </w:r>
      <w:r>
        <w:t xml:space="preserve"> in the MCG</w:t>
      </w:r>
      <w:r>
        <w:rPr>
          <w:i/>
        </w:rPr>
        <w:t xml:space="preserve"> VarConditionalReconfig</w:t>
      </w:r>
      <w:r>
        <w:t xml:space="preserve"> (for CHO, CPA or MN-initiated inter-SN CPC in NR-DC); or</w:t>
      </w:r>
    </w:p>
    <w:p w14:paraId="0EF07110"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392E2132"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39BC3F59"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05D71E6A" w14:textId="77777777" w:rsidR="005D57C9" w:rsidRDefault="00EC190C">
      <w:pPr>
        <w:pStyle w:val="B3"/>
      </w:pPr>
      <w:r>
        <w:t>3&gt;</w:t>
      </w:r>
      <w:r>
        <w:tab/>
        <w:t>if a measurement gap configuration is setup, or</w:t>
      </w:r>
    </w:p>
    <w:p w14:paraId="28B67D42" w14:textId="77777777" w:rsidR="005D57C9" w:rsidRDefault="00EC190C">
      <w:pPr>
        <w:pStyle w:val="B3"/>
      </w:pPr>
      <w:r>
        <w:lastRenderedPageBreak/>
        <w:t>3&gt;</w:t>
      </w:r>
      <w:r>
        <w:tab/>
        <w:t>if the UE does not require measurement gaps to perform the concerned measurements:</w:t>
      </w:r>
    </w:p>
    <w:p w14:paraId="7BF02204" w14:textId="77777777" w:rsidR="005D57C9" w:rsidRDefault="00EC190C">
      <w:pPr>
        <w:pStyle w:val="B4"/>
      </w:pPr>
      <w:r>
        <w:t>4&gt;</w:t>
      </w:r>
      <w:r>
        <w:tab/>
        <w:t xml:space="preserve">if </w:t>
      </w:r>
      <w:r>
        <w:rPr>
          <w:i/>
        </w:rPr>
        <w:t>s-MeasureConfig</w:t>
      </w:r>
      <w:r>
        <w:t xml:space="preserve"> is not configured, or</w:t>
      </w:r>
    </w:p>
    <w:p w14:paraId="4655F9E0" w14:textId="77777777" w:rsidR="005D57C9" w:rsidRDefault="00EC190C">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6B5FDB1E" w14:textId="77777777" w:rsidR="005D57C9" w:rsidRDefault="00EC190C">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5765F872"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7DF912A4" w14:textId="77777777" w:rsidR="005D57C9" w:rsidRDefault="00EC190C">
      <w:pPr>
        <w:pStyle w:val="B6"/>
        <w:rPr>
          <w:lang w:val="en-GB"/>
        </w:rPr>
      </w:pPr>
      <w:r>
        <w:rPr>
          <w:lang w:val="en-GB"/>
        </w:rPr>
        <w:t>6&gt;</w:t>
      </w:r>
      <w:r>
        <w:rPr>
          <w:lang w:val="en-GB"/>
        </w:rPr>
        <w:tab/>
        <w:t>if reportQuantityRS-Indexes and maxNrofRS-IndexesToReport for the associated reportConfig are configured:</w:t>
      </w:r>
    </w:p>
    <w:p w14:paraId="574D06A0" w14:textId="77777777" w:rsidR="005D57C9" w:rsidRDefault="00EC190C">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41041B71" w14:textId="77777777" w:rsidR="005D57C9" w:rsidRDefault="00EC190C">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559D866E"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173B15A3" w14:textId="77777777" w:rsidR="005D57C9" w:rsidRDefault="00EC190C">
      <w:pPr>
        <w:pStyle w:val="B6"/>
        <w:rPr>
          <w:lang w:val="en-GB"/>
        </w:rPr>
      </w:pPr>
      <w:r>
        <w:rPr>
          <w:lang w:val="en-GB"/>
        </w:rPr>
        <w:t>6&gt;</w:t>
      </w:r>
      <w:r>
        <w:rPr>
          <w:lang w:val="en-GB"/>
        </w:rPr>
        <w:tab/>
        <w:t>if reportQuantityRS-Indexes and maxNrofRS-IndexesToReport for the associated reportConfig are configured:</w:t>
      </w:r>
    </w:p>
    <w:p w14:paraId="50B9C25D" w14:textId="77777777" w:rsidR="005D57C9" w:rsidRDefault="00EC190C">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016253D0" w14:textId="77777777" w:rsidR="005D57C9" w:rsidRDefault="00EC190C">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43606DD" w14:textId="77777777" w:rsidR="005D57C9" w:rsidRDefault="00EC190C">
      <w:pPr>
        <w:pStyle w:val="B5"/>
      </w:pPr>
      <w:r>
        <w:t>5&gt;</w:t>
      </w:r>
      <w:r>
        <w:tab/>
        <w:t xml:space="preserve">if the </w:t>
      </w:r>
      <w:r>
        <w:rPr>
          <w:i/>
        </w:rPr>
        <w:t>measObject</w:t>
      </w:r>
      <w:r>
        <w:t xml:space="preserve"> is associated to E-UTRA:</w:t>
      </w:r>
    </w:p>
    <w:p w14:paraId="17B21DE3"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27314507" w14:textId="77777777" w:rsidR="005D57C9" w:rsidRDefault="00EC190C">
      <w:pPr>
        <w:pStyle w:val="B5"/>
      </w:pPr>
      <w:r>
        <w:t>5&gt;</w:t>
      </w:r>
      <w:r>
        <w:tab/>
        <w:t>if the measObject is associated to UTRA-FDD:</w:t>
      </w:r>
    </w:p>
    <w:p w14:paraId="2831D82D"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B3F0224" w14:textId="77777777" w:rsidR="005D57C9" w:rsidRDefault="00EC190C">
      <w:pPr>
        <w:pStyle w:val="B5"/>
      </w:pPr>
      <w:r>
        <w:t>5&gt;</w:t>
      </w:r>
      <w:r>
        <w:tab/>
        <w:t>if the measObject is associated to L2 U2N Relay UE:</w:t>
      </w:r>
    </w:p>
    <w:p w14:paraId="5B41DB5B" w14:textId="77777777" w:rsidR="005D57C9" w:rsidRDefault="00EC190C">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08892411" w14:textId="77777777" w:rsidR="005D57C9" w:rsidRDefault="00EC190C">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10394E7C" w14:textId="77777777" w:rsidR="005D57C9" w:rsidRDefault="00EC190C">
      <w:pPr>
        <w:pStyle w:val="B5"/>
      </w:pPr>
      <w:r>
        <w:t>5&gt;</w:t>
      </w:r>
      <w:r>
        <w:tab/>
        <w:t xml:space="preserve">perform the RSSI and channel occupancy measurements on the frequency indicated in the associated </w:t>
      </w:r>
      <w:r>
        <w:rPr>
          <w:i/>
        </w:rPr>
        <w:t>measObject</w:t>
      </w:r>
      <w:r>
        <w:t>;</w:t>
      </w:r>
    </w:p>
    <w:p w14:paraId="0184A844" w14:textId="77777777" w:rsidR="005D57C9" w:rsidRDefault="00EC190C">
      <w:pPr>
        <w:pStyle w:val="NO"/>
      </w:pPr>
      <w:r>
        <w:t>NOTE 0:</w:t>
      </w:r>
      <w:r>
        <w:tab/>
        <w:t>The network avoids configuring UEs supporting only CHO and/or Rel-16 CPC with measurements not referred to by any execution condition.</w:t>
      </w:r>
    </w:p>
    <w:p w14:paraId="5937FB8A" w14:textId="77777777" w:rsidR="005D57C9" w:rsidRDefault="00EC190C">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53B9B7DF" w14:textId="77777777" w:rsidR="005D57C9" w:rsidRDefault="00EC190C">
      <w:pPr>
        <w:pStyle w:val="B3"/>
      </w:pPr>
      <w:r>
        <w:t>3&gt;</w:t>
      </w:r>
      <w:r>
        <w:tab/>
        <w:t xml:space="preserve">if the </w:t>
      </w:r>
      <w:r>
        <w:rPr>
          <w:i/>
        </w:rPr>
        <w:t>reportSFTD-Meas</w:t>
      </w:r>
      <w:r>
        <w:t xml:space="preserve"> is set to </w:t>
      </w:r>
      <w:r>
        <w:rPr>
          <w:i/>
        </w:rPr>
        <w:t>true:</w:t>
      </w:r>
    </w:p>
    <w:p w14:paraId="16CFCA0B" w14:textId="77777777" w:rsidR="005D57C9" w:rsidRDefault="00EC190C">
      <w:pPr>
        <w:pStyle w:val="B4"/>
      </w:pPr>
      <w:r>
        <w:t>4&gt;</w:t>
      </w:r>
      <w:r>
        <w:tab/>
        <w:t xml:space="preserve">if the </w:t>
      </w:r>
      <w:r>
        <w:rPr>
          <w:i/>
        </w:rPr>
        <w:t>measObject</w:t>
      </w:r>
      <w:r>
        <w:t xml:space="preserve"> is associated to E-UTRA:</w:t>
      </w:r>
    </w:p>
    <w:p w14:paraId="3C86CE48" w14:textId="77777777" w:rsidR="005D57C9" w:rsidRDefault="00EC190C">
      <w:pPr>
        <w:pStyle w:val="B5"/>
      </w:pPr>
      <w:r>
        <w:t>5&gt;</w:t>
      </w:r>
      <w:r>
        <w:tab/>
        <w:t>perform SFTD measurements between the PCell and the E-UTRA PSCell;</w:t>
      </w:r>
    </w:p>
    <w:p w14:paraId="1AA4622C" w14:textId="77777777" w:rsidR="005D57C9" w:rsidRDefault="00EC190C">
      <w:pPr>
        <w:pStyle w:val="B5"/>
      </w:pPr>
      <w:r>
        <w:t>5&gt;</w:t>
      </w:r>
      <w:r>
        <w:tab/>
        <w:t xml:space="preserve">if the </w:t>
      </w:r>
      <w:r>
        <w:rPr>
          <w:i/>
        </w:rPr>
        <w:t>reportRSRP</w:t>
      </w:r>
      <w:r>
        <w:t xml:space="preserve"> is set to </w:t>
      </w:r>
      <w:r>
        <w:rPr>
          <w:i/>
        </w:rPr>
        <w:t>true</w:t>
      </w:r>
      <w:r>
        <w:t>;</w:t>
      </w:r>
    </w:p>
    <w:p w14:paraId="2F56E66F" w14:textId="77777777" w:rsidR="005D57C9" w:rsidRDefault="00EC190C">
      <w:pPr>
        <w:pStyle w:val="B6"/>
        <w:rPr>
          <w:lang w:val="en-GB"/>
        </w:rPr>
      </w:pPr>
      <w:r>
        <w:rPr>
          <w:lang w:val="en-GB"/>
        </w:rPr>
        <w:lastRenderedPageBreak/>
        <w:t>6&gt;</w:t>
      </w:r>
      <w:r>
        <w:rPr>
          <w:lang w:val="en-GB"/>
        </w:rPr>
        <w:tab/>
        <w:t>perform RSRP measurements for the E-UTRA PSCell;</w:t>
      </w:r>
    </w:p>
    <w:p w14:paraId="33D30FDC" w14:textId="77777777" w:rsidR="005D57C9" w:rsidRDefault="00EC190C">
      <w:pPr>
        <w:pStyle w:val="B4"/>
      </w:pPr>
      <w:r>
        <w:t>4&gt;</w:t>
      </w:r>
      <w:r>
        <w:tab/>
        <w:t xml:space="preserve">else if the </w:t>
      </w:r>
      <w:r>
        <w:rPr>
          <w:i/>
        </w:rPr>
        <w:t>measObject</w:t>
      </w:r>
      <w:r>
        <w:t xml:space="preserve"> is associated to NR:</w:t>
      </w:r>
    </w:p>
    <w:p w14:paraId="4314351A" w14:textId="77777777" w:rsidR="005D57C9" w:rsidRDefault="00EC190C">
      <w:pPr>
        <w:pStyle w:val="B5"/>
      </w:pPr>
      <w:r>
        <w:t>5&gt;</w:t>
      </w:r>
      <w:r>
        <w:tab/>
        <w:t>perform SFTD measurements between the PCell and the NR PSCell;</w:t>
      </w:r>
    </w:p>
    <w:p w14:paraId="7945F98A" w14:textId="77777777" w:rsidR="005D57C9" w:rsidRDefault="00EC190C">
      <w:pPr>
        <w:pStyle w:val="B5"/>
      </w:pPr>
      <w:r>
        <w:t>5&gt;</w:t>
      </w:r>
      <w:r>
        <w:tab/>
        <w:t xml:space="preserve">if the </w:t>
      </w:r>
      <w:r>
        <w:rPr>
          <w:i/>
        </w:rPr>
        <w:t>reportRSRP</w:t>
      </w:r>
      <w:r>
        <w:t xml:space="preserve"> is set to </w:t>
      </w:r>
      <w:r>
        <w:rPr>
          <w:i/>
        </w:rPr>
        <w:t>true</w:t>
      </w:r>
      <w:r>
        <w:t>;</w:t>
      </w:r>
    </w:p>
    <w:p w14:paraId="0C830DD6" w14:textId="77777777" w:rsidR="005D57C9" w:rsidRDefault="00EC190C">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1AB67108" w14:textId="77777777" w:rsidR="005D57C9" w:rsidRDefault="00EC190C">
      <w:pPr>
        <w:pStyle w:val="B3"/>
      </w:pPr>
      <w:r>
        <w:t>3&gt;</w:t>
      </w:r>
      <w:r>
        <w:tab/>
        <w:t xml:space="preserve">else if the </w:t>
      </w:r>
      <w:r>
        <w:rPr>
          <w:i/>
        </w:rPr>
        <w:t>reportSFTD-NeighMeas</w:t>
      </w:r>
      <w:r>
        <w:t xml:space="preserve"> is included</w:t>
      </w:r>
      <w:r>
        <w:rPr>
          <w:i/>
        </w:rPr>
        <w:t>:</w:t>
      </w:r>
    </w:p>
    <w:p w14:paraId="641B12C6" w14:textId="77777777" w:rsidR="005D57C9" w:rsidRDefault="00EC190C">
      <w:pPr>
        <w:pStyle w:val="B4"/>
      </w:pPr>
      <w:r>
        <w:t>4&gt;</w:t>
      </w:r>
      <w:r>
        <w:tab/>
        <w:t xml:space="preserve">if the </w:t>
      </w:r>
      <w:r>
        <w:rPr>
          <w:i/>
        </w:rPr>
        <w:t>measObject</w:t>
      </w:r>
      <w:r>
        <w:t xml:space="preserve"> is associated to NR:</w:t>
      </w:r>
    </w:p>
    <w:p w14:paraId="7DAC3215" w14:textId="77777777" w:rsidR="005D57C9" w:rsidRDefault="00EC190C">
      <w:pPr>
        <w:pStyle w:val="B5"/>
      </w:pPr>
      <w:r>
        <w:t>5&gt;</w:t>
      </w:r>
      <w:r>
        <w:tab/>
        <w:t xml:space="preserve">if the </w:t>
      </w:r>
      <w:r>
        <w:rPr>
          <w:i/>
        </w:rPr>
        <w:t>drx-SFTD-NeighMeas</w:t>
      </w:r>
      <w:r>
        <w:t xml:space="preserve"> is included:</w:t>
      </w:r>
    </w:p>
    <w:p w14:paraId="520A4F02"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085D178" w14:textId="77777777" w:rsidR="005D57C9" w:rsidRDefault="00EC190C">
      <w:pPr>
        <w:pStyle w:val="B5"/>
      </w:pPr>
      <w:r>
        <w:t>5&gt;</w:t>
      </w:r>
      <w:r>
        <w:tab/>
        <w:t>else:</w:t>
      </w:r>
    </w:p>
    <w:p w14:paraId="58C1EF50"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2306C0AF" w14:textId="77777777" w:rsidR="005D57C9" w:rsidRDefault="00EC190C">
      <w:pPr>
        <w:pStyle w:val="B5"/>
      </w:pPr>
      <w:r>
        <w:t>5&gt;</w:t>
      </w:r>
      <w:r>
        <w:tab/>
        <w:t xml:space="preserve">if the </w:t>
      </w:r>
      <w:r>
        <w:rPr>
          <w:i/>
        </w:rPr>
        <w:t>reportRSRP</w:t>
      </w:r>
      <w:r>
        <w:t xml:space="preserve"> is set to </w:t>
      </w:r>
      <w:r>
        <w:rPr>
          <w:i/>
        </w:rPr>
        <w:t>true</w:t>
      </w:r>
      <w:r>
        <w:t>:</w:t>
      </w:r>
    </w:p>
    <w:p w14:paraId="551AAD46" w14:textId="77777777" w:rsidR="005D57C9" w:rsidRDefault="00EC190C">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B763D01"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020F42C2" w14:textId="77777777" w:rsidR="005D57C9" w:rsidRDefault="00EC190C">
      <w:pPr>
        <w:pStyle w:val="B3"/>
      </w:pPr>
      <w:r>
        <w:t>3&gt;</w:t>
      </w:r>
      <w:r>
        <w:tab/>
        <w:t xml:space="preserve">perform the corresponding measurements associated to CLI measurement resources indicated in the concerned </w:t>
      </w:r>
      <w:r>
        <w:rPr>
          <w:i/>
        </w:rPr>
        <w:t>measObjectCLI</w:t>
      </w:r>
      <w:r>
        <w:t>;</w:t>
      </w:r>
    </w:p>
    <w:p w14:paraId="1E80B577" w14:textId="77777777" w:rsidR="005D57C9" w:rsidRDefault="00EC190C">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ABE576C" w14:textId="77777777" w:rsidR="005D57C9" w:rsidRDefault="00EC190C">
      <w:r>
        <w:t xml:space="preserve">The UE acting as a L2 U2N Remote UE whenever configured with </w:t>
      </w:r>
      <w:r>
        <w:rPr>
          <w:i/>
        </w:rPr>
        <w:t>measConfig</w:t>
      </w:r>
      <w:r>
        <w:t xml:space="preserve"> shall:</w:t>
      </w:r>
    </w:p>
    <w:p w14:paraId="032C95C4" w14:textId="77777777" w:rsidR="005D57C9" w:rsidRDefault="00EC190C">
      <w:pPr>
        <w:pStyle w:val="B1"/>
      </w:pPr>
      <w:r>
        <w:t>1&gt;</w:t>
      </w:r>
      <w:r>
        <w:tab/>
        <w:t xml:space="preserve">perform the corresponding measurements associated to the serving L2 U2N Relay UE, as described in </w:t>
      </w:r>
      <w:r>
        <w:rPr>
          <w:lang w:eastAsia="zh-CN"/>
        </w:rPr>
        <w:t>5.5.3.4</w:t>
      </w:r>
      <w:r>
        <w:t>;</w:t>
      </w:r>
    </w:p>
    <w:p w14:paraId="607A3746" w14:textId="77777777" w:rsidR="005D57C9" w:rsidRDefault="00EC190C">
      <w:pPr>
        <w:pStyle w:val="NO"/>
      </w:pPr>
      <w:r>
        <w:t>NOTE 1:</w:t>
      </w:r>
      <w:r>
        <w:tab/>
        <w:t>The evaluation of conditional reconfiguration execution criteria is specified in 5.3.5.13.</w:t>
      </w:r>
    </w:p>
    <w:p w14:paraId="4BA765AD" w14:textId="77777777" w:rsidR="005D57C9" w:rsidRDefault="00EC190C">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6FF4883E" w14:textId="77777777" w:rsidR="005D57C9" w:rsidRDefault="00EC190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131BB008" w14:textId="77777777" w:rsidR="005D57C9" w:rsidRDefault="00EC190C">
      <w:r>
        <w:rPr>
          <w:lang w:eastAsia="zh-CN"/>
        </w:rPr>
        <w:t>T</w:t>
      </w:r>
      <w:r>
        <w:t>he UE</w:t>
      </w:r>
      <w:r>
        <w:rPr>
          <w:lang w:eastAsia="zh-CN"/>
        </w:rPr>
        <w:t xml:space="preserve"> capable of CBR measurement when configured to transmit NR sidelink communication/discovery </w:t>
      </w:r>
      <w:r>
        <w:t>shall:</w:t>
      </w:r>
    </w:p>
    <w:p w14:paraId="283CDFF9" w14:textId="77777777" w:rsidR="005D57C9" w:rsidRDefault="00EC190C">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42692EB8" w14:textId="77777777" w:rsidR="005D57C9" w:rsidRDefault="00EC190C">
      <w:pPr>
        <w:pStyle w:val="B2"/>
      </w:pPr>
      <w:r>
        <w:t>2&gt;</w:t>
      </w:r>
      <w:r>
        <w:tab/>
      </w:r>
      <w:r>
        <w:rPr>
          <w:lang w:eastAsia="zh-CN"/>
        </w:rPr>
        <w:t>if the UE is in RRC_IDLE or in RRC_INACTIVE:</w:t>
      </w:r>
    </w:p>
    <w:p w14:paraId="58322BD3" w14:textId="77777777" w:rsidR="005D57C9" w:rsidRDefault="00EC190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7C81579" w14:textId="77777777" w:rsidR="005D57C9" w:rsidRDefault="00EC190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71EC71EF" w14:textId="77777777" w:rsidR="005D57C9" w:rsidRDefault="00EC190C">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16DBD9C2" w14:textId="77777777" w:rsidR="005D57C9" w:rsidRDefault="00EC190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0B3DABBD" w14:textId="77777777" w:rsidR="005D57C9" w:rsidRDefault="00EC190C">
      <w:pPr>
        <w:pStyle w:val="B4"/>
      </w:pPr>
      <w:r>
        <w:lastRenderedPageBreak/>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7F23758" w14:textId="77777777" w:rsidR="005D57C9" w:rsidRDefault="00EC190C">
      <w:pPr>
        <w:pStyle w:val="B2"/>
        <w:rPr>
          <w:lang w:eastAsia="zh-CN"/>
        </w:rPr>
      </w:pPr>
      <w:r>
        <w:t>2&gt;</w:t>
      </w:r>
      <w:r>
        <w:tab/>
      </w:r>
      <w:r>
        <w:rPr>
          <w:lang w:eastAsia="zh-CN"/>
        </w:rPr>
        <w:t>if the UE is in RRC_CONNECTED:</w:t>
      </w:r>
    </w:p>
    <w:p w14:paraId="024201F7" w14:textId="77777777" w:rsidR="005D57C9" w:rsidRDefault="00EC190C">
      <w:pPr>
        <w:pStyle w:val="B3"/>
        <w:rPr>
          <w:bCs/>
          <w:iCs/>
        </w:rPr>
      </w:pPr>
      <w:r>
        <w:t>3&gt;</w:t>
      </w:r>
      <w:r>
        <w:tab/>
        <w:t xml:space="preserve">if </w:t>
      </w:r>
      <w:r>
        <w:rPr>
          <w:i/>
          <w:iCs/>
        </w:rPr>
        <w:t>tx-PoolMeasToAddModList</w:t>
      </w:r>
      <w:r>
        <w:t xml:space="preserve"> is included in </w:t>
      </w:r>
      <w:r>
        <w:rPr>
          <w:bCs/>
          <w:i/>
        </w:rPr>
        <w:t>VarMeasConfig</w:t>
      </w:r>
      <w:r>
        <w:rPr>
          <w:bCs/>
          <w:iCs/>
        </w:rPr>
        <w:t>:</w:t>
      </w:r>
    </w:p>
    <w:p w14:paraId="39520FC9" w14:textId="77777777" w:rsidR="005D57C9" w:rsidRDefault="00EC190C">
      <w:pPr>
        <w:pStyle w:val="B4"/>
      </w:pPr>
      <w:r>
        <w:rPr>
          <w:bCs/>
          <w:iCs/>
        </w:rPr>
        <w:t>4&gt;</w:t>
      </w:r>
      <w:r>
        <w:rPr>
          <w:bCs/>
          <w:iCs/>
        </w:rPr>
        <w:tab/>
      </w:r>
      <w:r>
        <w:t xml:space="preserve">perform CBR measurements on each transmission resource pool indicated in the </w:t>
      </w:r>
      <w:r>
        <w:rPr>
          <w:i/>
        </w:rPr>
        <w:t>tx-PoolMeasToAddModList</w:t>
      </w:r>
      <w:r>
        <w:t>;</w:t>
      </w:r>
    </w:p>
    <w:p w14:paraId="1C346E90" w14:textId="77777777" w:rsidR="005D57C9" w:rsidRDefault="00EC190C">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22823AF1" w14:textId="77777777" w:rsidR="005D57C9" w:rsidRDefault="00EC190C">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91C04F7" w14:textId="77777777" w:rsidR="005D57C9" w:rsidRDefault="00EC190C">
      <w:pPr>
        <w:pStyle w:val="B3"/>
        <w:rPr>
          <w:lang w:eastAsia="zh-CN"/>
        </w:rPr>
      </w:pPr>
      <w:r>
        <w:t>3&gt;</w:t>
      </w:r>
      <w:r>
        <w:tab/>
      </w:r>
      <w:r>
        <w:rPr>
          <w:lang w:eastAsia="zh-CN"/>
        </w:rPr>
        <w:t>else:</w:t>
      </w:r>
    </w:p>
    <w:p w14:paraId="42F77AA1" w14:textId="77777777" w:rsidR="005D57C9" w:rsidRDefault="00EC190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2B2858EB" w14:textId="77777777" w:rsidR="005D57C9" w:rsidRDefault="00EC190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45E7EE76" w14:textId="77777777" w:rsidR="005D57C9" w:rsidRDefault="00EC190C">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6DB3FC75" w14:textId="77777777" w:rsidR="005D57C9" w:rsidRDefault="00EC190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2CE8FB4F" w14:textId="77777777" w:rsidR="005D57C9" w:rsidRDefault="00EC190C">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0FDC145" w14:textId="77777777" w:rsidR="005D57C9" w:rsidRDefault="00EC190C">
      <w:pPr>
        <w:pStyle w:val="B1"/>
      </w:pPr>
      <w:r>
        <w:t>1&gt;</w:t>
      </w:r>
      <w:r>
        <w:tab/>
        <w:t>else:</w:t>
      </w:r>
    </w:p>
    <w:p w14:paraId="21EC370E" w14:textId="77777777" w:rsidR="005D57C9" w:rsidRDefault="00EC190C">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7E08D665" w14:textId="77777777" w:rsidR="005D57C9" w:rsidRDefault="00EC190C">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3415E2E1" w14:textId="77777777" w:rsidR="005D57C9" w:rsidRDefault="00EC190C">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46ADAF79" w14:textId="77777777" w:rsidR="005D57C9" w:rsidRDefault="00EC190C">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103197B7" w14:textId="77777777" w:rsidR="005D57C9" w:rsidRDefault="00EC190C">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59960A64" w14:textId="77777777" w:rsidR="005D57C9" w:rsidRDefault="00EC190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C198008" w14:textId="77777777" w:rsidR="005D57C9" w:rsidRDefault="00EC190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2951ADB7" w14:textId="77777777" w:rsidR="005D57C9" w:rsidRDefault="00EC190C">
      <w:pPr>
        <w:pStyle w:val="NO"/>
        <w:rPr>
          <w:rFonts w:eastAsia="宋体"/>
        </w:rPr>
      </w:pPr>
      <w:r>
        <w:rPr>
          <w:rFonts w:eastAsia="宋体"/>
        </w:rPr>
        <w:lastRenderedPageBreak/>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3D82143B" w14:textId="77777777" w:rsidR="005D57C9" w:rsidRDefault="005D57C9">
      <w:pPr>
        <w:spacing w:after="0"/>
        <w:rPr>
          <w:lang w:eastAsia="zh-CN"/>
        </w:rPr>
      </w:pPr>
    </w:p>
    <w:p w14:paraId="424EF19A" w14:textId="77777777" w:rsidR="005D57C9" w:rsidRDefault="00EC190C">
      <w:pPr>
        <w:spacing w:after="0"/>
        <w:rPr>
          <w:rFonts w:ascii="Arial" w:hAnsi="Arial"/>
          <w:sz w:val="28"/>
        </w:rPr>
      </w:pPr>
      <w:bookmarkStart w:id="270" w:name="_Toc131064883"/>
      <w:bookmarkStart w:id="271" w:name="_Toc60777158"/>
      <w:bookmarkStart w:id="272" w:name="_Hlk54206873"/>
      <w:r>
        <w:br w:type="page"/>
      </w:r>
    </w:p>
    <w:p w14:paraId="26671D1F" w14:textId="77777777" w:rsidR="005D57C9" w:rsidRDefault="005D57C9">
      <w:pPr>
        <w:pStyle w:val="3"/>
        <w:sectPr w:rsidR="005D57C9">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pPr>
    </w:p>
    <w:p w14:paraId="5CD4F0B9" w14:textId="77777777" w:rsidR="005D57C9" w:rsidRDefault="00EC190C">
      <w:pPr>
        <w:pStyle w:val="3"/>
      </w:pPr>
      <w:bookmarkStart w:id="273" w:name="_Toc139045408"/>
      <w:bookmarkStart w:id="274" w:name="_Toc60777089"/>
      <w:bookmarkStart w:id="275" w:name="_Hlk54206646"/>
      <w:bookmarkStart w:id="276" w:name="_Toc139045431"/>
      <w:bookmarkStart w:id="277" w:name="_Toc60777109"/>
      <w:r>
        <w:lastRenderedPageBreak/>
        <w:t>6.2.2</w:t>
      </w:r>
      <w:r>
        <w:tab/>
        <w:t>Message definitions</w:t>
      </w:r>
      <w:bookmarkEnd w:id="273"/>
      <w:bookmarkEnd w:id="274"/>
    </w:p>
    <w:bookmarkEnd w:id="275"/>
    <w:p w14:paraId="7023C7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RRCReconfigurationComplete</w:t>
      </w:r>
      <w:bookmarkEnd w:id="276"/>
      <w:bookmarkEnd w:id="277"/>
    </w:p>
    <w:p w14:paraId="27A80D6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RRCReconfigurationComplete</w:t>
      </w:r>
      <w:r>
        <w:rPr>
          <w:rFonts w:eastAsia="Times New Roman"/>
          <w:lang w:eastAsia="ja-JP"/>
        </w:rPr>
        <w:t xml:space="preserve"> message is used to confirm the successful completion of an RRC connection reconfiguration.</w:t>
      </w:r>
    </w:p>
    <w:p w14:paraId="7516F4E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0CBEC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0DD86C2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2BA12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UE to </w:t>
      </w:r>
      <w:r>
        <w:rPr>
          <w:rFonts w:eastAsia="Times New Roman"/>
          <w:lang w:eastAsia="zh-CN"/>
        </w:rPr>
        <w:t>Network</w:t>
      </w:r>
    </w:p>
    <w:p w14:paraId="776FF4E5"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RRCReconfigurationComplete message</w:t>
      </w:r>
    </w:p>
    <w:p w14:paraId="1D12FE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CC445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TAG-RRCRECONFIGURATIONCOMPLETE-START</w:t>
      </w:r>
    </w:p>
    <w:p w14:paraId="109F7E8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518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39320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A40CE9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34282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                  RRCReconfigurationComplete-IEs,</w:t>
      </w:r>
    </w:p>
    <w:p w14:paraId="29A197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A0B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78D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F5182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D36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15D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6A59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RRCReconfigurationComplete-v1530-IEs                                    </w:t>
      </w:r>
      <w:r>
        <w:rPr>
          <w:rFonts w:ascii="Courier New" w:eastAsia="Times New Roman" w:hAnsi="Courier New"/>
          <w:color w:val="993366"/>
          <w:sz w:val="16"/>
          <w:lang w:eastAsia="en-GB"/>
        </w:rPr>
        <w:t>OPTIONAL</w:t>
      </w:r>
    </w:p>
    <w:p w14:paraId="64AB4B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6FD57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5D01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FF6E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uplinkTxDirectCurrentList                   UplinkTxDirectCurrentList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EBA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RRCReconfigurationComplete-v1560-IEs                                    </w:t>
      </w:r>
      <w:r>
        <w:rPr>
          <w:rFonts w:ascii="Courier New" w:eastAsia="Times New Roman" w:hAnsi="Courier New"/>
          <w:color w:val="993366"/>
          <w:sz w:val="16"/>
          <w:lang w:eastAsia="en-GB"/>
        </w:rPr>
        <w:t>OPTIONAL</w:t>
      </w:r>
    </w:p>
    <w:p w14:paraId="1AC3F3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5D699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A8C8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C1B1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scg-Response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B48F4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RRCReconfigurationComplete),</w:t>
      </w:r>
    </w:p>
    <w:p w14:paraId="18CF8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6CA81E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A26E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RRCReconfigurationComplete-v1610-IEs                                    </w:t>
      </w:r>
      <w:r>
        <w:rPr>
          <w:rFonts w:ascii="Courier New" w:eastAsia="Times New Roman" w:hAnsi="Courier New"/>
          <w:color w:val="993366"/>
          <w:sz w:val="16"/>
          <w:lang w:eastAsia="en-GB"/>
        </w:rPr>
        <w:t>OPTIONAL</w:t>
      </w:r>
    </w:p>
    <w:p w14:paraId="5A88D49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4FDE1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0939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EF04F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ue-MeasurementsAvailable-r16                UE-MeasurementsAvailable-r16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9D628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DA7C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RRCReconfigurationComplete-v1640-IEs                                    </w:t>
      </w:r>
      <w:r>
        <w:rPr>
          <w:rFonts w:ascii="Courier New" w:eastAsia="Times New Roman" w:hAnsi="Courier New"/>
          <w:color w:val="993366"/>
          <w:sz w:val="16"/>
          <w:lang w:eastAsia="en-GB"/>
        </w:rPr>
        <w:t>OPTIONAL</w:t>
      </w:r>
    </w:p>
    <w:p w14:paraId="39DDE3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0657CA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AF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CAF9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uplinkTxDirectCurrentTwoCarrierList-r16     UplinkTxDirectCurrentTwoCarrierList-r16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D732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RRCReconfigurationComplete-v1700-IEs                                    </w:t>
      </w:r>
      <w:r>
        <w:rPr>
          <w:rFonts w:ascii="Courier New" w:eastAsia="Times New Roman" w:hAnsi="Courier New"/>
          <w:color w:val="993366"/>
          <w:sz w:val="16"/>
          <w:lang w:eastAsia="en-GB"/>
        </w:rPr>
        <w:t>OPTIONAL</w:t>
      </w:r>
    </w:p>
    <w:p w14:paraId="34C42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99C2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AE46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D93C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E4895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76AAA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selectedCondRRCReconfig-r17                 CondReconfigId-r16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D716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RRCReconfigurationComplete-v1720-IEs                                    </w:t>
      </w:r>
      <w:r>
        <w:rPr>
          <w:rFonts w:ascii="Courier New" w:eastAsia="Times New Roman" w:hAnsi="Courier New"/>
          <w:color w:val="993366"/>
          <w:sz w:val="16"/>
          <w:lang w:eastAsia="en-GB"/>
        </w:rPr>
        <w:t>OPTIONAL</w:t>
      </w:r>
    </w:p>
    <w:p w14:paraId="18755B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94830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BC35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RRCReconfigurationComplete-v1720-IEs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13E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uplinkTxDirectCurrentMoreCarrierList-r17    UplinkTxDirectCurrentMoreCarrierList-r17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B9AF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78" w:author="CATT-R2#123" w:date="2023-08-29T13:21: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-IEs</w:t>
        </w:r>
      </w:ins>
      <w:del w:id="279" w:author="CATT-R2#123" w:date="2023-08-29T13:21: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493E1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 w:author="CATT-R2#123" w:date="2023-08-29T13:23:00Z"/>
          <w:rFonts w:ascii="Courier New" w:hAnsi="Courier New"/>
          <w:sz w:val="16"/>
          <w:lang w:eastAsia="zh-CN"/>
        </w:rPr>
      </w:pPr>
      <w:r>
        <w:rPr>
          <w:rFonts w:ascii="Courier New" w:eastAsia="Times New Roman" w:hAnsi="Courier New"/>
          <w:sz w:val="16"/>
          <w:lang w:eastAsia="en-GB"/>
        </w:rPr>
        <w:t>}</w:t>
      </w:r>
    </w:p>
    <w:p w14:paraId="78492F6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2AADB2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 w:author="CATT-R2#123" w:date="2023-08-29T13:23:00Z"/>
          <w:rFonts w:ascii="Courier New" w:eastAsia="Times New Roman" w:hAnsi="Courier New"/>
          <w:sz w:val="16"/>
          <w:lang w:eastAsia="en-GB"/>
        </w:rPr>
      </w:pPr>
      <w:commentRangeStart w:id="282"/>
      <w:ins w:id="283" w:author="CATT-R2#123" w:date="2023-08-29T13:23: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4A9B2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 w:author="CATT-R2#123" w:date="2023-08-29T13:23:00Z"/>
          <w:rFonts w:ascii="Courier New" w:eastAsia="Times New Roman" w:hAnsi="Courier New"/>
          <w:sz w:val="16"/>
          <w:lang w:eastAsia="en-GB"/>
        </w:rPr>
      </w:pPr>
      <w:ins w:id="285" w:author="CATT-R2#123" w:date="2023-08-29T13:23:00Z">
        <w:r>
          <w:rPr>
            <w:rFonts w:ascii="Courier New" w:eastAsia="Times New Roman" w:hAnsi="Courier New"/>
            <w:sz w:val="16"/>
            <w:lang w:eastAsia="en-GB"/>
          </w:rPr>
          <w:t xml:space="preserve">    selected</w:t>
        </w:r>
      </w:ins>
      <w:ins w:id="286" w:author="CATT-R2#123" w:date="2023-08-31T14:02:00Z">
        <w:r>
          <w:rPr>
            <w:rFonts w:ascii="Courier New" w:hAnsi="Courier New" w:hint="eastAsia"/>
            <w:sz w:val="16"/>
            <w:lang w:eastAsia="zh-CN"/>
          </w:rPr>
          <w:t>PSC</w:t>
        </w:r>
      </w:ins>
      <w:ins w:id="287" w:author="CATT-R2#123" w:date="2023-08-31T14:03:00Z">
        <w:r>
          <w:rPr>
            <w:rFonts w:ascii="Courier New" w:hAnsi="Courier New" w:hint="eastAsia"/>
            <w:sz w:val="16"/>
            <w:lang w:eastAsia="zh-CN"/>
          </w:rPr>
          <w:t>ell</w:t>
        </w:r>
      </w:ins>
      <w:ins w:id="288" w:author="CATT-R2#123" w:date="2023-08-29T13:24:00Z">
        <w:r>
          <w:rPr>
            <w:rFonts w:ascii="Courier New" w:hAnsi="Courier New" w:hint="eastAsia"/>
            <w:sz w:val="16"/>
            <w:lang w:eastAsia="zh-CN"/>
          </w:rPr>
          <w:t>forCHO</w:t>
        </w:r>
      </w:ins>
      <w:ins w:id="289" w:author="CATT-R2#123" w:date="2023-08-31T14:29:00Z">
        <w:r>
          <w:rPr>
            <w:rFonts w:ascii="Courier New" w:hAnsi="Courier New" w:hint="eastAsia"/>
            <w:sz w:val="16"/>
            <w:lang w:eastAsia="zh-CN"/>
          </w:rPr>
          <w:t>withSCG</w:t>
        </w:r>
      </w:ins>
      <w:ins w:id="290" w:author="CATT-R2#123" w:date="2023-08-29T13:24:00Z">
        <w:r>
          <w:rPr>
            <w:rFonts w:ascii="Courier New" w:hAnsi="Courier New" w:hint="eastAsia"/>
            <w:sz w:val="16"/>
            <w:lang w:eastAsia="zh-CN"/>
          </w:rPr>
          <w:t>-r18</w:t>
        </w:r>
      </w:ins>
      <w:ins w:id="291" w:author="CATT-R2#123" w:date="2023-08-29T13:23:00Z">
        <w:r>
          <w:rPr>
            <w:rFonts w:ascii="Courier New" w:eastAsia="Times New Roman" w:hAnsi="Courier New"/>
            <w:sz w:val="16"/>
            <w:lang w:eastAsia="en-GB"/>
          </w:rPr>
          <w:t xml:space="preserve">    </w:t>
        </w:r>
      </w:ins>
      <w:ins w:id="292" w:author="CATT-R2#123" w:date="2023-08-29T13:24:00Z">
        <w:r>
          <w:rPr>
            <w:rFonts w:ascii="Courier New" w:hAnsi="Courier New" w:hint="eastAsia"/>
            <w:sz w:val="16"/>
            <w:lang w:eastAsia="zh-CN"/>
          </w:rPr>
          <w:tab/>
        </w:r>
        <w:r>
          <w:rPr>
            <w:rFonts w:ascii="Courier New" w:hAnsi="Courier New" w:hint="eastAsia"/>
            <w:sz w:val="16"/>
            <w:lang w:eastAsia="zh-CN"/>
          </w:rPr>
          <w:tab/>
        </w:r>
      </w:ins>
      <w:ins w:id="293" w:author="CATT-R2#123" w:date="2023-08-31T15:16:00Z">
        <w:r>
          <w:rPr>
            <w:rFonts w:ascii="Courier New" w:hAnsi="Courier New" w:hint="eastAsia"/>
            <w:sz w:val="16"/>
            <w:lang w:eastAsia="zh-CN"/>
          </w:rPr>
          <w:tab/>
          <w:t>S</w:t>
        </w:r>
      </w:ins>
      <w:ins w:id="294" w:author="CATT-R2#123" w:date="2023-08-31T14:29:00Z">
        <w:r>
          <w:rPr>
            <w:rFonts w:ascii="Courier New" w:eastAsia="Times New Roman" w:hAnsi="Courier New"/>
            <w:sz w:val="16"/>
            <w:lang w:eastAsia="en-GB"/>
          </w:rPr>
          <w:t>elected</w:t>
        </w:r>
        <w:r>
          <w:rPr>
            <w:rFonts w:ascii="Courier New" w:hAnsi="Courier New" w:hint="eastAsia"/>
            <w:sz w:val="16"/>
            <w:lang w:eastAsia="zh-CN"/>
          </w:rPr>
          <w:t>PSCellforCHOwithSCG</w:t>
        </w:r>
      </w:ins>
      <w:ins w:id="295" w:author="CATT-R2#123" w:date="2023-08-29T13:25:00Z">
        <w:r>
          <w:rPr>
            <w:rFonts w:ascii="Courier New" w:hAnsi="Courier New" w:hint="eastAsia"/>
            <w:sz w:val="16"/>
            <w:lang w:eastAsia="zh-CN"/>
          </w:rPr>
          <w:t>-r18</w:t>
        </w:r>
      </w:ins>
      <w:ins w:id="296" w:author="CATT-R2#123" w:date="2023-08-29T13:23:00Z">
        <w:r>
          <w:rPr>
            <w:rFonts w:ascii="Courier New" w:eastAsia="Times New Roman" w:hAnsi="Courier New"/>
            <w:sz w:val="16"/>
            <w:lang w:eastAsia="en-GB"/>
          </w:rPr>
          <w:t xml:space="preserve">                                </w:t>
        </w:r>
      </w:ins>
      <w:ins w:id="297" w:author="CATT-R2#123" w:date="2023-08-31T15:16:00Z">
        <w:r>
          <w:rPr>
            <w:rFonts w:ascii="Courier New" w:hAnsi="Courier New" w:hint="eastAsia"/>
            <w:sz w:val="16"/>
            <w:lang w:eastAsia="zh-CN"/>
          </w:rPr>
          <w:t xml:space="preserve">         </w:t>
        </w:r>
      </w:ins>
      <w:ins w:id="298" w:author="CATT-R2#123" w:date="2023-08-29T13:23: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D3B9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CATT-R2#123" w:date="2023-08-29T13:23:00Z"/>
          <w:rFonts w:ascii="Courier New" w:eastAsia="Times New Roman" w:hAnsi="Courier New"/>
          <w:sz w:val="16"/>
          <w:lang w:eastAsia="en-GB"/>
        </w:rPr>
      </w:pPr>
      <w:ins w:id="300" w:author="CATT-R2#123" w:date="2023-08-29T13:23:00Z">
        <w:r>
          <w:rPr>
            <w:rFonts w:ascii="Courier New" w:eastAsia="Times New Roman" w:hAnsi="Courier New"/>
            <w:sz w:val="16"/>
            <w:lang w:eastAsia="en-GB"/>
          </w:rPr>
          <w:t xml:space="preserve">    nonCriticalExtension                        </w:t>
        </w:r>
      </w:ins>
      <w:ins w:id="301" w:author="CATT-R2#123" w:date="2023-08-29T13:24:00Z">
        <w:r>
          <w:rPr>
            <w:rFonts w:ascii="Courier New" w:hAnsi="Courier New" w:hint="eastAsia"/>
            <w:sz w:val="16"/>
            <w:lang w:eastAsia="zh-CN"/>
          </w:rPr>
          <w:t>SEQUENCE</w:t>
        </w:r>
      </w:ins>
      <w:ins w:id="302" w:author="CATT-R2#123" w:date="2023-08-29T13:23:00Z">
        <w:r>
          <w:rPr>
            <w:rFonts w:ascii="Courier New" w:eastAsia="Times New Roman" w:hAnsi="Courier New"/>
            <w:sz w:val="16"/>
            <w:lang w:eastAsia="en-GB"/>
          </w:rPr>
          <w:t xml:space="preserve"> </w:t>
        </w:r>
      </w:ins>
      <w:ins w:id="303" w:author="CATT-R2#123" w:date="2023-08-29T13:24:00Z">
        <w:r>
          <w:rPr>
            <w:rFonts w:ascii="Courier New" w:eastAsia="Times New Roman" w:hAnsi="Courier New"/>
            <w:sz w:val="16"/>
            <w:lang w:eastAsia="en-GB"/>
          </w:rPr>
          <w:t>{}</w:t>
        </w:r>
      </w:ins>
      <w:ins w:id="304" w:author="CATT-R2#123" w:date="2023-08-29T13:23:00Z">
        <w:r>
          <w:rPr>
            <w:rFonts w:ascii="Courier New" w:eastAsia="Times New Roman" w:hAnsi="Courier New"/>
            <w:sz w:val="16"/>
            <w:lang w:eastAsia="en-GB"/>
          </w:rPr>
          <w:t xml:space="preserve">                      </w:t>
        </w:r>
      </w:ins>
      <w:ins w:id="305" w:author="CATT-R2#123" w:date="2023-08-31T15:17:00Z">
        <w:r>
          <w:rPr>
            <w:rFonts w:ascii="Courier New" w:hAnsi="Courier New" w:hint="eastAsia"/>
            <w:sz w:val="16"/>
            <w:lang w:eastAsia="zh-CN"/>
          </w:rPr>
          <w:t xml:space="preserve">                                      </w:t>
        </w:r>
      </w:ins>
      <w:ins w:id="306" w:author="CATT-R2#123" w:date="2023-08-29T13: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30807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 w:author="CATT-R2#123" w:date="2023-08-29T13:23:00Z"/>
          <w:rFonts w:ascii="Courier New" w:eastAsia="Times New Roman" w:hAnsi="Courier New"/>
          <w:sz w:val="16"/>
          <w:lang w:eastAsia="en-GB"/>
        </w:rPr>
      </w:pPr>
      <w:ins w:id="308" w:author="CATT-R2#123" w:date="2023-08-29T13:23:00Z">
        <w:r>
          <w:rPr>
            <w:rFonts w:ascii="Courier New" w:eastAsia="Times New Roman" w:hAnsi="Courier New"/>
            <w:sz w:val="16"/>
            <w:lang w:eastAsia="en-GB"/>
          </w:rPr>
          <w:t>}</w:t>
        </w:r>
      </w:ins>
    </w:p>
    <w:p w14:paraId="760E0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CATT-R2#123" w:date="2023-08-29T13:25:00Z"/>
          <w:rFonts w:ascii="Courier New" w:hAnsi="Courier New"/>
          <w:sz w:val="16"/>
          <w:lang w:eastAsia="zh-CN"/>
        </w:rPr>
      </w:pPr>
    </w:p>
    <w:p w14:paraId="12A9F5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CATT-R2#123" w:date="2023-08-29T13:25:00Z"/>
          <w:rFonts w:ascii="Courier New" w:eastAsia="Times New Roman" w:hAnsi="Courier New"/>
          <w:sz w:val="16"/>
          <w:lang w:eastAsia="en-GB"/>
        </w:rPr>
      </w:pPr>
      <w:ins w:id="311" w:author="CATT-R2#123" w:date="2023-08-31T15:16:00Z">
        <w:r>
          <w:rPr>
            <w:rFonts w:ascii="Courier New" w:hAnsi="Courier New" w:hint="eastAsia"/>
            <w:sz w:val="16"/>
            <w:lang w:eastAsia="zh-CN"/>
          </w:rPr>
          <w:t>S</w:t>
        </w:r>
      </w:ins>
      <w:ins w:id="312" w:author="CATT-R2#123" w:date="2023-08-31T14:30:00Z">
        <w:r>
          <w:rPr>
            <w:rFonts w:ascii="Courier New" w:eastAsia="Times New Roman" w:hAnsi="Courier New"/>
            <w:sz w:val="16"/>
            <w:lang w:eastAsia="en-GB"/>
          </w:rPr>
          <w:t>elected</w:t>
        </w:r>
        <w:r>
          <w:rPr>
            <w:rFonts w:ascii="Courier New" w:hAnsi="Courier New" w:hint="eastAsia"/>
            <w:sz w:val="16"/>
            <w:lang w:eastAsia="zh-CN"/>
          </w:rPr>
          <w:t>PSCellforCHOwithSCG</w:t>
        </w:r>
      </w:ins>
      <w:ins w:id="313" w:author="CATT-R2#123" w:date="2023-08-29T13:25:00Z">
        <w:r>
          <w:rPr>
            <w:rFonts w:ascii="Courier New" w:hAnsi="Courier New" w:hint="eastAsia"/>
            <w:sz w:val="16"/>
            <w:lang w:eastAsia="zh-CN"/>
          </w:rPr>
          <w: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D412C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CATT-R2#123" w:date="2023-08-29T13:25:00Z"/>
          <w:rFonts w:ascii="Courier New" w:eastAsia="Times New Roman" w:hAnsi="Courier New"/>
          <w:sz w:val="16"/>
          <w:lang w:eastAsia="en-GB"/>
        </w:rPr>
      </w:pPr>
      <w:ins w:id="315" w:author="CATT-R2#123" w:date="2023-08-29T13:25:00Z">
        <w:r>
          <w:rPr>
            <w:rFonts w:ascii="Courier New" w:eastAsia="Times New Roman" w:hAnsi="Courier New"/>
            <w:sz w:val="16"/>
            <w:lang w:eastAsia="en-GB"/>
          </w:rPr>
          <w:t xml:space="preserve">    ssbFrequency-r1</w:t>
        </w:r>
      </w:ins>
      <w:ins w:id="316" w:author="CATT-R2#123" w:date="2023-08-31T15:17:00Z">
        <w:r>
          <w:rPr>
            <w:rFonts w:ascii="Courier New" w:hAnsi="Courier New" w:hint="eastAsia"/>
            <w:sz w:val="16"/>
            <w:lang w:eastAsia="zh-CN"/>
          </w:rPr>
          <w:t>8</w:t>
        </w:r>
      </w:ins>
      <w:ins w:id="317"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ARFCN-ValueNR,</w:t>
        </w:r>
      </w:ins>
    </w:p>
    <w:p w14:paraId="685442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CATT-R2#123" w:date="2023-08-29T13:25:00Z"/>
          <w:rFonts w:ascii="Courier New" w:eastAsia="Times New Roman" w:hAnsi="Courier New"/>
          <w:sz w:val="16"/>
          <w:lang w:eastAsia="en-GB"/>
        </w:rPr>
      </w:pPr>
      <w:ins w:id="319" w:author="CATT-R2#123" w:date="2023-08-29T13:25:00Z">
        <w:r>
          <w:rPr>
            <w:rFonts w:ascii="Courier New" w:eastAsia="Times New Roman" w:hAnsi="Courier New"/>
            <w:sz w:val="16"/>
            <w:lang w:eastAsia="en-GB"/>
          </w:rPr>
          <w:t xml:space="preserve">    physCellId-r1</w:t>
        </w:r>
      </w:ins>
      <w:ins w:id="320" w:author="CATT-R2#123" w:date="2023-08-31T15:17:00Z">
        <w:r>
          <w:rPr>
            <w:rFonts w:ascii="Courier New" w:hAnsi="Courier New" w:hint="eastAsia"/>
            <w:sz w:val="16"/>
            <w:lang w:eastAsia="zh-CN"/>
          </w:rPr>
          <w:t>8</w:t>
        </w:r>
      </w:ins>
      <w:ins w:id="321"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PhysCellId</w:t>
        </w:r>
      </w:ins>
    </w:p>
    <w:p w14:paraId="03823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 w:author="CATT-R2#123" w:date="2023-08-29T13:25:00Z"/>
          <w:rFonts w:ascii="Courier New" w:eastAsia="Times New Roman" w:hAnsi="Courier New"/>
          <w:sz w:val="16"/>
          <w:lang w:eastAsia="en-GB"/>
        </w:rPr>
      </w:pPr>
      <w:ins w:id="323" w:author="CATT-R2#123" w:date="2023-08-29T13:25:00Z">
        <w:r>
          <w:rPr>
            <w:rFonts w:ascii="Courier New" w:eastAsia="Times New Roman" w:hAnsi="Courier New"/>
            <w:sz w:val="16"/>
            <w:lang w:eastAsia="en-GB"/>
          </w:rPr>
          <w:t>}</w:t>
        </w:r>
      </w:ins>
      <w:commentRangeEnd w:id="282"/>
      <w:ins w:id="324" w:author="CATT-R2#123" w:date="2023-08-29T13:36:00Z">
        <w:r>
          <w:rPr>
            <w:rStyle w:val="afc"/>
          </w:rPr>
          <w:commentReference w:id="282"/>
        </w:r>
      </w:ins>
    </w:p>
    <w:p w14:paraId="18282C5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CATT-R2#123" w:date="2023-08-29T13:22:00Z"/>
          <w:rFonts w:ascii="Courier New" w:hAnsi="Courier New"/>
          <w:sz w:val="16"/>
          <w:lang w:eastAsia="zh-CN"/>
        </w:rPr>
      </w:pPr>
    </w:p>
    <w:p w14:paraId="5839C46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3B303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TAG-RRCRECONFIGURATIONCOMPLETE-STOP</w:t>
      </w:r>
    </w:p>
    <w:p w14:paraId="43FED4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388FA1"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444F3052" w14:textId="77777777">
        <w:tc>
          <w:tcPr>
            <w:tcW w:w="14173" w:type="dxa"/>
            <w:tcBorders>
              <w:top w:val="single" w:sz="4" w:space="0" w:color="auto"/>
              <w:left w:val="single" w:sz="4" w:space="0" w:color="auto"/>
              <w:bottom w:val="single" w:sz="4" w:space="0" w:color="auto"/>
              <w:right w:val="single" w:sz="4" w:space="0" w:color="auto"/>
            </w:tcBorders>
          </w:tcPr>
          <w:p w14:paraId="6EEAE48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RRCReconfigurationComplete-IEs </w:t>
            </w:r>
            <w:r>
              <w:rPr>
                <w:rFonts w:ascii="Arial" w:eastAsia="Times New Roman" w:hAnsi="Arial"/>
                <w:b/>
                <w:sz w:val="18"/>
                <w:szCs w:val="22"/>
                <w:lang w:eastAsia="sv-SE"/>
              </w:rPr>
              <w:t>field descriptions</w:t>
            </w:r>
          </w:p>
        </w:tc>
      </w:tr>
      <w:tr w:rsidR="005D57C9" w14:paraId="4EE0D7FE" w14:textId="77777777">
        <w:tc>
          <w:tcPr>
            <w:tcW w:w="14173" w:type="dxa"/>
            <w:tcBorders>
              <w:top w:val="single" w:sz="4" w:space="0" w:color="auto"/>
              <w:left w:val="single" w:sz="4" w:space="0" w:color="auto"/>
              <w:bottom w:val="single" w:sz="4" w:space="0" w:color="auto"/>
              <w:right w:val="single" w:sz="4" w:space="0" w:color="auto"/>
            </w:tcBorders>
          </w:tcPr>
          <w:p w14:paraId="2CFD82B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148BB66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This field is used to indicate the measurement gap requirement information of the UE for NR target bands.</w:t>
            </w:r>
          </w:p>
        </w:tc>
      </w:tr>
      <w:tr w:rsidR="005D57C9" w14:paraId="0AAECC34" w14:textId="77777777">
        <w:tc>
          <w:tcPr>
            <w:tcW w:w="14173" w:type="dxa"/>
            <w:tcBorders>
              <w:top w:val="single" w:sz="4" w:space="0" w:color="auto"/>
              <w:left w:val="single" w:sz="4" w:space="0" w:color="auto"/>
              <w:bottom w:val="single" w:sz="4" w:space="0" w:color="auto"/>
              <w:right w:val="single" w:sz="4" w:space="0" w:color="auto"/>
            </w:tcBorders>
          </w:tcPr>
          <w:p w14:paraId="22CB17E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needForGapNCSG-InfoEUTRA</w:t>
            </w:r>
          </w:p>
          <w:p w14:paraId="64617AB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E</w:t>
            </w:r>
            <w:r>
              <w:rPr>
                <w:rFonts w:ascii="Arial" w:eastAsia="Times New Roman" w:hAnsi="Arial"/>
                <w:sz w:val="18"/>
                <w:szCs w:val="22"/>
                <w:lang w:eastAsia="ja-JP"/>
              </w:rPr>
              <w:noBreakHyphen/>
              <w:t>UTRA target bands.</w:t>
            </w:r>
          </w:p>
        </w:tc>
      </w:tr>
      <w:tr w:rsidR="005D57C9" w14:paraId="7E0A9684" w14:textId="77777777">
        <w:tc>
          <w:tcPr>
            <w:tcW w:w="14173" w:type="dxa"/>
            <w:tcBorders>
              <w:top w:val="single" w:sz="4" w:space="0" w:color="auto"/>
              <w:left w:val="single" w:sz="4" w:space="0" w:color="auto"/>
              <w:bottom w:val="single" w:sz="4" w:space="0" w:color="auto"/>
              <w:right w:val="single" w:sz="4" w:space="0" w:color="auto"/>
            </w:tcBorders>
          </w:tcPr>
          <w:p w14:paraId="6EDCA00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needForGapNCSG-InfoNR</w:t>
            </w:r>
          </w:p>
          <w:p w14:paraId="20F54FF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NR target bands.</w:t>
            </w:r>
          </w:p>
        </w:tc>
      </w:tr>
      <w:tr w:rsidR="005D57C9" w14:paraId="4FD22324" w14:textId="77777777">
        <w:tc>
          <w:tcPr>
            <w:tcW w:w="14173" w:type="dxa"/>
            <w:tcBorders>
              <w:top w:val="single" w:sz="4" w:space="0" w:color="auto"/>
              <w:left w:val="single" w:sz="4" w:space="0" w:color="auto"/>
              <w:bottom w:val="single" w:sz="4" w:space="0" w:color="auto"/>
              <w:right w:val="single" w:sz="4" w:space="0" w:color="auto"/>
            </w:tcBorders>
          </w:tcPr>
          <w:p w14:paraId="773D3E9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scg-Response</w:t>
            </w:r>
          </w:p>
          <w:p w14:paraId="0396EB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In case of NR-</w:t>
            </w:r>
            <w:r>
              <w:rPr>
                <w:rFonts w:ascii="Arial" w:eastAsia="Times New Roman" w:hAnsi="Arial"/>
                <w:sz w:val="18"/>
                <w:lang w:eastAsia="sv-SE"/>
              </w:rPr>
              <w:t>DC (</w:t>
            </w:r>
            <w:r>
              <w:rPr>
                <w:rFonts w:ascii="Arial" w:eastAsia="Times New Roman" w:hAnsi="Arial"/>
                <w:i/>
                <w:sz w:val="18"/>
                <w:lang w:eastAsia="sv-SE"/>
              </w:rPr>
              <w:t>nr-SCG-Response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w:t>
            </w:r>
            <w:r>
              <w:rPr>
                <w:rFonts w:ascii="Arial" w:eastAsia="Times New Roman" w:hAnsi="Arial"/>
                <w:i/>
                <w:sz w:val="18"/>
                <w:szCs w:val="22"/>
                <w:lang w:eastAsia="sv-SE"/>
              </w:rPr>
              <w:t>RRCReconfigurationComplete</w:t>
            </w:r>
            <w:r>
              <w:rPr>
                <w:rFonts w:ascii="Arial" w:eastAsia="Times New Roman" w:hAnsi="Arial"/>
                <w:sz w:val="18"/>
                <w:szCs w:val="22"/>
                <w:lang w:eastAsia="sv-SE"/>
              </w:rPr>
              <w:t xml:space="preserve"> message. In case of NE-DC </w:t>
            </w:r>
            <w:r>
              <w:rPr>
                <w:rFonts w:ascii="Arial" w:eastAsia="Times New Roman" w:hAnsi="Arial"/>
                <w:sz w:val="18"/>
                <w:lang w:eastAsia="sv-SE"/>
              </w:rPr>
              <w:t>(</w:t>
            </w:r>
            <w:r>
              <w:rPr>
                <w:rFonts w:ascii="Arial" w:eastAsia="Times New Roman" w:hAnsi="Arial"/>
                <w:i/>
                <w:sz w:val="18"/>
                <w:lang w:eastAsia="sv-SE"/>
              </w:rPr>
              <w:t>eutra-SCG-Response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E-UTRA </w:t>
            </w:r>
            <w:r>
              <w:rPr>
                <w:rFonts w:ascii="Arial" w:eastAsia="Times New Roman" w:hAnsi="Arial"/>
                <w:i/>
                <w:sz w:val="18"/>
                <w:szCs w:val="22"/>
                <w:lang w:eastAsia="sv-SE"/>
              </w:rPr>
              <w:t>RRCConnectionReconfigurationComplete</w:t>
            </w:r>
            <w:r>
              <w:rPr>
                <w:rFonts w:ascii="Arial" w:eastAsia="Times New Roman" w:hAnsi="Arial"/>
                <w:sz w:val="18"/>
                <w:szCs w:val="22"/>
                <w:lang w:eastAsia="sv-SE"/>
              </w:rPr>
              <w:t xml:space="preserve"> message as specified in TS 36.331 [10]</w:t>
            </w:r>
            <w:r>
              <w:rPr>
                <w:rFonts w:ascii="Arial" w:eastAsia="Times New Roman" w:hAnsi="Arial"/>
                <w:bCs/>
                <w:i/>
                <w:sz w:val="18"/>
                <w:lang w:eastAsia="en-GB"/>
              </w:rPr>
              <w:t>.</w:t>
            </w:r>
          </w:p>
        </w:tc>
      </w:tr>
      <w:tr w:rsidR="005D57C9" w14:paraId="1800E16E" w14:textId="77777777">
        <w:tc>
          <w:tcPr>
            <w:tcW w:w="14173" w:type="dxa"/>
            <w:tcBorders>
              <w:top w:val="single" w:sz="4" w:space="0" w:color="auto"/>
              <w:left w:val="single" w:sz="4" w:space="0" w:color="auto"/>
              <w:bottom w:val="single" w:sz="4" w:space="0" w:color="auto"/>
              <w:right w:val="single" w:sz="4" w:space="0" w:color="auto"/>
            </w:tcBorders>
          </w:tcPr>
          <w:p w14:paraId="4B9AE98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selectedCondRRCReconfig</w:t>
            </w:r>
          </w:p>
          <w:p w14:paraId="10FEBF6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the ID of the selected conditional reconfiguration the UE applied upon the execution of CPA or inter-SN CPC.</w:t>
            </w:r>
          </w:p>
        </w:tc>
      </w:tr>
      <w:tr w:rsidR="005D57C9" w14:paraId="4F3B1426" w14:textId="77777777">
        <w:tc>
          <w:tcPr>
            <w:tcW w:w="14173" w:type="dxa"/>
            <w:tcBorders>
              <w:top w:val="single" w:sz="4" w:space="0" w:color="auto"/>
              <w:left w:val="single" w:sz="4" w:space="0" w:color="auto"/>
              <w:bottom w:val="single" w:sz="4" w:space="0" w:color="auto"/>
              <w:right w:val="single" w:sz="4" w:space="0" w:color="auto"/>
            </w:tcBorders>
          </w:tcPr>
          <w:p w14:paraId="74D4EF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uplinkTxDirectCurrentList</w:t>
            </w:r>
          </w:p>
          <w:p w14:paraId="27FDD0A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Tx Direct Current locations for the configured serving cells and BWPs if requested by the NW (see </w:t>
            </w:r>
            <w:r>
              <w:rPr>
                <w:rFonts w:ascii="Arial" w:eastAsia="Times New Roman" w:hAnsi="Arial"/>
                <w:i/>
                <w:sz w:val="18"/>
                <w:lang w:eastAsia="sv-SE"/>
              </w:rPr>
              <w:t>reportUplinkTxDirectCurrent</w:t>
            </w:r>
            <w:r>
              <w:rPr>
                <w:rFonts w:ascii="Arial" w:eastAsia="Times New Roman" w:hAnsi="Arial"/>
                <w:sz w:val="18"/>
                <w:lang w:eastAsia="sv-SE"/>
              </w:rPr>
              <w:t xml:space="preserve"> in </w:t>
            </w:r>
            <w:r>
              <w:rPr>
                <w:rFonts w:ascii="Arial" w:eastAsia="Times New Roman" w:hAnsi="Arial"/>
                <w:i/>
                <w:sz w:val="18"/>
                <w:lang w:eastAsia="sv-SE"/>
              </w:rPr>
              <w:t>CellGroupConfig</w:t>
            </w:r>
            <w:r>
              <w:rPr>
                <w:rFonts w:ascii="Arial" w:eastAsia="Times New Roman" w:hAnsi="Arial"/>
                <w:sz w:val="18"/>
                <w:szCs w:val="22"/>
                <w:lang w:eastAsia="sv-SE"/>
              </w:rPr>
              <w:t>).</w:t>
            </w:r>
          </w:p>
        </w:tc>
      </w:tr>
      <w:tr w:rsidR="005D57C9" w14:paraId="006938FC" w14:textId="77777777">
        <w:tc>
          <w:tcPr>
            <w:tcW w:w="14173" w:type="dxa"/>
            <w:tcBorders>
              <w:top w:val="single" w:sz="4" w:space="0" w:color="auto"/>
              <w:left w:val="single" w:sz="4" w:space="0" w:color="auto"/>
              <w:bottom w:val="single" w:sz="4" w:space="0" w:color="auto"/>
              <w:right w:val="single" w:sz="4" w:space="0" w:color="auto"/>
            </w:tcBorders>
          </w:tcPr>
          <w:p w14:paraId="2880E27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uplinkTxDirectCurrentMoreCarrierList</w:t>
            </w:r>
          </w:p>
          <w:p w14:paraId="737C3E2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The Tx Direct Current locations for the configured intra-band CA requested by </w:t>
            </w:r>
            <w:r>
              <w:rPr>
                <w:rFonts w:ascii="Arial" w:eastAsia="Times New Roman" w:hAnsi="Arial"/>
                <w:bCs/>
                <w:i/>
                <w:sz w:val="18"/>
                <w:szCs w:val="22"/>
                <w:lang w:eastAsia="sv-SE"/>
              </w:rPr>
              <w:t>reportUplinkTxDirectCurrentMoreCarrier-r17</w:t>
            </w:r>
            <w:r>
              <w:rPr>
                <w:rFonts w:ascii="Arial" w:eastAsia="Times New Roman" w:hAnsi="Arial"/>
                <w:bCs/>
                <w:iCs/>
                <w:sz w:val="18"/>
                <w:szCs w:val="22"/>
                <w:lang w:eastAsia="sv-SE"/>
              </w:rPr>
              <w:t>.</w:t>
            </w:r>
          </w:p>
        </w:tc>
      </w:tr>
      <w:tr w:rsidR="005D57C9" w14:paraId="788304A9" w14:textId="77777777">
        <w:tc>
          <w:tcPr>
            <w:tcW w:w="14173" w:type="dxa"/>
            <w:tcBorders>
              <w:top w:val="single" w:sz="4" w:space="0" w:color="auto"/>
              <w:left w:val="single" w:sz="4" w:space="0" w:color="auto"/>
              <w:bottom w:val="single" w:sz="4" w:space="0" w:color="auto"/>
              <w:right w:val="single" w:sz="4" w:space="0" w:color="auto"/>
            </w:tcBorders>
          </w:tcPr>
          <w:p w14:paraId="5FBBD4B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uplinkTxDirectCurrentTwoCarrierList</w:t>
            </w:r>
          </w:p>
          <w:p w14:paraId="43DC610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The Tx Direct Current locations for the configured uplink intra-band CA with two carriers if requested by the NW (see </w:t>
            </w:r>
            <w:r>
              <w:rPr>
                <w:rFonts w:ascii="Arial" w:eastAsia="Times New Roman" w:hAnsi="Arial"/>
                <w:bCs/>
                <w:i/>
                <w:sz w:val="18"/>
                <w:szCs w:val="22"/>
                <w:lang w:eastAsia="sv-SE"/>
              </w:rPr>
              <w:t>reportUplinkTxDirectCurrentTwoCarrier-r16</w:t>
            </w:r>
            <w:r>
              <w:rPr>
                <w:rFonts w:ascii="Arial" w:eastAsia="Times New Roman" w:hAnsi="Arial"/>
                <w:bCs/>
                <w:iCs/>
                <w:sz w:val="18"/>
                <w:szCs w:val="22"/>
                <w:lang w:eastAsia="sv-SE"/>
              </w:rPr>
              <w:t xml:space="preserve"> in </w:t>
            </w:r>
            <w:r>
              <w:rPr>
                <w:rFonts w:ascii="Arial" w:eastAsia="Times New Roman" w:hAnsi="Arial"/>
                <w:bCs/>
                <w:i/>
                <w:sz w:val="18"/>
                <w:szCs w:val="22"/>
                <w:lang w:eastAsia="sv-SE"/>
              </w:rPr>
              <w:t>CellGroupConfig</w:t>
            </w:r>
            <w:r>
              <w:rPr>
                <w:rFonts w:ascii="Arial" w:eastAsia="Times New Roman" w:hAnsi="Arial"/>
                <w:bCs/>
                <w:iCs/>
                <w:sz w:val="18"/>
                <w:szCs w:val="22"/>
                <w:lang w:eastAsia="sv-SE"/>
              </w:rPr>
              <w:t>).</w:t>
            </w:r>
          </w:p>
        </w:tc>
      </w:tr>
      <w:tr w:rsidR="005D57C9" w14:paraId="7647B290" w14:textId="77777777">
        <w:trPr>
          <w:ins w:id="326" w:author="CATT-R2#123" w:date="2023-08-29T13:26:00Z"/>
        </w:trPr>
        <w:tc>
          <w:tcPr>
            <w:tcW w:w="14173" w:type="dxa"/>
            <w:tcBorders>
              <w:top w:val="single" w:sz="4" w:space="0" w:color="auto"/>
              <w:left w:val="single" w:sz="4" w:space="0" w:color="auto"/>
              <w:bottom w:val="single" w:sz="4" w:space="0" w:color="auto"/>
              <w:right w:val="single" w:sz="4" w:space="0" w:color="auto"/>
            </w:tcBorders>
          </w:tcPr>
          <w:p w14:paraId="5556AD4C" w14:textId="77777777" w:rsidR="005D57C9" w:rsidRDefault="00EC190C">
            <w:pPr>
              <w:keepNext/>
              <w:keepLines/>
              <w:overflowPunct w:val="0"/>
              <w:autoSpaceDE w:val="0"/>
              <w:autoSpaceDN w:val="0"/>
              <w:adjustRightInd w:val="0"/>
              <w:spacing w:after="0"/>
              <w:textAlignment w:val="baseline"/>
              <w:rPr>
                <w:ins w:id="327" w:author="CATT-R2#123" w:date="2023-08-29T13:26:00Z"/>
                <w:rFonts w:ascii="Arial" w:eastAsia="Times New Roman" w:hAnsi="Arial"/>
                <w:b/>
                <w:i/>
                <w:sz w:val="18"/>
                <w:szCs w:val="22"/>
                <w:lang w:eastAsia="sv-SE"/>
              </w:rPr>
            </w:pPr>
            <w:ins w:id="328" w:author="CATT-R2#123" w:date="2023-08-31T14:30:00Z">
              <w:r>
                <w:rPr>
                  <w:rFonts w:ascii="Arial" w:eastAsia="Times New Roman" w:hAnsi="Arial"/>
                  <w:b/>
                  <w:i/>
                  <w:sz w:val="18"/>
                  <w:szCs w:val="22"/>
                  <w:lang w:eastAsia="sv-SE"/>
                </w:rPr>
                <w:t>selected</w:t>
              </w:r>
              <w:r>
                <w:rPr>
                  <w:rFonts w:ascii="Arial" w:eastAsia="Times New Roman" w:hAnsi="Arial" w:hint="eastAsia"/>
                  <w:b/>
                  <w:i/>
                  <w:sz w:val="18"/>
                  <w:szCs w:val="22"/>
                  <w:lang w:eastAsia="sv-SE"/>
                </w:rPr>
                <w:t>PSCellforCHOwithSCG</w:t>
              </w:r>
            </w:ins>
          </w:p>
          <w:p w14:paraId="794317A5" w14:textId="77777777" w:rsidR="005D57C9" w:rsidRDefault="00EC190C">
            <w:pPr>
              <w:keepNext/>
              <w:keepLines/>
              <w:overflowPunct w:val="0"/>
              <w:autoSpaceDE w:val="0"/>
              <w:autoSpaceDN w:val="0"/>
              <w:adjustRightInd w:val="0"/>
              <w:spacing w:after="0"/>
              <w:textAlignment w:val="baseline"/>
              <w:rPr>
                <w:ins w:id="329" w:author="CATT-R2#123" w:date="2023-08-29T13:26:00Z"/>
                <w:rFonts w:ascii="Arial" w:hAnsi="Arial"/>
                <w:b/>
                <w:i/>
                <w:sz w:val="18"/>
                <w:szCs w:val="22"/>
                <w:lang w:eastAsia="zh-CN"/>
              </w:rPr>
            </w:pPr>
            <w:ins w:id="330" w:author="CATT-R2#123" w:date="2023-08-29T13:26:00Z">
              <w:r>
                <w:rPr>
                  <w:rFonts w:ascii="Arial" w:eastAsia="Times New Roman" w:hAnsi="Arial" w:hint="eastAsia"/>
                  <w:sz w:val="18"/>
                  <w:szCs w:val="22"/>
                  <w:lang w:eastAsia="sv-SE"/>
                </w:rPr>
                <w:t>This f</w:t>
              </w:r>
            </w:ins>
            <w:ins w:id="331" w:author="CATT-R2#123" w:date="2023-08-29T13:27:00Z">
              <w:r>
                <w:rPr>
                  <w:rFonts w:ascii="Arial" w:eastAsia="Times New Roman" w:hAnsi="Arial" w:hint="eastAsia"/>
                  <w:sz w:val="18"/>
                  <w:szCs w:val="22"/>
                  <w:lang w:eastAsia="sv-SE"/>
                </w:rPr>
                <w:t>ield</w:t>
              </w:r>
              <w:r>
                <w:rPr>
                  <w:rFonts w:ascii="Arial" w:hAnsi="Arial" w:hint="eastAsia"/>
                  <w:b/>
                  <w:i/>
                  <w:sz w:val="18"/>
                  <w:szCs w:val="22"/>
                  <w:lang w:eastAsia="zh-CN"/>
                </w:rPr>
                <w:t xml:space="preserve"> </w:t>
              </w:r>
              <w:r>
                <w:rPr>
                  <w:rFonts w:ascii="Arial" w:eastAsia="Times New Roman" w:hAnsi="Arial" w:hint="eastAsia"/>
                  <w:sz w:val="18"/>
                  <w:szCs w:val="22"/>
                  <w:lang w:eastAsia="sv-SE"/>
                </w:rPr>
                <w:t xml:space="preserve">indicates the information of the selected target PSCell </w:t>
              </w:r>
            </w:ins>
            <w:ins w:id="332" w:author="CATT-R2#123" w:date="2023-08-31T14:05:00Z">
              <w:r>
                <w:rPr>
                  <w:rFonts w:ascii="Arial" w:eastAsia="Times New Roman" w:hAnsi="Arial"/>
                  <w:sz w:val="18"/>
                  <w:szCs w:val="22"/>
                  <w:lang w:eastAsia="sv-SE"/>
                </w:rPr>
                <w:t>to target MN</w:t>
              </w:r>
              <w:r>
                <w:rPr>
                  <w:rFonts w:ascii="Arial" w:eastAsia="Times New Roman" w:hAnsi="Arial" w:hint="eastAsia"/>
                  <w:sz w:val="18"/>
                  <w:szCs w:val="22"/>
                  <w:lang w:eastAsia="sv-SE"/>
                </w:rPr>
                <w:t xml:space="preserve"> </w:t>
              </w:r>
            </w:ins>
            <w:ins w:id="333" w:author="CATT-R2#123" w:date="2023-08-31T14:06:00Z">
              <w:r>
                <w:rPr>
                  <w:rFonts w:ascii="Arial" w:hAnsi="Arial" w:hint="eastAsia"/>
                  <w:sz w:val="18"/>
                  <w:szCs w:val="22"/>
                  <w:lang w:eastAsia="zh-CN"/>
                </w:rPr>
                <w:t>for</w:t>
              </w:r>
            </w:ins>
            <w:ins w:id="334" w:author="CATT-R2#123" w:date="2023-08-29T13:27:00Z">
              <w:r>
                <w:rPr>
                  <w:rFonts w:ascii="Arial" w:eastAsia="Times New Roman" w:hAnsi="Arial" w:hint="eastAsia"/>
                  <w:sz w:val="18"/>
                  <w:szCs w:val="22"/>
                  <w:lang w:eastAsia="sv-SE"/>
                </w:rPr>
                <w:t xml:space="preserve"> </w:t>
              </w:r>
              <w:commentRangeStart w:id="335"/>
              <w:r>
                <w:rPr>
                  <w:rFonts w:ascii="Arial" w:eastAsia="Times New Roman" w:hAnsi="Arial" w:hint="eastAsia"/>
                  <w:sz w:val="18"/>
                  <w:szCs w:val="22"/>
                  <w:lang w:eastAsia="sv-SE"/>
                </w:rPr>
                <w:t>CHO including candidate SCGs</w:t>
              </w:r>
            </w:ins>
            <w:commentRangeEnd w:id="335"/>
            <w:r>
              <w:commentReference w:id="335"/>
            </w:r>
            <w:ins w:id="336" w:author="CATT-R2#123" w:date="2023-08-29T13:27:00Z">
              <w:r>
                <w:rPr>
                  <w:rFonts w:ascii="Arial" w:eastAsia="Times New Roman" w:hAnsi="Arial" w:hint="eastAsia"/>
                  <w:sz w:val="18"/>
                  <w:szCs w:val="22"/>
                  <w:lang w:eastAsia="sv-SE"/>
                </w:rPr>
                <w:t>.</w:t>
              </w:r>
            </w:ins>
          </w:p>
        </w:tc>
      </w:tr>
    </w:tbl>
    <w:p w14:paraId="379A46D5" w14:textId="77777777" w:rsidR="005D57C9" w:rsidRDefault="005D57C9">
      <w:pPr>
        <w:overflowPunct w:val="0"/>
        <w:autoSpaceDE w:val="0"/>
        <w:autoSpaceDN w:val="0"/>
        <w:adjustRightInd w:val="0"/>
        <w:textAlignment w:val="baseline"/>
        <w:rPr>
          <w:rFonts w:eastAsia="Times New Roman"/>
          <w:lang w:eastAsia="ja-JP"/>
        </w:rPr>
      </w:pPr>
    </w:p>
    <w:p w14:paraId="349C316C" w14:textId="77777777" w:rsidR="005D57C9" w:rsidRDefault="005D57C9">
      <w:pPr>
        <w:overflowPunct w:val="0"/>
        <w:autoSpaceDE w:val="0"/>
        <w:autoSpaceDN w:val="0"/>
        <w:adjustRightInd w:val="0"/>
        <w:textAlignment w:val="baseline"/>
        <w:rPr>
          <w:lang w:eastAsia="zh-CN"/>
        </w:rPr>
      </w:pPr>
    </w:p>
    <w:p w14:paraId="6720C01E" w14:textId="77777777" w:rsidR="005D57C9" w:rsidRDefault="00EC190C">
      <w:pPr>
        <w:pStyle w:val="3"/>
        <w:rPr>
          <w:lang w:eastAsia="zh-CN"/>
        </w:rPr>
      </w:pPr>
      <w:r>
        <w:t>6.3.2</w:t>
      </w:r>
      <w:r>
        <w:tab/>
        <w:t>Radio resource control information elements</w:t>
      </w:r>
      <w:bookmarkEnd w:id="270"/>
      <w:bookmarkEnd w:id="271"/>
      <w:bookmarkEnd w:id="272"/>
    </w:p>
    <w:p w14:paraId="6E772E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37" w:name="_Toc60777199"/>
      <w:bookmarkStart w:id="338" w:name="_Toc131064927"/>
      <w:r>
        <w:rPr>
          <w:rFonts w:ascii="Arial" w:eastAsia="Times New Roman" w:hAnsi="Arial"/>
          <w:i/>
          <w:iCs/>
          <w:sz w:val="24"/>
          <w:lang w:eastAsia="ja-JP"/>
        </w:rPr>
        <w:t>–</w:t>
      </w:r>
      <w:r>
        <w:rPr>
          <w:rFonts w:ascii="Arial" w:eastAsia="Times New Roman" w:hAnsi="Arial"/>
          <w:i/>
          <w:iCs/>
          <w:sz w:val="24"/>
          <w:lang w:eastAsia="ja-JP"/>
        </w:rPr>
        <w:tab/>
        <w:t>CondReconfigId</w:t>
      </w:r>
      <w:bookmarkEnd w:id="337"/>
      <w:bookmarkEnd w:id="338"/>
    </w:p>
    <w:p w14:paraId="6D3E76D3" w14:textId="77777777" w:rsidR="005D57C9" w:rsidRDefault="00EC190C">
      <w:pPr>
        <w:overflowPunct w:val="0"/>
        <w:autoSpaceDE w:val="0"/>
        <w:autoSpaceDN w:val="0"/>
        <w:adjustRightInd w:val="0"/>
        <w:textAlignment w:val="baseline"/>
        <w:rPr>
          <w:rFonts w:eastAsia="Times New Roman"/>
          <w:lang w:eastAsia="ja-JP"/>
        </w:rPr>
      </w:pPr>
      <w:commentRangeStart w:id="339"/>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commentRangeEnd w:id="339"/>
      <w:r w:rsidR="005631AA">
        <w:rPr>
          <w:rStyle w:val="afc"/>
        </w:rPr>
        <w:commentReference w:id="339"/>
      </w:r>
    </w:p>
    <w:p w14:paraId="10617690"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CondReconfigId </w:t>
      </w:r>
      <w:r>
        <w:rPr>
          <w:rFonts w:ascii="Arial" w:eastAsia="Times New Roman" w:hAnsi="Arial"/>
          <w:b/>
          <w:lang w:eastAsia="ja-JP"/>
        </w:rPr>
        <w:t>information element</w:t>
      </w:r>
    </w:p>
    <w:p w14:paraId="060E3A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ADA64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575CDC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8CFF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CondReconfigId-r16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5C3D22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6EC9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25335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D0B2F6E" w14:textId="77777777" w:rsidR="005D57C9" w:rsidRDefault="005D57C9">
      <w:pPr>
        <w:overflowPunct w:val="0"/>
        <w:autoSpaceDE w:val="0"/>
        <w:autoSpaceDN w:val="0"/>
        <w:adjustRightInd w:val="0"/>
        <w:textAlignment w:val="baseline"/>
        <w:rPr>
          <w:lang w:eastAsia="zh-CN"/>
        </w:rPr>
      </w:pPr>
    </w:p>
    <w:p w14:paraId="71276460" w14:textId="77777777" w:rsidR="005D57C9" w:rsidRDefault="00EC190C">
      <w:pPr>
        <w:pStyle w:val="NO"/>
        <w:rPr>
          <w:ins w:id="340" w:author="CATT" w:date="2023-06-14T10:53:00Z"/>
          <w:lang w:eastAsia="zh-CN"/>
        </w:rPr>
      </w:pPr>
      <w:commentRangeStart w:id="341"/>
      <w:ins w:id="342" w:author="CATT" w:date="2023-06-13T15:44:00Z">
        <w:r>
          <w:t xml:space="preserve">Editor’s note: </w:t>
        </w:r>
        <w:del w:id="343" w:author="CATT-R2#123" w:date="2023-08-31T14:40:00Z">
          <w:r>
            <w:delText xml:space="preserve">FFS </w:delText>
          </w:r>
          <w:r>
            <w:rPr>
              <w:rFonts w:hint="eastAsia"/>
            </w:rPr>
            <w:delText xml:space="preserve">whether to </w:delText>
          </w:r>
        </w:del>
      </w:ins>
      <w:ins w:id="344" w:author="CATT" w:date="2023-06-13T15:45:00Z">
        <w:del w:id="345" w:author="CATT-R2#123" w:date="2023-08-31T14:40:00Z">
          <w:r>
            <w:rPr>
              <w:rFonts w:hint="eastAsia"/>
            </w:rPr>
            <w:delText xml:space="preserve">extend </w:delText>
          </w:r>
          <w:r>
            <w:rPr>
              <w:i/>
            </w:rPr>
            <w:delText>maxNrofCondCells-r16</w:delText>
          </w:r>
          <w:r>
            <w:rPr>
              <w:rFonts w:hint="eastAsia"/>
            </w:rPr>
            <w:delText xml:space="preserve"> </w:delText>
          </w:r>
        </w:del>
        <w:del w:id="346" w:author="CATT-R2#123" w:date="2023-08-31T14:41:00Z">
          <w:r>
            <w:rPr>
              <w:rFonts w:hint="eastAsia"/>
            </w:rPr>
            <w:delText>f</w:delText>
          </w:r>
        </w:del>
      </w:ins>
      <w:ins w:id="347" w:author="CATT-R2#123" w:date="2023-08-31T14:41:00Z">
        <w:r>
          <w:rPr>
            <w:rFonts w:hint="eastAsia"/>
            <w:lang w:eastAsia="zh-CN"/>
          </w:rPr>
          <w:t xml:space="preserve"> F</w:t>
        </w:r>
      </w:ins>
      <w:ins w:id="348" w:author="CATT" w:date="2023-06-13T15:45:00Z">
        <w:r>
          <w:rPr>
            <w:rFonts w:hint="eastAsia"/>
          </w:rPr>
          <w:t xml:space="preserve">or </w:t>
        </w:r>
      </w:ins>
      <w:ins w:id="349" w:author="CATT" w:date="2023-07-19T13:41:00Z">
        <w:r>
          <w:t>CHO with candidate SCG(s)</w:t>
        </w:r>
      </w:ins>
      <w:ins w:id="350" w:author="CATT-R2#123" w:date="2023-08-31T14:40:00Z">
        <w:r>
          <w:rPr>
            <w:rFonts w:hint="eastAsia"/>
            <w:lang w:eastAsia="zh-CN"/>
          </w:rPr>
          <w:t>,</w:t>
        </w:r>
        <w:r>
          <w:t xml:space="preserve"> </w:t>
        </w:r>
        <w:r>
          <w:rPr>
            <w:lang w:eastAsia="zh-CN"/>
          </w:rPr>
          <w:t>maxNrofCondCells</w:t>
        </w:r>
      </w:ins>
      <w:ins w:id="351" w:author="CATT-R2#123" w:date="2023-08-31T14:46:00Z">
        <w:r>
          <w:rPr>
            <w:rFonts w:hint="eastAsia"/>
            <w:lang w:eastAsia="zh-CN"/>
          </w:rPr>
          <w:t xml:space="preserve"> is the</w:t>
        </w:r>
      </w:ins>
      <w:ins w:id="352" w:author="CATT-R2#123" w:date="2023-08-31T14:40:00Z">
        <w:r>
          <w:rPr>
            <w:lang w:eastAsia="zh-CN"/>
          </w:rPr>
          <w:t xml:space="preserve"> max number of conditional configurations that the UE can store (is assumed to be a memory limitation), value FFS</w:t>
        </w:r>
      </w:ins>
      <w:ins w:id="353" w:author="CATT" w:date="2023-06-13T15:44:00Z">
        <w:r>
          <w:t>.</w:t>
        </w:r>
      </w:ins>
      <w:commentRangeEnd w:id="341"/>
      <w:r>
        <w:rPr>
          <w:rStyle w:val="afc"/>
        </w:rPr>
        <w:commentReference w:id="341"/>
      </w:r>
    </w:p>
    <w:p w14:paraId="0DDDC75C" w14:textId="77777777" w:rsidR="005D57C9" w:rsidRDefault="00EC190C">
      <w:pPr>
        <w:pStyle w:val="NO"/>
        <w:rPr>
          <w:lang w:eastAsia="zh-CN"/>
        </w:rPr>
      </w:pPr>
      <w:commentRangeStart w:id="354"/>
      <w:commentRangeStart w:id="355"/>
      <w:ins w:id="356" w:author="CATT" w:date="2023-06-14T10:54:00Z">
        <w:r>
          <w:lastRenderedPageBreak/>
          <w:t xml:space="preserve">Editor’s note: </w:t>
        </w:r>
        <w:r>
          <w:rPr>
            <w:rFonts w:hint="eastAsia"/>
            <w:lang w:eastAsia="zh-CN"/>
          </w:rPr>
          <w:t>FFS h</w:t>
        </w:r>
      </w:ins>
      <w:ins w:id="357" w:author="CATT" w:date="2023-06-14T10:53:00Z">
        <w:r>
          <w:rPr>
            <w:lang w:eastAsia="zh-CN"/>
          </w:rPr>
          <w:t xml:space="preserve">ow to ensure </w:t>
        </w:r>
      </w:ins>
      <w:ins w:id="358" w:author="CATT" w:date="2023-06-15T14:52:00Z">
        <w:r>
          <w:rPr>
            <w:rFonts w:hint="eastAsia"/>
            <w:lang w:eastAsia="zh-CN"/>
          </w:rPr>
          <w:t xml:space="preserve">the </w:t>
        </w:r>
      </w:ins>
      <w:ins w:id="359" w:author="CATT" w:date="2023-06-14T11:03:00Z">
        <w:r>
          <w:rPr>
            <w:rFonts w:hint="eastAsia"/>
            <w:lang w:eastAsia="zh-CN"/>
          </w:rPr>
          <w:t xml:space="preserve">total number of </w:t>
        </w:r>
      </w:ins>
      <w:ins w:id="360" w:author="CATT" w:date="2023-06-14T10:53:00Z">
        <w:r>
          <w:rPr>
            <w:lang w:eastAsia="zh-CN"/>
          </w:rPr>
          <w:t>the candidate PCell</w:t>
        </w:r>
      </w:ins>
      <w:ins w:id="361" w:author="CATT" w:date="2023-06-14T11:04:00Z">
        <w:r>
          <w:rPr>
            <w:rFonts w:hint="eastAsia"/>
            <w:lang w:eastAsia="zh-CN"/>
          </w:rPr>
          <w:t>s</w:t>
        </w:r>
      </w:ins>
      <w:ins w:id="362" w:author="CATT" w:date="2023-06-14T10:53:00Z">
        <w:r>
          <w:rPr>
            <w:lang w:eastAsia="zh-CN"/>
          </w:rPr>
          <w:t xml:space="preserve"> and the candidate PSCells </w:t>
        </w:r>
      </w:ins>
      <w:ins w:id="363" w:author="CATT" w:date="2023-06-14T11:04:00Z">
        <w:r>
          <w:rPr>
            <w:rFonts w:hint="eastAsia"/>
            <w:lang w:eastAsia="zh-CN"/>
          </w:rPr>
          <w:t>from each</w:t>
        </w:r>
      </w:ins>
      <w:ins w:id="364" w:author="CATT" w:date="2023-06-14T10:53:00Z">
        <w:r>
          <w:rPr>
            <w:lang w:eastAsia="zh-CN"/>
          </w:rPr>
          <w:t xml:space="preserve"> candidate MN and the candidate SN is within the maximum </w:t>
        </w:r>
      </w:ins>
      <w:ins w:id="365" w:author="CATT" w:date="2023-08-03T11:14:00Z">
        <w:r>
          <w:rPr>
            <w:lang w:eastAsia="zh-CN"/>
          </w:rPr>
          <w:t>limitation</w:t>
        </w:r>
      </w:ins>
      <w:ins w:id="366" w:author="CATT" w:date="2023-06-14T10:54:00Z">
        <w:r>
          <w:rPr>
            <w:rFonts w:hint="eastAsia"/>
            <w:lang w:eastAsia="zh-CN"/>
          </w:rPr>
          <w:t>.</w:t>
        </w:r>
      </w:ins>
      <w:commentRangeEnd w:id="354"/>
      <w:r>
        <w:commentReference w:id="354"/>
      </w:r>
      <w:commentRangeEnd w:id="355"/>
      <w:r w:rsidR="002C7A11">
        <w:rPr>
          <w:rStyle w:val="afc"/>
        </w:rPr>
        <w:commentReference w:id="355"/>
      </w:r>
    </w:p>
    <w:p w14:paraId="7C00202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CondReconfigToAddModList</w:t>
      </w:r>
    </w:p>
    <w:p w14:paraId="2BDF6B84"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367" w:author="CATT" w:date="2023-06-14T14:06:00Z">
        <w:r>
          <w:rPr>
            <w:rFonts w:eastAsia="Times New Roman" w:hint="eastAsia"/>
            <w:i/>
            <w:lang w:eastAsia="ja-JP"/>
          </w:rPr>
          <w:t>/</w:t>
        </w:r>
        <w:r>
          <w:rPr>
            <w:rFonts w:eastAsia="Times New Roman"/>
            <w:i/>
            <w:lang w:eastAsia="ja-JP"/>
          </w:rPr>
          <w:t>condExecutionCond</w:t>
        </w:r>
        <w:r>
          <w:rPr>
            <w:rFonts w:eastAsia="Times New Roman" w:hint="eastAsia"/>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14:paraId="352C628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14:paraId="02CC71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316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1B8CC5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8757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1D3206E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3FB3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DE913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CondReconfigId-r16,</w:t>
      </w:r>
    </w:p>
    <w:p w14:paraId="51A0FB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E58B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2C1FB6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A6D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8AB1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D4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369" w:author="CATT" w:date="2023-06-13T15:28:00Z">
        <w:r>
          <w:t xml:space="preserve"> </w:t>
        </w:r>
        <w:r>
          <w:rPr>
            <w:rFonts w:ascii="Courier New" w:eastAsia="Times New Roman" w:hAnsi="Courier New"/>
            <w:sz w:val="16"/>
            <w:lang w:eastAsia="en-GB"/>
          </w:rPr>
          <w:t>,</w:t>
        </w:r>
      </w:ins>
    </w:p>
    <w:p w14:paraId="041EA0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 w:author="CATT" w:date="2023-06-13T15:28:00Z"/>
          <w:rFonts w:ascii="Courier New" w:eastAsia="Times New Roman" w:hAnsi="Courier New"/>
          <w:sz w:val="16"/>
          <w:lang w:eastAsia="en-GB"/>
        </w:rPr>
      </w:pPr>
      <w:ins w:id="371" w:author="CATT" w:date="2023-06-13T15:28:00Z">
        <w:r>
          <w:rPr>
            <w:rFonts w:ascii="Courier New" w:eastAsia="Times New Roman" w:hAnsi="Courier New"/>
            <w:sz w:val="16"/>
            <w:lang w:eastAsia="en-GB"/>
          </w:rPr>
          <w:tab/>
          <w:t>[[</w:t>
        </w:r>
      </w:ins>
    </w:p>
    <w:p w14:paraId="25FCCA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CATT" w:date="2023-06-13T15:28:00Z"/>
          <w:rFonts w:ascii="Courier New" w:eastAsia="Times New Roman" w:hAnsi="Courier New"/>
          <w:sz w:val="16"/>
          <w:lang w:eastAsia="en-GB"/>
        </w:rPr>
      </w:pPr>
      <w:ins w:id="373" w:author="CATT" w:date="2023-06-13T15:28:00Z">
        <w:r>
          <w:rPr>
            <w:rFonts w:ascii="Courier New" w:eastAsia="Times New Roman" w:hAnsi="Courier New"/>
            <w:sz w:val="16"/>
            <w:lang w:eastAsia="en-GB"/>
          </w:rPr>
          <w:tab/>
          <w:t xml:space="preserve">condExecutionCondPSCell-r18      SEQUENCE (SIZE (1..2)) OF MeasId                      </w:t>
        </w:r>
        <w:commentRangeStart w:id="374"/>
        <w:r>
          <w:rPr>
            <w:rFonts w:ascii="Courier New" w:eastAsia="Times New Roman" w:hAnsi="Courier New"/>
            <w:sz w:val="16"/>
            <w:lang w:eastAsia="en-GB"/>
          </w:rPr>
          <w:t>OPTIONAL     -- Need M</w:t>
        </w:r>
      </w:ins>
      <w:commentRangeEnd w:id="374"/>
      <w:r w:rsidR="00675FAF">
        <w:rPr>
          <w:rStyle w:val="afc"/>
        </w:rPr>
        <w:commentReference w:id="374"/>
      </w:r>
    </w:p>
    <w:p w14:paraId="6DF7B2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75" w:author="CATT" w:date="2023-06-13T15:28:00Z">
        <w:r>
          <w:rPr>
            <w:rFonts w:ascii="Courier New" w:eastAsia="Times New Roman" w:hAnsi="Courier New"/>
            <w:sz w:val="16"/>
            <w:lang w:eastAsia="en-GB"/>
          </w:rPr>
          <w:tab/>
          <w:t>]]</w:t>
        </w:r>
      </w:ins>
    </w:p>
    <w:p w14:paraId="5288A5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4421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857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CondReconfigExecCondSCG-r17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w:t>
      </w:r>
    </w:p>
    <w:p w14:paraId="47C40B5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F508B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TAG-CONDRECONFIGTOADDMODLIST-STOP</w:t>
      </w:r>
    </w:p>
    <w:p w14:paraId="415B25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AFDB04"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1213C5D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5720417"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lastRenderedPageBreak/>
              <w:t xml:space="preserve">CondReconfigToAddMod </w:t>
            </w:r>
            <w:r>
              <w:rPr>
                <w:rFonts w:ascii="Arial" w:eastAsia="Times New Roman" w:hAnsi="Arial"/>
                <w:b/>
                <w:iCs/>
                <w:sz w:val="18"/>
                <w:lang w:eastAsia="en-GB"/>
              </w:rPr>
              <w:t>field descriptions</w:t>
            </w:r>
          </w:p>
        </w:tc>
      </w:tr>
      <w:tr w:rsidR="005D57C9" w14:paraId="57488BC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98A62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w:t>
            </w:r>
          </w:p>
          <w:p w14:paraId="4A2A63E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r>
              <w:rPr>
                <w:rFonts w:ascii="Arial" w:eastAsia="Times New Roman" w:hAnsi="Arial"/>
                <w:i/>
                <w:iCs/>
                <w:sz w:val="18"/>
              </w:rPr>
              <w:t>MeasId</w:t>
            </w:r>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5D57C9" w14:paraId="3CF7B8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276E3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14:paraId="24BB3547" w14:textId="77777777" w:rsidR="005D57C9" w:rsidRDefault="00EC190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condExecutionCond</w:t>
            </w:r>
            <w:r>
              <w:rPr>
                <w:rFonts w:ascii="Arial" w:eastAsia="Times New Roman" w:hAnsi="Arial"/>
                <w:bCs/>
                <w:sz w:val="18"/>
                <w:lang w:eastAsia="en-GB"/>
              </w:rPr>
              <w:t xml:space="preserve"> or </w:t>
            </w:r>
            <w:r>
              <w:rPr>
                <w:rFonts w:ascii="Arial" w:eastAsia="Times New Roman" w:hAnsi="Arial"/>
                <w:bCs/>
                <w:i/>
                <w:sz w:val="18"/>
                <w:lang w:eastAsia="en-GB"/>
              </w:rPr>
              <w:t>condExecutionCondSCG</w:t>
            </w:r>
            <w:r>
              <w:rPr>
                <w:rFonts w:ascii="Arial" w:eastAsia="Times New Roman" w:hAnsi="Arial"/>
                <w:bCs/>
                <w:sz w:val="18"/>
                <w:lang w:eastAsia="en-GB"/>
              </w:rPr>
              <w:t xml:space="preserve"> (not both).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5D57C9" w14:paraId="5DE7A8E1" w14:textId="77777777">
        <w:trPr>
          <w:cantSplit/>
          <w:ins w:id="376" w:author="CATT" w:date="2023-08-11T15:43:00Z"/>
        </w:trPr>
        <w:tc>
          <w:tcPr>
            <w:tcW w:w="14175" w:type="dxa"/>
            <w:tcBorders>
              <w:top w:val="single" w:sz="4" w:space="0" w:color="808080"/>
              <w:left w:val="single" w:sz="4" w:space="0" w:color="808080"/>
              <w:bottom w:val="single" w:sz="4" w:space="0" w:color="808080"/>
              <w:right w:val="single" w:sz="4" w:space="0" w:color="808080"/>
            </w:tcBorders>
          </w:tcPr>
          <w:p w14:paraId="067608BE" w14:textId="77777777" w:rsidR="005D57C9" w:rsidRDefault="00EC190C">
            <w:pPr>
              <w:keepNext/>
              <w:keepLines/>
              <w:overflowPunct w:val="0"/>
              <w:autoSpaceDE w:val="0"/>
              <w:autoSpaceDN w:val="0"/>
              <w:adjustRightInd w:val="0"/>
              <w:spacing w:after="0"/>
              <w:textAlignment w:val="baseline"/>
              <w:rPr>
                <w:ins w:id="377" w:author="CATT" w:date="2023-08-11T15:43:00Z"/>
                <w:rFonts w:ascii="Arial" w:eastAsia="Times New Roman" w:hAnsi="Arial"/>
                <w:b/>
                <w:bCs/>
                <w:i/>
                <w:sz w:val="18"/>
                <w:lang w:eastAsia="en-GB"/>
              </w:rPr>
            </w:pPr>
            <w:ins w:id="378" w:author="CATT" w:date="2023-08-11T15:43:00Z">
              <w:r>
                <w:rPr>
                  <w:rFonts w:ascii="Arial" w:eastAsia="Times New Roman" w:hAnsi="Arial"/>
                  <w:b/>
                  <w:bCs/>
                  <w:i/>
                  <w:sz w:val="18"/>
                  <w:lang w:eastAsia="en-GB"/>
                </w:rPr>
                <w:t>condExecutionCondPSCell</w:t>
              </w:r>
            </w:ins>
          </w:p>
          <w:p w14:paraId="793A26B4" w14:textId="77777777" w:rsidR="005D57C9" w:rsidRDefault="00EC190C">
            <w:pPr>
              <w:keepNext/>
              <w:keepLines/>
              <w:overflowPunct w:val="0"/>
              <w:autoSpaceDE w:val="0"/>
              <w:autoSpaceDN w:val="0"/>
              <w:adjustRightInd w:val="0"/>
              <w:spacing w:after="0"/>
              <w:textAlignment w:val="baseline"/>
              <w:rPr>
                <w:ins w:id="379" w:author="CATT" w:date="2023-08-11T15:43:00Z"/>
                <w:rFonts w:ascii="Arial" w:eastAsia="Times New Roman" w:hAnsi="Arial"/>
                <w:b/>
                <w:bCs/>
                <w:i/>
                <w:sz w:val="18"/>
                <w:lang w:eastAsia="en-GB"/>
              </w:rPr>
            </w:pPr>
            <w:ins w:id="380" w:author="CATT" w:date="2023-08-11T15:43:00Z">
              <w:r>
                <w:rPr>
                  <w:rFonts w:ascii="Arial" w:eastAsia="Times New Roman" w:hAnsi="Arial"/>
                  <w:bCs/>
                  <w:sz w:val="18"/>
                  <w:lang w:eastAsia="en-GB"/>
                </w:rPr>
                <w:t>The execution condition that needs to be fulfilled</w:t>
              </w:r>
              <w:r>
                <w:rPr>
                  <w:rFonts w:ascii="Arial" w:hAnsi="Arial" w:hint="eastAsia"/>
                  <w:bCs/>
                  <w:sz w:val="18"/>
                  <w:lang w:eastAsia="zh-CN"/>
                </w:rPr>
                <w:t xml:space="preserve"> for</w:t>
              </w:r>
              <w:r>
                <w:rPr>
                  <w:rFonts w:ascii="Arial" w:hAnsi="Arial"/>
                  <w:bCs/>
                  <w:sz w:val="18"/>
                  <w:lang w:eastAsia="zh-CN"/>
                </w:rPr>
                <w:t xml:space="preserve"> the associated</w:t>
              </w:r>
              <w:r>
                <w:rPr>
                  <w:rFonts w:ascii="Arial" w:hAnsi="Arial" w:hint="eastAsia"/>
                  <w:bCs/>
                  <w:sz w:val="18"/>
                  <w:lang w:eastAsia="zh-CN"/>
                </w:rPr>
                <w:t xml:space="preserve"> PSCell</w:t>
              </w:r>
              <w:r>
                <w:rPr>
                  <w:rFonts w:ascii="Arial" w:eastAsia="Times New Roman" w:hAnsi="Arial"/>
                  <w:bCs/>
                  <w:sz w:val="18"/>
                  <w:lang w:eastAsia="en-GB"/>
                </w:rPr>
                <w:t xml:space="preserve"> in order to trigger the execution of a conditional reconfiguration for CHO with candidate SCG(s). The Meas</w:t>
              </w:r>
              <w:r>
                <w:rPr>
                  <w:rFonts w:ascii="Arial" w:hAnsi="Arial" w:hint="eastAsia"/>
                  <w:bCs/>
                  <w:sz w:val="18"/>
                  <w:lang w:eastAsia="zh-CN"/>
                </w:rPr>
                <w:t xml:space="preserve"> </w:t>
              </w:r>
              <w:r>
                <w:rPr>
                  <w:rFonts w:ascii="Arial" w:eastAsia="Times New Roman" w:hAnsi="Arial"/>
                  <w:bCs/>
                  <w:sz w:val="18"/>
                  <w:lang w:eastAsia="en-GB"/>
                </w:rPr>
                <w:t xml:space="preserve">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MCG.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w:t>
              </w:r>
              <w:commentRangeStart w:id="381"/>
              <w:r>
                <w:rPr>
                  <w:rFonts w:ascii="Arial" w:eastAsia="Times New Roman" w:hAnsi="Arial"/>
                  <w:bCs/>
                  <w:sz w:val="18"/>
                  <w:lang w:eastAsia="en-GB"/>
                </w:rPr>
                <w:t xml:space="preserve">The field may be present only when the </w:t>
              </w:r>
              <w:r>
                <w:rPr>
                  <w:rFonts w:ascii="Arial" w:eastAsia="Times New Roman" w:hAnsi="Arial"/>
                  <w:bCs/>
                  <w:i/>
                  <w:sz w:val="18"/>
                  <w:lang w:eastAsia="en-GB"/>
                </w:rPr>
                <w:t>RRCReconfiguration</w:t>
              </w:r>
              <w:r>
                <w:rPr>
                  <w:rFonts w:ascii="Arial" w:eastAsia="Times New Roman" w:hAnsi="Arial"/>
                  <w:bCs/>
                  <w:sz w:val="18"/>
                  <w:lang w:eastAsia="en-GB"/>
                </w:rPr>
                <w:t xml:space="preserve"> message contained in </w:t>
              </w:r>
              <w:r>
                <w:rPr>
                  <w:rFonts w:ascii="Arial" w:eastAsia="Times New Roman" w:hAnsi="Arial"/>
                  <w:bCs/>
                  <w:i/>
                  <w:sz w:val="18"/>
                  <w:lang w:eastAsia="en-GB"/>
                </w:rPr>
                <w:t>condRRCReconfig</w:t>
              </w:r>
              <w:r>
                <w:rPr>
                  <w:rFonts w:ascii="Arial" w:eastAsia="Times New Roman" w:hAnsi="Arial"/>
                  <w:bCs/>
                  <w:sz w:val="18"/>
                  <w:lang w:eastAsia="en-GB"/>
                </w:rPr>
                <w:t xml:space="preserve"> includes the </w:t>
              </w:r>
              <w:r>
                <w:rPr>
                  <w:rFonts w:ascii="Arial" w:eastAsia="Times New Roman" w:hAnsi="Arial"/>
                  <w:bCs/>
                  <w:i/>
                  <w:sz w:val="18"/>
                  <w:lang w:eastAsia="en-GB"/>
                </w:rPr>
                <w:t>nr-SCG</w:t>
              </w:r>
              <w:r>
                <w:rPr>
                  <w:rFonts w:ascii="Arial" w:hAnsi="Arial" w:hint="eastAsia"/>
                  <w:bCs/>
                  <w:i/>
                  <w:sz w:val="18"/>
                  <w:lang w:eastAsia="zh-CN"/>
                </w:rPr>
                <w:t xml:space="preserve"> </w:t>
              </w:r>
              <w:r>
                <w:rPr>
                  <w:rFonts w:ascii="Arial" w:hAnsi="Arial"/>
                  <w:bCs/>
                  <w:sz w:val="18"/>
                  <w:lang w:eastAsia="zh-CN"/>
                </w:rPr>
                <w:t>and</w:t>
              </w:r>
              <w:r>
                <w:rPr>
                  <w:rFonts w:ascii="Arial" w:hAnsi="Arial" w:hint="eastAsia"/>
                  <w:bCs/>
                  <w:i/>
                  <w:sz w:val="18"/>
                  <w:lang w:eastAsia="zh-CN"/>
                </w:rPr>
                <w:t xml:space="preserve"> </w:t>
              </w:r>
              <w:r>
                <w:rPr>
                  <w:rFonts w:ascii="Arial" w:eastAsia="Times New Roman" w:hAnsi="Arial"/>
                  <w:bCs/>
                  <w:i/>
                  <w:sz w:val="18"/>
                  <w:lang w:eastAsia="en-GB"/>
                </w:rPr>
                <w:t>condExecutionCond</w:t>
              </w:r>
              <w:r>
                <w:rPr>
                  <w:rFonts w:ascii="Arial" w:eastAsia="Times New Roman" w:hAnsi="Arial"/>
                  <w:bCs/>
                  <w:sz w:val="18"/>
                  <w:lang w:eastAsia="en-GB"/>
                </w:rPr>
                <w:t xml:space="preserve"> </w:t>
              </w:r>
              <w:r>
                <w:rPr>
                  <w:rFonts w:ascii="Arial" w:hAnsi="Arial" w:hint="eastAsia"/>
                  <w:bCs/>
                  <w:sz w:val="18"/>
                  <w:lang w:eastAsia="zh-CN"/>
                </w:rPr>
                <w:t>is configured</w:t>
              </w:r>
              <w:r>
                <w:rPr>
                  <w:rFonts w:ascii="Arial" w:eastAsia="Times New Roman" w:hAnsi="Arial"/>
                  <w:bCs/>
                  <w:sz w:val="18"/>
                  <w:lang w:eastAsia="en-GB"/>
                </w:rPr>
                <w:t>.</w:t>
              </w:r>
            </w:ins>
            <w:commentRangeEnd w:id="381"/>
            <w:r>
              <w:commentReference w:id="381"/>
            </w:r>
            <w:ins w:id="382" w:author="CATT" w:date="2023-08-11T15:43:00Z">
              <w:r>
                <w:rPr>
                  <w:rFonts w:ascii="Arial" w:eastAsia="Times New Roman" w:hAnsi="Arial"/>
                  <w:bCs/>
                  <w:sz w:val="18"/>
                  <w:lang w:eastAsia="en-GB"/>
                </w:rPr>
                <w:t xml:space="preserve">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p>
        </w:tc>
      </w:tr>
      <w:tr w:rsidR="005D57C9" w14:paraId="6A8CC1F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46A3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14:paraId="7FF163C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34FA45CC" w14:textId="77777777" w:rsidR="005D57C9" w:rsidRDefault="005D57C9">
      <w:pPr>
        <w:overflowPunct w:val="0"/>
        <w:autoSpaceDE w:val="0"/>
        <w:autoSpaceDN w:val="0"/>
        <w:adjustRightInd w:val="0"/>
        <w:textAlignment w:val="baseline"/>
        <w:rPr>
          <w:ins w:id="383" w:author="CATT" w:date="2023-06-13T15:48:00Z"/>
          <w:lang w:eastAsia="zh-CN"/>
        </w:rPr>
      </w:pPr>
    </w:p>
    <w:p w14:paraId="005482DF" w14:textId="77777777" w:rsidR="005D57C9" w:rsidRDefault="00EC190C">
      <w:pPr>
        <w:pStyle w:val="NO"/>
        <w:rPr>
          <w:ins w:id="384" w:author="CATT" w:date="2023-06-14T11:29:00Z"/>
          <w:del w:id="385" w:author="CATT-R2#123" w:date="2023-08-29T13:36:00Z"/>
          <w:lang w:eastAsia="zh-CN"/>
        </w:rPr>
      </w:pPr>
      <w:commentRangeStart w:id="386"/>
      <w:ins w:id="387" w:author="CATT" w:date="2023-06-13T15:48:00Z">
        <w:del w:id="388" w:author="CATT-R2#123" w:date="2023-08-29T13:36:00Z">
          <w:r>
            <w:delText xml:space="preserve">Editor’s note: FFS </w:delText>
          </w:r>
          <w:r>
            <w:rPr>
              <w:rFonts w:hint="eastAsia"/>
            </w:rPr>
            <w:delText xml:space="preserve">whether to </w:delText>
          </w:r>
          <w:r>
            <w:delText>support condEventA3 or condEventA5</w:delText>
          </w:r>
        </w:del>
      </w:ins>
      <w:ins w:id="389" w:author="CATT" w:date="2023-06-13T15:49:00Z">
        <w:del w:id="390" w:author="CATT-R2#123" w:date="2023-08-29T13:36:00Z">
          <w:r>
            <w:delText xml:space="preserve"> </w:delText>
          </w:r>
          <w:r>
            <w:rPr>
              <w:rFonts w:hint="eastAsia"/>
              <w:lang w:eastAsia="zh-CN"/>
            </w:rPr>
            <w:delText xml:space="preserve">for the </w:delText>
          </w:r>
          <w:r>
            <w:delText>execution conditions for candidate PSCells</w:delText>
          </w:r>
        </w:del>
      </w:ins>
      <w:ins w:id="391" w:author="CATT" w:date="2023-06-14T09:53:00Z">
        <w:del w:id="392" w:author="CATT-R2#123" w:date="2023-08-29T13:36:00Z">
          <w:r>
            <w:rPr>
              <w:rFonts w:hint="eastAsia"/>
            </w:rPr>
            <w:delText xml:space="preserve"> for </w:delText>
          </w:r>
        </w:del>
      </w:ins>
      <w:ins w:id="393" w:author="CATT" w:date="2023-07-19T13:40:00Z">
        <w:del w:id="394" w:author="CATT-R2#123" w:date="2023-08-29T13:36:00Z">
          <w:r>
            <w:delText>CHO with candidate SCG(s)</w:delText>
          </w:r>
        </w:del>
      </w:ins>
      <w:ins w:id="395" w:author="CATT" w:date="2023-06-13T15:48:00Z">
        <w:del w:id="396" w:author="CATT-R2#123" w:date="2023-08-29T13:36:00Z">
          <w:r>
            <w:delText>.</w:delText>
          </w:r>
        </w:del>
      </w:ins>
      <w:commentRangeEnd w:id="386"/>
      <w:r>
        <w:rPr>
          <w:rStyle w:val="afc"/>
        </w:rPr>
        <w:commentReference w:id="386"/>
      </w:r>
    </w:p>
    <w:p w14:paraId="7871BC07" w14:textId="77777777" w:rsidR="005D57C9" w:rsidRDefault="00EC190C">
      <w:pPr>
        <w:rPr>
          <w:ins w:id="397" w:author="CATT-R2#123" w:date="2023-08-31T14:14:00Z"/>
          <w:lang w:eastAsia="zh-CN"/>
        </w:rPr>
      </w:pPr>
      <w:commentRangeStart w:id="398"/>
      <w:commentRangeStart w:id="399"/>
      <w:ins w:id="400" w:author="CATT-R2#123" w:date="2023-08-31T14:09:00Z">
        <w:r>
          <w:rPr>
            <w:rFonts w:eastAsia="Times New Roman" w:hint="eastAsia"/>
            <w:lang w:eastAsia="ja-JP"/>
          </w:rPr>
          <w:t>NOTE:</w:t>
        </w:r>
      </w:ins>
      <w:ins w:id="401" w:author="CATT-R2#123" w:date="2023-08-31T14:13:00Z">
        <w:r>
          <w:rPr>
            <w:rFonts w:eastAsia="Times New Roman"/>
            <w:lang w:eastAsia="ja-JP"/>
          </w:rPr>
          <w:t xml:space="preserve"> </w:t>
        </w:r>
        <w:r>
          <w:rPr>
            <w:rFonts w:eastAsia="Times New Roman"/>
            <w:lang w:eastAsia="ja-JP"/>
          </w:rPr>
          <w:t></w:t>
        </w:r>
        <w:r>
          <w:rPr>
            <w:rFonts w:eastAsia="Times New Roman"/>
            <w:i/>
            <w:lang w:eastAsia="ja-JP"/>
          </w:rPr>
          <w:tab/>
          <w:t>condEventA4</w:t>
        </w:r>
        <w:r>
          <w:rPr>
            <w:rFonts w:eastAsia="Times New Roman"/>
            <w:lang w:eastAsia="ja-JP"/>
          </w:rPr>
          <w:t xml:space="preserve"> </w:t>
        </w:r>
        <w:r>
          <w:rPr>
            <w:rFonts w:eastAsia="Times New Roman" w:hint="eastAsia"/>
            <w:lang w:eastAsia="ja-JP"/>
          </w:rPr>
          <w:t>can</w:t>
        </w:r>
        <w:r>
          <w:rPr>
            <w:rFonts w:eastAsia="Times New Roman"/>
            <w:lang w:eastAsia="ja-JP"/>
          </w:rPr>
          <w:t xml:space="preserve"> be used for current PSCell (i.e., in case it is configured as candidate PSCell for evaluat</w:t>
        </w:r>
        <w:r>
          <w:rPr>
            <w:lang w:eastAsia="zh-CN"/>
          </w:rPr>
          <w:t>ion) for CHO with candidate SCGs case.</w:t>
        </w:r>
      </w:ins>
      <w:commentRangeEnd w:id="398"/>
      <w:ins w:id="402" w:author="CATT-R2#123" w:date="2023-08-31T14:15:00Z">
        <w:r>
          <w:rPr>
            <w:rStyle w:val="afc"/>
          </w:rPr>
          <w:commentReference w:id="398"/>
        </w:r>
      </w:ins>
      <w:commentRangeEnd w:id="399"/>
      <w:r>
        <w:commentReference w:id="399"/>
      </w:r>
    </w:p>
    <w:p w14:paraId="63E10674" w14:textId="77777777" w:rsidR="005D57C9" w:rsidRDefault="005D57C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221350AF" w14:textId="77777777">
        <w:tc>
          <w:tcPr>
            <w:tcW w:w="4027" w:type="dxa"/>
            <w:tcBorders>
              <w:top w:val="single" w:sz="4" w:space="0" w:color="auto"/>
              <w:left w:val="single" w:sz="4" w:space="0" w:color="auto"/>
              <w:bottom w:val="single" w:sz="4" w:space="0" w:color="auto"/>
              <w:right w:val="single" w:sz="4" w:space="0" w:color="auto"/>
            </w:tcBorders>
          </w:tcPr>
          <w:p w14:paraId="4AC1890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B19E5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63800388" w14:textId="77777777">
        <w:tc>
          <w:tcPr>
            <w:tcW w:w="4027" w:type="dxa"/>
            <w:tcBorders>
              <w:top w:val="single" w:sz="4" w:space="0" w:color="auto"/>
              <w:left w:val="single" w:sz="4" w:space="0" w:color="auto"/>
              <w:bottom w:val="single" w:sz="4" w:space="0" w:color="auto"/>
              <w:right w:val="single" w:sz="4" w:space="0" w:color="auto"/>
            </w:tcBorders>
          </w:tcPr>
          <w:p w14:paraId="5A0B1985"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6DEFC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bl>
    <w:p w14:paraId="411461FB" w14:textId="77777777" w:rsidR="005D57C9" w:rsidRDefault="005D57C9">
      <w:pPr>
        <w:overflowPunct w:val="0"/>
        <w:autoSpaceDE w:val="0"/>
        <w:autoSpaceDN w:val="0"/>
        <w:adjustRightInd w:val="0"/>
        <w:textAlignment w:val="baseline"/>
        <w:rPr>
          <w:rFonts w:eastAsia="Times New Roman"/>
          <w:lang w:eastAsia="ja-JP"/>
        </w:rPr>
      </w:pPr>
    </w:p>
    <w:p w14:paraId="45FFB16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03" w:name="_Toc131064929"/>
      <w:bookmarkStart w:id="404" w:name="_Toc60777201"/>
      <w:r>
        <w:rPr>
          <w:rFonts w:ascii="Arial" w:eastAsia="Times New Roman" w:hAnsi="Arial"/>
          <w:i/>
          <w:iCs/>
          <w:sz w:val="24"/>
          <w:lang w:eastAsia="ja-JP"/>
        </w:rPr>
        <w:t>–</w:t>
      </w:r>
      <w:r>
        <w:rPr>
          <w:rFonts w:ascii="Arial" w:eastAsia="Times New Roman" w:hAnsi="Arial"/>
          <w:i/>
          <w:iCs/>
          <w:sz w:val="24"/>
          <w:lang w:eastAsia="ja-JP"/>
        </w:rPr>
        <w:tab/>
        <w:t>ConditionalReconfiguration</w:t>
      </w:r>
      <w:bookmarkEnd w:id="403"/>
      <w:bookmarkEnd w:id="404"/>
    </w:p>
    <w:p w14:paraId="7D45806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14:paraId="6E5AD969"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ConditionalReconfiguration </w:t>
      </w:r>
      <w:r>
        <w:rPr>
          <w:rFonts w:ascii="Arial" w:eastAsia="Times New Roman" w:hAnsi="Arial"/>
          <w:b/>
          <w:lang w:eastAsia="ja-JP"/>
        </w:rPr>
        <w:t>information element</w:t>
      </w:r>
    </w:p>
    <w:p w14:paraId="2E537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4CF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4BF2947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3741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ConditionalReconfiguration-r16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E1268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attemptCondReconfig-r16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468FF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condReconfigToRemoveList-r16         CondReconfigToRemoveList-r16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219A2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condReconfigToAddModList-r16         CondReconfigToAddModList-r16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24C2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3684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248B0E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CB25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CondReconfigToRemoveList-r16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5D78E90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08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7D5FCA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EE31359"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2C1B61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6A2BB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ConditionalReconfiguration </w:t>
            </w:r>
            <w:r>
              <w:rPr>
                <w:rFonts w:ascii="Arial" w:eastAsia="Times New Roman" w:hAnsi="Arial"/>
                <w:b/>
                <w:iCs/>
                <w:sz w:val="18"/>
                <w:lang w:eastAsia="en-GB"/>
              </w:rPr>
              <w:t>field descriptions</w:t>
            </w:r>
          </w:p>
        </w:tc>
      </w:tr>
      <w:tr w:rsidR="005D57C9" w14:paraId="21EA70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6D907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
                <w:bCs/>
                <w:i/>
                <w:sz w:val="18"/>
                <w:lang w:eastAsia="en-GB"/>
              </w:rPr>
              <w:t>attemptCondReconfig</w:t>
            </w:r>
          </w:p>
          <w:p w14:paraId="534BE7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5D57C9" w14:paraId="0091BC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F3551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condReconfigToAddModList</w:t>
            </w:r>
          </w:p>
          <w:p w14:paraId="4714B5D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List of the configuration of candidate SpCells to be added or modified for CHO, CPA or CPC.</w:t>
            </w:r>
          </w:p>
        </w:tc>
      </w:tr>
      <w:tr w:rsidR="005D57C9" w14:paraId="6F3ADF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A6BB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condReconfigToRemoveList</w:t>
            </w:r>
          </w:p>
          <w:p w14:paraId="14D29F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List of the configuration of candidate SpCells to be removed.</w:t>
            </w:r>
          </w:p>
        </w:tc>
      </w:tr>
    </w:tbl>
    <w:p w14:paraId="408DE5BA"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7EE63EEE" w14:textId="77777777">
        <w:tc>
          <w:tcPr>
            <w:tcW w:w="4027" w:type="dxa"/>
            <w:tcBorders>
              <w:top w:val="single" w:sz="4" w:space="0" w:color="auto"/>
              <w:left w:val="single" w:sz="4" w:space="0" w:color="auto"/>
              <w:bottom w:val="single" w:sz="4" w:space="0" w:color="auto"/>
              <w:right w:val="single" w:sz="4" w:space="0" w:color="auto"/>
            </w:tcBorders>
          </w:tcPr>
          <w:p w14:paraId="1EB2DF06"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22A37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2CCA5A6F" w14:textId="77777777">
        <w:tc>
          <w:tcPr>
            <w:tcW w:w="4027" w:type="dxa"/>
            <w:tcBorders>
              <w:top w:val="single" w:sz="4" w:space="0" w:color="auto"/>
              <w:left w:val="single" w:sz="4" w:space="0" w:color="auto"/>
              <w:bottom w:val="single" w:sz="4" w:space="0" w:color="auto"/>
              <w:right w:val="single" w:sz="4" w:space="0" w:color="auto"/>
            </w:tcBorders>
          </w:tcPr>
          <w:p w14:paraId="620938D4" w14:textId="77777777" w:rsidR="005D57C9" w:rsidRDefault="00EC190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6D60D5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optional present, Need R, if the UE is configured with at least a candidate SpCell for CHO. Otherwise the field is not present.</w:t>
            </w:r>
          </w:p>
        </w:tc>
      </w:tr>
    </w:tbl>
    <w:p w14:paraId="69FC2505" w14:textId="77777777" w:rsidR="005D57C9" w:rsidRDefault="005D57C9">
      <w:pPr>
        <w:overflowPunct w:val="0"/>
        <w:autoSpaceDE w:val="0"/>
        <w:autoSpaceDN w:val="0"/>
        <w:adjustRightInd w:val="0"/>
        <w:textAlignment w:val="baseline"/>
        <w:rPr>
          <w:lang w:eastAsia="zh-CN"/>
        </w:rPr>
      </w:pPr>
    </w:p>
    <w:p w14:paraId="092522B6" w14:textId="77777777" w:rsidR="005D57C9" w:rsidRDefault="00EC190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405" w:name="_Toc60777629"/>
      <w:bookmarkStart w:id="406"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405"/>
      <w:bookmarkEnd w:id="406"/>
    </w:p>
    <w:p w14:paraId="70B15730"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07" w:name="_Toc60777630"/>
      <w:bookmarkStart w:id="408" w:name="_Toc131065461"/>
      <w:r>
        <w:rPr>
          <w:rFonts w:ascii="Arial" w:eastAsia="Times New Roman" w:hAnsi="Arial"/>
          <w:sz w:val="32"/>
          <w:lang w:eastAsia="ja-JP"/>
        </w:rPr>
        <w:t>11.1</w:t>
      </w:r>
      <w:r>
        <w:rPr>
          <w:rFonts w:ascii="Arial" w:eastAsia="Times New Roman" w:hAnsi="Arial"/>
          <w:sz w:val="32"/>
          <w:lang w:eastAsia="ja-JP"/>
        </w:rPr>
        <w:tab/>
        <w:t>General</w:t>
      </w:r>
      <w:bookmarkEnd w:id="407"/>
      <w:bookmarkEnd w:id="408"/>
    </w:p>
    <w:p w14:paraId="5E6AB9A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F62421F"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09" w:name="_Toc60777631"/>
      <w:bookmarkStart w:id="410"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409"/>
      <w:bookmarkEnd w:id="410"/>
    </w:p>
    <w:p w14:paraId="378F67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11" w:name="_Toc60777632"/>
      <w:bookmarkStart w:id="412" w:name="_Toc131065463"/>
      <w:r>
        <w:rPr>
          <w:rFonts w:ascii="Arial" w:eastAsia="Times New Roman" w:hAnsi="Arial"/>
          <w:sz w:val="28"/>
          <w:lang w:eastAsia="ja-JP"/>
        </w:rPr>
        <w:t>11.2.1</w:t>
      </w:r>
      <w:r>
        <w:rPr>
          <w:rFonts w:ascii="Arial" w:eastAsia="Times New Roman" w:hAnsi="Arial"/>
          <w:sz w:val="28"/>
          <w:lang w:eastAsia="ja-JP"/>
        </w:rPr>
        <w:tab/>
        <w:t>General</w:t>
      </w:r>
      <w:bookmarkEnd w:id="411"/>
      <w:bookmarkEnd w:id="412"/>
    </w:p>
    <w:p w14:paraId="1370EB4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DFF24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02D683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1904E31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880D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NR-InterNodeDefinitions DEFINITIONS AUTOMATIC TAGS ::=</w:t>
      </w:r>
    </w:p>
    <w:p w14:paraId="5D7D605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512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BEGIN</w:t>
      </w:r>
    </w:p>
    <w:p w14:paraId="47FC6FD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5A5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IMPORTS</w:t>
      </w:r>
    </w:p>
    <w:p w14:paraId="369C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ARFCN-ValueNR,</w:t>
      </w:r>
    </w:p>
    <w:p w14:paraId="2C86F0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14:paraId="4FC3C6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14:paraId="24AB51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w:t>
      </w:r>
    </w:p>
    <w:p w14:paraId="5B588D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14:paraId="6F3AD5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3F0C3F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CSI-RS-Index,</w:t>
      </w:r>
    </w:p>
    <w:p w14:paraId="53EBC0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CSI-RS-CellMobility,</w:t>
      </w:r>
    </w:p>
    <w:p w14:paraId="163A3E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537E53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EUTRA-PhysCellId,</w:t>
      </w:r>
    </w:p>
    <w:p w14:paraId="305C22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FeatureSetDownlinkPerCC-Id,</w:t>
      </w:r>
    </w:p>
    <w:p w14:paraId="59B208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FeatureSetUplinkPerCC-Id,</w:t>
      </w:r>
    </w:p>
    <w:p w14:paraId="1E0466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FreqBandIndicatorNR,</w:t>
      </w:r>
    </w:p>
    <w:p w14:paraId="29CB4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GapConfig,</w:t>
      </w:r>
    </w:p>
    <w:p w14:paraId="770ECF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maxBandComb,</w:t>
      </w:r>
    </w:p>
    <w:p w14:paraId="0E3BC53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w:t>
      </w:r>
    </w:p>
    <w:p w14:paraId="26095C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maxBandsEUTRA,</w:t>
      </w:r>
    </w:p>
    <w:p w14:paraId="502A55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maxCellSFTD,</w:t>
      </w:r>
    </w:p>
    <w:p w14:paraId="032D3B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maxFeatureSetsPerBand,</w:t>
      </w:r>
    </w:p>
    <w:p w14:paraId="79480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w:t>
      </w:r>
    </w:p>
    <w:p w14:paraId="5B898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maxFreqIDC-MRDC,</w:t>
      </w:r>
    </w:p>
    <w:p w14:paraId="4590F9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maxNrofCombIDC,</w:t>
      </w:r>
    </w:p>
    <w:p w14:paraId="65CDFF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2ACFD3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01F1B4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maxNrofPhysicalResourceBlocks,</w:t>
      </w:r>
    </w:p>
    <w:p w14:paraId="30B804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maxNrofSCells,</w:t>
      </w:r>
    </w:p>
    <w:p w14:paraId="1E9478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w:t>
      </w:r>
    </w:p>
    <w:p w14:paraId="40F236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272206B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maxNrofServingCellsEUTRA,</w:t>
      </w:r>
    </w:p>
    <w:p w14:paraId="5F67C2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maxNrofIndexesToReport,</w:t>
      </w:r>
    </w:p>
    <w:p w14:paraId="2AAF51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maxSimultaneousBands,</w:t>
      </w:r>
    </w:p>
    <w:p w14:paraId="22D95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071401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MeasQuantityResults,</w:t>
      </w:r>
    </w:p>
    <w:p w14:paraId="2580F13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w:t>
      </w:r>
    </w:p>
    <w:p w14:paraId="5EB33D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w:t>
      </w:r>
    </w:p>
    <w:p w14:paraId="1D4656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2E7729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MeasResultSCG-Failure,</w:t>
      </w:r>
    </w:p>
    <w:p w14:paraId="2C7260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MeasResultServFreqListEUTRA-SCG,</w:t>
      </w:r>
    </w:p>
    <w:p w14:paraId="3AEE37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5FD0E0E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6B51FB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431FC81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w:t>
      </w:r>
    </w:p>
    <w:p w14:paraId="354B3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21D1B7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56C1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w:t>
      </w:r>
    </w:p>
    <w:p w14:paraId="1F66D5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w:t>
      </w:r>
    </w:p>
    <w:p w14:paraId="471F930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RAN-NotificationAreaInfo,</w:t>
      </w:r>
    </w:p>
    <w:p w14:paraId="21585D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w:t>
      </w:r>
    </w:p>
    <w:p w14:paraId="55FBFE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w:t>
      </w:r>
    </w:p>
    <w:p w14:paraId="3F71EF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SetupRelease,</w:t>
      </w:r>
    </w:p>
    <w:p w14:paraId="110769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SSB-Index,</w:t>
      </w:r>
    </w:p>
    <w:p w14:paraId="645F6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3BD4B5F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SSB-ToMeasure,</w:t>
      </w:r>
    </w:p>
    <w:p w14:paraId="6A5697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16FB4B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w:t>
      </w:r>
    </w:p>
    <w:p w14:paraId="418186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w:t>
      </w:r>
    </w:p>
    <w:p w14:paraId="210DD5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w:t>
      </w:r>
    </w:p>
    <w:p w14:paraId="2AD16A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UE-CapabilityRAT-ContainerList,</w:t>
      </w:r>
    </w:p>
    <w:p w14:paraId="3EE8E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0910E57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maxNrofCLI-SRS-Resources-r16,</w:t>
      </w:r>
    </w:p>
    <w:p w14:paraId="683F830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6791C4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5E3908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4D1390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SRS-ResourceId,</w:t>
      </w:r>
    </w:p>
    <w:p w14:paraId="028C9B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672703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5ECC4A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4641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84777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8B2636F" w14:textId="77777777" w:rsidR="005D57C9" w:rsidRDefault="005D57C9">
      <w:pPr>
        <w:overflowPunct w:val="0"/>
        <w:autoSpaceDE w:val="0"/>
        <w:autoSpaceDN w:val="0"/>
        <w:adjustRightInd w:val="0"/>
        <w:textAlignment w:val="baseline"/>
        <w:rPr>
          <w:rFonts w:eastAsia="Times New Roman"/>
          <w:lang w:eastAsia="ja-JP"/>
        </w:rPr>
      </w:pPr>
    </w:p>
    <w:p w14:paraId="6E9DA4D7"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13" w:name="_Toc60777633"/>
      <w:bookmarkStart w:id="414"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413"/>
      <w:bookmarkEnd w:id="414"/>
    </w:p>
    <w:p w14:paraId="30C9AE5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5" w:name="_Toc131065465"/>
      <w:bookmarkStart w:id="416"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CG-CandidateList</w:t>
      </w:r>
      <w:bookmarkEnd w:id="415"/>
    </w:p>
    <w:p w14:paraId="4431F82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4C0AB5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14:paraId="51E209E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CG-CandidateList</w:t>
      </w:r>
      <w:r>
        <w:rPr>
          <w:rFonts w:ascii="Arial" w:eastAsia="Times New Roman" w:hAnsi="Arial"/>
          <w:b/>
          <w:lang w:eastAsia="ja-JP"/>
        </w:rPr>
        <w:t xml:space="preserve"> message</w:t>
      </w:r>
    </w:p>
    <w:p w14:paraId="67A3B0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DC26A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768D311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A0DF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B687F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8B46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62638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0344E2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04A4853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96D4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676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2AD4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1FC1E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5D8C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EECF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A55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EFF9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131F6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BB653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26CF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E187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cg-CandidateInfoId-r17              CG-CandidateInfoId-r17,</w:t>
      </w:r>
    </w:p>
    <w:p w14:paraId="7A0D98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76A738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3093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A4A8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CG-CandidateInfoId-r17::=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E4DB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4BBF3F5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PhysCellId</w:t>
      </w:r>
    </w:p>
    <w:p w14:paraId="02EDE9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1B78F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BDD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0D6E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427BA8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0038FBB" w14:textId="77777777">
        <w:tc>
          <w:tcPr>
            <w:tcW w:w="14173" w:type="dxa"/>
            <w:tcBorders>
              <w:top w:val="single" w:sz="4" w:space="0" w:color="auto"/>
              <w:left w:val="single" w:sz="4" w:space="0" w:color="auto"/>
              <w:bottom w:val="single" w:sz="4" w:space="0" w:color="auto"/>
              <w:right w:val="single" w:sz="4" w:space="0" w:color="auto"/>
            </w:tcBorders>
          </w:tcPr>
          <w:p w14:paraId="332B525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CG-CandidateList </w:t>
            </w:r>
            <w:r>
              <w:rPr>
                <w:rFonts w:ascii="Arial" w:eastAsia="Times New Roman" w:hAnsi="Arial"/>
                <w:b/>
                <w:sz w:val="18"/>
                <w:lang w:eastAsia="sv-SE"/>
              </w:rPr>
              <w:t>field descriptions</w:t>
            </w:r>
          </w:p>
        </w:tc>
      </w:tr>
      <w:tr w:rsidR="005D57C9" w14:paraId="42F3D32E" w14:textId="77777777">
        <w:tc>
          <w:tcPr>
            <w:tcW w:w="14173" w:type="dxa"/>
            <w:tcBorders>
              <w:top w:val="single" w:sz="4" w:space="0" w:color="auto"/>
              <w:left w:val="single" w:sz="4" w:space="0" w:color="auto"/>
              <w:bottom w:val="single" w:sz="4" w:space="0" w:color="auto"/>
              <w:right w:val="single" w:sz="4" w:space="0" w:color="auto"/>
            </w:tcBorders>
          </w:tcPr>
          <w:p w14:paraId="43ADB98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cg-CandidateToAddModList</w:t>
            </w:r>
          </w:p>
          <w:p w14:paraId="7AB3132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ins w:id="417" w:author="CATT" w:date="2023-06-13T16:41:00Z">
              <w:r>
                <w:rPr>
                  <w:rFonts w:ascii="Arial" w:eastAsia="Times New Roman" w:hAnsi="Arial" w:hint="eastAsia"/>
                  <w:sz w:val="18"/>
                  <w:lang w:eastAsia="sv-SE"/>
                </w:rPr>
                <w:t xml:space="preserve">or </w:t>
              </w:r>
            </w:ins>
            <w:ins w:id="418" w:author="CATT" w:date="2023-07-19T13:40:00Z">
              <w:r>
                <w:rPr>
                  <w:rFonts w:ascii="Arial" w:eastAsia="Times New Roman" w:hAnsi="Arial"/>
                  <w:sz w:val="18"/>
                  <w:lang w:eastAsia="sv-SE"/>
                </w:rPr>
                <w:t>CHO with candidate SCG(s)</w:t>
              </w:r>
            </w:ins>
            <w:ins w:id="419" w:author="CATT" w:date="2023-06-13T16:41:00Z">
              <w:r>
                <w:rPr>
                  <w:rFonts w:ascii="Arial" w:eastAsia="Times New Roman" w:hAnsi="Arial"/>
                  <w:sz w:val="18"/>
                  <w:lang w:eastAsia="sv-SE"/>
                </w:rPr>
                <w:t xml:space="preserve"> </w:t>
              </w:r>
            </w:ins>
            <w:r>
              <w:rPr>
                <w:rFonts w:ascii="Arial" w:eastAsia="Times New Roman" w:hAnsi="Arial"/>
                <w:sz w:val="18"/>
                <w:lang w:eastAsia="sv-SE"/>
              </w:rPr>
              <w:t>from the candidate target secondary node to the master node.</w:t>
            </w:r>
          </w:p>
        </w:tc>
      </w:tr>
      <w:tr w:rsidR="005D57C9" w14:paraId="66076AD6" w14:textId="77777777">
        <w:tc>
          <w:tcPr>
            <w:tcW w:w="14173" w:type="dxa"/>
            <w:tcBorders>
              <w:top w:val="single" w:sz="4" w:space="0" w:color="auto"/>
              <w:left w:val="single" w:sz="4" w:space="0" w:color="auto"/>
              <w:bottom w:val="single" w:sz="4" w:space="0" w:color="auto"/>
              <w:right w:val="single" w:sz="4" w:space="0" w:color="auto"/>
            </w:tcBorders>
          </w:tcPr>
          <w:p w14:paraId="1EF9752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cg-CandidateToReleaseList</w:t>
            </w:r>
          </w:p>
          <w:p w14:paraId="630F88F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ins w:id="420" w:author="CATT" w:date="2023-06-13T16:41:00Z">
              <w:r>
                <w:rPr>
                  <w:rFonts w:hint="eastAsia"/>
                  <w:lang w:eastAsia="zh-CN"/>
                </w:rPr>
                <w:t xml:space="preserve"> </w:t>
              </w:r>
              <w:r>
                <w:rPr>
                  <w:rFonts w:ascii="Arial" w:eastAsia="Times New Roman" w:hAnsi="Arial" w:hint="eastAsia"/>
                  <w:sz w:val="18"/>
                  <w:lang w:eastAsia="sv-SE"/>
                </w:rPr>
                <w:t xml:space="preserve">or </w:t>
              </w:r>
            </w:ins>
            <w:ins w:id="421" w:author="CATT" w:date="2023-07-19T13:40:00Z">
              <w:r>
                <w:rPr>
                  <w:rFonts w:ascii="Arial" w:eastAsia="Times New Roman" w:hAnsi="Arial"/>
                  <w:sz w:val="18"/>
                  <w:lang w:eastAsia="sv-SE"/>
                </w:rPr>
                <w:t>CHO with candidate SCG(s)</w:t>
              </w:r>
            </w:ins>
            <w:r>
              <w:rPr>
                <w:rFonts w:ascii="Arial" w:eastAsia="Times New Roman" w:hAnsi="Arial"/>
                <w:sz w:val="18"/>
                <w:lang w:eastAsia="sv-SE"/>
              </w:rPr>
              <w:t xml:space="preserve"> to be removed from the candidate target secondary node to the master node. This list is not used in CPA or CPC preparation.</w:t>
            </w:r>
          </w:p>
        </w:tc>
      </w:tr>
    </w:tbl>
    <w:p w14:paraId="459A8988"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6BEE114" w14:textId="77777777">
        <w:tc>
          <w:tcPr>
            <w:tcW w:w="14173" w:type="dxa"/>
            <w:tcBorders>
              <w:top w:val="single" w:sz="4" w:space="0" w:color="auto"/>
              <w:left w:val="single" w:sz="4" w:space="0" w:color="auto"/>
              <w:bottom w:val="single" w:sz="4" w:space="0" w:color="auto"/>
              <w:right w:val="single" w:sz="4" w:space="0" w:color="auto"/>
            </w:tcBorders>
          </w:tcPr>
          <w:p w14:paraId="549AEE9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CG-CandidateInfo </w:t>
            </w:r>
            <w:r>
              <w:rPr>
                <w:rFonts w:ascii="Arial" w:eastAsia="Times New Roman" w:hAnsi="Arial"/>
                <w:b/>
                <w:sz w:val="18"/>
                <w:lang w:eastAsia="sv-SE"/>
              </w:rPr>
              <w:t>field descriptions</w:t>
            </w:r>
          </w:p>
        </w:tc>
      </w:tr>
      <w:tr w:rsidR="005D57C9" w14:paraId="0312500D" w14:textId="77777777">
        <w:tc>
          <w:tcPr>
            <w:tcW w:w="14173" w:type="dxa"/>
            <w:tcBorders>
              <w:top w:val="single" w:sz="4" w:space="0" w:color="auto"/>
              <w:left w:val="single" w:sz="4" w:space="0" w:color="auto"/>
              <w:bottom w:val="single" w:sz="4" w:space="0" w:color="auto"/>
              <w:right w:val="single" w:sz="4" w:space="0" w:color="auto"/>
            </w:tcBorders>
          </w:tcPr>
          <w:p w14:paraId="73CDA32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cg-CandidateInfoId</w:t>
            </w:r>
          </w:p>
          <w:p w14:paraId="32F884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5D57C9" w14:paraId="23C750BA" w14:textId="77777777">
        <w:tc>
          <w:tcPr>
            <w:tcW w:w="14173" w:type="dxa"/>
            <w:tcBorders>
              <w:top w:val="single" w:sz="4" w:space="0" w:color="auto"/>
              <w:left w:val="single" w:sz="4" w:space="0" w:color="auto"/>
              <w:bottom w:val="single" w:sz="4" w:space="0" w:color="auto"/>
              <w:right w:val="single" w:sz="4" w:space="0" w:color="auto"/>
            </w:tcBorders>
          </w:tcPr>
          <w:p w14:paraId="7095C56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candidateCG-Config</w:t>
            </w:r>
          </w:p>
          <w:p w14:paraId="3CC319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cg-CandidateInfoId</w:t>
            </w:r>
            <w:r>
              <w:rPr>
                <w:rFonts w:ascii="Arial" w:eastAsia="Times New Roman" w:hAnsi="Arial"/>
                <w:sz w:val="18"/>
                <w:lang w:eastAsia="sv-SE"/>
              </w:rPr>
              <w:t>.</w:t>
            </w:r>
          </w:p>
        </w:tc>
      </w:tr>
    </w:tbl>
    <w:p w14:paraId="3070B40E" w14:textId="77777777" w:rsidR="005D57C9" w:rsidRDefault="005D57C9">
      <w:pPr>
        <w:overflowPunct w:val="0"/>
        <w:autoSpaceDE w:val="0"/>
        <w:autoSpaceDN w:val="0"/>
        <w:adjustRightInd w:val="0"/>
        <w:textAlignment w:val="baseline"/>
        <w:rPr>
          <w:rFonts w:eastAsia="Times New Roman"/>
          <w:lang w:eastAsia="ja-JP"/>
        </w:rPr>
      </w:pPr>
    </w:p>
    <w:p w14:paraId="6EB857AC"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2" w:name="_Toc1310654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HandoverCommand</w:t>
      </w:r>
      <w:bookmarkEnd w:id="416"/>
      <w:bookmarkEnd w:id="422"/>
    </w:p>
    <w:p w14:paraId="3108527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14:paraId="2750E8D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14:paraId="6602384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HandoverCommand</w:t>
      </w:r>
      <w:r>
        <w:rPr>
          <w:rFonts w:ascii="Arial" w:eastAsia="Times New Roman" w:hAnsi="Arial"/>
          <w:b/>
          <w:lang w:eastAsia="ja-JP"/>
        </w:rPr>
        <w:t xml:space="preserve"> message</w:t>
      </w:r>
    </w:p>
    <w:p w14:paraId="7E350A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EF17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166496F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33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HandoverCommand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857617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B427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07B63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                     HandoverCommand-IEs,</w:t>
      </w:r>
    </w:p>
    <w:p w14:paraId="2895D7C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783C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5E76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DDD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5D8D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3B0025C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B5A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HandoverCommand-IEs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799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handoverCommandMessage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06963F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20B6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12C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3C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TAG-HANDOVER-COMMAND-STOP</w:t>
      </w:r>
    </w:p>
    <w:p w14:paraId="51D854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321C5CB"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71932B4" w14:textId="77777777">
        <w:tc>
          <w:tcPr>
            <w:tcW w:w="14173" w:type="dxa"/>
            <w:tcBorders>
              <w:top w:val="single" w:sz="4" w:space="0" w:color="auto"/>
              <w:left w:val="single" w:sz="4" w:space="0" w:color="auto"/>
              <w:bottom w:val="single" w:sz="4" w:space="0" w:color="auto"/>
              <w:right w:val="single" w:sz="4" w:space="0" w:color="auto"/>
            </w:tcBorders>
          </w:tcPr>
          <w:p w14:paraId="71ADE43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HandoverCommand</w:t>
            </w:r>
            <w:r>
              <w:rPr>
                <w:rFonts w:ascii="Arial" w:eastAsia="Times New Roman" w:hAnsi="Arial"/>
                <w:b/>
                <w:sz w:val="18"/>
                <w:lang w:eastAsia="sv-SE"/>
              </w:rPr>
              <w:t xml:space="preserve"> field descriptions</w:t>
            </w:r>
          </w:p>
        </w:tc>
      </w:tr>
      <w:tr w:rsidR="005D57C9" w14:paraId="3642B069" w14:textId="77777777">
        <w:tc>
          <w:tcPr>
            <w:tcW w:w="14173" w:type="dxa"/>
            <w:tcBorders>
              <w:top w:val="single" w:sz="4" w:space="0" w:color="auto"/>
              <w:left w:val="single" w:sz="4" w:space="0" w:color="auto"/>
              <w:bottom w:val="single" w:sz="4" w:space="0" w:color="auto"/>
              <w:right w:val="single" w:sz="4" w:space="0" w:color="auto"/>
            </w:tcBorders>
          </w:tcPr>
          <w:p w14:paraId="5CBAEE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handoverCommandMessage</w:t>
            </w:r>
          </w:p>
          <w:p w14:paraId="0A63EB3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message used to perform handover within NR or handover to NR, as generated (entirely) by the target gNB.</w:t>
            </w:r>
          </w:p>
        </w:tc>
      </w:tr>
    </w:tbl>
    <w:p w14:paraId="37767E6B" w14:textId="77777777" w:rsidR="005D57C9" w:rsidRDefault="005D57C9">
      <w:pPr>
        <w:overflowPunct w:val="0"/>
        <w:autoSpaceDE w:val="0"/>
        <w:autoSpaceDN w:val="0"/>
        <w:adjustRightInd w:val="0"/>
        <w:textAlignment w:val="baseline"/>
        <w:rPr>
          <w:lang w:eastAsia="zh-CN"/>
        </w:rPr>
      </w:pPr>
    </w:p>
    <w:p w14:paraId="57DC9348" w14:textId="77777777" w:rsidR="005D57C9" w:rsidRDefault="00EC190C">
      <w:pPr>
        <w:keepLines/>
        <w:overflowPunct w:val="0"/>
        <w:autoSpaceDE w:val="0"/>
        <w:autoSpaceDN w:val="0"/>
        <w:adjustRightInd w:val="0"/>
        <w:ind w:left="1135" w:hanging="851"/>
        <w:textAlignment w:val="baseline"/>
        <w:rPr>
          <w:ins w:id="423" w:author="CATT" w:date="2023-06-14T11:06:00Z"/>
          <w:rFonts w:eastAsia="Yu Mincho"/>
          <w:lang w:eastAsia="zh-CN"/>
        </w:rPr>
      </w:pPr>
      <w:ins w:id="424" w:author="CATT" w:date="2023-06-14T10:52:00Z">
        <w:r>
          <w:rPr>
            <w:rFonts w:eastAsia="Yu Mincho"/>
            <w:lang w:eastAsia="ja-JP"/>
          </w:rPr>
          <w:t>Editor’s note:</w:t>
        </w:r>
        <w:r>
          <w:rPr>
            <w:rFonts w:eastAsia="Yu Mincho" w:hint="eastAsia"/>
            <w:lang w:eastAsia="ja-JP"/>
          </w:rPr>
          <w:t xml:space="preserve"> </w:t>
        </w:r>
      </w:ins>
      <w:ins w:id="425" w:author="CATT" w:date="2023-08-02T22:01:00Z">
        <w:r>
          <w:rPr>
            <w:rFonts w:hint="eastAsia"/>
            <w:lang w:eastAsia="zh-CN"/>
          </w:rPr>
          <w:t xml:space="preserve">It is assumed to be discussed in </w:t>
        </w:r>
      </w:ins>
      <w:ins w:id="426" w:author="CATT" w:date="2023-08-02T22:02:00Z">
        <w:r>
          <w:rPr>
            <w:rFonts w:hint="eastAsia"/>
            <w:lang w:eastAsia="zh-CN"/>
          </w:rPr>
          <w:t>RAN3 on</w:t>
        </w:r>
      </w:ins>
      <w:ins w:id="427" w:author="CATT" w:date="2023-08-02T22:01:00Z">
        <w:r>
          <w:rPr>
            <w:rFonts w:hint="eastAsia"/>
            <w:lang w:eastAsia="zh-CN"/>
          </w:rPr>
          <w:t xml:space="preserve"> </w:t>
        </w:r>
      </w:ins>
      <w:ins w:id="428" w:author="CATT" w:date="2023-06-14T10:52:00Z">
        <w:r>
          <w:rPr>
            <w:rFonts w:eastAsia="Yu Mincho"/>
            <w:lang w:eastAsia="ja-JP"/>
          </w:rPr>
          <w:t xml:space="preserve">the granularity of the </w:t>
        </w:r>
        <w:r>
          <w:rPr>
            <w:rFonts w:eastAsia="Yu Mincho" w:hint="eastAsia"/>
            <w:lang w:eastAsia="zh-CN"/>
          </w:rPr>
          <w:t xml:space="preserve">configuration for </w:t>
        </w:r>
      </w:ins>
      <w:ins w:id="429" w:author="CATT" w:date="2023-07-19T13:41:00Z">
        <w:r>
          <w:rPr>
            <w:rFonts w:eastAsia="Yu Mincho"/>
            <w:lang w:eastAsia="ja-JP"/>
          </w:rPr>
          <w:t>CHO with candidate SCG(s)</w:t>
        </w:r>
      </w:ins>
      <w:ins w:id="430" w:author="CATT" w:date="2023-06-14T14:56:00Z">
        <w:r>
          <w:rPr>
            <w:rFonts w:eastAsia="Yu Mincho" w:hint="eastAsia"/>
            <w:lang w:eastAsia="zh-CN"/>
          </w:rPr>
          <w:t xml:space="preserve"> from candidate MN to source MN</w:t>
        </w:r>
      </w:ins>
      <w:ins w:id="431" w:author="CATT" w:date="2023-06-15T14:54:00Z">
        <w:r>
          <w:rPr>
            <w:rFonts w:eastAsia="Yu Mincho" w:hint="eastAsia"/>
            <w:lang w:eastAsia="zh-CN"/>
          </w:rPr>
          <w:t xml:space="preserve">, </w:t>
        </w:r>
      </w:ins>
      <w:ins w:id="432" w:author="CATT" w:date="2023-06-14T10:52:00Z">
        <w:r>
          <w:rPr>
            <w:rFonts w:eastAsia="Yu Mincho" w:hint="eastAsia"/>
            <w:lang w:eastAsia="zh-CN"/>
          </w:rPr>
          <w:t>e.g.</w:t>
        </w:r>
      </w:ins>
      <w:ins w:id="433" w:author="CATT" w:date="2023-06-15T14:54:00Z">
        <w:r>
          <w:rPr>
            <w:rFonts w:eastAsia="Yu Mincho" w:hint="eastAsia"/>
            <w:lang w:eastAsia="zh-CN"/>
          </w:rPr>
          <w:t xml:space="preserve">, </w:t>
        </w:r>
      </w:ins>
      <w:ins w:id="434" w:author="CATT" w:date="2023-06-14T10:52:00Z">
        <w:r>
          <w:rPr>
            <w:rFonts w:eastAsia="Yu Mincho"/>
            <w:lang w:eastAsia="ja-JP"/>
          </w:rPr>
          <w:t>per target MN</w:t>
        </w:r>
        <w:r>
          <w:rPr>
            <w:rFonts w:eastAsia="Yu Mincho" w:hint="eastAsia"/>
            <w:lang w:eastAsia="zh-CN"/>
          </w:rPr>
          <w:t>,</w:t>
        </w:r>
        <w:r>
          <w:rPr>
            <w:rFonts w:eastAsia="Yu Mincho"/>
            <w:lang w:eastAsia="ja-JP"/>
          </w:rPr>
          <w:t xml:space="preserve"> or per candidate PCell (with multiple </w:t>
        </w:r>
        <w:r>
          <w:rPr>
            <w:rFonts w:eastAsia="Yu Mincho" w:hint="eastAsia"/>
            <w:lang w:eastAsia="zh-CN"/>
          </w:rPr>
          <w:t xml:space="preserve">associated </w:t>
        </w:r>
        <w:r>
          <w:rPr>
            <w:rFonts w:eastAsia="Yu Mincho"/>
            <w:lang w:eastAsia="ja-JP"/>
          </w:rPr>
          <w:t xml:space="preserve">candidate PSCells) or per candidate PCell </w:t>
        </w:r>
        <w:r>
          <w:rPr>
            <w:rFonts w:eastAsia="Yu Mincho" w:hint="eastAsia"/>
            <w:lang w:eastAsia="zh-CN"/>
          </w:rPr>
          <w:t>with one</w:t>
        </w:r>
        <w:r>
          <w:rPr>
            <w:rFonts w:eastAsia="Yu Mincho"/>
            <w:lang w:eastAsia="ja-JP"/>
          </w:rPr>
          <w:t xml:space="preserve"> candidate PSCell.</w:t>
        </w:r>
      </w:ins>
    </w:p>
    <w:p w14:paraId="440B04C7" w14:textId="77777777" w:rsidR="005D57C9" w:rsidRDefault="00EC190C">
      <w:pPr>
        <w:keepLines/>
        <w:overflowPunct w:val="0"/>
        <w:autoSpaceDE w:val="0"/>
        <w:autoSpaceDN w:val="0"/>
        <w:adjustRightInd w:val="0"/>
        <w:ind w:left="1135" w:hanging="851"/>
        <w:textAlignment w:val="baseline"/>
        <w:rPr>
          <w:ins w:id="435" w:author="CATT" w:date="2023-06-14T10:38:00Z"/>
          <w:rFonts w:eastAsia="Yu Mincho"/>
          <w:lang w:eastAsia="zh-CN"/>
        </w:rPr>
      </w:pPr>
      <w:ins w:id="436" w:author="CATT" w:date="2023-06-14T11:07:00Z">
        <w:r>
          <w:rPr>
            <w:rFonts w:eastAsia="Yu Mincho"/>
            <w:lang w:eastAsia="ja-JP"/>
          </w:rPr>
          <w:t>Editor’s note:</w:t>
        </w:r>
      </w:ins>
      <w:ins w:id="437" w:author="CATT" w:date="2023-06-14T11:08:00Z">
        <w:r>
          <w:rPr>
            <w:rFonts w:eastAsia="Yu Mincho" w:hint="eastAsia"/>
            <w:lang w:eastAsia="zh-CN"/>
          </w:rPr>
          <w:t xml:space="preserve"> </w:t>
        </w:r>
      </w:ins>
      <w:ins w:id="438" w:author="CATT" w:date="2023-08-02T22:02:00Z">
        <w:r>
          <w:rPr>
            <w:rFonts w:hint="eastAsia"/>
            <w:lang w:eastAsia="zh-CN"/>
          </w:rPr>
          <w:t>It is assumed to be discussed in RAN3 on</w:t>
        </w:r>
        <w:r>
          <w:rPr>
            <w:rFonts w:eastAsia="Yu Mincho" w:hint="eastAsia"/>
            <w:lang w:eastAsia="zh-CN"/>
          </w:rPr>
          <w:t xml:space="preserve"> </w:t>
        </w:r>
      </w:ins>
      <w:ins w:id="439" w:author="CATT" w:date="2023-06-14T11:07:00Z">
        <w:r>
          <w:rPr>
            <w:rFonts w:eastAsia="Yu Mincho" w:hint="eastAsia"/>
            <w:lang w:eastAsia="zh-CN"/>
          </w:rPr>
          <w:t>how to send</w:t>
        </w:r>
        <w:r>
          <w:rPr>
            <w:rFonts w:eastAsia="Yu Mincho" w:hint="eastAsia"/>
            <w:lang w:eastAsia="ja-JP"/>
          </w:rPr>
          <w:t xml:space="preserve"> </w:t>
        </w:r>
      </w:ins>
      <w:ins w:id="440" w:author="CATT" w:date="2023-06-14T11:06:00Z">
        <w:r>
          <w:rPr>
            <w:rFonts w:eastAsia="Yu Mincho"/>
            <w:lang w:eastAsia="zh-CN"/>
          </w:rPr>
          <w:t>the parameters of the execution conditions for candidate PSCells</w:t>
        </w:r>
      </w:ins>
      <w:ins w:id="441" w:author="CATT" w:date="2023-06-14T11:07:00Z">
        <w:r>
          <w:rPr>
            <w:rFonts w:eastAsia="Yu Mincho" w:hint="eastAsia"/>
            <w:lang w:eastAsia="zh-CN"/>
          </w:rPr>
          <w:t xml:space="preserve"> from candidate MN to source MN</w:t>
        </w:r>
      </w:ins>
      <w:ins w:id="442" w:author="CATT" w:date="2023-06-14T10:47:00Z">
        <w:r>
          <w:rPr>
            <w:rFonts w:eastAsia="Yu Mincho" w:hint="eastAsia"/>
            <w:lang w:eastAsia="zh-CN"/>
          </w:rPr>
          <w:t>.</w:t>
        </w:r>
      </w:ins>
    </w:p>
    <w:p w14:paraId="75C3150A" w14:textId="77777777" w:rsidR="005D57C9" w:rsidRDefault="005D57C9">
      <w:pPr>
        <w:overflowPunct w:val="0"/>
        <w:autoSpaceDE w:val="0"/>
        <w:autoSpaceDN w:val="0"/>
        <w:adjustRightInd w:val="0"/>
        <w:textAlignment w:val="baseline"/>
        <w:rPr>
          <w:rFonts w:eastAsia="Times New Roman"/>
          <w:lang w:eastAsia="ja-JP"/>
        </w:rPr>
      </w:pPr>
    </w:p>
    <w:p w14:paraId="580B1D2A"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3" w:name="_Toc131065467"/>
      <w:bookmarkStart w:id="444" w:name="_Toc607776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HandoverPreparationInformation</w:t>
      </w:r>
      <w:bookmarkEnd w:id="443"/>
      <w:bookmarkEnd w:id="444"/>
    </w:p>
    <w:p w14:paraId="3D6AA9E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004C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14:paraId="135F89A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HandoverPreparationInformation</w:t>
      </w:r>
      <w:r>
        <w:rPr>
          <w:rFonts w:ascii="Arial" w:eastAsia="Times New Roman" w:hAnsi="Arial"/>
          <w:b/>
          <w:lang w:eastAsia="ja-JP"/>
        </w:rPr>
        <w:t xml:space="preserve"> message</w:t>
      </w:r>
    </w:p>
    <w:p w14:paraId="532F9EB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4E963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6898DB6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550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HandoverPreparationInformation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7C5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6615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9527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handoverPreparationInformation          HandoverPreparationInformation-IEs,</w:t>
      </w:r>
    </w:p>
    <w:p w14:paraId="7B45D5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4120E8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747E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8F9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3636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D14F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AA1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HandoverPreparationInformation-IEs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AEC8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ue-CapabilityRAT-List                   UE-CapabilityRAT-ContainerList,</w:t>
      </w:r>
    </w:p>
    <w:p w14:paraId="7E5047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sourceConfig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68D3CC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rrm-Config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59EE0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as-Context                              AS-Context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0E13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00D1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7F4B2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2B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0C0D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3D75E4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D3264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7052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sourceRB-SN-Config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208B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sourceSCG-NR-Config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924A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F4722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BA0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4265A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sourceSCG-Configured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7E6CDC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539E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913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SDT-Config-r17                                  </w:t>
      </w:r>
      <w:r>
        <w:rPr>
          <w:rFonts w:ascii="Courier New" w:eastAsia="Times New Roman" w:hAnsi="Courier New"/>
          <w:color w:val="993366"/>
          <w:sz w:val="16"/>
          <w:lang w:eastAsia="en-GB"/>
        </w:rPr>
        <w:t>OPTIONAL</w:t>
      </w:r>
    </w:p>
    <w:p w14:paraId="41664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A9FB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1D6C8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9BB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AS-Context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03C7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reestablishmentInfo                     ReestablishmentInfo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06A04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3F8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C6419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ran-NotificationAreaInfo            RAN-NotificationAreaInfo                            </w:t>
      </w:r>
      <w:r>
        <w:rPr>
          <w:rFonts w:ascii="Courier New" w:eastAsia="Times New Roman" w:hAnsi="Courier New"/>
          <w:color w:val="993366"/>
          <w:sz w:val="16"/>
          <w:lang w:eastAsia="en-GB"/>
        </w:rPr>
        <w:t>OPTIONAL</w:t>
      </w:r>
    </w:p>
    <w:p w14:paraId="20CF6D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9CA5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ueAssistanceInformation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249086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93396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0F2D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selectedBandCombinationSN               BandCombinationInfoSN                               </w:t>
      </w:r>
      <w:r>
        <w:rPr>
          <w:rFonts w:ascii="Courier New" w:eastAsia="Times New Roman" w:hAnsi="Courier New"/>
          <w:color w:val="993366"/>
          <w:sz w:val="16"/>
          <w:lang w:eastAsia="en-GB"/>
        </w:rPr>
        <w:t>OPTIONAL</w:t>
      </w:r>
    </w:p>
    <w:p w14:paraId="4F3FD1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4368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1AC6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ConfigRestrictInfoDAPS-r16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3512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1AF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9DAC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FD05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ueAssistanceInformationSCG-r16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40B8C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p>
    <w:p w14:paraId="0AD237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BA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CEE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ConfigRestrictInfoDAPS-v1640                        </w:t>
      </w:r>
      <w:r>
        <w:rPr>
          <w:rFonts w:ascii="Courier New" w:eastAsia="Times New Roman" w:hAnsi="Courier New"/>
          <w:color w:val="993366"/>
          <w:sz w:val="16"/>
          <w:lang w:eastAsia="en-GB"/>
        </w:rPr>
        <w:t>OPTIONAL</w:t>
      </w:r>
    </w:p>
    <w:p w14:paraId="0BF5CA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7414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4C87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E5E9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31E2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8C9BB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1CE1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FAC65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7F3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E1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0A1F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1F78FE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FC76D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20C2C2E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ABB8A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C3231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266E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ConfigRestrictInfoDAPS-v1640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6F6D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FeatureSetDownlinkPerCC-Id,</w:t>
      </w:r>
    </w:p>
    <w:p w14:paraId="0AC420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sourceFeatureSetPerUplinkCC-r16     FeatureSetUplinkPerCC-Id</w:t>
      </w:r>
    </w:p>
    <w:p w14:paraId="21199E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DC6FA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B46A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ReestablishmentInfo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5855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sourcePhysCellId                        PhysCellId,</w:t>
      </w:r>
    </w:p>
    <w:p w14:paraId="0CD982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targetCellShortMAC-I                    ShortMAC-I,</w:t>
      </w:r>
    </w:p>
    <w:p w14:paraId="0F6630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additionalReestabInfoList               ReestabNCellInfoList                            </w:t>
      </w:r>
      <w:r>
        <w:rPr>
          <w:rFonts w:ascii="Courier New" w:eastAsia="Times New Roman" w:hAnsi="Courier New"/>
          <w:color w:val="993366"/>
          <w:sz w:val="16"/>
          <w:lang w:eastAsia="en-GB"/>
        </w:rPr>
        <w:t>OPTIONAL</w:t>
      </w:r>
    </w:p>
    <w:p w14:paraId="5E70F5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93A32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E6E0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ReestabNCellInfoList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ReestabNCellInfo</w:t>
      </w:r>
    </w:p>
    <w:p w14:paraId="6440F20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913B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ReestabNCellInfo::=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20B2D1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                            CellIdentity,</w:t>
      </w:r>
    </w:p>
    <w:p w14:paraId="071FB0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key-gNodeB-Star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65C3EB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                              ShortMAC-I</w:t>
      </w:r>
    </w:p>
    <w:p w14:paraId="28336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43D72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24F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D7B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ue-InactiveTime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C685E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7B082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03E3AE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 min2s30, min3, min3s30, min4, min5, min6,</w:t>
      </w:r>
    </w:p>
    <w:p w14:paraId="50B804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min7, min8, min9, min10, min12, min14, min17, min20,</w:t>
      </w:r>
    </w:p>
    <w:p w14:paraId="3E9B9A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min24, min28, min33, min38, min44, min50, hr1,</w:t>
      </w:r>
    </w:p>
    <w:p w14:paraId="728A10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hr1min30, hr2, hr2min30, hr3, hr3min30, hr4, hr5, hr6,</w:t>
      </w:r>
    </w:p>
    <w:p w14:paraId="35A232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hr8, hr10, hr13, hr16, hr20, day1, day1hr12, day2,</w:t>
      </w:r>
    </w:p>
    <w:p w14:paraId="2A7073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36FDE4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2B3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7AF8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9B46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4DEF3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MeasResultServFreqListEUTRA-SCG                      </w:t>
      </w:r>
      <w:r>
        <w:rPr>
          <w:rFonts w:ascii="Courier New" w:eastAsia="Times New Roman" w:hAnsi="Courier New"/>
          <w:color w:val="993366"/>
          <w:sz w:val="16"/>
          <w:lang w:eastAsia="en-GB"/>
        </w:rPr>
        <w:t>OPTIONAL</w:t>
      </w:r>
    </w:p>
    <w:p w14:paraId="083EAA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28469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28B7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75A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08C3CDB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B73347"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74389B" w14:textId="77777777">
        <w:tc>
          <w:tcPr>
            <w:tcW w:w="14173" w:type="dxa"/>
            <w:tcBorders>
              <w:top w:val="single" w:sz="4" w:space="0" w:color="auto"/>
              <w:left w:val="single" w:sz="4" w:space="0" w:color="auto"/>
              <w:bottom w:val="single" w:sz="4" w:space="0" w:color="auto"/>
              <w:right w:val="single" w:sz="4" w:space="0" w:color="auto"/>
            </w:tcBorders>
          </w:tcPr>
          <w:p w14:paraId="4137102C"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HandoverPreparationInformation</w:t>
            </w:r>
            <w:r>
              <w:rPr>
                <w:rFonts w:ascii="Arial" w:eastAsia="Times New Roman" w:hAnsi="Arial"/>
                <w:b/>
                <w:sz w:val="18"/>
                <w:lang w:eastAsia="sv-SE"/>
              </w:rPr>
              <w:t xml:space="preserve"> field descriptions</w:t>
            </w:r>
          </w:p>
        </w:tc>
      </w:tr>
      <w:tr w:rsidR="005D57C9" w14:paraId="1320B3A8" w14:textId="77777777">
        <w:tc>
          <w:tcPr>
            <w:tcW w:w="14173" w:type="dxa"/>
            <w:tcBorders>
              <w:top w:val="single" w:sz="4" w:space="0" w:color="auto"/>
              <w:left w:val="single" w:sz="4" w:space="0" w:color="auto"/>
              <w:bottom w:val="single" w:sz="4" w:space="0" w:color="auto"/>
              <w:right w:val="single" w:sz="4" w:space="0" w:color="auto"/>
            </w:tcBorders>
          </w:tcPr>
          <w:p w14:paraId="1DAC7D3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7D4D221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Local RAN context required by the target gNB or DU.</w:t>
            </w:r>
          </w:p>
        </w:tc>
      </w:tr>
      <w:tr w:rsidR="005D57C9" w14:paraId="7B7D3E00" w14:textId="77777777">
        <w:tc>
          <w:tcPr>
            <w:tcW w:w="14173" w:type="dxa"/>
            <w:tcBorders>
              <w:top w:val="single" w:sz="4" w:space="0" w:color="auto"/>
              <w:left w:val="single" w:sz="4" w:space="0" w:color="auto"/>
              <w:bottom w:val="single" w:sz="4" w:space="0" w:color="auto"/>
              <w:right w:val="single" w:sz="4" w:space="0" w:color="auto"/>
            </w:tcBorders>
          </w:tcPr>
          <w:p w14:paraId="6898E0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rrm-Config</w:t>
            </w:r>
          </w:p>
          <w:p w14:paraId="4BEDC3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5D57C9" w14:paraId="5489B4F6" w14:textId="77777777">
        <w:tc>
          <w:tcPr>
            <w:tcW w:w="14173" w:type="dxa"/>
            <w:tcBorders>
              <w:top w:val="single" w:sz="4" w:space="0" w:color="auto"/>
              <w:left w:val="single" w:sz="4" w:space="0" w:color="auto"/>
              <w:bottom w:val="single" w:sz="4" w:space="0" w:color="auto"/>
              <w:right w:val="single" w:sz="4" w:space="0" w:color="auto"/>
            </w:tcBorders>
          </w:tcPr>
          <w:p w14:paraId="0EC07E7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w:t>
            </w:r>
          </w:p>
          <w:p w14:paraId="09C137E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5D57C9" w14:paraId="325977C8" w14:textId="77777777">
        <w:tc>
          <w:tcPr>
            <w:tcW w:w="14173" w:type="dxa"/>
            <w:tcBorders>
              <w:top w:val="single" w:sz="4" w:space="0" w:color="auto"/>
              <w:left w:val="single" w:sz="4" w:space="0" w:color="auto"/>
              <w:bottom w:val="single" w:sz="4" w:space="0" w:color="auto"/>
              <w:right w:val="single" w:sz="4" w:space="0" w:color="auto"/>
            </w:tcBorders>
          </w:tcPr>
          <w:p w14:paraId="41F035B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ue-CapabilityRAT-List</w:t>
            </w:r>
          </w:p>
          <w:p w14:paraId="374A2425"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5D57C9" w14:paraId="4D0E95F3" w14:textId="77777777">
        <w:tc>
          <w:tcPr>
            <w:tcW w:w="14173" w:type="dxa"/>
            <w:tcBorders>
              <w:top w:val="single" w:sz="4" w:space="0" w:color="auto"/>
              <w:left w:val="single" w:sz="4" w:space="0" w:color="auto"/>
              <w:bottom w:val="single" w:sz="4" w:space="0" w:color="auto"/>
              <w:right w:val="single" w:sz="4" w:space="0" w:color="auto"/>
            </w:tcBorders>
          </w:tcPr>
          <w:p w14:paraId="2D55136B" w14:textId="77777777" w:rsidR="005D57C9" w:rsidRDefault="00EC190C">
            <w:pPr>
              <w:keepNext/>
              <w:keepLines/>
              <w:overflowPunct w:val="0"/>
              <w:autoSpaceDE w:val="0"/>
              <w:autoSpaceDN w:val="0"/>
              <w:adjustRightInd w:val="0"/>
              <w:spacing w:after="0"/>
              <w:textAlignment w:val="baseline"/>
              <w:rPr>
                <w:rFonts w:ascii="Arial" w:eastAsia="宋体" w:hAnsi="Arial"/>
                <w:b/>
                <w:bCs/>
                <w:i/>
                <w:iCs/>
                <w:kern w:val="2"/>
                <w:sz w:val="18"/>
                <w:lang w:eastAsia="en-GB"/>
              </w:rPr>
            </w:pPr>
            <w:r>
              <w:rPr>
                <w:rFonts w:ascii="Arial" w:eastAsia="宋体" w:hAnsi="Arial"/>
                <w:b/>
                <w:bCs/>
                <w:i/>
                <w:iCs/>
                <w:kern w:val="2"/>
                <w:sz w:val="18"/>
                <w:lang w:eastAsia="en-GB"/>
              </w:rPr>
              <w:t>ue-InactiveTime</w:t>
            </w:r>
          </w:p>
          <w:p w14:paraId="33D6A89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宋体" w:hAnsi="Arial"/>
                <w:i/>
                <w:kern w:val="2"/>
                <w:sz w:val="18"/>
                <w:lang w:eastAsia="en-GB"/>
              </w:rPr>
              <w:t>s1</w:t>
            </w:r>
            <w:r>
              <w:rPr>
                <w:rFonts w:ascii="Arial" w:eastAsia="宋体" w:hAnsi="Arial"/>
                <w:kern w:val="2"/>
                <w:sz w:val="18"/>
                <w:lang w:eastAsia="en-GB"/>
              </w:rPr>
              <w:t xml:space="preserve"> corresponds to 1 second, </w:t>
            </w:r>
            <w:r>
              <w:rPr>
                <w:rFonts w:ascii="Arial" w:eastAsia="宋体" w:hAnsi="Arial"/>
                <w:i/>
                <w:kern w:val="2"/>
                <w:sz w:val="18"/>
                <w:lang w:eastAsia="en-GB"/>
              </w:rPr>
              <w:t>s2</w:t>
            </w:r>
            <w:r>
              <w:rPr>
                <w:rFonts w:ascii="Arial" w:eastAsia="宋体" w:hAnsi="Arial"/>
                <w:kern w:val="2"/>
                <w:sz w:val="18"/>
                <w:lang w:eastAsia="en-GB"/>
              </w:rPr>
              <w:t xml:space="preserve"> corresponds to 2 seconds and so on. Value </w:t>
            </w:r>
            <w:r>
              <w:rPr>
                <w:rFonts w:ascii="Arial" w:eastAsia="宋体" w:hAnsi="Arial"/>
                <w:i/>
                <w:kern w:val="2"/>
                <w:sz w:val="18"/>
                <w:lang w:eastAsia="en-GB"/>
              </w:rPr>
              <w:t>min1</w:t>
            </w:r>
            <w:r>
              <w:rPr>
                <w:rFonts w:ascii="Arial" w:eastAsia="宋体" w:hAnsi="Arial"/>
                <w:kern w:val="2"/>
                <w:sz w:val="18"/>
                <w:lang w:eastAsia="en-GB"/>
              </w:rPr>
              <w:t xml:space="preserve"> corresponds to 1 minute, value </w:t>
            </w:r>
            <w:r>
              <w:rPr>
                <w:rFonts w:ascii="Arial" w:eastAsia="宋体" w:hAnsi="Arial"/>
                <w:i/>
                <w:kern w:val="2"/>
                <w:sz w:val="18"/>
                <w:lang w:eastAsia="en-GB"/>
              </w:rPr>
              <w:t>min1s20</w:t>
            </w:r>
            <w:r>
              <w:rPr>
                <w:rFonts w:ascii="Arial" w:eastAsia="宋体" w:hAnsi="Arial"/>
                <w:kern w:val="2"/>
                <w:sz w:val="18"/>
                <w:lang w:eastAsia="en-GB"/>
              </w:rPr>
              <w:t xml:space="preserve"> corresponds to 1 minute and 20 seconds, value </w:t>
            </w:r>
            <w:r>
              <w:rPr>
                <w:rFonts w:ascii="Arial" w:eastAsia="宋体" w:hAnsi="Arial"/>
                <w:i/>
                <w:kern w:val="2"/>
                <w:sz w:val="18"/>
                <w:lang w:eastAsia="en-GB"/>
              </w:rPr>
              <w:t>min1s40</w:t>
            </w:r>
            <w:r>
              <w:rPr>
                <w:rFonts w:ascii="Arial" w:eastAsia="宋体" w:hAnsi="Arial"/>
                <w:kern w:val="2"/>
                <w:sz w:val="18"/>
                <w:lang w:eastAsia="en-GB"/>
              </w:rPr>
              <w:t xml:space="preserve"> corresponds to 1 minute and 40 seconds and so on. Value </w:t>
            </w:r>
            <w:r>
              <w:rPr>
                <w:rFonts w:ascii="Arial" w:eastAsia="宋体" w:hAnsi="Arial"/>
                <w:i/>
                <w:kern w:val="2"/>
                <w:sz w:val="18"/>
                <w:lang w:eastAsia="en-GB"/>
              </w:rPr>
              <w:t>hr1</w:t>
            </w:r>
            <w:r>
              <w:rPr>
                <w:rFonts w:ascii="Arial" w:eastAsia="宋体" w:hAnsi="Arial"/>
                <w:kern w:val="2"/>
                <w:sz w:val="18"/>
                <w:lang w:eastAsia="en-GB"/>
              </w:rPr>
              <w:t xml:space="preserve"> corresponds to 1 hour, </w:t>
            </w:r>
            <w:r>
              <w:rPr>
                <w:rFonts w:ascii="Arial" w:eastAsia="宋体" w:hAnsi="Arial"/>
                <w:i/>
                <w:kern w:val="2"/>
                <w:sz w:val="18"/>
                <w:lang w:eastAsia="en-GB"/>
              </w:rPr>
              <w:t>hr1min30</w:t>
            </w:r>
            <w:r>
              <w:rPr>
                <w:rFonts w:ascii="Arial" w:eastAsia="宋体" w:hAnsi="Arial"/>
                <w:kern w:val="2"/>
                <w:sz w:val="18"/>
                <w:lang w:eastAsia="en-GB"/>
              </w:rPr>
              <w:t xml:space="preserve"> corresponds to 1 hour and 30 minutes and so on.</w:t>
            </w:r>
          </w:p>
        </w:tc>
      </w:tr>
    </w:tbl>
    <w:p w14:paraId="439B7719"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DE35D31" w14:textId="77777777">
        <w:tc>
          <w:tcPr>
            <w:tcW w:w="14173" w:type="dxa"/>
            <w:tcBorders>
              <w:top w:val="single" w:sz="4" w:space="0" w:color="auto"/>
              <w:left w:val="single" w:sz="4" w:space="0" w:color="auto"/>
              <w:bottom w:val="single" w:sz="4" w:space="0" w:color="auto"/>
              <w:right w:val="single" w:sz="4" w:space="0" w:color="auto"/>
            </w:tcBorders>
          </w:tcPr>
          <w:p w14:paraId="3E34E28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5D57C9" w14:paraId="4ABD5353" w14:textId="77777777">
        <w:tc>
          <w:tcPr>
            <w:tcW w:w="14173" w:type="dxa"/>
            <w:tcBorders>
              <w:top w:val="single" w:sz="4" w:space="0" w:color="auto"/>
              <w:left w:val="single" w:sz="4" w:space="0" w:color="auto"/>
              <w:bottom w:val="single" w:sz="4" w:space="0" w:color="auto"/>
              <w:right w:val="single" w:sz="4" w:space="0" w:color="auto"/>
            </w:tcBorders>
          </w:tcPr>
          <w:p w14:paraId="667AD5D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rrcReconfiguration</w:t>
            </w:r>
          </w:p>
          <w:p w14:paraId="116AD6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RadioBearerConfig</w:t>
            </w:r>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r>
              <w:rPr>
                <w:rFonts w:ascii="Arial" w:eastAsia="Times New Roman" w:hAnsi="Arial" w:cs="Arial"/>
                <w:i/>
                <w:iCs/>
                <w:sz w:val="18"/>
                <w:szCs w:val="18"/>
                <w:lang w:eastAsia="sv-SE"/>
              </w:rPr>
              <w:t>plmn-Index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5D57C9" w14:paraId="309C1BC6" w14:textId="77777777">
        <w:tc>
          <w:tcPr>
            <w:tcW w:w="14173" w:type="dxa"/>
            <w:tcBorders>
              <w:top w:val="single" w:sz="4" w:space="0" w:color="auto"/>
              <w:left w:val="single" w:sz="4" w:space="0" w:color="auto"/>
              <w:bottom w:val="single" w:sz="4" w:space="0" w:color="auto"/>
              <w:right w:val="single" w:sz="4" w:space="0" w:color="auto"/>
            </w:tcBorders>
          </w:tcPr>
          <w:p w14:paraId="5C326D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sdt-Config</w:t>
            </w:r>
          </w:p>
          <w:p w14:paraId="1595D86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5D57C9" w14:paraId="69B406E7" w14:textId="77777777">
        <w:tc>
          <w:tcPr>
            <w:tcW w:w="14173" w:type="dxa"/>
            <w:tcBorders>
              <w:top w:val="single" w:sz="4" w:space="0" w:color="auto"/>
              <w:left w:val="single" w:sz="4" w:space="0" w:color="auto"/>
              <w:bottom w:val="single" w:sz="4" w:space="0" w:color="auto"/>
              <w:right w:val="single" w:sz="4" w:space="0" w:color="auto"/>
            </w:tcBorders>
          </w:tcPr>
          <w:p w14:paraId="6FE2366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sourceRB-SN-Config</w:t>
            </w:r>
          </w:p>
          <w:p w14:paraId="544EAF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RadioBearerConfig</w:t>
            </w:r>
            <w:r>
              <w:rPr>
                <w:rFonts w:ascii="Arial" w:eastAsia="Times New Roman" w:hAnsi="Arial"/>
                <w:sz w:val="18"/>
                <w:lang w:eastAsia="sv-SE"/>
              </w:rPr>
              <w:t xml:space="preserve"> as generated entirely by the SN. This field is only used when the UE is configured with SN terminated RB(s).</w:t>
            </w:r>
          </w:p>
        </w:tc>
      </w:tr>
      <w:tr w:rsidR="005D57C9" w14:paraId="448F927A" w14:textId="77777777">
        <w:tc>
          <w:tcPr>
            <w:tcW w:w="14173" w:type="dxa"/>
            <w:tcBorders>
              <w:top w:val="single" w:sz="4" w:space="0" w:color="auto"/>
              <w:left w:val="single" w:sz="4" w:space="0" w:color="auto"/>
              <w:bottom w:val="single" w:sz="4" w:space="0" w:color="auto"/>
              <w:right w:val="single" w:sz="4" w:space="0" w:color="auto"/>
            </w:tcBorders>
          </w:tcPr>
          <w:p w14:paraId="3A79C9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sourceSCG-Configured</w:t>
            </w:r>
          </w:p>
          <w:p w14:paraId="6D2877F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Pr>
                <w:rFonts w:ascii="Arial" w:eastAsia="Times New Roman" w:hAnsi="Arial"/>
                <w:i/>
                <w:sz w:val="18"/>
                <w:lang w:eastAsia="sv-SE"/>
              </w:rPr>
              <w:t>sourceSCG-NR-Config</w:t>
            </w:r>
            <w:r>
              <w:rPr>
                <w:rFonts w:ascii="Arial" w:eastAsia="Times New Roman" w:hAnsi="Arial"/>
                <w:sz w:val="18"/>
                <w:lang w:eastAsia="sv-SE"/>
              </w:rPr>
              <w:t xml:space="preserve"> and </w:t>
            </w:r>
            <w:r>
              <w:rPr>
                <w:rFonts w:ascii="Arial" w:eastAsia="Times New Roman" w:hAnsi="Arial"/>
                <w:i/>
                <w:sz w:val="18"/>
                <w:lang w:eastAsia="sv-SE"/>
              </w:rPr>
              <w:t>sourceSCG-EUTRA-Config</w:t>
            </w:r>
            <w:r>
              <w:rPr>
                <w:rFonts w:ascii="Arial" w:eastAsia="Times New Roman" w:hAnsi="Arial"/>
                <w:sz w:val="18"/>
                <w:lang w:eastAsia="sv-SE"/>
              </w:rPr>
              <w:t xml:space="preserve"> are absent.</w:t>
            </w:r>
          </w:p>
        </w:tc>
      </w:tr>
      <w:tr w:rsidR="005D57C9" w14:paraId="630F5422" w14:textId="77777777">
        <w:tc>
          <w:tcPr>
            <w:tcW w:w="14173" w:type="dxa"/>
            <w:tcBorders>
              <w:top w:val="single" w:sz="4" w:space="0" w:color="auto"/>
              <w:left w:val="single" w:sz="4" w:space="0" w:color="auto"/>
              <w:bottom w:val="single" w:sz="4" w:space="0" w:color="auto"/>
              <w:right w:val="single" w:sz="4" w:space="0" w:color="auto"/>
            </w:tcBorders>
          </w:tcPr>
          <w:p w14:paraId="52F3387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sourceSCG-EUTRA-Config</w:t>
            </w:r>
          </w:p>
          <w:p w14:paraId="57C95D5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and generated entirely by the SN. In this version of the specification,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can only include the field </w:t>
            </w:r>
            <w:r>
              <w:rPr>
                <w:rFonts w:ascii="Arial" w:eastAsia="Times New Roman" w:hAnsi="Arial"/>
                <w:i/>
                <w:sz w:val="18"/>
                <w:lang w:eastAsia="sv-SE"/>
              </w:rPr>
              <w:t>scg-Configuration</w:t>
            </w:r>
            <w:r>
              <w:rPr>
                <w:rFonts w:eastAsia="Times New Roman"/>
                <w:sz w:val="18"/>
                <w:lang w:eastAsia="sv-SE"/>
              </w:rPr>
              <w:t xml:space="preserve"> </w:t>
            </w:r>
            <w:r>
              <w:rPr>
                <w:rFonts w:ascii="Arial" w:eastAsia="Times New Roman" w:hAnsi="Arial"/>
                <w:sz w:val="18"/>
                <w:lang w:eastAsia="sv-SE"/>
              </w:rPr>
              <w:t>. This field is only used in NE-DC.</w:t>
            </w:r>
          </w:p>
        </w:tc>
      </w:tr>
      <w:tr w:rsidR="005D57C9" w14:paraId="0B4ACF9F" w14:textId="77777777">
        <w:tc>
          <w:tcPr>
            <w:tcW w:w="14173" w:type="dxa"/>
            <w:tcBorders>
              <w:top w:val="single" w:sz="4" w:space="0" w:color="auto"/>
              <w:left w:val="single" w:sz="4" w:space="0" w:color="auto"/>
              <w:bottom w:val="single" w:sz="4" w:space="0" w:color="auto"/>
              <w:right w:val="single" w:sz="4" w:space="0" w:color="auto"/>
            </w:tcBorders>
          </w:tcPr>
          <w:p w14:paraId="5E1B81A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sourceSCG-NR-Config</w:t>
            </w:r>
          </w:p>
          <w:p w14:paraId="6049D3A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RRCReconfiguration</w:t>
            </w:r>
            <w:r>
              <w:rPr>
                <w:rFonts w:ascii="Arial" w:eastAsia="Times New Roman" w:hAnsi="Arial"/>
                <w:sz w:val="18"/>
                <w:lang w:eastAsia="sv-SE"/>
              </w:rPr>
              <w:t xml:space="preserve"> message as generated entirely by the SN. In this version of the specification, the </w:t>
            </w:r>
            <w:r>
              <w:rPr>
                <w:rFonts w:ascii="Arial" w:eastAsia="Times New Roman" w:hAnsi="Arial"/>
                <w:i/>
                <w:sz w:val="18"/>
                <w:lang w:eastAsia="sv-SE"/>
              </w:rPr>
              <w:t>RRCReconfiguration</w:t>
            </w:r>
            <w:r>
              <w:rPr>
                <w:rFonts w:ascii="Arial" w:eastAsia="Times New Roman" w:hAnsi="Arial"/>
                <w:sz w:val="18"/>
                <w:lang w:eastAsia="sv-SE"/>
              </w:rPr>
              <w:t xml:space="preserve"> message can only include fields </w:t>
            </w:r>
            <w:r>
              <w:rPr>
                <w:rFonts w:ascii="Arial" w:eastAsia="Times New Roman" w:hAnsi="Arial"/>
                <w:i/>
                <w:sz w:val="18"/>
                <w:lang w:eastAsia="sv-SE"/>
              </w:rPr>
              <w:t>secondaryCellGroup</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 This field is only used in NR-DC.</w:t>
            </w:r>
          </w:p>
        </w:tc>
      </w:tr>
    </w:tbl>
    <w:p w14:paraId="500BC19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300590E" w14:textId="77777777">
        <w:tc>
          <w:tcPr>
            <w:tcW w:w="14173" w:type="dxa"/>
            <w:tcBorders>
              <w:top w:val="single" w:sz="4" w:space="0" w:color="auto"/>
              <w:left w:val="single" w:sz="4" w:space="0" w:color="auto"/>
              <w:bottom w:val="single" w:sz="4" w:space="0" w:color="auto"/>
              <w:right w:val="single" w:sz="4" w:space="0" w:color="auto"/>
            </w:tcBorders>
          </w:tcPr>
          <w:p w14:paraId="6E0E3B2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5D57C9" w14:paraId="4CDE3233" w14:textId="77777777">
        <w:tc>
          <w:tcPr>
            <w:tcW w:w="14173" w:type="dxa"/>
            <w:tcBorders>
              <w:top w:val="single" w:sz="4" w:space="0" w:color="auto"/>
              <w:left w:val="single" w:sz="4" w:space="0" w:color="auto"/>
              <w:bottom w:val="single" w:sz="4" w:space="0" w:color="auto"/>
              <w:right w:val="single" w:sz="4" w:space="0" w:color="auto"/>
            </w:tcBorders>
          </w:tcPr>
          <w:p w14:paraId="2F653AB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configRestrictInfoDAPS</w:t>
            </w:r>
          </w:p>
          <w:p w14:paraId="598B378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5D57C9" w14:paraId="68B997E2" w14:textId="77777777">
        <w:tc>
          <w:tcPr>
            <w:tcW w:w="14173" w:type="dxa"/>
            <w:tcBorders>
              <w:top w:val="single" w:sz="4" w:space="0" w:color="auto"/>
              <w:left w:val="single" w:sz="4" w:space="0" w:color="auto"/>
              <w:bottom w:val="single" w:sz="4" w:space="0" w:color="auto"/>
              <w:right w:val="single" w:sz="4" w:space="0" w:color="auto"/>
            </w:tcBorders>
          </w:tcPr>
          <w:p w14:paraId="0338A78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lang w:eastAsia="ja-JP"/>
              </w:rPr>
              <w:t>mbsInterestIndication</w:t>
            </w:r>
          </w:p>
          <w:p w14:paraId="2F80513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r>
              <w:rPr>
                <w:rFonts w:ascii="Arial" w:eastAsia="Times New Roman" w:hAnsi="Arial"/>
                <w:i/>
                <w:sz w:val="18"/>
                <w:szCs w:val="22"/>
                <w:lang w:eastAsia="sv-SE"/>
              </w:rPr>
              <w:t>MBSInterestIndication</w:t>
            </w:r>
            <w:r>
              <w:rPr>
                <w:rFonts w:ascii="Arial" w:eastAsia="Times New Roman" w:hAnsi="Arial"/>
                <w:sz w:val="18"/>
                <w:szCs w:val="22"/>
                <w:lang w:eastAsia="sv-SE"/>
              </w:rPr>
              <w:t xml:space="preserve"> message, where the </w:t>
            </w:r>
            <w:r>
              <w:rPr>
                <w:rFonts w:ascii="Arial" w:eastAsia="Times New Roman" w:hAnsi="Arial"/>
                <w:i/>
                <w:sz w:val="18"/>
                <w:szCs w:val="22"/>
                <w:lang w:eastAsia="sv-SE"/>
              </w:rPr>
              <w:t>plmn-Index</w:t>
            </w:r>
            <w:r>
              <w:rPr>
                <w:rFonts w:ascii="Arial" w:eastAsia="Times New Roman" w:hAnsi="Arial"/>
                <w:iCs/>
                <w:sz w:val="18"/>
                <w:szCs w:val="22"/>
                <w:lang w:eastAsia="sv-SE"/>
              </w:rPr>
              <w:t xml:space="preserve"> (if included by the UE in </w:t>
            </w:r>
            <w:r>
              <w:rPr>
                <w:rFonts w:ascii="Arial" w:eastAsia="Times New Roman" w:hAnsi="Arial"/>
                <w:i/>
                <w:sz w:val="18"/>
                <w:szCs w:val="22"/>
                <w:lang w:eastAsia="sv-SE"/>
              </w:rPr>
              <w:t>tmgi</w:t>
            </w:r>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5D57C9" w14:paraId="6464F87D" w14:textId="77777777">
        <w:tc>
          <w:tcPr>
            <w:tcW w:w="14173" w:type="dxa"/>
            <w:tcBorders>
              <w:top w:val="single" w:sz="4" w:space="0" w:color="auto"/>
              <w:left w:val="single" w:sz="4" w:space="0" w:color="auto"/>
              <w:bottom w:val="single" w:sz="4" w:space="0" w:color="auto"/>
              <w:right w:val="single" w:sz="4" w:space="0" w:color="auto"/>
            </w:tcBorders>
          </w:tcPr>
          <w:p w14:paraId="33049A3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529CCCA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5D57C9" w14:paraId="740E540A" w14:textId="77777777">
        <w:tc>
          <w:tcPr>
            <w:tcW w:w="14173" w:type="dxa"/>
            <w:tcBorders>
              <w:top w:val="single" w:sz="4" w:space="0" w:color="auto"/>
              <w:left w:val="single" w:sz="4" w:space="0" w:color="auto"/>
              <w:bottom w:val="single" w:sz="4" w:space="0" w:color="auto"/>
              <w:right w:val="single" w:sz="4" w:space="0" w:color="auto"/>
            </w:tcBorders>
          </w:tcPr>
          <w:p w14:paraId="109DC5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selectedBandCombinationSN</w:t>
            </w:r>
          </w:p>
          <w:p w14:paraId="0FC0D7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5D57C9" w14:paraId="5FE8581F" w14:textId="77777777">
        <w:tc>
          <w:tcPr>
            <w:tcW w:w="14173" w:type="dxa"/>
            <w:tcBorders>
              <w:top w:val="single" w:sz="4" w:space="0" w:color="auto"/>
              <w:left w:val="single" w:sz="4" w:space="0" w:color="auto"/>
              <w:bottom w:val="single" w:sz="4" w:space="0" w:color="auto"/>
              <w:right w:val="single" w:sz="4" w:space="0" w:color="auto"/>
            </w:tcBorders>
          </w:tcPr>
          <w:p w14:paraId="64BB00C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sidelinkUEInformationEUTRA</w:t>
            </w:r>
          </w:p>
          <w:p w14:paraId="75191FD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w:t>
            </w:r>
            <w:r>
              <w:rPr>
                <w:rFonts w:ascii="Arial" w:eastAsia="Times New Roman" w:hAnsi="Arial"/>
                <w:sz w:val="18"/>
                <w:lang w:eastAsia="sv-SE"/>
              </w:rPr>
              <w:t xml:space="preserve"> IE as specified in TS 36.331 [10].</w:t>
            </w:r>
          </w:p>
        </w:tc>
      </w:tr>
      <w:tr w:rsidR="005D57C9" w14:paraId="383175A1" w14:textId="77777777">
        <w:tc>
          <w:tcPr>
            <w:tcW w:w="14173" w:type="dxa"/>
            <w:tcBorders>
              <w:top w:val="single" w:sz="4" w:space="0" w:color="auto"/>
              <w:left w:val="single" w:sz="4" w:space="0" w:color="auto"/>
              <w:bottom w:val="single" w:sz="4" w:space="0" w:color="auto"/>
              <w:right w:val="single" w:sz="4" w:space="0" w:color="auto"/>
            </w:tcBorders>
          </w:tcPr>
          <w:p w14:paraId="6F897A6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sidelinkUEInformationNR</w:t>
            </w:r>
          </w:p>
          <w:p w14:paraId="08296C6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SidelinkUEInformationNR</w:t>
            </w:r>
            <w:r>
              <w:rPr>
                <w:rFonts w:ascii="Arial" w:eastAsia="Times New Roman" w:hAnsi="Arial"/>
                <w:sz w:val="18"/>
                <w:lang w:eastAsia="sv-SE"/>
              </w:rPr>
              <w:t xml:space="preserve"> IE.</w:t>
            </w:r>
          </w:p>
        </w:tc>
      </w:tr>
      <w:tr w:rsidR="005D57C9" w14:paraId="18EE705E" w14:textId="77777777">
        <w:tc>
          <w:tcPr>
            <w:tcW w:w="14173" w:type="dxa"/>
            <w:tcBorders>
              <w:top w:val="single" w:sz="4" w:space="0" w:color="auto"/>
              <w:left w:val="single" w:sz="4" w:space="0" w:color="auto"/>
              <w:bottom w:val="single" w:sz="4" w:space="0" w:color="auto"/>
              <w:right w:val="single" w:sz="4" w:space="0" w:color="auto"/>
            </w:tcBorders>
          </w:tcPr>
          <w:p w14:paraId="5C7A67C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w:t>
            </w:r>
          </w:p>
          <w:p w14:paraId="5EEBD8F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5D57C9" w14:paraId="44279B30" w14:textId="77777777">
        <w:tc>
          <w:tcPr>
            <w:tcW w:w="14173" w:type="dxa"/>
            <w:tcBorders>
              <w:top w:val="single" w:sz="4" w:space="0" w:color="auto"/>
              <w:left w:val="single" w:sz="4" w:space="0" w:color="auto"/>
              <w:bottom w:val="single" w:sz="4" w:space="0" w:color="auto"/>
              <w:right w:val="single" w:sz="4" w:space="0" w:color="auto"/>
            </w:tcBorders>
          </w:tcPr>
          <w:p w14:paraId="0E597F5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ueAssistanceInformationSCG</w:t>
            </w:r>
          </w:p>
          <w:p w14:paraId="1A7636F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r>
              <w:rPr>
                <w:rFonts w:ascii="Arial" w:eastAsia="Times New Roman" w:hAnsi="Arial"/>
                <w:i/>
                <w:sz w:val="18"/>
                <w:szCs w:val="22"/>
                <w:lang w:eastAsia="sv-SE"/>
              </w:rPr>
              <w:t>UEAssistanceInformation</w:t>
            </w:r>
            <w:r>
              <w:rPr>
                <w:rFonts w:ascii="Arial" w:eastAsia="Times New Roman" w:hAnsi="Arial"/>
                <w:sz w:val="18"/>
                <w:szCs w:val="22"/>
                <w:lang w:eastAsia="sv-SE"/>
              </w:rPr>
              <w:t xml:space="preserve"> message for the SCG, if any.</w:t>
            </w:r>
          </w:p>
        </w:tc>
      </w:tr>
    </w:tbl>
    <w:p w14:paraId="3E796B2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49EEB05" w14:textId="77777777">
        <w:tc>
          <w:tcPr>
            <w:tcW w:w="14173" w:type="dxa"/>
            <w:tcBorders>
              <w:top w:val="single" w:sz="4" w:space="0" w:color="auto"/>
              <w:left w:val="single" w:sz="4" w:space="0" w:color="auto"/>
              <w:bottom w:val="single" w:sz="4" w:space="0" w:color="auto"/>
              <w:right w:val="single" w:sz="4" w:space="0" w:color="auto"/>
            </w:tcBorders>
          </w:tcPr>
          <w:p w14:paraId="530FEA5E" w14:textId="77777777" w:rsidR="005D57C9" w:rsidRDefault="00EC190C">
            <w:pPr>
              <w:keepNext/>
              <w:keepLines/>
              <w:overflowPunct w:val="0"/>
              <w:autoSpaceDE w:val="0"/>
              <w:autoSpaceDN w:val="0"/>
              <w:adjustRightInd w:val="0"/>
              <w:spacing w:after="0"/>
              <w:jc w:val="center"/>
              <w:textAlignment w:val="baseline"/>
              <w:rPr>
                <w:rFonts w:ascii="Arial" w:eastAsia="等线" w:hAnsi="Arial"/>
                <w:b/>
                <w:sz w:val="18"/>
                <w:lang w:eastAsia="sv-SE"/>
              </w:rPr>
            </w:pPr>
            <w:r>
              <w:rPr>
                <w:rFonts w:ascii="Arial" w:eastAsia="等线" w:hAnsi="Arial"/>
                <w:b/>
                <w:i/>
                <w:iCs/>
                <w:sz w:val="18"/>
                <w:lang w:eastAsia="sv-SE"/>
              </w:rPr>
              <w:t>ConfigRestrictInfoDAPS</w:t>
            </w:r>
            <w:r>
              <w:rPr>
                <w:rFonts w:ascii="Arial" w:eastAsia="等线" w:hAnsi="Arial"/>
                <w:b/>
                <w:sz w:val="18"/>
                <w:lang w:eastAsia="sv-SE"/>
              </w:rPr>
              <w:t xml:space="preserve"> field descriptions</w:t>
            </w:r>
          </w:p>
        </w:tc>
      </w:tr>
      <w:tr w:rsidR="005D57C9" w14:paraId="57237AAF" w14:textId="77777777">
        <w:tc>
          <w:tcPr>
            <w:tcW w:w="14173" w:type="dxa"/>
            <w:tcBorders>
              <w:top w:val="single" w:sz="4" w:space="0" w:color="auto"/>
              <w:left w:val="single" w:sz="4" w:space="0" w:color="auto"/>
              <w:bottom w:val="single" w:sz="4" w:space="0" w:color="auto"/>
              <w:right w:val="single" w:sz="4" w:space="0" w:color="auto"/>
            </w:tcBorders>
          </w:tcPr>
          <w:p w14:paraId="7FAAF49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sourceFeatureSetPerUplinkCC/sourceFeatureSetPerDownlinkCC</w:t>
            </w:r>
          </w:p>
          <w:p w14:paraId="5C76DDAF"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ja-JP"/>
              </w:rPr>
            </w:pPr>
            <w:r>
              <w:rPr>
                <w:rFonts w:ascii="Arial" w:eastAsia="等线" w:hAnsi="Arial"/>
                <w:sz w:val="18"/>
                <w:szCs w:val="22"/>
                <w:lang w:eastAsia="sv-SE"/>
              </w:rPr>
              <w:t>Indicates an index referring to the position of the</w:t>
            </w:r>
            <w:r>
              <w:rPr>
                <w:rFonts w:ascii="Arial" w:eastAsia="等线" w:hAnsi="Arial"/>
                <w:i/>
                <w:iCs/>
                <w:sz w:val="18"/>
                <w:szCs w:val="22"/>
                <w:lang w:eastAsia="sv-SE"/>
              </w:rPr>
              <w:t xml:space="preserve"> FeatureSetUplinkPerCC</w:t>
            </w:r>
            <w:r>
              <w:rPr>
                <w:rFonts w:ascii="Arial" w:eastAsia="等线" w:hAnsi="Arial"/>
                <w:sz w:val="18"/>
                <w:szCs w:val="22"/>
                <w:lang w:eastAsia="sv-SE"/>
              </w:rPr>
              <w:t>/</w:t>
            </w:r>
            <w:r>
              <w:rPr>
                <w:rFonts w:ascii="Arial" w:eastAsia="等线" w:hAnsi="Arial"/>
                <w:i/>
                <w:iCs/>
                <w:sz w:val="18"/>
                <w:szCs w:val="22"/>
                <w:lang w:eastAsia="sv-SE"/>
              </w:rPr>
              <w:t>FeatureSetDownlinkPerCC</w:t>
            </w:r>
            <w:r>
              <w:rPr>
                <w:rFonts w:ascii="Arial" w:eastAsia="等线" w:hAnsi="Arial"/>
                <w:sz w:val="18"/>
                <w:szCs w:val="22"/>
                <w:lang w:eastAsia="sv-SE"/>
              </w:rPr>
              <w:t xml:space="preserve"> selected by source in the </w:t>
            </w:r>
            <w:r>
              <w:rPr>
                <w:rFonts w:ascii="Arial" w:eastAsia="等线" w:hAnsi="Arial"/>
                <w:i/>
                <w:iCs/>
                <w:sz w:val="18"/>
                <w:szCs w:val="22"/>
                <w:lang w:eastAsia="sv-SE"/>
              </w:rPr>
              <w:t>featureSetsUplinkPerCC</w:t>
            </w:r>
            <w:r>
              <w:rPr>
                <w:rFonts w:ascii="Arial" w:eastAsia="等线" w:hAnsi="Arial"/>
                <w:sz w:val="18"/>
                <w:szCs w:val="22"/>
                <w:lang w:eastAsia="sv-SE"/>
              </w:rPr>
              <w:t>/</w:t>
            </w:r>
            <w:r>
              <w:rPr>
                <w:rFonts w:ascii="Arial" w:eastAsia="等线" w:hAnsi="Arial"/>
                <w:i/>
                <w:iCs/>
                <w:sz w:val="18"/>
                <w:szCs w:val="22"/>
                <w:lang w:eastAsia="sv-SE"/>
              </w:rPr>
              <w:t>featureSetsDownlinkPerCC</w:t>
            </w:r>
            <w:r>
              <w:rPr>
                <w:rFonts w:ascii="Arial" w:eastAsia="等线" w:hAnsi="Arial"/>
                <w:sz w:val="18"/>
                <w:szCs w:val="22"/>
                <w:lang w:eastAsia="sv-SE"/>
              </w:rPr>
              <w:t>.</w:t>
            </w:r>
          </w:p>
        </w:tc>
      </w:tr>
    </w:tbl>
    <w:p w14:paraId="07266BF0"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1DD6B98" w14:textId="77777777">
        <w:tc>
          <w:tcPr>
            <w:tcW w:w="14173" w:type="dxa"/>
            <w:tcBorders>
              <w:top w:val="single" w:sz="4" w:space="0" w:color="auto"/>
              <w:left w:val="single" w:sz="4" w:space="0" w:color="auto"/>
              <w:bottom w:val="single" w:sz="4" w:space="0" w:color="auto"/>
              <w:right w:val="single" w:sz="4" w:space="0" w:color="auto"/>
            </w:tcBorders>
          </w:tcPr>
          <w:p w14:paraId="680779E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212E8401" w14:textId="77777777">
        <w:tc>
          <w:tcPr>
            <w:tcW w:w="14173" w:type="dxa"/>
            <w:tcBorders>
              <w:top w:val="single" w:sz="4" w:space="0" w:color="auto"/>
              <w:left w:val="single" w:sz="4" w:space="0" w:color="auto"/>
              <w:bottom w:val="single" w:sz="4" w:space="0" w:color="auto"/>
              <w:right w:val="single" w:sz="4" w:space="0" w:color="auto"/>
            </w:tcBorders>
          </w:tcPr>
          <w:p w14:paraId="267548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candidateCellInfoList</w:t>
            </w:r>
          </w:p>
          <w:p w14:paraId="7C63F157" w14:textId="77777777" w:rsidR="005D57C9" w:rsidRDefault="00EC190C">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5D57C9" w14:paraId="26B242C0" w14:textId="77777777">
        <w:tc>
          <w:tcPr>
            <w:tcW w:w="14173" w:type="dxa"/>
            <w:tcBorders>
              <w:top w:val="single" w:sz="4" w:space="0" w:color="auto"/>
              <w:left w:val="single" w:sz="4" w:space="0" w:color="auto"/>
              <w:bottom w:val="single" w:sz="4" w:space="0" w:color="auto"/>
              <w:right w:val="single" w:sz="4" w:space="0" w:color="auto"/>
            </w:tcBorders>
          </w:tcPr>
          <w:p w14:paraId="108AD55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candidateCellInfoListSN-EUTRA</w:t>
            </w:r>
          </w:p>
          <w:p w14:paraId="3926F5D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1FB78D14" w14:textId="77777777" w:rsidR="005D57C9" w:rsidRDefault="005D57C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696DE1AF" w14:textId="77777777">
        <w:tc>
          <w:tcPr>
            <w:tcW w:w="4027" w:type="dxa"/>
            <w:tcBorders>
              <w:top w:val="single" w:sz="4" w:space="0" w:color="auto"/>
              <w:left w:val="single" w:sz="4" w:space="0" w:color="auto"/>
              <w:bottom w:val="single" w:sz="4" w:space="0" w:color="auto"/>
              <w:right w:val="single" w:sz="4" w:space="0" w:color="auto"/>
            </w:tcBorders>
          </w:tcPr>
          <w:p w14:paraId="5FABFD2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1A8BB1"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5D57C9" w14:paraId="46755E32" w14:textId="77777777">
        <w:tc>
          <w:tcPr>
            <w:tcW w:w="4027" w:type="dxa"/>
            <w:tcBorders>
              <w:top w:val="single" w:sz="4" w:space="0" w:color="auto"/>
              <w:left w:val="single" w:sz="4" w:space="0" w:color="auto"/>
              <w:bottom w:val="single" w:sz="4" w:space="0" w:color="auto"/>
              <w:right w:val="single" w:sz="4" w:space="0" w:color="auto"/>
            </w:tcBorders>
          </w:tcPr>
          <w:p w14:paraId="3777F55B"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100C646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5D57C9" w14:paraId="33509804" w14:textId="77777777">
        <w:tc>
          <w:tcPr>
            <w:tcW w:w="4027" w:type="dxa"/>
            <w:tcBorders>
              <w:top w:val="single" w:sz="4" w:space="0" w:color="auto"/>
              <w:left w:val="single" w:sz="4" w:space="0" w:color="auto"/>
              <w:bottom w:val="single" w:sz="4" w:space="0" w:color="auto"/>
              <w:right w:val="single" w:sz="4" w:space="0" w:color="auto"/>
            </w:tcBorders>
          </w:tcPr>
          <w:p w14:paraId="1FAB91A3"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13FEDC2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35E48EBF" w14:textId="77777777" w:rsidR="005D57C9" w:rsidRDefault="005D57C9">
      <w:pPr>
        <w:overflowPunct w:val="0"/>
        <w:autoSpaceDE w:val="0"/>
        <w:autoSpaceDN w:val="0"/>
        <w:adjustRightInd w:val="0"/>
        <w:textAlignment w:val="baseline"/>
        <w:rPr>
          <w:rFonts w:eastAsia="Times New Roman"/>
          <w:lang w:eastAsia="ja-JP"/>
        </w:rPr>
      </w:pPr>
    </w:p>
    <w:p w14:paraId="1C44FF32"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14:paraId="1DFED16C" w14:textId="77777777" w:rsidR="005D57C9" w:rsidRDefault="005D57C9">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5D57C9" w14:paraId="2332C59F" w14:textId="77777777">
        <w:tc>
          <w:tcPr>
            <w:tcW w:w="1998" w:type="dxa"/>
            <w:tcBorders>
              <w:top w:val="single" w:sz="4" w:space="0" w:color="auto"/>
              <w:left w:val="single" w:sz="4" w:space="0" w:color="auto"/>
              <w:bottom w:val="single" w:sz="4" w:space="0" w:color="auto"/>
              <w:right w:val="single" w:sz="4" w:space="0" w:color="auto"/>
            </w:tcBorders>
            <w:noWrap/>
          </w:tcPr>
          <w:p w14:paraId="53B4CECF"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5A6ECC57"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7A20A15"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4E69B7B9"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A03DB"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UTRA capabilities</w:t>
            </w:r>
          </w:p>
        </w:tc>
      </w:tr>
      <w:tr w:rsidR="005D57C9" w14:paraId="4F5D1218" w14:textId="77777777">
        <w:tc>
          <w:tcPr>
            <w:tcW w:w="1998" w:type="dxa"/>
            <w:tcBorders>
              <w:top w:val="single" w:sz="4" w:space="0" w:color="auto"/>
              <w:left w:val="single" w:sz="4" w:space="0" w:color="auto"/>
              <w:bottom w:val="single" w:sz="4" w:space="0" w:color="auto"/>
              <w:right w:val="single" w:sz="4" w:space="0" w:color="auto"/>
            </w:tcBorders>
            <w:noWrap/>
          </w:tcPr>
          <w:p w14:paraId="6DD42F2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0022464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May be included if UE Radio Capability ID</w:t>
            </w:r>
            <w:r>
              <w:rPr>
                <w:rFonts w:ascii="Arial" w:eastAsia="宋体" w:hAnsi="Arial"/>
                <w:sz w:val="18"/>
                <w:lang w:eastAsia="zh-CN"/>
              </w:rPr>
              <w:t xml:space="preserve"> </w:t>
            </w:r>
            <w:r>
              <w:rPr>
                <w:rFonts w:ascii="Arial" w:eastAsia="宋体" w:hAnsi="Arial"/>
                <w:sz w:val="18"/>
                <w:lang w:eastAsia="ko-KR"/>
              </w:rPr>
              <w:t>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EE30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5C03AD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A9E20CC"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r w:rsidR="005D57C9" w14:paraId="4B832FA4" w14:textId="77777777">
        <w:tc>
          <w:tcPr>
            <w:tcW w:w="1998" w:type="dxa"/>
            <w:tcBorders>
              <w:top w:val="single" w:sz="4" w:space="0" w:color="auto"/>
              <w:left w:val="single" w:sz="4" w:space="0" w:color="auto"/>
              <w:bottom w:val="single" w:sz="4" w:space="0" w:color="auto"/>
              <w:right w:val="single" w:sz="4" w:space="0" w:color="auto"/>
            </w:tcBorders>
            <w:noWrap/>
          </w:tcPr>
          <w:p w14:paraId="408BF0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39040B3"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May be included if UE Radio Capability ID 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600EFFF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3A7ED1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E31E74D"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bl>
    <w:p w14:paraId="02C7890A" w14:textId="77777777" w:rsidR="005D57C9" w:rsidRDefault="005D57C9">
      <w:pPr>
        <w:overflowPunct w:val="0"/>
        <w:autoSpaceDE w:val="0"/>
        <w:autoSpaceDN w:val="0"/>
        <w:adjustRightInd w:val="0"/>
        <w:textAlignment w:val="baseline"/>
        <w:rPr>
          <w:rFonts w:eastAsia="Times New Roman"/>
          <w:lang w:eastAsia="ja-JP"/>
        </w:rPr>
      </w:pPr>
    </w:p>
    <w:p w14:paraId="3BE0EBAC"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5D57C9" w14:paraId="441302B5" w14:textId="77777777">
        <w:tc>
          <w:tcPr>
            <w:tcW w:w="3543" w:type="dxa"/>
            <w:tcBorders>
              <w:top w:val="single" w:sz="4" w:space="0" w:color="auto"/>
              <w:left w:val="single" w:sz="4" w:space="0" w:color="auto"/>
              <w:bottom w:val="single" w:sz="4" w:space="0" w:color="auto"/>
              <w:right w:val="single" w:sz="4" w:space="0" w:color="auto"/>
            </w:tcBorders>
          </w:tcPr>
          <w:p w14:paraId="3EBDF151"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宋体" w:hAnsi="Arial"/>
                <w:b/>
                <w:sz w:val="18"/>
                <w:szCs w:val="22"/>
                <w:lang w:eastAsia="sv-SE"/>
              </w:rPr>
              <w:t xml:space="preserve">Source </w:t>
            </w:r>
            <w:r>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7DF740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72726AC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2A7776B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5D57C9" w14:paraId="18277F3D" w14:textId="77777777">
        <w:tc>
          <w:tcPr>
            <w:tcW w:w="3543" w:type="dxa"/>
            <w:tcBorders>
              <w:top w:val="single" w:sz="4" w:space="0" w:color="auto"/>
              <w:left w:val="single" w:sz="4" w:space="0" w:color="auto"/>
              <w:bottom w:val="single" w:sz="4" w:space="0" w:color="auto"/>
              <w:right w:val="single" w:sz="4" w:space="0" w:color="auto"/>
            </w:tcBorders>
          </w:tcPr>
          <w:p w14:paraId="285BAFA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606D46B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5B3FDB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C1E2D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r w:rsidR="005D57C9" w14:paraId="2A8DF0B3" w14:textId="77777777">
        <w:tc>
          <w:tcPr>
            <w:tcW w:w="3543" w:type="dxa"/>
            <w:tcBorders>
              <w:top w:val="single" w:sz="4" w:space="0" w:color="auto"/>
              <w:left w:val="single" w:sz="4" w:space="0" w:color="auto"/>
              <w:bottom w:val="single" w:sz="4" w:space="0" w:color="auto"/>
              <w:right w:val="single" w:sz="4" w:space="0" w:color="auto"/>
            </w:tcBorders>
          </w:tcPr>
          <w:p w14:paraId="3E48FEA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w:t>
            </w:r>
            <w:r>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115F49E8"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 xml:space="preserve">May be included, but only </w:t>
            </w:r>
            <w:r>
              <w:rPr>
                <w:rFonts w:ascii="Arial" w:eastAsia="宋体" w:hAnsi="Arial"/>
                <w:i/>
                <w:sz w:val="18"/>
                <w:lang w:eastAsia="ko-KR"/>
              </w:rPr>
              <w:t>radioBearerConfig</w:t>
            </w:r>
            <w:r>
              <w:rPr>
                <w:rFonts w:ascii="Arial" w:eastAsia="宋体" w:hAnsi="Arial"/>
                <w:sz w:val="18"/>
                <w:lang w:eastAsia="ko-KR"/>
              </w:rPr>
              <w:t xml:space="preserve"> is included in the </w:t>
            </w:r>
            <w:r>
              <w:rPr>
                <w:rFonts w:ascii="Arial" w:eastAsia="宋体" w:hAnsi="Arial"/>
                <w:i/>
                <w:sz w:val="18"/>
                <w:lang w:eastAsia="ko-KR"/>
              </w:rPr>
              <w:t>RRC</w:t>
            </w:r>
            <w:r>
              <w:rPr>
                <w:rFonts w:ascii="Arial" w:eastAsia="Times New Roman" w:hAnsi="Arial"/>
                <w:i/>
                <w:sz w:val="18"/>
                <w:lang w:eastAsia="sv-SE"/>
              </w:rPr>
              <w:t>Reconfiguration</w:t>
            </w:r>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0FA303F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7BDB63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bl>
    <w:p w14:paraId="2257CEEF" w14:textId="77777777" w:rsidR="005D57C9" w:rsidRDefault="005D57C9">
      <w:pPr>
        <w:overflowPunct w:val="0"/>
        <w:autoSpaceDE w:val="0"/>
        <w:autoSpaceDN w:val="0"/>
        <w:adjustRightInd w:val="0"/>
        <w:textAlignment w:val="baseline"/>
        <w:rPr>
          <w:ins w:id="445" w:author="CATT" w:date="2023-06-14T14:19:00Z"/>
          <w:lang w:eastAsia="zh-CN"/>
        </w:rPr>
      </w:pPr>
    </w:p>
    <w:p w14:paraId="1DAA5A61" w14:textId="77777777" w:rsidR="005D57C9" w:rsidRDefault="00EC190C">
      <w:pPr>
        <w:keepLines/>
        <w:overflowPunct w:val="0"/>
        <w:autoSpaceDE w:val="0"/>
        <w:autoSpaceDN w:val="0"/>
        <w:adjustRightInd w:val="0"/>
        <w:ind w:left="1135" w:hanging="851"/>
        <w:textAlignment w:val="baseline"/>
        <w:rPr>
          <w:ins w:id="446" w:author="CATT" w:date="2023-06-14T14:19:00Z"/>
          <w:del w:id="447" w:author="CATT-R2#123" w:date="2023-08-29T13:49:00Z"/>
          <w:rFonts w:eastAsia="Yu Mincho"/>
          <w:lang w:eastAsia="ja-JP"/>
        </w:rPr>
      </w:pPr>
      <w:commentRangeStart w:id="448"/>
      <w:ins w:id="449" w:author="CATT" w:date="2023-06-14T14:26:00Z">
        <w:del w:id="450"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451" w:author="CATT" w:date="2023-06-14T14:19:00Z">
        <w:del w:id="452" w:author="CATT-R2#123" w:date="2023-08-29T13:49:00Z">
          <w:r>
            <w:rPr>
              <w:rFonts w:eastAsia="Yu Mincho" w:hint="eastAsia"/>
              <w:lang w:eastAsia="ja-JP"/>
            </w:rPr>
            <w:delText xml:space="preserve"> FFS which node</w:delText>
          </w:r>
        </w:del>
      </w:ins>
      <w:ins w:id="453" w:author="CATT" w:date="2023-06-15T14:56:00Z">
        <w:del w:id="454" w:author="CATT-R2#123" w:date="2023-08-29T13:49:00Z">
          <w:r>
            <w:rPr>
              <w:rFonts w:eastAsia="Yu Mincho" w:hint="eastAsia"/>
              <w:lang w:eastAsia="zh-CN"/>
            </w:rPr>
            <w:delText xml:space="preserve"> </w:delText>
          </w:r>
          <w:r>
            <w:rPr>
              <w:rFonts w:eastAsia="Yu Mincho" w:hint="eastAsia"/>
              <w:lang w:eastAsia="ja-JP"/>
            </w:rPr>
            <w:delText>(source MN or candidate</w:delText>
          </w:r>
          <w:r>
            <w:rPr>
              <w:rFonts w:eastAsia="Yu Mincho" w:hint="eastAsia"/>
              <w:lang w:eastAsia="zh-CN"/>
            </w:rPr>
            <w:delText xml:space="preserve"> MN</w:delText>
          </w:r>
          <w:r>
            <w:rPr>
              <w:rFonts w:eastAsia="Yu Mincho" w:hint="eastAsia"/>
              <w:lang w:eastAsia="ja-JP"/>
            </w:rPr>
            <w:delText>)</w:delText>
          </w:r>
        </w:del>
      </w:ins>
      <w:ins w:id="455" w:author="CATT" w:date="2023-06-14T14:19:00Z">
        <w:del w:id="456" w:author="CATT-R2#123" w:date="2023-08-29T13:49:00Z">
          <w:r>
            <w:rPr>
              <w:rFonts w:eastAsia="Yu Mincho" w:hint="eastAsia"/>
              <w:lang w:eastAsia="ja-JP"/>
            </w:rPr>
            <w:delText xml:space="preserve"> to </w:delText>
          </w:r>
        </w:del>
      </w:ins>
      <w:ins w:id="457" w:author="CATT" w:date="2023-06-15T15:03:00Z">
        <w:del w:id="458" w:author="CATT-R2#123" w:date="2023-08-29T13:49:00Z">
          <w:r>
            <w:rPr>
              <w:rFonts w:eastAsia="Yu Mincho" w:hint="eastAsia"/>
              <w:lang w:eastAsia="zh-CN"/>
            </w:rPr>
            <w:delText>initiate</w:delText>
          </w:r>
        </w:del>
      </w:ins>
      <w:ins w:id="459" w:author="CATT" w:date="2023-06-14T14:19:00Z">
        <w:del w:id="460" w:author="CATT-R2#123" w:date="2023-08-29T13:49:00Z">
          <w:r>
            <w:rPr>
              <w:rFonts w:eastAsia="Yu Mincho" w:hint="eastAsia"/>
              <w:lang w:eastAsia="ja-JP"/>
            </w:rPr>
            <w:delText xml:space="preserve"> the </w:delText>
          </w:r>
        </w:del>
      </w:ins>
      <w:ins w:id="461" w:author="CATT" w:date="2023-06-15T15:03:00Z">
        <w:del w:id="462" w:author="CATT-R2#123" w:date="2023-08-29T13:49:00Z">
          <w:r>
            <w:rPr>
              <w:rFonts w:eastAsia="Yu Mincho"/>
              <w:lang w:eastAsia="zh-CN"/>
            </w:rPr>
            <w:delText xml:space="preserve">preparation </w:delText>
          </w:r>
        </w:del>
      </w:ins>
      <w:ins w:id="463" w:author="CATT" w:date="2023-06-14T14:19:00Z">
        <w:del w:id="464" w:author="CATT-R2#123" w:date="2023-08-29T13:49:00Z">
          <w:r>
            <w:rPr>
              <w:rFonts w:eastAsia="Yu Mincho" w:hint="eastAsia"/>
              <w:lang w:eastAsia="ja-JP"/>
            </w:rPr>
            <w:delText xml:space="preserve">of the R18 </w:delText>
          </w:r>
        </w:del>
      </w:ins>
      <w:ins w:id="465" w:author="CATT" w:date="2023-07-19T13:41:00Z">
        <w:del w:id="466" w:author="CATT-R2#123" w:date="2023-08-29T13:49:00Z">
          <w:r>
            <w:rPr>
              <w:rFonts w:eastAsia="Yu Mincho"/>
              <w:lang w:eastAsia="ja-JP"/>
            </w:rPr>
            <w:delText>CHO with candidate SCG(s)</w:delText>
          </w:r>
        </w:del>
      </w:ins>
      <w:ins w:id="467" w:author="CATT" w:date="2023-06-14T14:19:00Z">
        <w:del w:id="468" w:author="CATT-R2#123" w:date="2023-08-29T13:49:00Z">
          <w:r>
            <w:rPr>
              <w:rFonts w:eastAsia="Yu Mincho" w:hint="eastAsia"/>
              <w:lang w:eastAsia="ja-JP"/>
            </w:rPr>
            <w:delText>.</w:delText>
          </w:r>
        </w:del>
      </w:ins>
    </w:p>
    <w:p w14:paraId="2B59ED84" w14:textId="77777777" w:rsidR="005D57C9" w:rsidRDefault="00EC190C">
      <w:pPr>
        <w:keepLines/>
        <w:overflowPunct w:val="0"/>
        <w:autoSpaceDE w:val="0"/>
        <w:autoSpaceDN w:val="0"/>
        <w:adjustRightInd w:val="0"/>
        <w:ind w:left="1135" w:hanging="851"/>
        <w:textAlignment w:val="baseline"/>
        <w:rPr>
          <w:del w:id="469" w:author="CATT-R2#123" w:date="2023-08-29T13:49:00Z"/>
          <w:lang w:eastAsia="zh-CN"/>
        </w:rPr>
      </w:pPr>
      <w:ins w:id="470" w:author="CATT" w:date="2023-06-14T14:26:00Z">
        <w:del w:id="471"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472" w:author="CATT" w:date="2023-06-14T14:27:00Z">
        <w:del w:id="473" w:author="CATT-R2#123" w:date="2023-08-29T13:49:00Z">
          <w:r>
            <w:rPr>
              <w:rFonts w:eastAsia="Yu Mincho" w:hint="eastAsia"/>
              <w:lang w:eastAsia="ja-JP"/>
            </w:rPr>
            <w:delText xml:space="preserve"> </w:delText>
          </w:r>
        </w:del>
      </w:ins>
      <w:ins w:id="474" w:author="CATT" w:date="2023-06-14T14:19:00Z">
        <w:del w:id="475" w:author="CATT-R2#123" w:date="2023-08-29T13:49:00Z">
          <w:r>
            <w:rPr>
              <w:rFonts w:eastAsia="Yu Mincho" w:hint="eastAsia"/>
              <w:lang w:eastAsia="ja-JP"/>
            </w:rPr>
            <w:delText xml:space="preserve">FFS </w:delText>
          </w:r>
        </w:del>
      </w:ins>
      <w:ins w:id="476" w:author="CATT" w:date="2023-06-14T14:28:00Z">
        <w:del w:id="477" w:author="CATT-R2#123" w:date="2023-08-29T13:49:00Z">
          <w:r>
            <w:rPr>
              <w:rFonts w:eastAsia="Yu Mincho" w:hint="eastAsia"/>
              <w:lang w:eastAsia="ja-JP"/>
            </w:rPr>
            <w:delText>which node</w:delText>
          </w:r>
        </w:del>
      </w:ins>
      <w:ins w:id="478" w:author="CATT" w:date="2023-06-15T14:56:00Z">
        <w:del w:id="479" w:author="CATT-R2#123" w:date="2023-08-29T13:49:00Z">
          <w:r>
            <w:rPr>
              <w:rFonts w:eastAsia="Yu Mincho" w:hint="eastAsia"/>
              <w:lang w:eastAsia="zh-CN"/>
            </w:rPr>
            <w:delText xml:space="preserve"> </w:delText>
          </w:r>
        </w:del>
      </w:ins>
      <w:ins w:id="480" w:author="CATT" w:date="2023-06-14T14:28:00Z">
        <w:del w:id="481" w:author="CATT-R2#123" w:date="2023-08-29T13:49:00Z">
          <w:r>
            <w:rPr>
              <w:rFonts w:eastAsia="Yu Mincho" w:hint="eastAsia"/>
              <w:lang w:eastAsia="ja-JP"/>
            </w:rPr>
            <w:delText>(</w:delText>
          </w:r>
        </w:del>
      </w:ins>
      <w:ins w:id="482" w:author="CATT" w:date="2023-06-14T14:19:00Z">
        <w:del w:id="483" w:author="CATT-R2#123" w:date="2023-08-29T13:49:00Z">
          <w:r>
            <w:rPr>
              <w:rFonts w:eastAsia="Yu Mincho" w:hint="eastAsia"/>
              <w:lang w:eastAsia="ja-JP"/>
            </w:rPr>
            <w:delText>source MN</w:delText>
          </w:r>
        </w:del>
      </w:ins>
      <w:ins w:id="484" w:author="CATT" w:date="2023-06-14T14:28:00Z">
        <w:del w:id="485" w:author="CATT-R2#123" w:date="2023-08-29T13:49:00Z">
          <w:r>
            <w:rPr>
              <w:rFonts w:eastAsia="Yu Mincho" w:hint="eastAsia"/>
              <w:lang w:eastAsia="ja-JP"/>
            </w:rPr>
            <w:delText xml:space="preserve"> or candidate</w:delText>
          </w:r>
        </w:del>
      </w:ins>
      <w:ins w:id="486" w:author="CATT" w:date="2023-06-15T14:56:00Z">
        <w:del w:id="487" w:author="CATT-R2#123" w:date="2023-08-29T13:49:00Z">
          <w:r>
            <w:rPr>
              <w:rFonts w:eastAsia="Yu Mincho" w:hint="eastAsia"/>
              <w:lang w:eastAsia="zh-CN"/>
            </w:rPr>
            <w:delText xml:space="preserve"> MN</w:delText>
          </w:r>
        </w:del>
      </w:ins>
      <w:ins w:id="488" w:author="CATT" w:date="2023-06-14T14:28:00Z">
        <w:del w:id="489" w:author="CATT-R2#123" w:date="2023-08-29T13:49:00Z">
          <w:r>
            <w:rPr>
              <w:rFonts w:eastAsia="Yu Mincho" w:hint="eastAsia"/>
              <w:lang w:eastAsia="ja-JP"/>
            </w:rPr>
            <w:delText>)</w:delText>
          </w:r>
        </w:del>
      </w:ins>
      <w:ins w:id="490" w:author="CATT" w:date="2023-06-14T14:19:00Z">
        <w:del w:id="491" w:author="CATT-R2#123" w:date="2023-08-29T13:49:00Z">
          <w:r>
            <w:rPr>
              <w:rFonts w:eastAsia="Yu Mincho" w:hint="eastAsia"/>
              <w:lang w:eastAsia="ja-JP"/>
            </w:rPr>
            <w:delText xml:space="preserve"> to recommend the candidate PSCells</w:delText>
          </w:r>
        </w:del>
      </w:ins>
      <w:ins w:id="492" w:author="CATT" w:date="2023-06-14T14:28:00Z">
        <w:del w:id="493" w:author="CATT-R2#123" w:date="2023-08-29T13:49:00Z">
          <w:r>
            <w:rPr>
              <w:rFonts w:eastAsia="Yu Mincho" w:hint="eastAsia"/>
              <w:lang w:eastAsia="ja-JP"/>
            </w:rPr>
            <w:delText>.</w:delText>
          </w:r>
        </w:del>
      </w:ins>
    </w:p>
    <w:p w14:paraId="33F9B639" w14:textId="77777777" w:rsidR="005D57C9" w:rsidRDefault="00EC190C">
      <w:pPr>
        <w:keepLines/>
        <w:overflowPunct w:val="0"/>
        <w:autoSpaceDE w:val="0"/>
        <w:autoSpaceDN w:val="0"/>
        <w:adjustRightInd w:val="0"/>
        <w:ind w:left="1135" w:hanging="851"/>
        <w:textAlignment w:val="baseline"/>
        <w:rPr>
          <w:ins w:id="494" w:author="CATT-R2#123" w:date="2023-08-29T13:49:00Z"/>
          <w:lang w:eastAsia="zh-CN"/>
        </w:rPr>
      </w:pPr>
      <w:ins w:id="495" w:author="CATT-R2#123" w:date="2023-08-29T13:49:00Z">
        <w:r>
          <w:rPr>
            <w:rFonts w:hint="eastAsia"/>
            <w:lang w:eastAsia="zh-CN"/>
          </w:rPr>
          <w:t>Editor</w:t>
        </w:r>
        <w:r>
          <w:rPr>
            <w:lang w:eastAsia="zh-CN"/>
          </w:rPr>
          <w:t>’</w:t>
        </w:r>
        <w:r>
          <w:rPr>
            <w:rFonts w:hint="eastAsia"/>
            <w:lang w:eastAsia="zh-CN"/>
          </w:rPr>
          <w:t>s note:</w:t>
        </w:r>
      </w:ins>
      <w:ins w:id="496" w:author="CATT-R2#123" w:date="2023-08-31T14:17:00Z">
        <w:r>
          <w:rPr>
            <w:lang w:eastAsia="zh-CN"/>
          </w:rPr>
          <w:t xml:space="preserve"> R2 assumes Source MN initiates the preparation of the R18 CHO with candidate SCG(s), e.g., S-MN tells the T-MN whether it is allowed to configure candidate SCG(s). FFS the signalling details.</w:t>
        </w:r>
      </w:ins>
      <w:commentRangeEnd w:id="448"/>
      <w:ins w:id="497" w:author="CATT-R2#123" w:date="2023-08-31T14:18:00Z">
        <w:r>
          <w:rPr>
            <w:rStyle w:val="afc"/>
          </w:rPr>
          <w:commentReference w:id="448"/>
        </w:r>
      </w:ins>
    </w:p>
    <w:p w14:paraId="117DD9EF" w14:textId="77777777" w:rsidR="005D57C9" w:rsidRDefault="005D57C9">
      <w:pPr>
        <w:overflowPunct w:val="0"/>
        <w:autoSpaceDE w:val="0"/>
        <w:autoSpaceDN w:val="0"/>
        <w:adjustRightInd w:val="0"/>
        <w:textAlignment w:val="baseline"/>
        <w:rPr>
          <w:lang w:eastAsia="zh-CN"/>
        </w:rPr>
      </w:pPr>
    </w:p>
    <w:p w14:paraId="241E5D33"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498" w:name="_Toc131065469"/>
      <w:bookmarkStart w:id="499" w:name="_Toc60777637"/>
      <w:r>
        <w:rPr>
          <w:rFonts w:ascii="Arial" w:eastAsia="Times New Roman" w:hAnsi="Arial"/>
          <w:i/>
          <w:sz w:val="24"/>
          <w:lang w:eastAsia="ja-JP"/>
        </w:rPr>
        <w:t>–</w:t>
      </w:r>
      <w:r>
        <w:rPr>
          <w:rFonts w:ascii="Arial" w:eastAsia="Times New Roman" w:hAnsi="Arial"/>
          <w:i/>
          <w:sz w:val="24"/>
          <w:lang w:eastAsia="ja-JP"/>
        </w:rPr>
        <w:tab/>
        <w:t>CG-ConfigInfo</w:t>
      </w:r>
      <w:bookmarkEnd w:id="498"/>
      <w:bookmarkEnd w:id="499"/>
    </w:p>
    <w:p w14:paraId="3BEA29EC"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215705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Master eNB or gNB to secondary gNB or eNB, alternatively CU to DU.</w:t>
      </w:r>
    </w:p>
    <w:p w14:paraId="22806CA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14:paraId="33D4F0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B24C4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1C9058C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AB6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D93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AA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30016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357526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A65284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C611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9ACE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7FFEF3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833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5F2D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7166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ue-CapabilityInfo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UE-CapabilityRAT-ContainerList)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SN-AddMod</w:t>
      </w:r>
    </w:p>
    <w:p w14:paraId="2C7A718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60F4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9174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       MeasResultCellListSFTD-NR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3F5D1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E265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randomAccessProblem,</w:t>
      </w:r>
    </w:p>
    <w:p w14:paraId="165C4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synchReconfigFailure-SCG,</w:t>
      </w:r>
    </w:p>
    <w:p w14:paraId="6C1421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scg-reconfigFailure,</w:t>
      </w:r>
    </w:p>
    <w:p w14:paraId="5B570A1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352AEA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4A6B4C8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64F9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D0A8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B2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measConfigMN                    MeasConfigMN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3D9A2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4FE31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C805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18822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mrdc-AssistanceInfo             MRDC-AssistanceInfo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AAB1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CG-ConfigInfo-v1540-IEs                                           </w:t>
      </w:r>
      <w:r>
        <w:rPr>
          <w:rFonts w:ascii="Courier New" w:eastAsia="Times New Roman" w:hAnsi="Courier New"/>
          <w:color w:val="993366"/>
          <w:sz w:val="16"/>
          <w:lang w:eastAsia="en-GB"/>
        </w:rPr>
        <w:t>OPTIONAL</w:t>
      </w:r>
    </w:p>
    <w:p w14:paraId="5569CA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678847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7F01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6B78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ph-InfoMCG                      PH-TypeListMCG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EC78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C98A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                    ARFCN-ValueNR,</w:t>
      </w:r>
    </w:p>
    <w:p w14:paraId="24DE4A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         PhysCellId,</w:t>
      </w:r>
    </w:p>
    <w:p w14:paraId="7EDA89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                        CGI-InfoNR</w:t>
      </w:r>
    </w:p>
    <w:p w14:paraId="20D8B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1E92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CG-ConfigInfo-v1560-IEs                                           </w:t>
      </w:r>
      <w:r>
        <w:rPr>
          <w:rFonts w:ascii="Courier New" w:eastAsia="Times New Roman" w:hAnsi="Courier New"/>
          <w:color w:val="993366"/>
          <w:sz w:val="16"/>
          <w:lang w:eastAsia="en-GB"/>
        </w:rPr>
        <w:t>OPTIONAL</w:t>
      </w:r>
    </w:p>
    <w:p w14:paraId="70ECF7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E4584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1B0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57137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93B4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7894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D9C1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DB00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randomAccessProblem,</w:t>
      </w:r>
    </w:p>
    <w:p w14:paraId="40AFC6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scg-ChangeFailure},</w:t>
      </w:r>
    </w:p>
    <w:p w14:paraId="32707A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00F9E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2E61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drx-ConfigMCG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5159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173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7B1A11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cellForWhichToReportCGI-EUTRA           EUTRA-PhysCellId,</w:t>
      </w:r>
    </w:p>
    <w:p w14:paraId="322521E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                           CGI-InfoEUTRA</w:t>
      </w:r>
    </w:p>
    <w:p w14:paraId="559308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608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        MeasResultCellListSFTD-EUTRA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44C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fr-InfoListMCG                      FR-InfoList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224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CG-ConfigInfo-v1570-IEs                                       </w:t>
      </w:r>
      <w:r>
        <w:rPr>
          <w:rFonts w:ascii="Courier New" w:eastAsia="Times New Roman" w:hAnsi="Courier New"/>
          <w:color w:val="993366"/>
          <w:sz w:val="16"/>
          <w:lang w:eastAsia="en-GB"/>
        </w:rPr>
        <w:t>OPTIONAL</w:t>
      </w:r>
    </w:p>
    <w:p w14:paraId="3C9E10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6E0F3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34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CG-ConfigInfo-v1570-IEs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FA5F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sftdFrequencyList-NR                SFTD-FrequencyList-NR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29A2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sftdFrequencyList-EUTRA             SFTD-FrequencyList-EUTRA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CD2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CG-ConfigInfo-v1590-IEs                                       </w:t>
      </w:r>
      <w:r>
        <w:rPr>
          <w:rFonts w:ascii="Courier New" w:eastAsia="Times New Roman" w:hAnsi="Courier New"/>
          <w:color w:val="993366"/>
          <w:sz w:val="16"/>
          <w:lang w:eastAsia="en-GB"/>
        </w:rPr>
        <w:t>OPTIONAL</w:t>
      </w:r>
    </w:p>
    <w:p w14:paraId="101058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E27642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391A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CG-ConfigInfo-v1590-IEs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83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servFrequenciesMN-NR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2C34B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CG-ConfigInfo-v1610-IEs                                           </w:t>
      </w:r>
      <w:r>
        <w:rPr>
          <w:rFonts w:ascii="Courier New" w:eastAsia="Times New Roman" w:hAnsi="Courier New"/>
          <w:color w:val="993366"/>
          <w:sz w:val="16"/>
          <w:lang w:eastAsia="en-GB"/>
        </w:rPr>
        <w:t>OPTIONAL</w:t>
      </w:r>
    </w:p>
    <w:p w14:paraId="6DF05B2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E4CF5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F3FCA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2F57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4806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alignedDRX-Indication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2E2A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CCD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3BCB9EE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t312-Expiry-r16, bh-RLF-r16,</w:t>
      </w:r>
    </w:p>
    <w:p w14:paraId="0D9B6D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1ED66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234ABF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59AB1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A63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7560C9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1D1369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0CCC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193680F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FD80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49F8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CD1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CG-ConfigInfo-v1620-IEs                                          </w:t>
      </w:r>
      <w:r>
        <w:rPr>
          <w:rFonts w:ascii="Courier New" w:eastAsia="Times New Roman" w:hAnsi="Courier New"/>
          <w:color w:val="993366"/>
          <w:sz w:val="16"/>
          <w:lang w:eastAsia="en-GB"/>
        </w:rPr>
        <w:t>OPTIONAL</w:t>
      </w:r>
    </w:p>
    <w:p w14:paraId="5FFACA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37B29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A60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E904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ueAssistanceInformationSourceSCG-r16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694A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CG-ConfigInfo-v1640-IEs                                   </w:t>
      </w:r>
      <w:r>
        <w:rPr>
          <w:rFonts w:ascii="Courier New" w:eastAsia="Times New Roman" w:hAnsi="Courier New"/>
          <w:color w:val="993366"/>
          <w:sz w:val="16"/>
          <w:lang w:eastAsia="en-GB"/>
        </w:rPr>
        <w:t>OPTIONAL</w:t>
      </w:r>
    </w:p>
    <w:p w14:paraId="506900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3DA73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5FF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74C0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14A5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10A3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CG-ConfigInfo-v1700-IEs                      </w:t>
      </w:r>
      <w:r>
        <w:rPr>
          <w:rFonts w:ascii="Courier New" w:eastAsia="Times New Roman" w:hAnsi="Courier New"/>
          <w:color w:val="993366"/>
          <w:sz w:val="16"/>
          <w:lang w:eastAsia="en-GB"/>
        </w:rPr>
        <w:t>OPTIONAL</w:t>
      </w:r>
    </w:p>
    <w:p w14:paraId="356154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F1327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8E6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123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CandidateCellListCPC-r17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AA24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twoPHRModeMCG-r17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4141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lowMobilityEvaluationConnectedInPCell-r17</w:t>
      </w:r>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379A2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CG-ConfigInfo-v1730-IEs                      </w:t>
      </w:r>
      <w:r>
        <w:rPr>
          <w:rFonts w:ascii="Courier New" w:eastAsia="Times New Roman" w:hAnsi="Courier New"/>
          <w:color w:val="993366"/>
          <w:sz w:val="16"/>
          <w:lang w:eastAsia="en-GB"/>
        </w:rPr>
        <w:t>OPTIONAL</w:t>
      </w:r>
    </w:p>
    <w:p w14:paraId="4C54AB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t>}</w:t>
      </w:r>
    </w:p>
    <w:p w14:paraId="674468E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93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F799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C919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fr2-Carriers-MCG-r17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EC8D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E00F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9156E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BF4C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ServCellInfoListMCG-NR-r16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5CDD5B3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0216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ServCellInfoListMCG-EUTRA-r16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2183AE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9838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SFTD-FrequencyList-NR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38BDB56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E56E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SFTD-FrequencyList-EUTRA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5CD04A7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630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ConfigRestrictInfoSCG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377E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allowedBC-ListMRDC              BandCombinationInfoList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F8B7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AADF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5F77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p-maxEUTRA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6EAE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222E7B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4C96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servCellIndexRangeSCG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26A0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lowBound                        ServCellIndex,</w:t>
      </w:r>
    </w:p>
    <w:p w14:paraId="51F4F9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upBound                         ServCellIndex</w:t>
      </w:r>
    </w:p>
    <w:p w14:paraId="3E0CC4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SN-AddMod</w:t>
      </w:r>
    </w:p>
    <w:p w14:paraId="0AD5B8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maxMeasFreqsSCG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156C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E705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87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CC1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selectedBandEntriesMNList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SelectedBandEntriesMN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C4A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pdcch-BlindDetectionSCG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2EBE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maxNumberROHC-ContextSessionsSN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604D90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AAA4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73BD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maxIntraFreqMeasIdentitiesSCG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8A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maxInterFreqMeasIdentitiesSCG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5A3FC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2C01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3F4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3F46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7FE1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FED9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FDA13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031EA0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BF94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nrdc-PC-mode-FR1-r16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669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nrdc-PC-mode-FR2-r16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D26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maxMeasSRS-ResourceSCG-r16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655F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maxMeasCLI-ResourceSCG-r16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0FA0C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maxNumberEHC-ContextsSN-r16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96E1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OverheatingAssistance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9DA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702C3F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982D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1D4B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E429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maxNumberUDC-DRB-r17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0BCE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maxNumberCPCCandidates-r17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22EDBA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185C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DD77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F5D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SelectedBandEntriesMN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BandEntryIndex</w:t>
      </w:r>
    </w:p>
    <w:p w14:paraId="2E3400D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109E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BandEntryIndex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maxNrofServingCells)</w:t>
      </w:r>
    </w:p>
    <w:p w14:paraId="44A8295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478B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PH-TypeListMCG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PH-InfoMCG</w:t>
      </w:r>
    </w:p>
    <w:p w14:paraId="0DD01DA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0F45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PH-InfoMCG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DBAD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                       ServCellIndex,</w:t>
      </w:r>
    </w:p>
    <w:p w14:paraId="7EA93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ph-Uplink                           PH-UplinkCarrierMCG,</w:t>
      </w:r>
    </w:p>
    <w:p w14:paraId="3C341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ph-SupplementaryUplink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D1BC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4327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420A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twoSRS-PUSCH-Repetition-r17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39A1D8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FBDE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9D38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86B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PH-UplinkCarrierMCG ::=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3EAA74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2C4F1B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E4F7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FE035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D3A8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BandCombinationInfoList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BandCombinationInfo</w:t>
      </w:r>
    </w:p>
    <w:p w14:paraId="60FCCC5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3857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BandCombinationInfo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251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bandCombinationIndex            BandCombinationIndex,</w:t>
      </w:r>
    </w:p>
    <w:p w14:paraId="6947C8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allowedFeatureSetsList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FeatureSetEntryIndex</w:t>
      </w:r>
    </w:p>
    <w:p w14:paraId="01DA48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14478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09D2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FeatureSetEntryIndex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maxFeatureSetsPerBand)</w:t>
      </w:r>
    </w:p>
    <w:p w14:paraId="22CC27C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1F86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6DB6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drx-LongCycleStartOffset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50A3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                            </w:t>
      </w:r>
      <w:r>
        <w:rPr>
          <w:rFonts w:ascii="Courier New" w:eastAsia="Times New Roman" w:hAnsi="Courier New"/>
          <w:color w:val="993366"/>
          <w:sz w:val="16"/>
          <w:lang w:eastAsia="en-GB"/>
        </w:rPr>
        <w:t>INTEGER</w:t>
      </w:r>
      <w:r>
        <w:rPr>
          <w:rFonts w:ascii="Courier New" w:eastAsia="Times New Roman" w:hAnsi="Courier New"/>
          <w:sz w:val="16"/>
          <w:lang w:eastAsia="en-GB"/>
        </w:rPr>
        <w:t>(0..9),</w:t>
      </w:r>
    </w:p>
    <w:p w14:paraId="348829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ms20                            </w:t>
      </w:r>
      <w:r>
        <w:rPr>
          <w:rFonts w:ascii="Courier New" w:eastAsia="Times New Roman" w:hAnsi="Courier New"/>
          <w:color w:val="993366"/>
          <w:sz w:val="16"/>
          <w:lang w:eastAsia="en-GB"/>
        </w:rPr>
        <w:t>INTEGER</w:t>
      </w:r>
      <w:r>
        <w:rPr>
          <w:rFonts w:ascii="Courier New" w:eastAsia="Times New Roman" w:hAnsi="Courier New"/>
          <w:sz w:val="16"/>
          <w:lang w:eastAsia="en-GB"/>
        </w:rPr>
        <w:t>(0..19),</w:t>
      </w:r>
    </w:p>
    <w:p w14:paraId="669EB4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ms32                            </w:t>
      </w:r>
      <w:r>
        <w:rPr>
          <w:rFonts w:ascii="Courier New" w:eastAsia="Times New Roman" w:hAnsi="Courier New"/>
          <w:color w:val="993366"/>
          <w:sz w:val="16"/>
          <w:lang w:eastAsia="en-GB"/>
        </w:rPr>
        <w:t>INTEGER</w:t>
      </w:r>
      <w:r>
        <w:rPr>
          <w:rFonts w:ascii="Courier New" w:eastAsia="Times New Roman" w:hAnsi="Courier New"/>
          <w:sz w:val="16"/>
          <w:lang w:eastAsia="en-GB"/>
        </w:rPr>
        <w:t>(0..31),</w:t>
      </w:r>
    </w:p>
    <w:p w14:paraId="718ADF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ms40                            </w:t>
      </w:r>
      <w:r>
        <w:rPr>
          <w:rFonts w:ascii="Courier New" w:eastAsia="Times New Roman" w:hAnsi="Courier New"/>
          <w:color w:val="993366"/>
          <w:sz w:val="16"/>
          <w:lang w:eastAsia="en-GB"/>
        </w:rPr>
        <w:t>INTEGER</w:t>
      </w:r>
      <w:r>
        <w:rPr>
          <w:rFonts w:ascii="Courier New" w:eastAsia="Times New Roman" w:hAnsi="Courier New"/>
          <w:sz w:val="16"/>
          <w:lang w:eastAsia="en-GB"/>
        </w:rPr>
        <w:t>(0..39),</w:t>
      </w:r>
    </w:p>
    <w:p w14:paraId="77B9D3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ms60                            </w:t>
      </w:r>
      <w:r>
        <w:rPr>
          <w:rFonts w:ascii="Courier New" w:eastAsia="Times New Roman" w:hAnsi="Courier New"/>
          <w:color w:val="993366"/>
          <w:sz w:val="16"/>
          <w:lang w:eastAsia="en-GB"/>
        </w:rPr>
        <w:t>INTEGER</w:t>
      </w:r>
      <w:r>
        <w:rPr>
          <w:rFonts w:ascii="Courier New" w:eastAsia="Times New Roman" w:hAnsi="Courier New"/>
          <w:sz w:val="16"/>
          <w:lang w:eastAsia="en-GB"/>
        </w:rPr>
        <w:t>(0..59),</w:t>
      </w:r>
    </w:p>
    <w:p w14:paraId="2EF4EA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ms64                            </w:t>
      </w:r>
      <w:r>
        <w:rPr>
          <w:rFonts w:ascii="Courier New" w:eastAsia="Times New Roman" w:hAnsi="Courier New"/>
          <w:color w:val="993366"/>
          <w:sz w:val="16"/>
          <w:lang w:eastAsia="en-GB"/>
        </w:rPr>
        <w:t>INTEGER</w:t>
      </w:r>
      <w:r>
        <w:rPr>
          <w:rFonts w:ascii="Courier New" w:eastAsia="Times New Roman" w:hAnsi="Courier New"/>
          <w:sz w:val="16"/>
          <w:lang w:eastAsia="en-GB"/>
        </w:rPr>
        <w:t>(0..63),</w:t>
      </w:r>
    </w:p>
    <w:p w14:paraId="04DA4E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ms70                            </w:t>
      </w:r>
      <w:r>
        <w:rPr>
          <w:rFonts w:ascii="Courier New" w:eastAsia="Times New Roman" w:hAnsi="Courier New"/>
          <w:color w:val="993366"/>
          <w:sz w:val="16"/>
          <w:lang w:eastAsia="en-GB"/>
        </w:rPr>
        <w:t>INTEGER</w:t>
      </w:r>
      <w:r>
        <w:rPr>
          <w:rFonts w:ascii="Courier New" w:eastAsia="Times New Roman" w:hAnsi="Courier New"/>
          <w:sz w:val="16"/>
          <w:lang w:eastAsia="en-GB"/>
        </w:rPr>
        <w:t>(0..69),</w:t>
      </w:r>
    </w:p>
    <w:p w14:paraId="45F4E6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w:t>
      </w:r>
      <w:r>
        <w:rPr>
          <w:rFonts w:ascii="Courier New" w:eastAsia="Times New Roman" w:hAnsi="Courier New"/>
          <w:color w:val="993366"/>
          <w:sz w:val="16"/>
          <w:lang w:eastAsia="en-GB"/>
        </w:rPr>
        <w:t>INTEGER</w:t>
      </w:r>
      <w:r>
        <w:rPr>
          <w:rFonts w:ascii="Courier New" w:eastAsia="Times New Roman" w:hAnsi="Courier New"/>
          <w:sz w:val="16"/>
          <w:lang w:eastAsia="en-GB"/>
        </w:rPr>
        <w:t>(0..79),</w:t>
      </w:r>
    </w:p>
    <w:p w14:paraId="5F4D5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ms128                           </w:t>
      </w:r>
      <w:r>
        <w:rPr>
          <w:rFonts w:ascii="Courier New" w:eastAsia="Times New Roman" w:hAnsi="Courier New"/>
          <w:color w:val="993366"/>
          <w:sz w:val="16"/>
          <w:lang w:eastAsia="en-GB"/>
        </w:rPr>
        <w:t>INTEGER</w:t>
      </w:r>
      <w:r>
        <w:rPr>
          <w:rFonts w:ascii="Courier New" w:eastAsia="Times New Roman" w:hAnsi="Courier New"/>
          <w:sz w:val="16"/>
          <w:lang w:eastAsia="en-GB"/>
        </w:rPr>
        <w:t>(0..127),</w:t>
      </w:r>
    </w:p>
    <w:p w14:paraId="3652E6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                           </w:t>
      </w:r>
      <w:r>
        <w:rPr>
          <w:rFonts w:ascii="Courier New" w:eastAsia="Times New Roman" w:hAnsi="Courier New"/>
          <w:color w:val="993366"/>
          <w:sz w:val="16"/>
          <w:lang w:eastAsia="en-GB"/>
        </w:rPr>
        <w:t>INTEGER</w:t>
      </w:r>
      <w:r>
        <w:rPr>
          <w:rFonts w:ascii="Courier New" w:eastAsia="Times New Roman" w:hAnsi="Courier New"/>
          <w:sz w:val="16"/>
          <w:lang w:eastAsia="en-GB"/>
        </w:rPr>
        <w:t>(0..159),</w:t>
      </w:r>
    </w:p>
    <w:p w14:paraId="2567CA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ms256                           </w:t>
      </w:r>
      <w:r>
        <w:rPr>
          <w:rFonts w:ascii="Courier New" w:eastAsia="Times New Roman" w:hAnsi="Courier New"/>
          <w:color w:val="993366"/>
          <w:sz w:val="16"/>
          <w:lang w:eastAsia="en-GB"/>
        </w:rPr>
        <w:t>INTEGER</w:t>
      </w:r>
      <w:r>
        <w:rPr>
          <w:rFonts w:ascii="Courier New" w:eastAsia="Times New Roman" w:hAnsi="Courier New"/>
          <w:sz w:val="16"/>
          <w:lang w:eastAsia="en-GB"/>
        </w:rPr>
        <w:t>(0..255),</w:t>
      </w:r>
    </w:p>
    <w:p w14:paraId="19C5A4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ms320                           </w:t>
      </w:r>
      <w:r>
        <w:rPr>
          <w:rFonts w:ascii="Courier New" w:eastAsia="Times New Roman" w:hAnsi="Courier New"/>
          <w:color w:val="993366"/>
          <w:sz w:val="16"/>
          <w:lang w:eastAsia="en-GB"/>
        </w:rPr>
        <w:t>INTEGER</w:t>
      </w:r>
      <w:r>
        <w:rPr>
          <w:rFonts w:ascii="Courier New" w:eastAsia="Times New Roman" w:hAnsi="Courier New"/>
          <w:sz w:val="16"/>
          <w:lang w:eastAsia="en-GB"/>
        </w:rPr>
        <w:t>(0..319),</w:t>
      </w:r>
    </w:p>
    <w:p w14:paraId="4E489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ms512                           </w:t>
      </w:r>
      <w:r>
        <w:rPr>
          <w:rFonts w:ascii="Courier New" w:eastAsia="Times New Roman" w:hAnsi="Courier New"/>
          <w:color w:val="993366"/>
          <w:sz w:val="16"/>
          <w:lang w:eastAsia="en-GB"/>
        </w:rPr>
        <w:t>INTEGER</w:t>
      </w:r>
      <w:r>
        <w:rPr>
          <w:rFonts w:ascii="Courier New" w:eastAsia="Times New Roman" w:hAnsi="Courier New"/>
          <w:sz w:val="16"/>
          <w:lang w:eastAsia="en-GB"/>
        </w:rPr>
        <w:t>(0..511),</w:t>
      </w:r>
    </w:p>
    <w:p w14:paraId="518D6C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ms640                           </w:t>
      </w:r>
      <w:r>
        <w:rPr>
          <w:rFonts w:ascii="Courier New" w:eastAsia="Times New Roman" w:hAnsi="Courier New"/>
          <w:color w:val="993366"/>
          <w:sz w:val="16"/>
          <w:lang w:eastAsia="en-GB"/>
        </w:rPr>
        <w:t>INTEGER</w:t>
      </w:r>
      <w:r>
        <w:rPr>
          <w:rFonts w:ascii="Courier New" w:eastAsia="Times New Roman" w:hAnsi="Courier New"/>
          <w:sz w:val="16"/>
          <w:lang w:eastAsia="en-GB"/>
        </w:rPr>
        <w:t>(0..639),</w:t>
      </w:r>
    </w:p>
    <w:p w14:paraId="398190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                          </w:t>
      </w:r>
      <w:r>
        <w:rPr>
          <w:rFonts w:ascii="Courier New" w:eastAsia="Times New Roman" w:hAnsi="Courier New"/>
          <w:color w:val="993366"/>
          <w:sz w:val="16"/>
          <w:lang w:eastAsia="en-GB"/>
        </w:rPr>
        <w:t>INTEGER</w:t>
      </w:r>
      <w:r>
        <w:rPr>
          <w:rFonts w:ascii="Courier New" w:eastAsia="Times New Roman" w:hAnsi="Courier New"/>
          <w:sz w:val="16"/>
          <w:lang w:eastAsia="en-GB"/>
        </w:rPr>
        <w:t>(0..1023),</w:t>
      </w:r>
    </w:p>
    <w:p w14:paraId="3A90A0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ms1280                          </w:t>
      </w:r>
      <w:r>
        <w:rPr>
          <w:rFonts w:ascii="Courier New" w:eastAsia="Times New Roman" w:hAnsi="Courier New"/>
          <w:color w:val="993366"/>
          <w:sz w:val="16"/>
          <w:lang w:eastAsia="en-GB"/>
        </w:rPr>
        <w:t>INTEGER</w:t>
      </w:r>
      <w:r>
        <w:rPr>
          <w:rFonts w:ascii="Courier New" w:eastAsia="Times New Roman" w:hAnsi="Courier New"/>
          <w:sz w:val="16"/>
          <w:lang w:eastAsia="en-GB"/>
        </w:rPr>
        <w:t>(0..1279),</w:t>
      </w:r>
    </w:p>
    <w:p w14:paraId="5977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ms2048                          </w:t>
      </w:r>
      <w:r>
        <w:rPr>
          <w:rFonts w:ascii="Courier New" w:eastAsia="Times New Roman" w:hAnsi="Courier New"/>
          <w:color w:val="993366"/>
          <w:sz w:val="16"/>
          <w:lang w:eastAsia="en-GB"/>
        </w:rPr>
        <w:t>INTEGER</w:t>
      </w:r>
      <w:r>
        <w:rPr>
          <w:rFonts w:ascii="Courier New" w:eastAsia="Times New Roman" w:hAnsi="Courier New"/>
          <w:sz w:val="16"/>
          <w:lang w:eastAsia="en-GB"/>
        </w:rPr>
        <w:t>(0..2047),</w:t>
      </w:r>
    </w:p>
    <w:p w14:paraId="4C7925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ms2560                          </w:t>
      </w:r>
      <w:r>
        <w:rPr>
          <w:rFonts w:ascii="Courier New" w:eastAsia="Times New Roman" w:hAnsi="Courier New"/>
          <w:color w:val="993366"/>
          <w:sz w:val="16"/>
          <w:lang w:eastAsia="en-GB"/>
        </w:rPr>
        <w:t>INTEGER</w:t>
      </w:r>
      <w:r>
        <w:rPr>
          <w:rFonts w:ascii="Courier New" w:eastAsia="Times New Roman" w:hAnsi="Courier New"/>
          <w:sz w:val="16"/>
          <w:lang w:eastAsia="en-GB"/>
        </w:rPr>
        <w:t>(0..2559),</w:t>
      </w:r>
    </w:p>
    <w:p w14:paraId="5EB1AC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ms5120                          </w:t>
      </w:r>
      <w:r>
        <w:rPr>
          <w:rFonts w:ascii="Courier New" w:eastAsia="Times New Roman" w:hAnsi="Courier New"/>
          <w:color w:val="993366"/>
          <w:sz w:val="16"/>
          <w:lang w:eastAsia="en-GB"/>
        </w:rPr>
        <w:t>INTEGER</w:t>
      </w:r>
      <w:r>
        <w:rPr>
          <w:rFonts w:ascii="Courier New" w:eastAsia="Times New Roman" w:hAnsi="Courier New"/>
          <w:sz w:val="16"/>
          <w:lang w:eastAsia="en-GB"/>
        </w:rPr>
        <w:t>(0..5119),</w:t>
      </w:r>
    </w:p>
    <w:p w14:paraId="613C20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ms10240                         </w:t>
      </w:r>
      <w:r>
        <w:rPr>
          <w:rFonts w:ascii="Courier New" w:eastAsia="Times New Roman" w:hAnsi="Courier New"/>
          <w:color w:val="993366"/>
          <w:sz w:val="16"/>
          <w:lang w:eastAsia="en-GB"/>
        </w:rPr>
        <w:t>INTEGER</w:t>
      </w:r>
      <w:r>
        <w:rPr>
          <w:rFonts w:ascii="Courier New" w:eastAsia="Times New Roman" w:hAnsi="Courier New"/>
          <w:sz w:val="16"/>
          <w:lang w:eastAsia="en-GB"/>
        </w:rPr>
        <w:t>(0..10239)</w:t>
      </w:r>
    </w:p>
    <w:p w14:paraId="5AA693A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7C1E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shortDRX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A04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drx-ShortCycle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8964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75D806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7B8CA3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spare1 },</w:t>
      </w:r>
    </w:p>
    <w:p w14:paraId="5D6872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drx-ShortCycleTimer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w:t>
      </w:r>
    </w:p>
    <w:p w14:paraId="0B0E1F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7CDFD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7C310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724F4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595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drx-onDurationTimer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E0A85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subMilliSeconds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(1..31),</w:t>
      </w:r>
    </w:p>
    <w:p w14:paraId="34A842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milliSeconds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60AE6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B3CDF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49452E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spare1 }</w:t>
      </w:r>
    </w:p>
    <w:p w14:paraId="7E0BCF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2146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9444D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2269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MeasConfigMN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22B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measuredFrequenciesMN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NR-FreqInfo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9540C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E2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gapPurpose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{perUE,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DB2B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178D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E3A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measGapConfigFR2                    SetupRelease { GapConfig }                                </w:t>
      </w:r>
      <w:r>
        <w:rPr>
          <w:rFonts w:ascii="Courier New" w:eastAsia="Times New Roman" w:hAnsi="Courier New"/>
          <w:color w:val="993366"/>
          <w:sz w:val="16"/>
          <w:lang w:eastAsia="en-GB"/>
        </w:rPr>
        <w:t>OPTIONAL</w:t>
      </w:r>
    </w:p>
    <w:p w14:paraId="6D1112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FB98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913E25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interFreqNoGap-r16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1ADE31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14D0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8F8D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D86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MRDC-AssistanceInfo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8596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affectedCarrierFreqCombInfoListMRDC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AffectedCarrierFreqCombInfoMRDC,</w:t>
      </w:r>
    </w:p>
    <w:p w14:paraId="0CE21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DF03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9576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       </w:t>
      </w:r>
      <w:r>
        <w:rPr>
          <w:rFonts w:ascii="Courier New" w:eastAsia="Times New Roman" w:hAnsi="Courier New"/>
          <w:color w:val="993366"/>
          <w:sz w:val="16"/>
          <w:lang w:eastAsia="en-GB"/>
        </w:rPr>
        <w:t>OPTIONAL</w:t>
      </w:r>
    </w:p>
    <w:p w14:paraId="0FE842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3A39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A06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2175F5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4F3F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86B4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8B6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AffectedCarrierFreqCombInfoMRDC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7BCA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                    VictimSystemType,</w:t>
      </w:r>
    </w:p>
    <w:p w14:paraId="410A5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interferenceDirectionMRDC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{eutra-nr, nr, other, utra-nr-other, nr-other, spare3, spare2, spare1},</w:t>
      </w:r>
    </w:p>
    <w:p w14:paraId="451D5C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affectedCarrierFreqCombMRDC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E83E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affectedCarrierFreqCombEUTRA        AffectedCarrierFreqCombEUTRA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974E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affectedCarrierFreqCombNR           AffectedCarrierFreqCombNR</w:t>
      </w:r>
    </w:p>
    <w:p w14:paraId="399DCC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                                                                                             </w:t>
      </w:r>
      <w:r>
        <w:rPr>
          <w:rFonts w:ascii="Courier New" w:eastAsia="Times New Roman" w:hAnsi="Courier New"/>
          <w:color w:val="993366"/>
          <w:sz w:val="16"/>
          <w:lang w:eastAsia="en-GB"/>
        </w:rPr>
        <w:t>OPTIONAL</w:t>
      </w:r>
    </w:p>
    <w:p w14:paraId="75C44C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BF20E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5F23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VictimSystemType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DD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gps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7AEF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glonass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4E16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C187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galileo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8303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wlan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B3220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bluetooth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D232C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7B8E7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164A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463791D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E3A8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24C1089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7406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CandidateCellListCPC-r17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2A1E3E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4302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B2D3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25692F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w:t>
      </w:r>
    </w:p>
    <w:p w14:paraId="4F4351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A01C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781A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392B1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DA60B0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DF313F" w14:textId="77777777">
        <w:tc>
          <w:tcPr>
            <w:tcW w:w="14173" w:type="dxa"/>
            <w:tcBorders>
              <w:top w:val="single" w:sz="4" w:space="0" w:color="auto"/>
              <w:left w:val="single" w:sz="4" w:space="0" w:color="auto"/>
              <w:bottom w:val="single" w:sz="4" w:space="0" w:color="auto"/>
              <w:right w:val="single" w:sz="4" w:space="0" w:color="auto"/>
            </w:tcBorders>
          </w:tcPr>
          <w:p w14:paraId="06013F1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5D57C9" w14:paraId="6445F1A5" w14:textId="77777777">
        <w:tc>
          <w:tcPr>
            <w:tcW w:w="14173" w:type="dxa"/>
            <w:tcBorders>
              <w:top w:val="single" w:sz="4" w:space="0" w:color="auto"/>
              <w:left w:val="single" w:sz="4" w:space="0" w:color="auto"/>
              <w:bottom w:val="single" w:sz="4" w:space="0" w:color="auto"/>
              <w:right w:val="single" w:sz="4" w:space="0" w:color="auto"/>
            </w:tcBorders>
          </w:tcPr>
          <w:p w14:paraId="2571257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00B614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D57C9" w14:paraId="108391ED" w14:textId="77777777">
        <w:tc>
          <w:tcPr>
            <w:tcW w:w="14173" w:type="dxa"/>
            <w:tcBorders>
              <w:top w:val="single" w:sz="4" w:space="0" w:color="auto"/>
              <w:left w:val="single" w:sz="4" w:space="0" w:color="auto"/>
              <w:bottom w:val="single" w:sz="4" w:space="0" w:color="auto"/>
              <w:right w:val="single" w:sz="4" w:space="0" w:color="auto"/>
            </w:tcBorders>
          </w:tcPr>
          <w:p w14:paraId="6A542B1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allowedBC-ListMRDC</w:t>
            </w:r>
          </w:p>
          <w:p w14:paraId="3A0723F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EFAD308" w14:textId="77777777" w:rsidR="005D57C9" w:rsidRDefault="00EC190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14:paraId="377EA4C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5D57C9" w14:paraId="41570E37" w14:textId="77777777">
        <w:tc>
          <w:tcPr>
            <w:tcW w:w="14173" w:type="dxa"/>
            <w:tcBorders>
              <w:top w:val="single" w:sz="4" w:space="0" w:color="auto"/>
              <w:left w:val="single" w:sz="4" w:space="0" w:color="auto"/>
              <w:bottom w:val="single" w:sz="4" w:space="0" w:color="auto"/>
              <w:right w:val="single" w:sz="4" w:space="0" w:color="auto"/>
            </w:tcBorders>
          </w:tcPr>
          <w:p w14:paraId="2281F6B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14:paraId="6EE24DC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CEA4D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i/>
                <w:sz w:val="18"/>
                <w:lang w:eastAsia="ja-JP"/>
              </w:rPr>
              <w:t>reducedMaxCCs</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64965B9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774586F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5D57C9" w14:paraId="755D82FA" w14:textId="77777777">
        <w:tc>
          <w:tcPr>
            <w:tcW w:w="14173" w:type="dxa"/>
            <w:tcBorders>
              <w:top w:val="single" w:sz="4" w:space="0" w:color="auto"/>
              <w:left w:val="single" w:sz="4" w:space="0" w:color="auto"/>
              <w:bottom w:val="single" w:sz="4" w:space="0" w:color="auto"/>
              <w:right w:val="single" w:sz="4" w:space="0" w:color="auto"/>
            </w:tcBorders>
          </w:tcPr>
          <w:p w14:paraId="43C92A39"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commentRangeStart w:id="500"/>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14:paraId="1765A92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master node or the source node suggests the target gNB or DU to consider configuring. In case of MN initiated CPA or CPC</w:t>
            </w:r>
            <w:ins w:id="501" w:author="CATT-R2#123" w:date="2023-08-29T13:42:00Z">
              <w:r>
                <w:rPr>
                  <w:rFonts w:ascii="Arial" w:hAnsi="Arial" w:hint="eastAsia"/>
                  <w:sz w:val="18"/>
                  <w:szCs w:val="18"/>
                  <w:lang w:eastAsia="zh-CN"/>
                </w:rPr>
                <w:t xml:space="preserve"> or CHO including candidate </w:t>
              </w:r>
              <w:commentRangeStart w:id="502"/>
              <w:r>
                <w:rPr>
                  <w:rFonts w:ascii="Arial" w:hAnsi="Arial" w:hint="eastAsia"/>
                  <w:sz w:val="18"/>
                  <w:szCs w:val="18"/>
                  <w:lang w:eastAsia="zh-CN"/>
                </w:rPr>
                <w:t>SCG</w:t>
              </w:r>
            </w:ins>
            <w:commentRangeEnd w:id="502"/>
            <w:r>
              <w:commentReference w:id="502"/>
            </w:r>
            <w:r>
              <w:rPr>
                <w:rFonts w:ascii="Arial" w:eastAsia="Times New Roman" w:hAnsi="Arial"/>
                <w:sz w:val="18"/>
                <w:szCs w:val="18"/>
                <w:lang w:eastAsia="sv-SE"/>
              </w:rPr>
              <w:t xml:space="preserve">,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ins w:id="503" w:author="CATT-R2#123" w:date="2023-08-29T13:42:00Z">
              <w:r>
                <w:rPr>
                  <w:rFonts w:ascii="Arial" w:hAnsi="Arial" w:hint="eastAsia"/>
                  <w:sz w:val="18"/>
                  <w:szCs w:val="18"/>
                  <w:lang w:eastAsia="zh-CN"/>
                </w:rPr>
                <w:t xml:space="preserve"> or CHO including candidate </w:t>
              </w:r>
              <w:commentRangeStart w:id="504"/>
              <w:r>
                <w:rPr>
                  <w:rFonts w:ascii="Arial" w:hAnsi="Arial" w:hint="eastAsia"/>
                  <w:sz w:val="18"/>
                  <w:szCs w:val="18"/>
                  <w:lang w:eastAsia="zh-CN"/>
                </w:rPr>
                <w:t>SCG</w:t>
              </w:r>
            </w:ins>
            <w:commentRangeEnd w:id="504"/>
            <w:r>
              <w:commentReference w:id="504"/>
            </w:r>
            <w:r>
              <w:rPr>
                <w:rFonts w:ascii="Arial" w:eastAsia="Times New Roman" w:hAnsi="Arial"/>
                <w:sz w:val="18"/>
                <w:szCs w:val="18"/>
                <w:lang w:eastAsia="sv-SE"/>
              </w:rPr>
              <w:t>.</w:t>
            </w:r>
          </w:p>
          <w:p w14:paraId="7E19D36E" w14:textId="77777777" w:rsidR="005D57C9" w:rsidRDefault="00EC190C">
            <w:pPr>
              <w:keepNext/>
              <w:keepLines/>
              <w:overflowPunct w:val="0"/>
              <w:autoSpaceDE w:val="0"/>
              <w:autoSpaceDN w:val="0"/>
              <w:adjustRightInd w:val="0"/>
              <w:spacing w:after="0"/>
              <w:textAlignment w:val="baseline"/>
              <w:rPr>
                <w:ins w:id="505"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p>
          <w:p w14:paraId="3FD10CE9" w14:textId="77777777" w:rsidR="005D57C9" w:rsidRDefault="005D57C9">
            <w:pPr>
              <w:keepNext/>
              <w:keepLines/>
              <w:overflowPunct w:val="0"/>
              <w:autoSpaceDE w:val="0"/>
              <w:autoSpaceDN w:val="0"/>
              <w:adjustRightInd w:val="0"/>
              <w:spacing w:after="0"/>
              <w:textAlignment w:val="baseline"/>
              <w:rPr>
                <w:ins w:id="506" w:author="CATT" w:date="2023-06-14T14:24:00Z"/>
                <w:del w:id="507" w:author="CATT-R2#123" w:date="2023-08-29T13:41:00Z"/>
                <w:rFonts w:ascii="Arial" w:hAnsi="Arial"/>
                <w:sz w:val="18"/>
                <w:lang w:eastAsia="zh-CN"/>
              </w:rPr>
            </w:pPr>
          </w:p>
          <w:p w14:paraId="51E91A7D" w14:textId="77777777" w:rsidR="005D57C9" w:rsidRDefault="00EC190C">
            <w:pPr>
              <w:keepNext/>
              <w:keepLines/>
              <w:overflowPunct w:val="0"/>
              <w:autoSpaceDE w:val="0"/>
              <w:autoSpaceDN w:val="0"/>
              <w:adjustRightInd w:val="0"/>
              <w:spacing w:after="0"/>
              <w:textAlignment w:val="baseline"/>
              <w:rPr>
                <w:rFonts w:ascii="Arial" w:hAnsi="Arial"/>
                <w:sz w:val="18"/>
                <w:lang w:eastAsia="zh-CN"/>
              </w:rPr>
            </w:pPr>
            <w:ins w:id="508" w:author="CATT" w:date="2023-06-14T14:32:00Z">
              <w:del w:id="509" w:author="CATT-R2#123" w:date="2023-08-29T13:41: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510" w:author="CATT" w:date="2023-06-14T14:24:00Z">
              <w:del w:id="511" w:author="CATT-R2#123" w:date="2023-08-29T13:41:00Z">
                <w:r>
                  <w:rPr>
                    <w:rFonts w:hint="eastAsia"/>
                    <w:lang w:eastAsia="zh-CN"/>
                  </w:rPr>
                  <w:delText xml:space="preserve">: FFS </w:delText>
                </w:r>
              </w:del>
            </w:ins>
            <w:ins w:id="512" w:author="CATT" w:date="2023-06-14T14:25:00Z">
              <w:del w:id="513" w:author="CATT-R2#123" w:date="2023-08-29T13:41:00Z">
                <w:r>
                  <w:rPr>
                    <w:rFonts w:hint="eastAsia"/>
                    <w:lang w:eastAsia="zh-CN"/>
                  </w:rPr>
                  <w:delText>whether to</w:delText>
                </w:r>
              </w:del>
            </w:ins>
            <w:ins w:id="514" w:author="CATT" w:date="2023-06-14T14:24:00Z">
              <w:del w:id="515" w:author="CATT-R2#123" w:date="2023-08-29T13:41:00Z">
                <w:r>
                  <w:rPr>
                    <w:rFonts w:hint="eastAsia"/>
                    <w:lang w:eastAsia="zh-CN"/>
                  </w:rPr>
                  <w:delText xml:space="preserve"> support recommendation of the candidate PSCells </w:delText>
                </w:r>
              </w:del>
            </w:ins>
            <w:ins w:id="516" w:author="CATT" w:date="2023-06-14T14:34:00Z">
              <w:del w:id="517" w:author="CATT-R2#123" w:date="2023-08-29T13:41:00Z">
                <w:r>
                  <w:rPr>
                    <w:rFonts w:hint="eastAsia"/>
                    <w:lang w:eastAsia="zh-CN"/>
                  </w:rPr>
                  <w:delText>based on</w:delText>
                </w:r>
              </w:del>
            </w:ins>
            <w:ins w:id="518" w:author="CATT" w:date="2023-06-14T14:24:00Z">
              <w:del w:id="519" w:author="CATT-R2#123" w:date="2023-08-29T13:41:00Z">
                <w:r>
                  <w:rPr>
                    <w:rFonts w:hint="eastAsia"/>
                    <w:lang w:eastAsia="zh-CN"/>
                  </w:rPr>
                  <w:delText xml:space="preserve"> measurement results.</w:delText>
                </w:r>
              </w:del>
            </w:ins>
            <w:commentRangeEnd w:id="500"/>
            <w:r>
              <w:rPr>
                <w:rStyle w:val="afc"/>
              </w:rPr>
              <w:commentReference w:id="500"/>
            </w:r>
          </w:p>
        </w:tc>
      </w:tr>
      <w:tr w:rsidR="005D57C9" w14:paraId="44A6790C" w14:textId="77777777">
        <w:tc>
          <w:tcPr>
            <w:tcW w:w="14173" w:type="dxa"/>
            <w:tcBorders>
              <w:top w:val="single" w:sz="4" w:space="0" w:color="auto"/>
              <w:left w:val="single" w:sz="4" w:space="0" w:color="auto"/>
              <w:bottom w:val="single" w:sz="4" w:space="0" w:color="auto"/>
              <w:right w:val="single" w:sz="4" w:space="0" w:color="auto"/>
            </w:tcBorders>
          </w:tcPr>
          <w:p w14:paraId="1F76ADE1"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14:paraId="26F94A5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D57C9" w14:paraId="262C1CDC" w14:textId="77777777">
        <w:tc>
          <w:tcPr>
            <w:tcW w:w="14173" w:type="dxa"/>
            <w:tcBorders>
              <w:top w:val="single" w:sz="4" w:space="0" w:color="auto"/>
              <w:left w:val="single" w:sz="4" w:space="0" w:color="auto"/>
              <w:bottom w:val="single" w:sz="4" w:space="0" w:color="auto"/>
              <w:right w:val="single" w:sz="4" w:space="0" w:color="auto"/>
            </w:tcBorders>
          </w:tcPr>
          <w:p w14:paraId="417EA21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14:paraId="321D394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5D57C9" w14:paraId="6DF5229C" w14:textId="77777777">
        <w:tc>
          <w:tcPr>
            <w:tcW w:w="14173" w:type="dxa"/>
            <w:tcBorders>
              <w:top w:val="single" w:sz="4" w:space="0" w:color="auto"/>
              <w:left w:val="single" w:sz="4" w:space="0" w:color="auto"/>
              <w:bottom w:val="single" w:sz="4" w:space="0" w:color="auto"/>
              <w:right w:val="single" w:sz="4" w:space="0" w:color="auto"/>
            </w:tcBorders>
          </w:tcPr>
          <w:p w14:paraId="055BEE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configRestrictInfo</w:t>
            </w:r>
          </w:p>
          <w:p w14:paraId="32CFEE4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5D57C9" w14:paraId="54BDDCD8" w14:textId="77777777">
        <w:tc>
          <w:tcPr>
            <w:tcW w:w="14173" w:type="dxa"/>
            <w:tcBorders>
              <w:top w:val="single" w:sz="4" w:space="0" w:color="auto"/>
              <w:left w:val="single" w:sz="4" w:space="0" w:color="auto"/>
              <w:bottom w:val="single" w:sz="4" w:space="0" w:color="auto"/>
              <w:right w:val="single" w:sz="4" w:space="0" w:color="auto"/>
            </w:tcBorders>
          </w:tcPr>
          <w:p w14:paraId="703DAE6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drx-ConfigMCG</w:t>
            </w:r>
          </w:p>
          <w:p w14:paraId="0959CA98"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5D57C9" w14:paraId="179C3B7C" w14:textId="77777777">
        <w:tc>
          <w:tcPr>
            <w:tcW w:w="14173" w:type="dxa"/>
            <w:tcBorders>
              <w:top w:val="single" w:sz="4" w:space="0" w:color="auto"/>
              <w:left w:val="single" w:sz="4" w:space="0" w:color="auto"/>
              <w:bottom w:val="single" w:sz="4" w:space="0" w:color="auto"/>
              <w:right w:val="single" w:sz="4" w:space="0" w:color="auto"/>
            </w:tcBorders>
          </w:tcPr>
          <w:p w14:paraId="12CE2A1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drx-InfoMCG</w:t>
            </w:r>
          </w:p>
          <w:p w14:paraId="0A31126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5D57C9" w14:paraId="2C51B5F0" w14:textId="77777777">
        <w:tc>
          <w:tcPr>
            <w:tcW w:w="14173" w:type="dxa"/>
            <w:tcBorders>
              <w:top w:val="single" w:sz="4" w:space="0" w:color="auto"/>
              <w:left w:val="single" w:sz="4" w:space="0" w:color="auto"/>
              <w:bottom w:val="single" w:sz="4" w:space="0" w:color="auto"/>
              <w:right w:val="single" w:sz="4" w:space="0" w:color="auto"/>
            </w:tcBorders>
          </w:tcPr>
          <w:p w14:paraId="5FA2C8C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02FC839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r>
              <w:rPr>
                <w:rFonts w:ascii="Arial" w:eastAsia="Times New Roman" w:hAnsi="Arial" w:cs="Arial"/>
                <w:i/>
                <w:sz w:val="18"/>
                <w:lang w:eastAsia="zh-CN"/>
              </w:rPr>
              <w:t xml:space="preserve">drx-onDurationTimer </w:t>
            </w:r>
            <w:r>
              <w:rPr>
                <w:rFonts w:ascii="Arial" w:eastAsia="Times New Roman" w:hAnsi="Arial" w:cs="Arial"/>
                <w:sz w:val="18"/>
                <w:lang w:eastAsia="zh-CN"/>
              </w:rPr>
              <w:t>configuration of the MCG. This field is only used in (NG)EN-DC.</w:t>
            </w:r>
          </w:p>
        </w:tc>
      </w:tr>
      <w:tr w:rsidR="005D57C9" w14:paraId="382CD8D7" w14:textId="77777777">
        <w:tc>
          <w:tcPr>
            <w:tcW w:w="14173" w:type="dxa"/>
            <w:tcBorders>
              <w:top w:val="single" w:sz="4" w:space="0" w:color="auto"/>
              <w:left w:val="single" w:sz="4" w:space="0" w:color="auto"/>
              <w:bottom w:val="single" w:sz="4" w:space="0" w:color="auto"/>
              <w:right w:val="single" w:sz="4" w:space="0" w:color="auto"/>
            </w:tcBorders>
          </w:tcPr>
          <w:p w14:paraId="55BD8FD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dummy, dummy1</w:t>
            </w:r>
          </w:p>
          <w:p w14:paraId="6444A2F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These fields are not used in the specification and SN ignores the received value(s).</w:t>
            </w:r>
          </w:p>
        </w:tc>
      </w:tr>
      <w:tr w:rsidR="005D57C9" w14:paraId="3C27FB7B" w14:textId="77777777">
        <w:tc>
          <w:tcPr>
            <w:tcW w:w="14173" w:type="dxa"/>
            <w:tcBorders>
              <w:top w:val="single" w:sz="4" w:space="0" w:color="auto"/>
              <w:left w:val="single" w:sz="4" w:space="0" w:color="auto"/>
              <w:bottom w:val="single" w:sz="4" w:space="0" w:color="auto"/>
              <w:right w:val="single" w:sz="4" w:space="0" w:color="auto"/>
            </w:tcBorders>
          </w:tcPr>
          <w:p w14:paraId="2B87744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fr-InfoListMCG</w:t>
            </w:r>
          </w:p>
          <w:p w14:paraId="06851FF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Contains information of FR information of serving cells that include PCell and SCell(s) configured in MCG.</w:t>
            </w:r>
          </w:p>
        </w:tc>
      </w:tr>
      <w:tr w:rsidR="005D57C9" w14:paraId="2C2EDA15" w14:textId="77777777">
        <w:tc>
          <w:tcPr>
            <w:tcW w:w="14173" w:type="dxa"/>
            <w:tcBorders>
              <w:top w:val="single" w:sz="4" w:space="0" w:color="auto"/>
              <w:left w:val="single" w:sz="4" w:space="0" w:color="auto"/>
              <w:bottom w:val="single" w:sz="4" w:space="0" w:color="auto"/>
              <w:right w:val="single" w:sz="4" w:space="0" w:color="auto"/>
            </w:tcBorders>
          </w:tcPr>
          <w:p w14:paraId="64E772BA" w14:textId="77777777" w:rsidR="005D57C9" w:rsidRDefault="00EC190C">
            <w:pPr>
              <w:keepNext/>
              <w:keepLines/>
              <w:overflowPunct w:val="0"/>
              <w:autoSpaceDE w:val="0"/>
              <w:autoSpaceDN w:val="0"/>
              <w:adjustRightInd w:val="0"/>
              <w:spacing w:after="0"/>
              <w:textAlignment w:val="baseline"/>
              <w:rPr>
                <w:rFonts w:ascii="Arial" w:eastAsia="宋体" w:hAnsi="Arial"/>
                <w:b/>
                <w:bCs/>
                <w:i/>
                <w:iCs/>
                <w:sz w:val="18"/>
                <w:lang w:eastAsia="zh-CN"/>
              </w:rPr>
            </w:pPr>
            <w:r>
              <w:rPr>
                <w:rFonts w:ascii="Arial" w:eastAsia="宋体" w:hAnsi="Arial"/>
                <w:b/>
                <w:bCs/>
                <w:i/>
                <w:iCs/>
                <w:sz w:val="18"/>
                <w:lang w:eastAsia="zh-CN"/>
              </w:rPr>
              <w:t>fr1-Carriers-MCG, fr2-Carriers-MCG</w:t>
            </w:r>
          </w:p>
          <w:p w14:paraId="1E2929A1"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5D57C9" w14:paraId="6CEF4A0B" w14:textId="77777777">
        <w:tc>
          <w:tcPr>
            <w:tcW w:w="14173" w:type="dxa"/>
            <w:tcBorders>
              <w:top w:val="single" w:sz="4" w:space="0" w:color="auto"/>
              <w:left w:val="single" w:sz="4" w:space="0" w:color="auto"/>
              <w:bottom w:val="single" w:sz="4" w:space="0" w:color="auto"/>
              <w:right w:val="single" w:sz="4" w:space="0" w:color="auto"/>
            </w:tcBorders>
          </w:tcPr>
          <w:p w14:paraId="1C7134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interFreqNoGap</w:t>
            </w:r>
          </w:p>
          <w:p w14:paraId="3DEDF57B"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r>
              <w:rPr>
                <w:rFonts w:ascii="Arial" w:eastAsia="Times New Roman" w:hAnsi="Arial"/>
                <w:bCs/>
                <w:i/>
                <w:sz w:val="18"/>
                <w:lang w:eastAsia="sv-SE"/>
              </w:rPr>
              <w:t>MeasConfig</w:t>
            </w:r>
            <w:r>
              <w:rPr>
                <w:rFonts w:ascii="Arial" w:eastAsia="Times New Roman" w:hAnsi="Arial"/>
                <w:bCs/>
                <w:iCs/>
                <w:sz w:val="18"/>
                <w:lang w:eastAsia="sv-SE"/>
              </w:rPr>
              <w:t xml:space="preserve"> IE generated by the MN.</w:t>
            </w:r>
          </w:p>
        </w:tc>
      </w:tr>
      <w:tr w:rsidR="005D57C9" w14:paraId="60D56C81" w14:textId="77777777">
        <w:tc>
          <w:tcPr>
            <w:tcW w:w="14173" w:type="dxa"/>
            <w:tcBorders>
              <w:top w:val="single" w:sz="4" w:space="0" w:color="auto"/>
              <w:left w:val="single" w:sz="4" w:space="0" w:color="auto"/>
              <w:bottom w:val="single" w:sz="4" w:space="0" w:color="auto"/>
              <w:right w:val="single" w:sz="4" w:space="0" w:color="auto"/>
            </w:tcBorders>
          </w:tcPr>
          <w:p w14:paraId="32F88A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14:paraId="03E41A6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5D57C9" w14:paraId="19BE2EEF" w14:textId="77777777">
        <w:tc>
          <w:tcPr>
            <w:tcW w:w="14173" w:type="dxa"/>
            <w:tcBorders>
              <w:top w:val="single" w:sz="4" w:space="0" w:color="auto"/>
              <w:left w:val="single" w:sz="4" w:space="0" w:color="auto"/>
              <w:bottom w:val="single" w:sz="4" w:space="0" w:color="auto"/>
              <w:right w:val="single" w:sz="4" w:space="0" w:color="auto"/>
            </w:tcBorders>
          </w:tcPr>
          <w:p w14:paraId="76B08C9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14:paraId="6E0D929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57C9" w14:paraId="50D019A7" w14:textId="77777777">
        <w:tc>
          <w:tcPr>
            <w:tcW w:w="14173" w:type="dxa"/>
            <w:tcBorders>
              <w:top w:val="single" w:sz="4" w:space="0" w:color="auto"/>
              <w:left w:val="single" w:sz="4" w:space="0" w:color="auto"/>
              <w:bottom w:val="single" w:sz="4" w:space="0" w:color="auto"/>
              <w:right w:val="single" w:sz="4" w:space="0" w:color="auto"/>
            </w:tcBorders>
          </w:tcPr>
          <w:p w14:paraId="301B4C9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14:paraId="2255CE1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D57C9" w14:paraId="142F3F77" w14:textId="77777777">
        <w:tc>
          <w:tcPr>
            <w:tcW w:w="14173" w:type="dxa"/>
            <w:tcBorders>
              <w:top w:val="single" w:sz="4" w:space="0" w:color="auto"/>
              <w:left w:val="single" w:sz="4" w:space="0" w:color="auto"/>
              <w:bottom w:val="single" w:sz="4" w:space="0" w:color="auto"/>
              <w:right w:val="single" w:sz="4" w:space="0" w:color="auto"/>
            </w:tcBorders>
          </w:tcPr>
          <w:p w14:paraId="5A74F8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14:paraId="5471289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5D57C9" w14:paraId="78AB6D84" w14:textId="77777777">
        <w:tc>
          <w:tcPr>
            <w:tcW w:w="14173" w:type="dxa"/>
            <w:tcBorders>
              <w:top w:val="single" w:sz="4" w:space="0" w:color="auto"/>
              <w:left w:val="single" w:sz="4" w:space="0" w:color="auto"/>
              <w:bottom w:val="single" w:sz="4" w:space="0" w:color="auto"/>
              <w:right w:val="single" w:sz="4" w:space="0" w:color="auto"/>
            </w:tcBorders>
          </w:tcPr>
          <w:p w14:paraId="73A26F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maxMeasFreqsSCG</w:t>
            </w:r>
          </w:p>
          <w:p w14:paraId="399A89F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5D57C9" w14:paraId="7FD768A2" w14:textId="77777777">
        <w:tc>
          <w:tcPr>
            <w:tcW w:w="14173" w:type="dxa"/>
            <w:tcBorders>
              <w:top w:val="single" w:sz="4" w:space="0" w:color="auto"/>
              <w:left w:val="single" w:sz="4" w:space="0" w:color="auto"/>
              <w:bottom w:val="single" w:sz="4" w:space="0" w:color="auto"/>
              <w:right w:val="single" w:sz="4" w:space="0" w:color="auto"/>
            </w:tcBorders>
          </w:tcPr>
          <w:p w14:paraId="63956846"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maxMeasSRS-ResourceSCG</w:t>
            </w:r>
          </w:p>
          <w:p w14:paraId="75CE211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5D57C9" w14:paraId="3AF47D8A" w14:textId="77777777">
        <w:tc>
          <w:tcPr>
            <w:tcW w:w="14173" w:type="dxa"/>
            <w:tcBorders>
              <w:top w:val="single" w:sz="4" w:space="0" w:color="auto"/>
              <w:left w:val="single" w:sz="4" w:space="0" w:color="auto"/>
              <w:bottom w:val="single" w:sz="4" w:space="0" w:color="auto"/>
              <w:right w:val="single" w:sz="4" w:space="0" w:color="auto"/>
            </w:tcBorders>
          </w:tcPr>
          <w:p w14:paraId="05D5F894"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maxNumberCPCCandidates</w:t>
            </w:r>
          </w:p>
          <w:p w14:paraId="7CAE04A1" w14:textId="77777777" w:rsidR="005D57C9" w:rsidRDefault="00EC190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5D57C9" w14:paraId="4C71702F" w14:textId="77777777">
        <w:tc>
          <w:tcPr>
            <w:tcW w:w="14173" w:type="dxa"/>
            <w:tcBorders>
              <w:top w:val="single" w:sz="4" w:space="0" w:color="auto"/>
              <w:left w:val="single" w:sz="4" w:space="0" w:color="auto"/>
              <w:bottom w:val="single" w:sz="4" w:space="0" w:color="auto"/>
              <w:right w:val="single" w:sz="4" w:space="0" w:color="auto"/>
            </w:tcBorders>
          </w:tcPr>
          <w:p w14:paraId="5080E41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14:paraId="7BBAE85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5D57C9" w14:paraId="61815D81" w14:textId="77777777">
        <w:tc>
          <w:tcPr>
            <w:tcW w:w="14173" w:type="dxa"/>
            <w:tcBorders>
              <w:top w:val="single" w:sz="4" w:space="0" w:color="auto"/>
              <w:left w:val="single" w:sz="4" w:space="0" w:color="auto"/>
              <w:bottom w:val="single" w:sz="4" w:space="0" w:color="auto"/>
              <w:right w:val="single" w:sz="4" w:space="0" w:color="auto"/>
            </w:tcBorders>
          </w:tcPr>
          <w:p w14:paraId="36E995A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14:paraId="3A1F65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5D57C9" w14:paraId="320146B4" w14:textId="77777777">
        <w:tc>
          <w:tcPr>
            <w:tcW w:w="14173" w:type="dxa"/>
            <w:tcBorders>
              <w:top w:val="single" w:sz="4" w:space="0" w:color="auto"/>
              <w:left w:val="single" w:sz="4" w:space="0" w:color="auto"/>
              <w:bottom w:val="single" w:sz="4" w:space="0" w:color="auto"/>
              <w:right w:val="single" w:sz="4" w:space="0" w:color="auto"/>
            </w:tcBorders>
          </w:tcPr>
          <w:p w14:paraId="3AED16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sv-SE"/>
              </w:rPr>
              <w:t>maxNumber</w:t>
            </w:r>
            <w:r>
              <w:rPr>
                <w:rFonts w:ascii="Arial" w:eastAsia="Times New Roman" w:hAnsi="Arial"/>
                <w:b/>
                <w:i/>
                <w:sz w:val="18"/>
                <w:lang w:eastAsia="zh-CN"/>
              </w:rPr>
              <w:t>UDC</w:t>
            </w:r>
            <w:r>
              <w:rPr>
                <w:rFonts w:ascii="Arial" w:eastAsia="Times New Roman" w:hAnsi="Arial"/>
                <w:b/>
                <w:i/>
                <w:sz w:val="18"/>
                <w:lang w:eastAsia="sv-SE"/>
              </w:rPr>
              <w:t>-</w:t>
            </w:r>
            <w:r>
              <w:rPr>
                <w:rFonts w:ascii="Arial" w:eastAsia="Times New Roman" w:hAnsi="Arial"/>
                <w:b/>
                <w:i/>
                <w:sz w:val="18"/>
                <w:lang w:eastAsia="zh-CN"/>
              </w:rPr>
              <w:t>DRB</w:t>
            </w:r>
          </w:p>
          <w:p w14:paraId="347971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5D57C9" w14:paraId="1B91D5B8" w14:textId="77777777">
        <w:tc>
          <w:tcPr>
            <w:tcW w:w="14173" w:type="dxa"/>
            <w:tcBorders>
              <w:top w:val="single" w:sz="4" w:space="0" w:color="auto"/>
              <w:left w:val="single" w:sz="4" w:space="0" w:color="auto"/>
              <w:bottom w:val="single" w:sz="4" w:space="0" w:color="auto"/>
              <w:right w:val="single" w:sz="4" w:space="0" w:color="auto"/>
            </w:tcBorders>
          </w:tcPr>
          <w:p w14:paraId="760234A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maxToffset</w:t>
            </w:r>
          </w:p>
          <w:p w14:paraId="4DAA5BD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ja-JP"/>
              </w:rPr>
              <w:t xml:space="preserve">Indicates the maximum Toffset value the SN is allowed to use for scheduling SCG transmissions (see TS 38.213 [13]). This field is used in NR-DC only when the fields </w:t>
            </w:r>
            <w:r>
              <w:rPr>
                <w:rFonts w:ascii="Arial" w:eastAsia="等线" w:hAnsi="Arial"/>
                <w:bCs/>
                <w:i/>
                <w:sz w:val="18"/>
                <w:lang w:eastAsia="ja-JP"/>
              </w:rPr>
              <w:t>nrdc-PC-mode-FR1-r16</w:t>
            </w:r>
            <w:r>
              <w:rPr>
                <w:rFonts w:ascii="Arial" w:eastAsia="等线" w:hAnsi="Arial"/>
                <w:bCs/>
                <w:iCs/>
                <w:sz w:val="18"/>
                <w:lang w:eastAsia="ja-JP"/>
              </w:rPr>
              <w:t xml:space="preserve"> or </w:t>
            </w:r>
            <w:r>
              <w:rPr>
                <w:rFonts w:ascii="Arial" w:eastAsia="等线" w:hAnsi="Arial"/>
                <w:bCs/>
                <w:i/>
                <w:sz w:val="18"/>
                <w:lang w:eastAsia="ja-JP"/>
              </w:rPr>
              <w:t>nrdc-PC-mode-FR2-r16</w:t>
            </w:r>
            <w:r>
              <w:rPr>
                <w:rFonts w:ascii="Arial" w:eastAsia="等线" w:hAnsi="Arial"/>
                <w:bCs/>
                <w:iCs/>
                <w:sz w:val="18"/>
                <w:lang w:eastAsia="ja-JP"/>
              </w:rPr>
              <w:t xml:space="preserve"> are set to dynamic. Value </w:t>
            </w:r>
            <w:r>
              <w:rPr>
                <w:rFonts w:ascii="Arial" w:eastAsia="等线" w:hAnsi="Arial"/>
                <w:bCs/>
                <w:i/>
                <w:sz w:val="18"/>
                <w:lang w:eastAsia="ja-JP"/>
              </w:rPr>
              <w:t>ms0dot5</w:t>
            </w:r>
            <w:r>
              <w:rPr>
                <w:rFonts w:ascii="Arial" w:eastAsia="等线" w:hAnsi="Arial"/>
                <w:bCs/>
                <w:iCs/>
                <w:sz w:val="18"/>
                <w:lang w:eastAsia="ja-JP"/>
              </w:rPr>
              <w:t xml:space="preserve"> corresponds to 0.5 ms, value </w:t>
            </w:r>
            <w:r>
              <w:rPr>
                <w:rFonts w:ascii="Arial" w:eastAsia="等线" w:hAnsi="Arial"/>
                <w:bCs/>
                <w:i/>
                <w:sz w:val="18"/>
                <w:lang w:eastAsia="ja-JP"/>
              </w:rPr>
              <w:t>ms0dot75</w:t>
            </w:r>
            <w:r>
              <w:rPr>
                <w:rFonts w:ascii="Arial" w:eastAsia="等线" w:hAnsi="Arial"/>
                <w:bCs/>
                <w:iCs/>
                <w:sz w:val="18"/>
                <w:lang w:eastAsia="ja-JP"/>
              </w:rPr>
              <w:t xml:space="preserve"> corresponds to 0.75 ms, value </w:t>
            </w:r>
            <w:r>
              <w:rPr>
                <w:rFonts w:ascii="Arial" w:eastAsia="等线" w:hAnsi="Arial"/>
                <w:bCs/>
                <w:i/>
                <w:sz w:val="18"/>
                <w:lang w:eastAsia="ja-JP"/>
              </w:rPr>
              <w:t>ms1</w:t>
            </w:r>
            <w:r>
              <w:rPr>
                <w:rFonts w:ascii="Arial" w:eastAsia="等线" w:hAnsi="Arial"/>
                <w:bCs/>
                <w:iCs/>
                <w:sz w:val="18"/>
                <w:lang w:eastAsia="ja-JP"/>
              </w:rPr>
              <w:t xml:space="preserve"> corresponds to 1 ms and so on.</w:t>
            </w:r>
          </w:p>
        </w:tc>
      </w:tr>
      <w:tr w:rsidR="005D57C9" w14:paraId="19F064C0" w14:textId="77777777">
        <w:tc>
          <w:tcPr>
            <w:tcW w:w="14173" w:type="dxa"/>
            <w:tcBorders>
              <w:top w:val="single" w:sz="4" w:space="0" w:color="auto"/>
              <w:left w:val="single" w:sz="4" w:space="0" w:color="auto"/>
              <w:bottom w:val="single" w:sz="4" w:space="0" w:color="auto"/>
              <w:right w:val="single" w:sz="4" w:space="0" w:color="auto"/>
            </w:tcBorders>
          </w:tcPr>
          <w:p w14:paraId="44C0B7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14:paraId="3049CAA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5D57C9" w14:paraId="583544CD" w14:textId="77777777">
        <w:tc>
          <w:tcPr>
            <w:tcW w:w="14173" w:type="dxa"/>
            <w:tcBorders>
              <w:top w:val="single" w:sz="4" w:space="0" w:color="auto"/>
              <w:left w:val="single" w:sz="4" w:space="0" w:color="auto"/>
              <w:bottom w:val="single" w:sz="4" w:space="0" w:color="auto"/>
              <w:right w:val="single" w:sz="4" w:space="0" w:color="auto"/>
            </w:tcBorders>
          </w:tcPr>
          <w:p w14:paraId="3655EB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w:t>
            </w:r>
          </w:p>
          <w:p w14:paraId="1943C6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5D57C9" w14:paraId="47E82D87" w14:textId="77777777">
        <w:tc>
          <w:tcPr>
            <w:tcW w:w="14173" w:type="dxa"/>
            <w:tcBorders>
              <w:top w:val="single" w:sz="4" w:space="0" w:color="auto"/>
              <w:left w:val="single" w:sz="4" w:space="0" w:color="auto"/>
              <w:bottom w:val="single" w:sz="4" w:space="0" w:color="auto"/>
              <w:right w:val="single" w:sz="4" w:space="0" w:color="auto"/>
            </w:tcBorders>
          </w:tcPr>
          <w:p w14:paraId="0E9D607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468A6F9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5D57C9" w14:paraId="3262036B" w14:textId="77777777">
        <w:tc>
          <w:tcPr>
            <w:tcW w:w="14173" w:type="dxa"/>
            <w:tcBorders>
              <w:top w:val="single" w:sz="4" w:space="0" w:color="auto"/>
              <w:left w:val="single" w:sz="4" w:space="0" w:color="auto"/>
              <w:bottom w:val="single" w:sz="4" w:space="0" w:color="auto"/>
              <w:right w:val="single" w:sz="4" w:space="0" w:color="auto"/>
            </w:tcBorders>
          </w:tcPr>
          <w:p w14:paraId="312771E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mcg-RB-Config</w:t>
            </w:r>
          </w:p>
          <w:p w14:paraId="514A81C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xml:space="preserve">, for bearer type change between MN terminated bearer with NR PDCP to SN terminated bearer. It is also used to indicate the PDCP duplication related information for MN </w:t>
            </w:r>
            <w:r>
              <w:rPr>
                <w:rFonts w:ascii="Arial" w:eastAsia="Times New Roman" w:hAnsi="Arial"/>
                <w:sz w:val="18"/>
                <w:lang w:eastAsia="sv-SE"/>
              </w:rPr>
              <w:lastRenderedPageBreak/>
              <w:t>terminated split bearer (whether duplication is configured and if so, whether it is initially activated) in SN Addition/Modification procedure. Otherwise, this field is absent.</w:t>
            </w:r>
          </w:p>
        </w:tc>
      </w:tr>
      <w:tr w:rsidR="005D57C9" w14:paraId="2ABCC441" w14:textId="77777777">
        <w:tc>
          <w:tcPr>
            <w:tcW w:w="14173" w:type="dxa"/>
            <w:tcBorders>
              <w:top w:val="single" w:sz="4" w:space="0" w:color="auto"/>
              <w:left w:val="single" w:sz="4" w:space="0" w:color="auto"/>
              <w:bottom w:val="single" w:sz="4" w:space="0" w:color="auto"/>
              <w:right w:val="single" w:sz="4" w:space="0" w:color="auto"/>
            </w:tcBorders>
          </w:tcPr>
          <w:p w14:paraId="7529DBF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measResultReportCGI, measResultReportCGI-EUTRA</w:t>
            </w:r>
          </w:p>
          <w:p w14:paraId="61E8602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(NG)EN-DC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5D57C9" w14:paraId="550458D7" w14:textId="77777777">
        <w:tc>
          <w:tcPr>
            <w:tcW w:w="14173" w:type="dxa"/>
            <w:tcBorders>
              <w:top w:val="single" w:sz="4" w:space="0" w:color="auto"/>
              <w:left w:val="single" w:sz="4" w:space="0" w:color="auto"/>
              <w:bottom w:val="single" w:sz="4" w:space="0" w:color="auto"/>
              <w:right w:val="single" w:sz="4" w:space="0" w:color="auto"/>
            </w:tcBorders>
          </w:tcPr>
          <w:p w14:paraId="26C1CB8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measResultSCG-EUTRA</w:t>
            </w:r>
          </w:p>
          <w:p w14:paraId="73A9D2A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5D57C9" w14:paraId="71F99615" w14:textId="77777777">
        <w:tc>
          <w:tcPr>
            <w:tcW w:w="14173" w:type="dxa"/>
            <w:tcBorders>
              <w:top w:val="single" w:sz="4" w:space="0" w:color="auto"/>
              <w:left w:val="single" w:sz="4" w:space="0" w:color="auto"/>
              <w:bottom w:val="single" w:sz="4" w:space="0" w:color="auto"/>
              <w:right w:val="single" w:sz="4" w:space="0" w:color="auto"/>
            </w:tcBorders>
          </w:tcPr>
          <w:p w14:paraId="22D1253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14:paraId="4C8DAB8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5D57C9" w14:paraId="421303FD" w14:textId="77777777">
        <w:tc>
          <w:tcPr>
            <w:tcW w:w="14173" w:type="dxa"/>
            <w:tcBorders>
              <w:top w:val="single" w:sz="4" w:space="0" w:color="auto"/>
              <w:left w:val="single" w:sz="4" w:space="0" w:color="auto"/>
              <w:bottom w:val="single" w:sz="4" w:space="0" w:color="auto"/>
              <w:right w:val="single" w:sz="4" w:space="0" w:color="auto"/>
            </w:tcBorders>
          </w:tcPr>
          <w:p w14:paraId="0EFF872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14:paraId="7BF005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5D57C9" w14:paraId="77ABC7F5" w14:textId="77777777">
        <w:tc>
          <w:tcPr>
            <w:tcW w:w="14173" w:type="dxa"/>
            <w:tcBorders>
              <w:top w:val="single" w:sz="4" w:space="0" w:color="auto"/>
              <w:left w:val="single" w:sz="4" w:space="0" w:color="auto"/>
              <w:bottom w:val="single" w:sz="4" w:space="0" w:color="auto"/>
              <w:right w:val="single" w:sz="4" w:space="0" w:color="auto"/>
            </w:tcBorders>
          </w:tcPr>
          <w:p w14:paraId="6E8CD94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2C774C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5D57C9" w14:paraId="73889EC5" w14:textId="77777777">
        <w:tc>
          <w:tcPr>
            <w:tcW w:w="14173" w:type="dxa"/>
            <w:tcBorders>
              <w:top w:val="single" w:sz="4" w:space="0" w:color="auto"/>
              <w:left w:val="single" w:sz="4" w:space="0" w:color="auto"/>
              <w:bottom w:val="single" w:sz="4" w:space="0" w:color="auto"/>
              <w:right w:val="single" w:sz="4" w:space="0" w:color="auto"/>
            </w:tcBorders>
          </w:tcPr>
          <w:p w14:paraId="1422FD0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D52260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5D57C9" w14:paraId="361E7223" w14:textId="77777777">
        <w:tc>
          <w:tcPr>
            <w:tcW w:w="14173" w:type="dxa"/>
            <w:tcBorders>
              <w:top w:val="single" w:sz="4" w:space="0" w:color="auto"/>
              <w:left w:val="single" w:sz="4" w:space="0" w:color="auto"/>
              <w:bottom w:val="single" w:sz="4" w:space="0" w:color="auto"/>
              <w:right w:val="single" w:sz="4" w:space="0" w:color="auto"/>
            </w:tcBorders>
          </w:tcPr>
          <w:p w14:paraId="5B3FE4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14:paraId="3D2B02F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5D0F20EB" w14:textId="77777777">
        <w:tc>
          <w:tcPr>
            <w:tcW w:w="14173" w:type="dxa"/>
            <w:tcBorders>
              <w:top w:val="single" w:sz="4" w:space="0" w:color="auto"/>
              <w:left w:val="single" w:sz="4" w:space="0" w:color="auto"/>
              <w:bottom w:val="single" w:sz="4" w:space="0" w:color="auto"/>
              <w:right w:val="single" w:sz="4" w:space="0" w:color="auto"/>
            </w:tcBorders>
          </w:tcPr>
          <w:p w14:paraId="490D747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439EB9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0A28F80F" w14:textId="77777777">
        <w:tc>
          <w:tcPr>
            <w:tcW w:w="14173" w:type="dxa"/>
            <w:tcBorders>
              <w:top w:val="single" w:sz="4" w:space="0" w:color="auto"/>
              <w:left w:val="single" w:sz="4" w:space="0" w:color="auto"/>
              <w:bottom w:val="single" w:sz="4" w:space="0" w:color="auto"/>
              <w:right w:val="single" w:sz="4" w:space="0" w:color="auto"/>
            </w:tcBorders>
          </w:tcPr>
          <w:p w14:paraId="286ED2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p-maxEUTRA</w:t>
            </w:r>
          </w:p>
          <w:p w14:paraId="3E84DD4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5D57C9" w14:paraId="76D6EDBC" w14:textId="77777777">
        <w:tc>
          <w:tcPr>
            <w:tcW w:w="14173" w:type="dxa"/>
            <w:tcBorders>
              <w:top w:val="single" w:sz="4" w:space="0" w:color="auto"/>
              <w:left w:val="single" w:sz="4" w:space="0" w:color="auto"/>
              <w:bottom w:val="single" w:sz="4" w:space="0" w:color="auto"/>
              <w:right w:val="single" w:sz="4" w:space="0" w:color="auto"/>
            </w:tcBorders>
          </w:tcPr>
          <w:p w14:paraId="60C10B1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68D2B78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D57C9" w14:paraId="5F0163F8" w14:textId="77777777">
        <w:tc>
          <w:tcPr>
            <w:tcW w:w="14173" w:type="dxa"/>
            <w:tcBorders>
              <w:top w:val="single" w:sz="4" w:space="0" w:color="auto"/>
              <w:left w:val="single" w:sz="4" w:space="0" w:color="auto"/>
              <w:bottom w:val="single" w:sz="4" w:space="0" w:color="auto"/>
              <w:right w:val="single" w:sz="4" w:space="0" w:color="auto"/>
            </w:tcBorders>
          </w:tcPr>
          <w:p w14:paraId="2E6B3AA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62B5441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5D57C9" w14:paraId="660B15CF" w14:textId="77777777">
        <w:tc>
          <w:tcPr>
            <w:tcW w:w="14173" w:type="dxa"/>
            <w:tcBorders>
              <w:top w:val="single" w:sz="4" w:space="0" w:color="auto"/>
              <w:left w:val="single" w:sz="4" w:space="0" w:color="auto"/>
              <w:bottom w:val="single" w:sz="4" w:space="0" w:color="auto"/>
              <w:right w:val="single" w:sz="4" w:space="0" w:color="auto"/>
            </w:tcBorders>
          </w:tcPr>
          <w:p w14:paraId="5364FD7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645D3019"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5D57C9" w14:paraId="1526AB17" w14:textId="77777777">
        <w:tc>
          <w:tcPr>
            <w:tcW w:w="14173" w:type="dxa"/>
            <w:tcBorders>
              <w:top w:val="single" w:sz="4" w:space="0" w:color="auto"/>
              <w:left w:val="single" w:sz="4" w:space="0" w:color="auto"/>
              <w:bottom w:val="single" w:sz="4" w:space="0" w:color="auto"/>
              <w:right w:val="single" w:sz="4" w:space="0" w:color="auto"/>
            </w:tcBorders>
          </w:tcPr>
          <w:p w14:paraId="5250812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7577EF5D"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5D57C9" w14:paraId="7EB3C1DB" w14:textId="77777777">
        <w:tc>
          <w:tcPr>
            <w:tcW w:w="14173" w:type="dxa"/>
            <w:tcBorders>
              <w:top w:val="single" w:sz="4" w:space="0" w:color="auto"/>
              <w:left w:val="single" w:sz="4" w:space="0" w:color="auto"/>
              <w:bottom w:val="single" w:sz="4" w:space="0" w:color="auto"/>
              <w:right w:val="single" w:sz="4" w:space="0" w:color="auto"/>
            </w:tcBorders>
          </w:tcPr>
          <w:p w14:paraId="077E3ED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113D7B6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5D57C9" w14:paraId="459F31AE" w14:textId="77777777">
        <w:tc>
          <w:tcPr>
            <w:tcW w:w="14173" w:type="dxa"/>
            <w:tcBorders>
              <w:top w:val="single" w:sz="4" w:space="0" w:color="auto"/>
              <w:left w:val="single" w:sz="4" w:space="0" w:color="auto"/>
              <w:bottom w:val="single" w:sz="4" w:space="0" w:color="auto"/>
              <w:right w:val="single" w:sz="4" w:space="0" w:color="auto"/>
            </w:tcBorders>
          </w:tcPr>
          <w:p w14:paraId="5120EB8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76F8E612"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5D57C9" w14:paraId="2719CA57" w14:textId="77777777">
        <w:tc>
          <w:tcPr>
            <w:tcW w:w="14173" w:type="dxa"/>
            <w:tcBorders>
              <w:top w:val="single" w:sz="4" w:space="0" w:color="auto"/>
              <w:left w:val="single" w:sz="4" w:space="0" w:color="auto"/>
              <w:bottom w:val="single" w:sz="4" w:space="0" w:color="auto"/>
              <w:right w:val="single" w:sz="4" w:space="0" w:color="auto"/>
            </w:tcBorders>
          </w:tcPr>
          <w:p w14:paraId="0741C4D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pdcch-BlindDetectionSCG</w:t>
            </w:r>
          </w:p>
          <w:p w14:paraId="012943C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5D57C9" w14:paraId="56EB9DB7" w14:textId="77777777">
        <w:tc>
          <w:tcPr>
            <w:tcW w:w="14173" w:type="dxa"/>
            <w:tcBorders>
              <w:top w:val="single" w:sz="4" w:space="0" w:color="auto"/>
              <w:left w:val="single" w:sz="4" w:space="0" w:color="auto"/>
              <w:bottom w:val="single" w:sz="4" w:space="0" w:color="auto"/>
              <w:right w:val="single" w:sz="4" w:space="0" w:color="auto"/>
            </w:tcBorders>
          </w:tcPr>
          <w:p w14:paraId="2374230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ph-InfoMCG</w:t>
            </w:r>
          </w:p>
          <w:p w14:paraId="39719E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5D57C9" w14:paraId="2B6FEFAF" w14:textId="77777777">
        <w:tc>
          <w:tcPr>
            <w:tcW w:w="14173" w:type="dxa"/>
            <w:tcBorders>
              <w:top w:val="single" w:sz="4" w:space="0" w:color="auto"/>
              <w:left w:val="single" w:sz="4" w:space="0" w:color="auto"/>
              <w:bottom w:val="single" w:sz="4" w:space="0" w:color="auto"/>
              <w:right w:val="single" w:sz="4" w:space="0" w:color="auto"/>
            </w:tcBorders>
          </w:tcPr>
          <w:p w14:paraId="280E57F0" w14:textId="77777777" w:rsidR="005D57C9" w:rsidRDefault="00EC190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t>ph-SupplementaryUplink</w:t>
            </w:r>
          </w:p>
          <w:p w14:paraId="49505F97"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supplementary uplink. For UE in (NG)EN-DC, this field is absent.</w:t>
            </w:r>
          </w:p>
        </w:tc>
      </w:tr>
      <w:tr w:rsidR="005D57C9" w14:paraId="3687AA29" w14:textId="77777777">
        <w:tc>
          <w:tcPr>
            <w:tcW w:w="14173" w:type="dxa"/>
            <w:tcBorders>
              <w:top w:val="single" w:sz="4" w:space="0" w:color="auto"/>
              <w:left w:val="single" w:sz="4" w:space="0" w:color="auto"/>
              <w:bottom w:val="single" w:sz="4" w:space="0" w:color="auto"/>
              <w:right w:val="single" w:sz="4" w:space="0" w:color="auto"/>
            </w:tcBorders>
          </w:tcPr>
          <w:p w14:paraId="004ADF8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536DCE14"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SCells).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w:t>
            </w:r>
            <w:r>
              <w:rPr>
                <w:rFonts w:ascii="Arial" w:eastAsia="Times New Roman" w:hAnsi="Arial"/>
                <w:sz w:val="18"/>
                <w:lang w:eastAsia="sv-SE"/>
              </w:rPr>
              <w:lastRenderedPageBreak/>
              <w:t xml:space="preserve">38.321 [3]). </w:t>
            </w:r>
          </w:p>
        </w:tc>
      </w:tr>
      <w:tr w:rsidR="005D57C9" w14:paraId="5A047CC0" w14:textId="77777777">
        <w:tc>
          <w:tcPr>
            <w:tcW w:w="14173" w:type="dxa"/>
            <w:tcBorders>
              <w:top w:val="single" w:sz="4" w:space="0" w:color="auto"/>
              <w:left w:val="single" w:sz="4" w:space="0" w:color="auto"/>
              <w:bottom w:val="single" w:sz="4" w:space="0" w:color="auto"/>
              <w:right w:val="single" w:sz="4" w:space="0" w:color="auto"/>
            </w:tcBorders>
          </w:tcPr>
          <w:p w14:paraId="0D97C768" w14:textId="77777777" w:rsidR="005D57C9" w:rsidRDefault="00EC190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lastRenderedPageBreak/>
              <w:t>ph-Uplink</w:t>
            </w:r>
          </w:p>
          <w:p w14:paraId="12C99276"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uplink.</w:t>
            </w:r>
          </w:p>
        </w:tc>
      </w:tr>
      <w:tr w:rsidR="005D57C9" w14:paraId="4BB8B5B9" w14:textId="77777777">
        <w:tc>
          <w:tcPr>
            <w:tcW w:w="14173" w:type="dxa"/>
            <w:tcBorders>
              <w:top w:val="single" w:sz="4" w:space="0" w:color="auto"/>
              <w:left w:val="single" w:sz="4" w:space="0" w:color="auto"/>
              <w:bottom w:val="single" w:sz="4" w:space="0" w:color="auto"/>
              <w:right w:val="single" w:sz="4" w:space="0" w:color="auto"/>
            </w:tcBorders>
          </w:tcPr>
          <w:p w14:paraId="7932C15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2B2F2C0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5D57C9" w14:paraId="42C17EAA" w14:textId="77777777">
        <w:tc>
          <w:tcPr>
            <w:tcW w:w="14173" w:type="dxa"/>
            <w:tcBorders>
              <w:top w:val="single" w:sz="4" w:space="0" w:color="auto"/>
              <w:left w:val="single" w:sz="4" w:space="0" w:color="auto"/>
              <w:bottom w:val="single" w:sz="4" w:space="0" w:color="auto"/>
              <w:right w:val="single" w:sz="4" w:space="0" w:color="auto"/>
            </w:tcBorders>
          </w:tcPr>
          <w:p w14:paraId="0820685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5E501E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5D57C9" w14:paraId="716B67C2" w14:textId="77777777">
        <w:tc>
          <w:tcPr>
            <w:tcW w:w="14173" w:type="dxa"/>
            <w:tcBorders>
              <w:top w:val="single" w:sz="4" w:space="0" w:color="auto"/>
              <w:left w:val="single" w:sz="4" w:space="0" w:color="auto"/>
              <w:bottom w:val="single" w:sz="4" w:space="0" w:color="auto"/>
              <w:right w:val="single" w:sz="4" w:space="0" w:color="auto"/>
            </w:tcBorders>
          </w:tcPr>
          <w:p w14:paraId="142526C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scgFailureInfo</w:t>
            </w:r>
          </w:p>
          <w:p w14:paraId="704DBD7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(NG)EN-DC and NR-DC.</w:t>
            </w:r>
          </w:p>
        </w:tc>
      </w:tr>
      <w:tr w:rsidR="005D57C9" w14:paraId="36164CF2" w14:textId="77777777">
        <w:tc>
          <w:tcPr>
            <w:tcW w:w="14173" w:type="dxa"/>
            <w:tcBorders>
              <w:top w:val="single" w:sz="4" w:space="0" w:color="auto"/>
              <w:left w:val="single" w:sz="4" w:space="0" w:color="auto"/>
              <w:bottom w:val="single" w:sz="4" w:space="0" w:color="auto"/>
              <w:right w:val="single" w:sz="4" w:space="0" w:color="auto"/>
            </w:tcBorders>
          </w:tcPr>
          <w:p w14:paraId="4078675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scg-RB-Config</w:t>
            </w:r>
          </w:p>
          <w:p w14:paraId="6621B47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5D57C9" w14:paraId="630F0C57" w14:textId="77777777">
        <w:tc>
          <w:tcPr>
            <w:tcW w:w="14173" w:type="dxa"/>
            <w:tcBorders>
              <w:top w:val="single" w:sz="4" w:space="0" w:color="auto"/>
              <w:left w:val="single" w:sz="4" w:space="0" w:color="auto"/>
              <w:bottom w:val="single" w:sz="4" w:space="0" w:color="auto"/>
              <w:right w:val="single" w:sz="4" w:space="0" w:color="auto"/>
            </w:tcBorders>
          </w:tcPr>
          <w:p w14:paraId="1092AD7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14:paraId="661587F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r>
              <w:rPr>
                <w:rFonts w:ascii="Arial" w:eastAsia="Times New Roman" w:hAnsi="Arial" w:cs="Arial"/>
                <w:i/>
                <w:iCs/>
                <w:sz w:val="18"/>
                <w:lang w:eastAsia="zh-CN"/>
              </w:rPr>
              <w:t>SimultaneousRxTxPerBandPair</w:t>
            </w:r>
            <w:r>
              <w:rPr>
                <w:rFonts w:ascii="Arial" w:eastAsia="Times New Roman" w:hAnsi="Arial" w:cs="Arial"/>
                <w:sz w:val="18"/>
                <w:lang w:eastAsia="zh-CN"/>
              </w:rPr>
              <w:t>.</w:t>
            </w:r>
          </w:p>
        </w:tc>
      </w:tr>
      <w:tr w:rsidR="005D57C9" w14:paraId="5646CC06" w14:textId="77777777">
        <w:tc>
          <w:tcPr>
            <w:tcW w:w="14173" w:type="dxa"/>
            <w:tcBorders>
              <w:top w:val="single" w:sz="4" w:space="0" w:color="auto"/>
              <w:left w:val="single" w:sz="4" w:space="0" w:color="auto"/>
              <w:bottom w:val="single" w:sz="4" w:space="0" w:color="auto"/>
              <w:right w:val="single" w:sz="4" w:space="0" w:color="auto"/>
            </w:tcBorders>
          </w:tcPr>
          <w:p w14:paraId="5359431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14:paraId="2270A3C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5D57C9" w14:paraId="7EA237F5" w14:textId="77777777">
        <w:tc>
          <w:tcPr>
            <w:tcW w:w="14173" w:type="dxa"/>
            <w:tcBorders>
              <w:top w:val="single" w:sz="4" w:space="0" w:color="auto"/>
              <w:left w:val="single" w:sz="4" w:space="0" w:color="auto"/>
              <w:bottom w:val="single" w:sz="4" w:space="0" w:color="auto"/>
              <w:right w:val="single" w:sz="4" w:space="0" w:color="auto"/>
            </w:tcBorders>
          </w:tcPr>
          <w:p w14:paraId="750DE2C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14:paraId="30C131D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5D57C9" w14:paraId="2D2396F5" w14:textId="77777777">
        <w:tc>
          <w:tcPr>
            <w:tcW w:w="14173" w:type="dxa"/>
            <w:tcBorders>
              <w:top w:val="single" w:sz="4" w:space="0" w:color="auto"/>
              <w:left w:val="single" w:sz="4" w:space="0" w:color="auto"/>
              <w:bottom w:val="single" w:sz="4" w:space="0" w:color="auto"/>
              <w:right w:val="single" w:sz="4" w:space="0" w:color="auto"/>
            </w:tcBorders>
          </w:tcPr>
          <w:p w14:paraId="3049A1F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14:paraId="13D6A92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5D57C9" w14:paraId="740DD41C" w14:textId="77777777">
        <w:tc>
          <w:tcPr>
            <w:tcW w:w="14173" w:type="dxa"/>
            <w:tcBorders>
              <w:top w:val="single" w:sz="4" w:space="0" w:color="auto"/>
              <w:left w:val="single" w:sz="4" w:space="0" w:color="auto"/>
              <w:bottom w:val="single" w:sz="4" w:space="0" w:color="auto"/>
              <w:right w:val="single" w:sz="4" w:space="0" w:color="auto"/>
            </w:tcBorders>
          </w:tcPr>
          <w:p w14:paraId="4962F6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14:paraId="7494304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r>
              <w:rPr>
                <w:rFonts w:ascii="Arial" w:eastAsia="Times New Roman" w:hAnsi="Arial" w:cs="Arial"/>
                <w:i/>
                <w:iCs/>
                <w:sz w:val="18"/>
                <w:szCs w:val="18"/>
                <w:lang w:eastAsia="ja-JP"/>
              </w:rPr>
              <w:t>servFrequenciesMN-NR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5D57C9" w14:paraId="37D7693C" w14:textId="77777777">
        <w:tc>
          <w:tcPr>
            <w:tcW w:w="14173" w:type="dxa"/>
            <w:tcBorders>
              <w:top w:val="single" w:sz="4" w:space="0" w:color="auto"/>
              <w:left w:val="single" w:sz="4" w:space="0" w:color="auto"/>
              <w:bottom w:val="single" w:sz="4" w:space="0" w:color="auto"/>
              <w:right w:val="single" w:sz="4" w:space="0" w:color="auto"/>
            </w:tcBorders>
          </w:tcPr>
          <w:p w14:paraId="518F23C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14:paraId="7B5CF2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MeasResultCellSFTD-NR</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MeasResultCellListSFTD-NR</w:t>
            </w:r>
            <w:r>
              <w:rPr>
                <w:rFonts w:ascii="Arial" w:eastAsia="Times New Roman" w:hAnsi="Arial"/>
                <w:sz w:val="18"/>
                <w:szCs w:val="22"/>
                <w:lang w:eastAsia="sv-SE"/>
              </w:rPr>
              <w:t>.</w:t>
            </w:r>
          </w:p>
        </w:tc>
      </w:tr>
      <w:tr w:rsidR="005D57C9" w14:paraId="203CA63C" w14:textId="77777777">
        <w:tc>
          <w:tcPr>
            <w:tcW w:w="14173" w:type="dxa"/>
            <w:tcBorders>
              <w:top w:val="single" w:sz="4" w:space="0" w:color="auto"/>
              <w:left w:val="single" w:sz="4" w:space="0" w:color="auto"/>
              <w:bottom w:val="single" w:sz="4" w:space="0" w:color="auto"/>
              <w:right w:val="single" w:sz="4" w:space="0" w:color="auto"/>
            </w:tcBorders>
          </w:tcPr>
          <w:p w14:paraId="5DED033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14:paraId="68A1BF8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MeasResultSFTD-EUTRA</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MeasResultCellListSFTD-EUTRA</w:t>
            </w:r>
            <w:r>
              <w:rPr>
                <w:rFonts w:ascii="Arial" w:eastAsia="Times New Roman" w:hAnsi="Arial"/>
                <w:sz w:val="18"/>
                <w:szCs w:val="22"/>
                <w:lang w:eastAsia="sv-SE"/>
              </w:rPr>
              <w:t>.</w:t>
            </w:r>
          </w:p>
        </w:tc>
      </w:tr>
      <w:tr w:rsidR="005D57C9" w14:paraId="583A8BAC" w14:textId="77777777">
        <w:tc>
          <w:tcPr>
            <w:tcW w:w="14173" w:type="dxa"/>
            <w:tcBorders>
              <w:top w:val="single" w:sz="4" w:space="0" w:color="auto"/>
              <w:left w:val="single" w:sz="4" w:space="0" w:color="auto"/>
              <w:bottom w:val="single" w:sz="4" w:space="0" w:color="auto"/>
              <w:right w:val="single" w:sz="4" w:space="0" w:color="auto"/>
            </w:tcBorders>
          </w:tcPr>
          <w:p w14:paraId="51C214A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14:paraId="1D9E2D3F"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5D57C9" w14:paraId="66D92D25" w14:textId="77777777">
        <w:tc>
          <w:tcPr>
            <w:tcW w:w="14173" w:type="dxa"/>
            <w:tcBorders>
              <w:top w:val="single" w:sz="4" w:space="0" w:color="auto"/>
              <w:left w:val="single" w:sz="4" w:space="0" w:color="auto"/>
              <w:bottom w:val="single" w:sz="4" w:space="0" w:color="auto"/>
              <w:right w:val="single" w:sz="4" w:space="0" w:color="auto"/>
            </w:tcBorders>
          </w:tcPr>
          <w:p w14:paraId="590D31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sidelinkUEInformationNR</w:t>
            </w:r>
          </w:p>
          <w:p w14:paraId="6A3AA50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5D57C9" w14:paraId="613133D4" w14:textId="77777777">
        <w:tc>
          <w:tcPr>
            <w:tcW w:w="14173" w:type="dxa"/>
            <w:tcBorders>
              <w:top w:val="single" w:sz="4" w:space="0" w:color="auto"/>
              <w:left w:val="single" w:sz="4" w:space="0" w:color="auto"/>
              <w:bottom w:val="single" w:sz="4" w:space="0" w:color="auto"/>
              <w:right w:val="single" w:sz="4" w:space="0" w:color="auto"/>
            </w:tcBorders>
          </w:tcPr>
          <w:p w14:paraId="34A5C21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w:t>
            </w:r>
          </w:p>
          <w:p w14:paraId="56143B3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lastRenderedPageBreak/>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5D57C9" w14:paraId="5BD951E3" w14:textId="77777777">
        <w:tc>
          <w:tcPr>
            <w:tcW w:w="14173" w:type="dxa"/>
            <w:tcBorders>
              <w:top w:val="single" w:sz="4" w:space="0" w:color="auto"/>
              <w:left w:val="single" w:sz="4" w:space="0" w:color="auto"/>
              <w:bottom w:val="single" w:sz="4" w:space="0" w:color="auto"/>
              <w:right w:val="single" w:sz="4" w:space="0" w:color="auto"/>
            </w:tcBorders>
          </w:tcPr>
          <w:p w14:paraId="379E2D5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sourceConfigSCG-EUTRA</w:t>
            </w:r>
          </w:p>
          <w:p w14:paraId="4A3E874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5D57C9" w14:paraId="1C5DF766" w14:textId="77777777">
        <w:tc>
          <w:tcPr>
            <w:tcW w:w="14173" w:type="dxa"/>
            <w:tcBorders>
              <w:top w:val="single" w:sz="4" w:space="0" w:color="auto"/>
              <w:left w:val="single" w:sz="4" w:space="0" w:color="auto"/>
              <w:bottom w:val="single" w:sz="4" w:space="0" w:color="auto"/>
              <w:right w:val="single" w:sz="4" w:space="0" w:color="auto"/>
            </w:tcBorders>
          </w:tcPr>
          <w:p w14:paraId="3B27652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twoPHRModeMCG</w:t>
            </w:r>
          </w:p>
          <w:p w14:paraId="716074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5D57C9" w14:paraId="676AF2B8" w14:textId="77777777">
        <w:tc>
          <w:tcPr>
            <w:tcW w:w="14173" w:type="dxa"/>
            <w:tcBorders>
              <w:top w:val="single" w:sz="4" w:space="0" w:color="auto"/>
              <w:left w:val="single" w:sz="4" w:space="0" w:color="auto"/>
              <w:bottom w:val="single" w:sz="4" w:space="0" w:color="auto"/>
              <w:right w:val="single" w:sz="4" w:space="0" w:color="auto"/>
            </w:tcBorders>
          </w:tcPr>
          <w:p w14:paraId="5BE8BA3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14:paraId="0A3D296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'noncodebook'</w:t>
            </w:r>
            <w:r>
              <w:rPr>
                <w:rFonts w:ascii="Arial" w:eastAsia="Times New Roman" w:hAnsi="Arial"/>
                <w:bCs/>
                <w:iCs/>
                <w:sz w:val="18"/>
                <w:szCs w:val="22"/>
                <w:lang w:eastAsia="sv-SE"/>
              </w:rPr>
              <w:t>.</w:t>
            </w:r>
          </w:p>
        </w:tc>
      </w:tr>
      <w:tr w:rsidR="005D57C9" w14:paraId="4F67268B" w14:textId="77777777">
        <w:tc>
          <w:tcPr>
            <w:tcW w:w="14173" w:type="dxa"/>
            <w:tcBorders>
              <w:top w:val="single" w:sz="4" w:space="0" w:color="auto"/>
              <w:left w:val="single" w:sz="4" w:space="0" w:color="auto"/>
              <w:bottom w:val="single" w:sz="4" w:space="0" w:color="auto"/>
              <w:right w:val="single" w:sz="4" w:space="0" w:color="auto"/>
            </w:tcBorders>
          </w:tcPr>
          <w:p w14:paraId="0CEE588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14:paraId="2EC826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5D57C9" w14:paraId="499941AD" w14:textId="77777777">
        <w:tc>
          <w:tcPr>
            <w:tcW w:w="14173" w:type="dxa"/>
            <w:tcBorders>
              <w:top w:val="single" w:sz="4" w:space="0" w:color="auto"/>
              <w:left w:val="single" w:sz="4" w:space="0" w:color="auto"/>
              <w:bottom w:val="single" w:sz="4" w:space="0" w:color="auto"/>
              <w:right w:val="single" w:sz="4" w:space="0" w:color="auto"/>
            </w:tcBorders>
          </w:tcPr>
          <w:p w14:paraId="433E7A1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ue-CapabilityInfo</w:t>
            </w:r>
          </w:p>
          <w:p w14:paraId="4EDE84C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17797333" w14:textId="77777777" w:rsidR="005D57C9" w:rsidRDefault="005D57C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DFC616D" w14:textId="77777777">
        <w:tc>
          <w:tcPr>
            <w:tcW w:w="0" w:type="auto"/>
            <w:tcBorders>
              <w:top w:val="single" w:sz="4" w:space="0" w:color="auto"/>
              <w:left w:val="single" w:sz="4" w:space="0" w:color="auto"/>
              <w:bottom w:val="single" w:sz="4" w:space="0" w:color="auto"/>
              <w:right w:val="single" w:sz="4" w:space="0" w:color="auto"/>
            </w:tcBorders>
          </w:tcPr>
          <w:p w14:paraId="29452DD7"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Times New Roman" w:hAnsi="Arial"/>
                <w:b/>
                <w:i/>
                <w:sz w:val="18"/>
                <w:szCs w:val="22"/>
                <w:lang w:eastAsia="sv-SE"/>
              </w:rPr>
              <w:t xml:space="preserve">BandCombinationInfo </w:t>
            </w:r>
            <w:r>
              <w:rPr>
                <w:rFonts w:ascii="Arial" w:eastAsia="Times New Roman" w:hAnsi="Arial"/>
                <w:b/>
                <w:sz w:val="18"/>
                <w:szCs w:val="22"/>
                <w:lang w:eastAsia="sv-SE"/>
              </w:rPr>
              <w:t>field descriptions</w:t>
            </w:r>
          </w:p>
        </w:tc>
      </w:tr>
      <w:tr w:rsidR="005D57C9" w14:paraId="3A429893" w14:textId="77777777">
        <w:tc>
          <w:tcPr>
            <w:tcW w:w="0" w:type="auto"/>
            <w:tcBorders>
              <w:top w:val="single" w:sz="4" w:space="0" w:color="auto"/>
              <w:left w:val="single" w:sz="4" w:space="0" w:color="auto"/>
              <w:bottom w:val="single" w:sz="4" w:space="0" w:color="auto"/>
              <w:right w:val="single" w:sz="4" w:space="0" w:color="auto"/>
            </w:tcBorders>
          </w:tcPr>
          <w:p w14:paraId="36328803"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allowedFeatureSetsList</w:t>
            </w:r>
          </w:p>
          <w:p w14:paraId="4B98A6C4"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r>
              <w:rPr>
                <w:rFonts w:ascii="Arial" w:eastAsia="Times New Roman" w:hAnsi="Arial"/>
                <w:i/>
                <w:sz w:val="18"/>
                <w:lang w:eastAsia="sv-SE"/>
              </w:rPr>
              <w:t>FeatureSetCombination</w:t>
            </w:r>
            <w:r>
              <w:rPr>
                <w:rFonts w:ascii="Arial" w:eastAsia="Times New Roman" w:hAnsi="Arial"/>
                <w:sz w:val="18"/>
                <w:lang w:eastAsia="sv-SE"/>
              </w:rPr>
              <w:t>, which corresponds to</w:t>
            </w:r>
            <w:r>
              <w:rPr>
                <w:rFonts w:ascii="Arial" w:eastAsia="Times New Roman" w:hAnsi="Arial"/>
                <w:sz w:val="18"/>
                <w:szCs w:val="22"/>
                <w:lang w:eastAsia="sv-SE"/>
              </w:rPr>
              <w:t xml:space="preserve"> one </w:t>
            </w:r>
            <w:r>
              <w:rPr>
                <w:rFonts w:ascii="Arial" w:eastAsia="Times New Roman" w:hAnsi="Arial"/>
                <w:i/>
                <w:sz w:val="18"/>
                <w:lang w:eastAsia="sv-SE"/>
              </w:rPr>
              <w:t>FeatureSetUplink</w:t>
            </w:r>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5D57C9" w14:paraId="48CCC643" w14:textId="77777777">
        <w:tc>
          <w:tcPr>
            <w:tcW w:w="0" w:type="auto"/>
            <w:tcBorders>
              <w:top w:val="single" w:sz="4" w:space="0" w:color="auto"/>
              <w:left w:val="single" w:sz="4" w:space="0" w:color="auto"/>
              <w:bottom w:val="single" w:sz="4" w:space="0" w:color="auto"/>
              <w:right w:val="single" w:sz="4" w:space="0" w:color="auto"/>
            </w:tcBorders>
          </w:tcPr>
          <w:p w14:paraId="27E42468"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bandCombinationIndex</w:t>
            </w:r>
          </w:p>
          <w:p w14:paraId="76557DEC"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14:paraId="72DED82C"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57C9" w14:paraId="14841677" w14:textId="77777777">
        <w:tc>
          <w:tcPr>
            <w:tcW w:w="2830" w:type="dxa"/>
            <w:tcBorders>
              <w:top w:val="single" w:sz="4" w:space="0" w:color="auto"/>
              <w:left w:val="single" w:sz="4" w:space="0" w:color="auto"/>
              <w:bottom w:val="single" w:sz="4" w:space="0" w:color="auto"/>
              <w:right w:val="single" w:sz="4" w:space="0" w:color="auto"/>
            </w:tcBorders>
          </w:tcPr>
          <w:p w14:paraId="6A17F60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446A065"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5D57C9" w14:paraId="4BFEA9D5" w14:textId="77777777">
        <w:tc>
          <w:tcPr>
            <w:tcW w:w="2830" w:type="dxa"/>
            <w:tcBorders>
              <w:top w:val="single" w:sz="4" w:space="0" w:color="auto"/>
              <w:left w:val="single" w:sz="4" w:space="0" w:color="auto"/>
              <w:bottom w:val="single" w:sz="4" w:space="0" w:color="auto"/>
              <w:right w:val="single" w:sz="4" w:space="0" w:color="auto"/>
            </w:tcBorders>
          </w:tcPr>
          <w:p w14:paraId="2A5E898E"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07CFDA8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3C62CD8" w14:textId="77777777" w:rsidR="005D57C9" w:rsidRDefault="005D57C9">
      <w:pPr>
        <w:overflowPunct w:val="0"/>
        <w:autoSpaceDE w:val="0"/>
        <w:autoSpaceDN w:val="0"/>
        <w:adjustRightInd w:val="0"/>
        <w:textAlignment w:val="baseline"/>
        <w:rPr>
          <w:rFonts w:eastAsia="Times New Roman"/>
          <w:lang w:eastAsia="ja-JP"/>
        </w:rPr>
      </w:pPr>
    </w:p>
    <w:p w14:paraId="64B3137D" w14:textId="77777777" w:rsidR="005D57C9" w:rsidRDefault="00EC190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5D57C9" w14:paraId="2760702E" w14:textId="77777777">
        <w:tc>
          <w:tcPr>
            <w:tcW w:w="2889" w:type="dxa"/>
            <w:tcBorders>
              <w:top w:val="single" w:sz="4" w:space="0" w:color="auto"/>
              <w:left w:val="single" w:sz="4" w:space="0" w:color="auto"/>
              <w:bottom w:val="single" w:sz="4" w:space="0" w:color="auto"/>
              <w:right w:val="single" w:sz="4" w:space="0" w:color="auto"/>
            </w:tcBorders>
          </w:tcPr>
          <w:p w14:paraId="44FF850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9EC5CB"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6C05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2DD5093"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F68ED31"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5D57C9" w14:paraId="17AF9FA6" w14:textId="77777777">
        <w:tc>
          <w:tcPr>
            <w:tcW w:w="2889" w:type="dxa"/>
            <w:tcBorders>
              <w:top w:val="single" w:sz="4" w:space="0" w:color="auto"/>
              <w:left w:val="single" w:sz="4" w:space="0" w:color="auto"/>
              <w:bottom w:val="single" w:sz="4" w:space="0" w:color="auto"/>
              <w:right w:val="single" w:sz="4" w:space="0" w:color="auto"/>
            </w:tcBorders>
          </w:tcPr>
          <w:p w14:paraId="39BC667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BB376DD"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7EE3C663"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33EB67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7EA6EF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5D57C9" w14:paraId="1AC23687" w14:textId="77777777">
        <w:tc>
          <w:tcPr>
            <w:tcW w:w="2889" w:type="dxa"/>
            <w:tcBorders>
              <w:top w:val="single" w:sz="4" w:space="0" w:color="auto"/>
              <w:left w:val="single" w:sz="4" w:space="0" w:color="auto"/>
              <w:bottom w:val="single" w:sz="4" w:space="0" w:color="auto"/>
              <w:right w:val="single" w:sz="4" w:space="0" w:color="auto"/>
            </w:tcBorders>
          </w:tcPr>
          <w:p w14:paraId="478C6A5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0D84692"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4184D5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235CF29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D2F307"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5D57C9" w14:paraId="6176A9A8" w14:textId="77777777">
        <w:tc>
          <w:tcPr>
            <w:tcW w:w="2889" w:type="dxa"/>
            <w:tcBorders>
              <w:top w:val="single" w:sz="4" w:space="0" w:color="auto"/>
              <w:left w:val="single" w:sz="4" w:space="0" w:color="auto"/>
              <w:bottom w:val="single" w:sz="4" w:space="0" w:color="auto"/>
              <w:right w:val="single" w:sz="4" w:space="0" w:color="auto"/>
            </w:tcBorders>
          </w:tcPr>
          <w:p w14:paraId="27B28A7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777FF7C"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190E741"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F046CB9"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77CBD350"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20578D24" w14:textId="77777777" w:rsidR="005D57C9" w:rsidRDefault="005D57C9">
      <w:pPr>
        <w:keepNext/>
        <w:keepLines/>
        <w:overflowPunct w:val="0"/>
        <w:autoSpaceDE w:val="0"/>
        <w:autoSpaceDN w:val="0"/>
        <w:adjustRightInd w:val="0"/>
        <w:spacing w:before="120"/>
        <w:ind w:left="1418" w:hanging="1418"/>
        <w:textAlignment w:val="baseline"/>
        <w:outlineLvl w:val="3"/>
        <w:sectPr w:rsidR="005D57C9">
          <w:footnotePr>
            <w:numRestart w:val="eachSect"/>
          </w:footnotePr>
          <w:pgSz w:w="16840" w:h="11907" w:orient="landscape"/>
          <w:pgMar w:top="1134" w:right="1418" w:bottom="1134" w:left="1134" w:header="680" w:footer="567" w:gutter="0"/>
          <w:cols w:space="720"/>
          <w:docGrid w:linePitch="272"/>
        </w:sectPr>
      </w:pPr>
    </w:p>
    <w:p w14:paraId="59CE6243" w14:textId="77777777" w:rsidR="005D57C9" w:rsidRDefault="00EC190C">
      <w:pPr>
        <w:pStyle w:val="1"/>
        <w:rPr>
          <w:rFonts w:eastAsia="宋体"/>
          <w:lang w:eastAsia="zh-CN"/>
        </w:rPr>
      </w:pPr>
      <w:r>
        <w:lastRenderedPageBreak/>
        <w:t>Annex</w:t>
      </w:r>
      <w:r>
        <w:rPr>
          <w:rFonts w:hint="eastAsia"/>
          <w:lang w:eastAsia="zh-CN"/>
        </w:rPr>
        <w:t xml:space="preserve"> A</w:t>
      </w:r>
      <w:r>
        <w:tab/>
        <w:t>- collection of RAN2 agreements on CHO including target MCG and candidate SCGs</w:t>
      </w:r>
    </w:p>
    <w:p w14:paraId="5D9C896B" w14:textId="77777777" w:rsidR="005D57C9" w:rsidRDefault="00EC190C">
      <w:pPr>
        <w:rPr>
          <w:u w:val="single"/>
          <w:lang w:eastAsia="zh-CN"/>
        </w:rPr>
      </w:pPr>
      <w:r>
        <w:rPr>
          <w:u w:val="single"/>
          <w:lang w:eastAsia="zh-CN"/>
        </w:rPr>
        <w:t>RAN2#119e</w:t>
      </w:r>
    </w:p>
    <w:p w14:paraId="5950A8FC" w14:textId="77777777" w:rsidR="005D57C9" w:rsidRDefault="00EC190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066FA098" w14:textId="77777777" w:rsidR="005D57C9" w:rsidRDefault="00EC190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0370A0EB" w14:textId="77777777" w:rsidR="005D57C9" w:rsidRDefault="00EC190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12DA059B" w14:textId="77777777" w:rsidR="005D57C9" w:rsidRDefault="005D57C9">
      <w:pPr>
        <w:rPr>
          <w:lang w:eastAsia="zh-CN"/>
        </w:rPr>
      </w:pPr>
    </w:p>
    <w:p w14:paraId="5115C18E" w14:textId="77777777" w:rsidR="005D57C9" w:rsidRDefault="00EC190C">
      <w:pPr>
        <w:rPr>
          <w:u w:val="single"/>
          <w:lang w:eastAsia="zh-CN"/>
        </w:rPr>
      </w:pPr>
      <w:r>
        <w:rPr>
          <w:u w:val="single"/>
          <w:lang w:eastAsia="zh-CN"/>
        </w:rPr>
        <w:t>RAN2#120</w:t>
      </w:r>
    </w:p>
    <w:p w14:paraId="4AAF51E8" w14:textId="77777777" w:rsidR="005D57C9" w:rsidRDefault="00EC190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42E60BA5" w14:textId="77777777" w:rsidR="005D57C9" w:rsidRDefault="005D57C9">
      <w:pPr>
        <w:rPr>
          <w:lang w:eastAsia="zh-CN"/>
        </w:rPr>
      </w:pPr>
    </w:p>
    <w:p w14:paraId="0E599508" w14:textId="77777777" w:rsidR="005D57C9" w:rsidRDefault="00EC190C">
      <w:pPr>
        <w:rPr>
          <w:u w:val="single"/>
          <w:lang w:eastAsia="zh-CN"/>
        </w:rPr>
      </w:pPr>
      <w:r>
        <w:rPr>
          <w:u w:val="single"/>
          <w:lang w:eastAsia="zh-CN"/>
        </w:rPr>
        <w:t>RAN2#121</w:t>
      </w:r>
    </w:p>
    <w:p w14:paraId="1DB71073" w14:textId="77777777" w:rsidR="005D57C9" w:rsidRDefault="00EC190C">
      <w:pPr>
        <w:pStyle w:val="Agreement"/>
        <w:tabs>
          <w:tab w:val="clear" w:pos="9990"/>
        </w:tabs>
        <w:overflowPunct/>
        <w:autoSpaceDE/>
        <w:autoSpaceDN/>
        <w:adjustRightInd/>
        <w:ind w:left="1619" w:hanging="360"/>
        <w:textAlignment w:val="auto"/>
      </w:pPr>
      <w:r>
        <w:t>RAN2 agrees to support the simultaneous evaluation of CHO and CPC in Rel-18</w:t>
      </w:r>
    </w:p>
    <w:p w14:paraId="12FEDCA1"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5662BF97" w14:textId="77777777" w:rsidR="005D57C9" w:rsidRDefault="005D57C9">
      <w:pPr>
        <w:rPr>
          <w:lang w:eastAsia="zh-CN"/>
        </w:rPr>
      </w:pPr>
    </w:p>
    <w:p w14:paraId="255CD90D" w14:textId="77777777" w:rsidR="005D57C9" w:rsidRDefault="00EC190C">
      <w:pPr>
        <w:rPr>
          <w:u w:val="single"/>
          <w:lang w:eastAsia="zh-CN"/>
        </w:rPr>
      </w:pPr>
      <w:r>
        <w:rPr>
          <w:u w:val="single"/>
          <w:lang w:eastAsia="zh-CN"/>
        </w:rPr>
        <w:t>RAN2#121bis-e</w:t>
      </w:r>
    </w:p>
    <w:p w14:paraId="75FF8F5A" w14:textId="77777777" w:rsidR="005D57C9" w:rsidRDefault="00EC190C">
      <w:pPr>
        <w:pStyle w:val="Agreement"/>
        <w:numPr>
          <w:ilvl w:val="0"/>
          <w:numId w:val="0"/>
        </w:numPr>
        <w:ind w:left="1619" w:hanging="360"/>
      </w:pPr>
      <w:r>
        <w:t>For the CHO+CPC case:</w:t>
      </w:r>
    </w:p>
    <w:p w14:paraId="682B6269" w14:textId="77777777" w:rsidR="005D57C9" w:rsidRDefault="00EC190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636B3394" w14:textId="77777777" w:rsidR="005D57C9" w:rsidRDefault="00EC190C">
      <w:pPr>
        <w:pStyle w:val="Agreement"/>
        <w:tabs>
          <w:tab w:val="clear" w:pos="9990"/>
        </w:tabs>
        <w:overflowPunct/>
        <w:autoSpaceDE/>
        <w:autoSpaceDN/>
        <w:adjustRightInd/>
        <w:ind w:left="1619" w:hanging="360"/>
        <w:textAlignment w:val="auto"/>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2A6A203" w14:textId="77777777" w:rsidR="005D57C9" w:rsidRDefault="00EC190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7"/>
    <w:bookmarkEnd w:id="8"/>
    <w:p w14:paraId="6DA2207C" w14:textId="77777777" w:rsidR="005D57C9" w:rsidRDefault="005D57C9">
      <w:pPr>
        <w:rPr>
          <w:lang w:eastAsia="zh-CN"/>
        </w:rPr>
      </w:pPr>
    </w:p>
    <w:p w14:paraId="7FC51540" w14:textId="77777777" w:rsidR="005D57C9" w:rsidRDefault="00EC190C">
      <w:pPr>
        <w:rPr>
          <w:u w:val="single"/>
          <w:lang w:eastAsia="zh-CN"/>
        </w:rPr>
      </w:pPr>
      <w:r>
        <w:rPr>
          <w:u w:val="single"/>
          <w:lang w:eastAsia="zh-CN"/>
        </w:rPr>
        <w:t>RAN2#12</w:t>
      </w:r>
      <w:r>
        <w:rPr>
          <w:rFonts w:hint="eastAsia"/>
          <w:u w:val="single"/>
          <w:lang w:eastAsia="zh-CN"/>
        </w:rPr>
        <w:t>2</w:t>
      </w:r>
    </w:p>
    <w:p w14:paraId="46CD4125"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14:paraId="4B48FCE3"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14:paraId="4A1A5F2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14:paraId="70C0B74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2C43F86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469D90E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lastRenderedPageBreak/>
        <w:t>P8: For CHO with candidate SCGs for CPA/CPC, the RRCReconfigurtaion message in one CHO container includes one MCG configuration and one SCG configuration (i.e. similar to Rel-17 CHO with SCG configuration).</w:t>
      </w:r>
    </w:p>
    <w:p w14:paraId="25CD206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14:paraId="4960B628"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1E38F2DA"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09C9524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B65AF9B" w14:textId="77777777" w:rsidR="005D57C9" w:rsidRDefault="005D57C9">
      <w:pPr>
        <w:rPr>
          <w:lang w:eastAsia="zh-CN"/>
        </w:rPr>
      </w:pPr>
    </w:p>
    <w:p w14:paraId="570E89ED" w14:textId="77777777" w:rsidR="005D57C9" w:rsidRDefault="00EC190C">
      <w:pPr>
        <w:rPr>
          <w:u w:val="single"/>
          <w:lang w:eastAsia="zh-CN"/>
        </w:rPr>
      </w:pPr>
      <w:r>
        <w:rPr>
          <w:u w:val="single"/>
          <w:lang w:eastAsia="zh-CN"/>
        </w:rPr>
        <w:t>RAN2#</w:t>
      </w:r>
      <w:r>
        <w:rPr>
          <w:rFonts w:hint="eastAsia"/>
          <w:u w:val="single"/>
          <w:lang w:eastAsia="zh-CN"/>
        </w:rPr>
        <w:t>123</w:t>
      </w:r>
    </w:p>
    <w:p w14:paraId="63CE20E9" w14:textId="77777777" w:rsidR="005D57C9"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75D18659" w14:textId="77777777" w:rsidR="005D57C9"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p w14:paraId="021C0044" w14:textId="77777777" w:rsidR="005D57C9" w:rsidRDefault="00EC190C">
      <w:pPr>
        <w:pStyle w:val="Agreement"/>
        <w:tabs>
          <w:tab w:val="clear" w:pos="9990"/>
        </w:tabs>
        <w:overflowPunct/>
        <w:autoSpaceDE/>
        <w:autoSpaceDN/>
        <w:adjustRightInd/>
        <w:ind w:left="1619" w:hanging="360"/>
        <w:textAlignment w:val="auto"/>
      </w:pPr>
      <w:r>
        <w:t xml:space="preserve">candidate MN recommends the candidate PSCells to candidate SN (for CHO with MN-initiated CPC). </w:t>
      </w:r>
    </w:p>
    <w:p w14:paraId="0742F4F7" w14:textId="77777777" w:rsidR="005D57C9" w:rsidRDefault="00EC190C">
      <w:pPr>
        <w:pStyle w:val="Agreement"/>
        <w:tabs>
          <w:tab w:val="clear" w:pos="9990"/>
        </w:tabs>
        <w:overflowPunct/>
        <w:autoSpaceDE/>
        <w:autoSpaceDN/>
        <w:adjustRightInd/>
        <w:ind w:left="1619" w:hanging="360"/>
        <w:textAlignment w:val="auto"/>
      </w:pPr>
      <w:r>
        <w:t>CHO recovery details to handle the additions brought by this feature is FFS</w:t>
      </w:r>
    </w:p>
    <w:p w14:paraId="2EBC6D6B" w14:textId="77777777" w:rsidR="005D57C9" w:rsidRDefault="00EC190C">
      <w:pPr>
        <w:pStyle w:val="Agreement"/>
        <w:tabs>
          <w:tab w:val="clear" w:pos="9990"/>
        </w:tabs>
        <w:overflowPunct/>
        <w:autoSpaceDE/>
        <w:autoSpaceDN/>
        <w:adjustRightInd/>
        <w:ind w:left="1619" w:hanging="360"/>
        <w:textAlignment w:val="auto"/>
      </w:pPr>
      <w:r>
        <w:t>R2 assumes for this R18 feature that the UE does not need to continue conditional reconfiguration evaluation for CHO with Candidate SCG(s) upon initiating SCG failure information procedure</w:t>
      </w:r>
    </w:p>
    <w:p w14:paraId="0DBE697F" w14:textId="77777777" w:rsidR="005D57C9" w:rsidRDefault="00EC190C">
      <w:pPr>
        <w:pStyle w:val="Agreement"/>
        <w:tabs>
          <w:tab w:val="clear" w:pos="9990"/>
        </w:tabs>
        <w:overflowPunct/>
        <w:autoSpaceDE/>
        <w:autoSpaceDN/>
        <w:adjustRightInd/>
        <w:ind w:left="1619" w:hanging="360"/>
        <w:textAlignment w:val="auto"/>
      </w:pPr>
      <w:r>
        <w:t>Recommendation of the candidate PSCells can be based on measurement results.</w:t>
      </w:r>
    </w:p>
    <w:p w14:paraId="5CE1EA3D" w14:textId="77777777" w:rsidR="005D57C9" w:rsidRDefault="00EC190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p w14:paraId="61E41816" w14:textId="77777777" w:rsidR="005D57C9" w:rsidRDefault="00EC190C">
      <w:pPr>
        <w:pStyle w:val="Agreement"/>
        <w:tabs>
          <w:tab w:val="clear" w:pos="9990"/>
        </w:tabs>
        <w:overflowPunct/>
        <w:autoSpaceDE/>
        <w:autoSpaceDN/>
        <w:adjustRightInd/>
        <w:ind w:left="1619" w:hanging="360"/>
        <w:textAlignment w:val="auto"/>
      </w:pPr>
      <w:r>
        <w:t>P1 postponed</w:t>
      </w:r>
    </w:p>
    <w:p w14:paraId="067CF823" w14:textId="77777777" w:rsidR="005D57C9" w:rsidRDefault="00EC190C">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p w14:paraId="0347F8A9" w14:textId="77777777" w:rsidR="005D57C9" w:rsidRDefault="00EC190C">
      <w:pPr>
        <w:pStyle w:val="Agreement"/>
        <w:tabs>
          <w:tab w:val="clear" w:pos="9990"/>
        </w:tabs>
        <w:overflowPunct/>
        <w:autoSpaceDE/>
        <w:autoSpaceDN/>
        <w:adjustRightInd/>
        <w:ind w:left="1619" w:hanging="360"/>
        <w:textAlignment w:val="auto"/>
      </w:pPr>
      <w:r>
        <w:t>selectedCondRRCReconfig-r17 is not reused to indicate the selected target SCG to the target MN, i.e., UE indicates physCellId and ARFCN-ValueNR of the selected PSCell to target MN.</w:t>
      </w:r>
    </w:p>
    <w:p w14:paraId="7B1B29BB" w14:textId="77777777" w:rsidR="005D57C9" w:rsidRDefault="00EC190C">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p w14:paraId="5C1CEFEF" w14:textId="77777777" w:rsidR="005D57C9" w:rsidRDefault="00EC190C">
      <w:pPr>
        <w:pStyle w:val="Agreement"/>
        <w:tabs>
          <w:tab w:val="clear" w:pos="9990"/>
        </w:tabs>
        <w:overflowPunct/>
        <w:autoSpaceDE/>
        <w:autoSpaceDN/>
        <w:adjustRightInd/>
        <w:ind w:left="1619" w:hanging="360"/>
        <w:textAlignment w:val="auto"/>
        <w:rPr>
          <w:rFonts w:eastAsiaTheme="minorEastAsia"/>
        </w:rPr>
      </w:pPr>
      <w:r>
        <w:t>condEvent A4 to be used for current PSCell (i.e., in case it is configured as candidate PSCell for evaluation) for CHO with candidate SCGs case.</w:t>
      </w:r>
    </w:p>
    <w:p w14:paraId="5D2D7E1D" w14:textId="77777777" w:rsidR="005D57C9" w:rsidRDefault="005D57C9">
      <w:pPr>
        <w:rPr>
          <w:lang w:eastAsia="zh-CN"/>
        </w:rPr>
      </w:pPr>
    </w:p>
    <w:sectPr w:rsidR="005D57C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CATT-R2#123" w:date="2023-08-31T15:44:00Z" w:initials="">
    <w:p w14:paraId="4FC65894" w14:textId="77777777" w:rsidR="00EC190C" w:rsidRDefault="00EC190C">
      <w:pPr>
        <w:pStyle w:val="a7"/>
        <w:rPr>
          <w:lang w:eastAsia="zh-CN"/>
        </w:rPr>
      </w:pPr>
    </w:p>
    <w:p w14:paraId="443203A1" w14:textId="77777777" w:rsidR="00EC190C" w:rsidRDefault="00EC190C">
      <w:pPr>
        <w:pStyle w:val="Agreement"/>
        <w:tabs>
          <w:tab w:val="clear" w:pos="9990"/>
        </w:tabs>
        <w:overflowPunct/>
        <w:autoSpaceDE/>
        <w:autoSpaceDN/>
        <w:adjustRightInd/>
        <w:ind w:left="1619" w:hanging="360"/>
        <w:textAlignment w:val="auto"/>
      </w:pPr>
      <w:r>
        <w:t>selectedCondRRCReconfig-r17 is not reused to indicate the selected target SCG to the target MN, i.e., UE indicates physCellId and ARFCN-ValueNR of the selected PSCell to target MN.</w:t>
      </w:r>
    </w:p>
    <w:p w14:paraId="381634C8" w14:textId="77777777" w:rsidR="00EC190C" w:rsidRDefault="00EC190C">
      <w:pPr>
        <w:pStyle w:val="a7"/>
        <w:rPr>
          <w:lang w:eastAsia="zh-CN"/>
        </w:rPr>
      </w:pPr>
    </w:p>
  </w:comment>
  <w:comment w:id="62" w:author="CATT-R2#123" w:date="2023-08-31T16:12:00Z" w:initials="">
    <w:p w14:paraId="266A2B29" w14:textId="77777777" w:rsidR="00EC190C" w:rsidRDefault="00EC190C">
      <w:pPr>
        <w:pStyle w:val="a7"/>
        <w:rPr>
          <w:lang w:eastAsia="zh-CN"/>
        </w:rPr>
      </w:pPr>
    </w:p>
    <w:p w14:paraId="4FAD14E5" w14:textId="77777777" w:rsidR="00EC190C" w:rsidRDefault="00EC190C">
      <w:pPr>
        <w:pStyle w:val="a7"/>
        <w:rPr>
          <w:lang w:eastAsia="zh-CN"/>
        </w:rPr>
      </w:pPr>
      <w:r>
        <w:rPr>
          <w:lang w:eastAsia="zh-CN"/>
        </w:rPr>
        <w:t>W</w:t>
      </w:r>
      <w:r>
        <w:rPr>
          <w:rFonts w:hint="eastAsia"/>
          <w:lang w:eastAsia="zh-CN"/>
        </w:rPr>
        <w:t xml:space="preserve">e may need to discuss </w:t>
      </w:r>
      <w:r>
        <w:rPr>
          <w:rFonts w:eastAsia="Times New Roman"/>
          <w:lang w:eastAsia="ja-JP"/>
        </w:rPr>
        <w:t xml:space="preserve">whether UE should remove the configuration for CHO </w:t>
      </w:r>
      <w:r>
        <w:rPr>
          <w:rFonts w:hint="eastAsia"/>
          <w:lang w:eastAsia="zh-CN"/>
        </w:rPr>
        <w:t xml:space="preserve">with </w:t>
      </w:r>
      <w:r>
        <w:rPr>
          <w:rFonts w:eastAsia="Times New Roman"/>
          <w:lang w:eastAsia="ja-JP"/>
        </w:rPr>
        <w:t>candidate SCG</w:t>
      </w:r>
      <w:r>
        <w:rPr>
          <w:rFonts w:hint="eastAsia"/>
          <w:lang w:eastAsia="zh-CN"/>
        </w:rPr>
        <w:t>(s)</w:t>
      </w:r>
      <w:r>
        <w:rPr>
          <w:rFonts w:eastAsia="Times New Roman"/>
          <w:lang w:eastAsia="ja-JP"/>
        </w:rPr>
        <w:t xml:space="preserve"> when PSCell change</w:t>
      </w:r>
      <w:r>
        <w:rPr>
          <w:rFonts w:hint="eastAsia"/>
          <w:lang w:eastAsia="zh-CN"/>
        </w:rPr>
        <w:t>s,  according to the following agreement,</w:t>
      </w:r>
    </w:p>
    <w:p w14:paraId="743057DC" w14:textId="77777777" w:rsidR="00EC190C" w:rsidRDefault="00EC190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comment>
  <w:comment w:id="79" w:author="CATT-R2#123" w:date="2023-08-31T15:44:00Z" w:initials="">
    <w:p w14:paraId="51DF253F" w14:textId="77777777" w:rsidR="00EC190C" w:rsidRDefault="00EC190C">
      <w:pPr>
        <w:pStyle w:val="a7"/>
        <w:rPr>
          <w:lang w:eastAsia="zh-CN"/>
        </w:rPr>
      </w:pPr>
    </w:p>
    <w:p w14:paraId="091C56C9" w14:textId="77777777" w:rsidR="00EC190C"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69A94A9B" w14:textId="77777777" w:rsidR="00EC190C" w:rsidRDefault="00EC190C">
      <w:pPr>
        <w:pStyle w:val="a7"/>
        <w:rPr>
          <w:lang w:eastAsia="zh-CN"/>
        </w:rPr>
      </w:pPr>
    </w:p>
  </w:comment>
  <w:comment w:id="241" w:author="CATT-R2#123" w:date="2023-08-31T15:44:00Z" w:initials="">
    <w:p w14:paraId="6FBA5B0A" w14:textId="77777777" w:rsidR="00EC190C" w:rsidRDefault="00EC190C">
      <w:pPr>
        <w:pStyle w:val="a7"/>
        <w:rPr>
          <w:lang w:eastAsia="zh-CN"/>
        </w:rPr>
      </w:pPr>
    </w:p>
    <w:p w14:paraId="3A9839E7" w14:textId="77777777" w:rsidR="00EC190C" w:rsidRDefault="00EC190C">
      <w:pPr>
        <w:pStyle w:val="Agreement"/>
        <w:tabs>
          <w:tab w:val="clear" w:pos="9990"/>
        </w:tabs>
        <w:overflowPunct/>
        <w:autoSpaceDE/>
        <w:autoSpaceDN/>
        <w:adjustRightInd/>
        <w:ind w:left="1619" w:hanging="360"/>
        <w:textAlignment w:val="auto"/>
      </w:pPr>
      <w:r>
        <w:t>CHO recovery details to handle the additions brought by this feature is FFS</w:t>
      </w:r>
    </w:p>
  </w:comment>
  <w:comment w:id="251" w:author="CATT-R2#123" w:date="2023-08-31T15:44:00Z" w:initials="">
    <w:p w14:paraId="518D730B" w14:textId="77777777" w:rsidR="00EC190C" w:rsidRDefault="00EC190C">
      <w:pPr>
        <w:pStyle w:val="a7"/>
        <w:rPr>
          <w:lang w:eastAsia="zh-CN"/>
        </w:rPr>
      </w:pPr>
    </w:p>
    <w:p w14:paraId="70E73828" w14:textId="77777777" w:rsidR="00EC190C" w:rsidRDefault="00EC190C">
      <w:pPr>
        <w:pStyle w:val="Agreement"/>
        <w:tabs>
          <w:tab w:val="clear" w:pos="9990"/>
        </w:tabs>
        <w:overflowPunct/>
        <w:autoSpaceDE/>
        <w:autoSpaceDN/>
        <w:adjustRightInd/>
        <w:ind w:left="1619" w:hanging="360"/>
        <w:textAlignment w:val="auto"/>
      </w:pPr>
      <w:r>
        <w:t xml:space="preserve">R2 assumes </w:t>
      </w:r>
      <w:bookmarkStart w:id="264" w:name="OLE_LINK92"/>
      <w:r>
        <w:t xml:space="preserve">for this R18 feature </w:t>
      </w:r>
      <w:bookmarkEnd w:id="264"/>
      <w:r>
        <w:t>that the UE does not need to continue conditional reconfiguration evaluation for CHO with Candidate SCG(s) upon initiating SCG failure information procedure</w:t>
      </w:r>
    </w:p>
    <w:p w14:paraId="28536829" w14:textId="77777777" w:rsidR="00EC190C" w:rsidRDefault="00EC190C">
      <w:pPr>
        <w:pStyle w:val="a7"/>
        <w:rPr>
          <w:lang w:eastAsia="zh-CN"/>
        </w:rPr>
      </w:pPr>
    </w:p>
  </w:comment>
  <w:comment w:id="282" w:author="CATT-R2#123" w:date="2023-08-31T15:44:00Z" w:initials="">
    <w:p w14:paraId="1CE716B3" w14:textId="77777777" w:rsidR="00EC190C" w:rsidRDefault="00EC190C">
      <w:pPr>
        <w:pStyle w:val="a7"/>
        <w:rPr>
          <w:lang w:eastAsia="zh-CN"/>
        </w:rPr>
      </w:pPr>
    </w:p>
    <w:p w14:paraId="148B3C7F" w14:textId="77777777" w:rsidR="00EC190C" w:rsidRDefault="00EC190C">
      <w:pPr>
        <w:pStyle w:val="Agreement"/>
        <w:tabs>
          <w:tab w:val="clear" w:pos="9990"/>
        </w:tabs>
        <w:overflowPunct/>
        <w:autoSpaceDE/>
        <w:autoSpaceDN/>
        <w:adjustRightInd/>
        <w:ind w:left="1619" w:hanging="360"/>
        <w:textAlignment w:val="auto"/>
        <w:rPr>
          <w:rFonts w:eastAsiaTheme="minorEastAsia"/>
          <w:lang w:eastAsia="zh-CN"/>
        </w:rPr>
      </w:pPr>
      <w:r>
        <w:t>selectedCondRRCReconfig-r17 is not reused to indicate the selected target SCG to the target MN, i.e., UE indicates physCellId and ARFCN-ValueNR of the selected PSCell to target MN.</w:t>
      </w:r>
    </w:p>
    <w:p w14:paraId="5DA43FA0" w14:textId="77777777" w:rsidR="00EC190C" w:rsidRDefault="00EC190C">
      <w:pPr>
        <w:pStyle w:val="a7"/>
        <w:rPr>
          <w:lang w:eastAsia="zh-CN"/>
        </w:rPr>
      </w:pPr>
    </w:p>
  </w:comment>
  <w:comment w:id="335" w:author="ZTE" w:date="2023-09-04T11:25:00Z" w:initials="ZTE">
    <w:p w14:paraId="7D353AFC" w14:textId="77777777" w:rsidR="00EC190C" w:rsidRDefault="00EC190C">
      <w:pPr>
        <w:pStyle w:val="a7"/>
        <w:rPr>
          <w:lang w:val="en-US" w:eastAsia="zh-CN"/>
        </w:rPr>
      </w:pPr>
      <w:r>
        <w:rPr>
          <w:rFonts w:hint="eastAsia"/>
          <w:lang w:val="en-US" w:eastAsia="zh-CN"/>
        </w:rPr>
        <w:t xml:space="preserve">Suggest to use </w:t>
      </w:r>
      <w:r>
        <w:rPr>
          <w:lang w:val="en-US" w:eastAsia="zh-CN"/>
        </w:rPr>
        <w:t>“</w:t>
      </w:r>
      <w:r>
        <w:rPr>
          <w:rFonts w:hint="eastAsia"/>
          <w:lang w:val="en-US" w:eastAsia="zh-CN"/>
        </w:rPr>
        <w:t>CHO with candidate SCG(s)</w:t>
      </w:r>
      <w:r>
        <w:rPr>
          <w:lang w:val="en-US" w:eastAsia="zh-CN"/>
        </w:rPr>
        <w:t>”</w:t>
      </w:r>
      <w:r>
        <w:rPr>
          <w:rFonts w:hint="eastAsia"/>
          <w:lang w:val="en-US" w:eastAsia="zh-CN"/>
        </w:rPr>
        <w:t xml:space="preserve"> to align with the terminology</w:t>
      </w:r>
    </w:p>
  </w:comment>
  <w:comment w:id="339" w:author="OPPO" w:date="2023-09-06T11:17:00Z" w:initials="XL">
    <w:p w14:paraId="360F2D86" w14:textId="77777777" w:rsidR="005631AA" w:rsidRDefault="005631AA" w:rsidP="005631AA">
      <w:pPr>
        <w:pStyle w:val="a7"/>
        <w:rPr>
          <w:rFonts w:hint="eastAsia"/>
          <w:lang w:eastAsia="zh-CN"/>
        </w:rPr>
      </w:pPr>
      <w:r>
        <w:rPr>
          <w:rStyle w:val="afc"/>
        </w:rPr>
        <w:annotationRef/>
      </w:r>
      <w:r>
        <w:rPr>
          <w:rFonts w:hint="eastAsia"/>
          <w:lang w:eastAsia="zh-CN"/>
        </w:rPr>
        <w:t>T</w:t>
      </w:r>
      <w:r>
        <w:rPr>
          <w:lang w:eastAsia="zh-CN"/>
        </w:rPr>
        <w:t>he ID can be also used to identify a pair of candidate PCell and the associated PSCell, i.e., CHO with candidate SCGs configuration.</w:t>
      </w:r>
    </w:p>
    <w:p w14:paraId="27F13D3F" w14:textId="6CC754DA" w:rsidR="005631AA" w:rsidRPr="005631AA" w:rsidRDefault="005631AA">
      <w:pPr>
        <w:pStyle w:val="a7"/>
      </w:pPr>
    </w:p>
  </w:comment>
  <w:comment w:id="341" w:author="CATT-R2#123" w:date="2023-08-31T15:44:00Z" w:initials="">
    <w:p w14:paraId="1EC6667C" w14:textId="77777777" w:rsidR="00EC190C" w:rsidRDefault="00EC190C">
      <w:pPr>
        <w:pStyle w:val="a7"/>
        <w:rPr>
          <w:lang w:eastAsia="zh-CN"/>
        </w:rPr>
      </w:pPr>
    </w:p>
    <w:p w14:paraId="5CD94DB9" w14:textId="77777777" w:rsidR="00EC190C" w:rsidRDefault="00EC190C">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comment>
  <w:comment w:id="354" w:author="ZTE" w:date="2023-09-04T11:33:00Z" w:initials="ZTE">
    <w:p w14:paraId="6DB5313E" w14:textId="77777777" w:rsidR="00EC190C" w:rsidRDefault="00EC190C">
      <w:pPr>
        <w:pStyle w:val="a7"/>
        <w:rPr>
          <w:lang w:val="en-US" w:eastAsia="zh-CN"/>
        </w:rPr>
      </w:pPr>
      <w:r>
        <w:rPr>
          <w:rFonts w:hint="eastAsia"/>
          <w:lang w:val="en-US" w:eastAsia="zh-CN"/>
        </w:rPr>
        <w:t>Based on the following RAN3 agreement, I guess this FFS has been resolved and the editor</w:t>
      </w:r>
      <w:r>
        <w:rPr>
          <w:lang w:val="en-US" w:eastAsia="zh-CN"/>
        </w:rPr>
        <w:t>’</w:t>
      </w:r>
      <w:r>
        <w:rPr>
          <w:rFonts w:hint="eastAsia"/>
          <w:lang w:val="en-US" w:eastAsia="zh-CN"/>
        </w:rPr>
        <w:t>s note can be removed.</w:t>
      </w:r>
    </w:p>
    <w:p w14:paraId="5FCA0E8A" w14:textId="77777777" w:rsidR="00EC190C" w:rsidRDefault="00EC190C">
      <w:pPr>
        <w:pStyle w:val="a7"/>
        <w:rPr>
          <w:lang w:val="en-US" w:eastAsia="zh-CN"/>
        </w:rPr>
      </w:pPr>
    </w:p>
    <w:p w14:paraId="2A016D7C" w14:textId="77777777" w:rsidR="00EC190C" w:rsidRDefault="00EC190C">
      <w:pPr>
        <w:pStyle w:val="afe"/>
        <w:numPr>
          <w:ilvl w:val="0"/>
          <w:numId w:val="2"/>
        </w:numPr>
        <w:ind w:left="482" w:hanging="482"/>
        <w:rPr>
          <w:rFonts w:ascii="Times" w:hAnsi="Times" w:cs="Times"/>
          <w:color w:val="00B050"/>
        </w:rPr>
      </w:pPr>
      <w:r>
        <w:rPr>
          <w:rFonts w:ascii="Times" w:hAnsi="Times" w:cs="Times"/>
          <w:color w:val="00B050"/>
        </w:rPr>
        <w:t xml:space="preserve">The initiating node provides “maximum number of Conditional reconfigurations to prepare” in Rel-17, “(maximum) number of Conditional reconfigurations to prepare” could be indicated by the </w:t>
      </w:r>
    </w:p>
    <w:p w14:paraId="37AC45D4" w14:textId="77777777" w:rsidR="00EC190C" w:rsidRDefault="00EC190C">
      <w:pPr>
        <w:pStyle w:val="afe"/>
        <w:numPr>
          <w:ilvl w:val="1"/>
          <w:numId w:val="2"/>
        </w:numPr>
        <w:rPr>
          <w:rFonts w:ascii="Times" w:hAnsi="Times" w:cs="Times"/>
          <w:color w:val="00B050"/>
        </w:rPr>
      </w:pPr>
      <w:r>
        <w:rPr>
          <w:rFonts w:ascii="Times" w:hAnsi="Times" w:cs="Times"/>
          <w:color w:val="00B050"/>
        </w:rPr>
        <w:t xml:space="preserve">S-MN to T-MN within the Handover Request message, </w:t>
      </w:r>
    </w:p>
    <w:p w14:paraId="150025DF" w14:textId="77777777" w:rsidR="00EC190C" w:rsidRDefault="00EC190C">
      <w:pPr>
        <w:pStyle w:val="afe"/>
        <w:numPr>
          <w:ilvl w:val="1"/>
          <w:numId w:val="2"/>
        </w:numPr>
        <w:rPr>
          <w:rFonts w:ascii="Times" w:hAnsi="Times" w:cs="Times"/>
          <w:color w:val="00B050"/>
        </w:rPr>
      </w:pPr>
      <w:r>
        <w:rPr>
          <w:rFonts w:ascii="Times" w:hAnsi="Times" w:cs="Times"/>
          <w:color w:val="00B050"/>
        </w:rPr>
        <w:t xml:space="preserve">T-MN to T-SN within the SN Addition Request message. The existing IE “max num of PSCells to prepare” may be enough. </w:t>
      </w:r>
    </w:p>
    <w:p w14:paraId="48344B9E" w14:textId="77777777" w:rsidR="00EC190C" w:rsidRDefault="00EC190C">
      <w:pPr>
        <w:pStyle w:val="a7"/>
        <w:rPr>
          <w:lang w:val="en-US" w:eastAsia="zh-CN"/>
        </w:rPr>
      </w:pPr>
    </w:p>
  </w:comment>
  <w:comment w:id="355" w:author="OPPO" w:date="2023-09-06T11:19:00Z" w:initials="XL">
    <w:p w14:paraId="3178F77C" w14:textId="77199940" w:rsidR="002C7A11" w:rsidRDefault="002C7A11">
      <w:pPr>
        <w:pStyle w:val="a7"/>
        <w:rPr>
          <w:rFonts w:hint="eastAsia"/>
          <w:lang w:eastAsia="zh-CN"/>
        </w:rPr>
      </w:pPr>
      <w:r>
        <w:rPr>
          <w:rStyle w:val="afc"/>
        </w:rPr>
        <w:annotationRef/>
      </w:r>
      <w:r>
        <w:rPr>
          <w:rFonts w:hint="eastAsia"/>
          <w:lang w:eastAsia="zh-CN"/>
        </w:rPr>
        <w:t>S</w:t>
      </w:r>
      <w:r>
        <w:rPr>
          <w:lang w:eastAsia="zh-CN"/>
        </w:rPr>
        <w:t>hare the similar with ZTE.</w:t>
      </w:r>
    </w:p>
  </w:comment>
  <w:comment w:id="374" w:author="OPPO" w:date="2023-09-06T11:17:00Z" w:initials="XL">
    <w:p w14:paraId="0ED85A4F" w14:textId="52632AD8" w:rsidR="00675FAF" w:rsidRDefault="00675FAF">
      <w:pPr>
        <w:pStyle w:val="a7"/>
        <w:rPr>
          <w:rFonts w:hint="eastAsia"/>
          <w:lang w:eastAsia="zh-CN"/>
        </w:rPr>
      </w:pPr>
      <w:r>
        <w:rPr>
          <w:rStyle w:val="afc"/>
        </w:rPr>
        <w:annotationRef/>
      </w:r>
      <w:r>
        <w:rPr>
          <w:rFonts w:hint="eastAsia"/>
          <w:lang w:eastAsia="zh-CN"/>
        </w:rPr>
        <w:t>T</w:t>
      </w:r>
      <w:r>
        <w:rPr>
          <w:lang w:eastAsia="zh-CN"/>
        </w:rPr>
        <w:t>he filed is conditional present?</w:t>
      </w:r>
    </w:p>
  </w:comment>
  <w:comment w:id="381" w:author="ZTE" w:date="2023-09-04T11:37:00Z" w:initials="ZTE">
    <w:p w14:paraId="04B92BD5" w14:textId="77777777" w:rsidR="00EC190C" w:rsidRDefault="00EC190C">
      <w:pPr>
        <w:pStyle w:val="a7"/>
        <w:rPr>
          <w:lang w:val="en-US" w:eastAsia="zh-CN"/>
        </w:rPr>
      </w:pPr>
      <w:r>
        <w:rPr>
          <w:rFonts w:hint="eastAsia"/>
          <w:lang w:val="en-US" w:eastAsia="zh-CN"/>
        </w:rPr>
        <w:t>I guess this restriction is applicable only when the NW configures CHO with candidate SCG(s) in the first time, i.e. when a condReconfigId is being added.</w:t>
      </w:r>
    </w:p>
    <w:p w14:paraId="112F7EEA" w14:textId="77777777" w:rsidR="00EC190C" w:rsidRDefault="00EC190C">
      <w:pPr>
        <w:pStyle w:val="a7"/>
        <w:rPr>
          <w:lang w:val="en-US" w:eastAsia="zh-CN"/>
        </w:rPr>
      </w:pPr>
      <w:r>
        <w:rPr>
          <w:rFonts w:hint="eastAsia"/>
          <w:lang w:val="en-US" w:eastAsia="zh-CN"/>
        </w:rPr>
        <w:t xml:space="preserve">For the modification case, if the NW wants to only update condExecutionCondPSCell, the NW should be allowed to only include condExecutionCondPSCell but without </w:t>
      </w:r>
      <w:r>
        <w:rPr>
          <w:rFonts w:hint="eastAsia"/>
          <w:lang w:val="en-US" w:eastAsia="en-GB"/>
        </w:rPr>
        <w:t>condRRCReconfig</w:t>
      </w:r>
      <w:r>
        <w:rPr>
          <w:rFonts w:hint="eastAsia"/>
          <w:lang w:val="en-US" w:eastAsia="zh-CN"/>
        </w:rPr>
        <w:t xml:space="preserve"> and </w:t>
      </w:r>
      <w:r>
        <w:rPr>
          <w:rFonts w:hint="eastAsia"/>
          <w:lang w:val="en-US" w:eastAsia="en-GB"/>
        </w:rPr>
        <w:t>condExecutionCond</w:t>
      </w:r>
      <w:r>
        <w:rPr>
          <w:rFonts w:hint="eastAsia"/>
          <w:lang w:val="en-US" w:eastAsia="zh-CN"/>
        </w:rPr>
        <w:t xml:space="preserve"> in the RRC message, i.e. similar to the legacy CHO modification.</w:t>
      </w:r>
    </w:p>
  </w:comment>
  <w:comment w:id="386" w:author="CATT-R2#123" w:date="2023-08-31T15:44:00Z" w:initials="">
    <w:p w14:paraId="3E006985" w14:textId="77777777" w:rsidR="00EC190C" w:rsidRDefault="00EC190C">
      <w:pPr>
        <w:pStyle w:val="a7"/>
        <w:rPr>
          <w:lang w:eastAsia="zh-CN"/>
        </w:rPr>
      </w:pPr>
    </w:p>
    <w:p w14:paraId="79C64745" w14:textId="77777777" w:rsidR="00EC190C" w:rsidRDefault="00EC190C">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comment>
  <w:comment w:id="398" w:author="CATT-R2#123" w:date="2023-08-31T15:44:00Z" w:initials="">
    <w:p w14:paraId="39E31008" w14:textId="77777777" w:rsidR="00EC190C" w:rsidRDefault="00EC190C">
      <w:pPr>
        <w:pStyle w:val="a7"/>
        <w:rPr>
          <w:lang w:eastAsia="zh-CN"/>
        </w:rPr>
      </w:pPr>
    </w:p>
    <w:p w14:paraId="6100549D" w14:textId="77777777" w:rsidR="00EC190C" w:rsidRDefault="00EC190C">
      <w:pPr>
        <w:pStyle w:val="Agreement"/>
        <w:tabs>
          <w:tab w:val="clear" w:pos="9990"/>
        </w:tabs>
        <w:overflowPunct/>
        <w:autoSpaceDE/>
        <w:autoSpaceDN/>
        <w:adjustRightInd/>
        <w:ind w:left="1619" w:hanging="360"/>
        <w:textAlignment w:val="auto"/>
        <w:rPr>
          <w:rFonts w:eastAsiaTheme="minorEastAsia"/>
        </w:rPr>
      </w:pPr>
      <w:r>
        <w:t>condEvent A4 to be used for current PSCell (i.e., in case it is configured as candidate PSCell for evaluation) for CHO with candidate SCGs case.</w:t>
      </w:r>
    </w:p>
  </w:comment>
  <w:comment w:id="399" w:author="ZTE" w:date="2023-09-04T11:46:00Z" w:initials="ZTE">
    <w:p w14:paraId="5A4575D6" w14:textId="77777777" w:rsidR="00EC190C" w:rsidRDefault="00EC190C">
      <w:pPr>
        <w:pStyle w:val="a7"/>
        <w:rPr>
          <w:rFonts w:eastAsia="宋体"/>
          <w:lang w:val="en-US" w:eastAsia="zh-CN"/>
        </w:rPr>
      </w:pPr>
      <w:r>
        <w:rPr>
          <w:rFonts w:hint="eastAsia"/>
          <w:lang w:val="en-US" w:eastAsia="zh-CN"/>
        </w:rPr>
        <w:t xml:space="preserve">Suggest to move this note to the description of </w:t>
      </w:r>
      <w:r>
        <w:rPr>
          <w:rFonts w:eastAsia="MS Mincho"/>
          <w:i/>
        </w:rPr>
        <w:t>ReportConfigNR</w:t>
      </w:r>
      <w:r>
        <w:rPr>
          <w:rFonts w:eastAsia="宋体" w:hint="eastAsia"/>
          <w:i/>
          <w:lang w:val="en-US" w:eastAsia="zh-CN"/>
        </w:rPr>
        <w:t xml:space="preserve"> </w:t>
      </w:r>
      <w:r>
        <w:rPr>
          <w:rFonts w:eastAsia="宋体" w:hint="eastAsia"/>
          <w:iCs/>
          <w:lang w:val="en-US" w:eastAsia="zh-CN"/>
        </w:rPr>
        <w:t>in section 6.3.2, where the definition of CondEvent A4 is captured.</w:t>
      </w:r>
    </w:p>
  </w:comment>
  <w:comment w:id="448" w:author="CATT-R2#123" w:date="2023-08-31T15:44:00Z" w:initials="">
    <w:p w14:paraId="17881153" w14:textId="77777777" w:rsidR="00EC190C" w:rsidRDefault="00EC190C">
      <w:pPr>
        <w:pStyle w:val="a7"/>
        <w:rPr>
          <w:lang w:eastAsia="zh-CN"/>
        </w:rPr>
      </w:pPr>
    </w:p>
    <w:p w14:paraId="51C9397E" w14:textId="77777777" w:rsidR="00EC190C"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comment>
  <w:comment w:id="502" w:author="ZTE" w:date="2023-09-04T11:57:00Z" w:initials="ZTE">
    <w:p w14:paraId="26B17A91" w14:textId="77777777" w:rsidR="00EC190C" w:rsidRDefault="00EC190C">
      <w:pPr>
        <w:pStyle w:val="a7"/>
        <w:rPr>
          <w:lang w:val="en-US" w:eastAsia="zh-CN"/>
        </w:rPr>
      </w:pPr>
      <w:r>
        <w:rPr>
          <w:rFonts w:hint="eastAsia"/>
          <w:lang w:val="en-US" w:eastAsia="zh-CN"/>
        </w:rPr>
        <w:t xml:space="preserve">Should be </w:t>
      </w:r>
      <w:r>
        <w:rPr>
          <w:lang w:val="en-US" w:eastAsia="zh-CN"/>
        </w:rPr>
        <w:t>“</w:t>
      </w:r>
      <w:r>
        <w:rPr>
          <w:rFonts w:hint="eastAsia"/>
          <w:lang w:val="en-US" w:eastAsia="zh-CN"/>
        </w:rPr>
        <w:t>SCG(s)</w:t>
      </w:r>
      <w:r>
        <w:rPr>
          <w:lang w:val="en-US" w:eastAsia="zh-CN"/>
        </w:rPr>
        <w:t>”</w:t>
      </w:r>
      <w:r>
        <w:rPr>
          <w:rFonts w:hint="eastAsia"/>
          <w:lang w:val="en-US" w:eastAsia="zh-CN"/>
        </w:rPr>
        <w:t xml:space="preserve"> to align with the terminology</w:t>
      </w:r>
    </w:p>
  </w:comment>
  <w:comment w:id="504" w:author="ZTE" w:date="2023-09-04T11:58:00Z" w:initials="ZTE">
    <w:p w14:paraId="42F27C9B" w14:textId="77777777" w:rsidR="00EC190C" w:rsidRDefault="00EC190C">
      <w:pPr>
        <w:pStyle w:val="a7"/>
        <w:rPr>
          <w:lang w:val="en-US" w:eastAsia="zh-CN"/>
        </w:rPr>
      </w:pPr>
      <w:r>
        <w:rPr>
          <w:rFonts w:hint="eastAsia"/>
          <w:lang w:val="en-US" w:eastAsia="zh-CN"/>
        </w:rPr>
        <w:t>The same comment as above</w:t>
      </w:r>
    </w:p>
  </w:comment>
  <w:comment w:id="500" w:author="CATT-R2#123" w:date="2023-08-31T15:44:00Z" w:initials="">
    <w:p w14:paraId="08B752DE" w14:textId="77777777" w:rsidR="00EC190C" w:rsidRDefault="00EC190C">
      <w:pPr>
        <w:pStyle w:val="a7"/>
        <w:rPr>
          <w:lang w:eastAsia="zh-CN"/>
        </w:rPr>
      </w:pPr>
    </w:p>
    <w:p w14:paraId="5A884B03" w14:textId="77777777" w:rsidR="00EC190C" w:rsidRDefault="00EC190C">
      <w:pPr>
        <w:pStyle w:val="Agreement"/>
        <w:tabs>
          <w:tab w:val="clear" w:pos="9990"/>
        </w:tabs>
        <w:overflowPunct/>
        <w:autoSpaceDE/>
        <w:autoSpaceDN/>
        <w:adjustRightInd/>
        <w:ind w:left="1619" w:hanging="360"/>
        <w:textAlignment w:val="auto"/>
      </w:pPr>
      <w:r>
        <w:t xml:space="preserve">candidate MN recommends the candidate PSCells to candidate SN (for CHO with MN-initiated CPC). </w:t>
      </w:r>
    </w:p>
    <w:p w14:paraId="364862EF" w14:textId="77777777" w:rsidR="00EC190C" w:rsidRDefault="00EC190C">
      <w:pPr>
        <w:pStyle w:val="a7"/>
        <w:rPr>
          <w:lang w:eastAsia="zh-CN"/>
        </w:rPr>
      </w:pPr>
    </w:p>
    <w:p w14:paraId="693D0241" w14:textId="77777777" w:rsidR="00EC190C" w:rsidRDefault="00EC190C">
      <w:pPr>
        <w:pStyle w:val="Agreement"/>
        <w:tabs>
          <w:tab w:val="clear" w:pos="9990"/>
        </w:tabs>
        <w:overflowPunct/>
        <w:autoSpaceDE/>
        <w:autoSpaceDN/>
        <w:adjustRightInd/>
        <w:ind w:left="1619" w:hanging="360"/>
        <w:textAlignment w:val="auto"/>
      </w:pPr>
      <w:r>
        <w:t>Recommendation of the candidate PSCells can be based on measurement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1634C8" w15:done="0"/>
  <w15:commentEx w15:paraId="743057DC" w15:done="0"/>
  <w15:commentEx w15:paraId="69A94A9B" w15:done="0"/>
  <w15:commentEx w15:paraId="3A9839E7" w15:done="0"/>
  <w15:commentEx w15:paraId="28536829" w15:done="0"/>
  <w15:commentEx w15:paraId="5DA43FA0" w15:done="0"/>
  <w15:commentEx w15:paraId="7D353AFC" w15:done="0"/>
  <w15:commentEx w15:paraId="27F13D3F" w15:done="0"/>
  <w15:commentEx w15:paraId="5CD94DB9" w15:done="0"/>
  <w15:commentEx w15:paraId="48344B9E" w15:done="0"/>
  <w15:commentEx w15:paraId="3178F77C" w15:paraIdParent="48344B9E" w15:done="0"/>
  <w15:commentEx w15:paraId="0ED85A4F" w15:done="0"/>
  <w15:commentEx w15:paraId="112F7EEA" w15:done="0"/>
  <w15:commentEx w15:paraId="79C64745" w15:done="0"/>
  <w15:commentEx w15:paraId="6100549D" w15:done="0"/>
  <w15:commentEx w15:paraId="5A4575D6" w15:done="0"/>
  <w15:commentEx w15:paraId="51C9397E" w15:done="0"/>
  <w15:commentEx w15:paraId="26B17A91" w15:done="0"/>
  <w15:commentEx w15:paraId="42F27C9B" w15:done="0"/>
  <w15:commentEx w15:paraId="693D02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1634C8" w16cid:durableId="28A2D642"/>
  <w16cid:commentId w16cid:paraId="743057DC" w16cid:durableId="28A2D643"/>
  <w16cid:commentId w16cid:paraId="69A94A9B" w16cid:durableId="28A2D644"/>
  <w16cid:commentId w16cid:paraId="3A9839E7" w16cid:durableId="28A2D645"/>
  <w16cid:commentId w16cid:paraId="28536829" w16cid:durableId="28A2D646"/>
  <w16cid:commentId w16cid:paraId="5DA43FA0" w16cid:durableId="28A2D647"/>
  <w16cid:commentId w16cid:paraId="7D353AFC" w16cid:durableId="28A2D648"/>
  <w16cid:commentId w16cid:paraId="27F13D3F" w16cid:durableId="28A2DE53"/>
  <w16cid:commentId w16cid:paraId="5CD94DB9" w16cid:durableId="28A2D649"/>
  <w16cid:commentId w16cid:paraId="48344B9E" w16cid:durableId="28A2D64A"/>
  <w16cid:commentId w16cid:paraId="3178F77C" w16cid:durableId="28A2DEA6"/>
  <w16cid:commentId w16cid:paraId="0ED85A4F" w16cid:durableId="28A2DE62"/>
  <w16cid:commentId w16cid:paraId="112F7EEA" w16cid:durableId="28A2D64B"/>
  <w16cid:commentId w16cid:paraId="79C64745" w16cid:durableId="28A2D64C"/>
  <w16cid:commentId w16cid:paraId="6100549D" w16cid:durableId="28A2D64D"/>
  <w16cid:commentId w16cid:paraId="5A4575D6" w16cid:durableId="28A2D64E"/>
  <w16cid:commentId w16cid:paraId="51C9397E" w16cid:durableId="28A2D64F"/>
  <w16cid:commentId w16cid:paraId="26B17A91" w16cid:durableId="28A2D650"/>
  <w16cid:commentId w16cid:paraId="42F27C9B" w16cid:durableId="28A2D651"/>
  <w16cid:commentId w16cid:paraId="693D0241" w16cid:durableId="28A2D6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D34F0" w14:textId="77777777" w:rsidR="00454D1C" w:rsidRDefault="00454D1C">
      <w:pPr>
        <w:spacing w:after="0"/>
      </w:pPr>
      <w:r>
        <w:separator/>
      </w:r>
    </w:p>
  </w:endnote>
  <w:endnote w:type="continuationSeparator" w:id="0">
    <w:p w14:paraId="1844C9CE" w14:textId="77777777" w:rsidR="00454D1C" w:rsidRDefault="00454D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F5CA2" w14:textId="77777777" w:rsidR="00454D1C" w:rsidRDefault="00454D1C">
      <w:pPr>
        <w:spacing w:after="0"/>
      </w:pPr>
      <w:r>
        <w:separator/>
      </w:r>
    </w:p>
  </w:footnote>
  <w:footnote w:type="continuationSeparator" w:id="0">
    <w:p w14:paraId="34480DE6" w14:textId="77777777" w:rsidR="00454D1C" w:rsidRDefault="00454D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4E1" w14:textId="77777777" w:rsidR="00EC190C" w:rsidRDefault="00EC190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D7E67" w14:textId="77777777" w:rsidR="00EC190C" w:rsidRDefault="00EC190C">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07DD8" w14:textId="77777777" w:rsidR="00EC190C" w:rsidRDefault="00EC190C">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78A31" w14:textId="77777777" w:rsidR="00EC190C" w:rsidRDefault="00EC190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7AA7F59"/>
    <w:multiLevelType w:val="multilevel"/>
    <w:tmpl w:val="77AA7F59"/>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R2#123">
    <w15:presenceInfo w15:providerId="None" w15:userId="CATT-R2#123"/>
  </w15:person>
  <w15:person w15:author="CATT">
    <w15:presenceInfo w15:providerId="None" w15:userId="CATT"/>
  </w15:person>
  <w15:person w15:author="ZTE">
    <w15:presenceInfo w15:providerId="None" w15:userId="ZTE"/>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2986"/>
    <w:rsid w:val="00003477"/>
    <w:rsid w:val="00003775"/>
    <w:rsid w:val="00005A89"/>
    <w:rsid w:val="000068E8"/>
    <w:rsid w:val="00011975"/>
    <w:rsid w:val="000120EC"/>
    <w:rsid w:val="0001253E"/>
    <w:rsid w:val="00016342"/>
    <w:rsid w:val="0002230B"/>
    <w:rsid w:val="00022E4A"/>
    <w:rsid w:val="0002451E"/>
    <w:rsid w:val="000245C1"/>
    <w:rsid w:val="00024923"/>
    <w:rsid w:val="000358EF"/>
    <w:rsid w:val="000430D9"/>
    <w:rsid w:val="000472E9"/>
    <w:rsid w:val="0004761A"/>
    <w:rsid w:val="00052DF9"/>
    <w:rsid w:val="00053767"/>
    <w:rsid w:val="0005480F"/>
    <w:rsid w:val="00056F6E"/>
    <w:rsid w:val="00060426"/>
    <w:rsid w:val="0006181C"/>
    <w:rsid w:val="00065066"/>
    <w:rsid w:val="0006583C"/>
    <w:rsid w:val="0006646A"/>
    <w:rsid w:val="000700AF"/>
    <w:rsid w:val="00071608"/>
    <w:rsid w:val="00071750"/>
    <w:rsid w:val="0007189B"/>
    <w:rsid w:val="00072A67"/>
    <w:rsid w:val="00073410"/>
    <w:rsid w:val="000739D6"/>
    <w:rsid w:val="00074434"/>
    <w:rsid w:val="000778C8"/>
    <w:rsid w:val="00077B44"/>
    <w:rsid w:val="00082662"/>
    <w:rsid w:val="000876C4"/>
    <w:rsid w:val="000878AD"/>
    <w:rsid w:val="00087C5D"/>
    <w:rsid w:val="000958A5"/>
    <w:rsid w:val="00096887"/>
    <w:rsid w:val="000A6394"/>
    <w:rsid w:val="000A7FE7"/>
    <w:rsid w:val="000B0C61"/>
    <w:rsid w:val="000B159B"/>
    <w:rsid w:val="000B207A"/>
    <w:rsid w:val="000B3576"/>
    <w:rsid w:val="000B5021"/>
    <w:rsid w:val="000B7FED"/>
    <w:rsid w:val="000C038A"/>
    <w:rsid w:val="000C2159"/>
    <w:rsid w:val="000C45EB"/>
    <w:rsid w:val="000C4A10"/>
    <w:rsid w:val="000C4D25"/>
    <w:rsid w:val="000C6598"/>
    <w:rsid w:val="000D1192"/>
    <w:rsid w:val="000D1748"/>
    <w:rsid w:val="000D44B3"/>
    <w:rsid w:val="000D5BE0"/>
    <w:rsid w:val="000E30B4"/>
    <w:rsid w:val="000E4C96"/>
    <w:rsid w:val="000E5C5B"/>
    <w:rsid w:val="000E5D95"/>
    <w:rsid w:val="000E6BA2"/>
    <w:rsid w:val="000F409A"/>
    <w:rsid w:val="0010262F"/>
    <w:rsid w:val="001032F2"/>
    <w:rsid w:val="00107177"/>
    <w:rsid w:val="0011251E"/>
    <w:rsid w:val="00127D05"/>
    <w:rsid w:val="00132C4A"/>
    <w:rsid w:val="00145669"/>
    <w:rsid w:val="00145D43"/>
    <w:rsid w:val="00145F69"/>
    <w:rsid w:val="00146522"/>
    <w:rsid w:val="0014774B"/>
    <w:rsid w:val="00150284"/>
    <w:rsid w:val="00150CEA"/>
    <w:rsid w:val="00153C51"/>
    <w:rsid w:val="001544A0"/>
    <w:rsid w:val="00156ED6"/>
    <w:rsid w:val="00162F12"/>
    <w:rsid w:val="001631C4"/>
    <w:rsid w:val="00165FD4"/>
    <w:rsid w:val="00165FEE"/>
    <w:rsid w:val="001664CB"/>
    <w:rsid w:val="00173C48"/>
    <w:rsid w:val="00180721"/>
    <w:rsid w:val="00184158"/>
    <w:rsid w:val="00184D81"/>
    <w:rsid w:val="00192C46"/>
    <w:rsid w:val="00193612"/>
    <w:rsid w:val="001A08B3"/>
    <w:rsid w:val="001A3CF5"/>
    <w:rsid w:val="001A617F"/>
    <w:rsid w:val="001A76ED"/>
    <w:rsid w:val="001A7B60"/>
    <w:rsid w:val="001B385B"/>
    <w:rsid w:val="001B3C72"/>
    <w:rsid w:val="001B42C9"/>
    <w:rsid w:val="001B4F4F"/>
    <w:rsid w:val="001B52F0"/>
    <w:rsid w:val="001B6562"/>
    <w:rsid w:val="001B7A65"/>
    <w:rsid w:val="001C206E"/>
    <w:rsid w:val="001C4B66"/>
    <w:rsid w:val="001C4F8C"/>
    <w:rsid w:val="001D17FD"/>
    <w:rsid w:val="001D1EC8"/>
    <w:rsid w:val="001D427F"/>
    <w:rsid w:val="001D45C4"/>
    <w:rsid w:val="001D59DC"/>
    <w:rsid w:val="001E103A"/>
    <w:rsid w:val="001E181D"/>
    <w:rsid w:val="001E21B7"/>
    <w:rsid w:val="001E2206"/>
    <w:rsid w:val="001E41F3"/>
    <w:rsid w:val="001F1A17"/>
    <w:rsid w:val="001F62E7"/>
    <w:rsid w:val="001F6653"/>
    <w:rsid w:val="001F6D35"/>
    <w:rsid w:val="00201044"/>
    <w:rsid w:val="0020463F"/>
    <w:rsid w:val="00206032"/>
    <w:rsid w:val="00206EFC"/>
    <w:rsid w:val="0021130F"/>
    <w:rsid w:val="002114C5"/>
    <w:rsid w:val="0021296C"/>
    <w:rsid w:val="002168E7"/>
    <w:rsid w:val="00223BDB"/>
    <w:rsid w:val="002245EE"/>
    <w:rsid w:val="0022718D"/>
    <w:rsid w:val="00231204"/>
    <w:rsid w:val="002326E4"/>
    <w:rsid w:val="00232DEA"/>
    <w:rsid w:val="0023404A"/>
    <w:rsid w:val="00234CFB"/>
    <w:rsid w:val="0024054C"/>
    <w:rsid w:val="00246853"/>
    <w:rsid w:val="00246C39"/>
    <w:rsid w:val="002521F6"/>
    <w:rsid w:val="002561D3"/>
    <w:rsid w:val="002572C5"/>
    <w:rsid w:val="0026004D"/>
    <w:rsid w:val="002640DD"/>
    <w:rsid w:val="00271F84"/>
    <w:rsid w:val="0027521D"/>
    <w:rsid w:val="00275D12"/>
    <w:rsid w:val="00284929"/>
    <w:rsid w:val="00284FEB"/>
    <w:rsid w:val="00285344"/>
    <w:rsid w:val="00286012"/>
    <w:rsid w:val="002860C4"/>
    <w:rsid w:val="0028734B"/>
    <w:rsid w:val="002A44B9"/>
    <w:rsid w:val="002A4A18"/>
    <w:rsid w:val="002A7479"/>
    <w:rsid w:val="002B2BF6"/>
    <w:rsid w:val="002B2C1C"/>
    <w:rsid w:val="002B36D3"/>
    <w:rsid w:val="002B56D9"/>
    <w:rsid w:val="002B5741"/>
    <w:rsid w:val="002B7217"/>
    <w:rsid w:val="002B7CBF"/>
    <w:rsid w:val="002C2A46"/>
    <w:rsid w:val="002C7A11"/>
    <w:rsid w:val="002D072C"/>
    <w:rsid w:val="002D0BCD"/>
    <w:rsid w:val="002D1BE5"/>
    <w:rsid w:val="002D714B"/>
    <w:rsid w:val="002D73EF"/>
    <w:rsid w:val="002E08B6"/>
    <w:rsid w:val="002E0D5F"/>
    <w:rsid w:val="002E1895"/>
    <w:rsid w:val="002E472E"/>
    <w:rsid w:val="002E4C39"/>
    <w:rsid w:val="002F0CC6"/>
    <w:rsid w:val="002F3F76"/>
    <w:rsid w:val="002F4398"/>
    <w:rsid w:val="002F5D15"/>
    <w:rsid w:val="002F7715"/>
    <w:rsid w:val="0030444E"/>
    <w:rsid w:val="00304A4B"/>
    <w:rsid w:val="00305409"/>
    <w:rsid w:val="003054E3"/>
    <w:rsid w:val="003064D3"/>
    <w:rsid w:val="003069E7"/>
    <w:rsid w:val="00310175"/>
    <w:rsid w:val="00316184"/>
    <w:rsid w:val="0031686A"/>
    <w:rsid w:val="00331A51"/>
    <w:rsid w:val="00332210"/>
    <w:rsid w:val="00333B30"/>
    <w:rsid w:val="00334B88"/>
    <w:rsid w:val="00335D98"/>
    <w:rsid w:val="003404DB"/>
    <w:rsid w:val="003453C9"/>
    <w:rsid w:val="00346301"/>
    <w:rsid w:val="00346E4F"/>
    <w:rsid w:val="00350C19"/>
    <w:rsid w:val="00350E7E"/>
    <w:rsid w:val="003519C5"/>
    <w:rsid w:val="00354DA6"/>
    <w:rsid w:val="00355871"/>
    <w:rsid w:val="003561F2"/>
    <w:rsid w:val="00356C44"/>
    <w:rsid w:val="003609EF"/>
    <w:rsid w:val="0036231A"/>
    <w:rsid w:val="00365099"/>
    <w:rsid w:val="00365181"/>
    <w:rsid w:val="00371472"/>
    <w:rsid w:val="00374BB2"/>
    <w:rsid w:val="00374DD4"/>
    <w:rsid w:val="00375F19"/>
    <w:rsid w:val="00376878"/>
    <w:rsid w:val="00376F8F"/>
    <w:rsid w:val="00377155"/>
    <w:rsid w:val="00384926"/>
    <w:rsid w:val="00392345"/>
    <w:rsid w:val="00393866"/>
    <w:rsid w:val="00396375"/>
    <w:rsid w:val="003A0A8E"/>
    <w:rsid w:val="003A125E"/>
    <w:rsid w:val="003A1CAD"/>
    <w:rsid w:val="003A598E"/>
    <w:rsid w:val="003A70BB"/>
    <w:rsid w:val="003A7914"/>
    <w:rsid w:val="003B211A"/>
    <w:rsid w:val="003B4026"/>
    <w:rsid w:val="003B4233"/>
    <w:rsid w:val="003B4FA8"/>
    <w:rsid w:val="003B68AD"/>
    <w:rsid w:val="003C2E5C"/>
    <w:rsid w:val="003C447A"/>
    <w:rsid w:val="003C47CB"/>
    <w:rsid w:val="003D30C6"/>
    <w:rsid w:val="003D4017"/>
    <w:rsid w:val="003D51D2"/>
    <w:rsid w:val="003D5FD4"/>
    <w:rsid w:val="003D74A8"/>
    <w:rsid w:val="003E1A36"/>
    <w:rsid w:val="003E2673"/>
    <w:rsid w:val="003E5591"/>
    <w:rsid w:val="003F2782"/>
    <w:rsid w:val="003F7B9C"/>
    <w:rsid w:val="003F7C69"/>
    <w:rsid w:val="00401B60"/>
    <w:rsid w:val="00402EDD"/>
    <w:rsid w:val="00405DF6"/>
    <w:rsid w:val="0040629B"/>
    <w:rsid w:val="00410371"/>
    <w:rsid w:val="00412CFA"/>
    <w:rsid w:val="00412F32"/>
    <w:rsid w:val="00414C63"/>
    <w:rsid w:val="00415AA9"/>
    <w:rsid w:val="00416271"/>
    <w:rsid w:val="0041643F"/>
    <w:rsid w:val="00420602"/>
    <w:rsid w:val="004242F1"/>
    <w:rsid w:val="0042662A"/>
    <w:rsid w:val="0042793E"/>
    <w:rsid w:val="00427BCA"/>
    <w:rsid w:val="00433121"/>
    <w:rsid w:val="00434421"/>
    <w:rsid w:val="00437774"/>
    <w:rsid w:val="004401ED"/>
    <w:rsid w:val="00443210"/>
    <w:rsid w:val="004446C7"/>
    <w:rsid w:val="004472F7"/>
    <w:rsid w:val="00447D28"/>
    <w:rsid w:val="00450E8A"/>
    <w:rsid w:val="00450EAC"/>
    <w:rsid w:val="00451BD8"/>
    <w:rsid w:val="0045253C"/>
    <w:rsid w:val="00454D1C"/>
    <w:rsid w:val="004565DA"/>
    <w:rsid w:val="00456D41"/>
    <w:rsid w:val="0046058B"/>
    <w:rsid w:val="004609AC"/>
    <w:rsid w:val="00466A96"/>
    <w:rsid w:val="00466DBA"/>
    <w:rsid w:val="00467017"/>
    <w:rsid w:val="0046731E"/>
    <w:rsid w:val="00474AF6"/>
    <w:rsid w:val="00481B22"/>
    <w:rsid w:val="00482A96"/>
    <w:rsid w:val="00482B15"/>
    <w:rsid w:val="00486908"/>
    <w:rsid w:val="0048771B"/>
    <w:rsid w:val="00492A91"/>
    <w:rsid w:val="00494159"/>
    <w:rsid w:val="0049489D"/>
    <w:rsid w:val="004959C5"/>
    <w:rsid w:val="00496C8E"/>
    <w:rsid w:val="004A0A6E"/>
    <w:rsid w:val="004A1CC5"/>
    <w:rsid w:val="004A1F08"/>
    <w:rsid w:val="004A3B01"/>
    <w:rsid w:val="004A6E58"/>
    <w:rsid w:val="004A6EFB"/>
    <w:rsid w:val="004A70E3"/>
    <w:rsid w:val="004B19D3"/>
    <w:rsid w:val="004B29E4"/>
    <w:rsid w:val="004B3DCE"/>
    <w:rsid w:val="004B523F"/>
    <w:rsid w:val="004B6059"/>
    <w:rsid w:val="004B658B"/>
    <w:rsid w:val="004B6D74"/>
    <w:rsid w:val="004B75B7"/>
    <w:rsid w:val="004C3942"/>
    <w:rsid w:val="004C77BE"/>
    <w:rsid w:val="004D1225"/>
    <w:rsid w:val="004D206C"/>
    <w:rsid w:val="004D410F"/>
    <w:rsid w:val="004D4A93"/>
    <w:rsid w:val="004E0A19"/>
    <w:rsid w:val="004E2DEB"/>
    <w:rsid w:val="004E38AD"/>
    <w:rsid w:val="004E3AB5"/>
    <w:rsid w:val="004E5E7D"/>
    <w:rsid w:val="004E67B1"/>
    <w:rsid w:val="004E7848"/>
    <w:rsid w:val="004F1AA8"/>
    <w:rsid w:val="004F30D1"/>
    <w:rsid w:val="004F4E60"/>
    <w:rsid w:val="0050468C"/>
    <w:rsid w:val="00513EAA"/>
    <w:rsid w:val="0051580D"/>
    <w:rsid w:val="0052174A"/>
    <w:rsid w:val="00522A35"/>
    <w:rsid w:val="0052391F"/>
    <w:rsid w:val="00524B2C"/>
    <w:rsid w:val="00525091"/>
    <w:rsid w:val="005265AA"/>
    <w:rsid w:val="005275CE"/>
    <w:rsid w:val="00530505"/>
    <w:rsid w:val="0053139E"/>
    <w:rsid w:val="00536BB8"/>
    <w:rsid w:val="00537B15"/>
    <w:rsid w:val="005426F3"/>
    <w:rsid w:val="00547111"/>
    <w:rsid w:val="00550078"/>
    <w:rsid w:val="00550A2A"/>
    <w:rsid w:val="005527FD"/>
    <w:rsid w:val="00553E40"/>
    <w:rsid w:val="00562120"/>
    <w:rsid w:val="005631AA"/>
    <w:rsid w:val="00563BDD"/>
    <w:rsid w:val="005740D2"/>
    <w:rsid w:val="00576301"/>
    <w:rsid w:val="00585027"/>
    <w:rsid w:val="00592D74"/>
    <w:rsid w:val="00593448"/>
    <w:rsid w:val="00593847"/>
    <w:rsid w:val="00594941"/>
    <w:rsid w:val="00596F0D"/>
    <w:rsid w:val="005A31EA"/>
    <w:rsid w:val="005A3613"/>
    <w:rsid w:val="005B1BD8"/>
    <w:rsid w:val="005B6E88"/>
    <w:rsid w:val="005B7D65"/>
    <w:rsid w:val="005C0D1C"/>
    <w:rsid w:val="005C7F25"/>
    <w:rsid w:val="005D0BD7"/>
    <w:rsid w:val="005D0BDF"/>
    <w:rsid w:val="005D32C3"/>
    <w:rsid w:val="005D57C9"/>
    <w:rsid w:val="005D5C55"/>
    <w:rsid w:val="005D73EE"/>
    <w:rsid w:val="005E2C44"/>
    <w:rsid w:val="005E2E67"/>
    <w:rsid w:val="005E4DAF"/>
    <w:rsid w:val="006002D9"/>
    <w:rsid w:val="00603BC8"/>
    <w:rsid w:val="006068EA"/>
    <w:rsid w:val="00616557"/>
    <w:rsid w:val="00616869"/>
    <w:rsid w:val="00621188"/>
    <w:rsid w:val="0062532D"/>
    <w:rsid w:val="006256A5"/>
    <w:rsid w:val="006257ED"/>
    <w:rsid w:val="00631268"/>
    <w:rsid w:val="006312FE"/>
    <w:rsid w:val="006324FA"/>
    <w:rsid w:val="0063773C"/>
    <w:rsid w:val="0064145A"/>
    <w:rsid w:val="00641B08"/>
    <w:rsid w:val="006506AA"/>
    <w:rsid w:val="0065129A"/>
    <w:rsid w:val="00652267"/>
    <w:rsid w:val="00654180"/>
    <w:rsid w:val="00655770"/>
    <w:rsid w:val="0065650E"/>
    <w:rsid w:val="0066111E"/>
    <w:rsid w:val="00663269"/>
    <w:rsid w:val="00665C47"/>
    <w:rsid w:val="00665E95"/>
    <w:rsid w:val="00667115"/>
    <w:rsid w:val="00667C1C"/>
    <w:rsid w:val="006730CE"/>
    <w:rsid w:val="00675FAF"/>
    <w:rsid w:val="0067713C"/>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75D0"/>
    <w:rsid w:val="006D4EFB"/>
    <w:rsid w:val="006E1A2F"/>
    <w:rsid w:val="006E21FB"/>
    <w:rsid w:val="006E4CFF"/>
    <w:rsid w:val="006E5139"/>
    <w:rsid w:val="006E5978"/>
    <w:rsid w:val="006F1D53"/>
    <w:rsid w:val="006F2055"/>
    <w:rsid w:val="006F488C"/>
    <w:rsid w:val="006F6743"/>
    <w:rsid w:val="007004DC"/>
    <w:rsid w:val="00701244"/>
    <w:rsid w:val="0070301C"/>
    <w:rsid w:val="0070545A"/>
    <w:rsid w:val="00705FAE"/>
    <w:rsid w:val="00706CA4"/>
    <w:rsid w:val="00706F40"/>
    <w:rsid w:val="0071290F"/>
    <w:rsid w:val="00714AE7"/>
    <w:rsid w:val="00716FA8"/>
    <w:rsid w:val="00720223"/>
    <w:rsid w:val="00721BF4"/>
    <w:rsid w:val="00724CD0"/>
    <w:rsid w:val="00731142"/>
    <w:rsid w:val="007313CE"/>
    <w:rsid w:val="00731907"/>
    <w:rsid w:val="007343DE"/>
    <w:rsid w:val="007353DC"/>
    <w:rsid w:val="0073651C"/>
    <w:rsid w:val="0073688C"/>
    <w:rsid w:val="007413F5"/>
    <w:rsid w:val="007422B5"/>
    <w:rsid w:val="0074530D"/>
    <w:rsid w:val="007458F3"/>
    <w:rsid w:val="00745E18"/>
    <w:rsid w:val="00750760"/>
    <w:rsid w:val="00750F89"/>
    <w:rsid w:val="007547C4"/>
    <w:rsid w:val="00755417"/>
    <w:rsid w:val="007569F0"/>
    <w:rsid w:val="00760B61"/>
    <w:rsid w:val="00764D54"/>
    <w:rsid w:val="00765FE9"/>
    <w:rsid w:val="00766381"/>
    <w:rsid w:val="0077129C"/>
    <w:rsid w:val="00772C09"/>
    <w:rsid w:val="0077329B"/>
    <w:rsid w:val="007746A8"/>
    <w:rsid w:val="00775633"/>
    <w:rsid w:val="00776315"/>
    <w:rsid w:val="00781A7C"/>
    <w:rsid w:val="00782B5F"/>
    <w:rsid w:val="00784728"/>
    <w:rsid w:val="00785163"/>
    <w:rsid w:val="00787578"/>
    <w:rsid w:val="007918D6"/>
    <w:rsid w:val="00792342"/>
    <w:rsid w:val="007977A8"/>
    <w:rsid w:val="007A07AD"/>
    <w:rsid w:val="007A69DF"/>
    <w:rsid w:val="007B085C"/>
    <w:rsid w:val="007B164A"/>
    <w:rsid w:val="007B3DED"/>
    <w:rsid w:val="007B4F41"/>
    <w:rsid w:val="007B512A"/>
    <w:rsid w:val="007B6E15"/>
    <w:rsid w:val="007C1415"/>
    <w:rsid w:val="007C2097"/>
    <w:rsid w:val="007C4791"/>
    <w:rsid w:val="007D1406"/>
    <w:rsid w:val="007D3CEA"/>
    <w:rsid w:val="007D5E9A"/>
    <w:rsid w:val="007D630D"/>
    <w:rsid w:val="007D6A07"/>
    <w:rsid w:val="007F0DF6"/>
    <w:rsid w:val="007F21A1"/>
    <w:rsid w:val="007F2F98"/>
    <w:rsid w:val="007F323F"/>
    <w:rsid w:val="007F58AF"/>
    <w:rsid w:val="007F7259"/>
    <w:rsid w:val="00800CC8"/>
    <w:rsid w:val="008040A8"/>
    <w:rsid w:val="00812071"/>
    <w:rsid w:val="00820B4B"/>
    <w:rsid w:val="0082520E"/>
    <w:rsid w:val="008279FA"/>
    <w:rsid w:val="008369C8"/>
    <w:rsid w:val="00836E35"/>
    <w:rsid w:val="00840AF1"/>
    <w:rsid w:val="00840C5A"/>
    <w:rsid w:val="00843D31"/>
    <w:rsid w:val="00846A9B"/>
    <w:rsid w:val="00847022"/>
    <w:rsid w:val="0085072D"/>
    <w:rsid w:val="0085086E"/>
    <w:rsid w:val="00850957"/>
    <w:rsid w:val="00854F2D"/>
    <w:rsid w:val="00855508"/>
    <w:rsid w:val="00855696"/>
    <w:rsid w:val="008626E7"/>
    <w:rsid w:val="00865794"/>
    <w:rsid w:val="008670A0"/>
    <w:rsid w:val="00867399"/>
    <w:rsid w:val="00870EE7"/>
    <w:rsid w:val="008759F1"/>
    <w:rsid w:val="008800A0"/>
    <w:rsid w:val="00882497"/>
    <w:rsid w:val="0088459D"/>
    <w:rsid w:val="00885346"/>
    <w:rsid w:val="008863B9"/>
    <w:rsid w:val="008901C3"/>
    <w:rsid w:val="00892C2E"/>
    <w:rsid w:val="00894898"/>
    <w:rsid w:val="0089637B"/>
    <w:rsid w:val="00897156"/>
    <w:rsid w:val="00897F9B"/>
    <w:rsid w:val="008A042E"/>
    <w:rsid w:val="008A1678"/>
    <w:rsid w:val="008A1896"/>
    <w:rsid w:val="008A3ADB"/>
    <w:rsid w:val="008A45A6"/>
    <w:rsid w:val="008A5596"/>
    <w:rsid w:val="008A5C6E"/>
    <w:rsid w:val="008A6F6D"/>
    <w:rsid w:val="008B3101"/>
    <w:rsid w:val="008B313D"/>
    <w:rsid w:val="008B5E78"/>
    <w:rsid w:val="008B5F78"/>
    <w:rsid w:val="008B72A6"/>
    <w:rsid w:val="008C0470"/>
    <w:rsid w:val="008C32FE"/>
    <w:rsid w:val="008C6581"/>
    <w:rsid w:val="008D073A"/>
    <w:rsid w:val="008D4EDF"/>
    <w:rsid w:val="008E1DEF"/>
    <w:rsid w:val="008E4B13"/>
    <w:rsid w:val="008E611E"/>
    <w:rsid w:val="008F07FA"/>
    <w:rsid w:val="008F08FF"/>
    <w:rsid w:val="008F0DAB"/>
    <w:rsid w:val="008F3789"/>
    <w:rsid w:val="008F6006"/>
    <w:rsid w:val="008F686C"/>
    <w:rsid w:val="00901D57"/>
    <w:rsid w:val="00903B6C"/>
    <w:rsid w:val="00905103"/>
    <w:rsid w:val="00910BDA"/>
    <w:rsid w:val="00911775"/>
    <w:rsid w:val="009137DE"/>
    <w:rsid w:val="009148DE"/>
    <w:rsid w:val="00915DFC"/>
    <w:rsid w:val="00917382"/>
    <w:rsid w:val="009205C9"/>
    <w:rsid w:val="00923F62"/>
    <w:rsid w:val="00925A25"/>
    <w:rsid w:val="009276F9"/>
    <w:rsid w:val="009327A4"/>
    <w:rsid w:val="00932843"/>
    <w:rsid w:val="009341E7"/>
    <w:rsid w:val="009358A4"/>
    <w:rsid w:val="00936D2B"/>
    <w:rsid w:val="00940BB1"/>
    <w:rsid w:val="00941995"/>
    <w:rsid w:val="00941E30"/>
    <w:rsid w:val="0094444E"/>
    <w:rsid w:val="00945806"/>
    <w:rsid w:val="00951791"/>
    <w:rsid w:val="009529AE"/>
    <w:rsid w:val="00952B13"/>
    <w:rsid w:val="00954E86"/>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A2AA0"/>
    <w:rsid w:val="009A3DF1"/>
    <w:rsid w:val="009A5753"/>
    <w:rsid w:val="009A579D"/>
    <w:rsid w:val="009A6744"/>
    <w:rsid w:val="009A6BE4"/>
    <w:rsid w:val="009B0FC7"/>
    <w:rsid w:val="009B1D5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B62"/>
    <w:rsid w:val="009E00EB"/>
    <w:rsid w:val="009E3297"/>
    <w:rsid w:val="009E7297"/>
    <w:rsid w:val="009F0E45"/>
    <w:rsid w:val="009F1522"/>
    <w:rsid w:val="009F172C"/>
    <w:rsid w:val="009F2F10"/>
    <w:rsid w:val="009F734F"/>
    <w:rsid w:val="00A0147D"/>
    <w:rsid w:val="00A037BA"/>
    <w:rsid w:val="00A061F8"/>
    <w:rsid w:val="00A130D3"/>
    <w:rsid w:val="00A13A0A"/>
    <w:rsid w:val="00A143AF"/>
    <w:rsid w:val="00A17254"/>
    <w:rsid w:val="00A235A9"/>
    <w:rsid w:val="00A237DC"/>
    <w:rsid w:val="00A246B6"/>
    <w:rsid w:val="00A249B3"/>
    <w:rsid w:val="00A27683"/>
    <w:rsid w:val="00A279E4"/>
    <w:rsid w:val="00A312D6"/>
    <w:rsid w:val="00A346E2"/>
    <w:rsid w:val="00A35D6B"/>
    <w:rsid w:val="00A36DE5"/>
    <w:rsid w:val="00A37044"/>
    <w:rsid w:val="00A44D5D"/>
    <w:rsid w:val="00A45CD2"/>
    <w:rsid w:val="00A47E70"/>
    <w:rsid w:val="00A50CF0"/>
    <w:rsid w:val="00A52CF2"/>
    <w:rsid w:val="00A56172"/>
    <w:rsid w:val="00A60CAB"/>
    <w:rsid w:val="00A64E32"/>
    <w:rsid w:val="00A72B98"/>
    <w:rsid w:val="00A73223"/>
    <w:rsid w:val="00A7671C"/>
    <w:rsid w:val="00A767A2"/>
    <w:rsid w:val="00A8051A"/>
    <w:rsid w:val="00A81985"/>
    <w:rsid w:val="00A8389F"/>
    <w:rsid w:val="00A83C54"/>
    <w:rsid w:val="00A90F6A"/>
    <w:rsid w:val="00A91851"/>
    <w:rsid w:val="00A93290"/>
    <w:rsid w:val="00A96ACF"/>
    <w:rsid w:val="00AA2CBC"/>
    <w:rsid w:val="00AA3CFA"/>
    <w:rsid w:val="00AA40DD"/>
    <w:rsid w:val="00AA49C3"/>
    <w:rsid w:val="00AB134F"/>
    <w:rsid w:val="00AB3701"/>
    <w:rsid w:val="00AB3B31"/>
    <w:rsid w:val="00AB3EEF"/>
    <w:rsid w:val="00AB74EB"/>
    <w:rsid w:val="00AC037F"/>
    <w:rsid w:val="00AC0BCB"/>
    <w:rsid w:val="00AC25FB"/>
    <w:rsid w:val="00AC49DC"/>
    <w:rsid w:val="00AC5820"/>
    <w:rsid w:val="00AD1CD8"/>
    <w:rsid w:val="00AD56C2"/>
    <w:rsid w:val="00AD58E4"/>
    <w:rsid w:val="00AD60CA"/>
    <w:rsid w:val="00AD626C"/>
    <w:rsid w:val="00AE2814"/>
    <w:rsid w:val="00AE402E"/>
    <w:rsid w:val="00AE421D"/>
    <w:rsid w:val="00AE5198"/>
    <w:rsid w:val="00AF1817"/>
    <w:rsid w:val="00AF2BA5"/>
    <w:rsid w:val="00AF31CB"/>
    <w:rsid w:val="00AF3FEE"/>
    <w:rsid w:val="00AF4F21"/>
    <w:rsid w:val="00AF653F"/>
    <w:rsid w:val="00AF6DAE"/>
    <w:rsid w:val="00AF77E6"/>
    <w:rsid w:val="00B00075"/>
    <w:rsid w:val="00B06F2E"/>
    <w:rsid w:val="00B104BF"/>
    <w:rsid w:val="00B1280F"/>
    <w:rsid w:val="00B13DCE"/>
    <w:rsid w:val="00B22F0C"/>
    <w:rsid w:val="00B22F1A"/>
    <w:rsid w:val="00B258BB"/>
    <w:rsid w:val="00B26870"/>
    <w:rsid w:val="00B30348"/>
    <w:rsid w:val="00B37087"/>
    <w:rsid w:val="00B37089"/>
    <w:rsid w:val="00B40236"/>
    <w:rsid w:val="00B42FCE"/>
    <w:rsid w:val="00B43A0D"/>
    <w:rsid w:val="00B44D59"/>
    <w:rsid w:val="00B46741"/>
    <w:rsid w:val="00B4740F"/>
    <w:rsid w:val="00B503BD"/>
    <w:rsid w:val="00B52AE5"/>
    <w:rsid w:val="00B539A9"/>
    <w:rsid w:val="00B53D12"/>
    <w:rsid w:val="00B561FC"/>
    <w:rsid w:val="00B56D7F"/>
    <w:rsid w:val="00B602A2"/>
    <w:rsid w:val="00B60AF7"/>
    <w:rsid w:val="00B627B5"/>
    <w:rsid w:val="00B63D38"/>
    <w:rsid w:val="00B66CF7"/>
    <w:rsid w:val="00B67B97"/>
    <w:rsid w:val="00B7130A"/>
    <w:rsid w:val="00B71B74"/>
    <w:rsid w:val="00B75B2C"/>
    <w:rsid w:val="00B75DDA"/>
    <w:rsid w:val="00B764F4"/>
    <w:rsid w:val="00B7769D"/>
    <w:rsid w:val="00B80F47"/>
    <w:rsid w:val="00B83593"/>
    <w:rsid w:val="00B83D9A"/>
    <w:rsid w:val="00B90E09"/>
    <w:rsid w:val="00B94536"/>
    <w:rsid w:val="00B957F6"/>
    <w:rsid w:val="00B95C69"/>
    <w:rsid w:val="00B9671B"/>
    <w:rsid w:val="00B968C8"/>
    <w:rsid w:val="00BA3EC5"/>
    <w:rsid w:val="00BA51D9"/>
    <w:rsid w:val="00BA77CD"/>
    <w:rsid w:val="00BB5DFC"/>
    <w:rsid w:val="00BC2C18"/>
    <w:rsid w:val="00BC54C9"/>
    <w:rsid w:val="00BC608B"/>
    <w:rsid w:val="00BC72E0"/>
    <w:rsid w:val="00BD0F32"/>
    <w:rsid w:val="00BD1B03"/>
    <w:rsid w:val="00BD279D"/>
    <w:rsid w:val="00BD3A65"/>
    <w:rsid w:val="00BD3D20"/>
    <w:rsid w:val="00BD417B"/>
    <w:rsid w:val="00BD6BB8"/>
    <w:rsid w:val="00BE0DFC"/>
    <w:rsid w:val="00BE443C"/>
    <w:rsid w:val="00BE5866"/>
    <w:rsid w:val="00BE6F42"/>
    <w:rsid w:val="00BF035A"/>
    <w:rsid w:val="00BF4C4B"/>
    <w:rsid w:val="00C01215"/>
    <w:rsid w:val="00C040AD"/>
    <w:rsid w:val="00C05458"/>
    <w:rsid w:val="00C070D4"/>
    <w:rsid w:val="00C10E6A"/>
    <w:rsid w:val="00C126A3"/>
    <w:rsid w:val="00C14FEA"/>
    <w:rsid w:val="00C1621B"/>
    <w:rsid w:val="00C2204B"/>
    <w:rsid w:val="00C304F9"/>
    <w:rsid w:val="00C34F2D"/>
    <w:rsid w:val="00C43D0C"/>
    <w:rsid w:val="00C463D4"/>
    <w:rsid w:val="00C47967"/>
    <w:rsid w:val="00C50338"/>
    <w:rsid w:val="00C545C9"/>
    <w:rsid w:val="00C5653D"/>
    <w:rsid w:val="00C62C70"/>
    <w:rsid w:val="00C63C63"/>
    <w:rsid w:val="00C66BA2"/>
    <w:rsid w:val="00C66FD2"/>
    <w:rsid w:val="00C81CE7"/>
    <w:rsid w:val="00C94DAF"/>
    <w:rsid w:val="00C95985"/>
    <w:rsid w:val="00C97991"/>
    <w:rsid w:val="00CA183A"/>
    <w:rsid w:val="00CA1DC6"/>
    <w:rsid w:val="00CA2883"/>
    <w:rsid w:val="00CA2CD1"/>
    <w:rsid w:val="00CA502E"/>
    <w:rsid w:val="00CA528B"/>
    <w:rsid w:val="00CB0A0C"/>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119F"/>
    <w:rsid w:val="00D13DFF"/>
    <w:rsid w:val="00D15B77"/>
    <w:rsid w:val="00D17B02"/>
    <w:rsid w:val="00D2123C"/>
    <w:rsid w:val="00D24991"/>
    <w:rsid w:val="00D26EF3"/>
    <w:rsid w:val="00D32560"/>
    <w:rsid w:val="00D32E4F"/>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245"/>
    <w:rsid w:val="00D66307"/>
    <w:rsid w:val="00D66520"/>
    <w:rsid w:val="00D6694F"/>
    <w:rsid w:val="00D7064F"/>
    <w:rsid w:val="00D7098C"/>
    <w:rsid w:val="00D734AE"/>
    <w:rsid w:val="00D736FD"/>
    <w:rsid w:val="00D75BE1"/>
    <w:rsid w:val="00D77C64"/>
    <w:rsid w:val="00D8150C"/>
    <w:rsid w:val="00D81C82"/>
    <w:rsid w:val="00D82709"/>
    <w:rsid w:val="00D85966"/>
    <w:rsid w:val="00D86D12"/>
    <w:rsid w:val="00D93751"/>
    <w:rsid w:val="00D968B8"/>
    <w:rsid w:val="00D9782B"/>
    <w:rsid w:val="00DA0810"/>
    <w:rsid w:val="00DA0A4E"/>
    <w:rsid w:val="00DA3883"/>
    <w:rsid w:val="00DA3F79"/>
    <w:rsid w:val="00DA627E"/>
    <w:rsid w:val="00DA70BA"/>
    <w:rsid w:val="00DB03C5"/>
    <w:rsid w:val="00DB2554"/>
    <w:rsid w:val="00DB265B"/>
    <w:rsid w:val="00DB2812"/>
    <w:rsid w:val="00DB4112"/>
    <w:rsid w:val="00DB4C4C"/>
    <w:rsid w:val="00DB7BC4"/>
    <w:rsid w:val="00DB7DA7"/>
    <w:rsid w:val="00DC0343"/>
    <w:rsid w:val="00DC0DA9"/>
    <w:rsid w:val="00DC1369"/>
    <w:rsid w:val="00DC2A3E"/>
    <w:rsid w:val="00DC6949"/>
    <w:rsid w:val="00DD1B19"/>
    <w:rsid w:val="00DD23AB"/>
    <w:rsid w:val="00DD48AA"/>
    <w:rsid w:val="00DE03F1"/>
    <w:rsid w:val="00DE33C1"/>
    <w:rsid w:val="00DE34CF"/>
    <w:rsid w:val="00DE51AF"/>
    <w:rsid w:val="00DE70A0"/>
    <w:rsid w:val="00DF05B1"/>
    <w:rsid w:val="00DF3AEC"/>
    <w:rsid w:val="00DF68CD"/>
    <w:rsid w:val="00E01B36"/>
    <w:rsid w:val="00E03205"/>
    <w:rsid w:val="00E0395A"/>
    <w:rsid w:val="00E068D0"/>
    <w:rsid w:val="00E13F3D"/>
    <w:rsid w:val="00E17A05"/>
    <w:rsid w:val="00E21A29"/>
    <w:rsid w:val="00E223E0"/>
    <w:rsid w:val="00E25E64"/>
    <w:rsid w:val="00E26E75"/>
    <w:rsid w:val="00E27D6E"/>
    <w:rsid w:val="00E3010B"/>
    <w:rsid w:val="00E34898"/>
    <w:rsid w:val="00E37176"/>
    <w:rsid w:val="00E37C08"/>
    <w:rsid w:val="00E44151"/>
    <w:rsid w:val="00E441C1"/>
    <w:rsid w:val="00E454CD"/>
    <w:rsid w:val="00E52A8B"/>
    <w:rsid w:val="00E549AF"/>
    <w:rsid w:val="00E579E4"/>
    <w:rsid w:val="00E60C7D"/>
    <w:rsid w:val="00E66A8D"/>
    <w:rsid w:val="00E71C09"/>
    <w:rsid w:val="00E71F3F"/>
    <w:rsid w:val="00E828FD"/>
    <w:rsid w:val="00E84D49"/>
    <w:rsid w:val="00E84F09"/>
    <w:rsid w:val="00E86710"/>
    <w:rsid w:val="00E87D53"/>
    <w:rsid w:val="00E9058C"/>
    <w:rsid w:val="00E945B3"/>
    <w:rsid w:val="00E95F3D"/>
    <w:rsid w:val="00E97102"/>
    <w:rsid w:val="00E974CD"/>
    <w:rsid w:val="00EA55C3"/>
    <w:rsid w:val="00EA728B"/>
    <w:rsid w:val="00EB09B7"/>
    <w:rsid w:val="00EB1E60"/>
    <w:rsid w:val="00EB5F8C"/>
    <w:rsid w:val="00EC128F"/>
    <w:rsid w:val="00EC190C"/>
    <w:rsid w:val="00EC2B36"/>
    <w:rsid w:val="00EC4ECB"/>
    <w:rsid w:val="00EC589E"/>
    <w:rsid w:val="00ED0210"/>
    <w:rsid w:val="00ED1D2A"/>
    <w:rsid w:val="00ED739C"/>
    <w:rsid w:val="00EE29DD"/>
    <w:rsid w:val="00EE3D61"/>
    <w:rsid w:val="00EE4C3B"/>
    <w:rsid w:val="00EE5090"/>
    <w:rsid w:val="00EE5E10"/>
    <w:rsid w:val="00EE6298"/>
    <w:rsid w:val="00EE7D7C"/>
    <w:rsid w:val="00EE7E2B"/>
    <w:rsid w:val="00EF0727"/>
    <w:rsid w:val="00EF1FED"/>
    <w:rsid w:val="00EF3CC8"/>
    <w:rsid w:val="00EF4935"/>
    <w:rsid w:val="00EF67E8"/>
    <w:rsid w:val="00EF6AF0"/>
    <w:rsid w:val="00F00FAF"/>
    <w:rsid w:val="00F01FEB"/>
    <w:rsid w:val="00F03659"/>
    <w:rsid w:val="00F045B8"/>
    <w:rsid w:val="00F068DB"/>
    <w:rsid w:val="00F104A9"/>
    <w:rsid w:val="00F11FAF"/>
    <w:rsid w:val="00F1761C"/>
    <w:rsid w:val="00F17F4E"/>
    <w:rsid w:val="00F2075E"/>
    <w:rsid w:val="00F22E57"/>
    <w:rsid w:val="00F25D98"/>
    <w:rsid w:val="00F300FB"/>
    <w:rsid w:val="00F32090"/>
    <w:rsid w:val="00F32B1B"/>
    <w:rsid w:val="00F36AFA"/>
    <w:rsid w:val="00F36DC0"/>
    <w:rsid w:val="00F37A4E"/>
    <w:rsid w:val="00F418A0"/>
    <w:rsid w:val="00F436FF"/>
    <w:rsid w:val="00F45A9E"/>
    <w:rsid w:val="00F51B09"/>
    <w:rsid w:val="00F53F9E"/>
    <w:rsid w:val="00F56681"/>
    <w:rsid w:val="00F57C7B"/>
    <w:rsid w:val="00F57D65"/>
    <w:rsid w:val="00F609DD"/>
    <w:rsid w:val="00F61F58"/>
    <w:rsid w:val="00F62898"/>
    <w:rsid w:val="00F63B77"/>
    <w:rsid w:val="00F7244C"/>
    <w:rsid w:val="00F80FD8"/>
    <w:rsid w:val="00F8140F"/>
    <w:rsid w:val="00F816F4"/>
    <w:rsid w:val="00F82A1C"/>
    <w:rsid w:val="00F84290"/>
    <w:rsid w:val="00F84566"/>
    <w:rsid w:val="00F87142"/>
    <w:rsid w:val="00F873E9"/>
    <w:rsid w:val="00F910B9"/>
    <w:rsid w:val="00F96DF1"/>
    <w:rsid w:val="00FA2AFB"/>
    <w:rsid w:val="00FA3409"/>
    <w:rsid w:val="00FB1B73"/>
    <w:rsid w:val="00FB40C3"/>
    <w:rsid w:val="00FB6386"/>
    <w:rsid w:val="00FB69CD"/>
    <w:rsid w:val="00FB6A3C"/>
    <w:rsid w:val="00FB730A"/>
    <w:rsid w:val="00FC25A2"/>
    <w:rsid w:val="00FC2DF2"/>
    <w:rsid w:val="00FC3487"/>
    <w:rsid w:val="00FC4D66"/>
    <w:rsid w:val="00FD1208"/>
    <w:rsid w:val="00FD2CAB"/>
    <w:rsid w:val="00FD3218"/>
    <w:rsid w:val="00FD6730"/>
    <w:rsid w:val="00FE0889"/>
    <w:rsid w:val="00FE10FE"/>
    <w:rsid w:val="00FE1600"/>
    <w:rsid w:val="00FE2896"/>
    <w:rsid w:val="00FE3398"/>
    <w:rsid w:val="00FE3CD9"/>
    <w:rsid w:val="00FF1121"/>
    <w:rsid w:val="00FF60ED"/>
    <w:rsid w:val="00FF6C6F"/>
    <w:rsid w:val="00FF7B72"/>
    <w:rsid w:val="18067E1E"/>
    <w:rsid w:val="29BD2D75"/>
    <w:rsid w:val="30A3352C"/>
    <w:rsid w:val="3926207C"/>
    <w:rsid w:val="7D3D2E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6CF2F"/>
  <w15:docId w15:val="{DB3463AE-FCD0-4829-A904-A2E325B1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ac"/>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footnote text"/>
    <w:basedOn w:val="a"/>
    <w:link w:val="af4"/>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qFormat/>
    <w:pPr>
      <w:ind w:left="1418" w:hanging="1418"/>
    </w:pPr>
  </w:style>
  <w:style w:type="paragraph" w:styleId="af5">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6">
    <w:name w:val="annotation subject"/>
    <w:basedOn w:val="a7"/>
    <w:next w:val="a7"/>
    <w:link w:val="af7"/>
    <w:qFormat/>
    <w:rPr>
      <w:b/>
      <w:bCs/>
    </w:rPr>
  </w:style>
  <w:style w:type="table" w:styleId="af8">
    <w:name w:val="Table Grid"/>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Emphasis"/>
    <w:basedOn w:val="a0"/>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character" w:customStyle="1" w:styleId="af2">
    <w:name w:val="页眉 字符"/>
    <w:link w:val="af0"/>
    <w:qFormat/>
    <w:rPr>
      <w:rFonts w:ascii="Arial" w:hAnsi="Arial"/>
      <w:b/>
      <w:sz w:val="18"/>
      <w:lang w:val="en-GB" w:eastAsia="en-US"/>
    </w:rPr>
  </w:style>
  <w:style w:type="character" w:customStyle="1" w:styleId="af1">
    <w:name w:val="页脚 字符"/>
    <w:link w:val="af"/>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4">
    <w:name w:val="脚注文本 字符"/>
    <w:link w:val="af3"/>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ae">
    <w:name w:val="批注框文本 字符"/>
    <w:basedOn w:val="a0"/>
    <w:link w:val="ad"/>
    <w:semiHidden/>
    <w:rPr>
      <w:rFonts w:ascii="Tahoma" w:hAnsi="Tahoma" w:cs="Tahoma"/>
      <w:sz w:val="16"/>
      <w:szCs w:val="16"/>
      <w:lang w:val="en-GB" w:eastAsia="en-US"/>
    </w:rPr>
  </w:style>
  <w:style w:type="character" w:customStyle="1" w:styleId="af7">
    <w:name w:val="批注主题 字符"/>
    <w:basedOn w:val="a8"/>
    <w:link w:val="af6"/>
    <w:rPr>
      <w:rFonts w:ascii="Times New Roman" w:hAnsi="Times New Roman"/>
      <w:b/>
      <w:bCs/>
      <w:lang w:val="en-GB" w:eastAsia="en-US"/>
    </w:rPr>
  </w:style>
  <w:style w:type="paragraph" w:styleId="afe">
    <w:name w:val="List Paragraph"/>
    <w:basedOn w:val="a"/>
    <w:link w:val="aff"/>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b"/>
    <w:link w:val="Char"/>
    <w:uiPriority w:val="99"/>
    <w:pPr>
      <w:spacing w:after="160" w:line="259" w:lineRule="auto"/>
    </w:pPr>
    <w:rPr>
      <w:rFonts w:ascii="Courier New" w:eastAsia="Calibri" w:hAnsi="Courier New"/>
      <w:sz w:val="22"/>
      <w:szCs w:val="22"/>
      <w:lang w:val="nb-NO"/>
    </w:rPr>
  </w:style>
  <w:style w:type="character" w:customStyle="1" w:styleId="Char">
    <w:name w:val="纯文本 Char"/>
    <w:basedOn w:val="a0"/>
    <w:link w:val="14"/>
    <w:uiPriority w:val="99"/>
    <w:rPr>
      <w:rFonts w:ascii="Courier New" w:eastAsia="Calibri" w:hAnsi="Courier New" w:cs="Times New Roman"/>
      <w:sz w:val="22"/>
      <w:szCs w:val="22"/>
      <w:lang w:val="nb-NO" w:eastAsia="en-US"/>
    </w:rPr>
  </w:style>
  <w:style w:type="character" w:customStyle="1" w:styleId="aff">
    <w:name w:val="列表段落 字符"/>
    <w:link w:val="afe"/>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ac">
    <w:name w:val="纯文本 字符"/>
    <w:basedOn w:val="a0"/>
    <w:link w:val="ab"/>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unhideWhenUs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3.w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wmf"/><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3.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oleObject" Target="embeddings/oleObject3.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6994F7-A107-4F26-A36A-EF94CF4D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60</Pages>
  <Words>23075</Words>
  <Characters>131531</Characters>
  <Application>Microsoft Office Word</Application>
  <DocSecurity>0</DocSecurity>
  <Lines>1096</Lines>
  <Paragraphs>308</Paragraphs>
  <ScaleCrop>false</ScaleCrop>
  <Company>3GPP Support Team</Company>
  <LinksUpToDate>false</LinksUpToDate>
  <CharactersWithSpaces>154298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cp:lastModifiedBy>
  <cp:revision>11</cp:revision>
  <cp:lastPrinted>1900-12-31T16:00:00Z</cp:lastPrinted>
  <dcterms:created xsi:type="dcterms:W3CDTF">2023-09-06T02:43:00Z</dcterms:created>
  <dcterms:modified xsi:type="dcterms:W3CDTF">2023-09-06T03:26:00Z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(3)vtFlOzPx0mi55XYUswTHaQaH4VL9X3AGBH9jbUt69qNUopPvEmRJkOES5vfSOY1wcFOTXbsl
et+DM/lrNsVKdwRobrUy7m54t0DkS5xEisHslCV0na54W1RCm5XKzhQALfu3Aw4Pxo2nm2jv
clNuUASzeuTkBz4f7T8Zff/NmFo177kV+NjxUnSYFCLwIUL4KehzpD39bNc2A1rLhviw/fXd
0pV1zJIpJS82tqPezw</vt:lpwstr>
  </property>
  <property fmtid="{D5CDD505-2E9C-101B-9397-08002B2CF9AE}" pid="22" name="_2015_ms_pID_7253431">
    <vt:lpwstr>yyFlLd/IbHJPOnaik72YJ68ZZjnL3Fsgrkl+spcfAojS/fPOBZMii+
6rlSYq5MBuHN+FLInhsV7BlCivLbGZl2NSsvH/JRpod9unHDYGHmoGCAcyCjZ6nc3QTLrWkX
kePbzH4GADOR9w1d4sOF5O+RDdto6qaMHQrqcaGl4coduumo/Y2NBWgo0s0+XG4z4D9tYT2q
xtCqGhS35M8AB3UUCOTEQzPhLTX/zsLyjE7P</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1688462334</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2023-07-22T02:10:54Z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67f400cf-6f98-43d6-a950-e45e748cf7ab</vt:lpwstr>
  </property>
  <property fmtid="{D5CDD505-2E9C-101B-9397-08002B2CF9AE}" pid="35" name="MSIP_Label_83bcef13-7cac-433f-ba1d-47a323951816_ContentBits">
    <vt:lpwstr>0</vt:lpwstr>
  </property>
</Properties>
</file>